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B74B70" w:rsidRPr="00636B90" w:rsidTr="00B87ACC">
        <w:trPr>
          <w:trHeight w:val="282"/>
        </w:trPr>
        <w:tc>
          <w:tcPr>
            <w:tcW w:w="6912" w:type="dxa"/>
            <w:vMerge w:val="restart"/>
          </w:tcPr>
          <w:p w:rsidR="00B74B70" w:rsidRPr="005D666D" w:rsidRDefault="00B74B70" w:rsidP="00B87ACC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val="en-US"/>
              </w:rPr>
              <w:drawing>
                <wp:anchor distT="0" distB="0" distL="114300" distR="114300" simplePos="0" relativeHeight="251659264" behindDoc="1" locked="1" layoutInCell="1" allowOverlap="1" wp14:anchorId="13C0F637" wp14:editId="6CB24C4F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B74B70" w:rsidRPr="005D666D" w:rsidRDefault="00B74B70" w:rsidP="00B87ACC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B74B70" w:rsidRPr="005D666D" w:rsidRDefault="00C5424D" w:rsidP="00C5424D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C5424D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WMO Workshop on Information Management</w:t>
            </w:r>
            <w:r w:rsidR="00B74B70" w:rsidRPr="00B74B70">
              <w:rPr>
                <w:rFonts w:cstheme="minorBidi"/>
                <w:b/>
                <w:snapToGrid w:val="0"/>
                <w:color w:val="365F91" w:themeColor="accent1" w:themeShade="BF"/>
                <w:szCs w:val="22"/>
                <w:highlight w:val="yellow"/>
              </w:rPr>
              <w:br/>
            </w:r>
            <w:r>
              <w:rPr>
                <w:snapToGrid w:val="0"/>
                <w:color w:val="365F91" w:themeColor="accent1" w:themeShade="BF"/>
                <w:szCs w:val="22"/>
              </w:rPr>
              <w:t>Geneva, 2-4 October 2017</w:t>
            </w:r>
          </w:p>
        </w:tc>
        <w:tc>
          <w:tcPr>
            <w:tcW w:w="2977" w:type="dxa"/>
          </w:tcPr>
          <w:p w:rsidR="00B74B70" w:rsidRPr="00F61675" w:rsidRDefault="00C5424D" w:rsidP="00B74B70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</w:pPr>
            <w:r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Presentation :</w:t>
            </w:r>
            <w:r w:rsidR="008E1395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5.9</w:t>
            </w:r>
          </w:p>
        </w:tc>
      </w:tr>
      <w:tr w:rsidR="00B74B70" w:rsidRPr="005D666D" w:rsidTr="00B87ACC">
        <w:trPr>
          <w:trHeight w:val="730"/>
        </w:trPr>
        <w:tc>
          <w:tcPr>
            <w:tcW w:w="6912" w:type="dxa"/>
            <w:vMerge/>
          </w:tcPr>
          <w:p w:rsidR="00B74B70" w:rsidRPr="00993581" w:rsidRDefault="00B74B70" w:rsidP="00B87ACC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fr-CH" w:eastAsia="zh-CN"/>
              </w:rPr>
            </w:pPr>
          </w:p>
        </w:tc>
        <w:tc>
          <w:tcPr>
            <w:tcW w:w="2977" w:type="dxa"/>
          </w:tcPr>
          <w:p w:rsidR="00B74B70" w:rsidRPr="005D666D" w:rsidRDefault="00C5424D" w:rsidP="00B87ACC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>
              <w:rPr>
                <w:rFonts w:cs="Tahoma"/>
                <w:color w:val="365F91" w:themeColor="accent1" w:themeShade="BF"/>
                <w:szCs w:val="22"/>
              </w:rPr>
              <w:t>Presenter</w:t>
            </w:r>
            <w:r w:rsidR="00B74B70" w:rsidRPr="005D666D">
              <w:rPr>
                <w:rFonts w:cs="Tahoma"/>
                <w:color w:val="365F91" w:themeColor="accent1" w:themeShade="BF"/>
                <w:szCs w:val="22"/>
              </w:rPr>
              <w:t>:</w:t>
            </w:r>
            <w:r w:rsidR="00B74B70"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="008E1395">
              <w:rPr>
                <w:rFonts w:cs="Tahoma"/>
                <w:color w:val="365F91" w:themeColor="accent1" w:themeShade="BF"/>
                <w:szCs w:val="22"/>
              </w:rPr>
              <w:t>David Gallaher</w:t>
            </w:r>
            <w:r w:rsidR="00B74B70" w:rsidRPr="005D666D">
              <w:rPr>
                <w:rFonts w:cs="Tahoma"/>
                <w:color w:val="365F91" w:themeColor="accent1" w:themeShade="BF"/>
                <w:szCs w:val="22"/>
              </w:rPr>
              <w:t xml:space="preserve"> </w:t>
            </w:r>
          </w:p>
          <w:p w:rsidR="00B74B70" w:rsidRPr="005D666D" w:rsidRDefault="008E1395" w:rsidP="00B87ACC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>
              <w:rPr>
                <w:rFonts w:cs="Tahoma"/>
                <w:color w:val="365F91" w:themeColor="accent1" w:themeShade="BF"/>
                <w:szCs w:val="22"/>
              </w:rPr>
              <w:t>03</w:t>
            </w:r>
            <w:r w:rsidR="00B74B70">
              <w:rPr>
                <w:rFonts w:cs="Tahoma"/>
                <w:color w:val="365F91" w:themeColor="accent1" w:themeShade="BF"/>
                <w:szCs w:val="22"/>
              </w:rPr>
              <w:t>.</w:t>
            </w:r>
            <w:r>
              <w:rPr>
                <w:rFonts w:cs="Tahoma"/>
                <w:color w:val="365F91" w:themeColor="accent1" w:themeShade="BF"/>
                <w:szCs w:val="22"/>
              </w:rPr>
              <w:t>Oct</w:t>
            </w:r>
            <w:r w:rsidR="00B74B70">
              <w:rPr>
                <w:rFonts w:cs="Tahoma"/>
                <w:color w:val="365F91" w:themeColor="accent1" w:themeShade="BF"/>
                <w:szCs w:val="22"/>
              </w:rPr>
              <w:t>.</w:t>
            </w:r>
            <w:r>
              <w:rPr>
                <w:rFonts w:cs="Tahoma"/>
                <w:color w:val="365F91" w:themeColor="accent1" w:themeShade="BF"/>
                <w:szCs w:val="22"/>
              </w:rPr>
              <w:t>2017</w:t>
            </w:r>
          </w:p>
          <w:p w:rsidR="00B74B70" w:rsidRPr="00DF1240" w:rsidRDefault="00B74B70" w:rsidP="00B87ACC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</w:p>
        </w:tc>
      </w:tr>
    </w:tbl>
    <w:p w:rsidR="00D22E8A" w:rsidRPr="00FF65B9" w:rsidRDefault="00D22E8A" w:rsidP="00415F4C"/>
    <w:p w:rsidR="00B87ACC" w:rsidRPr="00B87ACC" w:rsidRDefault="00B87ACC" w:rsidP="00B87ACC">
      <w:pPr>
        <w:pStyle w:val="Heading1"/>
        <w:jc w:val="center"/>
        <w:rPr>
          <w:lang w:val="en-US"/>
        </w:rPr>
      </w:pPr>
      <w:r w:rsidRPr="00B87ACC">
        <w:rPr>
          <w:lang w:val="en-US"/>
        </w:rPr>
        <w:t xml:space="preserve">Guidance for managing international </w:t>
      </w:r>
    </w:p>
    <w:p w:rsidR="00B87ACC" w:rsidRDefault="00B87ACC" w:rsidP="00B87ACC">
      <w:pPr>
        <w:pStyle w:val="Heading1"/>
        <w:jc w:val="center"/>
        <w:rPr>
          <w:lang w:val="en-US"/>
        </w:rPr>
      </w:pPr>
      <w:r w:rsidRPr="00B87ACC">
        <w:rPr>
          <w:lang w:val="en-US"/>
        </w:rPr>
        <w:t xml:space="preserve">cryospheric information </w:t>
      </w:r>
    </w:p>
    <w:p w:rsidR="00B87ACC" w:rsidRPr="00B87ACC" w:rsidRDefault="00B87ACC" w:rsidP="00B87ACC">
      <w:pPr>
        <w:rPr>
          <w:lang w:val="en-US"/>
        </w:rPr>
      </w:pPr>
    </w:p>
    <w:p w:rsidR="00F35F35" w:rsidRDefault="00C5424D" w:rsidP="000E3612">
      <w:pPr>
        <w:pStyle w:val="Heading1"/>
        <w:jc w:val="center"/>
      </w:pPr>
      <w:r>
        <w:t>Recommendations from presentation</w:t>
      </w:r>
    </w:p>
    <w:p w:rsidR="00C5424D" w:rsidRDefault="00C5424D" w:rsidP="00C5424D"/>
    <w:p w:rsidR="00C5424D" w:rsidRDefault="00B87ACC" w:rsidP="00C5424D">
      <w:pPr>
        <w:pStyle w:val="ListParagraph"/>
        <w:numPr>
          <w:ilvl w:val="0"/>
          <w:numId w:val="45"/>
        </w:numPr>
      </w:pPr>
      <w:r>
        <w:t>Factors beyond metadata and standards must be considered in dataset selection</w:t>
      </w:r>
      <w:r w:rsidR="00C5424D">
        <w:t>.</w:t>
      </w:r>
    </w:p>
    <w:p w:rsidR="00C5424D" w:rsidRDefault="00B87ACC" w:rsidP="00C5424D">
      <w:pPr>
        <w:pStyle w:val="ListParagraph"/>
        <w:numPr>
          <w:ilvl w:val="0"/>
          <w:numId w:val="45"/>
        </w:numPr>
      </w:pPr>
      <w:r>
        <w:t>The are factors beyond costs that can block open data access</w:t>
      </w:r>
    </w:p>
    <w:p w:rsidR="00B87ACC" w:rsidRDefault="00B87ACC" w:rsidP="00B87ACC">
      <w:pPr>
        <w:pStyle w:val="ListParagraph"/>
        <w:numPr>
          <w:ilvl w:val="0"/>
          <w:numId w:val="45"/>
        </w:numPr>
      </w:pPr>
      <w:r>
        <w:t xml:space="preserve">Consider datasets Sea Ice index and </w:t>
      </w:r>
      <w:proofErr w:type="spellStart"/>
      <w:r>
        <w:t>IceSat</w:t>
      </w:r>
      <w:proofErr w:type="spellEnd"/>
      <w:r>
        <w:t xml:space="preserve"> II as data sources</w:t>
      </w:r>
    </w:p>
    <w:p w:rsidR="00A413AC" w:rsidRDefault="00A413AC" w:rsidP="00B87ACC">
      <w:pPr>
        <w:pStyle w:val="ListParagraph"/>
        <w:numPr>
          <w:ilvl w:val="0"/>
          <w:numId w:val="45"/>
        </w:numPr>
      </w:pPr>
      <w:r>
        <w:t>Who is the audience for these reference data sets?</w:t>
      </w:r>
      <w:bookmarkStart w:id="0" w:name="_GoBack"/>
      <w:bookmarkEnd w:id="0"/>
    </w:p>
    <w:p w:rsidR="00B87ACC" w:rsidRDefault="00B87ACC" w:rsidP="00B87ACC">
      <w:pPr>
        <w:pStyle w:val="ListParagraph"/>
        <w:ind w:left="360"/>
      </w:pPr>
    </w:p>
    <w:p w:rsidR="00C5424D" w:rsidRDefault="00C5424D" w:rsidP="00C5424D">
      <w:pPr>
        <w:pStyle w:val="Heading1"/>
        <w:jc w:val="center"/>
      </w:pPr>
      <w:r>
        <w:t>Recommended references</w:t>
      </w:r>
    </w:p>
    <w:p w:rsidR="00C5424D" w:rsidRDefault="008E1395" w:rsidP="00C5424D">
      <w:pPr>
        <w:pStyle w:val="ListParagraph"/>
        <w:numPr>
          <w:ilvl w:val="0"/>
          <w:numId w:val="49"/>
        </w:numPr>
      </w:pPr>
      <w:proofErr w:type="gramStart"/>
      <w:r>
        <w:t>nsidc.org</w:t>
      </w:r>
      <w:proofErr w:type="gramEnd"/>
    </w:p>
    <w:p w:rsidR="00C5424D" w:rsidRDefault="00B87ACC" w:rsidP="00C5424D">
      <w:pPr>
        <w:pStyle w:val="ListParagraph"/>
        <w:numPr>
          <w:ilvl w:val="0"/>
          <w:numId w:val="49"/>
        </w:numPr>
      </w:pPr>
      <w:r>
        <w:t>QA4EO.org</w:t>
      </w:r>
    </w:p>
    <w:p w:rsidR="00C5424D" w:rsidRDefault="00A413AC" w:rsidP="00A413AC">
      <w:pPr>
        <w:pStyle w:val="ListParagraph"/>
        <w:numPr>
          <w:ilvl w:val="0"/>
          <w:numId w:val="49"/>
        </w:numPr>
      </w:pPr>
      <w:hyperlink r:id="rId10" w:history="1">
        <w:r w:rsidRPr="00B83569">
          <w:rPr>
            <w:rStyle w:val="Hyperlink"/>
          </w:rPr>
          <w:t>www.openarchives.org/pmh/</w:t>
        </w:r>
      </w:hyperlink>
    </w:p>
    <w:p w:rsidR="00A413AC" w:rsidRDefault="00A413AC" w:rsidP="00A413AC">
      <w:pPr>
        <w:pStyle w:val="ListParagraph"/>
        <w:numPr>
          <w:ilvl w:val="0"/>
          <w:numId w:val="49"/>
        </w:numPr>
      </w:pPr>
      <w:r w:rsidRPr="00A413AC">
        <w:t>http://www.opengeospatial.org/standards/owc</w:t>
      </w:r>
    </w:p>
    <w:p w:rsidR="00A413AC" w:rsidRPr="00C5424D" w:rsidRDefault="00A413AC" w:rsidP="00A413AC">
      <w:pPr>
        <w:pStyle w:val="ListParagraph"/>
        <w:numPr>
          <w:ilvl w:val="0"/>
          <w:numId w:val="49"/>
        </w:numPr>
      </w:pPr>
      <w:proofErr w:type="gramStart"/>
      <w:r w:rsidRPr="00A413AC">
        <w:t>climate.rutgers.edu</w:t>
      </w:r>
      <w:proofErr w:type="gramEnd"/>
      <w:r w:rsidRPr="00A413AC">
        <w:t>/</w:t>
      </w:r>
      <w:proofErr w:type="spellStart"/>
      <w:r w:rsidRPr="00A413AC">
        <w:t>snowcover</w:t>
      </w:r>
      <w:proofErr w:type="spellEnd"/>
      <w:r w:rsidRPr="00A413AC">
        <w:t>/</w:t>
      </w:r>
    </w:p>
    <w:sectPr w:rsidR="00A413AC" w:rsidRPr="00C5424D" w:rsidSect="00C5424D">
      <w:headerReference w:type="first" r:id="rId11"/>
      <w:pgSz w:w="11907" w:h="16840" w:code="9"/>
      <w:pgMar w:top="1134" w:right="1134" w:bottom="1134" w:left="1134" w:header="1134" w:footer="113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7ACC" w:rsidRDefault="00B87ACC">
      <w:r>
        <w:separator/>
      </w:r>
    </w:p>
    <w:p w:rsidR="00B87ACC" w:rsidRDefault="00B87ACC"/>
  </w:endnote>
  <w:endnote w:type="continuationSeparator" w:id="0">
    <w:p w:rsidR="00B87ACC" w:rsidRDefault="00B87ACC">
      <w:r>
        <w:continuationSeparator/>
      </w:r>
    </w:p>
    <w:p w:rsidR="00B87ACC" w:rsidRDefault="00B87AC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 Bold"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SimSun">
    <w:altName w:val="宋体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新細明體">
    <w:charset w:val="51"/>
    <w:family w:val="auto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7ACC" w:rsidRDefault="00B87ACC">
      <w:r>
        <w:separator/>
      </w:r>
    </w:p>
    <w:p w:rsidR="00B87ACC" w:rsidRDefault="00B87ACC"/>
  </w:footnote>
  <w:footnote w:type="continuationSeparator" w:id="0">
    <w:p w:rsidR="00B87ACC" w:rsidRDefault="00B87ACC">
      <w:r>
        <w:continuationSeparator/>
      </w:r>
    </w:p>
    <w:p w:rsidR="00B87ACC" w:rsidRDefault="00B87ACC"/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ACC" w:rsidRPr="00C10690" w:rsidRDefault="00B87ACC" w:rsidP="00251C3F">
    <w:pPr>
      <w:pStyle w:val="Header"/>
      <w:rPr>
        <w:lang w:val="en-GB"/>
      </w:rPr>
    </w:pPr>
    <w:r w:rsidRPr="00C10690">
      <w:rPr>
        <w:lang w:val="en-GB"/>
      </w:rPr>
      <w:t>ICT- ISS-2012/Doc. X.X, DRAFT 1, APPENDIX C</w:t>
    </w:r>
  </w:p>
  <w:p w:rsidR="00B87ACC" w:rsidRPr="00C10690" w:rsidRDefault="00B87ACC" w:rsidP="00251C3F">
    <w:pPr>
      <w:pStyle w:val="Header"/>
      <w:rPr>
        <w:lang w:val="en-GB"/>
      </w:rPr>
    </w:pPr>
  </w:p>
  <w:p w:rsidR="00B87ACC" w:rsidRPr="00C10690" w:rsidRDefault="00B87ACC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746ADE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6DC378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2862F0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264859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DA06BC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ADA0D1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C4A419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A9674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8268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594FD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14873D56"/>
    <w:multiLevelType w:val="hybridMultilevel"/>
    <w:tmpl w:val="7428A2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5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9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2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3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7ED0357"/>
    <w:multiLevelType w:val="hybridMultilevel"/>
    <w:tmpl w:val="C108D38A"/>
    <w:lvl w:ilvl="0" w:tplc="18A4CE0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0">
    <w:nsid w:val="538B462A"/>
    <w:multiLevelType w:val="hybridMultilevel"/>
    <w:tmpl w:val="0226B4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2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3">
    <w:nsid w:val="596B35D3"/>
    <w:multiLevelType w:val="hybridMultilevel"/>
    <w:tmpl w:val="2FE4C4CC"/>
    <w:lvl w:ilvl="0" w:tplc="18A4CE0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7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8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40">
    <w:nsid w:val="7B6B7888"/>
    <w:multiLevelType w:val="hybridMultilevel"/>
    <w:tmpl w:val="0226B4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42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42"/>
  </w:num>
  <w:num w:numId="3">
    <w:abstractNumId w:val="24"/>
  </w:num>
  <w:num w:numId="4">
    <w:abstractNumId w:val="34"/>
  </w:num>
  <w:num w:numId="5">
    <w:abstractNumId w:val="15"/>
  </w:num>
  <w:num w:numId="6">
    <w:abstractNumId w:val="22"/>
  </w:num>
  <w:num w:numId="7">
    <w:abstractNumId w:val="16"/>
  </w:num>
  <w:num w:numId="8">
    <w:abstractNumId w:val="26"/>
  </w:num>
  <w:num w:numId="9">
    <w:abstractNumId w:val="20"/>
  </w:num>
  <w:num w:numId="10">
    <w:abstractNumId w:val="18"/>
  </w:num>
  <w:num w:numId="11">
    <w:abstractNumId w:val="32"/>
  </w:num>
  <w:num w:numId="12">
    <w:abstractNumId w:val="10"/>
  </w:num>
  <w:num w:numId="13">
    <w:abstractNumId w:val="23"/>
  </w:num>
  <w:num w:numId="14">
    <w:abstractNumId w:val="38"/>
  </w:num>
  <w:num w:numId="15">
    <w:abstractNumId w:val="17"/>
  </w:num>
  <w:num w:numId="16">
    <w:abstractNumId w:val="21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31"/>
  </w:num>
  <w:num w:numId="28">
    <w:abstractNumId w:val="11"/>
  </w:num>
  <w:num w:numId="29">
    <w:abstractNumId w:val="37"/>
  </w:num>
  <w:num w:numId="30">
    <w:abstractNumId w:val="36"/>
  </w:num>
  <w:num w:numId="31">
    <w:abstractNumId w:val="12"/>
  </w:num>
  <w:num w:numId="32">
    <w:abstractNumId w:val="35"/>
  </w:num>
  <w:num w:numId="33">
    <w:abstractNumId w:val="41"/>
  </w:num>
  <w:num w:numId="34">
    <w:abstractNumId w:val="14"/>
  </w:num>
  <w:num w:numId="35">
    <w:abstractNumId w:val="28"/>
  </w:num>
  <w:num w:numId="36">
    <w:abstractNumId w:val="29"/>
  </w:num>
  <w:num w:numId="37">
    <w:abstractNumId w:val="39"/>
  </w:num>
  <w:num w:numId="38">
    <w:abstractNumId w:val="19"/>
  </w:num>
  <w:num w:numId="39">
    <w:abstractNumId w:val="12"/>
  </w:num>
  <w:num w:numId="40">
    <w:abstractNumId w:val="35"/>
  </w:num>
  <w:num w:numId="41">
    <w:abstractNumId w:val="41"/>
  </w:num>
  <w:num w:numId="42">
    <w:abstractNumId w:val="14"/>
  </w:num>
  <w:num w:numId="43">
    <w:abstractNumId w:val="28"/>
  </w:num>
  <w:num w:numId="44">
    <w:abstractNumId w:val="19"/>
  </w:num>
  <w:num w:numId="45">
    <w:abstractNumId w:val="30"/>
  </w:num>
  <w:num w:numId="46">
    <w:abstractNumId w:val="13"/>
  </w:num>
  <w:num w:numId="47">
    <w:abstractNumId w:val="27"/>
  </w:num>
  <w:num w:numId="48">
    <w:abstractNumId w:val="33"/>
  </w:num>
  <w:num w:numId="49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B18"/>
    <w:rsid w:val="00002465"/>
    <w:rsid w:val="000048B5"/>
    <w:rsid w:val="000104BD"/>
    <w:rsid w:val="0001212F"/>
    <w:rsid w:val="000135F6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3C93"/>
    <w:rsid w:val="000874E4"/>
    <w:rsid w:val="00095554"/>
    <w:rsid w:val="00097365"/>
    <w:rsid w:val="000A64C1"/>
    <w:rsid w:val="000A7240"/>
    <w:rsid w:val="000B5E64"/>
    <w:rsid w:val="000C3C25"/>
    <w:rsid w:val="000C6ECA"/>
    <w:rsid w:val="000D4A00"/>
    <w:rsid w:val="000D6C2E"/>
    <w:rsid w:val="000D7DA5"/>
    <w:rsid w:val="000E3612"/>
    <w:rsid w:val="0010269C"/>
    <w:rsid w:val="001112B8"/>
    <w:rsid w:val="001350C6"/>
    <w:rsid w:val="00141491"/>
    <w:rsid w:val="001446A7"/>
    <w:rsid w:val="001575A8"/>
    <w:rsid w:val="001638D5"/>
    <w:rsid w:val="00163C9F"/>
    <w:rsid w:val="00183776"/>
    <w:rsid w:val="00187554"/>
    <w:rsid w:val="0019137E"/>
    <w:rsid w:val="001A5CB4"/>
    <w:rsid w:val="001B18E2"/>
    <w:rsid w:val="001B34F3"/>
    <w:rsid w:val="001B54D4"/>
    <w:rsid w:val="001C16A8"/>
    <w:rsid w:val="001C21AE"/>
    <w:rsid w:val="001C4164"/>
    <w:rsid w:val="001C74C3"/>
    <w:rsid w:val="001D17E1"/>
    <w:rsid w:val="001F317B"/>
    <w:rsid w:val="001F5B91"/>
    <w:rsid w:val="00207EE3"/>
    <w:rsid w:val="002250BE"/>
    <w:rsid w:val="00245849"/>
    <w:rsid w:val="00245D75"/>
    <w:rsid w:val="00251C3F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310DDF"/>
    <w:rsid w:val="00314A52"/>
    <w:rsid w:val="00320A0D"/>
    <w:rsid w:val="00324304"/>
    <w:rsid w:val="00347DB6"/>
    <w:rsid w:val="003601B2"/>
    <w:rsid w:val="00362A7D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B0A83"/>
    <w:rsid w:val="003B7252"/>
    <w:rsid w:val="003C6D9A"/>
    <w:rsid w:val="003E3693"/>
    <w:rsid w:val="003F4325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938CC"/>
    <w:rsid w:val="00495EEF"/>
    <w:rsid w:val="004A77F1"/>
    <w:rsid w:val="004C1599"/>
    <w:rsid w:val="004D3BAA"/>
    <w:rsid w:val="004D77E1"/>
    <w:rsid w:val="004E577D"/>
    <w:rsid w:val="004F3BA0"/>
    <w:rsid w:val="004F6651"/>
    <w:rsid w:val="00525FDE"/>
    <w:rsid w:val="00526C7D"/>
    <w:rsid w:val="005359E9"/>
    <w:rsid w:val="00540C17"/>
    <w:rsid w:val="0055792B"/>
    <w:rsid w:val="00562CED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96B82"/>
    <w:rsid w:val="007B3E28"/>
    <w:rsid w:val="007C2038"/>
    <w:rsid w:val="007C49CE"/>
    <w:rsid w:val="007C595D"/>
    <w:rsid w:val="007F4C01"/>
    <w:rsid w:val="007F6329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1395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E7EA6"/>
    <w:rsid w:val="009F10F4"/>
    <w:rsid w:val="009F332A"/>
    <w:rsid w:val="00A00183"/>
    <w:rsid w:val="00A12112"/>
    <w:rsid w:val="00A413AC"/>
    <w:rsid w:val="00A414EB"/>
    <w:rsid w:val="00A45F94"/>
    <w:rsid w:val="00A55596"/>
    <w:rsid w:val="00A65A51"/>
    <w:rsid w:val="00A7189B"/>
    <w:rsid w:val="00A71E92"/>
    <w:rsid w:val="00A74081"/>
    <w:rsid w:val="00A83967"/>
    <w:rsid w:val="00AB119C"/>
    <w:rsid w:val="00AB564C"/>
    <w:rsid w:val="00AB7157"/>
    <w:rsid w:val="00AC551F"/>
    <w:rsid w:val="00AD3B62"/>
    <w:rsid w:val="00AD49F1"/>
    <w:rsid w:val="00AE5EDA"/>
    <w:rsid w:val="00B0249F"/>
    <w:rsid w:val="00B04592"/>
    <w:rsid w:val="00B05BBA"/>
    <w:rsid w:val="00B06CE2"/>
    <w:rsid w:val="00B070C6"/>
    <w:rsid w:val="00B2276F"/>
    <w:rsid w:val="00B360C9"/>
    <w:rsid w:val="00B408BC"/>
    <w:rsid w:val="00B42F03"/>
    <w:rsid w:val="00B42F15"/>
    <w:rsid w:val="00B44DB6"/>
    <w:rsid w:val="00B469A6"/>
    <w:rsid w:val="00B521E7"/>
    <w:rsid w:val="00B524CF"/>
    <w:rsid w:val="00B74B70"/>
    <w:rsid w:val="00B830D6"/>
    <w:rsid w:val="00B87205"/>
    <w:rsid w:val="00B87827"/>
    <w:rsid w:val="00B87ACC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33C63"/>
    <w:rsid w:val="00C4012A"/>
    <w:rsid w:val="00C40691"/>
    <w:rsid w:val="00C458CF"/>
    <w:rsid w:val="00C47922"/>
    <w:rsid w:val="00C5424D"/>
    <w:rsid w:val="00C61349"/>
    <w:rsid w:val="00C615EF"/>
    <w:rsid w:val="00C628FD"/>
    <w:rsid w:val="00C7132E"/>
    <w:rsid w:val="00C729BB"/>
    <w:rsid w:val="00C739BA"/>
    <w:rsid w:val="00C75290"/>
    <w:rsid w:val="00C77223"/>
    <w:rsid w:val="00C8640B"/>
    <w:rsid w:val="00C86575"/>
    <w:rsid w:val="00C96AE6"/>
    <w:rsid w:val="00C974A5"/>
    <w:rsid w:val="00CA0423"/>
    <w:rsid w:val="00CB6DF9"/>
    <w:rsid w:val="00CC23C9"/>
    <w:rsid w:val="00CD47BE"/>
    <w:rsid w:val="00D01387"/>
    <w:rsid w:val="00D02FA8"/>
    <w:rsid w:val="00D17948"/>
    <w:rsid w:val="00D22E8A"/>
    <w:rsid w:val="00D35ABB"/>
    <w:rsid w:val="00D37E35"/>
    <w:rsid w:val="00D56B18"/>
    <w:rsid w:val="00D70B08"/>
    <w:rsid w:val="00D733B4"/>
    <w:rsid w:val="00D9579B"/>
    <w:rsid w:val="00DB1BA5"/>
    <w:rsid w:val="00DB3060"/>
    <w:rsid w:val="00DD1C37"/>
    <w:rsid w:val="00DD4013"/>
    <w:rsid w:val="00DF04C7"/>
    <w:rsid w:val="00E106FE"/>
    <w:rsid w:val="00E40C83"/>
    <w:rsid w:val="00E43CAF"/>
    <w:rsid w:val="00E6623A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F0B"/>
    <w:rsid w:val="00EF7DF7"/>
    <w:rsid w:val="00F11C19"/>
    <w:rsid w:val="00F345D8"/>
    <w:rsid w:val="00F35F35"/>
    <w:rsid w:val="00F448DD"/>
    <w:rsid w:val="00F617E1"/>
    <w:rsid w:val="00F62267"/>
    <w:rsid w:val="00F6362C"/>
    <w:rsid w:val="00FC2F19"/>
    <w:rsid w:val="00FC3318"/>
    <w:rsid w:val="00FD4CC6"/>
    <w:rsid w:val="00FE66AB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5424D"/>
    <w:rPr>
      <w:rFonts w:ascii="Verdana" w:eastAsia="Times New Roman" w:hAnsi="Verdana" w:cs="Arial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color w:val="0000FF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eastAsia="Arial"/>
      <w:color w:val="0000FF"/>
      <w:spacing w:val="-2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eastAsia="MS Mincho" w:cs="Times New Roman"/>
      <w:color w:val="339966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eastAsia="Arial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eastAsia="Arial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eastAsia="Arial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eastAsia="Arial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eastAsia="Arial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5424D"/>
    <w:rPr>
      <w:rFonts w:ascii="Verdana" w:eastAsia="Times New Roman" w:hAnsi="Verdana" w:cs="Arial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color w:val="0000FF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eastAsia="Arial"/>
      <w:color w:val="0000FF"/>
      <w:spacing w:val="-2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eastAsia="MS Mincho" w:cs="Times New Roman"/>
      <w:color w:val="339966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eastAsia="Arial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eastAsia="Arial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eastAsia="Arial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eastAsia="Arial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eastAsia="Arial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9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eg"/><Relationship Id="rId10" Type="http://schemas.openxmlformats.org/officeDocument/2006/relationships/hyperlink" Target="http://www.openarchives.org/pmh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Application\Microsoft\Templates\_ISS_Report_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523471-83DC-FA40-9424-B756D63F2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\Application\Microsoft\Templates\_ISS_Report_template.dotx</Template>
  <TotalTime>1</TotalTime>
  <Pages>1</Pages>
  <Words>109</Words>
  <Characters>626</Characters>
  <Application>Microsoft Macintosh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734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David Gallaher</cp:lastModifiedBy>
  <cp:revision>2</cp:revision>
  <cp:lastPrinted>2012-03-15T15:21:00Z</cp:lastPrinted>
  <dcterms:created xsi:type="dcterms:W3CDTF">2017-09-29T22:14:00Z</dcterms:created>
  <dcterms:modified xsi:type="dcterms:W3CDTF">2017-09-29T22:14:00Z</dcterms:modified>
</cp:coreProperties>
</file>