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BD1" w:rsidRPr="00436D7A" w:rsidRDefault="00CC1BD1" w:rsidP="00436D7A">
      <w:pPr>
        <w:pStyle w:val="NormalWeb"/>
        <w:shd w:val="clear" w:color="auto" w:fill="FFFFFF"/>
        <w:spacing w:before="0" w:beforeAutospacing="0" w:after="120" w:afterAutospacing="0" w:line="276" w:lineRule="auto"/>
        <w:rPr>
          <w:rFonts w:asciiTheme="minorHAnsi" w:hAnsiTheme="minorHAnsi" w:cs="Arial"/>
          <w:iCs/>
          <w:color w:val="222222"/>
          <w:lang w:val="en-US"/>
        </w:rPr>
      </w:pPr>
      <w:r w:rsidRPr="00436D7A">
        <w:rPr>
          <w:rFonts w:asciiTheme="minorHAnsi" w:hAnsiTheme="minorHAnsi" w:cs="Arial"/>
          <w:iCs/>
          <w:color w:val="222222"/>
          <w:lang w:val="en-US"/>
        </w:rPr>
        <w:t>CBS-LR-EDI - Theme analysis</w:t>
      </w:r>
    </w:p>
    <w:p w:rsidR="00CC1BD1" w:rsidRPr="00436D7A" w:rsidRDefault="00CC1BD1" w:rsidP="00436D7A">
      <w:pPr>
        <w:pStyle w:val="NormalWeb"/>
        <w:shd w:val="clear" w:color="auto" w:fill="FFFFFF"/>
        <w:spacing w:before="0" w:beforeAutospacing="0" w:after="120" w:afterAutospacing="0" w:line="276" w:lineRule="auto"/>
        <w:rPr>
          <w:rFonts w:asciiTheme="minorHAnsi" w:hAnsiTheme="minorHAnsi" w:cs="Arial"/>
          <w:i/>
          <w:iCs/>
          <w:color w:val="222222"/>
          <w:lang w:val="en-US"/>
        </w:rPr>
      </w:pPr>
    </w:p>
    <w:p w:rsidR="00CC1BD1" w:rsidRPr="00436D7A" w:rsidRDefault="00CC1BD1" w:rsidP="00436D7A">
      <w:pPr>
        <w:pStyle w:val="NormalWeb"/>
        <w:shd w:val="clear" w:color="auto" w:fill="FFFFFF"/>
        <w:spacing w:before="0" w:beforeAutospacing="0" w:after="120" w:afterAutospacing="0" w:line="276" w:lineRule="auto"/>
        <w:rPr>
          <w:rFonts w:asciiTheme="minorHAnsi" w:hAnsiTheme="minorHAnsi" w:cs="Arial"/>
          <w:b/>
          <w:color w:val="222222"/>
          <w:lang w:val="en-US"/>
        </w:rPr>
      </w:pPr>
      <w:r w:rsidRPr="00436D7A">
        <w:rPr>
          <w:rFonts w:asciiTheme="minorHAnsi" w:hAnsiTheme="minorHAnsi" w:cs="Arial"/>
          <w:b/>
          <w:iCs/>
          <w:color w:val="222222"/>
          <w:lang w:val="en-US"/>
        </w:rPr>
        <w:t>2.10 Third party conventional data.</w:t>
      </w:r>
      <w:r w:rsidR="0003410B" w:rsidRPr="00436D7A">
        <w:rPr>
          <w:rFonts w:asciiTheme="minorHAnsi" w:hAnsiTheme="minorHAnsi" w:cs="Arial"/>
          <w:b/>
          <w:iCs/>
          <w:color w:val="222222"/>
          <w:lang w:val="en-US"/>
        </w:rPr>
        <w:t xml:space="preserve"> </w:t>
      </w:r>
      <w:r w:rsidR="0003410B" w:rsidRPr="00436D7A">
        <w:rPr>
          <w:rFonts w:asciiTheme="minorHAnsi" w:hAnsiTheme="minorHAnsi" w:cs="Arial"/>
          <w:b/>
          <w:color w:val="222222"/>
          <w:lang w:val="en-US"/>
        </w:rPr>
        <w:t>I</w:t>
      </w:r>
      <w:r w:rsidRPr="00436D7A">
        <w:rPr>
          <w:rFonts w:asciiTheme="minorHAnsi" w:hAnsiTheme="minorHAnsi" w:cs="Arial"/>
          <w:b/>
          <w:color w:val="222222"/>
          <w:lang w:val="en-US"/>
        </w:rPr>
        <w:t>ssues associated with use of third party conventional data</w:t>
      </w:r>
    </w:p>
    <w:p w:rsidR="0003410B" w:rsidRPr="00436D7A" w:rsidRDefault="00436D7A"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The pr</w:t>
      </w:r>
      <w:r w:rsidR="0003410B" w:rsidRPr="00436D7A">
        <w:rPr>
          <w:rFonts w:cs="Cambria"/>
          <w:color w:val="000000"/>
          <w:sz w:val="24"/>
          <w:szCs w:val="24"/>
          <w:lang w:val="en-US"/>
        </w:rPr>
        <w:t>ivate sector has established significant</w:t>
      </w:r>
      <w:r w:rsidR="0003410B" w:rsidRPr="00436D7A">
        <w:rPr>
          <w:rFonts w:cs="Cambria"/>
          <w:color w:val="000000"/>
          <w:sz w:val="24"/>
          <w:szCs w:val="24"/>
          <w:lang w:val="en-US"/>
        </w:rPr>
        <w:t xml:space="preserve"> </w:t>
      </w:r>
      <w:r w:rsidR="0003410B" w:rsidRPr="00436D7A">
        <w:rPr>
          <w:rFonts w:cs="Cambria"/>
          <w:color w:val="000000"/>
          <w:sz w:val="24"/>
          <w:szCs w:val="24"/>
          <w:lang w:val="en-US"/>
        </w:rPr>
        <w:t xml:space="preserve">observation capabilities </w:t>
      </w:r>
      <w:r>
        <w:rPr>
          <w:rFonts w:cs="Cambria"/>
          <w:color w:val="000000"/>
          <w:sz w:val="24"/>
          <w:szCs w:val="24"/>
          <w:lang w:val="en-US"/>
        </w:rPr>
        <w:t xml:space="preserve">in </w:t>
      </w:r>
      <w:r w:rsidR="0003410B" w:rsidRPr="00436D7A">
        <w:rPr>
          <w:rFonts w:cs="Cambria"/>
          <w:color w:val="000000"/>
          <w:sz w:val="24"/>
          <w:szCs w:val="24"/>
          <w:lang w:val="en-US"/>
        </w:rPr>
        <w:t xml:space="preserve">in‐situ networks and satellite systems. </w:t>
      </w:r>
      <w:r w:rsidR="0003410B" w:rsidRPr="00436D7A">
        <w:rPr>
          <w:rFonts w:cs="Cambria"/>
          <w:color w:val="000000"/>
          <w:sz w:val="24"/>
          <w:szCs w:val="24"/>
          <w:lang w:val="en-US"/>
        </w:rPr>
        <w:t xml:space="preserve">This poses </w:t>
      </w:r>
      <w:r w:rsidR="0003410B" w:rsidRPr="00436D7A">
        <w:rPr>
          <w:rFonts w:cs="Cambria"/>
          <w:color w:val="000000"/>
          <w:sz w:val="24"/>
          <w:szCs w:val="24"/>
          <w:lang w:val="en-US"/>
        </w:rPr>
        <w:t>policy</w:t>
      </w:r>
      <w:r w:rsidR="0003410B" w:rsidRPr="00436D7A">
        <w:rPr>
          <w:rFonts w:cs="Cambria"/>
          <w:color w:val="000000"/>
          <w:sz w:val="24"/>
          <w:szCs w:val="24"/>
          <w:lang w:val="en-US"/>
        </w:rPr>
        <w:t xml:space="preserve"> </w:t>
      </w:r>
      <w:r w:rsidR="0003410B" w:rsidRPr="00436D7A">
        <w:rPr>
          <w:rFonts w:cs="Cambria"/>
          <w:color w:val="000000"/>
          <w:sz w:val="24"/>
          <w:szCs w:val="24"/>
          <w:lang w:val="en-US"/>
        </w:rPr>
        <w:t xml:space="preserve">questions for </w:t>
      </w:r>
      <w:r w:rsidR="0003410B" w:rsidRPr="00436D7A">
        <w:rPr>
          <w:rFonts w:cs="Cambria"/>
          <w:color w:val="000000"/>
          <w:sz w:val="24"/>
          <w:szCs w:val="24"/>
          <w:lang w:val="en-US"/>
        </w:rPr>
        <w:t>NMHSs and WMO.</w:t>
      </w:r>
      <w:r w:rsidRPr="00436D7A">
        <w:rPr>
          <w:rFonts w:cs="Cambria"/>
          <w:color w:val="000000"/>
          <w:sz w:val="24"/>
          <w:szCs w:val="24"/>
          <w:lang w:val="en-US"/>
        </w:rPr>
        <w:t xml:space="preserve"> </w:t>
      </w:r>
      <w:r w:rsidR="0003410B" w:rsidRPr="00436D7A">
        <w:rPr>
          <w:rFonts w:cs="Cambria"/>
          <w:color w:val="000000"/>
          <w:sz w:val="24"/>
          <w:szCs w:val="24"/>
          <w:lang w:val="en-US"/>
        </w:rPr>
        <w:t xml:space="preserve">Timely access to high‐quality observations </w:t>
      </w:r>
      <w:r w:rsidR="0003410B" w:rsidRPr="00436D7A">
        <w:rPr>
          <w:rFonts w:cs="Cambria"/>
          <w:color w:val="000000"/>
          <w:sz w:val="24"/>
          <w:szCs w:val="24"/>
          <w:lang w:val="en-US"/>
        </w:rPr>
        <w:t xml:space="preserve">determines the </w:t>
      </w:r>
      <w:r w:rsidR="0003410B" w:rsidRPr="00436D7A">
        <w:rPr>
          <w:rFonts w:cs="Cambria"/>
          <w:color w:val="000000"/>
          <w:sz w:val="24"/>
          <w:szCs w:val="24"/>
          <w:lang w:val="en-US"/>
        </w:rPr>
        <w:t>quality</w:t>
      </w:r>
      <w:r w:rsidR="0003410B" w:rsidRPr="00436D7A">
        <w:rPr>
          <w:rFonts w:cs="Cambria"/>
          <w:color w:val="000000"/>
          <w:sz w:val="24"/>
          <w:szCs w:val="24"/>
          <w:lang w:val="en-US"/>
        </w:rPr>
        <w:t xml:space="preserve"> </w:t>
      </w:r>
      <w:r w:rsidR="0003410B" w:rsidRPr="00436D7A">
        <w:rPr>
          <w:rFonts w:cs="Cambria"/>
          <w:color w:val="000000"/>
          <w:sz w:val="24"/>
          <w:szCs w:val="24"/>
          <w:lang w:val="en-US"/>
        </w:rPr>
        <w:t>of the data assimilation and the resulting analyses determines the accuracy</w:t>
      </w:r>
      <w:r w:rsidR="0003410B" w:rsidRPr="00436D7A">
        <w:rPr>
          <w:rFonts w:cs="Cambria"/>
          <w:color w:val="000000"/>
          <w:sz w:val="24"/>
          <w:szCs w:val="24"/>
          <w:lang w:val="en-US"/>
        </w:rPr>
        <w:t xml:space="preserve"> </w:t>
      </w:r>
      <w:r w:rsidR="0003410B" w:rsidRPr="00436D7A">
        <w:rPr>
          <w:rFonts w:cs="Cambria"/>
          <w:color w:val="000000"/>
          <w:sz w:val="24"/>
          <w:szCs w:val="24"/>
          <w:lang w:val="en-US"/>
        </w:rPr>
        <w:t xml:space="preserve">of the forecasts. </w:t>
      </w:r>
    </w:p>
    <w:p w:rsidR="00436D7A" w:rsidRPr="00436D7A" w:rsidRDefault="00436D7A"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S</w:t>
      </w:r>
      <w:r w:rsidR="0003410B" w:rsidRPr="00436D7A">
        <w:rPr>
          <w:rFonts w:cs="Cambria"/>
          <w:color w:val="000000"/>
          <w:sz w:val="24"/>
          <w:szCs w:val="24"/>
          <w:lang w:val="en-US"/>
        </w:rPr>
        <w:t xml:space="preserve">ome private weather companies have </w:t>
      </w:r>
      <w:r w:rsidR="0003410B" w:rsidRPr="00436D7A">
        <w:rPr>
          <w:rFonts w:cs="Cambria"/>
          <w:color w:val="000000"/>
          <w:sz w:val="24"/>
          <w:szCs w:val="24"/>
          <w:lang w:val="en-US"/>
        </w:rPr>
        <w:t xml:space="preserve">organized </w:t>
      </w:r>
      <w:r w:rsidR="0003410B" w:rsidRPr="00436D7A">
        <w:rPr>
          <w:rFonts w:cs="Cambria"/>
          <w:color w:val="000000"/>
          <w:sz w:val="24"/>
          <w:szCs w:val="24"/>
          <w:lang w:val="en-US"/>
        </w:rPr>
        <w:t>their</w:t>
      </w:r>
      <w:r w:rsidR="0003410B" w:rsidRPr="00436D7A">
        <w:rPr>
          <w:rFonts w:cs="Cambria"/>
          <w:color w:val="000000"/>
          <w:sz w:val="24"/>
          <w:szCs w:val="24"/>
          <w:lang w:val="en-US"/>
        </w:rPr>
        <w:t xml:space="preserve"> </w:t>
      </w:r>
      <w:r w:rsidR="0003410B" w:rsidRPr="00436D7A">
        <w:rPr>
          <w:rFonts w:cs="Cambria"/>
          <w:color w:val="000000"/>
          <w:sz w:val="24"/>
          <w:szCs w:val="24"/>
          <w:lang w:val="en-US"/>
        </w:rPr>
        <w:t xml:space="preserve">own surface observation networks that </w:t>
      </w:r>
      <w:r w:rsidRPr="00436D7A">
        <w:rPr>
          <w:rFonts w:cs="Cambria"/>
          <w:color w:val="000000"/>
          <w:sz w:val="24"/>
          <w:szCs w:val="24"/>
          <w:lang w:val="en-US"/>
        </w:rPr>
        <w:t>can be used</w:t>
      </w:r>
      <w:r w:rsidR="0003410B" w:rsidRPr="00436D7A">
        <w:rPr>
          <w:rFonts w:cs="Cambria"/>
          <w:color w:val="000000"/>
          <w:sz w:val="24"/>
          <w:szCs w:val="24"/>
          <w:lang w:val="en-US"/>
        </w:rPr>
        <w:t xml:space="preserve"> for down‐scaling and forecast</w:t>
      </w:r>
      <w:r w:rsidR="0003410B" w:rsidRPr="00436D7A">
        <w:rPr>
          <w:rFonts w:cs="Cambria"/>
          <w:color w:val="000000"/>
          <w:sz w:val="24"/>
          <w:szCs w:val="24"/>
          <w:lang w:val="en-US"/>
        </w:rPr>
        <w:t xml:space="preserve"> </w:t>
      </w:r>
      <w:r w:rsidR="0003410B" w:rsidRPr="00436D7A">
        <w:rPr>
          <w:rFonts w:cs="Cambria"/>
          <w:color w:val="000000"/>
          <w:sz w:val="24"/>
          <w:szCs w:val="24"/>
          <w:lang w:val="en-US"/>
        </w:rPr>
        <w:t>calibration for local site‐specific forecasting. Sectors such as energy and transport</w:t>
      </w:r>
      <w:r w:rsidR="0003410B" w:rsidRPr="00436D7A">
        <w:rPr>
          <w:rFonts w:cs="Cambria"/>
          <w:color w:val="000000"/>
          <w:sz w:val="24"/>
          <w:szCs w:val="24"/>
          <w:lang w:val="en-US"/>
        </w:rPr>
        <w:t xml:space="preserve"> </w:t>
      </w:r>
      <w:r w:rsidR="0003410B" w:rsidRPr="00436D7A">
        <w:rPr>
          <w:rFonts w:cs="Cambria"/>
          <w:color w:val="000000"/>
          <w:sz w:val="24"/>
          <w:szCs w:val="24"/>
          <w:lang w:val="en-US"/>
        </w:rPr>
        <w:t>have developed their own networks measuring road temperature, snow depth,</w:t>
      </w:r>
      <w:r w:rsidR="0003410B" w:rsidRPr="00436D7A">
        <w:rPr>
          <w:rFonts w:cs="Cambria"/>
          <w:color w:val="000000"/>
          <w:sz w:val="24"/>
          <w:szCs w:val="24"/>
          <w:lang w:val="en-US"/>
        </w:rPr>
        <w:t xml:space="preserve"> </w:t>
      </w:r>
      <w:r w:rsidR="0003410B" w:rsidRPr="00436D7A">
        <w:rPr>
          <w:rFonts w:cs="Cambria"/>
          <w:color w:val="000000"/>
          <w:sz w:val="24"/>
          <w:szCs w:val="24"/>
          <w:lang w:val="en-US"/>
        </w:rPr>
        <w:t>rainfall and temperature to help predict road conditions, energy consumption,</w:t>
      </w:r>
      <w:r w:rsidR="0003410B" w:rsidRPr="00436D7A">
        <w:rPr>
          <w:rFonts w:cs="Cambria"/>
          <w:color w:val="000000"/>
          <w:sz w:val="24"/>
          <w:szCs w:val="24"/>
          <w:lang w:val="en-US"/>
        </w:rPr>
        <w:t xml:space="preserve"> </w:t>
      </w:r>
      <w:r w:rsidR="0003410B" w:rsidRPr="00436D7A">
        <w:rPr>
          <w:rFonts w:cs="Cambria"/>
          <w:color w:val="000000"/>
          <w:sz w:val="24"/>
          <w:szCs w:val="24"/>
          <w:lang w:val="en-US"/>
        </w:rPr>
        <w:t>and energy production, for example. The Internet has made crowd sourcing a</w:t>
      </w:r>
      <w:r w:rsidR="0003410B" w:rsidRPr="00436D7A">
        <w:rPr>
          <w:rFonts w:cs="Cambria"/>
          <w:color w:val="000000"/>
          <w:sz w:val="24"/>
          <w:szCs w:val="24"/>
          <w:lang w:val="en-US"/>
        </w:rPr>
        <w:t xml:space="preserve"> </w:t>
      </w:r>
      <w:r w:rsidR="0003410B" w:rsidRPr="00436D7A">
        <w:rPr>
          <w:rFonts w:cs="Cambria"/>
          <w:color w:val="000000"/>
          <w:sz w:val="24"/>
          <w:szCs w:val="24"/>
          <w:lang w:val="en-US"/>
        </w:rPr>
        <w:t>reality, including the collection and redistribution of automatic weather station</w:t>
      </w:r>
      <w:r w:rsidR="0003410B" w:rsidRPr="00436D7A">
        <w:rPr>
          <w:rFonts w:cs="Cambria"/>
          <w:color w:val="000000"/>
          <w:sz w:val="24"/>
          <w:szCs w:val="24"/>
          <w:lang w:val="en-US"/>
        </w:rPr>
        <w:t xml:space="preserve"> </w:t>
      </w:r>
      <w:r w:rsidR="0003410B" w:rsidRPr="00436D7A">
        <w:rPr>
          <w:rFonts w:cs="Cambria"/>
          <w:color w:val="000000"/>
          <w:sz w:val="24"/>
          <w:szCs w:val="24"/>
          <w:lang w:val="en-US"/>
        </w:rPr>
        <w:t>data on a world‐wide basis. Collection of observations from mobile phones and</w:t>
      </w:r>
      <w:r w:rsidR="0003410B" w:rsidRPr="00436D7A">
        <w:rPr>
          <w:rFonts w:cs="Cambria"/>
          <w:color w:val="000000"/>
          <w:sz w:val="24"/>
          <w:szCs w:val="24"/>
          <w:lang w:val="en-US"/>
        </w:rPr>
        <w:t xml:space="preserve"> </w:t>
      </w:r>
      <w:r w:rsidR="0003410B" w:rsidRPr="00436D7A">
        <w:rPr>
          <w:rFonts w:cs="Cambria"/>
          <w:color w:val="000000"/>
          <w:sz w:val="24"/>
          <w:szCs w:val="24"/>
          <w:lang w:val="en-US"/>
        </w:rPr>
        <w:t>cars provides further possibilities.</w:t>
      </w:r>
      <w:r w:rsidRPr="00436D7A">
        <w:rPr>
          <w:rFonts w:cs="Cambria"/>
          <w:color w:val="000000"/>
          <w:sz w:val="24"/>
          <w:szCs w:val="24"/>
          <w:lang w:val="en-US"/>
        </w:rPr>
        <w:t xml:space="preserve"> </w:t>
      </w:r>
    </w:p>
    <w:p w:rsidR="0003410B" w:rsidRPr="00436D7A" w:rsidRDefault="00436D7A"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 xml:space="preserve">As an example, the French company </w:t>
      </w:r>
      <w:proofErr w:type="spellStart"/>
      <w:r w:rsidRPr="00436D7A">
        <w:rPr>
          <w:rFonts w:cs="Cambria"/>
          <w:color w:val="000000"/>
          <w:sz w:val="24"/>
          <w:szCs w:val="24"/>
          <w:lang w:val="en-US"/>
        </w:rPr>
        <w:t>Netatmo</w:t>
      </w:r>
      <w:proofErr w:type="spellEnd"/>
      <w:r w:rsidRPr="00436D7A">
        <w:rPr>
          <w:rFonts w:cs="Cambria"/>
          <w:color w:val="000000"/>
          <w:sz w:val="24"/>
          <w:szCs w:val="24"/>
          <w:lang w:val="en-US"/>
        </w:rPr>
        <w:t xml:space="preserve"> (</w:t>
      </w:r>
      <w:hyperlink r:id="rId6" w:history="1">
        <w:r w:rsidRPr="00436D7A">
          <w:rPr>
            <w:rStyle w:val="Hyperkobling"/>
            <w:rFonts w:cs="Cambria"/>
            <w:sz w:val="24"/>
            <w:szCs w:val="24"/>
            <w:lang w:val="en-US"/>
          </w:rPr>
          <w:t>https://weathermap.netatmo.com/</w:t>
        </w:r>
      </w:hyperlink>
      <w:r w:rsidRPr="00436D7A">
        <w:rPr>
          <w:rFonts w:cs="Cambria"/>
          <w:color w:val="000000"/>
          <w:sz w:val="24"/>
          <w:szCs w:val="24"/>
          <w:lang w:val="en-US"/>
        </w:rPr>
        <w:t>) is producing and marketing inexpensive devices for temperature, wind, precipitation and humidity observations</w:t>
      </w:r>
      <w:r>
        <w:rPr>
          <w:rFonts w:cs="Cambria"/>
          <w:color w:val="000000"/>
          <w:sz w:val="24"/>
          <w:szCs w:val="24"/>
          <w:lang w:val="en-US"/>
        </w:rPr>
        <w:t>, coupled to the WIFI in the owners’ homes. This allows transmission of new observations</w:t>
      </w:r>
      <w:r w:rsidRPr="00436D7A">
        <w:rPr>
          <w:rFonts w:cs="Cambria"/>
          <w:color w:val="000000"/>
          <w:sz w:val="24"/>
          <w:szCs w:val="24"/>
          <w:lang w:val="en-US"/>
        </w:rPr>
        <w:t xml:space="preserve"> to the</w:t>
      </w:r>
      <w:r>
        <w:rPr>
          <w:rFonts w:cs="Cambria"/>
          <w:color w:val="000000"/>
          <w:sz w:val="24"/>
          <w:szCs w:val="24"/>
          <w:lang w:val="en-US"/>
        </w:rPr>
        <w:t xml:space="preserve"> </w:t>
      </w:r>
      <w:proofErr w:type="spellStart"/>
      <w:r>
        <w:rPr>
          <w:rFonts w:cs="Cambria"/>
          <w:color w:val="000000"/>
          <w:sz w:val="24"/>
          <w:szCs w:val="24"/>
          <w:lang w:val="en-US"/>
        </w:rPr>
        <w:t>Netatmo</w:t>
      </w:r>
      <w:proofErr w:type="spellEnd"/>
      <w:r w:rsidRPr="00436D7A">
        <w:rPr>
          <w:rFonts w:cs="Cambria"/>
          <w:color w:val="000000"/>
          <w:sz w:val="24"/>
          <w:szCs w:val="24"/>
          <w:lang w:val="en-US"/>
        </w:rPr>
        <w:t xml:space="preserve"> central database every 5 minutes, and provides real time, map based displays of the observations. In many countries in Europe, the </w:t>
      </w:r>
      <w:proofErr w:type="spellStart"/>
      <w:r w:rsidRPr="00436D7A">
        <w:rPr>
          <w:rFonts w:cs="Cambria"/>
          <w:color w:val="000000"/>
          <w:sz w:val="24"/>
          <w:szCs w:val="24"/>
          <w:lang w:val="en-US"/>
        </w:rPr>
        <w:t>Netatmo</w:t>
      </w:r>
      <w:proofErr w:type="spellEnd"/>
      <w:r w:rsidRPr="00436D7A">
        <w:rPr>
          <w:rFonts w:cs="Cambria"/>
          <w:color w:val="000000"/>
          <w:sz w:val="24"/>
          <w:szCs w:val="24"/>
          <w:lang w:val="en-US"/>
        </w:rPr>
        <w:t xml:space="preserve"> network is much denser than the official NMHS surface network. </w:t>
      </w:r>
      <w:r>
        <w:rPr>
          <w:rFonts w:cs="Cambria"/>
          <w:color w:val="000000"/>
          <w:sz w:val="24"/>
          <w:szCs w:val="24"/>
          <w:lang w:val="en-US"/>
        </w:rPr>
        <w:t>Neither t</w:t>
      </w:r>
      <w:r w:rsidRPr="00436D7A">
        <w:rPr>
          <w:rFonts w:cs="Cambria"/>
          <w:color w:val="000000"/>
          <w:sz w:val="24"/>
          <w:szCs w:val="24"/>
          <w:lang w:val="en-US"/>
        </w:rPr>
        <w:t xml:space="preserve">he location of the sites </w:t>
      </w:r>
      <w:r>
        <w:rPr>
          <w:rFonts w:cs="Cambria"/>
          <w:color w:val="000000"/>
          <w:sz w:val="24"/>
          <w:szCs w:val="24"/>
          <w:lang w:val="en-US"/>
        </w:rPr>
        <w:t xml:space="preserve">nor the instruments </w:t>
      </w:r>
      <w:proofErr w:type="spellStart"/>
      <w:r w:rsidRPr="00436D7A">
        <w:rPr>
          <w:rFonts w:cs="Cambria"/>
          <w:color w:val="000000"/>
          <w:sz w:val="24"/>
          <w:szCs w:val="24"/>
          <w:lang w:val="en-US"/>
        </w:rPr>
        <w:t>adher</w:t>
      </w:r>
      <w:proofErr w:type="spellEnd"/>
      <w:r w:rsidRPr="00436D7A">
        <w:rPr>
          <w:rFonts w:cs="Cambria"/>
          <w:color w:val="000000"/>
          <w:sz w:val="24"/>
          <w:szCs w:val="24"/>
          <w:lang w:val="en-US"/>
        </w:rPr>
        <w:t xml:space="preserve"> to WMO regulations, but with the large amount of observations it is possible to identify outliers</w:t>
      </w:r>
      <w:r>
        <w:rPr>
          <w:rFonts w:cs="Cambria"/>
          <w:color w:val="000000"/>
          <w:sz w:val="24"/>
          <w:szCs w:val="24"/>
          <w:lang w:val="en-US"/>
        </w:rPr>
        <w:t xml:space="preserve"> or malfunctioning instruments</w:t>
      </w:r>
      <w:r w:rsidRPr="00436D7A">
        <w:rPr>
          <w:rFonts w:cs="Cambria"/>
          <w:color w:val="000000"/>
          <w:sz w:val="24"/>
          <w:szCs w:val="24"/>
          <w:lang w:val="en-US"/>
        </w:rPr>
        <w:t xml:space="preserve">, and even providing advice to station holders for how their sites can be best positioned. </w:t>
      </w:r>
      <w:proofErr w:type="spellStart"/>
      <w:r w:rsidRPr="00436D7A">
        <w:rPr>
          <w:rFonts w:cs="Cambria"/>
          <w:color w:val="000000"/>
          <w:sz w:val="24"/>
          <w:szCs w:val="24"/>
          <w:lang w:val="en-US"/>
        </w:rPr>
        <w:t>Netatmo</w:t>
      </w:r>
      <w:proofErr w:type="spellEnd"/>
      <w:r w:rsidRPr="00436D7A">
        <w:rPr>
          <w:rFonts w:cs="Cambria"/>
          <w:color w:val="000000"/>
          <w:sz w:val="24"/>
          <w:szCs w:val="24"/>
          <w:lang w:val="en-US"/>
        </w:rPr>
        <w:t xml:space="preserve"> does provide limited downloading opportunities of their digital data, but does not </w:t>
      </w:r>
      <w:proofErr w:type="spellStart"/>
      <w:r w:rsidRPr="00436D7A">
        <w:rPr>
          <w:rFonts w:cs="Cambria"/>
          <w:color w:val="000000"/>
          <w:sz w:val="24"/>
          <w:szCs w:val="24"/>
          <w:lang w:val="en-US"/>
        </w:rPr>
        <w:t>practise</w:t>
      </w:r>
      <w:proofErr w:type="spellEnd"/>
      <w:r w:rsidRPr="00436D7A">
        <w:rPr>
          <w:rFonts w:cs="Cambria"/>
          <w:color w:val="000000"/>
          <w:sz w:val="24"/>
          <w:szCs w:val="24"/>
          <w:lang w:val="en-US"/>
        </w:rPr>
        <w:t xml:space="preserve"> a free general access to their data even for research purposes. </w:t>
      </w:r>
    </w:p>
    <w:p w:rsidR="0003410B" w:rsidRPr="00436D7A" w:rsidRDefault="0003410B"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Telecommunications operators of stratospheric</w:t>
      </w:r>
      <w:r w:rsidRPr="00436D7A">
        <w:rPr>
          <w:rFonts w:cs="Cambria"/>
          <w:color w:val="000000"/>
          <w:sz w:val="24"/>
          <w:szCs w:val="24"/>
          <w:lang w:val="en-US"/>
        </w:rPr>
        <w:t xml:space="preserve"> </w:t>
      </w:r>
      <w:r w:rsidRPr="00436D7A">
        <w:rPr>
          <w:rFonts w:cs="Cambria"/>
          <w:color w:val="000000"/>
          <w:sz w:val="24"/>
          <w:szCs w:val="24"/>
          <w:lang w:val="en-US"/>
        </w:rPr>
        <w:t>balloons will have the ability to provide high‐</w:t>
      </w:r>
      <w:proofErr w:type="gramStart"/>
      <w:r w:rsidRPr="00436D7A">
        <w:rPr>
          <w:rFonts w:cs="Cambria"/>
          <w:color w:val="000000"/>
          <w:sz w:val="24"/>
          <w:szCs w:val="24"/>
          <w:lang w:val="en-US"/>
        </w:rPr>
        <w:t>altitude</w:t>
      </w:r>
      <w:proofErr w:type="gramEnd"/>
      <w:r w:rsidRPr="00436D7A">
        <w:rPr>
          <w:rFonts w:cs="Cambria"/>
          <w:color w:val="000000"/>
          <w:sz w:val="24"/>
          <w:szCs w:val="24"/>
          <w:lang w:val="en-US"/>
        </w:rPr>
        <w:t xml:space="preserve"> temperature and wind data</w:t>
      </w:r>
      <w:r w:rsidRPr="00436D7A">
        <w:rPr>
          <w:rFonts w:cs="Cambria"/>
          <w:color w:val="000000"/>
          <w:sz w:val="24"/>
          <w:szCs w:val="24"/>
          <w:lang w:val="en-US"/>
        </w:rPr>
        <w:t xml:space="preserve"> </w:t>
      </w:r>
      <w:r w:rsidRPr="00436D7A">
        <w:rPr>
          <w:rFonts w:cs="Cambria"/>
          <w:color w:val="000000"/>
          <w:sz w:val="24"/>
          <w:szCs w:val="24"/>
          <w:lang w:val="en-US"/>
        </w:rPr>
        <w:t xml:space="preserve">in future. The distribution of data </w:t>
      </w:r>
      <w:r w:rsidR="00436D7A" w:rsidRPr="00436D7A">
        <w:rPr>
          <w:rFonts w:cs="Cambria"/>
          <w:color w:val="000000"/>
          <w:sz w:val="24"/>
          <w:szCs w:val="24"/>
          <w:lang w:val="en-US"/>
        </w:rPr>
        <w:t xml:space="preserve">from </w:t>
      </w:r>
      <w:r w:rsidRPr="00436D7A">
        <w:rPr>
          <w:rFonts w:cs="Cambria"/>
          <w:color w:val="000000"/>
          <w:sz w:val="24"/>
          <w:szCs w:val="24"/>
          <w:lang w:val="en-US"/>
        </w:rPr>
        <w:t xml:space="preserve">some aircraft observing systems have </w:t>
      </w:r>
      <w:r w:rsidR="00436D7A" w:rsidRPr="00436D7A">
        <w:rPr>
          <w:rFonts w:cs="Cambria"/>
          <w:color w:val="000000"/>
          <w:sz w:val="24"/>
          <w:szCs w:val="24"/>
          <w:lang w:val="en-US"/>
        </w:rPr>
        <w:t xml:space="preserve">in Europe </w:t>
      </w:r>
      <w:r w:rsidRPr="00436D7A">
        <w:rPr>
          <w:rFonts w:cs="Cambria"/>
          <w:color w:val="000000"/>
          <w:sz w:val="24"/>
          <w:szCs w:val="24"/>
          <w:lang w:val="en-US"/>
        </w:rPr>
        <w:t>been</w:t>
      </w:r>
      <w:r w:rsidRPr="00436D7A">
        <w:rPr>
          <w:rFonts w:cs="Cambria"/>
          <w:color w:val="000000"/>
          <w:sz w:val="24"/>
          <w:szCs w:val="24"/>
          <w:lang w:val="en-US"/>
        </w:rPr>
        <w:t xml:space="preserve"> </w:t>
      </w:r>
      <w:r w:rsidR="00436D7A" w:rsidRPr="00436D7A">
        <w:rPr>
          <w:rFonts w:cs="Cambria"/>
          <w:color w:val="000000"/>
          <w:sz w:val="24"/>
          <w:szCs w:val="24"/>
          <w:lang w:val="en-US"/>
        </w:rPr>
        <w:t xml:space="preserve">coordinated through EUMETNET (AMDAR). This has </w:t>
      </w:r>
      <w:r w:rsidRPr="00436D7A">
        <w:rPr>
          <w:rFonts w:cs="Cambria"/>
          <w:color w:val="000000"/>
          <w:sz w:val="24"/>
          <w:szCs w:val="24"/>
          <w:lang w:val="en-US"/>
        </w:rPr>
        <w:t>demonstrat</w:t>
      </w:r>
      <w:r w:rsidR="00436D7A" w:rsidRPr="00436D7A">
        <w:rPr>
          <w:rFonts w:cs="Cambria"/>
          <w:color w:val="000000"/>
          <w:sz w:val="24"/>
          <w:szCs w:val="24"/>
          <w:lang w:val="en-US"/>
        </w:rPr>
        <w:t>ed</w:t>
      </w:r>
      <w:r w:rsidRPr="00436D7A">
        <w:rPr>
          <w:rFonts w:cs="Cambria"/>
          <w:color w:val="000000"/>
          <w:sz w:val="24"/>
          <w:szCs w:val="24"/>
          <w:lang w:val="en-US"/>
        </w:rPr>
        <w:t xml:space="preserve"> a successful model for Public</w:t>
      </w:r>
      <w:r w:rsidRPr="00436D7A">
        <w:rPr>
          <w:rFonts w:cs="Cambria"/>
          <w:color w:val="000000"/>
          <w:sz w:val="24"/>
          <w:szCs w:val="24"/>
          <w:lang w:val="en-US"/>
        </w:rPr>
        <w:t xml:space="preserve"> </w:t>
      </w:r>
      <w:r w:rsidRPr="00436D7A">
        <w:rPr>
          <w:rFonts w:cs="Cambria"/>
          <w:color w:val="000000"/>
          <w:sz w:val="24"/>
          <w:szCs w:val="24"/>
          <w:lang w:val="en-US"/>
        </w:rPr>
        <w:t xml:space="preserve">Private Partnership. </w:t>
      </w:r>
      <w:r w:rsidR="00436D7A" w:rsidRPr="00436D7A">
        <w:rPr>
          <w:rFonts w:cs="Cambria"/>
          <w:color w:val="000000"/>
          <w:sz w:val="24"/>
          <w:szCs w:val="24"/>
          <w:lang w:val="en-US"/>
        </w:rPr>
        <w:t>S</w:t>
      </w:r>
      <w:r w:rsidRPr="00436D7A">
        <w:rPr>
          <w:rFonts w:cs="Cambria"/>
          <w:color w:val="000000"/>
          <w:sz w:val="24"/>
          <w:szCs w:val="24"/>
          <w:lang w:val="en-US"/>
        </w:rPr>
        <w:t>ome operators of aircraft communication</w:t>
      </w:r>
      <w:r w:rsidRPr="00436D7A">
        <w:rPr>
          <w:rFonts w:cs="Cambria"/>
          <w:color w:val="000000"/>
          <w:sz w:val="24"/>
          <w:szCs w:val="24"/>
          <w:lang w:val="en-US"/>
        </w:rPr>
        <w:t xml:space="preserve"> </w:t>
      </w:r>
      <w:r w:rsidRPr="00436D7A">
        <w:rPr>
          <w:rFonts w:cs="Cambria"/>
          <w:color w:val="000000"/>
          <w:sz w:val="24"/>
          <w:szCs w:val="24"/>
          <w:lang w:val="en-US"/>
        </w:rPr>
        <w:t>systems have the capability to collect and distribute more</w:t>
      </w:r>
      <w:r w:rsidRPr="00436D7A">
        <w:rPr>
          <w:rFonts w:cs="Cambria"/>
          <w:color w:val="000000"/>
          <w:sz w:val="24"/>
          <w:szCs w:val="24"/>
          <w:lang w:val="en-US"/>
        </w:rPr>
        <w:t xml:space="preserve"> </w:t>
      </w:r>
      <w:r w:rsidRPr="00436D7A">
        <w:rPr>
          <w:rFonts w:cs="Cambria"/>
          <w:color w:val="000000"/>
          <w:sz w:val="24"/>
          <w:szCs w:val="24"/>
          <w:lang w:val="en-US"/>
        </w:rPr>
        <w:t xml:space="preserve">meteorological observations, including </w:t>
      </w:r>
      <w:r w:rsidR="00436D7A" w:rsidRPr="00436D7A">
        <w:rPr>
          <w:rFonts w:cs="Cambria"/>
          <w:color w:val="000000"/>
          <w:sz w:val="24"/>
          <w:szCs w:val="24"/>
          <w:lang w:val="en-US"/>
        </w:rPr>
        <w:t>(</w:t>
      </w:r>
      <w:r w:rsidRPr="00436D7A">
        <w:rPr>
          <w:rFonts w:cs="Cambria"/>
          <w:color w:val="000000"/>
          <w:sz w:val="24"/>
          <w:szCs w:val="24"/>
          <w:lang w:val="en-US"/>
        </w:rPr>
        <w:t>in the case of Panasonic</w:t>
      </w:r>
      <w:r w:rsidR="00436D7A" w:rsidRPr="00436D7A">
        <w:rPr>
          <w:rFonts w:cs="Cambria"/>
          <w:color w:val="000000"/>
          <w:sz w:val="24"/>
          <w:szCs w:val="24"/>
          <w:lang w:val="en-US"/>
        </w:rPr>
        <w:t>)</w:t>
      </w:r>
      <w:r w:rsidRPr="00436D7A">
        <w:rPr>
          <w:rFonts w:cs="Cambria"/>
          <w:color w:val="000000"/>
          <w:sz w:val="24"/>
          <w:szCs w:val="24"/>
          <w:lang w:val="en-US"/>
        </w:rPr>
        <w:t>, proprietary</w:t>
      </w:r>
      <w:r w:rsidRPr="00436D7A">
        <w:rPr>
          <w:rFonts w:cs="Cambria"/>
          <w:color w:val="000000"/>
          <w:sz w:val="24"/>
          <w:szCs w:val="24"/>
          <w:lang w:val="en-US"/>
        </w:rPr>
        <w:t xml:space="preserve"> </w:t>
      </w:r>
      <w:r w:rsidRPr="00436D7A">
        <w:rPr>
          <w:rFonts w:cs="Cambria"/>
          <w:color w:val="000000"/>
          <w:sz w:val="24"/>
          <w:szCs w:val="24"/>
          <w:lang w:val="en-US"/>
        </w:rPr>
        <w:t>aircraft‐based humidity observations.</w:t>
      </w:r>
    </w:p>
    <w:p w:rsidR="0003410B" w:rsidRPr="00436D7A" w:rsidRDefault="0003410B"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Since 1993, at least eight commercial companies</w:t>
      </w:r>
      <w:r w:rsidRPr="00436D7A">
        <w:rPr>
          <w:rFonts w:cs="Cambria"/>
          <w:color w:val="000000"/>
          <w:sz w:val="24"/>
          <w:szCs w:val="24"/>
          <w:lang w:val="en-US"/>
        </w:rPr>
        <w:t xml:space="preserve"> </w:t>
      </w:r>
      <w:r w:rsidRPr="00436D7A">
        <w:rPr>
          <w:rFonts w:cs="Cambria"/>
          <w:color w:val="000000"/>
          <w:sz w:val="24"/>
          <w:szCs w:val="24"/>
          <w:lang w:val="en-US"/>
        </w:rPr>
        <w:t>have been formed to provide meteorological satellite data for profit. It is</w:t>
      </w:r>
      <w:r w:rsidRPr="00436D7A">
        <w:rPr>
          <w:rFonts w:cs="Cambria"/>
          <w:color w:val="000000"/>
          <w:sz w:val="24"/>
          <w:szCs w:val="24"/>
          <w:lang w:val="en-US"/>
        </w:rPr>
        <w:t xml:space="preserve"> </w:t>
      </w:r>
      <w:r w:rsidRPr="00436D7A">
        <w:rPr>
          <w:rFonts w:cs="Cambria"/>
          <w:color w:val="000000"/>
          <w:sz w:val="24"/>
          <w:szCs w:val="24"/>
          <w:lang w:val="en-US"/>
        </w:rPr>
        <w:t>primarily the prospect of launching small satellites to provide radio occultation</w:t>
      </w:r>
      <w:r w:rsidRPr="00436D7A">
        <w:rPr>
          <w:rFonts w:cs="Cambria"/>
          <w:color w:val="000000"/>
          <w:sz w:val="24"/>
          <w:szCs w:val="24"/>
          <w:lang w:val="en-US"/>
        </w:rPr>
        <w:t xml:space="preserve"> </w:t>
      </w:r>
      <w:r w:rsidRPr="00436D7A">
        <w:rPr>
          <w:rFonts w:cs="Cambria"/>
          <w:color w:val="000000"/>
          <w:sz w:val="24"/>
          <w:szCs w:val="24"/>
          <w:lang w:val="en-US"/>
        </w:rPr>
        <w:t>observations that is of interest.</w:t>
      </w:r>
      <w:r w:rsidRPr="00436D7A">
        <w:rPr>
          <w:rFonts w:cs="Cambria"/>
          <w:color w:val="000000"/>
          <w:sz w:val="24"/>
          <w:szCs w:val="24"/>
          <w:lang w:val="en-US"/>
        </w:rPr>
        <w:t xml:space="preserve"> </w:t>
      </w:r>
      <w:r w:rsidR="00436D7A" w:rsidRPr="00436D7A">
        <w:rPr>
          <w:rFonts w:cs="Cambria"/>
          <w:color w:val="000000"/>
          <w:sz w:val="24"/>
          <w:szCs w:val="24"/>
          <w:lang w:val="en-US"/>
        </w:rPr>
        <w:t>T</w:t>
      </w:r>
      <w:r w:rsidRPr="00436D7A">
        <w:rPr>
          <w:rFonts w:cs="Cambria"/>
          <w:color w:val="000000"/>
          <w:sz w:val="24"/>
          <w:szCs w:val="24"/>
          <w:lang w:val="en-US"/>
        </w:rPr>
        <w:t xml:space="preserve">hose with exclusive access to specific observational data </w:t>
      </w:r>
      <w:r w:rsidR="00436D7A" w:rsidRPr="00436D7A">
        <w:rPr>
          <w:rFonts w:cs="Cambria"/>
          <w:color w:val="000000"/>
          <w:sz w:val="24"/>
          <w:szCs w:val="24"/>
          <w:lang w:val="en-US"/>
        </w:rPr>
        <w:t xml:space="preserve">can </w:t>
      </w:r>
      <w:r w:rsidRPr="00436D7A">
        <w:rPr>
          <w:rFonts w:cs="Cambria"/>
          <w:color w:val="000000"/>
          <w:sz w:val="24"/>
          <w:szCs w:val="24"/>
          <w:lang w:val="en-US"/>
        </w:rPr>
        <w:t>use this</w:t>
      </w:r>
      <w:r w:rsidRPr="00436D7A">
        <w:rPr>
          <w:rFonts w:cs="Cambria"/>
          <w:color w:val="000000"/>
          <w:sz w:val="24"/>
          <w:szCs w:val="24"/>
          <w:lang w:val="en-US"/>
        </w:rPr>
        <w:t xml:space="preserve"> </w:t>
      </w:r>
      <w:r w:rsidRPr="00436D7A">
        <w:rPr>
          <w:rFonts w:cs="Cambria"/>
          <w:color w:val="000000"/>
          <w:sz w:val="24"/>
          <w:szCs w:val="24"/>
          <w:lang w:val="en-US"/>
        </w:rPr>
        <w:t>to argue that their NWP products are superior. WMO</w:t>
      </w:r>
      <w:r w:rsidRPr="00436D7A">
        <w:rPr>
          <w:rFonts w:cs="Cambria"/>
          <w:color w:val="000000"/>
          <w:sz w:val="24"/>
          <w:szCs w:val="24"/>
          <w:lang w:val="en-US"/>
        </w:rPr>
        <w:t xml:space="preserve"> </w:t>
      </w:r>
      <w:r w:rsidRPr="00436D7A">
        <w:rPr>
          <w:rFonts w:cs="Cambria"/>
          <w:color w:val="000000"/>
          <w:sz w:val="24"/>
          <w:szCs w:val="24"/>
          <w:lang w:val="en-US"/>
        </w:rPr>
        <w:t>resolution 40</w:t>
      </w:r>
      <w:r w:rsidR="00436D7A" w:rsidRPr="00436D7A">
        <w:rPr>
          <w:rFonts w:cs="Cambria"/>
          <w:color w:val="000000"/>
          <w:sz w:val="24"/>
          <w:szCs w:val="24"/>
          <w:lang w:val="en-US"/>
        </w:rPr>
        <w:t xml:space="preserve"> </w:t>
      </w:r>
      <w:r w:rsidRPr="00436D7A">
        <w:rPr>
          <w:rFonts w:cs="Cambria"/>
          <w:color w:val="000000"/>
          <w:sz w:val="24"/>
          <w:szCs w:val="24"/>
          <w:lang w:val="en-US"/>
        </w:rPr>
        <w:t>only applies to NMSs</w:t>
      </w:r>
      <w:r w:rsidR="00436D7A" w:rsidRPr="00436D7A">
        <w:rPr>
          <w:rFonts w:cs="Cambria"/>
          <w:color w:val="000000"/>
          <w:sz w:val="24"/>
          <w:szCs w:val="24"/>
          <w:lang w:val="en-US"/>
        </w:rPr>
        <w:t xml:space="preserve">. WMO, regional conventions like </w:t>
      </w:r>
      <w:r w:rsidRPr="00436D7A">
        <w:rPr>
          <w:rFonts w:cs="Cambria"/>
          <w:color w:val="000000"/>
          <w:sz w:val="24"/>
          <w:szCs w:val="24"/>
          <w:lang w:val="en-US"/>
        </w:rPr>
        <w:lastRenderedPageBreak/>
        <w:t>ECMWF</w:t>
      </w:r>
      <w:r w:rsidR="00436D7A" w:rsidRPr="00436D7A">
        <w:rPr>
          <w:rFonts w:cs="Cambria"/>
          <w:color w:val="000000"/>
          <w:sz w:val="24"/>
          <w:szCs w:val="24"/>
          <w:lang w:val="en-US"/>
        </w:rPr>
        <w:t>,</w:t>
      </w:r>
      <w:r w:rsidRPr="00436D7A">
        <w:rPr>
          <w:rFonts w:cs="Cambria"/>
          <w:color w:val="000000"/>
          <w:sz w:val="24"/>
          <w:szCs w:val="24"/>
          <w:lang w:val="en-US"/>
        </w:rPr>
        <w:t xml:space="preserve"> and </w:t>
      </w:r>
      <w:r w:rsidR="00436D7A" w:rsidRPr="00436D7A">
        <w:rPr>
          <w:rFonts w:cs="Cambria"/>
          <w:color w:val="000000"/>
          <w:sz w:val="24"/>
          <w:szCs w:val="24"/>
          <w:lang w:val="en-US"/>
        </w:rPr>
        <w:t xml:space="preserve">the </w:t>
      </w:r>
      <w:r w:rsidRPr="00436D7A">
        <w:rPr>
          <w:rFonts w:cs="Cambria"/>
          <w:color w:val="000000"/>
          <w:sz w:val="24"/>
          <w:szCs w:val="24"/>
          <w:lang w:val="en-US"/>
        </w:rPr>
        <w:t>NM</w:t>
      </w:r>
      <w:r w:rsidR="00436D7A" w:rsidRPr="00436D7A">
        <w:rPr>
          <w:rFonts w:cs="Cambria"/>
          <w:color w:val="000000"/>
          <w:sz w:val="24"/>
          <w:szCs w:val="24"/>
          <w:lang w:val="en-US"/>
        </w:rPr>
        <w:t>H</w:t>
      </w:r>
      <w:r w:rsidRPr="00436D7A">
        <w:rPr>
          <w:rFonts w:cs="Cambria"/>
          <w:color w:val="000000"/>
          <w:sz w:val="24"/>
          <w:szCs w:val="24"/>
          <w:lang w:val="en-US"/>
        </w:rPr>
        <w:t xml:space="preserve">Ss will need to </w:t>
      </w:r>
      <w:r w:rsidR="00436D7A" w:rsidRPr="00436D7A">
        <w:rPr>
          <w:rFonts w:cs="Cambria"/>
          <w:color w:val="000000"/>
          <w:sz w:val="24"/>
          <w:szCs w:val="24"/>
          <w:lang w:val="en-US"/>
        </w:rPr>
        <w:t xml:space="preserve">strengthen </w:t>
      </w:r>
      <w:r w:rsidRPr="00436D7A">
        <w:rPr>
          <w:rFonts w:cs="Cambria"/>
          <w:color w:val="000000"/>
          <w:sz w:val="24"/>
          <w:szCs w:val="24"/>
          <w:lang w:val="en-US"/>
        </w:rPr>
        <w:t xml:space="preserve">their efforts to </w:t>
      </w:r>
      <w:r w:rsidR="00436D7A" w:rsidRPr="00436D7A">
        <w:rPr>
          <w:rFonts w:cs="Cambria"/>
          <w:color w:val="000000"/>
          <w:sz w:val="24"/>
          <w:szCs w:val="24"/>
          <w:lang w:val="en-US"/>
        </w:rPr>
        <w:t xml:space="preserve">implement and </w:t>
      </w:r>
      <w:r w:rsidRPr="00436D7A">
        <w:rPr>
          <w:rFonts w:cs="Cambria"/>
          <w:color w:val="000000"/>
          <w:sz w:val="24"/>
          <w:szCs w:val="24"/>
          <w:lang w:val="en-US"/>
        </w:rPr>
        <w:t>safeguard the</w:t>
      </w:r>
      <w:r w:rsidR="00436D7A" w:rsidRPr="00436D7A">
        <w:rPr>
          <w:rFonts w:cs="Cambria"/>
          <w:color w:val="000000"/>
          <w:sz w:val="24"/>
          <w:szCs w:val="24"/>
          <w:lang w:val="en-US"/>
        </w:rPr>
        <w:t xml:space="preserve"> </w:t>
      </w:r>
      <w:r w:rsidRPr="00436D7A">
        <w:rPr>
          <w:rFonts w:cs="Cambria"/>
          <w:color w:val="000000"/>
          <w:sz w:val="24"/>
          <w:szCs w:val="24"/>
          <w:lang w:val="en-US"/>
        </w:rPr>
        <w:t>principle of global data exchange when considering future commercial arrangements.</w:t>
      </w:r>
      <w:r w:rsidR="00436D7A" w:rsidRPr="00436D7A">
        <w:rPr>
          <w:rFonts w:cs="Cambria"/>
          <w:color w:val="000000"/>
          <w:sz w:val="24"/>
          <w:szCs w:val="24"/>
          <w:lang w:val="en-US"/>
        </w:rPr>
        <w:t xml:space="preserve"> The NMHSs themselves need </w:t>
      </w:r>
      <w:proofErr w:type="spellStart"/>
      <w:r w:rsidR="00436D7A" w:rsidRPr="00436D7A">
        <w:rPr>
          <w:rFonts w:cs="Cambria"/>
          <w:color w:val="000000"/>
          <w:sz w:val="24"/>
          <w:szCs w:val="24"/>
          <w:lang w:val="en-US"/>
        </w:rPr>
        <w:t>adher</w:t>
      </w:r>
      <w:proofErr w:type="spellEnd"/>
      <w:r w:rsidR="00436D7A" w:rsidRPr="00436D7A">
        <w:rPr>
          <w:rFonts w:cs="Cambria"/>
          <w:color w:val="000000"/>
          <w:sz w:val="24"/>
          <w:szCs w:val="24"/>
          <w:lang w:val="en-US"/>
        </w:rPr>
        <w:t xml:space="preserve"> to the principle of an open and free data policy. This will strengthen their bargaining position </w:t>
      </w:r>
      <w:proofErr w:type="gramStart"/>
      <w:r w:rsidR="00436D7A" w:rsidRPr="00436D7A">
        <w:rPr>
          <w:rFonts w:cs="Cambria"/>
          <w:color w:val="000000"/>
          <w:sz w:val="24"/>
          <w:szCs w:val="24"/>
          <w:lang w:val="en-US"/>
        </w:rPr>
        <w:t>vis</w:t>
      </w:r>
      <w:proofErr w:type="gramEnd"/>
      <w:r w:rsidR="00436D7A" w:rsidRPr="00436D7A">
        <w:rPr>
          <w:rFonts w:cs="Cambria"/>
          <w:color w:val="000000"/>
          <w:sz w:val="24"/>
          <w:szCs w:val="24"/>
          <w:lang w:val="en-US"/>
        </w:rPr>
        <w:t xml:space="preserve"> a vis the private sector </w:t>
      </w:r>
      <w:r w:rsidR="00436D7A">
        <w:rPr>
          <w:rFonts w:cs="Cambria"/>
          <w:color w:val="000000"/>
          <w:sz w:val="24"/>
          <w:szCs w:val="24"/>
          <w:lang w:val="en-US"/>
        </w:rPr>
        <w:t xml:space="preserve">in order to </w:t>
      </w:r>
      <w:r w:rsidR="00436D7A" w:rsidRPr="00436D7A">
        <w:rPr>
          <w:rFonts w:cs="Cambria"/>
          <w:color w:val="000000"/>
          <w:sz w:val="24"/>
          <w:szCs w:val="24"/>
          <w:lang w:val="en-US"/>
        </w:rPr>
        <w:t xml:space="preserve">establish </w:t>
      </w:r>
      <w:r w:rsidR="00436D7A">
        <w:rPr>
          <w:rFonts w:cs="Cambria"/>
          <w:color w:val="000000"/>
          <w:sz w:val="24"/>
          <w:szCs w:val="24"/>
          <w:lang w:val="en-US"/>
        </w:rPr>
        <w:t xml:space="preserve">exchange of </w:t>
      </w:r>
      <w:r w:rsidRPr="00436D7A">
        <w:rPr>
          <w:rFonts w:cs="Cambria"/>
          <w:color w:val="000000"/>
          <w:sz w:val="24"/>
          <w:szCs w:val="24"/>
          <w:lang w:val="en-US"/>
        </w:rPr>
        <w:t>observation</w:t>
      </w:r>
      <w:r w:rsidR="00436D7A">
        <w:rPr>
          <w:rFonts w:cs="Cambria"/>
          <w:color w:val="000000"/>
          <w:sz w:val="24"/>
          <w:szCs w:val="24"/>
          <w:lang w:val="en-US"/>
        </w:rPr>
        <w:t>s with the private sector</w:t>
      </w:r>
      <w:r w:rsidRPr="00436D7A">
        <w:rPr>
          <w:rFonts w:cs="Cambria"/>
          <w:color w:val="000000"/>
          <w:sz w:val="24"/>
          <w:szCs w:val="24"/>
          <w:lang w:val="en-US"/>
        </w:rPr>
        <w:t>.</w:t>
      </w:r>
    </w:p>
    <w:p w:rsidR="00436D7A" w:rsidRPr="00436D7A" w:rsidRDefault="00436D7A"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Advanced NMHSs and conventions such as ECMWF can be</w:t>
      </w:r>
      <w:r w:rsidRPr="00436D7A">
        <w:rPr>
          <w:rFonts w:cs="Cambria"/>
          <w:color w:val="000000"/>
          <w:sz w:val="24"/>
          <w:szCs w:val="24"/>
          <w:lang w:val="en-US"/>
        </w:rPr>
        <w:t xml:space="preserve"> attractive potential partner</w:t>
      </w:r>
      <w:r w:rsidRPr="00436D7A">
        <w:rPr>
          <w:rFonts w:cs="Cambria"/>
          <w:color w:val="000000"/>
          <w:sz w:val="24"/>
          <w:szCs w:val="24"/>
          <w:lang w:val="en-US"/>
        </w:rPr>
        <w:t>s</w:t>
      </w:r>
      <w:r w:rsidRPr="00436D7A">
        <w:rPr>
          <w:rFonts w:cs="Cambria"/>
          <w:color w:val="000000"/>
          <w:sz w:val="24"/>
          <w:szCs w:val="24"/>
          <w:lang w:val="en-US"/>
        </w:rPr>
        <w:t xml:space="preserve"> for</w:t>
      </w:r>
      <w:r w:rsidRPr="00436D7A">
        <w:rPr>
          <w:rFonts w:cs="Cambria"/>
          <w:color w:val="000000"/>
          <w:sz w:val="24"/>
          <w:szCs w:val="24"/>
          <w:lang w:val="en-US"/>
        </w:rPr>
        <w:t xml:space="preserve"> </w:t>
      </w:r>
      <w:r w:rsidRPr="00436D7A">
        <w:rPr>
          <w:rFonts w:cs="Cambria"/>
          <w:color w:val="000000"/>
          <w:sz w:val="24"/>
          <w:szCs w:val="24"/>
          <w:lang w:val="en-US"/>
        </w:rPr>
        <w:t>operators of observation infrastructure</w:t>
      </w:r>
      <w:r w:rsidRPr="00436D7A">
        <w:rPr>
          <w:rFonts w:cs="Cambria"/>
          <w:color w:val="000000"/>
          <w:sz w:val="24"/>
          <w:szCs w:val="24"/>
          <w:lang w:val="en-US"/>
        </w:rPr>
        <w:t xml:space="preserve"> by providing </w:t>
      </w:r>
      <w:r w:rsidRPr="00436D7A">
        <w:rPr>
          <w:rFonts w:cs="Cambria"/>
          <w:color w:val="000000"/>
          <w:sz w:val="24"/>
          <w:szCs w:val="24"/>
          <w:lang w:val="en-US"/>
        </w:rPr>
        <w:t>help th</w:t>
      </w:r>
      <w:r w:rsidRPr="00436D7A">
        <w:rPr>
          <w:rFonts w:cs="Cambria"/>
          <w:color w:val="000000"/>
          <w:sz w:val="24"/>
          <w:szCs w:val="24"/>
          <w:lang w:val="en-US"/>
        </w:rPr>
        <w:t>at can</w:t>
      </w:r>
      <w:r w:rsidRPr="00436D7A">
        <w:rPr>
          <w:rFonts w:cs="Cambria"/>
          <w:color w:val="000000"/>
          <w:sz w:val="24"/>
          <w:szCs w:val="24"/>
          <w:lang w:val="en-US"/>
        </w:rPr>
        <w:t xml:space="preserve"> secure investment</w:t>
      </w:r>
      <w:r w:rsidRPr="00436D7A">
        <w:rPr>
          <w:rFonts w:cs="Cambria"/>
          <w:color w:val="000000"/>
          <w:sz w:val="24"/>
          <w:szCs w:val="24"/>
          <w:lang w:val="en-US"/>
        </w:rPr>
        <w:t>s</w:t>
      </w:r>
      <w:r w:rsidRPr="00436D7A">
        <w:rPr>
          <w:rFonts w:cs="Cambria"/>
          <w:color w:val="000000"/>
          <w:sz w:val="24"/>
          <w:szCs w:val="24"/>
          <w:lang w:val="en-US"/>
        </w:rPr>
        <w:t xml:space="preserve"> </w:t>
      </w:r>
      <w:r w:rsidRPr="00436D7A">
        <w:rPr>
          <w:rFonts w:cs="Cambria"/>
          <w:color w:val="000000"/>
          <w:sz w:val="24"/>
          <w:szCs w:val="24"/>
          <w:lang w:val="en-US"/>
        </w:rPr>
        <w:t>a</w:t>
      </w:r>
      <w:r w:rsidRPr="00436D7A">
        <w:rPr>
          <w:rFonts w:cs="Cambria"/>
          <w:color w:val="000000"/>
          <w:sz w:val="24"/>
          <w:szCs w:val="24"/>
          <w:lang w:val="en-US"/>
        </w:rPr>
        <w:t>nd</w:t>
      </w:r>
      <w:r w:rsidRPr="00436D7A">
        <w:rPr>
          <w:rFonts w:cs="Cambria"/>
          <w:color w:val="000000"/>
          <w:sz w:val="24"/>
          <w:szCs w:val="24"/>
          <w:lang w:val="en-US"/>
        </w:rPr>
        <w:t xml:space="preserve"> </w:t>
      </w:r>
      <w:r w:rsidRPr="00436D7A">
        <w:rPr>
          <w:rFonts w:cs="Cambria"/>
          <w:color w:val="000000"/>
          <w:sz w:val="24"/>
          <w:szCs w:val="24"/>
          <w:lang w:val="en-US"/>
        </w:rPr>
        <w:t xml:space="preserve">customers for data and services. </w:t>
      </w:r>
      <w:r w:rsidRPr="00436D7A">
        <w:rPr>
          <w:rFonts w:cs="Cambria"/>
          <w:color w:val="000000"/>
          <w:sz w:val="24"/>
          <w:szCs w:val="24"/>
          <w:lang w:val="en-US"/>
        </w:rPr>
        <w:t>T</w:t>
      </w:r>
      <w:r w:rsidRPr="00436D7A">
        <w:rPr>
          <w:rFonts w:cs="Cambria"/>
          <w:color w:val="000000"/>
          <w:sz w:val="24"/>
          <w:szCs w:val="24"/>
          <w:lang w:val="en-US"/>
        </w:rPr>
        <w:t>he commercial company might</w:t>
      </w:r>
      <w:r w:rsidRPr="00436D7A">
        <w:rPr>
          <w:rFonts w:cs="Cambria"/>
          <w:color w:val="000000"/>
          <w:sz w:val="24"/>
          <w:szCs w:val="24"/>
          <w:lang w:val="en-US"/>
        </w:rPr>
        <w:t xml:space="preserve"> in exchange </w:t>
      </w:r>
      <w:r w:rsidRPr="00436D7A">
        <w:rPr>
          <w:rFonts w:cs="Cambria"/>
          <w:color w:val="000000"/>
          <w:sz w:val="24"/>
          <w:szCs w:val="24"/>
          <w:lang w:val="en-US"/>
        </w:rPr>
        <w:t>offer preferential access to proprietary data for scientific evaluation and use in</w:t>
      </w:r>
      <w:r w:rsidRPr="00436D7A">
        <w:rPr>
          <w:rFonts w:cs="Cambria"/>
          <w:color w:val="000000"/>
          <w:sz w:val="24"/>
          <w:szCs w:val="24"/>
          <w:lang w:val="en-US"/>
        </w:rPr>
        <w:t xml:space="preserve"> </w:t>
      </w:r>
      <w:r w:rsidRPr="00436D7A">
        <w:rPr>
          <w:rFonts w:cs="Cambria"/>
          <w:color w:val="000000"/>
          <w:sz w:val="24"/>
          <w:szCs w:val="24"/>
          <w:lang w:val="en-US"/>
        </w:rPr>
        <w:t>data assimilation</w:t>
      </w:r>
      <w:r w:rsidRPr="00436D7A">
        <w:rPr>
          <w:rFonts w:cs="Cambria"/>
          <w:color w:val="000000"/>
          <w:sz w:val="24"/>
          <w:szCs w:val="24"/>
          <w:lang w:val="en-US"/>
        </w:rPr>
        <w:t xml:space="preserve"> and verification/post-processing of NWP.</w:t>
      </w:r>
      <w:r>
        <w:rPr>
          <w:rFonts w:cs="Cambria"/>
          <w:color w:val="000000"/>
          <w:sz w:val="24"/>
          <w:szCs w:val="24"/>
          <w:lang w:val="en-US"/>
        </w:rPr>
        <w:t xml:space="preserve"> Preferential treatment can endanger the quality of the weather forecasts in many regions.</w:t>
      </w:r>
    </w:p>
    <w:p w:rsidR="00436D7A" w:rsidRPr="00436D7A" w:rsidRDefault="00436D7A" w:rsidP="00436D7A">
      <w:pPr>
        <w:autoSpaceDE w:val="0"/>
        <w:autoSpaceDN w:val="0"/>
        <w:adjustRightInd w:val="0"/>
        <w:spacing w:after="120"/>
        <w:rPr>
          <w:rFonts w:cs="Cambria"/>
          <w:color w:val="000000"/>
          <w:sz w:val="24"/>
          <w:szCs w:val="24"/>
          <w:lang w:val="en-US"/>
        </w:rPr>
      </w:pPr>
      <w:r w:rsidRPr="00436D7A">
        <w:rPr>
          <w:rFonts w:cs="Cambria"/>
          <w:color w:val="000000"/>
          <w:sz w:val="24"/>
          <w:szCs w:val="24"/>
          <w:lang w:val="en-US"/>
        </w:rPr>
        <w:t>It is difficult to access observations from private networks even for research purposes. This is a major obstacle for researching what the potential value of such observations are both for data assimilation, model verification, and post processing of weather forecasts. The potential of such observations, is indirectly very high, both in terms of increased quality of the weather forecasts, more direct involvement of the public including schools and the education system, in providing the basis for the weather forecasts, and in allowing NMHSs a more specialized use of their funding for observations, so that a real complementarity is achieved in the PPP. In this way, the propagation of private observations can indirectly be fostered.</w:t>
      </w:r>
    </w:p>
    <w:p w:rsidR="00436D7A" w:rsidRPr="00436D7A" w:rsidRDefault="00436D7A" w:rsidP="00436D7A">
      <w:pPr>
        <w:spacing w:after="120"/>
        <w:rPr>
          <w:sz w:val="24"/>
          <w:szCs w:val="24"/>
          <w:lang w:val="en-US"/>
        </w:rPr>
      </w:pPr>
      <w:r w:rsidRPr="00436D7A">
        <w:rPr>
          <w:sz w:val="24"/>
          <w:szCs w:val="24"/>
          <w:lang w:val="en-US"/>
        </w:rPr>
        <w:t xml:space="preserve">WMO </w:t>
      </w:r>
      <w:r w:rsidRPr="00436D7A">
        <w:rPr>
          <w:sz w:val="24"/>
          <w:szCs w:val="24"/>
          <w:lang w:val="en-US"/>
        </w:rPr>
        <w:t>needs</w:t>
      </w:r>
      <w:r w:rsidRPr="00436D7A">
        <w:rPr>
          <w:sz w:val="24"/>
          <w:szCs w:val="24"/>
          <w:lang w:val="en-US"/>
        </w:rPr>
        <w:t xml:space="preserve"> to take </w:t>
      </w:r>
      <w:r w:rsidRPr="00436D7A">
        <w:rPr>
          <w:sz w:val="24"/>
          <w:szCs w:val="24"/>
          <w:lang w:val="en-US"/>
        </w:rPr>
        <w:t>a</w:t>
      </w:r>
      <w:r w:rsidRPr="00436D7A">
        <w:rPr>
          <w:sz w:val="24"/>
          <w:szCs w:val="24"/>
          <w:lang w:val="en-US"/>
        </w:rPr>
        <w:t xml:space="preserve"> proactive route (identical to WMO’s vision statement), to make sure that there is top quality weather service in all countries (“weather” in the broad sense covering atmosphere, oceans, ice, water, environment, and with climate and disaster risk reduction as cutting across).</w:t>
      </w:r>
      <w:r w:rsidRPr="00436D7A">
        <w:rPr>
          <w:sz w:val="24"/>
          <w:szCs w:val="24"/>
          <w:lang w:val="en-US"/>
        </w:rPr>
        <w:t xml:space="preserve"> </w:t>
      </w:r>
      <w:r w:rsidRPr="00436D7A">
        <w:rPr>
          <w:sz w:val="24"/>
          <w:szCs w:val="24"/>
          <w:lang w:val="en-US"/>
        </w:rPr>
        <w:t>To take the proactive route, it is important to engage with the private sector as soon as possible</w:t>
      </w:r>
      <w:r>
        <w:rPr>
          <w:sz w:val="24"/>
          <w:szCs w:val="24"/>
          <w:lang w:val="en-US"/>
        </w:rPr>
        <w:t xml:space="preserve"> to ensure its participation</w:t>
      </w:r>
      <w:r w:rsidRPr="00436D7A">
        <w:rPr>
          <w:sz w:val="24"/>
          <w:szCs w:val="24"/>
          <w:lang w:val="en-US"/>
        </w:rPr>
        <w:t>.</w:t>
      </w:r>
    </w:p>
    <w:p w:rsidR="00436D7A" w:rsidRPr="00436D7A" w:rsidRDefault="00436D7A" w:rsidP="00436D7A">
      <w:pPr>
        <w:spacing w:after="120"/>
        <w:rPr>
          <w:sz w:val="24"/>
          <w:szCs w:val="24"/>
          <w:lang w:val="en-US"/>
        </w:rPr>
      </w:pPr>
      <w:r w:rsidRPr="00436D7A">
        <w:rPr>
          <w:sz w:val="24"/>
          <w:szCs w:val="24"/>
          <w:lang w:val="en-US"/>
        </w:rPr>
        <w:t xml:space="preserve">The NMHSs </w:t>
      </w:r>
      <w:r>
        <w:rPr>
          <w:sz w:val="24"/>
          <w:szCs w:val="24"/>
          <w:lang w:val="en-US"/>
        </w:rPr>
        <w:t xml:space="preserve">need to clearly state their core role. They </w:t>
      </w:r>
      <w:r w:rsidRPr="00436D7A">
        <w:rPr>
          <w:sz w:val="24"/>
          <w:szCs w:val="24"/>
          <w:lang w:val="en-US"/>
        </w:rPr>
        <w:t>are the authoritative voice on weather related civil protection</w:t>
      </w:r>
      <w:r w:rsidRPr="00436D7A">
        <w:rPr>
          <w:sz w:val="24"/>
          <w:szCs w:val="24"/>
          <w:lang w:val="en-US"/>
        </w:rPr>
        <w:t xml:space="preserve">, and they are </w:t>
      </w:r>
      <w:r w:rsidRPr="00436D7A">
        <w:rPr>
          <w:sz w:val="24"/>
          <w:szCs w:val="24"/>
          <w:lang w:val="en-US"/>
        </w:rPr>
        <w:t>the keepers of the national/regional weather and climate records, including their data management (metadata governed, distributed, interoperable, IPR taken care of)</w:t>
      </w:r>
      <w:r w:rsidRPr="00436D7A">
        <w:rPr>
          <w:sz w:val="24"/>
          <w:szCs w:val="24"/>
          <w:lang w:val="en-US"/>
        </w:rPr>
        <w:t xml:space="preserve">. </w:t>
      </w:r>
      <w:r w:rsidRPr="00436D7A">
        <w:rPr>
          <w:sz w:val="24"/>
          <w:szCs w:val="24"/>
          <w:lang w:val="en-US"/>
        </w:rPr>
        <w:t xml:space="preserve">The specific core niche for the NMHSs must be transparent and obvious. The NMHSs have the main responsibility for the first part of the value chain covering </w:t>
      </w:r>
      <w:r w:rsidRPr="00436D7A">
        <w:rPr>
          <w:sz w:val="24"/>
          <w:szCs w:val="24"/>
          <w:lang w:val="en-US"/>
        </w:rPr>
        <w:t xml:space="preserve">high quality </w:t>
      </w:r>
      <w:r w:rsidRPr="00436D7A">
        <w:rPr>
          <w:sz w:val="24"/>
          <w:szCs w:val="24"/>
          <w:lang w:val="en-US"/>
        </w:rPr>
        <w:t>observations, numerical weather prediction (in the case of weather), data assimilation, ensemble predictions and operational storage (“backend” in the value chain from observations to users) (=GDPFS in WMO terms)</w:t>
      </w:r>
      <w:r w:rsidRPr="00436D7A">
        <w:rPr>
          <w:sz w:val="24"/>
          <w:szCs w:val="24"/>
          <w:lang w:val="en-US"/>
        </w:rPr>
        <w:t xml:space="preserve">. </w:t>
      </w:r>
      <w:r w:rsidRPr="00436D7A">
        <w:rPr>
          <w:sz w:val="24"/>
          <w:szCs w:val="24"/>
          <w:lang w:val="en-US"/>
        </w:rPr>
        <w:t xml:space="preserve">If </w:t>
      </w:r>
      <w:r w:rsidRPr="00436D7A">
        <w:rPr>
          <w:sz w:val="24"/>
          <w:szCs w:val="24"/>
          <w:lang w:val="en-US"/>
        </w:rPr>
        <w:t xml:space="preserve">the core role of the NMHSs </w:t>
      </w:r>
      <w:r w:rsidRPr="00436D7A">
        <w:rPr>
          <w:sz w:val="24"/>
          <w:szCs w:val="24"/>
          <w:lang w:val="en-US"/>
        </w:rPr>
        <w:t xml:space="preserve">is extended </w:t>
      </w:r>
      <w:r w:rsidRPr="00436D7A">
        <w:rPr>
          <w:sz w:val="24"/>
          <w:szCs w:val="24"/>
          <w:lang w:val="en-US"/>
        </w:rPr>
        <w:t xml:space="preserve">too far </w:t>
      </w:r>
      <w:r w:rsidRPr="00436D7A">
        <w:rPr>
          <w:sz w:val="24"/>
          <w:szCs w:val="24"/>
          <w:lang w:val="en-US"/>
        </w:rPr>
        <w:t>down the value chain</w:t>
      </w:r>
      <w:r w:rsidRPr="00436D7A">
        <w:rPr>
          <w:sz w:val="24"/>
          <w:szCs w:val="24"/>
          <w:lang w:val="en-US"/>
        </w:rPr>
        <w:t xml:space="preserve"> where commercial interests prefer to operate</w:t>
      </w:r>
      <w:r w:rsidRPr="00436D7A">
        <w:rPr>
          <w:sz w:val="24"/>
          <w:szCs w:val="24"/>
          <w:lang w:val="en-US"/>
        </w:rPr>
        <w:t>, the arguments become vaguer.</w:t>
      </w:r>
    </w:p>
    <w:p w:rsidR="00436D7A" w:rsidRPr="00436D7A" w:rsidRDefault="00436D7A" w:rsidP="00436D7A">
      <w:pPr>
        <w:spacing w:after="120"/>
        <w:rPr>
          <w:sz w:val="24"/>
          <w:szCs w:val="24"/>
          <w:lang w:val="en-US"/>
        </w:rPr>
      </w:pPr>
      <w:r w:rsidRPr="00436D7A">
        <w:rPr>
          <w:sz w:val="24"/>
          <w:szCs w:val="24"/>
          <w:lang w:val="en-US"/>
        </w:rPr>
        <w:t>The NMHSs need to maintain a data policy that recognizes that w</w:t>
      </w:r>
      <w:r w:rsidRPr="00436D7A">
        <w:rPr>
          <w:sz w:val="24"/>
          <w:szCs w:val="24"/>
          <w:lang w:val="en-US"/>
        </w:rPr>
        <w:t>eather data are a public good and the data policy should correspond to this (free sharing of data which the tax payer already has paid for)</w:t>
      </w:r>
      <w:r w:rsidRPr="00436D7A">
        <w:rPr>
          <w:sz w:val="24"/>
          <w:szCs w:val="24"/>
          <w:lang w:val="en-US"/>
        </w:rPr>
        <w:t xml:space="preserve">. If this is not adhered too, it will become very difficult to argue for free access to data from the private sector. </w:t>
      </w:r>
    </w:p>
    <w:p w:rsidR="00436D7A" w:rsidRPr="00436D7A" w:rsidRDefault="00436D7A" w:rsidP="00436D7A">
      <w:pPr>
        <w:spacing w:after="120"/>
        <w:rPr>
          <w:sz w:val="24"/>
          <w:szCs w:val="24"/>
          <w:u w:val="single"/>
        </w:rPr>
      </w:pPr>
      <w:r w:rsidRPr="00436D7A">
        <w:rPr>
          <w:sz w:val="24"/>
          <w:szCs w:val="24"/>
          <w:lang w:val="en-US"/>
        </w:rPr>
        <w:lastRenderedPageBreak/>
        <w:t xml:space="preserve">What does WMO bring to the table? </w:t>
      </w:r>
      <w:proofErr w:type="spellStart"/>
      <w:r w:rsidRPr="00436D7A">
        <w:rPr>
          <w:sz w:val="24"/>
          <w:szCs w:val="24"/>
        </w:rPr>
        <w:t>Proposals</w:t>
      </w:r>
      <w:proofErr w:type="spellEnd"/>
      <w:r w:rsidRPr="00436D7A">
        <w:rPr>
          <w:sz w:val="24"/>
          <w:szCs w:val="24"/>
        </w:rPr>
        <w:t xml:space="preserve"> for </w:t>
      </w:r>
      <w:proofErr w:type="spellStart"/>
      <w:r w:rsidRPr="00436D7A">
        <w:rPr>
          <w:sz w:val="24"/>
          <w:szCs w:val="24"/>
        </w:rPr>
        <w:t>the</w:t>
      </w:r>
      <w:proofErr w:type="spellEnd"/>
      <w:r w:rsidRPr="00436D7A">
        <w:rPr>
          <w:sz w:val="24"/>
          <w:szCs w:val="24"/>
        </w:rPr>
        <w:t xml:space="preserve"> </w:t>
      </w:r>
      <w:proofErr w:type="spellStart"/>
      <w:r w:rsidRPr="00436D7A">
        <w:rPr>
          <w:sz w:val="24"/>
          <w:szCs w:val="24"/>
        </w:rPr>
        <w:t>rules</w:t>
      </w:r>
      <w:proofErr w:type="spellEnd"/>
      <w:r w:rsidRPr="00436D7A">
        <w:rPr>
          <w:sz w:val="24"/>
          <w:szCs w:val="24"/>
        </w:rPr>
        <w:t xml:space="preserve"> of engagement: Common metrics for verification of results, achievements, handling of IPR (intellectual property rights). </w:t>
      </w:r>
      <w:r w:rsidRPr="00436D7A">
        <w:rPr>
          <w:sz w:val="24"/>
          <w:szCs w:val="24"/>
          <w:lang w:val="en-US"/>
        </w:rPr>
        <w:t xml:space="preserve">NMHSs have the legal basis for its broad mission/vision, </w:t>
      </w:r>
      <w:r w:rsidRPr="00436D7A">
        <w:rPr>
          <w:sz w:val="24"/>
          <w:szCs w:val="24"/>
          <w:lang w:val="en-US"/>
        </w:rPr>
        <w:t>but</w:t>
      </w:r>
      <w:r w:rsidRPr="00436D7A">
        <w:rPr>
          <w:sz w:val="24"/>
          <w:szCs w:val="24"/>
          <w:u w:val="single"/>
          <w:lang w:val="en-US"/>
        </w:rPr>
        <w:t xml:space="preserve"> have to justify every day being the authoritative voice.</w:t>
      </w:r>
      <w:r w:rsidRPr="00436D7A">
        <w:rPr>
          <w:sz w:val="24"/>
          <w:szCs w:val="24"/>
          <w:lang w:val="en-US"/>
        </w:rPr>
        <w:t xml:space="preserve"> As a starting point, the private sector prefers to grow on “low risk analytics on high quality middle layer (backend) data” provided by NMHSs/ECMWF with user needs in mind</w:t>
      </w:r>
      <w:r w:rsidRPr="00436D7A">
        <w:rPr>
          <w:sz w:val="24"/>
          <w:szCs w:val="24"/>
          <w:lang w:val="en-US"/>
        </w:rPr>
        <w:t>.</w:t>
      </w:r>
      <w:r>
        <w:rPr>
          <w:sz w:val="24"/>
          <w:szCs w:val="24"/>
          <w:lang w:val="en-US"/>
        </w:rPr>
        <w:t xml:space="preserve"> </w:t>
      </w:r>
      <w:r w:rsidRPr="00436D7A">
        <w:rPr>
          <w:sz w:val="24"/>
          <w:szCs w:val="24"/>
          <w:lang w:val="en-US"/>
        </w:rPr>
        <w:t xml:space="preserve">If data of adequate quality are not available, the private sector will build its own networks. </w:t>
      </w:r>
      <w:r w:rsidRPr="00436D7A">
        <w:rPr>
          <w:sz w:val="24"/>
          <w:szCs w:val="24"/>
        </w:rPr>
        <w:t xml:space="preserve">In </w:t>
      </w:r>
      <w:proofErr w:type="spellStart"/>
      <w:r w:rsidRPr="00436D7A">
        <w:rPr>
          <w:sz w:val="24"/>
          <w:szCs w:val="24"/>
        </w:rPr>
        <w:t>the</w:t>
      </w:r>
      <w:proofErr w:type="spellEnd"/>
      <w:r w:rsidRPr="00436D7A">
        <w:rPr>
          <w:sz w:val="24"/>
          <w:szCs w:val="24"/>
        </w:rPr>
        <w:t xml:space="preserve"> same </w:t>
      </w:r>
      <w:proofErr w:type="spellStart"/>
      <w:r w:rsidRPr="00436D7A">
        <w:rPr>
          <w:sz w:val="24"/>
          <w:szCs w:val="24"/>
        </w:rPr>
        <w:t>way</w:t>
      </w:r>
      <w:proofErr w:type="spellEnd"/>
      <w:r w:rsidRPr="00436D7A">
        <w:rPr>
          <w:sz w:val="24"/>
          <w:szCs w:val="24"/>
        </w:rPr>
        <w:t xml:space="preserve">, if NMHS is not performing, the government or other users will look elsewhere to get the service. </w:t>
      </w:r>
    </w:p>
    <w:p w:rsidR="00436D7A" w:rsidRPr="00436D7A" w:rsidRDefault="00436D7A" w:rsidP="00436D7A">
      <w:pPr>
        <w:spacing w:after="120"/>
        <w:rPr>
          <w:sz w:val="24"/>
          <w:szCs w:val="24"/>
          <w:u w:val="single"/>
          <w:lang w:val="en-US"/>
        </w:rPr>
      </w:pPr>
      <w:r w:rsidRPr="00436D7A">
        <w:rPr>
          <w:sz w:val="24"/>
          <w:szCs w:val="24"/>
          <w:lang w:val="en-US"/>
        </w:rPr>
        <w:t>The PRs are essential in facilitating the PP dialogue, as PRs’ mandate is to act on behalf of the whole weather enterprise in their country, and need to distinguish the PR role from the role of director of the NMHS.</w:t>
      </w:r>
      <w:r w:rsidRPr="00436D7A">
        <w:rPr>
          <w:sz w:val="24"/>
          <w:szCs w:val="24"/>
          <w:lang w:val="en-US"/>
        </w:rPr>
        <w:t xml:space="preserve"> </w:t>
      </w:r>
      <w:r>
        <w:rPr>
          <w:sz w:val="24"/>
          <w:szCs w:val="24"/>
          <w:lang w:val="en-US"/>
        </w:rPr>
        <w:t>It is important to s</w:t>
      </w:r>
      <w:r w:rsidRPr="00436D7A">
        <w:rPr>
          <w:sz w:val="24"/>
          <w:szCs w:val="24"/>
          <w:lang w:val="en-US"/>
        </w:rPr>
        <w:t xml:space="preserve">tudy the governance structure of other international organizations where both the public and private sector are active (WHO, UPU, ITU </w:t>
      </w:r>
      <w:proofErr w:type="spellStart"/>
      <w:r w:rsidRPr="00436D7A">
        <w:rPr>
          <w:sz w:val="24"/>
          <w:szCs w:val="24"/>
          <w:lang w:val="en-US"/>
        </w:rPr>
        <w:t>etc</w:t>
      </w:r>
      <w:proofErr w:type="spellEnd"/>
      <w:r w:rsidRPr="00436D7A">
        <w:rPr>
          <w:sz w:val="24"/>
          <w:szCs w:val="24"/>
          <w:lang w:val="en-US"/>
        </w:rPr>
        <w:t>) to see how the dialogue and mutual recognition of roles and rules are established and maintained.</w:t>
      </w:r>
      <w:r>
        <w:rPr>
          <w:sz w:val="24"/>
          <w:szCs w:val="24"/>
          <w:lang w:val="en-US"/>
        </w:rPr>
        <w:t xml:space="preserve"> </w:t>
      </w:r>
      <w:r w:rsidRPr="00436D7A">
        <w:rPr>
          <w:sz w:val="24"/>
          <w:szCs w:val="24"/>
          <w:lang w:val="en-US"/>
        </w:rPr>
        <w:t>The WMO secretariat needs to build expertise on “meteorology as a business” in order to support Members</w:t>
      </w:r>
    </w:p>
    <w:p w:rsidR="00436D7A" w:rsidRPr="00436D7A" w:rsidRDefault="00436D7A" w:rsidP="00436D7A">
      <w:pPr>
        <w:spacing w:after="120"/>
        <w:rPr>
          <w:sz w:val="24"/>
          <w:szCs w:val="24"/>
          <w:lang w:val="en-US"/>
        </w:rPr>
      </w:pPr>
      <w:r>
        <w:rPr>
          <w:sz w:val="24"/>
          <w:szCs w:val="24"/>
          <w:lang w:val="en-US"/>
        </w:rPr>
        <w:t>It is important for the NMHSs and WMO to r</w:t>
      </w:r>
      <w:r w:rsidRPr="00436D7A">
        <w:rPr>
          <w:sz w:val="24"/>
          <w:szCs w:val="24"/>
          <w:lang w:val="en-US"/>
        </w:rPr>
        <w:t>ealize that data and information in the private sector are assets shown and shared primarily when there is money to be made (asymmetric relationship with NMHSs)</w:t>
      </w:r>
      <w:r>
        <w:rPr>
          <w:sz w:val="24"/>
          <w:szCs w:val="24"/>
          <w:lang w:val="en-US"/>
        </w:rPr>
        <w:t xml:space="preserve">. It is also important to keep in mind that the NMHSs </w:t>
      </w:r>
      <w:r w:rsidRPr="00436D7A">
        <w:rPr>
          <w:sz w:val="24"/>
          <w:szCs w:val="24"/>
          <w:lang w:val="en-US"/>
        </w:rPr>
        <w:t xml:space="preserve">even with funding from competitive sources (national or international research councils, the EU, World Bank </w:t>
      </w:r>
      <w:proofErr w:type="spellStart"/>
      <w:r w:rsidRPr="00436D7A">
        <w:rPr>
          <w:sz w:val="24"/>
          <w:szCs w:val="24"/>
          <w:lang w:val="en-US"/>
        </w:rPr>
        <w:t>etc</w:t>
      </w:r>
      <w:proofErr w:type="spellEnd"/>
      <w:r w:rsidRPr="00436D7A">
        <w:rPr>
          <w:sz w:val="24"/>
          <w:szCs w:val="24"/>
          <w:lang w:val="en-US"/>
        </w:rPr>
        <w:t>)</w:t>
      </w:r>
      <w:r>
        <w:rPr>
          <w:sz w:val="24"/>
          <w:szCs w:val="24"/>
          <w:lang w:val="en-US"/>
        </w:rPr>
        <w:t xml:space="preserve">, </w:t>
      </w:r>
      <w:r w:rsidRPr="00436D7A">
        <w:rPr>
          <w:sz w:val="24"/>
          <w:szCs w:val="24"/>
          <w:lang w:val="en-US"/>
        </w:rPr>
        <w:t>are exempt from competition laws and can co-fund using governmental base funds</w:t>
      </w:r>
      <w:r>
        <w:rPr>
          <w:sz w:val="24"/>
          <w:szCs w:val="24"/>
          <w:lang w:val="en-US"/>
        </w:rPr>
        <w:t xml:space="preserve"> (this is at least the case in Europe)</w:t>
      </w:r>
      <w:r w:rsidRPr="00436D7A">
        <w:rPr>
          <w:sz w:val="24"/>
          <w:szCs w:val="24"/>
          <w:lang w:val="en-US"/>
        </w:rPr>
        <w:t>.</w:t>
      </w:r>
      <w:r>
        <w:rPr>
          <w:sz w:val="24"/>
          <w:szCs w:val="24"/>
          <w:lang w:val="en-US"/>
        </w:rPr>
        <w:t xml:space="preserve"> This is a mechanism that the private sector may consider as unfair competition. </w:t>
      </w:r>
      <w:r w:rsidRPr="00436D7A">
        <w:rPr>
          <w:sz w:val="24"/>
          <w:szCs w:val="24"/>
          <w:lang w:val="en-US"/>
        </w:rPr>
        <w:t xml:space="preserve">In commercial applications, NMHSs </w:t>
      </w:r>
      <w:r>
        <w:rPr>
          <w:sz w:val="24"/>
          <w:szCs w:val="24"/>
          <w:lang w:val="en-US"/>
        </w:rPr>
        <w:t xml:space="preserve">can even </w:t>
      </w:r>
      <w:r w:rsidRPr="00436D7A">
        <w:rPr>
          <w:sz w:val="24"/>
          <w:szCs w:val="24"/>
          <w:lang w:val="en-US"/>
        </w:rPr>
        <w:t xml:space="preserve">sometimes act as a dominant market force in order to keep the private sector out through the pricing policy or through a cartel like approach. This </w:t>
      </w:r>
      <w:r>
        <w:rPr>
          <w:sz w:val="24"/>
          <w:szCs w:val="24"/>
          <w:lang w:val="en-US"/>
        </w:rPr>
        <w:t xml:space="preserve">may be </w:t>
      </w:r>
      <w:r w:rsidRPr="00436D7A">
        <w:rPr>
          <w:sz w:val="24"/>
          <w:szCs w:val="24"/>
          <w:lang w:val="en-US"/>
        </w:rPr>
        <w:t xml:space="preserve">illegal in </w:t>
      </w:r>
      <w:r>
        <w:rPr>
          <w:sz w:val="24"/>
          <w:szCs w:val="24"/>
          <w:lang w:val="en-US"/>
        </w:rPr>
        <w:t>some</w:t>
      </w:r>
      <w:r w:rsidRPr="00436D7A">
        <w:rPr>
          <w:sz w:val="24"/>
          <w:szCs w:val="24"/>
          <w:lang w:val="en-US"/>
        </w:rPr>
        <w:t xml:space="preserve"> countries</w:t>
      </w:r>
      <w:r>
        <w:rPr>
          <w:sz w:val="24"/>
          <w:szCs w:val="24"/>
          <w:lang w:val="en-US"/>
        </w:rPr>
        <w:t>, and would also be seen as unfair by the private sector</w:t>
      </w:r>
      <w:r w:rsidRPr="00436D7A">
        <w:rPr>
          <w:sz w:val="24"/>
          <w:szCs w:val="24"/>
          <w:lang w:val="en-US"/>
        </w:rPr>
        <w:t>.</w:t>
      </w:r>
      <w:r>
        <w:rPr>
          <w:sz w:val="24"/>
          <w:szCs w:val="24"/>
          <w:lang w:val="en-US"/>
        </w:rPr>
        <w:t xml:space="preserve"> </w:t>
      </w:r>
      <w:r w:rsidRPr="00436D7A">
        <w:rPr>
          <w:sz w:val="24"/>
          <w:szCs w:val="24"/>
          <w:lang w:val="en-US"/>
        </w:rPr>
        <w:t xml:space="preserve">If government wants to establish a level playing field in a meteorology market, a regulator is required to establish and monitor the rules of engagement. If the NMHS becomes a regulator, it cannot also be a service provider, and in this case </w:t>
      </w:r>
      <w:proofErr w:type="gramStart"/>
      <w:r w:rsidRPr="00436D7A">
        <w:rPr>
          <w:sz w:val="24"/>
          <w:szCs w:val="24"/>
          <w:lang w:val="en-US"/>
        </w:rPr>
        <w:t>large structural changes in the NMHS is</w:t>
      </w:r>
      <w:proofErr w:type="gramEnd"/>
      <w:r w:rsidRPr="00436D7A">
        <w:rPr>
          <w:sz w:val="24"/>
          <w:szCs w:val="24"/>
          <w:lang w:val="en-US"/>
        </w:rPr>
        <w:t xml:space="preserve"> anticipated.</w:t>
      </w:r>
      <w:r w:rsidRPr="00436D7A">
        <w:rPr>
          <w:sz w:val="24"/>
          <w:szCs w:val="24"/>
          <w:lang w:val="en-US"/>
        </w:rPr>
        <w:t xml:space="preserve"> M</w:t>
      </w:r>
      <w:r>
        <w:rPr>
          <w:sz w:val="24"/>
          <w:szCs w:val="24"/>
          <w:lang w:val="en-US"/>
        </w:rPr>
        <w:t xml:space="preserve">any open questions arise, more of a political and legal character than geophysical. </w:t>
      </w:r>
      <w:r w:rsidRPr="00436D7A">
        <w:rPr>
          <w:sz w:val="24"/>
          <w:szCs w:val="24"/>
          <w:lang w:val="en-US"/>
        </w:rPr>
        <w:t>WMO should develop a PPP policy in consultation with the private sector, develop guidance material to Members, and a future Congress Declaration on how to evolve a win-win (for countries, private se</w:t>
      </w:r>
      <w:r>
        <w:rPr>
          <w:sz w:val="24"/>
          <w:szCs w:val="24"/>
          <w:lang w:val="en-US"/>
        </w:rPr>
        <w:t xml:space="preserve">ctor and NMHSs) approach to PPP. </w:t>
      </w:r>
      <w:bookmarkStart w:id="0" w:name="_GoBack"/>
      <w:bookmarkEnd w:id="0"/>
    </w:p>
    <w:p w:rsidR="00CC1BD1" w:rsidRPr="0003410B" w:rsidRDefault="00CC1BD1" w:rsidP="00436D7A">
      <w:pPr>
        <w:spacing w:after="120"/>
        <w:rPr>
          <w:lang w:val="en-US"/>
        </w:rPr>
      </w:pPr>
    </w:p>
    <w:sectPr w:rsidR="00CC1BD1" w:rsidRPr="0003410B" w:rsidSect="00CC1BD1">
      <w:pgSz w:w="11906" w:h="16838"/>
      <w:pgMar w:top="1417" w:right="1417" w:bottom="1417" w:left="1417" w:header="902" w:footer="32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21632"/>
    <w:multiLevelType w:val="hybridMultilevel"/>
    <w:tmpl w:val="474C7CC0"/>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1BD1"/>
    <w:rsid w:val="0003410B"/>
    <w:rsid w:val="00222BC5"/>
    <w:rsid w:val="00261F67"/>
    <w:rsid w:val="0042144C"/>
    <w:rsid w:val="00436D7A"/>
    <w:rsid w:val="00453BB0"/>
    <w:rsid w:val="00CC1BD1"/>
    <w:rsid w:val="00CF07F7"/>
    <w:rsid w:val="00DA392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semiHidden/>
    <w:unhideWhenUsed/>
    <w:rsid w:val="00CC1BD1"/>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Listeavsnitt">
    <w:name w:val="List Paragraph"/>
    <w:basedOn w:val="Normal"/>
    <w:uiPriority w:val="34"/>
    <w:qFormat/>
    <w:rsid w:val="00436D7A"/>
    <w:pPr>
      <w:spacing w:after="160" w:line="259" w:lineRule="auto"/>
      <w:ind w:left="720"/>
      <w:contextualSpacing/>
    </w:pPr>
    <w:rPr>
      <w:lang w:val="en-US"/>
    </w:rPr>
  </w:style>
  <w:style w:type="character" w:styleId="Hyperkobling">
    <w:name w:val="Hyperlink"/>
    <w:basedOn w:val="Standardskriftforavsnitt"/>
    <w:uiPriority w:val="99"/>
    <w:unhideWhenUsed/>
    <w:rsid w:val="00436D7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b-N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paragraph" w:styleId="NormalWeb">
    <w:name w:val="Normal (Web)"/>
    <w:basedOn w:val="Normal"/>
    <w:uiPriority w:val="99"/>
    <w:semiHidden/>
    <w:unhideWhenUsed/>
    <w:rsid w:val="00CC1BD1"/>
    <w:pPr>
      <w:spacing w:before="100" w:beforeAutospacing="1" w:after="100" w:afterAutospacing="1" w:line="240" w:lineRule="auto"/>
    </w:pPr>
    <w:rPr>
      <w:rFonts w:ascii="Times New Roman" w:eastAsia="Times New Roman" w:hAnsi="Times New Roman" w:cs="Times New Roman"/>
      <w:sz w:val="24"/>
      <w:szCs w:val="24"/>
      <w:lang w:eastAsia="nb-NO"/>
    </w:rPr>
  </w:style>
  <w:style w:type="paragraph" w:styleId="Listeavsnitt">
    <w:name w:val="List Paragraph"/>
    <w:basedOn w:val="Normal"/>
    <w:uiPriority w:val="34"/>
    <w:qFormat/>
    <w:rsid w:val="00436D7A"/>
    <w:pPr>
      <w:spacing w:after="160" w:line="259" w:lineRule="auto"/>
      <w:ind w:left="720"/>
      <w:contextualSpacing/>
    </w:pPr>
    <w:rPr>
      <w:lang w:val="en-US"/>
    </w:rPr>
  </w:style>
  <w:style w:type="character" w:styleId="Hyperkobling">
    <w:name w:val="Hyperlink"/>
    <w:basedOn w:val="Standardskriftforavsnitt"/>
    <w:uiPriority w:val="99"/>
    <w:unhideWhenUsed/>
    <w:rsid w:val="00436D7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628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eathermap.netatmo.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1423</Words>
  <Characters>7546</Characters>
  <Application>Microsoft Office Word</Application>
  <DocSecurity>0</DocSecurity>
  <Lines>62</Lines>
  <Paragraphs>17</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8952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Øystein Hov</dc:creator>
  <cp:lastModifiedBy>Øystein Hov</cp:lastModifiedBy>
  <cp:revision>2</cp:revision>
  <dcterms:created xsi:type="dcterms:W3CDTF">2017-04-17T18:50:00Z</dcterms:created>
  <dcterms:modified xsi:type="dcterms:W3CDTF">2017-04-17T18:50:00Z</dcterms:modified>
</cp:coreProperties>
</file>