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8F4" w:rsidRDefault="00C628F4" w:rsidP="00C628F4">
      <w:pPr>
        <w:pStyle w:val="Heading1"/>
        <w:rPr>
          <w:lang w:val="en-GB" w:eastAsia="zh-CN"/>
        </w:rPr>
      </w:pPr>
      <w:r>
        <w:rPr>
          <w:lang w:val="en-GB" w:eastAsia="zh-CN"/>
        </w:rPr>
        <w:t>High priority items for IPET-DD</w:t>
      </w:r>
    </w:p>
    <w:p w:rsidR="00C628F4" w:rsidRPr="00C628F4" w:rsidRDefault="00C628F4" w:rsidP="00C628F4">
      <w:pPr>
        <w:shd w:val="clear" w:color="auto" w:fill="FFFFFF"/>
        <w:rPr>
          <w:rFonts w:ascii="Arial" w:eastAsia="Times New Roman" w:hAnsi="Arial" w:cs="Arial"/>
          <w:color w:val="222222"/>
          <w:sz w:val="19"/>
          <w:szCs w:val="19"/>
          <w:lang w:val="en-GB" w:eastAsia="zh-CN"/>
        </w:rPr>
      </w:pP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b/>
          <w:bCs/>
          <w:color w:val="222222"/>
          <w:sz w:val="19"/>
          <w:szCs w:val="19"/>
          <w:lang w:val="en-GB" w:eastAsia="zh-CN"/>
        </w:rPr>
        <w:t>1) Model driven data representations</w:t>
      </w: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color w:val="222222"/>
          <w:sz w:val="19"/>
          <w:szCs w:val="19"/>
          <w:lang w:val="en-GB" w:eastAsia="zh-CN"/>
        </w:rPr>
        <w:t xml:space="preserve">a) Next version of IWXXM. ICAO has just agreed a new set of reports that need to be introduced to </w:t>
      </w:r>
      <w:proofErr w:type="spellStart"/>
      <w:r w:rsidRPr="00C628F4">
        <w:rPr>
          <w:rFonts w:ascii="Arial" w:eastAsia="Times New Roman" w:hAnsi="Arial" w:cs="Arial"/>
          <w:i/>
          <w:iCs/>
          <w:color w:val="222222"/>
          <w:sz w:val="19"/>
          <w:szCs w:val="19"/>
          <w:lang w:val="en-GB" w:eastAsia="zh-CN"/>
        </w:rPr>
        <w:t>iwxxm</w:t>
      </w:r>
      <w:proofErr w:type="spellEnd"/>
      <w:r w:rsidRPr="00C628F4">
        <w:rPr>
          <w:rFonts w:ascii="Arial" w:eastAsia="Times New Roman" w:hAnsi="Arial" w:cs="Arial"/>
          <w:color w:val="222222"/>
          <w:sz w:val="19"/>
          <w:szCs w:val="19"/>
          <w:lang w:val="en-GB" w:eastAsia="zh-CN"/>
        </w:rPr>
        <w:t xml:space="preserve">, and there is a need to do a bit more development of the underpinning </w:t>
      </w:r>
      <w:proofErr w:type="spellStart"/>
      <w:r w:rsidRPr="00C628F4">
        <w:rPr>
          <w:rFonts w:ascii="Arial" w:eastAsia="Times New Roman" w:hAnsi="Arial" w:cs="Arial"/>
          <w:i/>
          <w:iCs/>
          <w:color w:val="222222"/>
          <w:sz w:val="19"/>
          <w:szCs w:val="19"/>
          <w:lang w:val="en-GB" w:eastAsia="zh-CN"/>
        </w:rPr>
        <w:t>metce</w:t>
      </w:r>
      <w:proofErr w:type="spellEnd"/>
      <w:r w:rsidRPr="00C628F4">
        <w:rPr>
          <w:rFonts w:ascii="Arial" w:eastAsia="Times New Roman" w:hAnsi="Arial" w:cs="Arial"/>
          <w:color w:val="222222"/>
          <w:sz w:val="19"/>
          <w:szCs w:val="19"/>
          <w:lang w:val="en-GB" w:eastAsia="zh-CN"/>
        </w:rPr>
        <w:t xml:space="preserve"> to provide a toolkit with which we can build (almost) any type of report, moving introduction of new report types from development of schemas to adding entries to code lists and specifying which of the tools to use,</w:t>
      </w: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color w:val="222222"/>
          <w:sz w:val="19"/>
          <w:szCs w:val="19"/>
          <w:lang w:val="en-GB" w:eastAsia="zh-CN"/>
        </w:rPr>
        <w:t>b) WIGOS metadata - we need to add the representations for the extra items that will "go live" in phase 3 (and that TT-WMD have yet to define exactly what they mean by the topics)  - and we wi</w:t>
      </w:r>
      <w:r>
        <w:rPr>
          <w:rFonts w:ascii="Arial" w:eastAsia="Times New Roman" w:hAnsi="Arial" w:cs="Arial"/>
          <w:color w:val="222222"/>
          <w:sz w:val="19"/>
          <w:szCs w:val="19"/>
          <w:lang w:val="en-GB" w:eastAsia="zh-CN"/>
        </w:rPr>
        <w:t>l</w:t>
      </w:r>
      <w:r w:rsidRPr="00C628F4">
        <w:rPr>
          <w:rFonts w:ascii="Arial" w:eastAsia="Times New Roman" w:hAnsi="Arial" w:cs="Arial"/>
          <w:color w:val="222222"/>
          <w:sz w:val="19"/>
          <w:szCs w:val="19"/>
          <w:lang w:val="en-GB" w:eastAsia="zh-CN"/>
        </w:rPr>
        <w:t>l probably need extensions to support the Climate Data Management System specifications.</w:t>
      </w:r>
    </w:p>
    <w:p w:rsidR="00C628F4" w:rsidRPr="00C628F4" w:rsidRDefault="00C628F4" w:rsidP="00C628F4">
      <w:pPr>
        <w:shd w:val="clear" w:color="auto" w:fill="FFFFFF"/>
        <w:rPr>
          <w:rFonts w:ascii="Arial" w:eastAsia="Times New Roman" w:hAnsi="Arial" w:cs="Arial"/>
          <w:color w:val="222222"/>
          <w:sz w:val="19"/>
          <w:szCs w:val="19"/>
          <w:lang w:val="en-GB" w:eastAsia="zh-CN"/>
        </w:rPr>
      </w:pP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b/>
          <w:bCs/>
          <w:color w:val="222222"/>
          <w:sz w:val="19"/>
          <w:szCs w:val="19"/>
          <w:lang w:val="en-GB" w:eastAsia="zh-CN"/>
        </w:rPr>
        <w:t>2) WIS metadata</w:t>
      </w: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color w:val="222222"/>
          <w:sz w:val="19"/>
          <w:szCs w:val="19"/>
          <w:lang w:val="en-GB" w:eastAsia="zh-CN"/>
        </w:rPr>
        <w:t>a) Sorting out search - how can we help users find the information they need? This will need some work on the metadata and guidance, and some by ET-WISC on search eng</w:t>
      </w:r>
      <w:r>
        <w:rPr>
          <w:rFonts w:ascii="Arial" w:eastAsia="Times New Roman" w:hAnsi="Arial" w:cs="Arial"/>
          <w:color w:val="222222"/>
          <w:sz w:val="19"/>
          <w:szCs w:val="19"/>
          <w:lang w:val="en-GB" w:eastAsia="zh-CN"/>
        </w:rPr>
        <w:t>ines - we need to work together</w:t>
      </w: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color w:val="222222"/>
          <w:sz w:val="19"/>
          <w:szCs w:val="19"/>
          <w:lang w:val="en-GB" w:eastAsia="zh-CN"/>
        </w:rPr>
        <w:t>b) Making the WIS catalogue fit for purpose so we can stop maintaining Volume C1</w:t>
      </w: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color w:val="222222"/>
          <w:sz w:val="19"/>
          <w:szCs w:val="19"/>
          <w:lang w:val="en-GB" w:eastAsia="zh-CN"/>
        </w:rPr>
        <w:t>c) Further improvements to the tools and guidance to help authors of metadata</w:t>
      </w:r>
    </w:p>
    <w:p w:rsidR="00C628F4" w:rsidRPr="00C628F4" w:rsidRDefault="00C628F4" w:rsidP="00C628F4">
      <w:pPr>
        <w:shd w:val="clear" w:color="auto" w:fill="FFFFFF"/>
        <w:rPr>
          <w:rFonts w:ascii="Arial" w:eastAsia="Times New Roman" w:hAnsi="Arial" w:cs="Arial"/>
          <w:color w:val="222222"/>
          <w:sz w:val="19"/>
          <w:szCs w:val="19"/>
          <w:lang w:val="en-GB" w:eastAsia="zh-CN"/>
        </w:rPr>
      </w:pPr>
      <w:r w:rsidRPr="00C628F4">
        <w:rPr>
          <w:rFonts w:ascii="Arial" w:eastAsia="Times New Roman" w:hAnsi="Arial" w:cs="Arial"/>
          <w:color w:val="222222"/>
          <w:sz w:val="19"/>
          <w:szCs w:val="19"/>
          <w:lang w:val="en-GB" w:eastAsia="zh-CN"/>
        </w:rPr>
        <w:t xml:space="preserve">d) Tackling "quality" descriptions (and provenance) in the metadata (the quotes are important, because </w:t>
      </w:r>
      <w:r>
        <w:rPr>
          <w:rFonts w:ascii="Arial" w:eastAsia="Times New Roman" w:hAnsi="Arial" w:cs="Arial"/>
          <w:color w:val="222222"/>
          <w:sz w:val="19"/>
          <w:szCs w:val="19"/>
          <w:lang w:val="en-GB" w:eastAsia="zh-CN"/>
        </w:rPr>
        <w:t>the meaning of</w:t>
      </w:r>
      <w:r w:rsidRPr="00C628F4">
        <w:rPr>
          <w:rFonts w:ascii="Arial" w:eastAsia="Times New Roman" w:hAnsi="Arial" w:cs="Arial"/>
          <w:color w:val="222222"/>
          <w:sz w:val="19"/>
          <w:szCs w:val="19"/>
          <w:lang w:val="en-GB" w:eastAsia="zh-CN"/>
        </w:rPr>
        <w:t xml:space="preserve"> quality </w:t>
      </w:r>
      <w:r>
        <w:rPr>
          <w:rFonts w:ascii="Arial" w:eastAsia="Times New Roman" w:hAnsi="Arial" w:cs="Arial"/>
          <w:color w:val="222222"/>
          <w:sz w:val="19"/>
          <w:szCs w:val="19"/>
          <w:lang w:val="en-GB" w:eastAsia="zh-CN"/>
        </w:rPr>
        <w:t>differs depending on the Programme using the information</w:t>
      </w:r>
      <w:r w:rsidRPr="00C628F4">
        <w:rPr>
          <w:rFonts w:ascii="Arial" w:eastAsia="Times New Roman" w:hAnsi="Arial" w:cs="Arial"/>
          <w:color w:val="222222"/>
          <w:sz w:val="19"/>
          <w:szCs w:val="19"/>
          <w:lang w:val="en-GB" w:eastAsia="zh-CN"/>
        </w:rPr>
        <w:t>).</w:t>
      </w:r>
    </w:p>
    <w:p w:rsidR="00521493" w:rsidRDefault="00521493" w:rsidP="00DB166C">
      <w:bookmarkStart w:id="0" w:name="_GoBack"/>
      <w:bookmarkEnd w:id="0"/>
    </w:p>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8F4"/>
    <w:rsid w:val="000E05E6"/>
    <w:rsid w:val="00521493"/>
    <w:rsid w:val="008F78E6"/>
    <w:rsid w:val="00C628F4"/>
    <w:rsid w:val="00DB16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paragraph" w:styleId="Heading1">
    <w:name w:val="heading 1"/>
    <w:basedOn w:val="Normal"/>
    <w:next w:val="Normal"/>
    <w:link w:val="Heading1Char"/>
    <w:qFormat/>
    <w:rsid w:val="00C628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28F4"/>
    <w:rPr>
      <w:rFonts w:asciiTheme="majorHAnsi" w:eastAsiaTheme="majorEastAsia" w:hAnsiTheme="majorHAnsi" w:cstheme="majorBidi"/>
      <w:b/>
      <w:bCs/>
      <w:color w:val="365F91" w:themeColor="accent1" w:themeShade="BF"/>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paragraph" w:styleId="Heading1">
    <w:name w:val="heading 1"/>
    <w:basedOn w:val="Normal"/>
    <w:next w:val="Normal"/>
    <w:link w:val="Heading1Char"/>
    <w:qFormat/>
    <w:rsid w:val="00C628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28F4"/>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413630">
      <w:bodyDiv w:val="1"/>
      <w:marLeft w:val="0"/>
      <w:marRight w:val="0"/>
      <w:marTop w:val="0"/>
      <w:marBottom w:val="0"/>
      <w:divBdr>
        <w:top w:val="none" w:sz="0" w:space="0" w:color="auto"/>
        <w:left w:val="none" w:sz="0" w:space="0" w:color="auto"/>
        <w:bottom w:val="none" w:sz="0" w:space="0" w:color="auto"/>
        <w:right w:val="none" w:sz="0" w:space="0" w:color="auto"/>
      </w:divBdr>
      <w:divsChild>
        <w:div w:id="2106606151">
          <w:marLeft w:val="0"/>
          <w:marRight w:val="0"/>
          <w:marTop w:val="0"/>
          <w:marBottom w:val="0"/>
          <w:divBdr>
            <w:top w:val="none" w:sz="0" w:space="0" w:color="auto"/>
            <w:left w:val="none" w:sz="0" w:space="0" w:color="auto"/>
            <w:bottom w:val="none" w:sz="0" w:space="0" w:color="auto"/>
            <w:right w:val="none" w:sz="0" w:space="0" w:color="auto"/>
          </w:divBdr>
        </w:div>
        <w:div w:id="1055736637">
          <w:marLeft w:val="0"/>
          <w:marRight w:val="0"/>
          <w:marTop w:val="0"/>
          <w:marBottom w:val="0"/>
          <w:divBdr>
            <w:top w:val="none" w:sz="0" w:space="0" w:color="auto"/>
            <w:left w:val="none" w:sz="0" w:space="0" w:color="auto"/>
            <w:bottom w:val="none" w:sz="0" w:space="0" w:color="auto"/>
            <w:right w:val="none" w:sz="0" w:space="0" w:color="auto"/>
          </w:divBdr>
        </w:div>
        <w:div w:id="619994059">
          <w:marLeft w:val="0"/>
          <w:marRight w:val="0"/>
          <w:marTop w:val="0"/>
          <w:marBottom w:val="0"/>
          <w:divBdr>
            <w:top w:val="none" w:sz="0" w:space="0" w:color="auto"/>
            <w:left w:val="none" w:sz="0" w:space="0" w:color="auto"/>
            <w:bottom w:val="none" w:sz="0" w:space="0" w:color="auto"/>
            <w:right w:val="none" w:sz="0" w:space="0" w:color="auto"/>
          </w:divBdr>
        </w:div>
        <w:div w:id="811168745">
          <w:marLeft w:val="0"/>
          <w:marRight w:val="0"/>
          <w:marTop w:val="0"/>
          <w:marBottom w:val="0"/>
          <w:divBdr>
            <w:top w:val="none" w:sz="0" w:space="0" w:color="auto"/>
            <w:left w:val="none" w:sz="0" w:space="0" w:color="auto"/>
            <w:bottom w:val="none" w:sz="0" w:space="0" w:color="auto"/>
            <w:right w:val="none" w:sz="0" w:space="0" w:color="auto"/>
          </w:divBdr>
        </w:div>
        <w:div w:id="1408385052">
          <w:marLeft w:val="0"/>
          <w:marRight w:val="0"/>
          <w:marTop w:val="0"/>
          <w:marBottom w:val="0"/>
          <w:divBdr>
            <w:top w:val="none" w:sz="0" w:space="0" w:color="auto"/>
            <w:left w:val="none" w:sz="0" w:space="0" w:color="auto"/>
            <w:bottom w:val="none" w:sz="0" w:space="0" w:color="auto"/>
            <w:right w:val="none" w:sz="0" w:space="0" w:color="auto"/>
          </w:divBdr>
        </w:div>
        <w:div w:id="414789371">
          <w:marLeft w:val="0"/>
          <w:marRight w:val="0"/>
          <w:marTop w:val="0"/>
          <w:marBottom w:val="0"/>
          <w:divBdr>
            <w:top w:val="none" w:sz="0" w:space="0" w:color="auto"/>
            <w:left w:val="none" w:sz="0" w:space="0" w:color="auto"/>
            <w:bottom w:val="none" w:sz="0" w:space="0" w:color="auto"/>
            <w:right w:val="none" w:sz="0" w:space="0" w:color="auto"/>
          </w:divBdr>
        </w:div>
        <w:div w:id="1589072266">
          <w:marLeft w:val="0"/>
          <w:marRight w:val="0"/>
          <w:marTop w:val="0"/>
          <w:marBottom w:val="0"/>
          <w:divBdr>
            <w:top w:val="none" w:sz="0" w:space="0" w:color="auto"/>
            <w:left w:val="none" w:sz="0" w:space="0" w:color="auto"/>
            <w:bottom w:val="none" w:sz="0" w:space="0" w:color="auto"/>
            <w:right w:val="none" w:sz="0" w:space="0" w:color="auto"/>
          </w:divBdr>
        </w:div>
        <w:div w:id="907230667">
          <w:marLeft w:val="0"/>
          <w:marRight w:val="0"/>
          <w:marTop w:val="0"/>
          <w:marBottom w:val="0"/>
          <w:divBdr>
            <w:top w:val="none" w:sz="0" w:space="0" w:color="auto"/>
            <w:left w:val="none" w:sz="0" w:space="0" w:color="auto"/>
            <w:bottom w:val="none" w:sz="0" w:space="0" w:color="auto"/>
            <w:right w:val="none" w:sz="0" w:space="0" w:color="auto"/>
          </w:divBdr>
        </w:div>
        <w:div w:id="1022821549">
          <w:marLeft w:val="0"/>
          <w:marRight w:val="0"/>
          <w:marTop w:val="0"/>
          <w:marBottom w:val="0"/>
          <w:divBdr>
            <w:top w:val="none" w:sz="0" w:space="0" w:color="auto"/>
            <w:left w:val="none" w:sz="0" w:space="0" w:color="auto"/>
            <w:bottom w:val="none" w:sz="0" w:space="0" w:color="auto"/>
            <w:right w:val="none" w:sz="0" w:space="0" w:color="auto"/>
          </w:divBdr>
        </w:div>
        <w:div w:id="1591237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8301C060.dotm</Template>
  <TotalTime>3</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2017-04-25T08:33:00Z</dcterms:created>
  <dcterms:modified xsi:type="dcterms:W3CDTF">2017-04-25T08:36:00Z</dcterms:modified>
</cp:coreProperties>
</file>