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4AAE253F" wp14:editId="15D7C8FE">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B16D6B" w:rsidP="00E919C2">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7F5D0FB31DB14C479699E67C3110B2A0"/>
                </w:placeholder>
                <w:dataBinding w:prefixMappings="xmlns:ns0='http://purl.org/dc/elements/1.1/' xmlns:ns1='http://schemas.openxmlformats.org/package/2006/metadata/core-properties' " w:xpath="/ns1:coreProperties[1]/ns1:keywords[1]" w:storeItemID="{6C3C8BC8-F283-45AE-878A-BAB7291924A1}"/>
                <w:text/>
              </w:sdtPr>
              <w:sdtContent>
                <w:r w:rsidR="000D4FA3">
                  <w:rPr>
                    <w:rFonts w:cs="Tahoma"/>
                    <w:b/>
                    <w:bCs/>
                    <w:color w:val="365F91" w:themeColor="accent1" w:themeShade="BF"/>
                    <w:szCs w:val="22"/>
                    <w:lang w:val="en-US"/>
                  </w:rPr>
                  <w:t>[</w:t>
                </w:r>
                <w:r w:rsidR="00BD6884">
                  <w:rPr>
                    <w:rFonts w:cs="Tahoma"/>
                    <w:b/>
                    <w:bCs/>
                    <w:color w:val="365F91" w:themeColor="accent1" w:themeShade="BF"/>
                    <w:szCs w:val="22"/>
                    <w:lang w:val="en-US"/>
                  </w:rPr>
                  <w:t>CBS-MG-17</w:t>
                </w:r>
                <w:r w:rsidR="000D4FA3">
                  <w:rPr>
                    <w:rFonts w:cs="Tahoma"/>
                    <w:b/>
                    <w:bCs/>
                    <w:color w:val="365F91" w:themeColor="accent1" w:themeShade="BF"/>
                    <w:szCs w:val="22"/>
                    <w:lang w:val="en-US"/>
                  </w:rPr>
                  <w:t>]</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59F418FB8F1F4DDFA93A4D479E648DCC"/>
                </w:placeholder>
                <w:dataBinding w:prefixMappings="xmlns:ns0='http://purl.org/dc/elements/1.1/' xmlns:ns1='http://schemas.openxmlformats.org/package/2006/metadata/core-properties' " w:xpath="/ns1:coreProperties[1]/ns1:category[1]" w:storeItemID="{6C3C8BC8-F283-45AE-878A-BAB7291924A1}"/>
                <w:text/>
              </w:sdtPr>
              <w:sdtContent>
                <w:r w:rsidR="000D4FA3">
                  <w:rPr>
                    <w:rFonts w:cs="Tahoma"/>
                    <w:b/>
                    <w:bCs/>
                    <w:color w:val="365F91" w:themeColor="accent1" w:themeShade="BF"/>
                    <w:szCs w:val="22"/>
                    <w:lang w:val="en-US"/>
                  </w:rPr>
                  <w:t xml:space="preserve">Doc. </w:t>
                </w:r>
                <w:r w:rsidR="00E919C2">
                  <w:rPr>
                    <w:rFonts w:cs="Tahoma"/>
                    <w:b/>
                    <w:bCs/>
                    <w:color w:val="365F91" w:themeColor="accent1" w:themeShade="BF"/>
                    <w:szCs w:val="22"/>
                    <w:lang w:val="en-US"/>
                  </w:rPr>
                  <w:t>4.1</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E919C2">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E919C2">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E919C2">
              <w:rPr>
                <w:rFonts w:cs="Tahoma"/>
                <w:color w:val="365F91" w:themeColor="accent1" w:themeShade="BF"/>
                <w:szCs w:val="22"/>
              </w:rPr>
              <w:t>Anthony Rea</w:t>
            </w:r>
          </w:p>
          <w:p w:rsidR="00993581" w:rsidRPr="00621ECC" w:rsidRDefault="00E919C2" w:rsidP="00E919C2">
            <w:pPr>
              <w:tabs>
                <w:tab w:val="clear" w:pos="1134"/>
              </w:tabs>
              <w:spacing w:after="60"/>
              <w:ind w:right="-108"/>
              <w:jc w:val="right"/>
              <w:rPr>
                <w:rFonts w:cs="Tahoma"/>
                <w:color w:val="365F91" w:themeColor="accent1" w:themeShade="BF"/>
                <w:szCs w:val="22"/>
                <w:lang w:val="en-US"/>
              </w:rPr>
            </w:pPr>
            <w:r>
              <w:rPr>
                <w:rFonts w:cs="Tahoma"/>
                <w:color w:val="365F91" w:themeColor="accent1" w:themeShade="BF"/>
                <w:szCs w:val="22"/>
                <w:lang w:val="en-US"/>
              </w:rPr>
              <w:t>17</w:t>
            </w:r>
            <w:r w:rsidR="000D4FA3" w:rsidRPr="00621ECC">
              <w:rPr>
                <w:rFonts w:cs="Tahoma"/>
                <w:color w:val="365F91" w:themeColor="accent1" w:themeShade="BF"/>
                <w:szCs w:val="22"/>
                <w:lang w:val="en-US"/>
              </w:rPr>
              <w:t>.</w:t>
            </w:r>
            <w:r>
              <w:rPr>
                <w:rFonts w:cs="Tahoma"/>
                <w:color w:val="365F91" w:themeColor="accent1" w:themeShade="BF"/>
                <w:szCs w:val="22"/>
                <w:lang w:val="en-US"/>
              </w:rPr>
              <w:t>Feb</w:t>
            </w:r>
            <w:r w:rsidR="000D4FA3" w:rsidRPr="00621ECC">
              <w:rPr>
                <w:rFonts w:cs="Tahoma"/>
                <w:color w:val="365F91" w:themeColor="accent1" w:themeShade="BF"/>
                <w:szCs w:val="22"/>
                <w:lang w:val="en-US"/>
              </w:rPr>
              <w:t>.</w:t>
            </w:r>
            <w:r w:rsidR="002924C1"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3772CE92A7204F5D99CEBB94B08394DD"/>
              </w:placeholder>
              <w:dataBinding w:prefixMappings="xmlns:ns0='http://purl.org/dc/elements/1.1/' xmlns:ns1='http://schemas.openxmlformats.org/package/2006/metadata/core-properties' " w:xpath="/ns1:coreProperties[1]/ns1:contentStatus[1]" w:storeItemID="{6C3C8BC8-F283-45AE-878A-BAB7291924A1}"/>
              <w:text/>
            </w:sdt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0" w:name="_APPENDIX_A:_"/>
      <w:bookmarkEnd w:id="0"/>
    </w:p>
    <w:p w:rsidR="00E919C2" w:rsidRDefault="00E919C2" w:rsidP="00583549">
      <w:pPr>
        <w:pStyle w:val="Heading1"/>
      </w:pPr>
      <w:r>
        <w:t xml:space="preserve">Proposed Membership of the OPAG-IOS teams </w:t>
      </w:r>
    </w:p>
    <w:p w:rsidR="00583549" w:rsidRPr="00583549" w:rsidRDefault="00E919C2" w:rsidP="00E919C2">
      <w:pPr>
        <w:pStyle w:val="Heading1"/>
      </w:pPr>
      <w:r>
        <w:t>and their work plans</w:t>
      </w:r>
    </w:p>
    <w:p w:rsidR="00491766" w:rsidRDefault="00491766" w:rsidP="00491766">
      <w:pPr>
        <w:rPr>
          <w:lang w:eastAsia="zh-TW"/>
        </w:rPr>
      </w:pPr>
      <w:bookmarkStart w:id="1" w:name="_Draft_Decision_X.X.X(X)/1"/>
      <w:bookmarkStart w:id="2" w:name="_Toc319327009"/>
      <w:bookmarkEnd w:id="1"/>
    </w:p>
    <w:p w:rsidR="00491766" w:rsidRPr="00491766" w:rsidRDefault="00491766" w:rsidP="00491766">
      <w:pPr>
        <w:pStyle w:val="Heading3"/>
        <w:snapToGrid w:val="0"/>
        <w:spacing w:after="120"/>
      </w:pPr>
      <w:r w:rsidRPr="00491766">
        <w:t>SUMMARY</w:t>
      </w:r>
    </w:p>
    <w:p w:rsidR="00491766" w:rsidRPr="00BD6884" w:rsidRDefault="00491766" w:rsidP="004C40ED">
      <w:pPr>
        <w:snapToGrid w:val="0"/>
        <w:spacing w:after="120"/>
        <w:rPr>
          <w:lang w:val="en-US" w:eastAsia="zh-TW"/>
        </w:rPr>
      </w:pPr>
      <w:r w:rsidRPr="00BD6884">
        <w:rPr>
          <w:lang w:val="en-US" w:eastAsia="zh-TW"/>
        </w:rPr>
        <w:t>This d</w:t>
      </w:r>
      <w:r w:rsidR="006C7B87">
        <w:rPr>
          <w:lang w:val="en-US" w:eastAsia="zh-TW"/>
        </w:rPr>
        <w:t xml:space="preserve">ocument provides proposal </w:t>
      </w:r>
      <w:r w:rsidR="004C40ED">
        <w:rPr>
          <w:lang w:val="en-US" w:eastAsia="zh-TW"/>
        </w:rPr>
        <w:t>from the OPAG IOS Chair</w:t>
      </w:r>
      <w:r w:rsidR="003F48FF">
        <w:rPr>
          <w:lang w:val="en-US" w:eastAsia="zh-TW"/>
        </w:rPr>
        <w:t>, Anthony Rea (Australia),</w:t>
      </w:r>
      <w:r w:rsidR="004C40ED">
        <w:rPr>
          <w:lang w:val="en-US" w:eastAsia="zh-TW"/>
        </w:rPr>
        <w:t xml:space="preserve"> and co-Chair</w:t>
      </w:r>
      <w:r w:rsidR="003F48FF">
        <w:rPr>
          <w:lang w:val="en-US" w:eastAsia="zh-TW"/>
        </w:rPr>
        <w:t>, Jochen Dibbern (Germany)</w:t>
      </w:r>
      <w:r w:rsidR="004C40ED">
        <w:rPr>
          <w:lang w:val="en-US" w:eastAsia="zh-TW"/>
        </w:rPr>
        <w:t xml:space="preserve"> concerning (i) </w:t>
      </w:r>
      <w:r w:rsidR="006C7B87">
        <w:rPr>
          <w:lang w:val="en-US" w:eastAsia="zh-TW"/>
        </w:rPr>
        <w:t>the membership of the OPAG-IOS Expert Teams</w:t>
      </w:r>
      <w:r w:rsidR="004C40ED">
        <w:rPr>
          <w:lang w:val="en-US" w:eastAsia="zh-TW"/>
        </w:rPr>
        <w:t xml:space="preserve"> and (ii) their work plans.</w:t>
      </w:r>
    </w:p>
    <w:p w:rsidR="002F5517" w:rsidRDefault="002F5517" w:rsidP="002F5517">
      <w:pPr>
        <w:pStyle w:val="Heading3"/>
        <w:snapToGrid w:val="0"/>
        <w:spacing w:after="120"/>
        <w:rPr>
          <w:b w:val="0"/>
          <w:bCs w:val="0"/>
        </w:rPr>
      </w:pPr>
      <w:r>
        <w:t>DECISIONS/ACTIONS REQUIRED</w:t>
      </w:r>
      <w:r w:rsidR="006C7B87">
        <w:rPr>
          <w:b w:val="0"/>
          <w:bCs w:val="0"/>
        </w:rPr>
        <w:t xml:space="preserve">: </w:t>
      </w:r>
    </w:p>
    <w:p w:rsidR="006C7B87" w:rsidRPr="006C7B87" w:rsidRDefault="006C7B87" w:rsidP="006C7B87">
      <w:pPr>
        <w:snapToGrid w:val="0"/>
        <w:spacing w:before="120" w:after="240"/>
        <w:rPr>
          <w:bCs/>
          <w:szCs w:val="22"/>
        </w:rPr>
      </w:pPr>
      <w:r w:rsidRPr="006C7B87">
        <w:rPr>
          <w:bCs/>
          <w:szCs w:val="22"/>
        </w:rPr>
        <w:t>The Management Group is invited to decide on the following:</w:t>
      </w:r>
    </w:p>
    <w:p w:rsidR="006C7B87" w:rsidRDefault="006C7B87" w:rsidP="006C7B87">
      <w:pPr>
        <w:pStyle w:val="BodyTextNumbered"/>
        <w:numPr>
          <w:ilvl w:val="0"/>
          <w:numId w:val="5"/>
        </w:numPr>
        <w:spacing w:before="0" w:after="0" w:line="360" w:lineRule="auto"/>
        <w:jc w:val="both"/>
      </w:pPr>
      <w:r>
        <w:t>Membership of the OPAG-IOS Teams</w:t>
      </w:r>
    </w:p>
    <w:p w:rsidR="006C7B87" w:rsidRDefault="006C7B87" w:rsidP="006C7B87">
      <w:pPr>
        <w:pStyle w:val="BodyTextNumbered"/>
        <w:numPr>
          <w:ilvl w:val="0"/>
          <w:numId w:val="5"/>
        </w:numPr>
        <w:spacing w:before="0" w:after="0" w:line="360" w:lineRule="auto"/>
        <w:jc w:val="both"/>
      </w:pPr>
      <w:r>
        <w:t>Work plans of the OPAG-IOS Teams</w:t>
      </w:r>
    </w:p>
    <w:p w:rsidR="00491766" w:rsidRDefault="00491766" w:rsidP="00491766">
      <w:pPr>
        <w:pStyle w:val="Heading3"/>
        <w:snapToGrid w:val="0"/>
        <w:spacing w:after="120"/>
      </w:pPr>
      <w:r>
        <w:t>REFERENCES:</w:t>
      </w:r>
    </w:p>
    <w:p w:rsidR="00491766" w:rsidRDefault="00B16D6B" w:rsidP="004C40ED">
      <w:pPr>
        <w:pStyle w:val="ListParagraph"/>
        <w:numPr>
          <w:ilvl w:val="0"/>
          <w:numId w:val="2"/>
        </w:numPr>
        <w:snapToGrid w:val="0"/>
        <w:spacing w:after="120"/>
        <w:contextualSpacing w:val="0"/>
      </w:pPr>
      <w:hyperlink r:id="rId10" w:history="1">
        <w:r w:rsidR="004C40ED" w:rsidRPr="00115D13">
          <w:rPr>
            <w:rStyle w:val="Hyperlink"/>
          </w:rPr>
          <w:t>Approved documents of CBS-16</w:t>
        </w:r>
      </w:hyperlink>
      <w:r w:rsidR="004C40ED">
        <w:t xml:space="preserve">, and particularly document </w:t>
      </w:r>
      <w:r w:rsidR="004C40ED" w:rsidRPr="004C40ED">
        <w:t>CBS-16-d05-10(1)-CBS-WORKING-STRUCTURE-approved_en</w:t>
      </w:r>
      <w:r w:rsidR="003F48FF">
        <w:t>.docx</w:t>
      </w:r>
    </w:p>
    <w:p w:rsidR="00491766" w:rsidRDefault="00491766" w:rsidP="00491766">
      <w:pPr>
        <w:pStyle w:val="Heading3"/>
        <w:snapToGrid w:val="0"/>
        <w:spacing w:after="120"/>
      </w:pPr>
      <w:r>
        <w:t>ANNEXES:</w:t>
      </w:r>
    </w:p>
    <w:p w:rsidR="00491766" w:rsidRDefault="002C16F3" w:rsidP="002C16F3">
      <w:pPr>
        <w:pStyle w:val="ListParagraph"/>
        <w:numPr>
          <w:ilvl w:val="0"/>
          <w:numId w:val="3"/>
        </w:numPr>
        <w:snapToGrid w:val="0"/>
        <w:spacing w:after="120"/>
        <w:ind w:left="714" w:hanging="357"/>
        <w:contextualSpacing w:val="0"/>
        <w:rPr>
          <w:lang w:eastAsia="zh-TW"/>
        </w:rPr>
      </w:pPr>
      <w:r>
        <w:rPr>
          <w:lang w:eastAsia="zh-TW"/>
        </w:rPr>
        <w:t>Proposed membership of the OPAG-IOS teams</w:t>
      </w:r>
    </w:p>
    <w:p w:rsidR="00491766" w:rsidRDefault="002C16F3" w:rsidP="00DC0DA2">
      <w:pPr>
        <w:pStyle w:val="ListParagraph"/>
        <w:numPr>
          <w:ilvl w:val="0"/>
          <w:numId w:val="3"/>
        </w:numPr>
        <w:snapToGrid w:val="0"/>
        <w:spacing w:after="120"/>
        <w:ind w:left="714" w:hanging="357"/>
        <w:contextualSpacing w:val="0"/>
        <w:rPr>
          <w:lang w:eastAsia="zh-TW"/>
        </w:rPr>
      </w:pPr>
      <w:r>
        <w:rPr>
          <w:lang w:eastAsia="zh-TW"/>
        </w:rPr>
        <w:t>Proposed work plans of the OPAG-IOS teams</w:t>
      </w:r>
    </w:p>
    <w:p w:rsidR="00491766" w:rsidRDefault="00491766" w:rsidP="00491766">
      <w:pPr>
        <w:pStyle w:val="Heading1"/>
        <w:rPr>
          <w:b w:val="0"/>
          <w:bCs w:val="0"/>
        </w:rPr>
      </w:pPr>
      <w:bookmarkStart w:id="3" w:name="_APPENDIX_B:_"/>
      <w:bookmarkEnd w:id="3"/>
      <w:r>
        <w:rPr>
          <w:b w:val="0"/>
          <w:bCs w:val="0"/>
        </w:rPr>
        <w:t>__________</w:t>
      </w:r>
    </w:p>
    <w:p w:rsidR="00864DBF" w:rsidRPr="005D666D" w:rsidRDefault="00864DBF" w:rsidP="00166B31">
      <w:pPr>
        <w:pStyle w:val="WMOBodyText"/>
      </w:pPr>
    </w:p>
    <w:p w:rsidR="00935E09" w:rsidRDefault="00935E09" w:rsidP="00935E09">
      <w:pPr>
        <w:jc w:val="left"/>
        <w:sectPr w:rsidR="00935E09" w:rsidSect="000212C2">
          <w:headerReference w:type="default" r:id="rId11"/>
          <w:headerReference w:type="first" r:id="rId12"/>
          <w:pgSz w:w="11907" w:h="16840" w:code="9"/>
          <w:pgMar w:top="1134" w:right="1134" w:bottom="1134" w:left="1134" w:header="1134" w:footer="1134" w:gutter="0"/>
          <w:cols w:space="720"/>
          <w:titlePg/>
          <w:docGrid w:linePitch="299"/>
        </w:sectPr>
      </w:pPr>
    </w:p>
    <w:p w:rsidR="001A341E" w:rsidRPr="005D666D" w:rsidRDefault="001A341E" w:rsidP="00935E09">
      <w:pPr>
        <w:pStyle w:val="Heading2"/>
        <w:rPr>
          <w:caps/>
        </w:rPr>
      </w:pPr>
      <w:bookmarkStart w:id="4" w:name="_Annex_to_Draft"/>
      <w:bookmarkEnd w:id="4"/>
      <w:r w:rsidRPr="005D666D">
        <w:lastRenderedPageBreak/>
        <w:t xml:space="preserve">Annex </w:t>
      </w:r>
      <w:r w:rsidR="00935E09">
        <w:t>1</w:t>
      </w:r>
    </w:p>
    <w:p w:rsidR="001A341E" w:rsidRPr="00475797" w:rsidRDefault="002C16F3" w:rsidP="00475797">
      <w:pPr>
        <w:pStyle w:val="Heading3"/>
        <w:spacing w:after="480"/>
        <w:ind w:left="0" w:firstLine="0"/>
        <w:jc w:val="center"/>
        <w:rPr>
          <w:caps/>
          <w:noProof/>
        </w:rPr>
      </w:pPr>
      <w:bookmarkStart w:id="5" w:name="_ANNEX_TITLE"/>
      <w:bookmarkEnd w:id="5"/>
      <w:r>
        <w:rPr>
          <w:caps/>
          <w:noProof/>
        </w:rPr>
        <w:t xml:space="preserve">Proposed membership of the OPAG-IOS </w:t>
      </w:r>
      <w:r w:rsidR="000652F9">
        <w:rPr>
          <w:caps/>
          <w:noProof/>
        </w:rPr>
        <w:t xml:space="preserve">Expert </w:t>
      </w:r>
      <w:r>
        <w:rPr>
          <w:caps/>
          <w:noProof/>
        </w:rPr>
        <w:t>Teams</w:t>
      </w:r>
    </w:p>
    <w:tbl>
      <w:tblPr>
        <w:tblW w:w="9796" w:type="dxa"/>
        <w:tblInd w:w="93" w:type="dxa"/>
        <w:tblLook w:val="04A0" w:firstRow="1" w:lastRow="0" w:firstColumn="1" w:lastColumn="0" w:noHBand="0" w:noVBand="1"/>
      </w:tblPr>
      <w:tblGrid>
        <w:gridCol w:w="1660"/>
        <w:gridCol w:w="2200"/>
        <w:gridCol w:w="2720"/>
        <w:gridCol w:w="3216"/>
      </w:tblGrid>
      <w:tr w:rsidR="003F48FF" w:rsidRPr="003F48FF" w:rsidTr="003F48FF">
        <w:trPr>
          <w:trHeight w:val="300"/>
          <w:tblHeader/>
        </w:trPr>
        <w:tc>
          <w:tcPr>
            <w:tcW w:w="1660" w:type="dxa"/>
            <w:tcBorders>
              <w:top w:val="nil"/>
              <w:left w:val="nil"/>
              <w:bottom w:val="nil"/>
              <w:right w:val="nil"/>
            </w:tcBorders>
            <w:shd w:val="clear" w:color="000000" w:fill="FFFFCC"/>
            <w:noWrap/>
            <w:vAlign w:val="bottom"/>
          </w:tcPr>
          <w:p w:rsidR="003F48FF" w:rsidRPr="003F48FF" w:rsidRDefault="003F48FF" w:rsidP="003F48FF">
            <w:pPr>
              <w:tabs>
                <w:tab w:val="clear" w:pos="1134"/>
              </w:tabs>
              <w:jc w:val="left"/>
              <w:rPr>
                <w:rFonts w:ascii="Calibri" w:eastAsia="Times New Roman" w:hAnsi="Calibri" w:cs="Times New Roman"/>
                <w:b/>
                <w:bCs/>
                <w:i/>
                <w:iCs/>
                <w:color w:val="000000"/>
                <w:sz w:val="22"/>
                <w:szCs w:val="22"/>
                <w:lang w:val="en-US" w:eastAsia="zh-CN"/>
              </w:rPr>
            </w:pPr>
            <w:r w:rsidRPr="003F48FF">
              <w:rPr>
                <w:rFonts w:ascii="Calibri" w:eastAsia="Times New Roman" w:hAnsi="Calibri" w:cs="Times New Roman"/>
                <w:b/>
                <w:bCs/>
                <w:i/>
                <w:iCs/>
                <w:color w:val="000000"/>
                <w:sz w:val="22"/>
                <w:szCs w:val="22"/>
                <w:lang w:val="en-US" w:eastAsia="zh-CN"/>
              </w:rPr>
              <w:t>Team</w:t>
            </w:r>
          </w:p>
        </w:tc>
        <w:tc>
          <w:tcPr>
            <w:tcW w:w="2200" w:type="dxa"/>
            <w:tcBorders>
              <w:top w:val="nil"/>
              <w:left w:val="nil"/>
              <w:bottom w:val="nil"/>
              <w:right w:val="nil"/>
            </w:tcBorders>
            <w:shd w:val="clear" w:color="000000" w:fill="FFFFCC"/>
            <w:noWrap/>
            <w:vAlign w:val="bottom"/>
          </w:tcPr>
          <w:p w:rsidR="003F48FF" w:rsidRPr="003F48FF" w:rsidRDefault="003F48FF" w:rsidP="003F48FF">
            <w:pPr>
              <w:tabs>
                <w:tab w:val="clear" w:pos="1134"/>
              </w:tabs>
              <w:jc w:val="left"/>
              <w:rPr>
                <w:rFonts w:ascii="Calibri" w:eastAsia="Times New Roman" w:hAnsi="Calibri" w:cs="Times New Roman"/>
                <w:b/>
                <w:bCs/>
                <w:i/>
                <w:iCs/>
                <w:color w:val="000000"/>
                <w:sz w:val="22"/>
                <w:szCs w:val="22"/>
                <w:lang w:val="en-US" w:eastAsia="zh-CN"/>
              </w:rPr>
            </w:pPr>
            <w:r w:rsidRPr="003F48FF">
              <w:rPr>
                <w:rFonts w:ascii="Calibri" w:eastAsia="Times New Roman" w:hAnsi="Calibri" w:cs="Times New Roman"/>
                <w:b/>
                <w:bCs/>
                <w:i/>
                <w:iCs/>
                <w:color w:val="000000"/>
                <w:sz w:val="22"/>
                <w:szCs w:val="22"/>
                <w:lang w:val="en-US" w:eastAsia="zh-CN"/>
              </w:rPr>
              <w:t>Name</w:t>
            </w:r>
          </w:p>
        </w:tc>
        <w:tc>
          <w:tcPr>
            <w:tcW w:w="2720" w:type="dxa"/>
            <w:tcBorders>
              <w:top w:val="nil"/>
              <w:left w:val="nil"/>
              <w:bottom w:val="nil"/>
              <w:right w:val="nil"/>
            </w:tcBorders>
            <w:shd w:val="clear" w:color="000000" w:fill="FFFFCC"/>
            <w:noWrap/>
            <w:vAlign w:val="bottom"/>
          </w:tcPr>
          <w:p w:rsidR="003F48FF" w:rsidRPr="003F48FF" w:rsidRDefault="003F48FF" w:rsidP="003F48FF">
            <w:pPr>
              <w:tabs>
                <w:tab w:val="clear" w:pos="1134"/>
              </w:tabs>
              <w:jc w:val="left"/>
              <w:rPr>
                <w:rFonts w:ascii="Calibri" w:eastAsia="Times New Roman" w:hAnsi="Calibri" w:cs="Times New Roman"/>
                <w:b/>
                <w:bCs/>
                <w:i/>
                <w:iCs/>
                <w:color w:val="000000"/>
                <w:sz w:val="22"/>
                <w:szCs w:val="22"/>
                <w:lang w:val="en-US" w:eastAsia="zh-CN"/>
              </w:rPr>
            </w:pPr>
            <w:r w:rsidRPr="003F48FF">
              <w:rPr>
                <w:rFonts w:ascii="Calibri" w:eastAsia="Times New Roman" w:hAnsi="Calibri" w:cs="Times New Roman"/>
                <w:b/>
                <w:bCs/>
                <w:i/>
                <w:iCs/>
                <w:color w:val="000000"/>
                <w:sz w:val="22"/>
                <w:szCs w:val="22"/>
                <w:lang w:val="en-US" w:eastAsia="zh-CN"/>
              </w:rPr>
              <w:t>Country</w:t>
            </w:r>
          </w:p>
        </w:tc>
        <w:tc>
          <w:tcPr>
            <w:tcW w:w="3216" w:type="dxa"/>
            <w:tcBorders>
              <w:top w:val="nil"/>
              <w:left w:val="nil"/>
              <w:bottom w:val="nil"/>
              <w:right w:val="nil"/>
            </w:tcBorders>
            <w:shd w:val="clear" w:color="000000" w:fill="FFFFCC"/>
            <w:noWrap/>
            <w:vAlign w:val="bottom"/>
          </w:tcPr>
          <w:p w:rsidR="003F48FF" w:rsidRPr="003F48FF" w:rsidRDefault="003F48FF" w:rsidP="003F48FF">
            <w:pPr>
              <w:tabs>
                <w:tab w:val="clear" w:pos="1134"/>
              </w:tabs>
              <w:jc w:val="left"/>
              <w:rPr>
                <w:rFonts w:ascii="Calibri" w:eastAsia="Times New Roman" w:hAnsi="Calibri" w:cs="Times New Roman"/>
                <w:b/>
                <w:bCs/>
                <w:i/>
                <w:iCs/>
                <w:color w:val="000000"/>
                <w:sz w:val="22"/>
                <w:szCs w:val="22"/>
                <w:lang w:val="en-US" w:eastAsia="zh-CN"/>
              </w:rPr>
            </w:pPr>
            <w:r w:rsidRPr="003F48FF">
              <w:rPr>
                <w:rFonts w:ascii="Calibri" w:eastAsia="Times New Roman" w:hAnsi="Calibri" w:cs="Times New Roman"/>
                <w:b/>
                <w:bCs/>
                <w:i/>
                <w:iCs/>
                <w:color w:val="000000"/>
                <w:sz w:val="22"/>
                <w:szCs w:val="22"/>
                <w:lang w:val="en-US" w:eastAsia="zh-CN"/>
              </w:rPr>
              <w:t>Role</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REA</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Australia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Chair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DIBBERN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Germany</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Co-chair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MICHELSON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Canada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ANDERSON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ECMWF</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ENGLISH</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ECMWF</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ALLAIX</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France</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PARK</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Korea, Rep</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Co-coordinator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GOLDSTRAW</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TURTON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BOUKABARA</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KAYE</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ICT-IOS</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MARSHALL</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ANDERSSON</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ECMWF</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Chairperson</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KLINK</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Germany</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Co-chairperson</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LI</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China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FAHMY</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Egypt</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MUNRO</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EUMETSAT</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SATO</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PARK</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Korea, Rep</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LARSEN</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SAON</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EYRE</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GOLDSTRAW</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BOUKABARA</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MARSHALL</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Pr>
                <w:rFonts w:ascii="Calibri" w:eastAsia="Times New Roman" w:hAnsi="Calibri" w:cs="Times New Roman"/>
                <w:color w:val="000000"/>
                <w:sz w:val="22"/>
                <w:szCs w:val="22"/>
                <w:lang w:val="en-US" w:eastAsia="zh-CN"/>
              </w:rPr>
              <w:t>IPET-OSDE</w:t>
            </w:r>
          </w:p>
        </w:tc>
        <w:tc>
          <w:tcPr>
            <w:tcW w:w="2200" w:type="dxa"/>
            <w:tcBorders>
              <w:top w:val="nil"/>
              <w:left w:val="nil"/>
              <w:bottom w:val="nil"/>
              <w:right w:val="nil"/>
            </w:tcBorders>
            <w:shd w:val="clear" w:color="000000" w:fill="FCD5B4"/>
            <w:noWrap/>
            <w:vAlign w:val="bottom"/>
          </w:tcPr>
          <w:p w:rsidR="003F48FF" w:rsidRPr="003F48FF" w:rsidRDefault="000652F9" w:rsidP="003F48FF">
            <w:pPr>
              <w:tabs>
                <w:tab w:val="clear" w:pos="1134"/>
              </w:tabs>
              <w:jc w:val="left"/>
              <w:rPr>
                <w:rFonts w:ascii="Calibri" w:eastAsia="Times New Roman" w:hAnsi="Calibri" w:cs="Times New Roman"/>
                <w:color w:val="000000"/>
                <w:sz w:val="22"/>
                <w:szCs w:val="22"/>
                <w:lang w:val="en-US" w:eastAsia="zh-CN"/>
              </w:rPr>
            </w:pPr>
            <w:r>
              <w:rPr>
                <w:rFonts w:ascii="Calibri" w:eastAsia="Times New Roman" w:hAnsi="Calibri" w:cs="Times New Roman"/>
                <w:color w:val="000000"/>
                <w:sz w:val="22"/>
                <w:szCs w:val="22"/>
                <w:lang w:val="en-US" w:eastAsia="zh-CN"/>
              </w:rPr>
              <w:t>MA</w:t>
            </w:r>
          </w:p>
        </w:tc>
        <w:tc>
          <w:tcPr>
            <w:tcW w:w="2720" w:type="dxa"/>
            <w:tcBorders>
              <w:top w:val="nil"/>
              <w:left w:val="nil"/>
              <w:bottom w:val="nil"/>
              <w:right w:val="nil"/>
            </w:tcBorders>
            <w:shd w:val="clear" w:color="000000" w:fill="FCD5B4"/>
            <w:noWrap/>
            <w:vAlign w:val="bottom"/>
          </w:tcPr>
          <w:p w:rsidR="003F48FF" w:rsidRPr="003F48FF" w:rsidRDefault="000652F9" w:rsidP="003F48FF">
            <w:pPr>
              <w:tabs>
                <w:tab w:val="clear" w:pos="1134"/>
              </w:tabs>
              <w:jc w:val="left"/>
              <w:rPr>
                <w:rFonts w:ascii="Calibri" w:eastAsia="Times New Roman" w:hAnsi="Calibri" w:cs="Times New Roman"/>
                <w:color w:val="000000"/>
                <w:sz w:val="22"/>
                <w:szCs w:val="22"/>
                <w:lang w:val="en-US" w:eastAsia="zh-CN"/>
              </w:rPr>
            </w:pPr>
            <w:r>
              <w:rPr>
                <w:rFonts w:ascii="Calibri" w:eastAsia="Times New Roman" w:hAnsi="Calibri" w:cs="Times New Roman"/>
                <w:color w:val="000000"/>
                <w:sz w:val="22"/>
                <w:szCs w:val="22"/>
                <w:lang w:val="en-US" w:eastAsia="zh-CN"/>
              </w:rPr>
              <w:t>China</w:t>
            </w:r>
          </w:p>
        </w:tc>
        <w:tc>
          <w:tcPr>
            <w:tcW w:w="3216" w:type="dxa"/>
            <w:tcBorders>
              <w:top w:val="nil"/>
              <w:left w:val="nil"/>
              <w:bottom w:val="nil"/>
              <w:right w:val="nil"/>
            </w:tcBorders>
            <w:shd w:val="clear" w:color="000000" w:fill="FCD5B4"/>
            <w:noWrap/>
            <w:vAlign w:val="bottom"/>
          </w:tcPr>
          <w:p w:rsidR="003F48FF" w:rsidRPr="003F48FF" w:rsidRDefault="000652F9" w:rsidP="003F48FF">
            <w:pPr>
              <w:tabs>
                <w:tab w:val="clear" w:pos="1134"/>
              </w:tabs>
              <w:jc w:val="left"/>
              <w:rPr>
                <w:rFonts w:ascii="Calibri" w:eastAsia="Times New Roman" w:hAnsi="Calibri" w:cs="Times New Roman"/>
                <w:color w:val="000000"/>
                <w:sz w:val="22"/>
                <w:szCs w:val="22"/>
                <w:lang w:val="en-US" w:eastAsia="zh-CN"/>
              </w:rPr>
            </w:pPr>
            <w:r>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ENGLISH</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ECMWF</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Chairperson</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FANG</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China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Co-Chairperson</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DIOP KANE</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Senegal</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DONOHO</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USA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JANG</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Korea, Rep</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OMORI</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MACHADO</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Brazil</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ADRIYANTO</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Indonesia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KEOGH</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ECKMAN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WANNOP</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EUMETSAT</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TBD</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 </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HOLLMANN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Germany</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IPET-SUP</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TBD</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 </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KAYE</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Chairperson</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lastRenderedPageBreak/>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KIM</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Korea, Rep</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Co-Chairperson</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KROUPNIK</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Canada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LU</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China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PETITEVILLE</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ESA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BOJKOV</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EUMETSAT</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ALBERT</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Germany</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YOSHIDA</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KUNIMATSU</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OKI</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USPENSKIY</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Russia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BOUKABARA</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USA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TBD</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India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 </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ET-SAT</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TBD</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France</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 </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MARSHALL</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Chairperson</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MOUHTADI</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Morocco</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Vice-chair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RIVABEN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Argentina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BODY</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Australia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CERQUEIRA</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Brazil</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CAO</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China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BESSON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France</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HOFF</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Germany</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FORD</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HMEI</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HENDRICKS</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HMEI</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JACOBS</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HMEI</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LEE</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Hong Kong, China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SONNABEND</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IATA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HALSEY</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ICAO</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KUMAGAI</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GROOTERS</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Netherlands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VAN DER MEULEN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Netherlands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PELACHO</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Spain</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STRINGER</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TYSON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FARRAR</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STRAHAN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ILBOUDO</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Senegal</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ET-ABO</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MOSETLHO</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South Africa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GOLDSTRAW</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Chairperson</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PEI</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China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Co-Chairperson</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MONNIK</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Australia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LUCAS</w:t>
            </w:r>
            <w:bookmarkStart w:id="6" w:name="_GoBack"/>
            <w:bookmarkEnd w:id="6"/>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Brazil</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TORRES</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Chile</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GUO</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China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ABDALLAH</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Egypt</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HUUSKONEN</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Finland</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lastRenderedPageBreak/>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KLEINERT</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Germany</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MAERZ</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Germany</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HAYASHI</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IRIE</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OTA</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KARANJA</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Kenya</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CHO</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Korea, Rep</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NOUNI</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Morocco</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HASHMI</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Pakistan</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KATS</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Russian Fed.</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RUFFIEUX</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Switzerland</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INGLEBY</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OAKLEY</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SCHMITT</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ET-SBO</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SZYNBORSKI</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ALLAIX</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France</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Chairperson</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FRANC</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Co-Chairperson</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HETTRICK</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Australia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HODGE</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Australia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SANTOS</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Brazil</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FOURNIER</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Canada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pending replacement nomination</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ZHANG</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China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NIE</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China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FAHMY</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Egypt</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MARELLI</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ESA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TRISTANT</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EUMETNET</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DREIS</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EUMETSAT</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MOHR</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Germany</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POOL</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HMEI</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SALMIVAARA</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HMEI</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NOZDRIN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ITU</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KAJIWARA</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Japan</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KARANJA</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Kenya</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CHOI</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Korea, Rep</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 ?</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AZAROV</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Russian Fed.</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DASHKOV</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Russian Fed.</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TBD</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USPENSKY</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Russian Fed.</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TBD</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GORBE</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South Sudan</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HERVO</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Switzerland</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PETSUWAN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Thailand</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BEWLEY</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Kingdom</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Core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METZNER</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GIBSON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Interested expert</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HUNEYCUTT</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Interested expert</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lastRenderedPageBreak/>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LECK</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Interested expert</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SG-RFC</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VON DEAK</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Associate member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C-SEIS</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BOUKABARA</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United States</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Co-coordinator</w:t>
            </w:r>
          </w:p>
        </w:tc>
      </w:tr>
      <w:tr w:rsidR="003F48FF" w:rsidRPr="003F48FF" w:rsidTr="003F48FF">
        <w:trPr>
          <w:trHeight w:val="300"/>
        </w:trPr>
        <w:tc>
          <w:tcPr>
            <w:tcW w:w="166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C-SEIS</w:t>
            </w:r>
          </w:p>
        </w:tc>
        <w:tc>
          <w:tcPr>
            <w:tcW w:w="220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PARK</w:t>
            </w:r>
          </w:p>
        </w:tc>
        <w:tc>
          <w:tcPr>
            <w:tcW w:w="2720"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Korea, Rep</w:t>
            </w:r>
          </w:p>
        </w:tc>
        <w:tc>
          <w:tcPr>
            <w:tcW w:w="3216" w:type="dxa"/>
            <w:tcBorders>
              <w:top w:val="nil"/>
              <w:left w:val="nil"/>
              <w:bottom w:val="nil"/>
              <w:right w:val="nil"/>
            </w:tcBorders>
            <w:shd w:val="clear" w:color="000000" w:fill="FCD5B4"/>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Co-coordinator</w:t>
            </w:r>
          </w:p>
        </w:tc>
      </w:tr>
      <w:tr w:rsidR="003F48FF" w:rsidRPr="003F48FF" w:rsidTr="003F48FF">
        <w:trPr>
          <w:trHeight w:val="300"/>
        </w:trPr>
        <w:tc>
          <w:tcPr>
            <w:tcW w:w="166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C-MAR</w:t>
            </w:r>
          </w:p>
        </w:tc>
        <w:tc>
          <w:tcPr>
            <w:tcW w:w="220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TURTON</w:t>
            </w:r>
          </w:p>
        </w:tc>
        <w:tc>
          <w:tcPr>
            <w:tcW w:w="2720"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Jonathan</w:t>
            </w:r>
          </w:p>
        </w:tc>
        <w:tc>
          <w:tcPr>
            <w:tcW w:w="3216" w:type="dxa"/>
            <w:tcBorders>
              <w:top w:val="nil"/>
              <w:left w:val="nil"/>
              <w:bottom w:val="nil"/>
              <w:right w:val="nil"/>
            </w:tcBorders>
            <w:shd w:val="clear" w:color="000000" w:fill="B7DEE8"/>
            <w:noWrap/>
            <w:vAlign w:val="bottom"/>
            <w:hideMark/>
          </w:tcPr>
          <w:p w:rsidR="003F48FF" w:rsidRPr="003F48FF" w:rsidRDefault="003F48FF" w:rsidP="003F48FF">
            <w:pPr>
              <w:tabs>
                <w:tab w:val="clear" w:pos="1134"/>
              </w:tabs>
              <w:jc w:val="left"/>
              <w:rPr>
                <w:rFonts w:ascii="Calibri" w:eastAsia="Times New Roman" w:hAnsi="Calibri" w:cs="Times New Roman"/>
                <w:color w:val="000000"/>
                <w:sz w:val="22"/>
                <w:szCs w:val="22"/>
                <w:lang w:val="en-US" w:eastAsia="zh-CN"/>
              </w:rPr>
            </w:pPr>
            <w:r w:rsidRPr="003F48FF">
              <w:rPr>
                <w:rFonts w:ascii="Calibri" w:eastAsia="Times New Roman" w:hAnsi="Calibri" w:cs="Times New Roman"/>
                <w:color w:val="000000"/>
                <w:sz w:val="22"/>
                <w:szCs w:val="22"/>
                <w:lang w:val="en-US" w:eastAsia="zh-CN"/>
              </w:rPr>
              <w:t>Co-ordinator</w:t>
            </w:r>
          </w:p>
        </w:tc>
      </w:tr>
    </w:tbl>
    <w:p w:rsidR="001A341E" w:rsidRDefault="001A341E" w:rsidP="00425CE4">
      <w:pPr>
        <w:pStyle w:val="WMOBodyText"/>
        <w:spacing w:before="0" w:after="120"/>
      </w:pPr>
    </w:p>
    <w:p w:rsidR="00425CE4" w:rsidRPr="005D666D" w:rsidRDefault="00425CE4" w:rsidP="00425CE4">
      <w:pPr>
        <w:pStyle w:val="WMOBodyText"/>
        <w:spacing w:before="0" w:after="120"/>
      </w:pPr>
    </w:p>
    <w:p w:rsidR="00E919C2" w:rsidRDefault="00864DBF" w:rsidP="000212C2">
      <w:pPr>
        <w:pStyle w:val="WMOBodyText"/>
        <w:jc w:val="center"/>
        <w:sectPr w:rsidR="00E919C2" w:rsidSect="003F48FF">
          <w:headerReference w:type="first" r:id="rId13"/>
          <w:pgSz w:w="11907" w:h="16840" w:code="9"/>
          <w:pgMar w:top="1134" w:right="1134" w:bottom="1134" w:left="1134" w:header="1134" w:footer="1134" w:gutter="0"/>
          <w:cols w:space="720"/>
          <w:titlePg/>
          <w:docGrid w:linePitch="299"/>
        </w:sectPr>
      </w:pPr>
      <w:r w:rsidRPr="005D666D">
        <w:t>__________</w:t>
      </w:r>
      <w:bookmarkEnd w:id="2"/>
    </w:p>
    <w:p w:rsidR="002C16F3" w:rsidRDefault="002C16F3" w:rsidP="002C16F3">
      <w:pPr>
        <w:pStyle w:val="Heading3"/>
        <w:spacing w:before="0"/>
        <w:ind w:left="0" w:firstLine="0"/>
        <w:jc w:val="right"/>
        <w:rPr>
          <w:szCs w:val="20"/>
        </w:rPr>
      </w:pPr>
      <w:r>
        <w:rPr>
          <w:szCs w:val="20"/>
        </w:rPr>
        <w:lastRenderedPageBreak/>
        <w:t>Annex 2</w:t>
      </w:r>
    </w:p>
    <w:p w:rsidR="002C16F3" w:rsidRPr="002C16F3" w:rsidRDefault="002C16F3" w:rsidP="002C16F3">
      <w:pPr>
        <w:rPr>
          <w:lang w:eastAsia="zh-TW"/>
        </w:rPr>
      </w:pPr>
    </w:p>
    <w:p w:rsidR="00E919C2" w:rsidRDefault="00E919C2" w:rsidP="00E919C2">
      <w:pPr>
        <w:pStyle w:val="Heading3"/>
        <w:spacing w:before="0"/>
        <w:ind w:left="0" w:firstLine="0"/>
        <w:jc w:val="center"/>
        <w:rPr>
          <w:szCs w:val="20"/>
        </w:rPr>
      </w:pPr>
      <w:r>
        <w:rPr>
          <w:szCs w:val="20"/>
        </w:rPr>
        <w:t xml:space="preserve">PROPOSED WORK PLANS OF THE </w:t>
      </w:r>
      <w:r w:rsidRPr="00E8590B">
        <w:rPr>
          <w:szCs w:val="20"/>
        </w:rPr>
        <w:t xml:space="preserve">OPAG-IOS EXPERT TEAMS </w:t>
      </w:r>
      <w:r>
        <w:rPr>
          <w:szCs w:val="20"/>
        </w:rPr>
        <w:t>AND COORDINATORS</w:t>
      </w:r>
    </w:p>
    <w:p w:rsidR="00E919C2" w:rsidRPr="00E8590B" w:rsidRDefault="00E919C2" w:rsidP="00E919C2">
      <w:pPr>
        <w:pStyle w:val="Heading3"/>
        <w:spacing w:before="0"/>
        <w:ind w:left="0" w:firstLine="0"/>
        <w:jc w:val="center"/>
        <w:rPr>
          <w:caps/>
          <w:noProof/>
        </w:rPr>
      </w:pPr>
      <w:r w:rsidRPr="00E8590B">
        <w:rPr>
          <w:szCs w:val="20"/>
        </w:rPr>
        <w:t>FOR THE COMING CBS INTER-SESSIONAL PERIOD 2017-2020</w:t>
      </w:r>
    </w:p>
    <w:p w:rsidR="00E919C2" w:rsidRDefault="00E919C2" w:rsidP="00E919C2">
      <w:pPr>
        <w:pStyle w:val="WMOSubTitle2"/>
        <w:spacing w:before="0"/>
      </w:pPr>
    </w:p>
    <w:p w:rsidR="00E919C2" w:rsidRDefault="00E919C2" w:rsidP="00E919C2">
      <w:pPr>
        <w:jc w:val="left"/>
        <w:rPr>
          <w:b/>
          <w:caps/>
        </w:rPr>
      </w:pPr>
    </w:p>
    <w:p w:rsidR="00E919C2" w:rsidRDefault="00E919C2" w:rsidP="00E919C2">
      <w:pPr>
        <w:pStyle w:val="ListParagraph"/>
        <w:numPr>
          <w:ilvl w:val="0"/>
          <w:numId w:val="40"/>
        </w:numPr>
        <w:ind w:left="1134" w:hanging="1134"/>
        <w:jc w:val="left"/>
        <w:rPr>
          <w:b/>
          <w:caps/>
          <w:lang w:eastAsia="en-GB"/>
        </w:rPr>
      </w:pPr>
      <w:r w:rsidRPr="003A7020">
        <w:rPr>
          <w:b/>
          <w:caps/>
        </w:rPr>
        <w:t xml:space="preserve">Updated Work Plan with status for the </w:t>
      </w:r>
      <w:r w:rsidRPr="003A7020">
        <w:rPr>
          <w:b/>
          <w:caps/>
          <w:lang w:eastAsia="en-GB"/>
        </w:rPr>
        <w:t xml:space="preserve">Inter Programme Expert Team on Observing System Design and Evolution (IPET-OSDE) FOR THE PERIOD 2012-2016 </w:t>
      </w:r>
    </w:p>
    <w:p w:rsidR="00E919C2" w:rsidRPr="003A7020" w:rsidRDefault="00E919C2" w:rsidP="00E919C2">
      <w:pPr>
        <w:pStyle w:val="ListParagraph"/>
        <w:ind w:left="1134"/>
        <w:jc w:val="left"/>
        <w:rPr>
          <w:b/>
          <w:caps/>
          <w:lang w:eastAsia="en-GB"/>
        </w:rPr>
      </w:pPr>
    </w:p>
    <w:p w:rsidR="00E919C2" w:rsidRPr="00220C62" w:rsidRDefault="00E919C2" w:rsidP="00E919C2">
      <w:pPr>
        <w:jc w:val="left"/>
        <w:rPr>
          <w:i/>
          <w:caps/>
        </w:rPr>
      </w:pPr>
      <w:r>
        <w:rPr>
          <w:i/>
          <w:caps/>
          <w:lang w:eastAsia="en-GB"/>
        </w:rPr>
        <w:tab/>
      </w:r>
      <w:r w:rsidRPr="00220C62">
        <w:rPr>
          <w:i/>
          <w:caps/>
          <w:lang w:eastAsia="en-GB"/>
        </w:rPr>
        <w:t>(</w:t>
      </w:r>
      <w:r w:rsidRPr="00220C62">
        <w:rPr>
          <w:i/>
          <w:lang w:eastAsia="en-GB"/>
        </w:rPr>
        <w:t xml:space="preserve">Workplan as decided by IPET-OSDE-1, April 2014; status of tasks as of </w:t>
      </w:r>
      <w:r w:rsidRPr="00220C62">
        <w:rPr>
          <w:i/>
          <w:caps/>
          <w:lang w:eastAsia="en-GB"/>
        </w:rPr>
        <w:t>16 A</w:t>
      </w:r>
      <w:r w:rsidRPr="00220C62">
        <w:rPr>
          <w:i/>
          <w:lang w:eastAsia="en-GB"/>
        </w:rPr>
        <w:t>pril 2016</w:t>
      </w:r>
      <w:r w:rsidRPr="00220C62">
        <w:rPr>
          <w:i/>
          <w:caps/>
          <w:lang w:eastAsia="en-GB"/>
        </w:rPr>
        <w:t>)</w:t>
      </w:r>
    </w:p>
    <w:p w:rsidR="00E919C2" w:rsidRDefault="00E919C2" w:rsidP="00E919C2">
      <w:pPr>
        <w:pStyle w:val="NormalWeb"/>
        <w:spacing w:before="0" w:beforeAutospacing="0" w:after="0" w:afterAutospacing="0"/>
        <w:rPr>
          <w:rFonts w:ascii="Arial" w:hAnsi="Arial" w:cs="Arial"/>
          <w:sz w:val="22"/>
          <w:szCs w:val="22"/>
        </w:rPr>
      </w:pPr>
    </w:p>
    <w:tbl>
      <w:tblPr>
        <w:tblW w:w="15398" w:type="dxa"/>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
        <w:gridCol w:w="1064"/>
        <w:gridCol w:w="2240"/>
        <w:gridCol w:w="2104"/>
        <w:gridCol w:w="1632"/>
        <w:gridCol w:w="1405"/>
        <w:gridCol w:w="1353"/>
        <w:gridCol w:w="1114"/>
        <w:gridCol w:w="1393"/>
        <w:gridCol w:w="836"/>
        <w:gridCol w:w="1795"/>
      </w:tblGrid>
      <w:tr w:rsidR="00E919C2" w:rsidRPr="00220C62" w:rsidTr="00E919C2">
        <w:trPr>
          <w:trHeight w:val="375"/>
          <w:tblHeader/>
        </w:trPr>
        <w:tc>
          <w:tcPr>
            <w:tcW w:w="462" w:type="dxa"/>
            <w:shd w:val="clear" w:color="auto" w:fill="FFFF99"/>
            <w:noWrap/>
            <w:vAlign w:val="center"/>
          </w:tcPr>
          <w:p w:rsidR="00E919C2" w:rsidRPr="00220C62" w:rsidRDefault="00E919C2" w:rsidP="00E919C2">
            <w:pPr>
              <w:jc w:val="left"/>
              <w:rPr>
                <w:b/>
                <w:bCs/>
                <w:i/>
                <w:sz w:val="18"/>
                <w:szCs w:val="18"/>
              </w:rPr>
            </w:pPr>
            <w:r w:rsidRPr="00220C62">
              <w:rPr>
                <w:b/>
                <w:bCs/>
                <w:i/>
                <w:sz w:val="18"/>
                <w:szCs w:val="18"/>
              </w:rPr>
              <w:t>Id</w:t>
            </w:r>
          </w:p>
        </w:tc>
        <w:tc>
          <w:tcPr>
            <w:tcW w:w="1064"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Priority</w:t>
            </w:r>
          </w:p>
        </w:tc>
        <w:tc>
          <w:tcPr>
            <w:tcW w:w="2240"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Objective</w:t>
            </w:r>
          </w:p>
        </w:tc>
        <w:tc>
          <w:tcPr>
            <w:tcW w:w="2104"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Outcome</w:t>
            </w:r>
          </w:p>
        </w:tc>
        <w:tc>
          <w:tcPr>
            <w:tcW w:w="1632"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Deliverable</w:t>
            </w:r>
          </w:p>
        </w:tc>
        <w:tc>
          <w:tcPr>
            <w:tcW w:w="1405"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Activity</w:t>
            </w:r>
          </w:p>
        </w:tc>
        <w:tc>
          <w:tcPr>
            <w:tcW w:w="1353"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Leader</w:t>
            </w:r>
          </w:p>
        </w:tc>
        <w:tc>
          <w:tcPr>
            <w:tcW w:w="1114"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Due</w:t>
            </w:r>
          </w:p>
        </w:tc>
        <w:tc>
          <w:tcPr>
            <w:tcW w:w="1393"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Other</w:t>
            </w:r>
            <w:r>
              <w:rPr>
                <w:b/>
                <w:bCs/>
                <w:i/>
                <w:sz w:val="18"/>
                <w:szCs w:val="18"/>
              </w:rPr>
              <w:t xml:space="preserve"> </w:t>
            </w:r>
            <w:r w:rsidRPr="00220C62">
              <w:rPr>
                <w:b/>
                <w:bCs/>
                <w:i/>
                <w:sz w:val="18"/>
                <w:szCs w:val="18"/>
              </w:rPr>
              <w:t>ETs</w:t>
            </w:r>
          </w:p>
        </w:tc>
        <w:tc>
          <w:tcPr>
            <w:tcW w:w="836"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Effort</w:t>
            </w:r>
          </w:p>
        </w:tc>
        <w:tc>
          <w:tcPr>
            <w:tcW w:w="1795" w:type="dxa"/>
            <w:shd w:val="clear" w:color="auto" w:fill="FFFF99"/>
            <w:vAlign w:val="center"/>
          </w:tcPr>
          <w:p w:rsidR="00E919C2" w:rsidRPr="00220C62" w:rsidRDefault="00E919C2" w:rsidP="00E919C2">
            <w:pPr>
              <w:jc w:val="left"/>
              <w:rPr>
                <w:b/>
                <w:bCs/>
                <w:i/>
                <w:sz w:val="18"/>
                <w:szCs w:val="18"/>
              </w:rPr>
            </w:pPr>
            <w:r w:rsidRPr="00220C62">
              <w:rPr>
                <w:b/>
                <w:bCs/>
                <w:i/>
                <w:sz w:val="18"/>
                <w:szCs w:val="18"/>
              </w:rPr>
              <w:t>Status Report</w:t>
            </w:r>
          </w:p>
        </w:tc>
      </w:tr>
      <w:tr w:rsidR="00E919C2" w:rsidRPr="00220C62" w:rsidTr="00E919C2">
        <w:trPr>
          <w:trHeight w:val="1800"/>
        </w:trPr>
        <w:tc>
          <w:tcPr>
            <w:tcW w:w="462" w:type="dxa"/>
            <w:shd w:val="clear" w:color="auto" w:fill="auto"/>
            <w:noWrap/>
          </w:tcPr>
          <w:p w:rsidR="00E919C2" w:rsidRPr="00220C62" w:rsidRDefault="00E919C2" w:rsidP="00E919C2">
            <w:pPr>
              <w:jc w:val="left"/>
              <w:rPr>
                <w:sz w:val="18"/>
                <w:szCs w:val="18"/>
              </w:rPr>
            </w:pPr>
            <w:r w:rsidRPr="00220C62">
              <w:rPr>
                <w:sz w:val="18"/>
                <w:szCs w:val="18"/>
              </w:rPr>
              <w:t>1</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noWrap/>
          </w:tcPr>
          <w:p w:rsidR="00E919C2" w:rsidRPr="00220C62" w:rsidRDefault="00E919C2" w:rsidP="00E919C2">
            <w:pPr>
              <w:jc w:val="left"/>
              <w:rPr>
                <w:sz w:val="18"/>
                <w:szCs w:val="18"/>
              </w:rPr>
            </w:pPr>
            <w:r w:rsidRPr="00220C62">
              <w:rPr>
                <w:sz w:val="18"/>
                <w:szCs w:val="18"/>
              </w:rPr>
              <w:t>To contribute to the implementation of WIGOS, including WIGOS Manual, and provide relevant advice and support to the chairperson of ICT-IOS</w:t>
            </w:r>
          </w:p>
        </w:tc>
        <w:tc>
          <w:tcPr>
            <w:tcW w:w="2104" w:type="dxa"/>
            <w:shd w:val="clear" w:color="auto" w:fill="auto"/>
          </w:tcPr>
          <w:p w:rsidR="00E919C2" w:rsidRPr="00220C62" w:rsidRDefault="00E919C2" w:rsidP="00E919C2">
            <w:pPr>
              <w:jc w:val="left"/>
              <w:rPr>
                <w:sz w:val="18"/>
                <w:szCs w:val="18"/>
              </w:rPr>
            </w:pPr>
            <w:r w:rsidRPr="00220C62">
              <w:rPr>
                <w:sz w:val="18"/>
                <w:szCs w:val="18"/>
              </w:rPr>
              <w:t>Address relevant items of WIGOS Implementation Activities agreed by Congress XVI, and then ICG-WIGOS</w:t>
            </w:r>
          </w:p>
        </w:tc>
        <w:tc>
          <w:tcPr>
            <w:tcW w:w="1632" w:type="dxa"/>
            <w:shd w:val="clear" w:color="auto" w:fill="auto"/>
          </w:tcPr>
          <w:p w:rsidR="00E919C2" w:rsidRPr="00220C62" w:rsidRDefault="00E919C2" w:rsidP="00E919C2">
            <w:pPr>
              <w:jc w:val="left"/>
              <w:rPr>
                <w:sz w:val="18"/>
                <w:szCs w:val="18"/>
              </w:rPr>
            </w:pPr>
            <w:r w:rsidRPr="00220C62">
              <w:rPr>
                <w:sz w:val="18"/>
                <w:szCs w:val="18"/>
              </w:rPr>
              <w:t>Relevant WIP activities addressed</w:t>
            </w:r>
          </w:p>
        </w:tc>
        <w:tc>
          <w:tcPr>
            <w:tcW w:w="1405" w:type="dxa"/>
            <w:shd w:val="clear" w:color="auto" w:fill="auto"/>
          </w:tcPr>
          <w:p w:rsidR="00E919C2" w:rsidRPr="00220C62" w:rsidRDefault="00E919C2" w:rsidP="00E919C2">
            <w:pPr>
              <w:jc w:val="left"/>
              <w:rPr>
                <w:sz w:val="18"/>
                <w:szCs w:val="18"/>
              </w:rPr>
            </w:pPr>
            <w:r w:rsidRPr="00220C62">
              <w:rPr>
                <w:sz w:val="18"/>
                <w:szCs w:val="18"/>
              </w:rPr>
              <w:t>Meeting</w:t>
            </w:r>
          </w:p>
        </w:tc>
        <w:tc>
          <w:tcPr>
            <w:tcW w:w="1353" w:type="dxa"/>
            <w:shd w:val="clear" w:color="auto" w:fill="auto"/>
          </w:tcPr>
          <w:p w:rsidR="00E919C2" w:rsidRPr="00220C62" w:rsidRDefault="00E919C2" w:rsidP="00E919C2">
            <w:pPr>
              <w:jc w:val="left"/>
              <w:rPr>
                <w:sz w:val="18"/>
                <w:szCs w:val="18"/>
              </w:rPr>
            </w:pPr>
            <w:r>
              <w:rPr>
                <w:sz w:val="18"/>
                <w:szCs w:val="18"/>
              </w:rPr>
              <w:t>Chairperson</w:t>
            </w:r>
            <w:r w:rsidRPr="00220C62">
              <w:rPr>
                <w:sz w:val="18"/>
                <w:szCs w:val="18"/>
              </w:rPr>
              <w:t xml:space="preserve"> IPET-OSDE</w:t>
            </w:r>
          </w:p>
        </w:tc>
        <w:tc>
          <w:tcPr>
            <w:tcW w:w="1114" w:type="dxa"/>
            <w:shd w:val="clear" w:color="auto" w:fill="auto"/>
          </w:tcPr>
          <w:p w:rsidR="00E919C2" w:rsidRPr="00220C62" w:rsidRDefault="00E919C2" w:rsidP="00E919C2">
            <w:pPr>
              <w:jc w:val="left"/>
              <w:rPr>
                <w:sz w:val="18"/>
                <w:szCs w:val="18"/>
              </w:rPr>
            </w:pPr>
            <w:r w:rsidRPr="00220C62">
              <w:rPr>
                <w:sz w:val="18"/>
                <w:szCs w:val="18"/>
              </w:rPr>
              <w:t>Ongoing</w:t>
            </w:r>
          </w:p>
        </w:tc>
        <w:tc>
          <w:tcPr>
            <w:tcW w:w="1393" w:type="dxa"/>
            <w:shd w:val="clear" w:color="auto" w:fill="auto"/>
          </w:tcPr>
          <w:p w:rsidR="00E919C2" w:rsidRPr="00220C62" w:rsidRDefault="00E919C2" w:rsidP="00E919C2">
            <w:pPr>
              <w:jc w:val="left"/>
              <w:rPr>
                <w:sz w:val="18"/>
                <w:szCs w:val="18"/>
              </w:rPr>
            </w:pPr>
            <w:r w:rsidRPr="00220C62">
              <w:rPr>
                <w:sz w:val="18"/>
                <w:szCs w:val="18"/>
              </w:rPr>
              <w:t>ICG-WIGOS, IPET-WIFI</w:t>
            </w:r>
          </w:p>
        </w:tc>
        <w:tc>
          <w:tcPr>
            <w:tcW w:w="836" w:type="dxa"/>
            <w:shd w:val="clear" w:color="auto" w:fill="auto"/>
          </w:tcPr>
          <w:p w:rsidR="00E919C2" w:rsidRPr="00220C62" w:rsidRDefault="00E919C2" w:rsidP="00E919C2">
            <w:pPr>
              <w:jc w:val="left"/>
              <w:rPr>
                <w:sz w:val="18"/>
                <w:szCs w:val="18"/>
              </w:rPr>
            </w:pPr>
          </w:p>
        </w:tc>
        <w:tc>
          <w:tcPr>
            <w:tcW w:w="1795" w:type="dxa"/>
            <w:shd w:val="clear" w:color="auto" w:fill="auto"/>
          </w:tcPr>
          <w:p w:rsidR="00E919C2" w:rsidRPr="00220C62" w:rsidRDefault="00E919C2" w:rsidP="00E919C2">
            <w:pPr>
              <w:jc w:val="left"/>
              <w:rPr>
                <w:sz w:val="18"/>
                <w:szCs w:val="18"/>
              </w:rPr>
            </w:pPr>
            <w:r w:rsidRPr="00220C62">
              <w:rPr>
                <w:sz w:val="18"/>
                <w:szCs w:val="18"/>
              </w:rPr>
              <w:t>OND Principles included in WIGOS Manual</w:t>
            </w:r>
          </w:p>
          <w:p w:rsidR="00E919C2" w:rsidRPr="00220C62" w:rsidRDefault="00E919C2" w:rsidP="00E919C2">
            <w:pPr>
              <w:jc w:val="left"/>
              <w:rPr>
                <w:sz w:val="18"/>
                <w:szCs w:val="18"/>
              </w:rPr>
            </w:pPr>
          </w:p>
          <w:p w:rsidR="00E919C2" w:rsidRPr="00220C62" w:rsidRDefault="00E919C2" w:rsidP="00E919C2">
            <w:pPr>
              <w:jc w:val="left"/>
              <w:rPr>
                <w:sz w:val="18"/>
                <w:szCs w:val="18"/>
              </w:rPr>
            </w:pPr>
            <w:r w:rsidRPr="00220C62">
              <w:rPr>
                <w:sz w:val="18"/>
                <w:szCs w:val="18"/>
              </w:rPr>
              <w:t>OND Guidance addressing the Principles almost complete</w:t>
            </w:r>
          </w:p>
          <w:p w:rsidR="00E919C2" w:rsidRPr="00220C62" w:rsidRDefault="00E919C2" w:rsidP="00E919C2">
            <w:pPr>
              <w:jc w:val="left"/>
              <w:rPr>
                <w:sz w:val="18"/>
                <w:szCs w:val="18"/>
              </w:rPr>
            </w:pPr>
          </w:p>
          <w:p w:rsidR="00E919C2" w:rsidRPr="00220C62" w:rsidRDefault="00E919C2" w:rsidP="00E919C2">
            <w:pPr>
              <w:jc w:val="left"/>
              <w:rPr>
                <w:sz w:val="18"/>
                <w:szCs w:val="18"/>
              </w:rPr>
            </w:pPr>
            <w:r w:rsidRPr="00220C62">
              <w:rPr>
                <w:sz w:val="18"/>
                <w:szCs w:val="18"/>
              </w:rPr>
              <w:t>Vision 2040 Space well developed and reviewed at IPET-OSDE-2</w:t>
            </w:r>
          </w:p>
          <w:p w:rsidR="00E919C2" w:rsidRPr="00220C62" w:rsidRDefault="00E919C2" w:rsidP="00E919C2">
            <w:pPr>
              <w:jc w:val="left"/>
              <w:rPr>
                <w:sz w:val="18"/>
                <w:szCs w:val="18"/>
              </w:rPr>
            </w:pPr>
          </w:p>
          <w:p w:rsidR="00E919C2" w:rsidRPr="00220C62" w:rsidRDefault="00E919C2" w:rsidP="00E919C2">
            <w:pPr>
              <w:jc w:val="left"/>
              <w:rPr>
                <w:sz w:val="18"/>
                <w:szCs w:val="18"/>
              </w:rPr>
            </w:pPr>
            <w:r w:rsidRPr="00220C62">
              <w:rPr>
                <w:sz w:val="18"/>
                <w:szCs w:val="18"/>
              </w:rPr>
              <w:t>Vision 2040 Surface preparation initiated at IPET-OSDE-2</w:t>
            </w:r>
          </w:p>
        </w:tc>
      </w:tr>
      <w:tr w:rsidR="00E919C2" w:rsidRPr="00220C62" w:rsidTr="00E919C2">
        <w:trPr>
          <w:trHeight w:val="1800"/>
        </w:trPr>
        <w:tc>
          <w:tcPr>
            <w:tcW w:w="462" w:type="dxa"/>
            <w:shd w:val="clear" w:color="auto" w:fill="auto"/>
            <w:noWrap/>
          </w:tcPr>
          <w:p w:rsidR="00E919C2" w:rsidRPr="00220C62" w:rsidRDefault="00E919C2" w:rsidP="00E919C2">
            <w:pPr>
              <w:jc w:val="left"/>
              <w:rPr>
                <w:sz w:val="18"/>
                <w:szCs w:val="18"/>
              </w:rPr>
            </w:pPr>
            <w:r w:rsidRPr="00220C62">
              <w:rPr>
                <w:sz w:val="18"/>
                <w:szCs w:val="18"/>
              </w:rPr>
              <w:lastRenderedPageBreak/>
              <w:t>2</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tcPr>
          <w:p w:rsidR="00E919C2" w:rsidRPr="00220C62" w:rsidRDefault="00E919C2" w:rsidP="00E919C2">
            <w:pPr>
              <w:jc w:val="left"/>
              <w:rPr>
                <w:sz w:val="18"/>
                <w:szCs w:val="18"/>
              </w:rPr>
            </w:pPr>
            <w:r w:rsidRPr="00220C62">
              <w:rPr>
                <w:sz w:val="18"/>
                <w:szCs w:val="18"/>
              </w:rPr>
              <w:t>Survey and collate user requirements for observations for WMO and WMO-sponsored programmes</w:t>
            </w:r>
          </w:p>
        </w:tc>
        <w:tc>
          <w:tcPr>
            <w:tcW w:w="2104" w:type="dxa"/>
            <w:shd w:val="clear" w:color="auto" w:fill="auto"/>
          </w:tcPr>
          <w:p w:rsidR="00E919C2" w:rsidRPr="00220C62" w:rsidRDefault="00E919C2" w:rsidP="00E919C2">
            <w:pPr>
              <w:jc w:val="left"/>
              <w:rPr>
                <w:sz w:val="18"/>
                <w:szCs w:val="18"/>
              </w:rPr>
            </w:pPr>
            <w:r w:rsidRPr="00220C62">
              <w:rPr>
                <w:sz w:val="18"/>
                <w:szCs w:val="18"/>
              </w:rPr>
              <w:t>Review and update WMO database of observational user requirements, through Points of Contact for application areas.</w:t>
            </w:r>
          </w:p>
        </w:tc>
        <w:tc>
          <w:tcPr>
            <w:tcW w:w="1632" w:type="dxa"/>
            <w:shd w:val="clear" w:color="auto" w:fill="auto"/>
          </w:tcPr>
          <w:p w:rsidR="00E919C2" w:rsidRPr="00220C62" w:rsidRDefault="00E919C2" w:rsidP="00E919C2">
            <w:pPr>
              <w:jc w:val="left"/>
              <w:rPr>
                <w:sz w:val="18"/>
                <w:szCs w:val="18"/>
              </w:rPr>
            </w:pPr>
            <w:r w:rsidRPr="00220C62">
              <w:rPr>
                <w:sz w:val="18"/>
                <w:szCs w:val="18"/>
              </w:rPr>
              <w:t>OSCAR/</w:t>
            </w:r>
            <w:r>
              <w:rPr>
                <w:sz w:val="18"/>
                <w:szCs w:val="18"/>
              </w:rPr>
              <w:t xml:space="preserve"> </w:t>
            </w:r>
            <w:r w:rsidRPr="00220C62">
              <w:rPr>
                <w:sz w:val="18"/>
                <w:szCs w:val="18"/>
              </w:rPr>
              <w:t>Requirements up</w:t>
            </w:r>
            <w:r>
              <w:rPr>
                <w:sz w:val="18"/>
                <w:szCs w:val="18"/>
              </w:rPr>
              <w:t>-</w:t>
            </w:r>
            <w:r w:rsidRPr="00220C62">
              <w:rPr>
                <w:sz w:val="18"/>
                <w:szCs w:val="18"/>
              </w:rPr>
              <w:t>to</w:t>
            </w:r>
            <w:r>
              <w:rPr>
                <w:sz w:val="18"/>
                <w:szCs w:val="18"/>
              </w:rPr>
              <w:t>-</w:t>
            </w:r>
            <w:r w:rsidRPr="00220C62">
              <w:rPr>
                <w:sz w:val="18"/>
                <w:szCs w:val="18"/>
              </w:rPr>
              <w:t>date</w:t>
            </w:r>
          </w:p>
        </w:tc>
        <w:tc>
          <w:tcPr>
            <w:tcW w:w="1405" w:type="dxa"/>
            <w:shd w:val="clear" w:color="auto" w:fill="auto"/>
          </w:tcPr>
          <w:p w:rsidR="00E919C2" w:rsidRPr="00220C62" w:rsidRDefault="00E919C2" w:rsidP="00E919C2">
            <w:pPr>
              <w:jc w:val="left"/>
              <w:rPr>
                <w:sz w:val="18"/>
                <w:szCs w:val="18"/>
              </w:rPr>
            </w:pPr>
            <w:r w:rsidRPr="00220C62">
              <w:rPr>
                <w:sz w:val="18"/>
                <w:szCs w:val="18"/>
              </w:rPr>
              <w:t>Review by FPs</w:t>
            </w:r>
          </w:p>
        </w:tc>
        <w:tc>
          <w:tcPr>
            <w:tcW w:w="1353" w:type="dxa"/>
            <w:shd w:val="clear" w:color="auto" w:fill="auto"/>
          </w:tcPr>
          <w:p w:rsidR="00E919C2" w:rsidRPr="00220C62" w:rsidRDefault="00E919C2" w:rsidP="00E919C2">
            <w:pPr>
              <w:jc w:val="left"/>
              <w:rPr>
                <w:sz w:val="18"/>
                <w:szCs w:val="18"/>
              </w:rPr>
            </w:pPr>
            <w:r>
              <w:rPr>
                <w:sz w:val="18"/>
                <w:szCs w:val="18"/>
              </w:rPr>
              <w:t>Chairperson</w:t>
            </w:r>
            <w:r w:rsidRPr="00220C62">
              <w:rPr>
                <w:sz w:val="18"/>
                <w:szCs w:val="18"/>
              </w:rPr>
              <w:t xml:space="preserve"> IPET-OSDE</w:t>
            </w:r>
          </w:p>
        </w:tc>
        <w:tc>
          <w:tcPr>
            <w:tcW w:w="1114" w:type="dxa"/>
            <w:shd w:val="clear" w:color="auto" w:fill="auto"/>
          </w:tcPr>
          <w:p w:rsidR="00E919C2" w:rsidRPr="00220C62" w:rsidRDefault="00E919C2" w:rsidP="00E919C2">
            <w:pPr>
              <w:jc w:val="left"/>
              <w:rPr>
                <w:sz w:val="18"/>
                <w:szCs w:val="18"/>
              </w:rPr>
            </w:pPr>
            <w:r w:rsidRPr="00220C62">
              <w:rPr>
                <w:sz w:val="18"/>
                <w:szCs w:val="18"/>
              </w:rPr>
              <w:t>Ongoing / Annual review</w:t>
            </w:r>
          </w:p>
        </w:tc>
        <w:tc>
          <w:tcPr>
            <w:tcW w:w="1393" w:type="dxa"/>
            <w:shd w:val="clear" w:color="auto" w:fill="auto"/>
          </w:tcPr>
          <w:p w:rsidR="00E919C2" w:rsidRPr="00220C62" w:rsidRDefault="00E919C2" w:rsidP="00E919C2">
            <w:pPr>
              <w:jc w:val="left"/>
              <w:rPr>
                <w:sz w:val="18"/>
                <w:szCs w:val="18"/>
              </w:rPr>
            </w:pPr>
          </w:p>
        </w:tc>
        <w:tc>
          <w:tcPr>
            <w:tcW w:w="836" w:type="dxa"/>
            <w:shd w:val="clear" w:color="auto" w:fill="auto"/>
          </w:tcPr>
          <w:p w:rsidR="00E919C2" w:rsidRPr="00220C62" w:rsidRDefault="00E919C2" w:rsidP="00E919C2">
            <w:pPr>
              <w:jc w:val="left"/>
              <w:rPr>
                <w:sz w:val="18"/>
                <w:szCs w:val="18"/>
              </w:rPr>
            </w:pPr>
          </w:p>
        </w:tc>
        <w:tc>
          <w:tcPr>
            <w:tcW w:w="1795" w:type="dxa"/>
            <w:shd w:val="clear" w:color="auto" w:fill="auto"/>
          </w:tcPr>
          <w:p w:rsidR="00E919C2" w:rsidRPr="00220C62" w:rsidRDefault="00E919C2" w:rsidP="00E919C2">
            <w:pPr>
              <w:jc w:val="left"/>
              <w:rPr>
                <w:bCs/>
                <w:sz w:val="18"/>
                <w:szCs w:val="18"/>
              </w:rPr>
            </w:pPr>
            <w:r w:rsidRPr="00220C62">
              <w:rPr>
                <w:bCs/>
                <w:sz w:val="18"/>
                <w:szCs w:val="18"/>
              </w:rPr>
              <w:t>Ongoing; PoCs regularly contacted for updates</w:t>
            </w:r>
          </w:p>
        </w:tc>
      </w:tr>
      <w:tr w:rsidR="00E919C2" w:rsidRPr="00220C62" w:rsidTr="00E919C2">
        <w:trPr>
          <w:trHeight w:val="1800"/>
        </w:trPr>
        <w:tc>
          <w:tcPr>
            <w:tcW w:w="462" w:type="dxa"/>
            <w:shd w:val="clear" w:color="auto" w:fill="auto"/>
            <w:noWrap/>
          </w:tcPr>
          <w:p w:rsidR="00E919C2" w:rsidRPr="00220C62" w:rsidRDefault="00E919C2" w:rsidP="00E919C2">
            <w:pPr>
              <w:jc w:val="left"/>
              <w:rPr>
                <w:sz w:val="18"/>
                <w:szCs w:val="18"/>
              </w:rPr>
            </w:pPr>
            <w:r w:rsidRPr="00220C62">
              <w:rPr>
                <w:sz w:val="18"/>
                <w:szCs w:val="18"/>
              </w:rPr>
              <w:t>3</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tcPr>
          <w:p w:rsidR="00E919C2" w:rsidRPr="00220C62" w:rsidRDefault="00E919C2" w:rsidP="00E919C2">
            <w:pPr>
              <w:jc w:val="left"/>
              <w:rPr>
                <w:sz w:val="18"/>
                <w:szCs w:val="18"/>
              </w:rPr>
            </w:pPr>
            <w:r w:rsidRPr="00220C62">
              <w:rPr>
                <w:sz w:val="18"/>
                <w:szCs w:val="18"/>
              </w:rPr>
              <w:t>Survey and collate observing systems capabilities for surface-based and space-based systems that are components or candidate components of WIGOS</w:t>
            </w:r>
          </w:p>
        </w:tc>
        <w:tc>
          <w:tcPr>
            <w:tcW w:w="2104" w:type="dxa"/>
            <w:shd w:val="clear" w:color="auto" w:fill="auto"/>
          </w:tcPr>
          <w:p w:rsidR="00E919C2" w:rsidRPr="00220C62" w:rsidRDefault="00E919C2" w:rsidP="00E919C2">
            <w:pPr>
              <w:jc w:val="left"/>
              <w:rPr>
                <w:sz w:val="18"/>
                <w:szCs w:val="18"/>
              </w:rPr>
            </w:pPr>
            <w:r w:rsidRPr="00220C62">
              <w:rPr>
                <w:sz w:val="18"/>
                <w:szCs w:val="18"/>
              </w:rPr>
              <w:t>Review and update WMO database of observing system capabilities, in collaboration with other OPAG IOS ETs and other Technical Commissions as appropriate.</w:t>
            </w:r>
          </w:p>
        </w:tc>
        <w:tc>
          <w:tcPr>
            <w:tcW w:w="1632" w:type="dxa"/>
            <w:shd w:val="clear" w:color="auto" w:fill="auto"/>
          </w:tcPr>
          <w:p w:rsidR="00E919C2" w:rsidRPr="00220C62" w:rsidRDefault="00E919C2" w:rsidP="00E919C2">
            <w:pPr>
              <w:jc w:val="left"/>
              <w:rPr>
                <w:sz w:val="18"/>
                <w:szCs w:val="18"/>
              </w:rPr>
            </w:pPr>
            <w:r w:rsidRPr="00220C62">
              <w:rPr>
                <w:sz w:val="18"/>
                <w:szCs w:val="18"/>
              </w:rPr>
              <w:t>OSCAR/Space &amp; OSCAR/Surface up to date</w:t>
            </w:r>
          </w:p>
        </w:tc>
        <w:tc>
          <w:tcPr>
            <w:tcW w:w="1405" w:type="dxa"/>
            <w:shd w:val="clear" w:color="auto" w:fill="auto"/>
          </w:tcPr>
          <w:p w:rsidR="00E919C2" w:rsidRPr="00220C62" w:rsidRDefault="00E919C2" w:rsidP="00E919C2">
            <w:pPr>
              <w:jc w:val="left"/>
              <w:rPr>
                <w:sz w:val="18"/>
                <w:szCs w:val="18"/>
              </w:rPr>
            </w:pPr>
            <w:r w:rsidRPr="00220C62">
              <w:rPr>
                <w:sz w:val="18"/>
                <w:szCs w:val="18"/>
              </w:rPr>
              <w:t>Review by Members (coordination via NFPs)</w:t>
            </w:r>
          </w:p>
        </w:tc>
        <w:tc>
          <w:tcPr>
            <w:tcW w:w="1353" w:type="dxa"/>
            <w:shd w:val="clear" w:color="auto" w:fill="auto"/>
          </w:tcPr>
          <w:p w:rsidR="00E919C2" w:rsidRPr="00220C62" w:rsidRDefault="00E919C2" w:rsidP="00E919C2">
            <w:pPr>
              <w:jc w:val="left"/>
              <w:rPr>
                <w:sz w:val="18"/>
                <w:szCs w:val="18"/>
              </w:rPr>
            </w:pPr>
            <w:r>
              <w:rPr>
                <w:sz w:val="18"/>
                <w:szCs w:val="18"/>
              </w:rPr>
              <w:t>Chairperson</w:t>
            </w:r>
            <w:r w:rsidRPr="00220C62">
              <w:rPr>
                <w:sz w:val="18"/>
                <w:szCs w:val="18"/>
              </w:rPr>
              <w:t xml:space="preserve"> IPET-OSDE</w:t>
            </w:r>
          </w:p>
        </w:tc>
        <w:tc>
          <w:tcPr>
            <w:tcW w:w="1114" w:type="dxa"/>
            <w:shd w:val="clear" w:color="auto" w:fill="auto"/>
          </w:tcPr>
          <w:p w:rsidR="00E919C2" w:rsidRPr="00220C62" w:rsidRDefault="00E919C2" w:rsidP="00E919C2">
            <w:pPr>
              <w:jc w:val="left"/>
              <w:rPr>
                <w:sz w:val="18"/>
                <w:szCs w:val="18"/>
              </w:rPr>
            </w:pPr>
            <w:r w:rsidRPr="00220C62">
              <w:rPr>
                <w:sz w:val="18"/>
                <w:szCs w:val="18"/>
              </w:rPr>
              <w:t>Ongoing / Annual review</w:t>
            </w:r>
          </w:p>
        </w:tc>
        <w:tc>
          <w:tcPr>
            <w:tcW w:w="1393" w:type="dxa"/>
            <w:shd w:val="clear" w:color="auto" w:fill="auto"/>
          </w:tcPr>
          <w:p w:rsidR="00E919C2" w:rsidRPr="00220C62" w:rsidRDefault="00E919C2" w:rsidP="00E919C2">
            <w:pPr>
              <w:jc w:val="left"/>
              <w:rPr>
                <w:sz w:val="18"/>
                <w:szCs w:val="18"/>
                <w:lang w:val="fr-FR"/>
              </w:rPr>
            </w:pPr>
            <w:r w:rsidRPr="00220C62">
              <w:rPr>
                <w:sz w:val="18"/>
                <w:szCs w:val="18"/>
                <w:lang w:val="fr-FR"/>
              </w:rPr>
              <w:t>ICT-IOS, ET-ABO, ET-SBO, ICG-WIGOS/TT-WMD</w:t>
            </w:r>
          </w:p>
        </w:tc>
        <w:tc>
          <w:tcPr>
            <w:tcW w:w="836" w:type="dxa"/>
            <w:shd w:val="clear" w:color="auto" w:fill="auto"/>
          </w:tcPr>
          <w:p w:rsidR="00E919C2" w:rsidRPr="00220C62" w:rsidRDefault="00E919C2" w:rsidP="00E919C2">
            <w:pPr>
              <w:jc w:val="left"/>
              <w:rPr>
                <w:sz w:val="18"/>
                <w:szCs w:val="18"/>
                <w:lang w:val="fr-FR"/>
              </w:rPr>
            </w:pPr>
          </w:p>
        </w:tc>
        <w:tc>
          <w:tcPr>
            <w:tcW w:w="1795" w:type="dxa"/>
            <w:shd w:val="clear" w:color="auto" w:fill="auto"/>
          </w:tcPr>
          <w:p w:rsidR="00E919C2" w:rsidRPr="00220C62" w:rsidRDefault="00E919C2" w:rsidP="00E919C2">
            <w:pPr>
              <w:jc w:val="left"/>
              <w:rPr>
                <w:sz w:val="18"/>
                <w:szCs w:val="18"/>
              </w:rPr>
            </w:pPr>
            <w:r w:rsidRPr="00220C62">
              <w:rPr>
                <w:sz w:val="18"/>
                <w:szCs w:val="18"/>
              </w:rPr>
              <w:t xml:space="preserve">Ongoing for space-based, and recorded in OSCAR/Space. </w:t>
            </w:r>
          </w:p>
          <w:p w:rsidR="00E919C2" w:rsidRPr="00220C62" w:rsidRDefault="00E919C2" w:rsidP="00E919C2">
            <w:pPr>
              <w:jc w:val="left"/>
              <w:rPr>
                <w:sz w:val="18"/>
                <w:szCs w:val="18"/>
              </w:rPr>
            </w:pPr>
            <w:r w:rsidRPr="00220C62">
              <w:rPr>
                <w:sz w:val="18"/>
                <w:szCs w:val="18"/>
              </w:rPr>
              <w:t>Ongoing for surface-based through new developments with OSCAR/Surface, to be used when operational in  2016</w:t>
            </w:r>
          </w:p>
          <w:p w:rsidR="00E919C2" w:rsidRPr="00220C62" w:rsidRDefault="00E919C2" w:rsidP="00E919C2">
            <w:pPr>
              <w:jc w:val="left"/>
              <w:rPr>
                <w:sz w:val="18"/>
                <w:szCs w:val="18"/>
              </w:rPr>
            </w:pPr>
          </w:p>
        </w:tc>
      </w:tr>
      <w:tr w:rsidR="00E919C2" w:rsidRPr="00220C62" w:rsidTr="00E919C2">
        <w:trPr>
          <w:trHeight w:val="1800"/>
        </w:trPr>
        <w:tc>
          <w:tcPr>
            <w:tcW w:w="462" w:type="dxa"/>
            <w:shd w:val="clear" w:color="auto" w:fill="auto"/>
            <w:noWrap/>
          </w:tcPr>
          <w:p w:rsidR="00E919C2" w:rsidRPr="00220C62" w:rsidRDefault="00E919C2" w:rsidP="00E919C2">
            <w:pPr>
              <w:jc w:val="left"/>
              <w:rPr>
                <w:sz w:val="18"/>
                <w:szCs w:val="18"/>
              </w:rPr>
            </w:pPr>
            <w:r w:rsidRPr="00220C62">
              <w:rPr>
                <w:sz w:val="18"/>
                <w:szCs w:val="18"/>
              </w:rPr>
              <w:t>4</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tcPr>
          <w:p w:rsidR="00E919C2" w:rsidRPr="00220C62" w:rsidRDefault="00E919C2" w:rsidP="00E919C2">
            <w:pPr>
              <w:jc w:val="left"/>
              <w:rPr>
                <w:sz w:val="18"/>
                <w:szCs w:val="18"/>
              </w:rPr>
            </w:pPr>
            <w:r w:rsidRPr="00220C62">
              <w:rPr>
                <w:sz w:val="18"/>
                <w:szCs w:val="18"/>
              </w:rPr>
              <w:t>Maintain Rolling Review of Requirements (RRR) for observations in several application areas, using subject area experts, including appropriate liaison with Technical Commissions and programmes and co-sponsored programmes (e.g. CAS, JCOMM, CAeM, CAgM, CHy, CCl, GCOS, GFCS, and GCW)</w:t>
            </w:r>
          </w:p>
        </w:tc>
        <w:tc>
          <w:tcPr>
            <w:tcW w:w="2104" w:type="dxa"/>
            <w:shd w:val="clear" w:color="auto" w:fill="auto"/>
          </w:tcPr>
          <w:p w:rsidR="00E919C2" w:rsidRPr="00220C62" w:rsidRDefault="00E919C2" w:rsidP="00E919C2">
            <w:pPr>
              <w:jc w:val="left"/>
              <w:rPr>
                <w:sz w:val="18"/>
                <w:szCs w:val="18"/>
              </w:rPr>
            </w:pPr>
            <w:r w:rsidRPr="00220C62">
              <w:rPr>
                <w:sz w:val="18"/>
                <w:szCs w:val="18"/>
              </w:rPr>
              <w:t xml:space="preserve">Continue RRR process for the listed application areas and expand to new areas as required: review and update as necessary Statements of Guidance on the extent to which present/ planned observing system capabilities meet user requirements, through Points of Contact on </w:t>
            </w:r>
            <w:r w:rsidRPr="00220C62">
              <w:rPr>
                <w:sz w:val="18"/>
                <w:szCs w:val="18"/>
              </w:rPr>
              <w:lastRenderedPageBreak/>
              <w:t>application areas.</w:t>
            </w:r>
          </w:p>
        </w:tc>
        <w:tc>
          <w:tcPr>
            <w:tcW w:w="1632" w:type="dxa"/>
            <w:shd w:val="clear" w:color="auto" w:fill="auto"/>
          </w:tcPr>
          <w:p w:rsidR="00E919C2" w:rsidRPr="00220C62" w:rsidRDefault="00E919C2" w:rsidP="00E919C2">
            <w:pPr>
              <w:jc w:val="left"/>
              <w:rPr>
                <w:sz w:val="18"/>
                <w:szCs w:val="18"/>
              </w:rPr>
            </w:pPr>
            <w:r w:rsidRPr="00220C62">
              <w:rPr>
                <w:sz w:val="18"/>
                <w:szCs w:val="18"/>
              </w:rPr>
              <w:lastRenderedPageBreak/>
              <w:t>Statements of Guidance for all Application Areas</w:t>
            </w:r>
          </w:p>
        </w:tc>
        <w:tc>
          <w:tcPr>
            <w:tcW w:w="1405" w:type="dxa"/>
            <w:shd w:val="clear" w:color="auto" w:fill="auto"/>
          </w:tcPr>
          <w:p w:rsidR="00E919C2" w:rsidRPr="00220C62" w:rsidRDefault="00E919C2" w:rsidP="00E919C2">
            <w:pPr>
              <w:jc w:val="left"/>
              <w:rPr>
                <w:sz w:val="18"/>
                <w:szCs w:val="18"/>
              </w:rPr>
            </w:pPr>
            <w:r w:rsidRPr="00220C62">
              <w:rPr>
                <w:sz w:val="18"/>
                <w:szCs w:val="18"/>
              </w:rPr>
              <w:t>Application Area Contact Points; Meeting</w:t>
            </w:r>
          </w:p>
        </w:tc>
        <w:tc>
          <w:tcPr>
            <w:tcW w:w="1353" w:type="dxa"/>
            <w:shd w:val="clear" w:color="auto" w:fill="auto"/>
          </w:tcPr>
          <w:p w:rsidR="00E919C2" w:rsidRPr="00220C62" w:rsidRDefault="00E919C2" w:rsidP="00E919C2">
            <w:pPr>
              <w:jc w:val="left"/>
              <w:rPr>
                <w:sz w:val="18"/>
                <w:szCs w:val="18"/>
              </w:rPr>
            </w:pPr>
            <w:r>
              <w:rPr>
                <w:sz w:val="18"/>
                <w:szCs w:val="18"/>
              </w:rPr>
              <w:t>Chairperson</w:t>
            </w:r>
            <w:r w:rsidRPr="00220C62">
              <w:rPr>
                <w:sz w:val="18"/>
                <w:szCs w:val="18"/>
              </w:rPr>
              <w:t xml:space="preserve"> IPET-OSDE</w:t>
            </w:r>
          </w:p>
        </w:tc>
        <w:tc>
          <w:tcPr>
            <w:tcW w:w="1114" w:type="dxa"/>
            <w:shd w:val="clear" w:color="auto" w:fill="auto"/>
          </w:tcPr>
          <w:p w:rsidR="00E919C2" w:rsidRPr="00220C62" w:rsidRDefault="00E919C2" w:rsidP="00E919C2">
            <w:pPr>
              <w:jc w:val="left"/>
              <w:rPr>
                <w:sz w:val="18"/>
                <w:szCs w:val="18"/>
              </w:rPr>
            </w:pPr>
            <w:r w:rsidRPr="00220C62">
              <w:rPr>
                <w:sz w:val="18"/>
                <w:szCs w:val="18"/>
              </w:rPr>
              <w:t>Ongoing / Annual review</w:t>
            </w:r>
          </w:p>
        </w:tc>
        <w:tc>
          <w:tcPr>
            <w:tcW w:w="1393" w:type="dxa"/>
            <w:shd w:val="clear" w:color="auto" w:fill="auto"/>
          </w:tcPr>
          <w:p w:rsidR="00E919C2" w:rsidRPr="00220C62" w:rsidRDefault="00E919C2" w:rsidP="00E919C2">
            <w:pPr>
              <w:jc w:val="left"/>
              <w:rPr>
                <w:sz w:val="18"/>
                <w:szCs w:val="18"/>
              </w:rPr>
            </w:pPr>
          </w:p>
        </w:tc>
        <w:tc>
          <w:tcPr>
            <w:tcW w:w="836" w:type="dxa"/>
            <w:shd w:val="clear" w:color="auto" w:fill="auto"/>
          </w:tcPr>
          <w:p w:rsidR="00E919C2" w:rsidRPr="00220C62" w:rsidRDefault="00E919C2" w:rsidP="00E919C2">
            <w:pPr>
              <w:jc w:val="left"/>
              <w:rPr>
                <w:sz w:val="18"/>
                <w:szCs w:val="18"/>
              </w:rPr>
            </w:pPr>
          </w:p>
        </w:tc>
        <w:tc>
          <w:tcPr>
            <w:tcW w:w="1795" w:type="dxa"/>
            <w:shd w:val="clear" w:color="auto" w:fill="auto"/>
          </w:tcPr>
          <w:p w:rsidR="00E919C2" w:rsidRPr="00220C62" w:rsidRDefault="00E919C2" w:rsidP="00E919C2">
            <w:pPr>
              <w:jc w:val="left"/>
              <w:rPr>
                <w:sz w:val="18"/>
                <w:szCs w:val="18"/>
              </w:rPr>
            </w:pPr>
            <w:r w:rsidRPr="00220C62">
              <w:rPr>
                <w:sz w:val="18"/>
                <w:szCs w:val="18"/>
              </w:rPr>
              <w:t>Ongoing; some SoG reviewed. Overall review done by IPET-OSDE-1 and IPET-OSDE-2. Some updates to user requirements and SoGs made during the period.</w:t>
            </w:r>
          </w:p>
        </w:tc>
      </w:tr>
      <w:tr w:rsidR="00E919C2" w:rsidRPr="00220C62" w:rsidTr="00E919C2">
        <w:trPr>
          <w:trHeight w:val="1800"/>
        </w:trPr>
        <w:tc>
          <w:tcPr>
            <w:tcW w:w="462" w:type="dxa"/>
            <w:shd w:val="clear" w:color="auto" w:fill="auto"/>
            <w:noWrap/>
          </w:tcPr>
          <w:p w:rsidR="00E919C2" w:rsidRPr="00220C62" w:rsidRDefault="00E919C2" w:rsidP="00E919C2">
            <w:pPr>
              <w:jc w:val="left"/>
              <w:rPr>
                <w:sz w:val="18"/>
                <w:szCs w:val="18"/>
              </w:rPr>
            </w:pPr>
            <w:r w:rsidRPr="00220C62">
              <w:rPr>
                <w:sz w:val="18"/>
                <w:szCs w:val="18"/>
              </w:rPr>
              <w:lastRenderedPageBreak/>
              <w:t>5</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tcPr>
          <w:p w:rsidR="00E919C2" w:rsidRPr="00220C62" w:rsidRDefault="00E919C2" w:rsidP="00E919C2">
            <w:pPr>
              <w:jc w:val="left"/>
              <w:rPr>
                <w:sz w:val="18"/>
                <w:szCs w:val="18"/>
              </w:rPr>
            </w:pPr>
            <w:r w:rsidRPr="00220C62">
              <w:rPr>
                <w:sz w:val="18"/>
                <w:szCs w:val="18"/>
              </w:rPr>
              <w:t>Prepare and maintain reviews of observation impact studies undertaken by NWP centres and provide information for consideration by IPET-OSDE and OPAG-IOS</w:t>
            </w:r>
          </w:p>
        </w:tc>
        <w:tc>
          <w:tcPr>
            <w:tcW w:w="2104" w:type="dxa"/>
            <w:shd w:val="clear" w:color="auto" w:fill="auto"/>
          </w:tcPr>
          <w:p w:rsidR="00E919C2" w:rsidRPr="00220C62" w:rsidRDefault="00E919C2" w:rsidP="00E919C2">
            <w:pPr>
              <w:jc w:val="left"/>
              <w:rPr>
                <w:sz w:val="18"/>
                <w:szCs w:val="18"/>
              </w:rPr>
            </w:pPr>
            <w:r w:rsidRPr="00220C62">
              <w:rPr>
                <w:sz w:val="18"/>
                <w:szCs w:val="18"/>
              </w:rPr>
              <w:t xml:space="preserve">Rapporteurs on Impact Studies and NWP experts, review results of impact studies relevant to the evolution of observing systems. </w:t>
            </w:r>
            <w:r w:rsidRPr="00220C62">
              <w:rPr>
                <w:sz w:val="18"/>
                <w:szCs w:val="18"/>
              </w:rPr>
              <w:br/>
              <w:t>Organize and hold next NWP Impact Studies Workshop in 2016.</w:t>
            </w:r>
          </w:p>
        </w:tc>
        <w:tc>
          <w:tcPr>
            <w:tcW w:w="1632" w:type="dxa"/>
            <w:shd w:val="clear" w:color="auto" w:fill="auto"/>
          </w:tcPr>
          <w:p w:rsidR="00E919C2" w:rsidRPr="00220C62" w:rsidRDefault="00E919C2" w:rsidP="00E919C2">
            <w:pPr>
              <w:jc w:val="left"/>
              <w:rPr>
                <w:sz w:val="18"/>
                <w:szCs w:val="18"/>
              </w:rPr>
            </w:pPr>
            <w:r w:rsidRPr="00220C62">
              <w:rPr>
                <w:sz w:val="18"/>
                <w:szCs w:val="18"/>
              </w:rPr>
              <w:t>Findings of impact studies</w:t>
            </w:r>
          </w:p>
        </w:tc>
        <w:tc>
          <w:tcPr>
            <w:tcW w:w="1405" w:type="dxa"/>
            <w:shd w:val="clear" w:color="auto" w:fill="auto"/>
          </w:tcPr>
          <w:p w:rsidR="00E919C2" w:rsidRPr="00220C62" w:rsidRDefault="00E919C2" w:rsidP="00E919C2">
            <w:pPr>
              <w:jc w:val="left"/>
              <w:rPr>
                <w:sz w:val="18"/>
                <w:szCs w:val="18"/>
              </w:rPr>
            </w:pPr>
            <w:r w:rsidRPr="00220C62">
              <w:rPr>
                <w:sz w:val="18"/>
                <w:szCs w:val="18"/>
              </w:rPr>
              <w:t>Impact studies</w:t>
            </w:r>
          </w:p>
        </w:tc>
        <w:tc>
          <w:tcPr>
            <w:tcW w:w="1353" w:type="dxa"/>
            <w:shd w:val="clear" w:color="auto" w:fill="auto"/>
          </w:tcPr>
          <w:p w:rsidR="00E919C2" w:rsidRPr="00220C62" w:rsidRDefault="00E919C2" w:rsidP="00E919C2">
            <w:pPr>
              <w:jc w:val="left"/>
              <w:rPr>
                <w:sz w:val="18"/>
                <w:szCs w:val="18"/>
              </w:rPr>
            </w:pPr>
            <w:r w:rsidRPr="00220C62">
              <w:rPr>
                <w:sz w:val="18"/>
                <w:szCs w:val="18"/>
              </w:rPr>
              <w:t>Rapporteurs on Scientific Evaluation of Impact Studies undertaken by NWP Centres</w:t>
            </w:r>
          </w:p>
        </w:tc>
        <w:tc>
          <w:tcPr>
            <w:tcW w:w="1114" w:type="dxa"/>
            <w:shd w:val="clear" w:color="auto" w:fill="auto"/>
          </w:tcPr>
          <w:p w:rsidR="00E919C2" w:rsidRPr="00220C62" w:rsidRDefault="00E919C2" w:rsidP="00E919C2">
            <w:pPr>
              <w:jc w:val="left"/>
              <w:rPr>
                <w:sz w:val="18"/>
                <w:szCs w:val="18"/>
              </w:rPr>
            </w:pPr>
            <w:r w:rsidRPr="00220C62">
              <w:rPr>
                <w:sz w:val="18"/>
                <w:szCs w:val="18"/>
              </w:rPr>
              <w:t>2016: workshop</w:t>
            </w:r>
          </w:p>
        </w:tc>
        <w:tc>
          <w:tcPr>
            <w:tcW w:w="1393" w:type="dxa"/>
            <w:shd w:val="clear" w:color="auto" w:fill="auto"/>
          </w:tcPr>
          <w:p w:rsidR="00E919C2" w:rsidRPr="00220C62" w:rsidRDefault="00E919C2" w:rsidP="00E919C2">
            <w:pPr>
              <w:jc w:val="left"/>
              <w:rPr>
                <w:sz w:val="18"/>
                <w:szCs w:val="18"/>
              </w:rPr>
            </w:pPr>
          </w:p>
        </w:tc>
        <w:tc>
          <w:tcPr>
            <w:tcW w:w="836" w:type="dxa"/>
            <w:shd w:val="clear" w:color="auto" w:fill="auto"/>
          </w:tcPr>
          <w:p w:rsidR="00E919C2" w:rsidRPr="00220C62" w:rsidRDefault="00E919C2" w:rsidP="00E919C2">
            <w:pPr>
              <w:jc w:val="left"/>
              <w:rPr>
                <w:sz w:val="18"/>
                <w:szCs w:val="18"/>
              </w:rPr>
            </w:pPr>
          </w:p>
        </w:tc>
        <w:tc>
          <w:tcPr>
            <w:tcW w:w="1795" w:type="dxa"/>
            <w:shd w:val="clear" w:color="auto" w:fill="auto"/>
          </w:tcPr>
          <w:p w:rsidR="00E919C2" w:rsidRPr="00220C62" w:rsidRDefault="00E919C2" w:rsidP="00E919C2">
            <w:pPr>
              <w:jc w:val="left"/>
              <w:rPr>
                <w:sz w:val="18"/>
                <w:szCs w:val="18"/>
              </w:rPr>
            </w:pPr>
            <w:r w:rsidRPr="00220C62">
              <w:rPr>
                <w:sz w:val="18"/>
                <w:szCs w:val="18"/>
              </w:rPr>
              <w:t>Report of the 5</w:t>
            </w:r>
            <w:r w:rsidRPr="00220C62">
              <w:rPr>
                <w:sz w:val="18"/>
                <w:szCs w:val="18"/>
                <w:vertAlign w:val="superscript"/>
              </w:rPr>
              <w:t>th</w:t>
            </w:r>
            <w:r w:rsidRPr="00220C62">
              <w:rPr>
                <w:sz w:val="18"/>
                <w:szCs w:val="18"/>
              </w:rPr>
              <w:t xml:space="preserve"> NWP “Impact” workshop (Sedona, 2012) published.</w:t>
            </w:r>
          </w:p>
          <w:p w:rsidR="00E919C2" w:rsidRPr="00220C62" w:rsidRDefault="00E919C2" w:rsidP="00E919C2">
            <w:pPr>
              <w:jc w:val="left"/>
              <w:rPr>
                <w:sz w:val="18"/>
                <w:szCs w:val="18"/>
              </w:rPr>
            </w:pPr>
            <w:r w:rsidRPr="00220C62">
              <w:rPr>
                <w:sz w:val="18"/>
                <w:szCs w:val="18"/>
              </w:rPr>
              <w:t>Ongoing: recent findings, and proposals for new impact studies discussed at IPET-OSDE1 and approved by CBS Ext.(2014).  Preparations well advanced for 6</w:t>
            </w:r>
            <w:r w:rsidRPr="00220C62">
              <w:rPr>
                <w:sz w:val="18"/>
                <w:szCs w:val="18"/>
                <w:vertAlign w:val="superscript"/>
              </w:rPr>
              <w:t>th</w:t>
            </w:r>
            <w:r w:rsidRPr="00220C62">
              <w:rPr>
                <w:sz w:val="18"/>
                <w:szCs w:val="18"/>
              </w:rPr>
              <w:t xml:space="preserve"> workshop (Shanghai, May 2016) </w:t>
            </w:r>
          </w:p>
        </w:tc>
      </w:tr>
      <w:tr w:rsidR="00E919C2" w:rsidRPr="00220C62" w:rsidTr="00E919C2">
        <w:trPr>
          <w:trHeight w:val="1800"/>
        </w:trPr>
        <w:tc>
          <w:tcPr>
            <w:tcW w:w="462" w:type="dxa"/>
            <w:shd w:val="clear" w:color="auto" w:fill="auto"/>
            <w:noWrap/>
          </w:tcPr>
          <w:p w:rsidR="00E919C2" w:rsidRPr="00220C62" w:rsidRDefault="00E919C2" w:rsidP="00E919C2">
            <w:pPr>
              <w:jc w:val="left"/>
              <w:rPr>
                <w:sz w:val="18"/>
                <w:szCs w:val="18"/>
              </w:rPr>
            </w:pPr>
            <w:r w:rsidRPr="00220C62">
              <w:rPr>
                <w:sz w:val="18"/>
                <w:szCs w:val="18"/>
              </w:rPr>
              <w:t>6</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tcPr>
          <w:p w:rsidR="00E919C2" w:rsidRPr="00220C62" w:rsidRDefault="00E919C2" w:rsidP="00E919C2">
            <w:pPr>
              <w:jc w:val="left"/>
              <w:rPr>
                <w:sz w:val="18"/>
                <w:szCs w:val="18"/>
              </w:rPr>
            </w:pPr>
            <w:r w:rsidRPr="00220C62">
              <w:rPr>
                <w:sz w:val="18"/>
                <w:szCs w:val="18"/>
              </w:rPr>
              <w:t>Promote CBS activities in support of GCOS goals</w:t>
            </w:r>
          </w:p>
        </w:tc>
        <w:tc>
          <w:tcPr>
            <w:tcW w:w="2104" w:type="dxa"/>
            <w:shd w:val="clear" w:color="auto" w:fill="auto"/>
          </w:tcPr>
          <w:p w:rsidR="00E919C2" w:rsidRPr="00220C62" w:rsidRDefault="00E919C2" w:rsidP="00E919C2">
            <w:pPr>
              <w:jc w:val="left"/>
              <w:rPr>
                <w:sz w:val="18"/>
                <w:szCs w:val="18"/>
              </w:rPr>
            </w:pPr>
            <w:r w:rsidRPr="00220C62">
              <w:rPr>
                <w:sz w:val="18"/>
                <w:szCs w:val="18"/>
              </w:rPr>
              <w:t>Review the implications of the progress on the GCOS Implementation Plan for the activities of CBS.</w:t>
            </w:r>
            <w:r w:rsidRPr="00220C62">
              <w:rPr>
                <w:sz w:val="18"/>
                <w:szCs w:val="18"/>
              </w:rPr>
              <w:br/>
              <w:t>Bring relevant issues to the attention of the IPET-OSDE</w:t>
            </w:r>
          </w:p>
        </w:tc>
        <w:tc>
          <w:tcPr>
            <w:tcW w:w="1632" w:type="dxa"/>
            <w:shd w:val="clear" w:color="auto" w:fill="auto"/>
          </w:tcPr>
          <w:p w:rsidR="00E919C2" w:rsidRPr="00220C62" w:rsidRDefault="00E919C2" w:rsidP="00E919C2">
            <w:pPr>
              <w:jc w:val="left"/>
              <w:rPr>
                <w:sz w:val="18"/>
                <w:szCs w:val="18"/>
              </w:rPr>
            </w:pPr>
            <w:r w:rsidRPr="00220C62">
              <w:rPr>
                <w:sz w:val="18"/>
                <w:szCs w:val="18"/>
              </w:rPr>
              <w:t>RRR consistent with GCOS</w:t>
            </w:r>
          </w:p>
        </w:tc>
        <w:tc>
          <w:tcPr>
            <w:tcW w:w="1405" w:type="dxa"/>
            <w:shd w:val="clear" w:color="auto" w:fill="auto"/>
          </w:tcPr>
          <w:p w:rsidR="00E919C2" w:rsidRPr="00220C62" w:rsidRDefault="00E919C2" w:rsidP="00E919C2">
            <w:pPr>
              <w:jc w:val="left"/>
              <w:rPr>
                <w:sz w:val="18"/>
                <w:szCs w:val="18"/>
              </w:rPr>
            </w:pPr>
            <w:r w:rsidRPr="00220C62">
              <w:rPr>
                <w:sz w:val="18"/>
                <w:szCs w:val="18"/>
              </w:rPr>
              <w:t>Meeting</w:t>
            </w:r>
          </w:p>
        </w:tc>
        <w:tc>
          <w:tcPr>
            <w:tcW w:w="1353" w:type="dxa"/>
            <w:shd w:val="clear" w:color="auto" w:fill="auto"/>
          </w:tcPr>
          <w:p w:rsidR="00E919C2" w:rsidRPr="00220C62" w:rsidRDefault="00E919C2" w:rsidP="00E919C2">
            <w:pPr>
              <w:jc w:val="left"/>
              <w:rPr>
                <w:sz w:val="18"/>
                <w:szCs w:val="18"/>
              </w:rPr>
            </w:pPr>
            <w:r w:rsidRPr="00220C62">
              <w:rPr>
                <w:sz w:val="18"/>
                <w:szCs w:val="18"/>
              </w:rPr>
              <w:t>Rapporteur on GCOS matters</w:t>
            </w:r>
          </w:p>
        </w:tc>
        <w:tc>
          <w:tcPr>
            <w:tcW w:w="1114" w:type="dxa"/>
            <w:shd w:val="clear" w:color="auto" w:fill="auto"/>
          </w:tcPr>
          <w:p w:rsidR="00E919C2" w:rsidRPr="00220C62" w:rsidRDefault="00E919C2" w:rsidP="00E919C2">
            <w:pPr>
              <w:jc w:val="left"/>
              <w:rPr>
                <w:strike/>
                <w:sz w:val="18"/>
                <w:szCs w:val="18"/>
              </w:rPr>
            </w:pPr>
            <w:r w:rsidRPr="00220C62">
              <w:rPr>
                <w:strike/>
                <w:sz w:val="18"/>
                <w:szCs w:val="18"/>
              </w:rPr>
              <w:t>2013</w:t>
            </w:r>
          </w:p>
          <w:p w:rsidR="00E919C2" w:rsidRPr="00220C62" w:rsidRDefault="00E919C2" w:rsidP="00E919C2">
            <w:pPr>
              <w:jc w:val="left"/>
              <w:rPr>
                <w:sz w:val="18"/>
                <w:szCs w:val="18"/>
              </w:rPr>
            </w:pPr>
            <w:r w:rsidRPr="00220C62">
              <w:rPr>
                <w:sz w:val="18"/>
                <w:szCs w:val="18"/>
              </w:rPr>
              <w:t>2016</w:t>
            </w:r>
          </w:p>
        </w:tc>
        <w:tc>
          <w:tcPr>
            <w:tcW w:w="1393" w:type="dxa"/>
            <w:shd w:val="clear" w:color="auto" w:fill="auto"/>
          </w:tcPr>
          <w:p w:rsidR="00E919C2" w:rsidRPr="00220C62" w:rsidRDefault="00E919C2" w:rsidP="00E919C2">
            <w:pPr>
              <w:jc w:val="left"/>
              <w:rPr>
                <w:sz w:val="18"/>
                <w:szCs w:val="18"/>
              </w:rPr>
            </w:pPr>
          </w:p>
        </w:tc>
        <w:tc>
          <w:tcPr>
            <w:tcW w:w="836" w:type="dxa"/>
            <w:shd w:val="clear" w:color="auto" w:fill="auto"/>
          </w:tcPr>
          <w:p w:rsidR="00E919C2" w:rsidRPr="00220C62" w:rsidRDefault="00E919C2" w:rsidP="00E919C2">
            <w:pPr>
              <w:jc w:val="left"/>
              <w:rPr>
                <w:sz w:val="18"/>
                <w:szCs w:val="18"/>
              </w:rPr>
            </w:pPr>
          </w:p>
        </w:tc>
        <w:tc>
          <w:tcPr>
            <w:tcW w:w="1795" w:type="dxa"/>
            <w:shd w:val="clear" w:color="auto" w:fill="auto"/>
          </w:tcPr>
          <w:p w:rsidR="00E919C2" w:rsidRPr="00220C62" w:rsidRDefault="00E919C2" w:rsidP="00E919C2">
            <w:pPr>
              <w:jc w:val="left"/>
              <w:rPr>
                <w:sz w:val="18"/>
                <w:szCs w:val="18"/>
              </w:rPr>
            </w:pPr>
            <w:r w:rsidRPr="00220C62">
              <w:rPr>
                <w:sz w:val="18"/>
                <w:szCs w:val="18"/>
              </w:rPr>
              <w:t xml:space="preserve">Ongoing interactions between IPET-OSDE </w:t>
            </w:r>
            <w:r>
              <w:rPr>
                <w:sz w:val="18"/>
                <w:szCs w:val="18"/>
              </w:rPr>
              <w:t>Chairperson</w:t>
            </w:r>
            <w:r w:rsidRPr="00220C62">
              <w:rPr>
                <w:sz w:val="18"/>
                <w:szCs w:val="18"/>
              </w:rPr>
              <w:t xml:space="preserve"> and GCOS.</w:t>
            </w:r>
          </w:p>
        </w:tc>
      </w:tr>
      <w:tr w:rsidR="00E919C2" w:rsidRPr="00220C62" w:rsidTr="00E919C2">
        <w:trPr>
          <w:trHeight w:val="1800"/>
        </w:trPr>
        <w:tc>
          <w:tcPr>
            <w:tcW w:w="462" w:type="dxa"/>
            <w:shd w:val="clear" w:color="auto" w:fill="auto"/>
            <w:noWrap/>
          </w:tcPr>
          <w:p w:rsidR="00E919C2" w:rsidRPr="00220C62" w:rsidRDefault="00E919C2" w:rsidP="00E919C2">
            <w:pPr>
              <w:jc w:val="left"/>
              <w:rPr>
                <w:sz w:val="18"/>
                <w:szCs w:val="18"/>
              </w:rPr>
            </w:pPr>
            <w:r w:rsidRPr="00220C62">
              <w:rPr>
                <w:sz w:val="18"/>
                <w:szCs w:val="18"/>
              </w:rPr>
              <w:lastRenderedPageBreak/>
              <w:t>7</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tcPr>
          <w:p w:rsidR="00E919C2" w:rsidRPr="00220C62" w:rsidRDefault="00E919C2" w:rsidP="00E919C2">
            <w:pPr>
              <w:jc w:val="left"/>
              <w:rPr>
                <w:sz w:val="18"/>
                <w:szCs w:val="18"/>
              </w:rPr>
            </w:pPr>
            <w:r w:rsidRPr="00220C62">
              <w:rPr>
                <w:sz w:val="18"/>
                <w:szCs w:val="18"/>
              </w:rPr>
              <w:t>Promote CBS activities in support of GFCS goals</w:t>
            </w:r>
          </w:p>
        </w:tc>
        <w:tc>
          <w:tcPr>
            <w:tcW w:w="2104" w:type="dxa"/>
            <w:shd w:val="clear" w:color="auto" w:fill="auto"/>
          </w:tcPr>
          <w:p w:rsidR="00E919C2" w:rsidRPr="00220C62" w:rsidRDefault="00E919C2" w:rsidP="00E919C2">
            <w:pPr>
              <w:jc w:val="left"/>
              <w:rPr>
                <w:sz w:val="18"/>
                <w:szCs w:val="18"/>
              </w:rPr>
            </w:pPr>
            <w:r w:rsidRPr="00220C62">
              <w:rPr>
                <w:sz w:val="18"/>
                <w:szCs w:val="18"/>
              </w:rPr>
              <w:t xml:space="preserve">Review the implications of the GFCS IP for the activities of CBS. </w:t>
            </w:r>
            <w:r w:rsidRPr="00220C62">
              <w:rPr>
                <w:sz w:val="18"/>
                <w:szCs w:val="18"/>
              </w:rPr>
              <w:br/>
              <w:t>Bring relevant issues to the attention of the IPET-OSDE</w:t>
            </w:r>
          </w:p>
        </w:tc>
        <w:tc>
          <w:tcPr>
            <w:tcW w:w="1632" w:type="dxa"/>
            <w:shd w:val="clear" w:color="auto" w:fill="auto"/>
          </w:tcPr>
          <w:p w:rsidR="00E919C2" w:rsidRPr="00220C62" w:rsidRDefault="00E919C2" w:rsidP="00E919C2">
            <w:pPr>
              <w:jc w:val="left"/>
              <w:rPr>
                <w:sz w:val="18"/>
                <w:szCs w:val="18"/>
              </w:rPr>
            </w:pPr>
            <w:r w:rsidRPr="00220C62">
              <w:rPr>
                <w:sz w:val="18"/>
                <w:szCs w:val="18"/>
              </w:rPr>
              <w:t>RRR consistent with GFCS</w:t>
            </w:r>
          </w:p>
        </w:tc>
        <w:tc>
          <w:tcPr>
            <w:tcW w:w="1405" w:type="dxa"/>
            <w:shd w:val="clear" w:color="auto" w:fill="auto"/>
          </w:tcPr>
          <w:p w:rsidR="00E919C2" w:rsidRPr="00220C62" w:rsidRDefault="00E919C2" w:rsidP="00E919C2">
            <w:pPr>
              <w:jc w:val="left"/>
              <w:rPr>
                <w:sz w:val="18"/>
                <w:szCs w:val="18"/>
              </w:rPr>
            </w:pPr>
            <w:r w:rsidRPr="00220C62">
              <w:rPr>
                <w:sz w:val="18"/>
                <w:szCs w:val="18"/>
              </w:rPr>
              <w:t>Meeting</w:t>
            </w:r>
          </w:p>
        </w:tc>
        <w:tc>
          <w:tcPr>
            <w:tcW w:w="1353" w:type="dxa"/>
            <w:shd w:val="clear" w:color="auto" w:fill="auto"/>
          </w:tcPr>
          <w:p w:rsidR="00E919C2" w:rsidRPr="00220C62" w:rsidRDefault="00E919C2" w:rsidP="00E919C2">
            <w:pPr>
              <w:jc w:val="left"/>
              <w:rPr>
                <w:sz w:val="18"/>
                <w:szCs w:val="18"/>
              </w:rPr>
            </w:pPr>
            <w:r>
              <w:rPr>
                <w:sz w:val="18"/>
                <w:szCs w:val="18"/>
              </w:rPr>
              <w:t>Chairperson</w:t>
            </w:r>
            <w:r w:rsidRPr="00220C62">
              <w:rPr>
                <w:sz w:val="18"/>
                <w:szCs w:val="18"/>
              </w:rPr>
              <w:t xml:space="preserve"> IPET-OSDE</w:t>
            </w:r>
          </w:p>
        </w:tc>
        <w:tc>
          <w:tcPr>
            <w:tcW w:w="1114" w:type="dxa"/>
            <w:shd w:val="clear" w:color="auto" w:fill="auto"/>
          </w:tcPr>
          <w:p w:rsidR="00E919C2" w:rsidRPr="00220C62" w:rsidRDefault="00E919C2" w:rsidP="00E919C2">
            <w:pPr>
              <w:jc w:val="left"/>
              <w:rPr>
                <w:sz w:val="18"/>
                <w:szCs w:val="18"/>
              </w:rPr>
            </w:pPr>
            <w:r w:rsidRPr="00220C62">
              <w:rPr>
                <w:sz w:val="18"/>
                <w:szCs w:val="18"/>
              </w:rPr>
              <w:t>2016</w:t>
            </w:r>
          </w:p>
        </w:tc>
        <w:tc>
          <w:tcPr>
            <w:tcW w:w="1393" w:type="dxa"/>
            <w:shd w:val="clear" w:color="auto" w:fill="auto"/>
          </w:tcPr>
          <w:p w:rsidR="00E919C2" w:rsidRPr="00220C62" w:rsidRDefault="00E919C2" w:rsidP="00E919C2">
            <w:pPr>
              <w:jc w:val="left"/>
              <w:rPr>
                <w:sz w:val="18"/>
                <w:szCs w:val="18"/>
              </w:rPr>
            </w:pPr>
          </w:p>
        </w:tc>
        <w:tc>
          <w:tcPr>
            <w:tcW w:w="836" w:type="dxa"/>
            <w:shd w:val="clear" w:color="auto" w:fill="auto"/>
          </w:tcPr>
          <w:p w:rsidR="00E919C2" w:rsidRPr="00220C62" w:rsidRDefault="00E919C2" w:rsidP="00E919C2">
            <w:pPr>
              <w:jc w:val="left"/>
              <w:rPr>
                <w:sz w:val="18"/>
                <w:szCs w:val="18"/>
              </w:rPr>
            </w:pPr>
          </w:p>
        </w:tc>
        <w:tc>
          <w:tcPr>
            <w:tcW w:w="1795" w:type="dxa"/>
            <w:shd w:val="clear" w:color="auto" w:fill="auto"/>
          </w:tcPr>
          <w:p w:rsidR="00E919C2" w:rsidRPr="00220C62" w:rsidRDefault="00E919C2" w:rsidP="00E919C2">
            <w:pPr>
              <w:jc w:val="left"/>
              <w:rPr>
                <w:sz w:val="18"/>
                <w:szCs w:val="18"/>
              </w:rPr>
            </w:pPr>
            <w:r w:rsidRPr="00220C62">
              <w:rPr>
                <w:sz w:val="18"/>
                <w:szCs w:val="18"/>
              </w:rPr>
              <w:t>Relevant activities reviewed at IPET-OSDE1. GCOS/GFCS interaction encouraged.</w:t>
            </w:r>
          </w:p>
        </w:tc>
      </w:tr>
      <w:tr w:rsidR="00E919C2" w:rsidRPr="00220C62" w:rsidTr="00E919C2">
        <w:trPr>
          <w:trHeight w:val="2460"/>
        </w:trPr>
        <w:tc>
          <w:tcPr>
            <w:tcW w:w="462" w:type="dxa"/>
            <w:shd w:val="clear" w:color="auto" w:fill="auto"/>
            <w:noWrap/>
          </w:tcPr>
          <w:p w:rsidR="00E919C2" w:rsidRPr="00220C62" w:rsidRDefault="00E919C2" w:rsidP="00E919C2">
            <w:pPr>
              <w:jc w:val="left"/>
              <w:rPr>
                <w:sz w:val="18"/>
                <w:szCs w:val="18"/>
              </w:rPr>
            </w:pPr>
            <w:r w:rsidRPr="00220C62">
              <w:rPr>
                <w:sz w:val="18"/>
                <w:szCs w:val="18"/>
              </w:rPr>
              <w:t>8</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tcPr>
          <w:p w:rsidR="00E919C2" w:rsidRPr="00220C62" w:rsidRDefault="00E919C2" w:rsidP="00E919C2">
            <w:pPr>
              <w:jc w:val="left"/>
              <w:rPr>
                <w:sz w:val="18"/>
                <w:szCs w:val="18"/>
              </w:rPr>
            </w:pPr>
            <w:r w:rsidRPr="00220C62">
              <w:rPr>
                <w:sz w:val="18"/>
                <w:szCs w:val="18"/>
              </w:rPr>
              <w:t>Promote CBS activities in support of GCW goals</w:t>
            </w:r>
          </w:p>
        </w:tc>
        <w:tc>
          <w:tcPr>
            <w:tcW w:w="2104" w:type="dxa"/>
            <w:shd w:val="clear" w:color="auto" w:fill="auto"/>
          </w:tcPr>
          <w:p w:rsidR="00E919C2" w:rsidRPr="00220C62" w:rsidRDefault="00E919C2" w:rsidP="00E919C2">
            <w:pPr>
              <w:jc w:val="left"/>
              <w:rPr>
                <w:sz w:val="18"/>
                <w:szCs w:val="18"/>
              </w:rPr>
            </w:pPr>
            <w:r w:rsidRPr="00220C62">
              <w:rPr>
                <w:sz w:val="18"/>
                <w:szCs w:val="18"/>
              </w:rPr>
              <w:t xml:space="preserve">Review the implications for the activities of CBS of the GCW developments, including the GCW Implementation Strategy, and the Cryosphere theme report for the IGOS partnership. </w:t>
            </w:r>
            <w:r w:rsidRPr="00220C62">
              <w:rPr>
                <w:sz w:val="18"/>
                <w:szCs w:val="18"/>
              </w:rPr>
              <w:br/>
              <w:t>Bring relevant issues to the attention of the IPET-OSDE</w:t>
            </w:r>
          </w:p>
        </w:tc>
        <w:tc>
          <w:tcPr>
            <w:tcW w:w="1632" w:type="dxa"/>
            <w:shd w:val="clear" w:color="auto" w:fill="auto"/>
          </w:tcPr>
          <w:p w:rsidR="00E919C2" w:rsidRPr="00220C62" w:rsidRDefault="00E919C2" w:rsidP="00E919C2">
            <w:pPr>
              <w:jc w:val="left"/>
              <w:rPr>
                <w:sz w:val="18"/>
                <w:szCs w:val="18"/>
              </w:rPr>
            </w:pPr>
            <w:r w:rsidRPr="00220C62">
              <w:rPr>
                <w:sz w:val="18"/>
                <w:szCs w:val="18"/>
              </w:rPr>
              <w:t>RRR consistent with GCW</w:t>
            </w:r>
          </w:p>
        </w:tc>
        <w:tc>
          <w:tcPr>
            <w:tcW w:w="1405" w:type="dxa"/>
            <w:shd w:val="clear" w:color="auto" w:fill="auto"/>
          </w:tcPr>
          <w:p w:rsidR="00E919C2" w:rsidRPr="00220C62" w:rsidRDefault="00E919C2" w:rsidP="00E919C2">
            <w:pPr>
              <w:jc w:val="left"/>
              <w:rPr>
                <w:sz w:val="18"/>
                <w:szCs w:val="18"/>
              </w:rPr>
            </w:pPr>
            <w:r w:rsidRPr="00220C62">
              <w:rPr>
                <w:sz w:val="18"/>
                <w:szCs w:val="18"/>
              </w:rPr>
              <w:t>Meeting</w:t>
            </w:r>
          </w:p>
        </w:tc>
        <w:tc>
          <w:tcPr>
            <w:tcW w:w="1353" w:type="dxa"/>
            <w:shd w:val="clear" w:color="auto" w:fill="auto"/>
          </w:tcPr>
          <w:p w:rsidR="00E919C2" w:rsidRPr="00220C62" w:rsidRDefault="00E919C2" w:rsidP="00E919C2">
            <w:pPr>
              <w:jc w:val="left"/>
              <w:rPr>
                <w:sz w:val="18"/>
                <w:szCs w:val="18"/>
              </w:rPr>
            </w:pPr>
            <w:r>
              <w:rPr>
                <w:sz w:val="18"/>
                <w:szCs w:val="18"/>
              </w:rPr>
              <w:t>Chairperson</w:t>
            </w:r>
            <w:r w:rsidRPr="00220C62">
              <w:rPr>
                <w:sz w:val="18"/>
                <w:szCs w:val="18"/>
              </w:rPr>
              <w:t xml:space="preserve"> IPET-OSDE</w:t>
            </w:r>
          </w:p>
        </w:tc>
        <w:tc>
          <w:tcPr>
            <w:tcW w:w="1114" w:type="dxa"/>
            <w:shd w:val="clear" w:color="auto" w:fill="auto"/>
          </w:tcPr>
          <w:p w:rsidR="00E919C2" w:rsidRPr="00220C62" w:rsidRDefault="00E919C2" w:rsidP="00E919C2">
            <w:pPr>
              <w:jc w:val="left"/>
              <w:rPr>
                <w:sz w:val="18"/>
                <w:szCs w:val="18"/>
              </w:rPr>
            </w:pPr>
            <w:r w:rsidRPr="00220C62">
              <w:rPr>
                <w:sz w:val="18"/>
                <w:szCs w:val="18"/>
              </w:rPr>
              <w:t>2016</w:t>
            </w:r>
          </w:p>
        </w:tc>
        <w:tc>
          <w:tcPr>
            <w:tcW w:w="1393" w:type="dxa"/>
            <w:shd w:val="clear" w:color="auto" w:fill="auto"/>
          </w:tcPr>
          <w:p w:rsidR="00E919C2" w:rsidRPr="00220C62" w:rsidRDefault="00E919C2" w:rsidP="00E919C2">
            <w:pPr>
              <w:jc w:val="left"/>
              <w:rPr>
                <w:sz w:val="18"/>
                <w:szCs w:val="18"/>
              </w:rPr>
            </w:pPr>
          </w:p>
        </w:tc>
        <w:tc>
          <w:tcPr>
            <w:tcW w:w="836" w:type="dxa"/>
            <w:shd w:val="clear" w:color="auto" w:fill="auto"/>
          </w:tcPr>
          <w:p w:rsidR="00E919C2" w:rsidRPr="00220C62" w:rsidRDefault="00E919C2" w:rsidP="00E919C2">
            <w:pPr>
              <w:jc w:val="left"/>
              <w:rPr>
                <w:sz w:val="18"/>
                <w:szCs w:val="18"/>
              </w:rPr>
            </w:pPr>
          </w:p>
        </w:tc>
        <w:tc>
          <w:tcPr>
            <w:tcW w:w="1795" w:type="dxa"/>
            <w:shd w:val="clear" w:color="auto" w:fill="auto"/>
          </w:tcPr>
          <w:p w:rsidR="00E919C2" w:rsidRPr="00220C62" w:rsidRDefault="00E919C2" w:rsidP="00E919C2">
            <w:pPr>
              <w:jc w:val="left"/>
              <w:rPr>
                <w:sz w:val="18"/>
                <w:szCs w:val="18"/>
              </w:rPr>
            </w:pPr>
            <w:r w:rsidRPr="00220C62">
              <w:rPr>
                <w:sz w:val="18"/>
                <w:szCs w:val="18"/>
              </w:rPr>
              <w:t>Relevant activities reviewed at IPET-OSDE-1 and IPET-OSDE-2. CBS CWP submitted to the AOS1.</w:t>
            </w:r>
          </w:p>
        </w:tc>
      </w:tr>
      <w:tr w:rsidR="00E919C2" w:rsidRPr="00220C62" w:rsidTr="00E919C2">
        <w:trPr>
          <w:trHeight w:val="3240"/>
        </w:trPr>
        <w:tc>
          <w:tcPr>
            <w:tcW w:w="462" w:type="dxa"/>
            <w:shd w:val="clear" w:color="auto" w:fill="auto"/>
            <w:noWrap/>
          </w:tcPr>
          <w:p w:rsidR="00E919C2" w:rsidRPr="00220C62" w:rsidRDefault="00E919C2" w:rsidP="00E919C2">
            <w:pPr>
              <w:jc w:val="left"/>
              <w:rPr>
                <w:sz w:val="18"/>
                <w:szCs w:val="18"/>
              </w:rPr>
            </w:pPr>
            <w:r w:rsidRPr="00220C62">
              <w:rPr>
                <w:sz w:val="18"/>
                <w:szCs w:val="18"/>
              </w:rPr>
              <w:t>9</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tcPr>
          <w:p w:rsidR="00E919C2" w:rsidRPr="00220C62" w:rsidRDefault="00E919C2" w:rsidP="00E919C2">
            <w:pPr>
              <w:jc w:val="left"/>
              <w:rPr>
                <w:color w:val="000000"/>
                <w:sz w:val="18"/>
                <w:szCs w:val="18"/>
              </w:rPr>
            </w:pPr>
            <w:r w:rsidRPr="00220C62">
              <w:rPr>
                <w:color w:val="000000"/>
                <w:sz w:val="18"/>
                <w:szCs w:val="18"/>
              </w:rPr>
              <w:t xml:space="preserve">Monitor progress and actions by Members and partner Organizations per the approved Implementation Plan for the Evolution of the </w:t>
            </w:r>
            <w:r>
              <w:rPr>
                <w:color w:val="000000"/>
                <w:sz w:val="18"/>
                <w:szCs w:val="18"/>
              </w:rPr>
              <w:t>G</w:t>
            </w:r>
            <w:r w:rsidRPr="00220C62">
              <w:rPr>
                <w:color w:val="000000"/>
                <w:sz w:val="18"/>
                <w:szCs w:val="18"/>
              </w:rPr>
              <w:t xml:space="preserve">lobal </w:t>
            </w:r>
            <w:r>
              <w:rPr>
                <w:color w:val="000000"/>
                <w:sz w:val="18"/>
                <w:szCs w:val="18"/>
              </w:rPr>
              <w:t>O</w:t>
            </w:r>
            <w:r w:rsidRPr="00220C62">
              <w:rPr>
                <w:color w:val="000000"/>
                <w:sz w:val="18"/>
                <w:szCs w:val="18"/>
              </w:rPr>
              <w:t xml:space="preserve">bserving </w:t>
            </w:r>
            <w:r>
              <w:rPr>
                <w:color w:val="000000"/>
                <w:sz w:val="18"/>
                <w:szCs w:val="18"/>
              </w:rPr>
              <w:t>S</w:t>
            </w:r>
            <w:r w:rsidRPr="00220C62">
              <w:rPr>
                <w:color w:val="000000"/>
                <w:sz w:val="18"/>
                <w:szCs w:val="18"/>
              </w:rPr>
              <w:t>ystems (EGOS-IP), fully responding to the “Vision for the GOS in 2025”,and promote activities in support of progress</w:t>
            </w:r>
          </w:p>
        </w:tc>
        <w:tc>
          <w:tcPr>
            <w:tcW w:w="2104" w:type="dxa"/>
            <w:shd w:val="clear" w:color="auto" w:fill="auto"/>
          </w:tcPr>
          <w:p w:rsidR="00E919C2" w:rsidRPr="00220C62" w:rsidRDefault="00E919C2" w:rsidP="00E919C2">
            <w:pPr>
              <w:jc w:val="left"/>
              <w:rPr>
                <w:sz w:val="18"/>
                <w:szCs w:val="18"/>
              </w:rPr>
            </w:pPr>
            <w:r w:rsidRPr="00220C62">
              <w:rPr>
                <w:sz w:val="18"/>
                <w:szCs w:val="18"/>
              </w:rPr>
              <w:t xml:space="preserve">Seek feedback from National Focal Points, Expert Teams, relevant Technical Commissions, and other groups on the implementation of EGOS-IP, and keep the EGOS-IP progress report up to date. </w:t>
            </w:r>
            <w:r w:rsidRPr="00220C62">
              <w:rPr>
                <w:sz w:val="18"/>
                <w:szCs w:val="18"/>
              </w:rPr>
              <w:br/>
              <w:t>Initiate and monitor activities which promote progress.</w:t>
            </w:r>
          </w:p>
        </w:tc>
        <w:tc>
          <w:tcPr>
            <w:tcW w:w="1632" w:type="dxa"/>
            <w:shd w:val="clear" w:color="auto" w:fill="auto"/>
          </w:tcPr>
          <w:p w:rsidR="00E919C2" w:rsidRPr="00220C62" w:rsidRDefault="00E919C2" w:rsidP="00E919C2">
            <w:pPr>
              <w:jc w:val="left"/>
              <w:rPr>
                <w:sz w:val="18"/>
                <w:szCs w:val="18"/>
              </w:rPr>
            </w:pPr>
            <w:r w:rsidRPr="00220C62">
              <w:rPr>
                <w:sz w:val="18"/>
                <w:szCs w:val="18"/>
              </w:rPr>
              <w:t>EGOS-IP progress report</w:t>
            </w:r>
          </w:p>
        </w:tc>
        <w:tc>
          <w:tcPr>
            <w:tcW w:w="1405" w:type="dxa"/>
            <w:shd w:val="clear" w:color="auto" w:fill="auto"/>
          </w:tcPr>
          <w:p w:rsidR="00E919C2" w:rsidRPr="00220C62" w:rsidRDefault="00E919C2" w:rsidP="00E919C2">
            <w:pPr>
              <w:jc w:val="left"/>
              <w:rPr>
                <w:sz w:val="18"/>
                <w:szCs w:val="18"/>
              </w:rPr>
            </w:pPr>
            <w:r w:rsidRPr="00220C62">
              <w:rPr>
                <w:sz w:val="18"/>
                <w:szCs w:val="18"/>
              </w:rPr>
              <w:t>Survey with FPs, TCs; meeting</w:t>
            </w:r>
          </w:p>
        </w:tc>
        <w:tc>
          <w:tcPr>
            <w:tcW w:w="1353" w:type="dxa"/>
            <w:shd w:val="clear" w:color="auto" w:fill="auto"/>
          </w:tcPr>
          <w:p w:rsidR="00E919C2" w:rsidRPr="00220C62" w:rsidRDefault="00E919C2" w:rsidP="00E919C2">
            <w:pPr>
              <w:jc w:val="left"/>
              <w:rPr>
                <w:sz w:val="18"/>
                <w:szCs w:val="18"/>
              </w:rPr>
            </w:pPr>
            <w:r>
              <w:rPr>
                <w:sz w:val="18"/>
                <w:szCs w:val="18"/>
              </w:rPr>
              <w:t>Chairperson</w:t>
            </w:r>
            <w:r w:rsidRPr="00220C62">
              <w:rPr>
                <w:sz w:val="18"/>
                <w:szCs w:val="18"/>
              </w:rPr>
              <w:t xml:space="preserve"> IPET-OSDE</w:t>
            </w:r>
          </w:p>
        </w:tc>
        <w:tc>
          <w:tcPr>
            <w:tcW w:w="1114" w:type="dxa"/>
            <w:shd w:val="clear" w:color="auto" w:fill="auto"/>
          </w:tcPr>
          <w:p w:rsidR="00E919C2" w:rsidRPr="00220C62" w:rsidRDefault="00E919C2" w:rsidP="00E919C2">
            <w:pPr>
              <w:jc w:val="left"/>
              <w:rPr>
                <w:sz w:val="18"/>
                <w:szCs w:val="18"/>
              </w:rPr>
            </w:pPr>
            <w:r w:rsidRPr="00220C62">
              <w:rPr>
                <w:sz w:val="18"/>
                <w:szCs w:val="18"/>
              </w:rPr>
              <w:t>Ongoing / Annual review</w:t>
            </w:r>
          </w:p>
        </w:tc>
        <w:tc>
          <w:tcPr>
            <w:tcW w:w="1393" w:type="dxa"/>
            <w:shd w:val="clear" w:color="auto" w:fill="auto"/>
          </w:tcPr>
          <w:p w:rsidR="00E919C2" w:rsidRPr="00220C62" w:rsidRDefault="00E919C2" w:rsidP="00E919C2">
            <w:pPr>
              <w:jc w:val="left"/>
              <w:rPr>
                <w:sz w:val="18"/>
                <w:szCs w:val="18"/>
              </w:rPr>
            </w:pPr>
          </w:p>
        </w:tc>
        <w:tc>
          <w:tcPr>
            <w:tcW w:w="836" w:type="dxa"/>
            <w:shd w:val="clear" w:color="auto" w:fill="auto"/>
          </w:tcPr>
          <w:p w:rsidR="00E919C2" w:rsidRPr="00220C62" w:rsidRDefault="00E919C2" w:rsidP="00E919C2">
            <w:pPr>
              <w:jc w:val="left"/>
              <w:rPr>
                <w:sz w:val="18"/>
                <w:szCs w:val="18"/>
              </w:rPr>
            </w:pPr>
          </w:p>
        </w:tc>
        <w:tc>
          <w:tcPr>
            <w:tcW w:w="1795" w:type="dxa"/>
            <w:shd w:val="clear" w:color="auto" w:fill="auto"/>
          </w:tcPr>
          <w:p w:rsidR="00E919C2" w:rsidRPr="00220C62" w:rsidRDefault="00E919C2" w:rsidP="00E919C2">
            <w:pPr>
              <w:jc w:val="left"/>
              <w:rPr>
                <w:sz w:val="18"/>
                <w:szCs w:val="18"/>
              </w:rPr>
            </w:pPr>
            <w:r w:rsidRPr="00220C62">
              <w:rPr>
                <w:sz w:val="18"/>
                <w:szCs w:val="18"/>
              </w:rPr>
              <w:t>Ongoing. Feedback against the new EGOS-IP requested to the NFPs for 2013, 2014 and 2015.</w:t>
            </w:r>
          </w:p>
          <w:p w:rsidR="00E919C2" w:rsidRPr="00220C62" w:rsidRDefault="00E919C2" w:rsidP="00E919C2">
            <w:pPr>
              <w:jc w:val="left"/>
              <w:rPr>
                <w:sz w:val="18"/>
                <w:szCs w:val="18"/>
              </w:rPr>
            </w:pPr>
            <w:r w:rsidRPr="00220C62">
              <w:rPr>
                <w:sz w:val="18"/>
                <w:szCs w:val="18"/>
              </w:rPr>
              <w:t xml:space="preserve">2013 input reviewed at IPET-OSDE-1. 2014 and 2015 input reviewed by IPET-OSDE-2. New feedback by EGOS-IP action “owners”  reviewed by </w:t>
            </w:r>
            <w:r w:rsidRPr="00220C62">
              <w:rPr>
                <w:sz w:val="18"/>
                <w:szCs w:val="18"/>
              </w:rPr>
              <w:lastRenderedPageBreak/>
              <w:t>IPET-OSDE-2.</w:t>
            </w:r>
          </w:p>
        </w:tc>
      </w:tr>
      <w:tr w:rsidR="00E919C2" w:rsidRPr="00220C62" w:rsidTr="00E919C2">
        <w:trPr>
          <w:trHeight w:val="1800"/>
        </w:trPr>
        <w:tc>
          <w:tcPr>
            <w:tcW w:w="462" w:type="dxa"/>
            <w:shd w:val="clear" w:color="auto" w:fill="auto"/>
            <w:noWrap/>
          </w:tcPr>
          <w:p w:rsidR="00E919C2" w:rsidRPr="00220C62" w:rsidRDefault="00E919C2" w:rsidP="00E919C2">
            <w:pPr>
              <w:jc w:val="left"/>
              <w:rPr>
                <w:sz w:val="18"/>
                <w:szCs w:val="18"/>
              </w:rPr>
            </w:pPr>
            <w:r w:rsidRPr="00220C62">
              <w:rPr>
                <w:sz w:val="18"/>
                <w:szCs w:val="18"/>
              </w:rPr>
              <w:lastRenderedPageBreak/>
              <w:t>10</w:t>
            </w:r>
          </w:p>
        </w:tc>
        <w:tc>
          <w:tcPr>
            <w:tcW w:w="1064" w:type="dxa"/>
            <w:shd w:val="clear" w:color="auto" w:fill="auto"/>
          </w:tcPr>
          <w:p w:rsidR="00E919C2" w:rsidRPr="00220C62" w:rsidRDefault="00E919C2" w:rsidP="00E919C2">
            <w:pPr>
              <w:jc w:val="left"/>
              <w:rPr>
                <w:sz w:val="18"/>
                <w:szCs w:val="18"/>
              </w:rPr>
            </w:pPr>
            <w:r w:rsidRPr="00220C62">
              <w:rPr>
                <w:sz w:val="18"/>
                <w:szCs w:val="18"/>
              </w:rPr>
              <w:t>1</w:t>
            </w:r>
          </w:p>
        </w:tc>
        <w:tc>
          <w:tcPr>
            <w:tcW w:w="2240" w:type="dxa"/>
            <w:shd w:val="clear" w:color="auto" w:fill="auto"/>
          </w:tcPr>
          <w:p w:rsidR="00E919C2" w:rsidRPr="00220C62" w:rsidRDefault="00E919C2" w:rsidP="00E919C2">
            <w:pPr>
              <w:jc w:val="left"/>
              <w:rPr>
                <w:sz w:val="18"/>
                <w:szCs w:val="18"/>
              </w:rPr>
            </w:pPr>
            <w:r w:rsidRPr="00220C62">
              <w:rPr>
                <w:sz w:val="18"/>
                <w:szCs w:val="18"/>
              </w:rPr>
              <w:t>Propose guidance regarding observing system network design principles</w:t>
            </w:r>
          </w:p>
        </w:tc>
        <w:tc>
          <w:tcPr>
            <w:tcW w:w="2104" w:type="dxa"/>
            <w:shd w:val="clear" w:color="auto" w:fill="auto"/>
          </w:tcPr>
          <w:p w:rsidR="00E919C2" w:rsidRDefault="00E919C2" w:rsidP="00E919C2">
            <w:pPr>
              <w:jc w:val="left"/>
              <w:rPr>
                <w:sz w:val="18"/>
                <w:szCs w:val="18"/>
              </w:rPr>
            </w:pPr>
            <w:r w:rsidRPr="00220C62">
              <w:rPr>
                <w:sz w:val="18"/>
                <w:szCs w:val="18"/>
              </w:rPr>
              <w:t>Draft guidance document on network design</w:t>
            </w:r>
          </w:p>
          <w:p w:rsidR="00E919C2" w:rsidRPr="00220C62" w:rsidRDefault="00E919C2" w:rsidP="00E919C2">
            <w:pPr>
              <w:jc w:val="left"/>
              <w:rPr>
                <w:sz w:val="18"/>
                <w:szCs w:val="18"/>
              </w:rPr>
            </w:pPr>
            <w:r w:rsidRPr="00220C62">
              <w:rPr>
                <w:sz w:val="18"/>
                <w:szCs w:val="18"/>
              </w:rPr>
              <w:t>(to be further discussed at IPET-OSDE-1 in 2014)</w:t>
            </w:r>
          </w:p>
        </w:tc>
        <w:tc>
          <w:tcPr>
            <w:tcW w:w="1632" w:type="dxa"/>
            <w:shd w:val="clear" w:color="auto" w:fill="auto"/>
          </w:tcPr>
          <w:p w:rsidR="00E919C2" w:rsidRPr="00220C62" w:rsidRDefault="00E919C2" w:rsidP="00E919C2">
            <w:pPr>
              <w:jc w:val="left"/>
              <w:rPr>
                <w:sz w:val="18"/>
                <w:szCs w:val="18"/>
              </w:rPr>
            </w:pPr>
            <w:r w:rsidRPr="00220C62">
              <w:rPr>
                <w:sz w:val="18"/>
                <w:szCs w:val="18"/>
              </w:rPr>
              <w:t>Guidance document on network design</w:t>
            </w:r>
          </w:p>
        </w:tc>
        <w:tc>
          <w:tcPr>
            <w:tcW w:w="1405" w:type="dxa"/>
            <w:shd w:val="clear" w:color="auto" w:fill="auto"/>
          </w:tcPr>
          <w:p w:rsidR="00E919C2" w:rsidRPr="00220C62" w:rsidRDefault="00E919C2" w:rsidP="00E919C2">
            <w:pPr>
              <w:jc w:val="left"/>
              <w:rPr>
                <w:sz w:val="18"/>
                <w:szCs w:val="18"/>
              </w:rPr>
            </w:pPr>
            <w:r w:rsidRPr="00220C62">
              <w:rPr>
                <w:sz w:val="18"/>
                <w:szCs w:val="18"/>
              </w:rPr>
              <w:t>Meeting</w:t>
            </w:r>
          </w:p>
        </w:tc>
        <w:tc>
          <w:tcPr>
            <w:tcW w:w="1353" w:type="dxa"/>
            <w:shd w:val="clear" w:color="auto" w:fill="auto"/>
          </w:tcPr>
          <w:p w:rsidR="00E919C2" w:rsidRPr="00220C62" w:rsidRDefault="00E919C2" w:rsidP="00E919C2">
            <w:pPr>
              <w:jc w:val="left"/>
              <w:rPr>
                <w:sz w:val="18"/>
                <w:szCs w:val="18"/>
              </w:rPr>
            </w:pPr>
            <w:r>
              <w:rPr>
                <w:sz w:val="18"/>
                <w:szCs w:val="18"/>
              </w:rPr>
              <w:t>Chairperson</w:t>
            </w:r>
            <w:r w:rsidRPr="00220C62">
              <w:rPr>
                <w:sz w:val="18"/>
                <w:szCs w:val="18"/>
              </w:rPr>
              <w:t xml:space="preserve"> IPET-OSDE</w:t>
            </w:r>
          </w:p>
        </w:tc>
        <w:tc>
          <w:tcPr>
            <w:tcW w:w="1114" w:type="dxa"/>
            <w:shd w:val="clear" w:color="auto" w:fill="auto"/>
          </w:tcPr>
          <w:p w:rsidR="00E919C2" w:rsidRPr="00220C62" w:rsidRDefault="00E919C2" w:rsidP="00E919C2">
            <w:pPr>
              <w:jc w:val="left"/>
              <w:rPr>
                <w:strike/>
                <w:sz w:val="18"/>
                <w:szCs w:val="18"/>
              </w:rPr>
            </w:pPr>
            <w:r w:rsidRPr="00220C62">
              <w:rPr>
                <w:strike/>
                <w:sz w:val="18"/>
                <w:szCs w:val="18"/>
              </w:rPr>
              <w:t>End 2013</w:t>
            </w:r>
          </w:p>
          <w:p w:rsidR="00E919C2" w:rsidRPr="00220C62" w:rsidRDefault="00E919C2" w:rsidP="00E919C2">
            <w:pPr>
              <w:jc w:val="left"/>
              <w:rPr>
                <w:sz w:val="18"/>
                <w:szCs w:val="18"/>
              </w:rPr>
            </w:pPr>
            <w:r w:rsidRPr="00220C62">
              <w:rPr>
                <w:sz w:val="18"/>
                <w:szCs w:val="18"/>
              </w:rPr>
              <w:t>2014</w:t>
            </w:r>
          </w:p>
        </w:tc>
        <w:tc>
          <w:tcPr>
            <w:tcW w:w="1393" w:type="dxa"/>
            <w:shd w:val="clear" w:color="auto" w:fill="auto"/>
          </w:tcPr>
          <w:p w:rsidR="00E919C2" w:rsidRPr="00220C62" w:rsidRDefault="00E919C2" w:rsidP="00E919C2">
            <w:pPr>
              <w:jc w:val="left"/>
              <w:rPr>
                <w:sz w:val="18"/>
                <w:szCs w:val="18"/>
              </w:rPr>
            </w:pPr>
          </w:p>
        </w:tc>
        <w:tc>
          <w:tcPr>
            <w:tcW w:w="836" w:type="dxa"/>
            <w:shd w:val="clear" w:color="auto" w:fill="auto"/>
          </w:tcPr>
          <w:p w:rsidR="00E919C2" w:rsidRPr="00220C62" w:rsidRDefault="00E919C2" w:rsidP="00E919C2">
            <w:pPr>
              <w:jc w:val="left"/>
              <w:rPr>
                <w:sz w:val="18"/>
                <w:szCs w:val="18"/>
              </w:rPr>
            </w:pPr>
          </w:p>
        </w:tc>
        <w:tc>
          <w:tcPr>
            <w:tcW w:w="1795" w:type="dxa"/>
            <w:shd w:val="clear" w:color="auto" w:fill="auto"/>
          </w:tcPr>
          <w:p w:rsidR="00E919C2" w:rsidRPr="00220C62" w:rsidRDefault="00E919C2" w:rsidP="00E919C2">
            <w:pPr>
              <w:jc w:val="left"/>
              <w:rPr>
                <w:sz w:val="18"/>
                <w:szCs w:val="18"/>
              </w:rPr>
            </w:pPr>
            <w:r w:rsidRPr="00220C62">
              <w:rPr>
                <w:sz w:val="18"/>
                <w:szCs w:val="18"/>
              </w:rPr>
              <w:t>2 workshops organized in Nov. 2013 and Feb. 2015. OND Principles approved with WIGOS Manual. Draft OND guidance almost complete.</w:t>
            </w:r>
          </w:p>
        </w:tc>
      </w:tr>
    </w:tbl>
    <w:p w:rsidR="00E919C2" w:rsidRDefault="00E919C2" w:rsidP="00E919C2">
      <w:pPr>
        <w:jc w:val="left"/>
        <w:rPr>
          <w:b/>
          <w:caps/>
        </w:rPr>
      </w:pPr>
    </w:p>
    <w:p w:rsidR="00E919C2" w:rsidRDefault="00E919C2" w:rsidP="00E919C2">
      <w:pPr>
        <w:pStyle w:val="WMOBodyText"/>
      </w:pPr>
      <w:r>
        <w:br w:type="page"/>
      </w:r>
    </w:p>
    <w:p w:rsidR="00E919C2" w:rsidRPr="000F55B9" w:rsidRDefault="00E919C2" w:rsidP="00E919C2">
      <w:pPr>
        <w:pStyle w:val="ListParagraph"/>
        <w:numPr>
          <w:ilvl w:val="0"/>
          <w:numId w:val="40"/>
        </w:numPr>
        <w:ind w:left="1134" w:hanging="1134"/>
        <w:jc w:val="left"/>
        <w:rPr>
          <w:rFonts w:eastAsia="SimSun"/>
          <w:b/>
          <w:caps/>
          <w:lang w:eastAsia="zh-CN"/>
        </w:rPr>
      </w:pPr>
      <w:r w:rsidRPr="000F55B9">
        <w:rPr>
          <w:b/>
          <w:caps/>
        </w:rPr>
        <w:lastRenderedPageBreak/>
        <w:t>Work Plan for the Sub-Group on Radio-Frequency Coordination (SG-RFC) for the period 2012-2015</w:t>
      </w:r>
    </w:p>
    <w:p w:rsidR="00E919C2" w:rsidRPr="000F55B9" w:rsidRDefault="00E919C2" w:rsidP="00E919C2">
      <w:pPr>
        <w:pStyle w:val="WMOBodyText"/>
        <w:spacing w:before="0"/>
        <w:ind w:left="720"/>
        <w:rPr>
          <w:rFonts w:eastAsia="SimSun"/>
          <w:lang w:eastAsia="zh-CN"/>
        </w:rPr>
      </w:pPr>
    </w:p>
    <w:tbl>
      <w:tblPr>
        <w:tblW w:w="1555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082"/>
        <w:gridCol w:w="2250"/>
        <w:gridCol w:w="2114"/>
        <w:gridCol w:w="1693"/>
        <w:gridCol w:w="2662"/>
        <w:gridCol w:w="1482"/>
        <w:gridCol w:w="1399"/>
        <w:gridCol w:w="1302"/>
        <w:gridCol w:w="1092"/>
      </w:tblGrid>
      <w:tr w:rsidR="00E919C2" w:rsidRPr="00220C62" w:rsidTr="00E919C2">
        <w:trPr>
          <w:trHeight w:val="375"/>
          <w:tblHeader/>
        </w:trPr>
        <w:tc>
          <w:tcPr>
            <w:tcW w:w="483" w:type="dxa"/>
            <w:tcBorders>
              <w:top w:val="single" w:sz="4" w:space="0" w:color="auto"/>
              <w:left w:val="single" w:sz="4" w:space="0" w:color="auto"/>
              <w:bottom w:val="single" w:sz="4" w:space="0" w:color="auto"/>
              <w:right w:val="single" w:sz="4" w:space="0" w:color="auto"/>
            </w:tcBorders>
            <w:shd w:val="clear" w:color="auto" w:fill="FFFF99"/>
            <w:noWrap/>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Id</w:t>
            </w:r>
          </w:p>
        </w:tc>
        <w:tc>
          <w:tcPr>
            <w:tcW w:w="108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Priority</w:t>
            </w:r>
          </w:p>
        </w:tc>
        <w:tc>
          <w:tcPr>
            <w:tcW w:w="2250"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Objective</w:t>
            </w:r>
          </w:p>
        </w:tc>
        <w:tc>
          <w:tcPr>
            <w:tcW w:w="2114"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Outcome</w:t>
            </w:r>
          </w:p>
        </w:tc>
        <w:tc>
          <w:tcPr>
            <w:tcW w:w="1693"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Deliverable(s)</w:t>
            </w:r>
          </w:p>
        </w:tc>
        <w:tc>
          <w:tcPr>
            <w:tcW w:w="266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Activity</w:t>
            </w:r>
          </w:p>
        </w:tc>
        <w:tc>
          <w:tcPr>
            <w:tcW w:w="148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Leader</w:t>
            </w:r>
          </w:p>
        </w:tc>
        <w:tc>
          <w:tcPr>
            <w:tcW w:w="139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Due</w:t>
            </w:r>
          </w:p>
        </w:tc>
        <w:tc>
          <w:tcPr>
            <w:tcW w:w="130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Other</w:t>
            </w:r>
            <w:r>
              <w:rPr>
                <w:b/>
                <w:bCs/>
                <w:i/>
                <w:sz w:val="18"/>
                <w:szCs w:val="18"/>
                <w:lang w:eastAsia="zh-TW"/>
              </w:rPr>
              <w:t xml:space="preserve"> </w:t>
            </w:r>
            <w:r w:rsidRPr="00220C62">
              <w:rPr>
                <w:b/>
                <w:bCs/>
                <w:i/>
                <w:sz w:val="18"/>
                <w:szCs w:val="18"/>
                <w:lang w:eastAsia="zh-TW"/>
              </w:rPr>
              <w:t>ETs</w:t>
            </w:r>
          </w:p>
        </w:tc>
        <w:tc>
          <w:tcPr>
            <w:tcW w:w="109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E919C2" w:rsidRPr="00220C62" w:rsidRDefault="00E919C2" w:rsidP="00E919C2">
            <w:pPr>
              <w:jc w:val="left"/>
              <w:rPr>
                <w:rFonts w:eastAsia="SimSun"/>
                <w:b/>
                <w:bCs/>
                <w:i/>
                <w:sz w:val="18"/>
                <w:szCs w:val="18"/>
                <w:lang w:eastAsia="zh-TW"/>
              </w:rPr>
            </w:pPr>
            <w:r w:rsidRPr="00220C62">
              <w:rPr>
                <w:b/>
                <w:bCs/>
                <w:i/>
                <w:sz w:val="18"/>
                <w:szCs w:val="18"/>
                <w:lang w:eastAsia="zh-TW"/>
              </w:rPr>
              <w:t>Effort</w:t>
            </w:r>
          </w:p>
        </w:tc>
      </w:tr>
      <w:tr w:rsidR="00E919C2" w:rsidRPr="00220C62" w:rsidTr="00E919C2">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E919C2" w:rsidRPr="00AE7944" w:rsidRDefault="00E919C2" w:rsidP="00E919C2">
            <w:pPr>
              <w:jc w:val="left"/>
              <w:rPr>
                <w:sz w:val="18"/>
                <w:szCs w:val="18"/>
              </w:rPr>
            </w:pPr>
            <w:r w:rsidRPr="00220C62">
              <w:rPr>
                <w:sz w:val="18"/>
                <w:szCs w:val="18"/>
              </w:rPr>
              <w:t>1</w:t>
            </w:r>
          </w:p>
        </w:tc>
        <w:tc>
          <w:tcPr>
            <w:tcW w:w="1082" w:type="dxa"/>
            <w:tcBorders>
              <w:top w:val="single" w:sz="4" w:space="0" w:color="auto"/>
              <w:left w:val="single" w:sz="4" w:space="0" w:color="auto"/>
              <w:bottom w:val="single" w:sz="4" w:space="0" w:color="auto"/>
              <w:right w:val="single" w:sz="4" w:space="0" w:color="auto"/>
            </w:tcBorders>
            <w:hideMark/>
          </w:tcPr>
          <w:p w:rsidR="00E919C2" w:rsidRPr="00AE7944" w:rsidRDefault="00E919C2" w:rsidP="00E919C2">
            <w:pPr>
              <w:jc w:val="left"/>
              <w:rPr>
                <w:sz w:val="18"/>
                <w:szCs w:val="18"/>
              </w:rPr>
            </w:pPr>
            <w:r w:rsidRPr="00220C62">
              <w:rPr>
                <w:sz w:val="18"/>
                <w:szCs w:val="18"/>
              </w:rPr>
              <w:t>1</w:t>
            </w:r>
          </w:p>
        </w:tc>
        <w:tc>
          <w:tcPr>
            <w:tcW w:w="2250" w:type="dxa"/>
            <w:tcBorders>
              <w:top w:val="single" w:sz="4" w:space="0" w:color="auto"/>
              <w:left w:val="single" w:sz="4" w:space="0" w:color="auto"/>
              <w:bottom w:val="single" w:sz="4" w:space="0" w:color="auto"/>
              <w:right w:val="single" w:sz="4" w:space="0" w:color="auto"/>
            </w:tcBorders>
            <w:noWrap/>
            <w:hideMark/>
          </w:tcPr>
          <w:p w:rsidR="00E919C2" w:rsidRPr="00AE7944" w:rsidRDefault="00E919C2" w:rsidP="00E919C2">
            <w:pPr>
              <w:jc w:val="left"/>
              <w:rPr>
                <w:sz w:val="18"/>
                <w:szCs w:val="18"/>
              </w:rPr>
            </w:pPr>
            <w:r w:rsidRPr="00220C62">
              <w:rPr>
                <w:sz w:val="18"/>
                <w:szCs w:val="18"/>
              </w:rPr>
              <w:t>Represent WMOs needs at ITU WRC-12.</w:t>
            </w:r>
          </w:p>
        </w:tc>
        <w:tc>
          <w:tcPr>
            <w:tcW w:w="2114" w:type="dxa"/>
            <w:tcBorders>
              <w:top w:val="single" w:sz="4" w:space="0" w:color="auto"/>
              <w:left w:val="single" w:sz="4" w:space="0" w:color="auto"/>
              <w:bottom w:val="single" w:sz="4" w:space="0" w:color="auto"/>
              <w:right w:val="single" w:sz="4" w:space="0" w:color="auto"/>
            </w:tcBorders>
            <w:hideMark/>
          </w:tcPr>
          <w:p w:rsidR="00E919C2" w:rsidRPr="00AE7944" w:rsidRDefault="00E919C2" w:rsidP="00E919C2">
            <w:pPr>
              <w:jc w:val="left"/>
              <w:rPr>
                <w:sz w:val="18"/>
                <w:szCs w:val="18"/>
              </w:rPr>
            </w:pPr>
            <w:r w:rsidRPr="00220C62">
              <w:rPr>
                <w:sz w:val="18"/>
                <w:szCs w:val="18"/>
              </w:rPr>
              <w:t xml:space="preserve">Radio Regulations ensure WMO observing and communications systems have uninterrupted access to necessary frequencies </w:t>
            </w:r>
          </w:p>
        </w:tc>
        <w:tc>
          <w:tcPr>
            <w:tcW w:w="1693" w:type="dxa"/>
            <w:tcBorders>
              <w:top w:val="single" w:sz="4" w:space="0" w:color="auto"/>
              <w:left w:val="single" w:sz="4" w:space="0" w:color="auto"/>
              <w:bottom w:val="single" w:sz="4" w:space="0" w:color="auto"/>
              <w:right w:val="single" w:sz="4" w:space="0" w:color="auto"/>
            </w:tcBorders>
          </w:tcPr>
          <w:p w:rsidR="00E919C2" w:rsidRPr="00AE7944" w:rsidRDefault="00E919C2" w:rsidP="00E919C2">
            <w:pPr>
              <w:jc w:val="left"/>
              <w:rPr>
                <w:sz w:val="18"/>
                <w:szCs w:val="18"/>
              </w:rPr>
            </w:pPr>
            <w:r w:rsidRPr="00220C62">
              <w:rPr>
                <w:sz w:val="18"/>
                <w:szCs w:val="18"/>
              </w:rPr>
              <w:t xml:space="preserve">WMO Position Paper on WRC-12 Agenda. </w:t>
            </w:r>
          </w:p>
          <w:p w:rsidR="00E919C2" w:rsidRPr="00AE7944" w:rsidRDefault="00E919C2" w:rsidP="00E919C2">
            <w:pPr>
              <w:jc w:val="left"/>
              <w:rPr>
                <w:sz w:val="18"/>
                <w:szCs w:val="18"/>
              </w:rPr>
            </w:pPr>
          </w:p>
        </w:tc>
        <w:tc>
          <w:tcPr>
            <w:tcW w:w="2662" w:type="dxa"/>
            <w:tcBorders>
              <w:top w:val="single" w:sz="4" w:space="0" w:color="auto"/>
              <w:left w:val="single" w:sz="4" w:space="0" w:color="auto"/>
              <w:bottom w:val="single" w:sz="4" w:space="0" w:color="auto"/>
              <w:right w:val="single" w:sz="4" w:space="0" w:color="auto"/>
            </w:tcBorders>
            <w:hideMark/>
          </w:tcPr>
          <w:p w:rsidR="00E919C2" w:rsidRPr="00AE7944" w:rsidRDefault="00E919C2" w:rsidP="00E919C2">
            <w:pPr>
              <w:jc w:val="left"/>
              <w:rPr>
                <w:sz w:val="18"/>
                <w:szCs w:val="18"/>
              </w:rPr>
            </w:pPr>
            <w:r w:rsidRPr="00220C62">
              <w:rPr>
                <w:sz w:val="18"/>
                <w:szCs w:val="18"/>
              </w:rPr>
              <w:t>Support to secretariat representation at WRC-12</w:t>
            </w:r>
          </w:p>
        </w:tc>
        <w:tc>
          <w:tcPr>
            <w:tcW w:w="1482" w:type="dxa"/>
            <w:tcBorders>
              <w:top w:val="single" w:sz="4" w:space="0" w:color="auto"/>
              <w:left w:val="single" w:sz="4" w:space="0" w:color="auto"/>
              <w:bottom w:val="single" w:sz="4" w:space="0" w:color="auto"/>
              <w:right w:val="single" w:sz="4" w:space="0" w:color="auto"/>
            </w:tcBorders>
            <w:hideMark/>
          </w:tcPr>
          <w:p w:rsidR="00E919C2" w:rsidRPr="00AE7944" w:rsidRDefault="00E919C2" w:rsidP="00E919C2">
            <w:pPr>
              <w:jc w:val="left"/>
              <w:rPr>
                <w:sz w:val="18"/>
                <w:szCs w:val="18"/>
              </w:rPr>
            </w:pPr>
            <w:r>
              <w:rPr>
                <w:sz w:val="18"/>
                <w:szCs w:val="18"/>
              </w:rPr>
              <w:t>Chairperson</w:t>
            </w:r>
          </w:p>
        </w:tc>
        <w:tc>
          <w:tcPr>
            <w:tcW w:w="1399" w:type="dxa"/>
            <w:tcBorders>
              <w:top w:val="single" w:sz="4" w:space="0" w:color="auto"/>
              <w:left w:val="single" w:sz="4" w:space="0" w:color="auto"/>
              <w:bottom w:val="single" w:sz="4" w:space="0" w:color="auto"/>
              <w:right w:val="single" w:sz="4" w:space="0" w:color="auto"/>
            </w:tcBorders>
            <w:hideMark/>
          </w:tcPr>
          <w:p w:rsidR="00E919C2" w:rsidRPr="00AE7944" w:rsidRDefault="00E919C2" w:rsidP="00E919C2">
            <w:pPr>
              <w:jc w:val="left"/>
              <w:rPr>
                <w:sz w:val="18"/>
                <w:szCs w:val="18"/>
              </w:rPr>
            </w:pPr>
            <w:r w:rsidRPr="00220C62">
              <w:rPr>
                <w:sz w:val="18"/>
                <w:szCs w:val="18"/>
              </w:rPr>
              <w:t>Jan/Feb 2012</w:t>
            </w:r>
          </w:p>
        </w:tc>
        <w:tc>
          <w:tcPr>
            <w:tcW w:w="1302" w:type="dxa"/>
            <w:tcBorders>
              <w:top w:val="single" w:sz="4" w:space="0" w:color="auto"/>
              <w:left w:val="single" w:sz="4" w:space="0" w:color="auto"/>
              <w:bottom w:val="single" w:sz="4" w:space="0" w:color="auto"/>
              <w:right w:val="single" w:sz="4" w:space="0" w:color="auto"/>
            </w:tcBorders>
          </w:tcPr>
          <w:p w:rsidR="00E919C2" w:rsidRPr="00AE7944" w:rsidRDefault="00E919C2" w:rsidP="00E919C2">
            <w:pPr>
              <w:jc w:val="left"/>
              <w:rPr>
                <w:sz w:val="18"/>
                <w:szCs w:val="18"/>
              </w:rPr>
            </w:pPr>
          </w:p>
        </w:tc>
        <w:tc>
          <w:tcPr>
            <w:tcW w:w="1092" w:type="dxa"/>
            <w:tcBorders>
              <w:top w:val="single" w:sz="4" w:space="0" w:color="auto"/>
              <w:left w:val="single" w:sz="4" w:space="0" w:color="auto"/>
              <w:bottom w:val="single" w:sz="4" w:space="0" w:color="auto"/>
              <w:right w:val="single" w:sz="4" w:space="0" w:color="auto"/>
            </w:tcBorders>
          </w:tcPr>
          <w:p w:rsidR="00E919C2" w:rsidRPr="00AE7944" w:rsidRDefault="00E919C2" w:rsidP="00E919C2">
            <w:pPr>
              <w:jc w:val="left"/>
              <w:rPr>
                <w:sz w:val="18"/>
                <w:szCs w:val="18"/>
              </w:rPr>
            </w:pPr>
          </w:p>
        </w:tc>
      </w:tr>
      <w:tr w:rsidR="00E919C2" w:rsidRPr="00220C62" w:rsidTr="00E919C2">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E919C2" w:rsidRPr="00220C62" w:rsidRDefault="00E919C2" w:rsidP="00E919C2">
            <w:pPr>
              <w:jc w:val="left"/>
              <w:rPr>
                <w:rFonts w:eastAsia="SimSun"/>
                <w:sz w:val="18"/>
                <w:szCs w:val="18"/>
                <w:lang w:eastAsia="zh-TW"/>
              </w:rPr>
            </w:pPr>
            <w:r w:rsidRPr="00220C62">
              <w:rPr>
                <w:sz w:val="18"/>
                <w:szCs w:val="18"/>
                <w:lang w:eastAsia="zh-TW"/>
              </w:rPr>
              <w:t>2</w:t>
            </w:r>
          </w:p>
        </w:tc>
        <w:tc>
          <w:tcPr>
            <w:tcW w:w="10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1</w:t>
            </w:r>
          </w:p>
        </w:tc>
        <w:tc>
          <w:tcPr>
            <w:tcW w:w="2250"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WRC-15</w:t>
            </w:r>
          </w:p>
        </w:tc>
        <w:tc>
          <w:tcPr>
            <w:tcW w:w="2114"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Radio Regulations ensure WMO observing and communications systems have uninterrupted access to necessary frequencies</w:t>
            </w:r>
          </w:p>
        </w:tc>
        <w:tc>
          <w:tcPr>
            <w:tcW w:w="1693"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r w:rsidRPr="00220C62">
              <w:rPr>
                <w:sz w:val="18"/>
                <w:szCs w:val="18"/>
                <w:lang w:eastAsia="zh-TW"/>
              </w:rPr>
              <w:t xml:space="preserve">WMO Position Paper on WRC-15 Agenda. </w:t>
            </w:r>
          </w:p>
          <w:p w:rsidR="00E919C2" w:rsidRPr="00220C62" w:rsidRDefault="00E919C2" w:rsidP="00E919C2">
            <w:pPr>
              <w:jc w:val="left"/>
              <w:rPr>
                <w:rFonts w:eastAsia="SimSun"/>
                <w:sz w:val="18"/>
                <w:szCs w:val="18"/>
                <w:lang w:eastAsia="zh-TW"/>
              </w:rPr>
            </w:pPr>
          </w:p>
        </w:tc>
        <w:tc>
          <w:tcPr>
            <w:tcW w:w="266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8"/>
              </w:tabs>
              <w:ind w:left="0" w:firstLine="0"/>
              <w:jc w:val="left"/>
              <w:rPr>
                <w:rFonts w:eastAsia="SimSun"/>
                <w:sz w:val="18"/>
                <w:szCs w:val="18"/>
                <w:lang w:eastAsia="zh-TW"/>
              </w:rPr>
            </w:pPr>
            <w:r w:rsidRPr="00220C62">
              <w:rPr>
                <w:sz w:val="18"/>
                <w:szCs w:val="18"/>
                <w:lang w:eastAsia="zh-TW"/>
              </w:rPr>
              <w:t>Representation at Conference Preparations meetings for WRC-15</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Preparation of a preliminary position paper on WRC-15 agenda, maintain and update for final submission to WRC-15.</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Organization of studies and submission of contributions supporting the WMO position at ITU-R Working Parties involved)</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Participation in ITU-R study groups and JTG</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Representation of WMO at ITU-R Regional Organizations meetings.</w:t>
            </w:r>
          </w:p>
        </w:tc>
        <w:tc>
          <w:tcPr>
            <w:tcW w:w="14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Pr>
                <w:sz w:val="18"/>
                <w:szCs w:val="18"/>
                <w:lang w:eastAsia="zh-TW"/>
              </w:rPr>
              <w:t>Chairperson</w:t>
            </w:r>
          </w:p>
        </w:tc>
        <w:tc>
          <w:tcPr>
            <w:tcW w:w="1399"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Various times throughout the period. WRC-15 scheduled for Nov 2015</w:t>
            </w:r>
          </w:p>
        </w:tc>
        <w:tc>
          <w:tcPr>
            <w:tcW w:w="130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r>
      <w:tr w:rsidR="00E919C2" w:rsidRPr="00220C62" w:rsidTr="00E919C2">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E919C2" w:rsidRPr="00220C62" w:rsidRDefault="00E919C2" w:rsidP="00E919C2">
            <w:pPr>
              <w:jc w:val="left"/>
              <w:rPr>
                <w:rFonts w:eastAsia="SimSun"/>
                <w:sz w:val="18"/>
                <w:szCs w:val="18"/>
                <w:lang w:eastAsia="zh-TW"/>
              </w:rPr>
            </w:pPr>
            <w:r w:rsidRPr="00220C62">
              <w:rPr>
                <w:sz w:val="18"/>
                <w:szCs w:val="18"/>
                <w:lang w:eastAsia="zh-TW"/>
              </w:rPr>
              <w:t>3</w:t>
            </w:r>
          </w:p>
        </w:tc>
        <w:tc>
          <w:tcPr>
            <w:tcW w:w="10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1</w:t>
            </w:r>
          </w:p>
        </w:tc>
        <w:tc>
          <w:tcPr>
            <w:tcW w:w="2250"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Monitor and address Spectrum issues related to meteorological and Earth exploration applications/systems</w:t>
            </w:r>
          </w:p>
        </w:tc>
        <w:tc>
          <w:tcPr>
            <w:tcW w:w="2114"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Present and future meteorological and related needs for spectrum are met</w:t>
            </w:r>
          </w:p>
        </w:tc>
        <w:tc>
          <w:tcPr>
            <w:tcW w:w="1693"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c>
          <w:tcPr>
            <w:tcW w:w="266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8"/>
              </w:tabs>
              <w:ind w:left="0" w:firstLine="0"/>
              <w:jc w:val="left"/>
              <w:rPr>
                <w:rFonts w:eastAsia="SimSun"/>
                <w:sz w:val="18"/>
                <w:szCs w:val="18"/>
                <w:lang w:eastAsia="zh-TW"/>
              </w:rPr>
            </w:pPr>
            <w:r w:rsidRPr="00220C62">
              <w:rPr>
                <w:sz w:val="18"/>
                <w:szCs w:val="18"/>
                <w:lang w:eastAsia="zh-TW"/>
              </w:rPr>
              <w:t>Participation in ITU-R study groups and working parties.</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Participate in national activities in support of ITU-R processes.</w:t>
            </w:r>
          </w:p>
        </w:tc>
        <w:tc>
          <w:tcPr>
            <w:tcW w:w="14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8"/>
              </w:tabs>
              <w:ind w:left="0" w:firstLine="0"/>
              <w:jc w:val="left"/>
              <w:rPr>
                <w:rFonts w:eastAsia="SimSun"/>
                <w:sz w:val="18"/>
                <w:szCs w:val="18"/>
                <w:lang w:eastAsia="zh-TW"/>
              </w:rPr>
            </w:pPr>
            <w:r>
              <w:rPr>
                <w:sz w:val="18"/>
                <w:szCs w:val="18"/>
                <w:lang w:eastAsia="zh-TW"/>
              </w:rPr>
              <w:t>Chairperson</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Focal points (See Attachment 1)</w:t>
            </w:r>
          </w:p>
        </w:tc>
        <w:tc>
          <w:tcPr>
            <w:tcW w:w="1399"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On-going</w:t>
            </w:r>
          </w:p>
        </w:tc>
        <w:tc>
          <w:tcPr>
            <w:tcW w:w="130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5"/>
              </w:tabs>
              <w:ind w:left="11" w:hanging="11"/>
              <w:jc w:val="left"/>
              <w:rPr>
                <w:rFonts w:eastAsia="SimSun"/>
                <w:sz w:val="18"/>
                <w:szCs w:val="18"/>
                <w:lang w:eastAsia="zh-TW"/>
              </w:rPr>
            </w:pPr>
            <w:r w:rsidRPr="00220C62">
              <w:rPr>
                <w:sz w:val="18"/>
                <w:szCs w:val="18"/>
                <w:lang w:eastAsia="zh-TW"/>
              </w:rPr>
              <w:t xml:space="preserve">ICT-IOS, </w:t>
            </w:r>
          </w:p>
          <w:p w:rsidR="00E919C2" w:rsidRPr="00220C62" w:rsidRDefault="00E919C2" w:rsidP="00E919C2">
            <w:pPr>
              <w:pStyle w:val="ListParagraph"/>
              <w:numPr>
                <w:ilvl w:val="0"/>
                <w:numId w:val="17"/>
              </w:numPr>
              <w:tabs>
                <w:tab w:val="clear" w:pos="1134"/>
                <w:tab w:val="left" w:pos="175"/>
              </w:tabs>
              <w:ind w:left="11" w:hanging="11"/>
              <w:jc w:val="left"/>
              <w:rPr>
                <w:sz w:val="18"/>
                <w:szCs w:val="18"/>
                <w:lang w:eastAsia="zh-TW"/>
              </w:rPr>
            </w:pPr>
            <w:r w:rsidRPr="00220C62">
              <w:rPr>
                <w:sz w:val="18"/>
                <w:szCs w:val="18"/>
                <w:lang w:eastAsia="zh-TW"/>
              </w:rPr>
              <w:t>ET-WISC,</w:t>
            </w:r>
          </w:p>
          <w:p w:rsidR="00E919C2" w:rsidRPr="00220C62" w:rsidRDefault="00E919C2" w:rsidP="00E919C2">
            <w:pPr>
              <w:pStyle w:val="ListParagraph"/>
              <w:numPr>
                <w:ilvl w:val="0"/>
                <w:numId w:val="17"/>
              </w:numPr>
              <w:tabs>
                <w:tab w:val="clear" w:pos="1134"/>
                <w:tab w:val="left" w:pos="175"/>
              </w:tabs>
              <w:ind w:left="11" w:hanging="11"/>
              <w:jc w:val="left"/>
              <w:rPr>
                <w:sz w:val="18"/>
                <w:szCs w:val="18"/>
                <w:lang w:eastAsia="zh-TW"/>
              </w:rPr>
            </w:pPr>
            <w:r w:rsidRPr="00220C62">
              <w:rPr>
                <w:sz w:val="18"/>
                <w:szCs w:val="18"/>
                <w:lang w:eastAsia="zh-TW"/>
              </w:rPr>
              <w:t xml:space="preserve"> ET-CTS</w:t>
            </w:r>
          </w:p>
          <w:p w:rsidR="00E919C2" w:rsidRPr="00220C62" w:rsidRDefault="00E919C2" w:rsidP="00E919C2">
            <w:pPr>
              <w:pStyle w:val="ListParagraph"/>
              <w:numPr>
                <w:ilvl w:val="0"/>
                <w:numId w:val="17"/>
              </w:numPr>
              <w:tabs>
                <w:tab w:val="clear" w:pos="1134"/>
                <w:tab w:val="left" w:pos="175"/>
              </w:tabs>
              <w:ind w:left="11" w:hanging="11"/>
              <w:jc w:val="left"/>
              <w:rPr>
                <w:sz w:val="18"/>
                <w:szCs w:val="18"/>
                <w:lang w:eastAsia="zh-TW"/>
              </w:rPr>
            </w:pPr>
            <w:r w:rsidRPr="00220C62">
              <w:rPr>
                <w:sz w:val="18"/>
                <w:szCs w:val="18"/>
                <w:lang w:eastAsia="zh-TW"/>
              </w:rPr>
              <w:t xml:space="preserve"> CIMO</w:t>
            </w:r>
          </w:p>
        </w:tc>
        <w:tc>
          <w:tcPr>
            <w:tcW w:w="109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r>
      <w:tr w:rsidR="00E919C2" w:rsidRPr="00220C62" w:rsidTr="00E919C2">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E919C2" w:rsidRPr="00220C62" w:rsidRDefault="00E919C2" w:rsidP="00E919C2">
            <w:pPr>
              <w:jc w:val="left"/>
              <w:rPr>
                <w:rFonts w:eastAsia="SimSun"/>
                <w:sz w:val="18"/>
                <w:szCs w:val="18"/>
                <w:lang w:eastAsia="zh-TW"/>
              </w:rPr>
            </w:pPr>
            <w:r w:rsidRPr="00220C62">
              <w:rPr>
                <w:sz w:val="18"/>
                <w:szCs w:val="18"/>
                <w:lang w:eastAsia="zh-TW"/>
              </w:rPr>
              <w:lastRenderedPageBreak/>
              <w:t>4</w:t>
            </w:r>
          </w:p>
        </w:tc>
        <w:tc>
          <w:tcPr>
            <w:tcW w:w="10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2</w:t>
            </w:r>
          </w:p>
        </w:tc>
        <w:tc>
          <w:tcPr>
            <w:tcW w:w="2250"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Establishment of a WMO Strategy on radio-frequency protection for meteorology and related environmental</w:t>
            </w:r>
          </w:p>
        </w:tc>
        <w:tc>
          <w:tcPr>
            <w:tcW w:w="2114"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Improved ability of NMHSs to ensure national spectrum policies incorporate meteorological and related needs for spectrum</w:t>
            </w:r>
          </w:p>
        </w:tc>
        <w:tc>
          <w:tcPr>
            <w:tcW w:w="1693"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Strategy paper for consideration of EC-65</w:t>
            </w:r>
          </w:p>
        </w:tc>
        <w:tc>
          <w:tcPr>
            <w:tcW w:w="266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8"/>
              </w:tabs>
              <w:ind w:left="0" w:firstLine="0"/>
              <w:jc w:val="left"/>
              <w:rPr>
                <w:rFonts w:eastAsia="SimSun"/>
                <w:sz w:val="18"/>
                <w:szCs w:val="18"/>
                <w:lang w:eastAsia="zh-TW"/>
              </w:rPr>
            </w:pPr>
            <w:r w:rsidRPr="00220C62">
              <w:rPr>
                <w:sz w:val="18"/>
                <w:szCs w:val="18"/>
                <w:lang w:eastAsia="zh-TW"/>
              </w:rPr>
              <w:t>Preparation of draft strategy</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Review by SG-RFC and submission to CBS</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Consideration by EC-65</w:t>
            </w:r>
          </w:p>
        </w:tc>
        <w:tc>
          <w:tcPr>
            <w:tcW w:w="148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pStyle w:val="ListParagraph"/>
              <w:numPr>
                <w:ilvl w:val="0"/>
                <w:numId w:val="17"/>
              </w:numPr>
              <w:tabs>
                <w:tab w:val="clear" w:pos="1134"/>
                <w:tab w:val="left" w:pos="178"/>
              </w:tabs>
              <w:ind w:left="0" w:firstLine="0"/>
              <w:jc w:val="left"/>
              <w:rPr>
                <w:rFonts w:eastAsia="SimSun"/>
                <w:sz w:val="18"/>
                <w:szCs w:val="18"/>
                <w:lang w:eastAsia="zh-TW"/>
              </w:rPr>
            </w:pPr>
            <w:r w:rsidRPr="00220C62">
              <w:rPr>
                <w:sz w:val="18"/>
                <w:szCs w:val="18"/>
                <w:lang w:eastAsia="zh-TW"/>
              </w:rPr>
              <w:t>Secretariat</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Pr>
                <w:sz w:val="18"/>
                <w:szCs w:val="18"/>
                <w:lang w:eastAsia="zh-TW"/>
              </w:rPr>
              <w:t>Chairperson</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Secretariat</w:t>
            </w:r>
          </w:p>
          <w:p w:rsidR="00E919C2" w:rsidRPr="00220C62" w:rsidRDefault="00E919C2" w:rsidP="00E919C2">
            <w:pPr>
              <w:jc w:val="left"/>
              <w:rPr>
                <w:rFonts w:eastAsia="SimSun"/>
                <w:sz w:val="18"/>
                <w:szCs w:val="18"/>
                <w:lang w:eastAsia="zh-TW"/>
              </w:rPr>
            </w:pPr>
          </w:p>
        </w:tc>
        <w:tc>
          <w:tcPr>
            <w:tcW w:w="1399"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EC-65</w:t>
            </w:r>
          </w:p>
        </w:tc>
        <w:tc>
          <w:tcPr>
            <w:tcW w:w="130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r>
      <w:tr w:rsidR="00E919C2" w:rsidRPr="00220C62" w:rsidTr="00E919C2">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E919C2" w:rsidRPr="00220C62" w:rsidRDefault="00E919C2" w:rsidP="00E919C2">
            <w:pPr>
              <w:jc w:val="left"/>
              <w:rPr>
                <w:rFonts w:eastAsia="SimSun"/>
                <w:sz w:val="18"/>
                <w:szCs w:val="18"/>
                <w:lang w:eastAsia="zh-TW"/>
              </w:rPr>
            </w:pPr>
            <w:r w:rsidRPr="00220C62">
              <w:rPr>
                <w:sz w:val="18"/>
                <w:szCs w:val="18"/>
                <w:lang w:eastAsia="zh-TW"/>
              </w:rPr>
              <w:t>5</w:t>
            </w:r>
          </w:p>
        </w:tc>
        <w:tc>
          <w:tcPr>
            <w:tcW w:w="10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2</w:t>
            </w:r>
          </w:p>
        </w:tc>
        <w:tc>
          <w:tcPr>
            <w:tcW w:w="2250"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Establishment of a guide for NMHS on participation in radio frequency coordination processes</w:t>
            </w:r>
          </w:p>
        </w:tc>
        <w:tc>
          <w:tcPr>
            <w:tcW w:w="2114"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Improved ability of NMHSs to participate in national and international spectrum policy and management processes</w:t>
            </w:r>
          </w:p>
        </w:tc>
        <w:tc>
          <w:tcPr>
            <w:tcW w:w="1693"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Guide to Participation in Radio-frequency Coordination (WMO-No. 1159)</w:t>
            </w:r>
          </w:p>
        </w:tc>
        <w:tc>
          <w:tcPr>
            <w:tcW w:w="266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8"/>
              </w:tabs>
              <w:ind w:left="0" w:firstLine="0"/>
              <w:jc w:val="left"/>
              <w:rPr>
                <w:rFonts w:eastAsia="SimSun"/>
                <w:sz w:val="18"/>
                <w:szCs w:val="18"/>
                <w:lang w:eastAsia="zh-TW"/>
              </w:rPr>
            </w:pPr>
            <w:r w:rsidRPr="00220C62">
              <w:rPr>
                <w:sz w:val="18"/>
                <w:szCs w:val="18"/>
                <w:lang w:eastAsia="zh-TW"/>
              </w:rPr>
              <w:t>Prepare draft guide,</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Review by SG-RFC</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Review by CBS</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Review by Cg-17</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Publish</w:t>
            </w:r>
          </w:p>
        </w:tc>
        <w:tc>
          <w:tcPr>
            <w:tcW w:w="148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pStyle w:val="ListParagraph"/>
              <w:numPr>
                <w:ilvl w:val="0"/>
                <w:numId w:val="17"/>
              </w:numPr>
              <w:tabs>
                <w:tab w:val="clear" w:pos="1134"/>
                <w:tab w:val="left" w:pos="178"/>
              </w:tabs>
              <w:ind w:left="0" w:firstLine="0"/>
              <w:jc w:val="left"/>
              <w:rPr>
                <w:rFonts w:eastAsia="SimSun"/>
                <w:sz w:val="18"/>
                <w:szCs w:val="18"/>
                <w:lang w:eastAsia="zh-TW"/>
              </w:rPr>
            </w:pPr>
            <w:r w:rsidRPr="00220C62">
              <w:rPr>
                <w:sz w:val="18"/>
                <w:szCs w:val="18"/>
                <w:lang w:eastAsia="zh-TW"/>
              </w:rPr>
              <w:t>Secretariat</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Pr>
                <w:sz w:val="18"/>
                <w:szCs w:val="18"/>
                <w:lang w:eastAsia="zh-TW"/>
              </w:rPr>
              <w:t>Chairperson</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Secretariat</w:t>
            </w:r>
          </w:p>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p>
        </w:tc>
        <w:tc>
          <w:tcPr>
            <w:tcW w:w="1399"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EC-65</w:t>
            </w:r>
          </w:p>
        </w:tc>
        <w:tc>
          <w:tcPr>
            <w:tcW w:w="130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r>
      <w:tr w:rsidR="00E919C2" w:rsidRPr="00220C62" w:rsidTr="00E919C2">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E919C2" w:rsidRPr="00220C62" w:rsidRDefault="00E919C2" w:rsidP="00E919C2">
            <w:pPr>
              <w:jc w:val="left"/>
              <w:rPr>
                <w:rFonts w:eastAsia="SimSun"/>
                <w:sz w:val="18"/>
                <w:szCs w:val="18"/>
                <w:lang w:eastAsia="zh-TW"/>
              </w:rPr>
            </w:pPr>
            <w:r w:rsidRPr="00220C62">
              <w:rPr>
                <w:sz w:val="18"/>
                <w:szCs w:val="18"/>
                <w:lang w:eastAsia="zh-TW"/>
              </w:rPr>
              <w:t>6</w:t>
            </w:r>
          </w:p>
        </w:tc>
        <w:tc>
          <w:tcPr>
            <w:tcW w:w="10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2</w:t>
            </w:r>
          </w:p>
        </w:tc>
        <w:tc>
          <w:tcPr>
            <w:tcW w:w="2250"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Monitor ITU-R regional organization activities and represent WMO issues where possible</w:t>
            </w:r>
          </w:p>
        </w:tc>
        <w:tc>
          <w:tcPr>
            <w:tcW w:w="2114"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Regional organizations decisions take into account WMO needs</w:t>
            </w:r>
          </w:p>
        </w:tc>
        <w:tc>
          <w:tcPr>
            <w:tcW w:w="1693"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Regional organization representation for WMO</w:t>
            </w:r>
          </w:p>
        </w:tc>
        <w:tc>
          <w:tcPr>
            <w:tcW w:w="266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Bring to the attention of SG-RFC any regional issues affecting WMO and vice versa</w:t>
            </w:r>
          </w:p>
        </w:tc>
        <w:tc>
          <w:tcPr>
            <w:tcW w:w="14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Focal points, see attachment 3</w:t>
            </w:r>
          </w:p>
        </w:tc>
        <w:tc>
          <w:tcPr>
            <w:tcW w:w="1399"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Ongoing</w:t>
            </w:r>
          </w:p>
        </w:tc>
        <w:tc>
          <w:tcPr>
            <w:tcW w:w="130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r>
      <w:tr w:rsidR="00E919C2" w:rsidRPr="00220C62" w:rsidTr="00E919C2">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E919C2" w:rsidRPr="00220C62" w:rsidRDefault="00E919C2" w:rsidP="00E919C2">
            <w:pPr>
              <w:jc w:val="left"/>
              <w:rPr>
                <w:rFonts w:eastAsia="SimSun"/>
                <w:sz w:val="18"/>
                <w:szCs w:val="18"/>
                <w:lang w:eastAsia="zh-TW"/>
              </w:rPr>
            </w:pPr>
            <w:r w:rsidRPr="00220C62">
              <w:rPr>
                <w:sz w:val="18"/>
                <w:szCs w:val="18"/>
                <w:lang w:eastAsia="zh-TW"/>
              </w:rPr>
              <w:t>7</w:t>
            </w:r>
          </w:p>
        </w:tc>
        <w:tc>
          <w:tcPr>
            <w:tcW w:w="10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2</w:t>
            </w:r>
          </w:p>
        </w:tc>
        <w:tc>
          <w:tcPr>
            <w:tcW w:w="2250"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Cooperation with other  organizational entities such as GEO, SFCG, CGMS</w:t>
            </w:r>
          </w:p>
        </w:tc>
        <w:tc>
          <w:tcPr>
            <w:tcW w:w="2114"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WMO needs are taken into consideration of other environmental related activities</w:t>
            </w:r>
          </w:p>
        </w:tc>
        <w:tc>
          <w:tcPr>
            <w:tcW w:w="1693"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Participation and  representation of WMO</w:t>
            </w:r>
          </w:p>
        </w:tc>
        <w:tc>
          <w:tcPr>
            <w:tcW w:w="266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Bring to the attention of SG-RFC any issues from other earth observations related organizations affecting WMO and vice versa</w:t>
            </w:r>
          </w:p>
        </w:tc>
        <w:tc>
          <w:tcPr>
            <w:tcW w:w="1482"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pStyle w:val="ListParagraph"/>
              <w:numPr>
                <w:ilvl w:val="0"/>
                <w:numId w:val="17"/>
              </w:numPr>
              <w:tabs>
                <w:tab w:val="clear" w:pos="1134"/>
                <w:tab w:val="left" w:pos="178"/>
              </w:tabs>
              <w:ind w:left="0" w:firstLine="0"/>
              <w:jc w:val="left"/>
              <w:rPr>
                <w:sz w:val="18"/>
                <w:szCs w:val="18"/>
                <w:lang w:eastAsia="zh-TW"/>
              </w:rPr>
            </w:pPr>
            <w:r w:rsidRPr="00220C62">
              <w:rPr>
                <w:sz w:val="18"/>
                <w:szCs w:val="18"/>
                <w:lang w:eastAsia="zh-TW"/>
              </w:rPr>
              <w:t>Focal points, see attachment 2</w:t>
            </w:r>
          </w:p>
        </w:tc>
        <w:tc>
          <w:tcPr>
            <w:tcW w:w="1399" w:type="dxa"/>
            <w:tcBorders>
              <w:top w:val="single" w:sz="4" w:space="0" w:color="auto"/>
              <w:left w:val="single" w:sz="4" w:space="0" w:color="auto"/>
              <w:bottom w:val="single" w:sz="4" w:space="0" w:color="auto"/>
              <w:right w:val="single" w:sz="4" w:space="0" w:color="auto"/>
            </w:tcBorders>
            <w:hideMark/>
          </w:tcPr>
          <w:p w:rsidR="00E919C2" w:rsidRPr="00220C62" w:rsidRDefault="00E919C2" w:rsidP="00E919C2">
            <w:pPr>
              <w:jc w:val="left"/>
              <w:rPr>
                <w:rFonts w:eastAsia="SimSun"/>
                <w:sz w:val="18"/>
                <w:szCs w:val="18"/>
                <w:lang w:eastAsia="zh-TW"/>
              </w:rPr>
            </w:pPr>
            <w:r w:rsidRPr="00220C62">
              <w:rPr>
                <w:sz w:val="18"/>
                <w:szCs w:val="18"/>
                <w:lang w:eastAsia="zh-TW"/>
              </w:rPr>
              <w:t>Ongoing</w:t>
            </w:r>
          </w:p>
        </w:tc>
        <w:tc>
          <w:tcPr>
            <w:tcW w:w="130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E919C2" w:rsidRPr="00220C62" w:rsidRDefault="00E919C2" w:rsidP="00E919C2">
            <w:pPr>
              <w:jc w:val="left"/>
              <w:rPr>
                <w:rFonts w:eastAsia="SimSun"/>
                <w:sz w:val="18"/>
                <w:szCs w:val="18"/>
                <w:lang w:eastAsia="zh-TW"/>
              </w:rPr>
            </w:pPr>
          </w:p>
        </w:tc>
      </w:tr>
    </w:tbl>
    <w:p w:rsidR="00E919C2" w:rsidRDefault="00E919C2" w:rsidP="00E919C2">
      <w:pPr>
        <w:jc w:val="left"/>
        <w:rPr>
          <w:bCs/>
          <w:caps/>
        </w:rPr>
      </w:pPr>
      <w:r>
        <w:rPr>
          <w:bCs/>
          <w:caps/>
        </w:rPr>
        <w:br w:type="page"/>
      </w:r>
    </w:p>
    <w:p w:rsidR="00E919C2" w:rsidRDefault="00E919C2" w:rsidP="00E919C2">
      <w:pPr>
        <w:pStyle w:val="NormalWeb"/>
        <w:numPr>
          <w:ilvl w:val="0"/>
          <w:numId w:val="40"/>
        </w:numPr>
        <w:spacing w:before="0" w:beforeAutospacing="0" w:after="0" w:afterAutospacing="0"/>
        <w:ind w:left="1134" w:hanging="1134"/>
        <w:rPr>
          <w:rFonts w:ascii="Verdana" w:hAnsi="Verdana" w:cs="Arial"/>
          <w:b/>
          <w:caps/>
          <w:sz w:val="20"/>
          <w:szCs w:val="20"/>
        </w:rPr>
      </w:pPr>
      <w:r w:rsidRPr="00220C62">
        <w:rPr>
          <w:rFonts w:ascii="Verdana" w:hAnsi="Verdana" w:cs="Arial"/>
          <w:b/>
          <w:caps/>
          <w:sz w:val="20"/>
          <w:szCs w:val="20"/>
        </w:rPr>
        <w:lastRenderedPageBreak/>
        <w:t xml:space="preserve">DRAFT Work Plan for the </w:t>
      </w:r>
      <w:r>
        <w:rPr>
          <w:rFonts w:ascii="Verdana" w:hAnsi="Verdana" w:cs="Arial"/>
          <w:b/>
          <w:caps/>
          <w:sz w:val="20"/>
          <w:szCs w:val="20"/>
        </w:rPr>
        <w:t>Expert Team on Surface-Based Observing Systems (</w:t>
      </w:r>
      <w:r w:rsidRPr="00220C62">
        <w:rPr>
          <w:rFonts w:ascii="Verdana" w:hAnsi="Verdana" w:cs="Arial"/>
          <w:b/>
          <w:caps/>
          <w:sz w:val="20"/>
          <w:szCs w:val="20"/>
        </w:rPr>
        <w:t>ET-SBO</w:t>
      </w:r>
      <w:r>
        <w:rPr>
          <w:rFonts w:ascii="Verdana" w:hAnsi="Verdana" w:cs="Arial"/>
          <w:b/>
          <w:caps/>
          <w:sz w:val="20"/>
          <w:szCs w:val="20"/>
        </w:rPr>
        <w:t>)</w:t>
      </w:r>
      <w:r w:rsidRPr="00220C62">
        <w:rPr>
          <w:rFonts w:ascii="Verdana" w:hAnsi="Verdana" w:cs="Arial"/>
          <w:b/>
          <w:caps/>
          <w:sz w:val="20"/>
          <w:szCs w:val="20"/>
        </w:rPr>
        <w:t xml:space="preserve"> for the period 2017 – 2020</w:t>
      </w:r>
      <w:r>
        <w:rPr>
          <w:rFonts w:ascii="Verdana" w:hAnsi="Verdana" w:cs="Arial"/>
          <w:b/>
          <w:caps/>
          <w:sz w:val="20"/>
          <w:szCs w:val="20"/>
        </w:rPr>
        <w:t xml:space="preserve"> (</w:t>
      </w:r>
      <w:r w:rsidRPr="00220C62">
        <w:rPr>
          <w:rFonts w:ascii="Verdana" w:hAnsi="Verdana" w:cs="Arial"/>
          <w:b/>
          <w:caps/>
          <w:sz w:val="20"/>
          <w:szCs w:val="20"/>
        </w:rPr>
        <w:t>Version 0.1</w:t>
      </w:r>
      <w:r>
        <w:rPr>
          <w:rFonts w:ascii="Verdana" w:hAnsi="Verdana" w:cs="Arial"/>
          <w:b/>
          <w:caps/>
          <w:sz w:val="20"/>
          <w:szCs w:val="20"/>
        </w:rPr>
        <w:t>)</w:t>
      </w:r>
    </w:p>
    <w:p w:rsidR="00E919C2" w:rsidRPr="00220C62" w:rsidRDefault="00E919C2" w:rsidP="00E919C2">
      <w:pPr>
        <w:pStyle w:val="NormalWeb"/>
        <w:spacing w:before="0" w:beforeAutospacing="0" w:after="0" w:afterAutospacing="0"/>
        <w:ind w:left="1134"/>
        <w:rPr>
          <w:rFonts w:ascii="Verdana" w:hAnsi="Verdana" w:cs="Arial"/>
          <w:b/>
          <w:caps/>
          <w:sz w:val="20"/>
          <w:szCs w:val="20"/>
        </w:rPr>
      </w:pPr>
    </w:p>
    <w:p w:rsidR="00E919C2" w:rsidRDefault="00E919C2" w:rsidP="00E919C2">
      <w:pPr>
        <w:pStyle w:val="NormalWeb"/>
        <w:spacing w:before="0" w:beforeAutospacing="0" w:after="0" w:afterAutospacing="0"/>
        <w:ind w:firstLine="1134"/>
        <w:rPr>
          <w:rFonts w:ascii="Verdana" w:hAnsi="Verdana"/>
          <w:sz w:val="20"/>
          <w:szCs w:val="20"/>
        </w:rPr>
      </w:pPr>
      <w:r>
        <w:rPr>
          <w:rFonts w:ascii="Verdana" w:hAnsi="Verdana"/>
          <w:sz w:val="20"/>
          <w:szCs w:val="20"/>
        </w:rPr>
        <w:t>(</w:t>
      </w:r>
      <w:r w:rsidRPr="00220C62">
        <w:rPr>
          <w:rFonts w:ascii="Verdana" w:hAnsi="Verdana"/>
          <w:sz w:val="20"/>
          <w:szCs w:val="20"/>
        </w:rPr>
        <w:t>Generated at ICT-IOS-9 April 2016</w:t>
      </w:r>
      <w:r>
        <w:rPr>
          <w:rFonts w:ascii="Verdana" w:hAnsi="Verdana"/>
          <w:sz w:val="20"/>
          <w:szCs w:val="20"/>
        </w:rPr>
        <w:t>)</w:t>
      </w:r>
    </w:p>
    <w:p w:rsidR="00E919C2" w:rsidRPr="00220C62" w:rsidRDefault="00E919C2" w:rsidP="00E919C2">
      <w:pPr>
        <w:pStyle w:val="NormalWeb"/>
        <w:spacing w:before="0" w:beforeAutospacing="0" w:after="0" w:afterAutospacing="0"/>
        <w:rPr>
          <w:rFonts w:ascii="Verdana" w:hAnsi="Verdana"/>
          <w:sz w:val="20"/>
          <w:szCs w:val="20"/>
        </w:rPr>
      </w:pPr>
    </w:p>
    <w:tbl>
      <w:tblPr>
        <w:tblW w:w="14973" w:type="dxa"/>
        <w:tblInd w:w="-356" w:type="dxa"/>
        <w:tblLook w:val="0000" w:firstRow="0" w:lastRow="0" w:firstColumn="0" w:lastColumn="0" w:noHBand="0" w:noVBand="0"/>
      </w:tblPr>
      <w:tblGrid>
        <w:gridCol w:w="572"/>
        <w:gridCol w:w="3765"/>
        <w:gridCol w:w="3575"/>
        <w:gridCol w:w="1312"/>
        <w:gridCol w:w="2265"/>
        <w:gridCol w:w="939"/>
        <w:gridCol w:w="2545"/>
      </w:tblGrid>
      <w:tr w:rsidR="00E919C2" w:rsidRPr="00584BE5" w:rsidTr="00E919C2">
        <w:trPr>
          <w:trHeight w:val="510"/>
          <w:tblHeader/>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bCs/>
                <w:sz w:val="18"/>
                <w:szCs w:val="18"/>
              </w:rPr>
            </w:pPr>
            <w:r w:rsidRPr="00584BE5">
              <w:rPr>
                <w:b/>
                <w:bCs/>
                <w:sz w:val="18"/>
                <w:szCs w:val="18"/>
              </w:rPr>
              <w:t>No.</w:t>
            </w:r>
          </w:p>
        </w:tc>
        <w:tc>
          <w:tcPr>
            <w:tcW w:w="3765" w:type="dxa"/>
            <w:tcBorders>
              <w:top w:val="single" w:sz="4" w:space="0" w:color="auto"/>
              <w:left w:val="single" w:sz="4" w:space="0" w:color="auto"/>
              <w:bottom w:val="single" w:sz="4" w:space="0" w:color="auto"/>
              <w:right w:val="single" w:sz="4" w:space="0" w:color="auto"/>
            </w:tcBorders>
            <w:vAlign w:val="center"/>
          </w:tcPr>
          <w:p w:rsidR="00E919C2" w:rsidRPr="00584BE5" w:rsidRDefault="00E919C2" w:rsidP="00E919C2">
            <w:pPr>
              <w:jc w:val="left"/>
              <w:rPr>
                <w:b/>
                <w:bCs/>
                <w:sz w:val="18"/>
                <w:szCs w:val="18"/>
              </w:rPr>
            </w:pPr>
            <w:r w:rsidRPr="00584BE5">
              <w:rPr>
                <w:b/>
                <w:bCs/>
                <w:sz w:val="18"/>
                <w:szCs w:val="18"/>
              </w:rPr>
              <w:t>Task</w:t>
            </w:r>
          </w:p>
        </w:tc>
        <w:tc>
          <w:tcPr>
            <w:tcW w:w="3575" w:type="dxa"/>
            <w:tcBorders>
              <w:top w:val="single" w:sz="4" w:space="0" w:color="auto"/>
              <w:left w:val="nil"/>
              <w:bottom w:val="single" w:sz="4" w:space="0" w:color="auto"/>
              <w:right w:val="single" w:sz="4" w:space="0" w:color="auto"/>
            </w:tcBorders>
            <w:vAlign w:val="center"/>
          </w:tcPr>
          <w:p w:rsidR="00E919C2" w:rsidRPr="00584BE5" w:rsidRDefault="00E919C2" w:rsidP="00E919C2">
            <w:pPr>
              <w:jc w:val="left"/>
              <w:rPr>
                <w:b/>
                <w:bCs/>
                <w:sz w:val="18"/>
                <w:szCs w:val="18"/>
              </w:rPr>
            </w:pPr>
            <w:r w:rsidRPr="00584BE5">
              <w:rPr>
                <w:b/>
                <w:bCs/>
                <w:sz w:val="18"/>
                <w:szCs w:val="18"/>
              </w:rPr>
              <w:t>Deliverable/Activity</w:t>
            </w:r>
          </w:p>
        </w:tc>
        <w:tc>
          <w:tcPr>
            <w:tcW w:w="1312" w:type="dxa"/>
            <w:tcBorders>
              <w:top w:val="single" w:sz="4" w:space="0" w:color="auto"/>
              <w:left w:val="nil"/>
              <w:bottom w:val="single" w:sz="4" w:space="0" w:color="auto"/>
              <w:right w:val="single" w:sz="4" w:space="0" w:color="auto"/>
            </w:tcBorders>
            <w:vAlign w:val="center"/>
          </w:tcPr>
          <w:p w:rsidR="00E919C2" w:rsidRPr="00584BE5" w:rsidRDefault="00E919C2" w:rsidP="00E919C2">
            <w:pPr>
              <w:jc w:val="left"/>
              <w:rPr>
                <w:b/>
                <w:bCs/>
                <w:sz w:val="18"/>
                <w:szCs w:val="18"/>
              </w:rPr>
            </w:pPr>
            <w:r w:rsidRPr="00584BE5">
              <w:rPr>
                <w:b/>
                <w:bCs/>
                <w:sz w:val="18"/>
                <w:szCs w:val="18"/>
              </w:rPr>
              <w:t>Due</w:t>
            </w:r>
          </w:p>
        </w:tc>
        <w:tc>
          <w:tcPr>
            <w:tcW w:w="2265" w:type="dxa"/>
            <w:tcBorders>
              <w:top w:val="single" w:sz="4" w:space="0" w:color="auto"/>
              <w:left w:val="nil"/>
              <w:bottom w:val="single" w:sz="4" w:space="0" w:color="auto"/>
              <w:right w:val="single" w:sz="4" w:space="0" w:color="auto"/>
            </w:tcBorders>
            <w:vAlign w:val="center"/>
          </w:tcPr>
          <w:p w:rsidR="00E919C2" w:rsidRPr="00584BE5" w:rsidRDefault="00E919C2" w:rsidP="00E919C2">
            <w:pPr>
              <w:jc w:val="left"/>
              <w:rPr>
                <w:b/>
                <w:bCs/>
                <w:sz w:val="18"/>
                <w:szCs w:val="18"/>
              </w:rPr>
            </w:pPr>
            <w:r w:rsidRPr="00584BE5">
              <w:rPr>
                <w:b/>
                <w:bCs/>
                <w:sz w:val="18"/>
                <w:szCs w:val="18"/>
              </w:rPr>
              <w:t>Responsible</w:t>
            </w:r>
          </w:p>
        </w:tc>
        <w:tc>
          <w:tcPr>
            <w:tcW w:w="939" w:type="dxa"/>
            <w:tcBorders>
              <w:top w:val="single" w:sz="4" w:space="0" w:color="auto"/>
              <w:left w:val="nil"/>
              <w:bottom w:val="single" w:sz="4" w:space="0" w:color="auto"/>
              <w:right w:val="single" w:sz="4" w:space="0" w:color="auto"/>
            </w:tcBorders>
            <w:vAlign w:val="center"/>
          </w:tcPr>
          <w:p w:rsidR="00E919C2" w:rsidRPr="00584BE5" w:rsidRDefault="00E919C2" w:rsidP="00E919C2">
            <w:pPr>
              <w:jc w:val="left"/>
              <w:rPr>
                <w:b/>
                <w:bCs/>
                <w:sz w:val="18"/>
                <w:szCs w:val="18"/>
              </w:rPr>
            </w:pPr>
            <w:r w:rsidRPr="00584BE5">
              <w:rPr>
                <w:b/>
                <w:bCs/>
                <w:sz w:val="18"/>
                <w:szCs w:val="18"/>
              </w:rPr>
              <w:t>Status</w:t>
            </w:r>
          </w:p>
        </w:tc>
        <w:tc>
          <w:tcPr>
            <w:tcW w:w="2545" w:type="dxa"/>
            <w:tcBorders>
              <w:top w:val="single" w:sz="4" w:space="0" w:color="auto"/>
              <w:left w:val="nil"/>
              <w:bottom w:val="single" w:sz="4" w:space="0" w:color="auto"/>
              <w:right w:val="single" w:sz="4" w:space="0" w:color="auto"/>
            </w:tcBorders>
            <w:vAlign w:val="center"/>
          </w:tcPr>
          <w:p w:rsidR="00E919C2" w:rsidRPr="00584BE5" w:rsidRDefault="00E919C2" w:rsidP="00E919C2">
            <w:pPr>
              <w:jc w:val="left"/>
              <w:rPr>
                <w:b/>
                <w:bCs/>
                <w:sz w:val="18"/>
                <w:szCs w:val="18"/>
              </w:rPr>
            </w:pPr>
          </w:p>
          <w:p w:rsidR="00E919C2" w:rsidRPr="00584BE5" w:rsidRDefault="00E919C2" w:rsidP="00E919C2">
            <w:pPr>
              <w:jc w:val="left"/>
              <w:rPr>
                <w:b/>
                <w:bCs/>
                <w:sz w:val="18"/>
                <w:szCs w:val="18"/>
              </w:rPr>
            </w:pPr>
            <w:r w:rsidRPr="00584BE5">
              <w:rPr>
                <w:b/>
                <w:bCs/>
                <w:sz w:val="18"/>
                <w:szCs w:val="18"/>
              </w:rPr>
              <w:t>Comment</w:t>
            </w:r>
          </w:p>
        </w:tc>
      </w:tr>
      <w:tr w:rsidR="00E919C2" w:rsidRPr="00584BE5" w:rsidTr="00E919C2">
        <w:trPr>
          <w:trHeight w:val="1662"/>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1.</w:t>
            </w:r>
          </w:p>
        </w:tc>
        <w:tc>
          <w:tcPr>
            <w:tcW w:w="3765" w:type="dxa"/>
            <w:vMerge w:val="restart"/>
            <w:tcBorders>
              <w:top w:val="nil"/>
              <w:left w:val="single" w:sz="4" w:space="0" w:color="auto"/>
              <w:right w:val="single" w:sz="4" w:space="0" w:color="auto"/>
            </w:tcBorders>
          </w:tcPr>
          <w:p w:rsidR="00E919C2" w:rsidRPr="00584BE5" w:rsidRDefault="00E919C2" w:rsidP="00E919C2">
            <w:pPr>
              <w:jc w:val="left"/>
              <w:rPr>
                <w:b/>
                <w:color w:val="000000"/>
                <w:sz w:val="18"/>
                <w:szCs w:val="18"/>
                <w:u w:val="single"/>
              </w:rPr>
            </w:pPr>
            <w:r w:rsidRPr="00584BE5">
              <w:rPr>
                <w:b/>
                <w:color w:val="000000"/>
                <w:sz w:val="18"/>
                <w:szCs w:val="18"/>
                <w:u w:val="single"/>
              </w:rPr>
              <w:t xml:space="preserve">Helping WIGOS Succeed </w:t>
            </w:r>
          </w:p>
          <w:p w:rsidR="00E919C2" w:rsidRPr="00584BE5" w:rsidRDefault="00E919C2" w:rsidP="00E919C2">
            <w:pPr>
              <w:jc w:val="left"/>
              <w:rPr>
                <w:i/>
                <w:iCs/>
                <w:color w:val="000000"/>
                <w:sz w:val="18"/>
                <w:szCs w:val="18"/>
              </w:rPr>
            </w:pPr>
          </w:p>
          <w:p w:rsidR="00E919C2" w:rsidRPr="00584BE5" w:rsidRDefault="00E919C2" w:rsidP="00E919C2">
            <w:pPr>
              <w:pStyle w:val="NormalWeb"/>
              <w:spacing w:before="0" w:beforeAutospacing="0" w:after="0" w:afterAutospacing="0"/>
              <w:rPr>
                <w:rFonts w:ascii="Verdana" w:eastAsia="Times New Roman" w:hAnsi="Verdana" w:cs="Arial"/>
                <w:sz w:val="18"/>
                <w:szCs w:val="18"/>
                <w:lang w:eastAsia="en-GB"/>
              </w:rPr>
            </w:pPr>
            <w:r w:rsidRPr="00584BE5">
              <w:rPr>
                <w:rFonts w:ascii="Verdana" w:hAnsi="Verdana" w:cs="Arial"/>
                <w:bCs/>
                <w:color w:val="000000"/>
                <w:sz w:val="18"/>
                <w:szCs w:val="18"/>
              </w:rPr>
              <w:t>Agreed ToR:</w:t>
            </w:r>
            <w:r w:rsidRPr="00584BE5">
              <w:rPr>
                <w:rFonts w:ascii="Verdana" w:eastAsia="Times New Roman" w:hAnsi="Verdana" w:cs="Arial"/>
                <w:sz w:val="18"/>
                <w:szCs w:val="18"/>
                <w:lang w:eastAsia="en-GB"/>
              </w:rPr>
              <w:t xml:space="preserve"> Contribute to the implementation of WIGOS by undertaking those tasks assigned to it by the OPAG IOS Chairperson as part of the WIGOS pre-operational phase priority activities.</w:t>
            </w:r>
          </w:p>
          <w:p w:rsidR="00E919C2" w:rsidRPr="00584BE5" w:rsidRDefault="00E919C2" w:rsidP="00E919C2">
            <w:pPr>
              <w:jc w:val="left"/>
              <w:rPr>
                <w:bCs/>
                <w:color w:val="000000"/>
                <w:sz w:val="18"/>
                <w:szCs w:val="18"/>
              </w:rPr>
            </w:pPr>
          </w:p>
          <w:p w:rsidR="00E919C2" w:rsidRPr="00584BE5" w:rsidRDefault="00E919C2" w:rsidP="00E919C2">
            <w:pPr>
              <w:jc w:val="left"/>
              <w:rPr>
                <w:bCs/>
                <w:color w:val="000000"/>
                <w:sz w:val="18"/>
                <w:szCs w:val="18"/>
              </w:rPr>
            </w:pPr>
            <w:r w:rsidRPr="00584BE5">
              <w:rPr>
                <w:bCs/>
                <w:color w:val="000000"/>
                <w:sz w:val="18"/>
                <w:szCs w:val="18"/>
              </w:rPr>
              <w:t>Notes: ToR Changes made by CBS-MG and supported by ET. Activities will support the 5 priority areas for WIGOS defined by Congress.</w:t>
            </w:r>
          </w:p>
        </w:tc>
        <w:tc>
          <w:tcPr>
            <w:tcW w:w="357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Address relevant items of WIGOS Pre-Operational Phase Activities assigned to ET-SBO, details to be forthcoming during work plan period, see individual task sheets for more detail.</w:t>
            </w: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Ongoing</w:t>
            </w:r>
          </w:p>
        </w:tc>
        <w:tc>
          <w:tcPr>
            <w:tcW w:w="226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b/>
                <w:color w:val="000000"/>
                <w:sz w:val="18"/>
                <w:szCs w:val="18"/>
              </w:rPr>
              <w:t xml:space="preserve">Co-ordination Lead: </w:t>
            </w:r>
            <w:r w:rsidRPr="00584BE5">
              <w:rPr>
                <w:color w:val="000000"/>
                <w:sz w:val="18"/>
                <w:szCs w:val="18"/>
              </w:rPr>
              <w:t>Chairperson ET-SBO for overall delivery with lead and contributors for each task identified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i/>
                <w:color w:val="0000FF"/>
                <w:sz w:val="18"/>
                <w:szCs w:val="18"/>
              </w:rPr>
            </w:pPr>
          </w:p>
        </w:tc>
      </w:tr>
      <w:tr w:rsidR="00E919C2" w:rsidRPr="00584BE5" w:rsidTr="00E919C2">
        <w:trPr>
          <w:trHeight w:val="530"/>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1.1</w:t>
            </w:r>
          </w:p>
        </w:tc>
        <w:tc>
          <w:tcPr>
            <w:tcW w:w="3765" w:type="dxa"/>
            <w:vMerge/>
            <w:tcBorders>
              <w:left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sz w:val="18"/>
                <w:szCs w:val="18"/>
              </w:rPr>
            </w:pPr>
            <w:r w:rsidRPr="00584BE5">
              <w:rPr>
                <w:sz w:val="18"/>
                <w:szCs w:val="18"/>
              </w:rPr>
              <w:t>Detailed tasks</w:t>
            </w:r>
          </w:p>
        </w:tc>
        <w:tc>
          <w:tcPr>
            <w:tcW w:w="1312" w:type="dxa"/>
            <w:tcBorders>
              <w:top w:val="nil"/>
              <w:left w:val="nil"/>
              <w:bottom w:val="single" w:sz="4" w:space="0" w:color="auto"/>
              <w:right w:val="single" w:sz="4" w:space="0" w:color="auto"/>
            </w:tcBorders>
          </w:tcPr>
          <w:p w:rsidR="00E919C2" w:rsidRPr="00584BE5" w:rsidRDefault="00E919C2" w:rsidP="00E919C2">
            <w:pPr>
              <w:jc w:val="left"/>
              <w:rPr>
                <w:sz w:val="18"/>
                <w:szCs w:val="18"/>
              </w:rPr>
            </w:pPr>
            <w:r w:rsidRPr="00584BE5">
              <w:rPr>
                <w:sz w:val="18"/>
                <w:szCs w:val="18"/>
              </w:rPr>
              <w:t>TBD</w:t>
            </w:r>
          </w:p>
        </w:tc>
        <w:tc>
          <w:tcPr>
            <w:tcW w:w="2265" w:type="dxa"/>
            <w:tcBorders>
              <w:top w:val="nil"/>
              <w:left w:val="nil"/>
              <w:bottom w:val="single" w:sz="4" w:space="0" w:color="auto"/>
              <w:right w:val="single" w:sz="4" w:space="0" w:color="auto"/>
            </w:tcBorders>
          </w:tcPr>
          <w:p w:rsidR="00E919C2" w:rsidRPr="00584BE5" w:rsidRDefault="00E919C2" w:rsidP="00E919C2">
            <w:pPr>
              <w:jc w:val="left"/>
              <w:rPr>
                <w:b/>
                <w:sz w:val="18"/>
                <w:szCs w:val="18"/>
              </w:rPr>
            </w:pPr>
            <w:r w:rsidRPr="00584BE5">
              <w:rPr>
                <w:b/>
                <w:color w:val="000000"/>
                <w:sz w:val="18"/>
                <w:szCs w:val="18"/>
              </w:rPr>
              <w:t xml:space="preserve">Task Lead: </w:t>
            </w:r>
            <w:r w:rsidRPr="00584BE5">
              <w:rPr>
                <w:color w:val="000000"/>
                <w:sz w:val="18"/>
                <w:szCs w:val="18"/>
              </w:rPr>
              <w:t xml:space="preserve">TBD </w:t>
            </w: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i/>
                <w:sz w:val="18"/>
                <w:szCs w:val="18"/>
              </w:rPr>
            </w:pPr>
          </w:p>
        </w:tc>
      </w:tr>
      <w:tr w:rsidR="00E919C2" w:rsidRPr="00584BE5" w:rsidTr="00E919C2">
        <w:trPr>
          <w:trHeight w:val="70"/>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p>
        </w:tc>
        <w:tc>
          <w:tcPr>
            <w:tcW w:w="3765" w:type="dxa"/>
            <w:vMerge/>
            <w:tcBorders>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b/>
                <w:sz w:val="18"/>
                <w:szCs w:val="18"/>
              </w:rPr>
            </w:pPr>
          </w:p>
        </w:tc>
        <w:tc>
          <w:tcPr>
            <w:tcW w:w="1312" w:type="dxa"/>
            <w:tcBorders>
              <w:top w:val="nil"/>
              <w:left w:val="nil"/>
              <w:bottom w:val="single" w:sz="4" w:space="0" w:color="auto"/>
              <w:right w:val="single" w:sz="4" w:space="0" w:color="auto"/>
            </w:tcBorders>
          </w:tcPr>
          <w:p w:rsidR="00E919C2" w:rsidRPr="00584BE5" w:rsidRDefault="00E919C2" w:rsidP="00E919C2">
            <w:pPr>
              <w:jc w:val="left"/>
              <w:rPr>
                <w:sz w:val="18"/>
                <w:szCs w:val="18"/>
              </w:rPr>
            </w:pPr>
          </w:p>
        </w:tc>
        <w:tc>
          <w:tcPr>
            <w:tcW w:w="2265" w:type="dxa"/>
            <w:tcBorders>
              <w:top w:val="nil"/>
              <w:left w:val="nil"/>
              <w:bottom w:val="single" w:sz="4" w:space="0" w:color="auto"/>
              <w:right w:val="single" w:sz="4" w:space="0" w:color="auto"/>
            </w:tcBorders>
          </w:tcPr>
          <w:p w:rsidR="00E919C2" w:rsidRPr="00584BE5" w:rsidRDefault="00E919C2" w:rsidP="00E919C2">
            <w:pPr>
              <w:jc w:val="left"/>
              <w:rPr>
                <w:sz w:val="18"/>
                <w:szCs w:val="18"/>
              </w:rPr>
            </w:pPr>
          </w:p>
        </w:tc>
        <w:tc>
          <w:tcPr>
            <w:tcW w:w="939" w:type="dxa"/>
            <w:tcBorders>
              <w:top w:val="nil"/>
              <w:left w:val="nil"/>
              <w:bottom w:val="single" w:sz="4" w:space="0" w:color="auto"/>
              <w:right w:val="single" w:sz="4" w:space="0" w:color="auto"/>
            </w:tcBorders>
          </w:tcPr>
          <w:p w:rsidR="00E919C2" w:rsidRPr="00584BE5" w:rsidRDefault="00E919C2" w:rsidP="00E919C2">
            <w:pPr>
              <w:jc w:val="left"/>
              <w:rPr>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i/>
                <w:sz w:val="18"/>
                <w:szCs w:val="18"/>
              </w:rPr>
            </w:pPr>
          </w:p>
        </w:tc>
      </w:tr>
      <w:tr w:rsidR="00E919C2" w:rsidRPr="00584BE5" w:rsidTr="00E919C2">
        <w:trPr>
          <w:trHeight w:val="70"/>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p>
        </w:tc>
        <w:tc>
          <w:tcPr>
            <w:tcW w:w="3765" w:type="dxa"/>
            <w:tcBorders>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b/>
                <w:sz w:val="18"/>
                <w:szCs w:val="18"/>
              </w:rPr>
            </w:pPr>
          </w:p>
        </w:tc>
        <w:tc>
          <w:tcPr>
            <w:tcW w:w="1312" w:type="dxa"/>
            <w:tcBorders>
              <w:top w:val="nil"/>
              <w:left w:val="nil"/>
              <w:bottom w:val="single" w:sz="4" w:space="0" w:color="auto"/>
              <w:right w:val="single" w:sz="4" w:space="0" w:color="auto"/>
            </w:tcBorders>
          </w:tcPr>
          <w:p w:rsidR="00E919C2" w:rsidRPr="00584BE5" w:rsidRDefault="00E919C2" w:rsidP="00E919C2">
            <w:pPr>
              <w:jc w:val="left"/>
              <w:rPr>
                <w:sz w:val="18"/>
                <w:szCs w:val="18"/>
              </w:rPr>
            </w:pPr>
          </w:p>
        </w:tc>
        <w:tc>
          <w:tcPr>
            <w:tcW w:w="2265" w:type="dxa"/>
            <w:tcBorders>
              <w:top w:val="nil"/>
              <w:left w:val="nil"/>
              <w:bottom w:val="single" w:sz="4" w:space="0" w:color="auto"/>
              <w:right w:val="single" w:sz="4" w:space="0" w:color="auto"/>
            </w:tcBorders>
          </w:tcPr>
          <w:p w:rsidR="00E919C2" w:rsidRPr="00584BE5" w:rsidRDefault="00E919C2" w:rsidP="00E919C2">
            <w:pPr>
              <w:jc w:val="left"/>
              <w:rPr>
                <w:b/>
                <w:sz w:val="18"/>
                <w:szCs w:val="18"/>
              </w:rPr>
            </w:pPr>
          </w:p>
        </w:tc>
        <w:tc>
          <w:tcPr>
            <w:tcW w:w="939" w:type="dxa"/>
            <w:tcBorders>
              <w:top w:val="nil"/>
              <w:left w:val="nil"/>
              <w:bottom w:val="single" w:sz="4" w:space="0" w:color="auto"/>
              <w:right w:val="single" w:sz="4" w:space="0" w:color="auto"/>
            </w:tcBorders>
          </w:tcPr>
          <w:p w:rsidR="00E919C2" w:rsidRPr="00584BE5" w:rsidRDefault="00E919C2" w:rsidP="00E919C2">
            <w:pPr>
              <w:jc w:val="left"/>
              <w:rPr>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i/>
                <w:sz w:val="18"/>
                <w:szCs w:val="18"/>
              </w:rPr>
            </w:pPr>
          </w:p>
        </w:tc>
      </w:tr>
      <w:tr w:rsidR="00E919C2" w:rsidRPr="00584BE5" w:rsidTr="00E919C2">
        <w:trPr>
          <w:trHeight w:val="483"/>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2.</w:t>
            </w:r>
          </w:p>
        </w:tc>
        <w:tc>
          <w:tcPr>
            <w:tcW w:w="3765" w:type="dxa"/>
            <w:vMerge w:val="restart"/>
            <w:tcBorders>
              <w:top w:val="nil"/>
              <w:left w:val="single" w:sz="4" w:space="0" w:color="auto"/>
              <w:right w:val="single" w:sz="4" w:space="0" w:color="auto"/>
            </w:tcBorders>
          </w:tcPr>
          <w:p w:rsidR="00E919C2" w:rsidRPr="00584BE5" w:rsidRDefault="00E919C2" w:rsidP="00E919C2">
            <w:pPr>
              <w:jc w:val="left"/>
              <w:rPr>
                <w:b/>
                <w:color w:val="000000"/>
                <w:sz w:val="18"/>
                <w:szCs w:val="18"/>
                <w:u w:val="single"/>
              </w:rPr>
            </w:pPr>
            <w:r w:rsidRPr="00584BE5">
              <w:rPr>
                <w:b/>
                <w:color w:val="000000"/>
                <w:sz w:val="18"/>
                <w:szCs w:val="18"/>
                <w:u w:val="single"/>
              </w:rPr>
              <w:t>Improving Technical Documents</w:t>
            </w:r>
          </w:p>
          <w:p w:rsidR="00E919C2" w:rsidRPr="00584BE5" w:rsidRDefault="00E919C2" w:rsidP="00E919C2">
            <w:pPr>
              <w:jc w:val="left"/>
              <w:rPr>
                <w:color w:val="000000"/>
                <w:sz w:val="18"/>
                <w:szCs w:val="18"/>
              </w:rPr>
            </w:pPr>
          </w:p>
          <w:p w:rsidR="00E919C2" w:rsidRPr="00584BE5" w:rsidRDefault="00E919C2" w:rsidP="00E919C2">
            <w:pPr>
              <w:jc w:val="left"/>
              <w:rPr>
                <w:bCs/>
                <w:color w:val="000000"/>
                <w:sz w:val="18"/>
                <w:szCs w:val="18"/>
              </w:rPr>
            </w:pPr>
            <w:r w:rsidRPr="00584BE5">
              <w:rPr>
                <w:bCs/>
                <w:color w:val="000000"/>
                <w:sz w:val="18"/>
                <w:szCs w:val="18"/>
              </w:rPr>
              <w:t xml:space="preserve">Draft ToR: </w:t>
            </w:r>
            <w:r w:rsidRPr="00584BE5">
              <w:rPr>
                <w:rFonts w:eastAsia="Times New Roman"/>
                <w:sz w:val="18"/>
                <w:szCs w:val="18"/>
                <w:lang w:eastAsia="en-GB"/>
              </w:rPr>
              <w:t xml:space="preserve">Develop and update relevant elements of the WIGOS Regulatory and Guidance materials, including the Manual and the Guide to the GOS </w:t>
            </w:r>
            <w:r w:rsidRPr="00584BE5">
              <w:rPr>
                <w:rFonts w:eastAsia="Times New Roman"/>
                <w:i/>
                <w:sz w:val="18"/>
                <w:szCs w:val="18"/>
                <w:lang w:eastAsia="en-GB"/>
              </w:rPr>
              <w:t>and incorporating WIGOS data quality monitoring system recommendations</w:t>
            </w:r>
            <w:r w:rsidRPr="00584BE5">
              <w:rPr>
                <w:rFonts w:eastAsia="Times New Roman"/>
                <w:sz w:val="18"/>
                <w:szCs w:val="18"/>
                <w:lang w:eastAsia="en-GB"/>
              </w:rPr>
              <w:t>.</w:t>
            </w:r>
          </w:p>
          <w:p w:rsidR="00E919C2" w:rsidRPr="00584BE5" w:rsidRDefault="00E919C2" w:rsidP="00E919C2">
            <w:pPr>
              <w:jc w:val="left"/>
              <w:rPr>
                <w:bCs/>
                <w:color w:val="000000"/>
                <w:sz w:val="18"/>
                <w:szCs w:val="18"/>
              </w:rPr>
            </w:pPr>
          </w:p>
          <w:p w:rsidR="00E919C2" w:rsidRPr="00584BE5" w:rsidRDefault="00E919C2" w:rsidP="00E919C2">
            <w:pPr>
              <w:jc w:val="left"/>
              <w:rPr>
                <w:color w:val="000000"/>
                <w:sz w:val="18"/>
                <w:szCs w:val="18"/>
              </w:rPr>
            </w:pPr>
            <w:r w:rsidRPr="00584BE5">
              <w:rPr>
                <w:bCs/>
                <w:color w:val="000000"/>
                <w:sz w:val="18"/>
                <w:szCs w:val="18"/>
              </w:rPr>
              <w:t>Notes: Changes proposed to ToR to remove specific reference to technologies in the ToR.</w:t>
            </w:r>
          </w:p>
          <w:p w:rsidR="00E919C2" w:rsidRPr="00584BE5" w:rsidRDefault="00E919C2" w:rsidP="00E919C2">
            <w:pPr>
              <w:jc w:val="left"/>
              <w:rPr>
                <w:color w:val="000000"/>
                <w:sz w:val="18"/>
                <w:szCs w:val="18"/>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Review and update the technical regulations and associated guidance material. Priority technologies to be defined early in new intersessional period but will definitely include Radiosonde and will likely include lightning detection systems &amp; GNSS systems.</w:t>
            </w:r>
          </w:p>
          <w:p w:rsidR="00E919C2" w:rsidRPr="00584BE5" w:rsidRDefault="00E919C2" w:rsidP="00E919C2">
            <w:pPr>
              <w:jc w:val="left"/>
              <w:rPr>
                <w:color w:val="000000"/>
                <w:sz w:val="18"/>
                <w:szCs w:val="18"/>
              </w:rPr>
            </w:pP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In time for WIGOS approvals mechanism</w:t>
            </w:r>
          </w:p>
        </w:tc>
        <w:tc>
          <w:tcPr>
            <w:tcW w:w="226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 xml:space="preserve">TBD </w:t>
            </w: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r>
      <w:tr w:rsidR="00E919C2" w:rsidRPr="00584BE5" w:rsidTr="00E919C2">
        <w:trPr>
          <w:trHeight w:val="1426"/>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2.1</w:t>
            </w:r>
          </w:p>
        </w:tc>
        <w:tc>
          <w:tcPr>
            <w:tcW w:w="3765" w:type="dxa"/>
            <w:vMerge/>
            <w:tcBorders>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Update the Radiosonde regulatory material currently recorded in the Manual on the GOS WMO No.544 and Guide to the GOS WMO No. 488</w:t>
            </w: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Draft material generated 2017 and passed to WIGOS EB in 2018</w:t>
            </w:r>
          </w:p>
        </w:tc>
        <w:tc>
          <w:tcPr>
            <w:tcW w:w="2265" w:type="dxa"/>
            <w:tcBorders>
              <w:top w:val="nil"/>
              <w:left w:val="nil"/>
              <w:bottom w:val="single" w:sz="4" w:space="0" w:color="auto"/>
              <w:right w:val="single" w:sz="4" w:space="0" w:color="auto"/>
            </w:tcBorders>
          </w:tcPr>
          <w:p w:rsidR="00E919C2" w:rsidRPr="00584BE5" w:rsidRDefault="00E919C2" w:rsidP="00E919C2">
            <w:pPr>
              <w:jc w:val="left"/>
              <w:rPr>
                <w:b/>
                <w:color w:val="000000"/>
                <w:sz w:val="18"/>
                <w:szCs w:val="18"/>
              </w:rPr>
            </w:pPr>
            <w:r w:rsidRPr="00584BE5">
              <w:rPr>
                <w:b/>
                <w:color w:val="000000"/>
                <w:sz w:val="18"/>
                <w:szCs w:val="18"/>
              </w:rPr>
              <w:t xml:space="preserve">Task Lead: </w:t>
            </w:r>
            <w:r w:rsidRPr="00584BE5">
              <w:rPr>
                <w:color w:val="000000"/>
                <w:sz w:val="18"/>
                <w:szCs w:val="18"/>
              </w:rPr>
              <w:t xml:space="preserve">TBD </w:t>
            </w: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color w:val="0070C0"/>
                <w:sz w:val="18"/>
                <w:szCs w:val="18"/>
              </w:rPr>
            </w:pPr>
            <w:r w:rsidRPr="00584BE5">
              <w:rPr>
                <w:sz w:val="18"/>
                <w:szCs w:val="18"/>
              </w:rPr>
              <w:t>30 working days to be assigned to this task.</w:t>
            </w:r>
          </w:p>
        </w:tc>
      </w:tr>
      <w:tr w:rsidR="00E919C2" w:rsidRPr="00584BE5" w:rsidTr="00E919C2">
        <w:trPr>
          <w:trHeight w:val="1426"/>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lastRenderedPageBreak/>
              <w:t>2.2</w:t>
            </w:r>
          </w:p>
        </w:tc>
        <w:tc>
          <w:tcPr>
            <w:tcW w:w="3765" w:type="dxa"/>
            <w:vMerge/>
            <w:tcBorders>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Other tasks to be identified</w:t>
            </w: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TBD</w:t>
            </w:r>
          </w:p>
        </w:tc>
        <w:tc>
          <w:tcPr>
            <w:tcW w:w="2265" w:type="dxa"/>
            <w:tcBorders>
              <w:top w:val="nil"/>
              <w:left w:val="nil"/>
              <w:bottom w:val="single" w:sz="4" w:space="0" w:color="auto"/>
              <w:right w:val="single" w:sz="4" w:space="0" w:color="auto"/>
            </w:tcBorders>
          </w:tcPr>
          <w:p w:rsidR="00E919C2"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E919C2" w:rsidRDefault="00E919C2" w:rsidP="00E919C2">
            <w:pPr>
              <w:jc w:val="left"/>
              <w:rPr>
                <w:color w:val="000000"/>
                <w:sz w:val="18"/>
                <w:szCs w:val="18"/>
              </w:rPr>
            </w:pPr>
          </w:p>
          <w:p w:rsidR="00E919C2" w:rsidRPr="00584BE5" w:rsidRDefault="00E919C2" w:rsidP="00E919C2">
            <w:pPr>
              <w:jc w:val="left"/>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color w:val="0070C0"/>
                <w:sz w:val="18"/>
                <w:szCs w:val="18"/>
              </w:rPr>
            </w:pPr>
            <w:r w:rsidRPr="00584BE5">
              <w:rPr>
                <w:sz w:val="18"/>
                <w:szCs w:val="18"/>
              </w:rPr>
              <w:t>Likely to include a review of lightning detection systems and GNSS based measurement systems</w:t>
            </w:r>
          </w:p>
        </w:tc>
      </w:tr>
      <w:tr w:rsidR="00E919C2" w:rsidRPr="00584BE5" w:rsidTr="00E919C2">
        <w:trPr>
          <w:trHeight w:val="197"/>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p>
        </w:tc>
        <w:tc>
          <w:tcPr>
            <w:tcW w:w="3765" w:type="dxa"/>
            <w:tcBorders>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265" w:type="dxa"/>
            <w:tcBorders>
              <w:top w:val="nil"/>
              <w:left w:val="nil"/>
              <w:bottom w:val="single" w:sz="4" w:space="0" w:color="auto"/>
              <w:right w:val="single" w:sz="4" w:space="0" w:color="auto"/>
            </w:tcBorders>
          </w:tcPr>
          <w:p w:rsidR="00E919C2" w:rsidRPr="00584BE5" w:rsidRDefault="00E919C2" w:rsidP="00E919C2">
            <w:pPr>
              <w:jc w:val="left"/>
              <w:rPr>
                <w:b/>
                <w:color w:val="000000"/>
                <w:sz w:val="18"/>
                <w:szCs w:val="18"/>
              </w:rPr>
            </w:pP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sz w:val="18"/>
                <w:szCs w:val="18"/>
              </w:rPr>
            </w:pPr>
          </w:p>
        </w:tc>
      </w:tr>
      <w:tr w:rsidR="00E919C2" w:rsidRPr="00584BE5" w:rsidTr="00E919C2">
        <w:trPr>
          <w:trHeight w:val="1275"/>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3.</w:t>
            </w:r>
          </w:p>
        </w:tc>
        <w:tc>
          <w:tcPr>
            <w:tcW w:w="3765" w:type="dxa"/>
            <w:vMerge w:val="restart"/>
            <w:tcBorders>
              <w:top w:val="nil"/>
              <w:left w:val="single" w:sz="4" w:space="0" w:color="auto"/>
              <w:right w:val="single" w:sz="4" w:space="0" w:color="auto"/>
            </w:tcBorders>
          </w:tcPr>
          <w:p w:rsidR="00E919C2" w:rsidRPr="00584BE5" w:rsidRDefault="00E919C2" w:rsidP="00E919C2">
            <w:pPr>
              <w:jc w:val="left"/>
              <w:rPr>
                <w:b/>
                <w:color w:val="000000"/>
                <w:sz w:val="18"/>
                <w:szCs w:val="18"/>
                <w:u w:val="single"/>
              </w:rPr>
            </w:pPr>
            <w:r w:rsidRPr="00584BE5">
              <w:rPr>
                <w:b/>
                <w:color w:val="000000"/>
                <w:sz w:val="18"/>
                <w:szCs w:val="18"/>
                <w:u w:val="single"/>
              </w:rPr>
              <w:t>Status of Implementation</w:t>
            </w:r>
          </w:p>
          <w:p w:rsidR="00E919C2" w:rsidRPr="00584BE5" w:rsidRDefault="00E919C2" w:rsidP="00E919C2">
            <w:pPr>
              <w:jc w:val="left"/>
              <w:rPr>
                <w:color w:val="000000"/>
                <w:sz w:val="18"/>
                <w:szCs w:val="18"/>
              </w:rPr>
            </w:pPr>
          </w:p>
          <w:p w:rsidR="00E919C2" w:rsidRPr="00584BE5" w:rsidRDefault="00E919C2" w:rsidP="00E919C2">
            <w:pPr>
              <w:jc w:val="left"/>
              <w:outlineLvl w:val="0"/>
              <w:rPr>
                <w:rFonts w:eastAsia="SimSun"/>
                <w:sz w:val="18"/>
                <w:szCs w:val="18"/>
                <w:lang w:eastAsia="zh-CN"/>
              </w:rPr>
            </w:pPr>
            <w:r w:rsidRPr="00584BE5">
              <w:rPr>
                <w:bCs/>
                <w:color w:val="000000"/>
                <w:sz w:val="18"/>
                <w:szCs w:val="18"/>
              </w:rPr>
              <w:t xml:space="preserve">Draft ToR: </w:t>
            </w:r>
            <w:r w:rsidRPr="00584BE5">
              <w:rPr>
                <w:rFonts w:eastAsia="Times New Roman"/>
                <w:sz w:val="18"/>
                <w:szCs w:val="18"/>
                <w:lang w:eastAsia="en-GB"/>
              </w:rPr>
              <w:t xml:space="preserve">Monitor and assess the status of operational and planned surface-based observing systems and ensure this is adequately described in OSCAR/Surface and associated observational metadata databases.  </w:t>
            </w:r>
          </w:p>
          <w:p w:rsidR="00E919C2" w:rsidRPr="00584BE5" w:rsidRDefault="00E919C2" w:rsidP="00E919C2">
            <w:pPr>
              <w:pStyle w:val="WMOBodyText"/>
              <w:spacing w:before="0"/>
              <w:rPr>
                <w:rFonts w:eastAsia="SimSun"/>
                <w:lang w:eastAsia="zh-CN"/>
              </w:rPr>
            </w:pPr>
          </w:p>
          <w:p w:rsidR="00E919C2" w:rsidRPr="00584BE5" w:rsidRDefault="00E919C2" w:rsidP="00E919C2">
            <w:pPr>
              <w:jc w:val="left"/>
              <w:rPr>
                <w:bCs/>
                <w:color w:val="000000"/>
                <w:sz w:val="18"/>
                <w:szCs w:val="18"/>
              </w:rPr>
            </w:pPr>
            <w:r w:rsidRPr="00584BE5">
              <w:rPr>
                <w:bCs/>
                <w:color w:val="000000"/>
                <w:sz w:val="18"/>
                <w:szCs w:val="18"/>
              </w:rPr>
              <w:t>Notes: Minor modification of ToR to reflect the use of OSCAR/Surface as the official source of observational metadata.</w:t>
            </w:r>
          </w:p>
          <w:p w:rsidR="00E919C2" w:rsidRPr="00584BE5" w:rsidRDefault="00E919C2" w:rsidP="00E919C2">
            <w:pPr>
              <w:jc w:val="left"/>
              <w:rPr>
                <w:bCs/>
                <w:color w:val="000000"/>
                <w:sz w:val="18"/>
                <w:szCs w:val="18"/>
              </w:rPr>
            </w:pPr>
          </w:p>
          <w:p w:rsidR="00E919C2" w:rsidRPr="00584BE5" w:rsidRDefault="00E919C2" w:rsidP="00E919C2">
            <w:pPr>
              <w:jc w:val="left"/>
              <w:rPr>
                <w:color w:val="000000"/>
                <w:sz w:val="18"/>
                <w:szCs w:val="18"/>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pPr>
            <w:r w:rsidRPr="00584BE5">
              <w:t xml:space="preserve">Establish and implement a review mechanism to enable regular assessment of the status of the ET-SBO technology implementation, as described in OSCAR/Surface can be </w:t>
            </w:r>
            <w:r w:rsidRPr="00AC6BA6">
              <w:t>reported</w:t>
            </w:r>
            <w:r w:rsidRPr="00584BE5">
              <w:t xml:space="preserve"> against assigned EGOS-IP Actions </w:t>
            </w: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Ongoing / Annual review</w:t>
            </w:r>
          </w:p>
        </w:tc>
        <w:tc>
          <w:tcPr>
            <w:tcW w:w="2265" w:type="dxa"/>
            <w:tcBorders>
              <w:top w:val="nil"/>
              <w:left w:val="nil"/>
              <w:bottom w:val="single" w:sz="4" w:space="0" w:color="auto"/>
              <w:right w:val="single" w:sz="4" w:space="0" w:color="auto"/>
            </w:tcBorders>
          </w:tcPr>
          <w:p w:rsidR="00E919C2"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E919C2" w:rsidRDefault="00E919C2" w:rsidP="00E919C2">
            <w:pPr>
              <w:jc w:val="left"/>
              <w:rPr>
                <w:color w:val="000000"/>
                <w:sz w:val="18"/>
                <w:szCs w:val="18"/>
              </w:rPr>
            </w:pPr>
          </w:p>
          <w:p w:rsidR="00E919C2" w:rsidRPr="00584BE5" w:rsidRDefault="00E919C2" w:rsidP="00E919C2">
            <w:pPr>
              <w:jc w:val="left"/>
              <w:rPr>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color w:val="0000FF"/>
                <w:sz w:val="18"/>
                <w:szCs w:val="18"/>
              </w:rPr>
            </w:pPr>
            <w:r w:rsidRPr="00584BE5">
              <w:rPr>
                <w:sz w:val="18"/>
                <w:szCs w:val="18"/>
              </w:rPr>
              <w:t>60 days provisionally allocated to this action.</w:t>
            </w:r>
          </w:p>
        </w:tc>
      </w:tr>
      <w:tr w:rsidR="00E919C2" w:rsidRPr="00584BE5" w:rsidTr="00E919C2">
        <w:trPr>
          <w:trHeight w:val="1275"/>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3.1</w:t>
            </w:r>
          </w:p>
        </w:tc>
        <w:tc>
          <w:tcPr>
            <w:tcW w:w="3765" w:type="dxa"/>
            <w:vMerge/>
            <w:tcBorders>
              <w:left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 xml:space="preserve">Make recommendations to </w:t>
            </w:r>
            <w:r w:rsidRPr="00AC6BA6">
              <w:rPr>
                <w:bCs/>
                <w:color w:val="000000"/>
                <w:sz w:val="18"/>
                <w:szCs w:val="18"/>
              </w:rPr>
              <w:t>OSCAR/Surface ‘maintenance and development’ team for the further enhancement</w:t>
            </w:r>
            <w:r w:rsidRPr="00584BE5">
              <w:rPr>
                <w:color w:val="000000"/>
                <w:sz w:val="18"/>
                <w:szCs w:val="18"/>
              </w:rPr>
              <w:t xml:space="preserve"> of OSCAR/Surface to improve its functionality</w:t>
            </w: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Ongoing</w:t>
            </w:r>
          </w:p>
        </w:tc>
        <w:tc>
          <w:tcPr>
            <w:tcW w:w="2265" w:type="dxa"/>
            <w:tcBorders>
              <w:top w:val="nil"/>
              <w:left w:val="nil"/>
              <w:bottom w:val="single" w:sz="4" w:space="0" w:color="auto"/>
              <w:right w:val="single" w:sz="4" w:space="0" w:color="auto"/>
            </w:tcBorders>
          </w:tcPr>
          <w:p w:rsidR="00E919C2"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E919C2" w:rsidRDefault="00E919C2" w:rsidP="00E919C2">
            <w:pPr>
              <w:jc w:val="left"/>
              <w:rPr>
                <w:color w:val="000000"/>
                <w:sz w:val="18"/>
                <w:szCs w:val="18"/>
              </w:rPr>
            </w:pPr>
          </w:p>
          <w:p w:rsidR="00E919C2" w:rsidRPr="00584BE5" w:rsidRDefault="00E919C2" w:rsidP="00E919C2">
            <w:pPr>
              <w:jc w:val="left"/>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i/>
                <w:color w:val="0000FF"/>
                <w:sz w:val="18"/>
                <w:szCs w:val="18"/>
              </w:rPr>
            </w:pPr>
          </w:p>
        </w:tc>
      </w:tr>
      <w:tr w:rsidR="00E919C2" w:rsidRPr="00584BE5" w:rsidTr="00E919C2">
        <w:trPr>
          <w:trHeight w:val="1275"/>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3.2</w:t>
            </w:r>
          </w:p>
        </w:tc>
        <w:tc>
          <w:tcPr>
            <w:tcW w:w="3765" w:type="dxa"/>
            <w:vMerge/>
            <w:tcBorders>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Further tasks to be confirmed</w:t>
            </w: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TBD</w:t>
            </w:r>
          </w:p>
        </w:tc>
        <w:tc>
          <w:tcPr>
            <w:tcW w:w="2265" w:type="dxa"/>
            <w:tcBorders>
              <w:top w:val="nil"/>
              <w:left w:val="nil"/>
              <w:bottom w:val="single" w:sz="4" w:space="0" w:color="auto"/>
              <w:right w:val="single" w:sz="4" w:space="0" w:color="auto"/>
            </w:tcBorders>
          </w:tcPr>
          <w:p w:rsidR="00E919C2"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TBD</w:t>
            </w:r>
          </w:p>
          <w:p w:rsidR="00E919C2" w:rsidRDefault="00E919C2" w:rsidP="00E919C2">
            <w:pPr>
              <w:jc w:val="left"/>
              <w:rPr>
                <w:color w:val="000000"/>
                <w:sz w:val="18"/>
                <w:szCs w:val="18"/>
              </w:rPr>
            </w:pPr>
          </w:p>
          <w:p w:rsidR="00E919C2" w:rsidRPr="00584BE5" w:rsidRDefault="00E919C2" w:rsidP="00E919C2">
            <w:pPr>
              <w:jc w:val="left"/>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i/>
                <w:color w:val="0000FF"/>
                <w:sz w:val="18"/>
                <w:szCs w:val="18"/>
              </w:rPr>
            </w:pPr>
          </w:p>
        </w:tc>
      </w:tr>
      <w:tr w:rsidR="00E919C2" w:rsidRPr="00584BE5" w:rsidTr="00E919C2">
        <w:trPr>
          <w:trHeight w:val="179"/>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highlight w:val="yellow"/>
              </w:rPr>
            </w:pPr>
          </w:p>
        </w:tc>
        <w:tc>
          <w:tcPr>
            <w:tcW w:w="3765" w:type="dxa"/>
            <w:tcBorders>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b/>
                <w:color w:val="000000"/>
                <w:sz w:val="18"/>
                <w:szCs w:val="18"/>
              </w:rPr>
            </w:pP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265" w:type="dxa"/>
            <w:tcBorders>
              <w:top w:val="nil"/>
              <w:left w:val="nil"/>
              <w:bottom w:val="single" w:sz="4" w:space="0" w:color="auto"/>
              <w:right w:val="single" w:sz="4" w:space="0" w:color="auto"/>
            </w:tcBorders>
          </w:tcPr>
          <w:p w:rsidR="00E919C2" w:rsidRPr="00584BE5" w:rsidRDefault="00E919C2" w:rsidP="00E919C2">
            <w:pPr>
              <w:jc w:val="left"/>
              <w:rPr>
                <w:b/>
                <w:color w:val="000000"/>
                <w:sz w:val="18"/>
                <w:szCs w:val="18"/>
              </w:rPr>
            </w:pP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highlight w:val="lightGray"/>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r>
      <w:tr w:rsidR="00E919C2" w:rsidRPr="00584BE5" w:rsidTr="00E919C2">
        <w:trPr>
          <w:trHeight w:val="1399"/>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4.</w:t>
            </w:r>
          </w:p>
        </w:tc>
        <w:tc>
          <w:tcPr>
            <w:tcW w:w="3765" w:type="dxa"/>
            <w:tcBorders>
              <w:top w:val="nil"/>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r w:rsidRPr="00584BE5">
              <w:rPr>
                <w:b/>
                <w:color w:val="000000"/>
                <w:sz w:val="18"/>
                <w:szCs w:val="18"/>
                <w:u w:val="single"/>
              </w:rPr>
              <w:t>Meeting User Requirements</w:t>
            </w:r>
          </w:p>
          <w:p w:rsidR="00E919C2" w:rsidRPr="00584BE5" w:rsidRDefault="00E919C2" w:rsidP="00E919C2">
            <w:pPr>
              <w:jc w:val="left"/>
              <w:rPr>
                <w:bCs/>
                <w:color w:val="000000"/>
                <w:sz w:val="18"/>
                <w:szCs w:val="18"/>
              </w:rPr>
            </w:pPr>
          </w:p>
          <w:p w:rsidR="00E919C2" w:rsidRPr="00AC6BA6" w:rsidRDefault="00E919C2" w:rsidP="00E919C2">
            <w:pPr>
              <w:jc w:val="left"/>
              <w:rPr>
                <w:bCs/>
                <w:color w:val="000000"/>
                <w:sz w:val="18"/>
                <w:szCs w:val="18"/>
              </w:rPr>
            </w:pPr>
            <w:r w:rsidRPr="00584BE5">
              <w:rPr>
                <w:bCs/>
                <w:color w:val="000000"/>
                <w:sz w:val="18"/>
                <w:szCs w:val="18"/>
              </w:rPr>
              <w:t xml:space="preserve">Agreed ToR: </w:t>
            </w:r>
            <w:r w:rsidRPr="00AC6BA6">
              <w:rPr>
                <w:bCs/>
                <w:color w:val="000000"/>
                <w:sz w:val="18"/>
                <w:szCs w:val="18"/>
              </w:rPr>
              <w:t xml:space="preserve">In collaboration with IPET-OSDE, assess the contribution of current and planned SBO systems to meeting user requirements for all Application Areas; </w:t>
            </w:r>
          </w:p>
          <w:p w:rsidR="00E919C2" w:rsidRPr="00584BE5" w:rsidRDefault="00E919C2" w:rsidP="00E919C2">
            <w:pPr>
              <w:jc w:val="left"/>
              <w:rPr>
                <w:bCs/>
                <w:color w:val="000000"/>
                <w:sz w:val="18"/>
                <w:szCs w:val="18"/>
              </w:rPr>
            </w:pPr>
            <w:r w:rsidRPr="00584BE5">
              <w:rPr>
                <w:bCs/>
                <w:color w:val="000000"/>
                <w:sz w:val="18"/>
                <w:szCs w:val="18"/>
              </w:rPr>
              <w:t xml:space="preserve"> </w:t>
            </w:r>
          </w:p>
          <w:p w:rsidR="00E919C2" w:rsidRPr="00584BE5" w:rsidRDefault="00E919C2" w:rsidP="00E919C2">
            <w:pPr>
              <w:jc w:val="left"/>
              <w:rPr>
                <w:color w:val="000000"/>
                <w:sz w:val="18"/>
                <w:szCs w:val="18"/>
              </w:rPr>
            </w:pPr>
            <w:r w:rsidRPr="00584BE5">
              <w:rPr>
                <w:bCs/>
                <w:color w:val="000000"/>
                <w:sz w:val="18"/>
                <w:szCs w:val="18"/>
              </w:rPr>
              <w:t>Notes: No change to ToR.</w:t>
            </w:r>
          </w:p>
        </w:tc>
        <w:tc>
          <w:tcPr>
            <w:tcW w:w="357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 xml:space="preserve">Provide expert input and reports to IPET-OSDE on the suitability of each </w:t>
            </w:r>
            <w:r w:rsidRPr="00AC6BA6">
              <w:rPr>
                <w:bCs/>
                <w:color w:val="000000"/>
                <w:sz w:val="18"/>
                <w:szCs w:val="18"/>
              </w:rPr>
              <w:t>observing system</w:t>
            </w:r>
            <w:r w:rsidRPr="00584BE5">
              <w:rPr>
                <w:color w:val="000000"/>
                <w:sz w:val="18"/>
                <w:szCs w:val="18"/>
              </w:rPr>
              <w:t xml:space="preserve"> in meeting each Application areas requirement</w:t>
            </w:r>
          </w:p>
          <w:p w:rsidR="00E919C2" w:rsidRPr="00584BE5" w:rsidRDefault="00E919C2" w:rsidP="00E919C2">
            <w:pPr>
              <w:jc w:val="left"/>
              <w:rPr>
                <w:color w:val="000000"/>
                <w:sz w:val="18"/>
                <w:szCs w:val="18"/>
              </w:rPr>
            </w:pP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Ongoing</w:t>
            </w:r>
          </w:p>
        </w:tc>
        <w:tc>
          <w:tcPr>
            <w:tcW w:w="2265" w:type="dxa"/>
            <w:tcBorders>
              <w:top w:val="nil"/>
              <w:left w:val="nil"/>
              <w:bottom w:val="single" w:sz="4" w:space="0" w:color="auto"/>
              <w:right w:val="single" w:sz="4" w:space="0" w:color="auto"/>
            </w:tcBorders>
          </w:tcPr>
          <w:p w:rsidR="00E919C2"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E919C2" w:rsidRDefault="00E919C2" w:rsidP="00E919C2">
            <w:pPr>
              <w:jc w:val="left"/>
              <w:rPr>
                <w:color w:val="000000"/>
                <w:sz w:val="18"/>
                <w:szCs w:val="18"/>
              </w:rPr>
            </w:pPr>
          </w:p>
          <w:p w:rsidR="00E919C2" w:rsidRPr="00584BE5" w:rsidRDefault="00E919C2" w:rsidP="00E919C2">
            <w:pPr>
              <w:jc w:val="left"/>
              <w:rPr>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i/>
                <w:color w:val="0000FF"/>
                <w:sz w:val="18"/>
                <w:szCs w:val="18"/>
              </w:rPr>
            </w:pPr>
          </w:p>
        </w:tc>
      </w:tr>
      <w:tr w:rsidR="00E919C2" w:rsidRPr="00584BE5" w:rsidTr="00E919C2">
        <w:trPr>
          <w:trHeight w:val="197"/>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lastRenderedPageBreak/>
              <w:t>4.1</w:t>
            </w:r>
          </w:p>
        </w:tc>
        <w:tc>
          <w:tcPr>
            <w:tcW w:w="3765" w:type="dxa"/>
            <w:tcBorders>
              <w:top w:val="nil"/>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outlineLvl w:val="0"/>
              <w:rPr>
                <w:color w:val="000000"/>
                <w:sz w:val="18"/>
                <w:szCs w:val="18"/>
              </w:rPr>
            </w:pPr>
            <w:r w:rsidRPr="00584BE5">
              <w:rPr>
                <w:color w:val="000000"/>
                <w:sz w:val="18"/>
                <w:szCs w:val="18"/>
              </w:rPr>
              <w:t xml:space="preserve">Contribute to the evolutionary </w:t>
            </w:r>
            <w:r w:rsidRPr="00AC6BA6">
              <w:rPr>
                <w:rFonts w:eastAsia="Times New Roman"/>
                <w:sz w:val="18"/>
                <w:szCs w:val="18"/>
                <w:lang w:eastAsia="en-GB"/>
              </w:rPr>
              <w:t>development</w:t>
            </w:r>
            <w:r w:rsidRPr="00584BE5">
              <w:rPr>
                <w:color w:val="000000"/>
                <w:sz w:val="18"/>
                <w:szCs w:val="18"/>
              </w:rPr>
              <w:t xml:space="preserve"> of the Vision for the GOS, being led by IPET-OSDE</w:t>
            </w: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2017 and</w:t>
            </w:r>
          </w:p>
        </w:tc>
        <w:tc>
          <w:tcPr>
            <w:tcW w:w="2265" w:type="dxa"/>
            <w:tcBorders>
              <w:top w:val="nil"/>
              <w:left w:val="nil"/>
              <w:bottom w:val="single" w:sz="4" w:space="0" w:color="auto"/>
              <w:right w:val="single" w:sz="4" w:space="0" w:color="auto"/>
            </w:tcBorders>
          </w:tcPr>
          <w:p w:rsidR="00E919C2"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E919C2" w:rsidRDefault="00E919C2" w:rsidP="00E919C2">
            <w:pPr>
              <w:jc w:val="left"/>
              <w:rPr>
                <w:color w:val="000000"/>
                <w:sz w:val="18"/>
                <w:szCs w:val="18"/>
              </w:rPr>
            </w:pPr>
          </w:p>
          <w:p w:rsidR="00E919C2" w:rsidRPr="00584BE5" w:rsidRDefault="00E919C2" w:rsidP="00E919C2">
            <w:pPr>
              <w:jc w:val="left"/>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i/>
                <w:color w:val="0000FF"/>
                <w:sz w:val="18"/>
                <w:szCs w:val="18"/>
              </w:rPr>
            </w:pPr>
          </w:p>
        </w:tc>
      </w:tr>
      <w:tr w:rsidR="00E919C2" w:rsidRPr="00584BE5" w:rsidTr="00E919C2">
        <w:trPr>
          <w:trHeight w:val="197"/>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p>
        </w:tc>
        <w:tc>
          <w:tcPr>
            <w:tcW w:w="3765" w:type="dxa"/>
            <w:tcBorders>
              <w:top w:val="nil"/>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1312"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265" w:type="dxa"/>
            <w:tcBorders>
              <w:top w:val="nil"/>
              <w:left w:val="nil"/>
              <w:bottom w:val="single" w:sz="4" w:space="0" w:color="auto"/>
              <w:right w:val="single" w:sz="4" w:space="0" w:color="auto"/>
            </w:tcBorders>
          </w:tcPr>
          <w:p w:rsidR="00E919C2" w:rsidRPr="00584BE5" w:rsidRDefault="00E919C2" w:rsidP="00E919C2">
            <w:pPr>
              <w:jc w:val="left"/>
              <w:rPr>
                <w:b/>
                <w:color w:val="000000"/>
                <w:sz w:val="18"/>
                <w:szCs w:val="18"/>
              </w:rPr>
            </w:pPr>
          </w:p>
        </w:tc>
        <w:tc>
          <w:tcPr>
            <w:tcW w:w="939" w:type="dxa"/>
            <w:tcBorders>
              <w:top w:val="nil"/>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nil"/>
              <w:left w:val="nil"/>
              <w:bottom w:val="single" w:sz="4" w:space="0" w:color="auto"/>
              <w:right w:val="single" w:sz="4" w:space="0" w:color="auto"/>
            </w:tcBorders>
          </w:tcPr>
          <w:p w:rsidR="00E919C2" w:rsidRPr="00584BE5" w:rsidRDefault="00E919C2" w:rsidP="00E919C2">
            <w:pPr>
              <w:jc w:val="left"/>
              <w:rPr>
                <w:i/>
                <w:color w:val="0000FF"/>
                <w:sz w:val="18"/>
                <w:szCs w:val="18"/>
              </w:rPr>
            </w:pPr>
          </w:p>
        </w:tc>
      </w:tr>
      <w:tr w:rsidR="00E919C2" w:rsidRPr="00584BE5" w:rsidTr="00E919C2">
        <w:trPr>
          <w:trHeight w:val="1785"/>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5.</w:t>
            </w:r>
          </w:p>
        </w:tc>
        <w:tc>
          <w:tcPr>
            <w:tcW w:w="3765" w:type="dxa"/>
            <w:vMerge w:val="restart"/>
            <w:tcBorders>
              <w:top w:val="single" w:sz="4" w:space="0" w:color="auto"/>
              <w:left w:val="single" w:sz="4" w:space="0" w:color="auto"/>
              <w:right w:val="single" w:sz="4" w:space="0" w:color="auto"/>
            </w:tcBorders>
          </w:tcPr>
          <w:p w:rsidR="00E919C2" w:rsidRPr="00584BE5" w:rsidRDefault="00E919C2" w:rsidP="00E919C2">
            <w:pPr>
              <w:jc w:val="left"/>
              <w:rPr>
                <w:b/>
                <w:color w:val="000000"/>
                <w:sz w:val="18"/>
                <w:szCs w:val="18"/>
                <w:u w:val="single"/>
              </w:rPr>
            </w:pPr>
            <w:r w:rsidRPr="00584BE5">
              <w:rPr>
                <w:b/>
                <w:color w:val="000000"/>
                <w:sz w:val="18"/>
                <w:szCs w:val="18"/>
                <w:u w:val="single"/>
              </w:rPr>
              <w:t>Delivering the EGOS-IP</w:t>
            </w:r>
          </w:p>
          <w:p w:rsidR="00E919C2" w:rsidRPr="00AC6BA6" w:rsidRDefault="00E919C2" w:rsidP="00E919C2">
            <w:pPr>
              <w:jc w:val="left"/>
              <w:outlineLvl w:val="0"/>
              <w:rPr>
                <w:rFonts w:eastAsia="Times New Roman"/>
                <w:sz w:val="18"/>
                <w:szCs w:val="18"/>
                <w:lang w:eastAsia="en-GB"/>
              </w:rPr>
            </w:pPr>
          </w:p>
          <w:p w:rsidR="00E919C2" w:rsidRPr="00AC6BA6" w:rsidRDefault="00E919C2" w:rsidP="00E919C2">
            <w:pPr>
              <w:jc w:val="left"/>
              <w:outlineLvl w:val="0"/>
              <w:rPr>
                <w:rFonts w:eastAsia="Times New Roman"/>
                <w:sz w:val="18"/>
                <w:szCs w:val="18"/>
                <w:lang w:eastAsia="en-GB"/>
              </w:rPr>
            </w:pPr>
            <w:r w:rsidRPr="00AC6BA6">
              <w:rPr>
                <w:rFonts w:eastAsia="Times New Roman"/>
                <w:sz w:val="18"/>
                <w:szCs w:val="18"/>
                <w:lang w:eastAsia="en-GB"/>
              </w:rPr>
              <w:t xml:space="preserve">Draft ToR: </w:t>
            </w:r>
            <w:r w:rsidRPr="00584BE5">
              <w:rPr>
                <w:rFonts w:eastAsia="Times New Roman"/>
                <w:sz w:val="18"/>
                <w:szCs w:val="18"/>
                <w:lang w:eastAsia="en-GB"/>
              </w:rPr>
              <w:t xml:space="preserve">Facilitate the delivery of those EGOS-IP actions identified as priorities by OPAG-IOS, including the identification </w:t>
            </w:r>
            <w:r w:rsidRPr="00AC6BA6">
              <w:rPr>
                <w:rFonts w:eastAsia="Times New Roman"/>
                <w:sz w:val="18"/>
                <w:szCs w:val="18"/>
                <w:lang w:eastAsia="en-GB"/>
              </w:rPr>
              <w:t>as appropriate of the technical support required for project implementation plans, including guidance materials, technical specifications and project documentation for resource mobilization activities</w:t>
            </w:r>
            <w:r w:rsidRPr="00584BE5">
              <w:rPr>
                <w:rFonts w:eastAsia="Times New Roman"/>
                <w:sz w:val="18"/>
                <w:szCs w:val="18"/>
                <w:lang w:eastAsia="en-GB"/>
              </w:rPr>
              <w:t xml:space="preserve">; </w:t>
            </w:r>
          </w:p>
          <w:p w:rsidR="00E919C2" w:rsidRPr="00AC6BA6" w:rsidRDefault="00E919C2" w:rsidP="00E919C2">
            <w:pPr>
              <w:jc w:val="left"/>
              <w:outlineLvl w:val="0"/>
              <w:rPr>
                <w:rFonts w:eastAsia="Times New Roman"/>
                <w:sz w:val="18"/>
                <w:szCs w:val="18"/>
                <w:lang w:eastAsia="en-GB"/>
              </w:rPr>
            </w:pPr>
          </w:p>
          <w:p w:rsidR="00E919C2" w:rsidRPr="00AC6BA6" w:rsidRDefault="00E919C2" w:rsidP="00E919C2">
            <w:pPr>
              <w:jc w:val="left"/>
              <w:outlineLvl w:val="0"/>
              <w:rPr>
                <w:rFonts w:eastAsia="Times New Roman"/>
                <w:sz w:val="18"/>
                <w:szCs w:val="18"/>
                <w:lang w:eastAsia="en-GB"/>
              </w:rPr>
            </w:pPr>
            <w:r w:rsidRPr="00AC6BA6">
              <w:rPr>
                <w:rFonts w:eastAsia="Times New Roman"/>
                <w:sz w:val="18"/>
                <w:szCs w:val="18"/>
                <w:lang w:eastAsia="en-GB"/>
              </w:rPr>
              <w:t>Notes: ToR now includes new CBS-MG ToR 8</w:t>
            </w:r>
          </w:p>
          <w:p w:rsidR="00E919C2" w:rsidRPr="00584BE5" w:rsidRDefault="00E919C2" w:rsidP="00E919C2">
            <w:pPr>
              <w:jc w:val="left"/>
              <w:rPr>
                <w:color w:val="000000"/>
                <w:sz w:val="18"/>
                <w:szCs w:val="18"/>
              </w:rPr>
            </w:pPr>
          </w:p>
        </w:tc>
        <w:tc>
          <w:tcPr>
            <w:tcW w:w="3575" w:type="dxa"/>
            <w:tcBorders>
              <w:top w:val="single" w:sz="4" w:space="0" w:color="auto"/>
              <w:left w:val="nil"/>
              <w:bottom w:val="single" w:sz="4" w:space="0" w:color="auto"/>
              <w:right w:val="single" w:sz="4" w:space="0" w:color="auto"/>
            </w:tcBorders>
          </w:tcPr>
          <w:p w:rsidR="00E919C2" w:rsidRPr="00584BE5" w:rsidRDefault="00E919C2" w:rsidP="00E919C2">
            <w:pPr>
              <w:jc w:val="left"/>
              <w:rPr>
                <w:b/>
                <w:color w:val="000000"/>
                <w:sz w:val="18"/>
                <w:szCs w:val="18"/>
              </w:rPr>
            </w:pPr>
            <w:r w:rsidRPr="00584BE5">
              <w:rPr>
                <w:b/>
                <w:color w:val="000000"/>
                <w:sz w:val="18"/>
                <w:szCs w:val="18"/>
              </w:rPr>
              <w:t>Identify EGOS-IP Actions for ET-SBO as lead co-ordination body.</w:t>
            </w:r>
          </w:p>
          <w:p w:rsidR="00E919C2" w:rsidRPr="00584BE5" w:rsidRDefault="00E919C2" w:rsidP="00E919C2">
            <w:pPr>
              <w:jc w:val="left"/>
              <w:rPr>
                <w:color w:val="000000"/>
                <w:sz w:val="18"/>
                <w:szCs w:val="18"/>
              </w:rPr>
            </w:pPr>
          </w:p>
        </w:tc>
        <w:tc>
          <w:tcPr>
            <w:tcW w:w="1312"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p>
          <w:p w:rsidR="00E919C2" w:rsidRPr="00584BE5" w:rsidRDefault="00E919C2" w:rsidP="00E919C2">
            <w:pPr>
              <w:jc w:val="left"/>
              <w:rPr>
                <w:color w:val="000000"/>
                <w:sz w:val="18"/>
                <w:szCs w:val="18"/>
              </w:rPr>
            </w:pPr>
          </w:p>
        </w:tc>
        <w:tc>
          <w:tcPr>
            <w:tcW w:w="226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b/>
                <w:color w:val="000000"/>
                <w:sz w:val="18"/>
                <w:szCs w:val="18"/>
              </w:rPr>
              <w:t>Co-ordination Lead: TBD</w:t>
            </w:r>
          </w:p>
        </w:tc>
        <w:tc>
          <w:tcPr>
            <w:tcW w:w="939"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70C0"/>
                <w:sz w:val="18"/>
                <w:szCs w:val="18"/>
              </w:rPr>
            </w:pPr>
          </w:p>
        </w:tc>
      </w:tr>
      <w:tr w:rsidR="00E919C2" w:rsidRPr="00584BE5" w:rsidTr="00E919C2">
        <w:trPr>
          <w:trHeight w:val="483"/>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5.1</w:t>
            </w:r>
          </w:p>
        </w:tc>
        <w:tc>
          <w:tcPr>
            <w:tcW w:w="3765" w:type="dxa"/>
            <w:vMerge/>
            <w:tcBorders>
              <w:left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E919C2" w:rsidRPr="00584BE5" w:rsidRDefault="00E919C2" w:rsidP="00E919C2">
            <w:pPr>
              <w:jc w:val="left"/>
              <w:outlineLvl w:val="0"/>
              <w:rPr>
                <w:color w:val="000000"/>
                <w:sz w:val="18"/>
                <w:szCs w:val="18"/>
              </w:rPr>
            </w:pPr>
            <w:r w:rsidRPr="00584BE5">
              <w:rPr>
                <w:color w:val="000000"/>
                <w:sz w:val="18"/>
                <w:szCs w:val="18"/>
              </w:rPr>
              <w:t>Co-</w:t>
            </w:r>
            <w:r w:rsidRPr="00AC6BA6">
              <w:rPr>
                <w:rFonts w:eastAsia="Times New Roman"/>
                <w:sz w:val="18"/>
                <w:szCs w:val="18"/>
                <w:lang w:eastAsia="en-GB"/>
              </w:rPr>
              <w:t>ordinate</w:t>
            </w:r>
            <w:r w:rsidRPr="00584BE5">
              <w:rPr>
                <w:color w:val="000000"/>
                <w:sz w:val="18"/>
                <w:szCs w:val="18"/>
              </w:rPr>
              <w:t xml:space="preserve"> delivery of EGOS-IP Action G10 – Optimizing the global radiosonde schedule</w:t>
            </w:r>
          </w:p>
          <w:p w:rsidR="00E919C2" w:rsidRPr="00584BE5" w:rsidRDefault="00E919C2" w:rsidP="00E919C2">
            <w:pPr>
              <w:jc w:val="left"/>
              <w:rPr>
                <w:color w:val="000000"/>
                <w:sz w:val="18"/>
                <w:szCs w:val="18"/>
              </w:rPr>
            </w:pPr>
          </w:p>
          <w:p w:rsidR="00E919C2" w:rsidRPr="00584BE5" w:rsidRDefault="00E919C2" w:rsidP="00E919C2">
            <w:pPr>
              <w:jc w:val="left"/>
              <w:rPr>
                <w:b/>
                <w:color w:val="000000"/>
                <w:sz w:val="18"/>
                <w:szCs w:val="18"/>
              </w:rPr>
            </w:pPr>
            <w:r w:rsidRPr="00584BE5">
              <w:rPr>
                <w:color w:val="000000"/>
                <w:sz w:val="18"/>
                <w:szCs w:val="18"/>
              </w:rPr>
              <w:t>See EGOS-IP G10 for details.</w:t>
            </w:r>
          </w:p>
        </w:tc>
        <w:tc>
          <w:tcPr>
            <w:tcW w:w="1312"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Ongoing</w:t>
            </w:r>
          </w:p>
        </w:tc>
        <w:tc>
          <w:tcPr>
            <w:tcW w:w="2265" w:type="dxa"/>
            <w:tcBorders>
              <w:top w:val="single" w:sz="4" w:space="0" w:color="auto"/>
              <w:left w:val="nil"/>
              <w:bottom w:val="single" w:sz="4" w:space="0" w:color="auto"/>
              <w:right w:val="single" w:sz="4" w:space="0" w:color="auto"/>
            </w:tcBorders>
          </w:tcPr>
          <w:p w:rsidR="00E919C2" w:rsidRPr="00584BE5" w:rsidRDefault="00E919C2" w:rsidP="00E919C2">
            <w:pPr>
              <w:jc w:val="left"/>
              <w:rPr>
                <w:b/>
                <w:color w:val="000000"/>
                <w:sz w:val="18"/>
                <w:szCs w:val="18"/>
              </w:rPr>
            </w:pPr>
            <w:r w:rsidRPr="00584BE5">
              <w:rPr>
                <w:b/>
                <w:color w:val="000000"/>
                <w:sz w:val="18"/>
                <w:szCs w:val="18"/>
              </w:rPr>
              <w:t xml:space="preserve">Task Lead: </w:t>
            </w:r>
            <w:r w:rsidRPr="00584BE5">
              <w:rPr>
                <w:color w:val="000000"/>
                <w:sz w:val="18"/>
                <w:szCs w:val="18"/>
              </w:rPr>
              <w:t>(Tim Oakley)</w:t>
            </w:r>
            <w:r w:rsidRPr="00584BE5">
              <w:rPr>
                <w:b/>
                <w:color w:val="000000"/>
                <w:sz w:val="18"/>
                <w:szCs w:val="18"/>
              </w:rPr>
              <w:t xml:space="preserve"> Task Contributors: </w:t>
            </w:r>
            <w:r w:rsidRPr="00584BE5">
              <w:rPr>
                <w:color w:val="000000"/>
                <w:sz w:val="18"/>
                <w:szCs w:val="18"/>
              </w:rPr>
              <w:t>(RongKang Yang)</w:t>
            </w:r>
          </w:p>
        </w:tc>
        <w:tc>
          <w:tcPr>
            <w:tcW w:w="939"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FF0000"/>
                <w:sz w:val="18"/>
                <w:szCs w:val="18"/>
              </w:rPr>
            </w:pPr>
          </w:p>
        </w:tc>
        <w:tc>
          <w:tcPr>
            <w:tcW w:w="2545" w:type="dxa"/>
            <w:tcBorders>
              <w:top w:val="single" w:sz="4" w:space="0" w:color="auto"/>
              <w:left w:val="nil"/>
              <w:bottom w:val="single" w:sz="4" w:space="0" w:color="auto"/>
              <w:right w:val="single" w:sz="4" w:space="0" w:color="auto"/>
            </w:tcBorders>
          </w:tcPr>
          <w:p w:rsidR="00E919C2" w:rsidRPr="00584BE5" w:rsidRDefault="00E919C2" w:rsidP="00E919C2">
            <w:pPr>
              <w:jc w:val="left"/>
              <w:outlineLvl w:val="0"/>
              <w:rPr>
                <w:color w:val="0000FF"/>
                <w:sz w:val="18"/>
                <w:szCs w:val="18"/>
              </w:rPr>
            </w:pPr>
            <w:r w:rsidRPr="00584BE5">
              <w:rPr>
                <w:sz w:val="18"/>
                <w:szCs w:val="18"/>
              </w:rPr>
              <w:t xml:space="preserve">Significant consultation </w:t>
            </w:r>
            <w:r w:rsidRPr="00AC6BA6">
              <w:rPr>
                <w:rFonts w:eastAsia="Times New Roman"/>
                <w:sz w:val="18"/>
                <w:szCs w:val="18"/>
                <w:lang w:eastAsia="en-GB"/>
              </w:rPr>
              <w:t>with</w:t>
            </w:r>
            <w:r w:rsidRPr="00584BE5">
              <w:rPr>
                <w:sz w:val="18"/>
                <w:szCs w:val="18"/>
              </w:rPr>
              <w:t xml:space="preserve"> RAs, TCs etc. needed.</w:t>
            </w:r>
          </w:p>
        </w:tc>
      </w:tr>
      <w:tr w:rsidR="00E919C2" w:rsidRPr="00584BE5" w:rsidTr="00E919C2">
        <w:trPr>
          <w:trHeight w:val="1088"/>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color w:val="000000"/>
                <w:sz w:val="18"/>
                <w:szCs w:val="18"/>
              </w:rPr>
            </w:pPr>
            <w:r w:rsidRPr="00584BE5">
              <w:rPr>
                <w:b/>
                <w:color w:val="000000"/>
                <w:sz w:val="18"/>
                <w:szCs w:val="18"/>
              </w:rPr>
              <w:t>5.2</w:t>
            </w:r>
          </w:p>
        </w:tc>
        <w:tc>
          <w:tcPr>
            <w:tcW w:w="3765" w:type="dxa"/>
            <w:vMerge/>
            <w:tcBorders>
              <w:left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Other actions to be identified.</w:t>
            </w:r>
          </w:p>
        </w:tc>
        <w:tc>
          <w:tcPr>
            <w:tcW w:w="1312"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TBD</w:t>
            </w:r>
          </w:p>
        </w:tc>
        <w:tc>
          <w:tcPr>
            <w:tcW w:w="226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TBD</w:t>
            </w:r>
            <w:r w:rsidRPr="00584BE5">
              <w:rPr>
                <w:b/>
                <w:color w:val="000000"/>
                <w:sz w:val="18"/>
                <w:szCs w:val="18"/>
              </w:rPr>
              <w:t xml:space="preserve"> Task Contributors: </w:t>
            </w:r>
            <w:r w:rsidRPr="00584BE5">
              <w:rPr>
                <w:color w:val="000000"/>
                <w:sz w:val="18"/>
                <w:szCs w:val="18"/>
              </w:rPr>
              <w:t>TBD</w:t>
            </w:r>
          </w:p>
        </w:tc>
        <w:tc>
          <w:tcPr>
            <w:tcW w:w="939"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FF0000"/>
                <w:sz w:val="18"/>
                <w:szCs w:val="18"/>
              </w:rPr>
            </w:pPr>
          </w:p>
        </w:tc>
        <w:tc>
          <w:tcPr>
            <w:tcW w:w="2545" w:type="dxa"/>
            <w:tcBorders>
              <w:top w:val="single" w:sz="4" w:space="0" w:color="auto"/>
              <w:left w:val="nil"/>
              <w:bottom w:val="single" w:sz="4" w:space="0" w:color="auto"/>
              <w:right w:val="single" w:sz="4" w:space="0" w:color="auto"/>
            </w:tcBorders>
          </w:tcPr>
          <w:p w:rsidR="00E919C2" w:rsidRPr="00584BE5" w:rsidRDefault="00E919C2" w:rsidP="00E919C2">
            <w:pPr>
              <w:jc w:val="left"/>
              <w:rPr>
                <w:i/>
                <w:color w:val="0000FF"/>
                <w:sz w:val="18"/>
                <w:szCs w:val="18"/>
              </w:rPr>
            </w:pPr>
          </w:p>
        </w:tc>
      </w:tr>
      <w:tr w:rsidR="00E919C2" w:rsidRPr="00584BE5" w:rsidTr="00E919C2">
        <w:trPr>
          <w:trHeight w:val="233"/>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sz w:val="18"/>
                <w:szCs w:val="18"/>
                <w:highlight w:val="red"/>
              </w:rPr>
            </w:pPr>
          </w:p>
        </w:tc>
        <w:tc>
          <w:tcPr>
            <w:tcW w:w="3765" w:type="dxa"/>
            <w:tcBorders>
              <w:top w:val="single" w:sz="4" w:space="0" w:color="auto"/>
              <w:left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1312"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26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939"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highlight w:val="red"/>
              </w:rPr>
            </w:pPr>
          </w:p>
        </w:tc>
        <w:tc>
          <w:tcPr>
            <w:tcW w:w="2545" w:type="dxa"/>
            <w:tcBorders>
              <w:top w:val="single" w:sz="4" w:space="0" w:color="auto"/>
              <w:left w:val="nil"/>
              <w:bottom w:val="single" w:sz="4" w:space="0" w:color="auto"/>
              <w:right w:val="single" w:sz="4" w:space="0" w:color="auto"/>
            </w:tcBorders>
          </w:tcPr>
          <w:p w:rsidR="00E919C2" w:rsidRPr="00584BE5" w:rsidRDefault="00E919C2" w:rsidP="00E919C2">
            <w:pPr>
              <w:jc w:val="left"/>
              <w:rPr>
                <w:i/>
                <w:color w:val="0000FF"/>
                <w:sz w:val="18"/>
                <w:szCs w:val="18"/>
              </w:rPr>
            </w:pPr>
          </w:p>
        </w:tc>
      </w:tr>
      <w:tr w:rsidR="00E919C2" w:rsidRPr="00584BE5" w:rsidTr="00E919C2">
        <w:trPr>
          <w:trHeight w:val="1345"/>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sz w:val="18"/>
                <w:szCs w:val="18"/>
              </w:rPr>
            </w:pPr>
            <w:r w:rsidRPr="00584BE5">
              <w:rPr>
                <w:b/>
                <w:sz w:val="18"/>
                <w:szCs w:val="18"/>
              </w:rPr>
              <w:t>6.</w:t>
            </w:r>
          </w:p>
        </w:tc>
        <w:tc>
          <w:tcPr>
            <w:tcW w:w="3765" w:type="dxa"/>
            <w:vMerge w:val="restart"/>
            <w:tcBorders>
              <w:top w:val="single" w:sz="4" w:space="0" w:color="auto"/>
              <w:left w:val="single" w:sz="4" w:space="0" w:color="auto"/>
              <w:right w:val="single" w:sz="4" w:space="0" w:color="auto"/>
            </w:tcBorders>
          </w:tcPr>
          <w:p w:rsidR="00E919C2" w:rsidRPr="00584BE5" w:rsidRDefault="00E919C2" w:rsidP="00E919C2">
            <w:pPr>
              <w:jc w:val="left"/>
              <w:rPr>
                <w:b/>
                <w:color w:val="000000"/>
                <w:sz w:val="18"/>
                <w:szCs w:val="18"/>
                <w:u w:val="single"/>
              </w:rPr>
            </w:pPr>
            <w:r w:rsidRPr="00584BE5">
              <w:rPr>
                <w:b/>
                <w:color w:val="000000"/>
                <w:sz w:val="18"/>
                <w:szCs w:val="18"/>
                <w:u w:val="single"/>
              </w:rPr>
              <w:t>Promoting Best Practice</w:t>
            </w:r>
          </w:p>
          <w:p w:rsidR="00E919C2" w:rsidRPr="00584BE5" w:rsidRDefault="00E919C2" w:rsidP="00E919C2">
            <w:pPr>
              <w:jc w:val="left"/>
              <w:rPr>
                <w:color w:val="000000"/>
                <w:sz w:val="18"/>
                <w:szCs w:val="18"/>
              </w:rPr>
            </w:pPr>
          </w:p>
          <w:p w:rsidR="00E919C2" w:rsidRPr="00584BE5" w:rsidRDefault="00E919C2" w:rsidP="00E919C2">
            <w:pPr>
              <w:jc w:val="left"/>
              <w:outlineLvl w:val="0"/>
              <w:rPr>
                <w:sz w:val="18"/>
                <w:szCs w:val="18"/>
              </w:rPr>
            </w:pPr>
            <w:r w:rsidRPr="00584BE5">
              <w:rPr>
                <w:bCs/>
                <w:color w:val="000000"/>
                <w:sz w:val="18"/>
                <w:szCs w:val="18"/>
              </w:rPr>
              <w:t xml:space="preserve">Agreed ToR: </w:t>
            </w:r>
            <w:r w:rsidRPr="00584BE5">
              <w:rPr>
                <w:rFonts w:eastAsia="Times New Roman"/>
                <w:sz w:val="18"/>
                <w:szCs w:val="18"/>
                <w:lang w:eastAsia="en-GB"/>
              </w:rPr>
              <w:t xml:space="preserve">Monitor the status of operational networks of SBO systems, promote best practice among WMO Members and provide advice on operational matters; </w:t>
            </w:r>
          </w:p>
          <w:p w:rsidR="00E919C2" w:rsidRPr="00584BE5" w:rsidRDefault="00E919C2" w:rsidP="00E919C2">
            <w:pPr>
              <w:jc w:val="left"/>
              <w:rPr>
                <w:sz w:val="18"/>
                <w:szCs w:val="18"/>
              </w:rPr>
            </w:pPr>
          </w:p>
          <w:p w:rsidR="00E919C2" w:rsidRPr="00584BE5" w:rsidRDefault="00E919C2" w:rsidP="00E919C2">
            <w:pPr>
              <w:jc w:val="left"/>
              <w:rPr>
                <w:sz w:val="18"/>
                <w:szCs w:val="18"/>
              </w:rPr>
            </w:pPr>
            <w:r w:rsidRPr="00584BE5">
              <w:rPr>
                <w:sz w:val="18"/>
                <w:szCs w:val="18"/>
              </w:rPr>
              <w:t>Note: No change to ToR from previous inter-sessional period.</w:t>
            </w:r>
          </w:p>
        </w:tc>
        <w:tc>
          <w:tcPr>
            <w:tcW w:w="3575" w:type="dxa"/>
            <w:tcBorders>
              <w:top w:val="single" w:sz="4" w:space="0" w:color="auto"/>
              <w:left w:val="nil"/>
              <w:bottom w:val="single" w:sz="4" w:space="0" w:color="auto"/>
              <w:right w:val="single" w:sz="4" w:space="0" w:color="auto"/>
            </w:tcBorders>
          </w:tcPr>
          <w:p w:rsidR="00E919C2" w:rsidRPr="00584BE5" w:rsidRDefault="00E919C2" w:rsidP="00E919C2">
            <w:pPr>
              <w:jc w:val="left"/>
              <w:outlineLvl w:val="0"/>
              <w:rPr>
                <w:color w:val="000000"/>
                <w:sz w:val="18"/>
                <w:szCs w:val="18"/>
              </w:rPr>
            </w:pPr>
            <w:r w:rsidRPr="00584BE5">
              <w:rPr>
                <w:color w:val="000000"/>
                <w:sz w:val="18"/>
                <w:szCs w:val="18"/>
              </w:rPr>
              <w:t xml:space="preserve">Establish an improved source for technical advice documents “The SBO Portal” as part of the WIGOS </w:t>
            </w:r>
            <w:r w:rsidRPr="00AC6BA6">
              <w:rPr>
                <w:rFonts w:eastAsia="Times New Roman"/>
                <w:sz w:val="18"/>
                <w:szCs w:val="18"/>
                <w:lang w:eastAsia="en-GB"/>
              </w:rPr>
              <w:t>Information</w:t>
            </w:r>
            <w:r w:rsidRPr="00584BE5">
              <w:rPr>
                <w:color w:val="000000"/>
                <w:sz w:val="18"/>
                <w:szCs w:val="18"/>
              </w:rPr>
              <w:t xml:space="preserve"> Resource. Populate Portal with national best practice documents. Respond to requests for advice from members</w:t>
            </w:r>
          </w:p>
          <w:p w:rsidR="00E919C2" w:rsidRPr="00584BE5" w:rsidRDefault="00E919C2" w:rsidP="00E919C2">
            <w:pPr>
              <w:jc w:val="left"/>
              <w:rPr>
                <w:color w:val="000000"/>
                <w:sz w:val="18"/>
                <w:szCs w:val="18"/>
              </w:rPr>
            </w:pPr>
          </w:p>
        </w:tc>
        <w:tc>
          <w:tcPr>
            <w:tcW w:w="1312"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Ongoing</w:t>
            </w:r>
          </w:p>
        </w:tc>
        <w:tc>
          <w:tcPr>
            <w:tcW w:w="226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TBD</w:t>
            </w:r>
            <w:r w:rsidRPr="00584BE5">
              <w:rPr>
                <w:b/>
                <w:color w:val="000000"/>
                <w:sz w:val="18"/>
                <w:szCs w:val="18"/>
              </w:rPr>
              <w:t xml:space="preserve"> Task Contributors: </w:t>
            </w:r>
            <w:r w:rsidRPr="00584BE5">
              <w:rPr>
                <w:color w:val="000000"/>
                <w:sz w:val="18"/>
                <w:szCs w:val="18"/>
              </w:rPr>
              <w:t>TBD</w:t>
            </w:r>
          </w:p>
        </w:tc>
        <w:tc>
          <w:tcPr>
            <w:tcW w:w="939"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p>
        </w:tc>
      </w:tr>
      <w:tr w:rsidR="00E919C2" w:rsidRPr="00584BE5" w:rsidTr="00E919C2">
        <w:trPr>
          <w:trHeight w:val="1345"/>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sz w:val="18"/>
                <w:szCs w:val="18"/>
              </w:rPr>
            </w:pPr>
            <w:r w:rsidRPr="00584BE5">
              <w:rPr>
                <w:b/>
                <w:sz w:val="18"/>
                <w:szCs w:val="18"/>
              </w:rPr>
              <w:t>6.1</w:t>
            </w:r>
          </w:p>
        </w:tc>
        <w:tc>
          <w:tcPr>
            <w:tcW w:w="3765" w:type="dxa"/>
            <w:vMerge/>
            <w:tcBorders>
              <w:left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b/>
                <w:color w:val="000000"/>
                <w:sz w:val="18"/>
                <w:szCs w:val="18"/>
              </w:rPr>
              <w:t>Specific tasks to be included at a later date.</w:t>
            </w:r>
            <w:r w:rsidRPr="00584BE5">
              <w:rPr>
                <w:color w:val="000000"/>
                <w:sz w:val="18"/>
                <w:szCs w:val="18"/>
              </w:rPr>
              <w:t xml:space="preserve"> </w:t>
            </w:r>
          </w:p>
        </w:tc>
        <w:tc>
          <w:tcPr>
            <w:tcW w:w="1312"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TBD</w:t>
            </w:r>
          </w:p>
        </w:tc>
        <w:tc>
          <w:tcPr>
            <w:tcW w:w="226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b/>
                <w:color w:val="000000"/>
                <w:sz w:val="18"/>
                <w:szCs w:val="18"/>
              </w:rPr>
              <w:t xml:space="preserve">Task Lead: </w:t>
            </w:r>
            <w:r w:rsidRPr="00584BE5">
              <w:rPr>
                <w:color w:val="000000"/>
                <w:sz w:val="18"/>
                <w:szCs w:val="18"/>
              </w:rPr>
              <w:t>TBD</w:t>
            </w:r>
            <w:r w:rsidRPr="00584BE5">
              <w:rPr>
                <w:b/>
                <w:color w:val="000000"/>
                <w:sz w:val="18"/>
                <w:szCs w:val="18"/>
              </w:rPr>
              <w:t xml:space="preserve"> Task Contributors: </w:t>
            </w:r>
            <w:r w:rsidRPr="00584BE5">
              <w:rPr>
                <w:color w:val="000000"/>
                <w:sz w:val="18"/>
                <w:szCs w:val="18"/>
              </w:rPr>
              <w:t>TBD</w:t>
            </w:r>
          </w:p>
        </w:tc>
        <w:tc>
          <w:tcPr>
            <w:tcW w:w="939"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highlight w:val="yellow"/>
              </w:rPr>
            </w:pPr>
          </w:p>
        </w:tc>
        <w:tc>
          <w:tcPr>
            <w:tcW w:w="254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70C0"/>
                <w:sz w:val="18"/>
                <w:szCs w:val="18"/>
              </w:rPr>
            </w:pPr>
          </w:p>
        </w:tc>
      </w:tr>
      <w:tr w:rsidR="00E919C2" w:rsidRPr="00584BE5" w:rsidTr="00E919C2">
        <w:trPr>
          <w:trHeight w:val="288"/>
        </w:trPr>
        <w:tc>
          <w:tcPr>
            <w:tcW w:w="572" w:type="dxa"/>
            <w:tcBorders>
              <w:top w:val="single" w:sz="4" w:space="0" w:color="auto"/>
              <w:left w:val="single" w:sz="4" w:space="0" w:color="auto"/>
              <w:bottom w:val="single" w:sz="4" w:space="0" w:color="auto"/>
              <w:right w:val="single" w:sz="4" w:space="0" w:color="auto"/>
            </w:tcBorders>
            <w:noWrap/>
          </w:tcPr>
          <w:p w:rsidR="00E919C2" w:rsidRPr="00AC6BA6" w:rsidRDefault="00E919C2" w:rsidP="00E919C2">
            <w:pPr>
              <w:pStyle w:val="WMOBodyText"/>
              <w:rPr>
                <w:sz w:val="18"/>
                <w:szCs w:val="18"/>
                <w:highlight w:val="yellow"/>
                <w:lang w:eastAsia="en-US"/>
              </w:rPr>
            </w:pPr>
          </w:p>
        </w:tc>
        <w:tc>
          <w:tcPr>
            <w:tcW w:w="3765" w:type="dxa"/>
            <w:tcBorders>
              <w:left w:val="single" w:sz="4" w:space="0" w:color="auto"/>
              <w:bottom w:val="single" w:sz="4" w:space="0" w:color="auto"/>
              <w:right w:val="single" w:sz="4" w:space="0" w:color="auto"/>
            </w:tcBorders>
          </w:tcPr>
          <w:p w:rsidR="00E919C2" w:rsidRPr="00AC6BA6" w:rsidRDefault="00E919C2" w:rsidP="00E919C2">
            <w:pPr>
              <w:jc w:val="left"/>
              <w:rPr>
                <w:b/>
                <w:color w:val="000000"/>
                <w:sz w:val="18"/>
                <w:szCs w:val="18"/>
                <w:highlight w:val="green"/>
                <w:u w:val="single"/>
              </w:rPr>
            </w:pPr>
          </w:p>
        </w:tc>
        <w:tc>
          <w:tcPr>
            <w:tcW w:w="3575" w:type="dxa"/>
            <w:tcBorders>
              <w:top w:val="single" w:sz="4" w:space="0" w:color="auto"/>
              <w:left w:val="nil"/>
              <w:bottom w:val="single" w:sz="4" w:space="0" w:color="auto"/>
              <w:right w:val="single" w:sz="4" w:space="0" w:color="auto"/>
            </w:tcBorders>
          </w:tcPr>
          <w:p w:rsidR="00E919C2" w:rsidRPr="00AC6BA6" w:rsidRDefault="00E919C2" w:rsidP="00E919C2">
            <w:pPr>
              <w:jc w:val="left"/>
              <w:rPr>
                <w:b/>
                <w:color w:val="000000"/>
                <w:sz w:val="18"/>
                <w:szCs w:val="18"/>
              </w:rPr>
            </w:pPr>
          </w:p>
        </w:tc>
        <w:tc>
          <w:tcPr>
            <w:tcW w:w="1312" w:type="dxa"/>
            <w:tcBorders>
              <w:top w:val="single" w:sz="4" w:space="0" w:color="auto"/>
              <w:left w:val="nil"/>
              <w:bottom w:val="single" w:sz="4" w:space="0" w:color="auto"/>
              <w:right w:val="single" w:sz="4" w:space="0" w:color="auto"/>
            </w:tcBorders>
          </w:tcPr>
          <w:p w:rsidR="00E919C2" w:rsidRPr="00AC6BA6" w:rsidRDefault="00E919C2" w:rsidP="00E919C2">
            <w:pPr>
              <w:jc w:val="left"/>
              <w:rPr>
                <w:color w:val="000000"/>
                <w:sz w:val="18"/>
                <w:szCs w:val="18"/>
              </w:rPr>
            </w:pPr>
          </w:p>
        </w:tc>
        <w:tc>
          <w:tcPr>
            <w:tcW w:w="2265" w:type="dxa"/>
            <w:tcBorders>
              <w:top w:val="single" w:sz="4" w:space="0" w:color="auto"/>
              <w:left w:val="nil"/>
              <w:bottom w:val="single" w:sz="4" w:space="0" w:color="auto"/>
              <w:right w:val="single" w:sz="4" w:space="0" w:color="auto"/>
            </w:tcBorders>
          </w:tcPr>
          <w:p w:rsidR="00E919C2" w:rsidRPr="00AC6BA6" w:rsidRDefault="00E919C2" w:rsidP="00E919C2">
            <w:pPr>
              <w:jc w:val="left"/>
              <w:rPr>
                <w:b/>
                <w:color w:val="000000"/>
                <w:sz w:val="18"/>
                <w:szCs w:val="18"/>
              </w:rPr>
            </w:pPr>
          </w:p>
        </w:tc>
        <w:tc>
          <w:tcPr>
            <w:tcW w:w="939" w:type="dxa"/>
            <w:tcBorders>
              <w:top w:val="single" w:sz="4" w:space="0" w:color="auto"/>
              <w:left w:val="nil"/>
              <w:bottom w:val="single" w:sz="4" w:space="0" w:color="auto"/>
              <w:right w:val="single" w:sz="4" w:space="0" w:color="auto"/>
            </w:tcBorders>
          </w:tcPr>
          <w:p w:rsidR="00E919C2" w:rsidRPr="00AC6BA6" w:rsidRDefault="00E919C2" w:rsidP="00E919C2">
            <w:pPr>
              <w:jc w:val="left"/>
              <w:rPr>
                <w:color w:val="000000"/>
                <w:sz w:val="18"/>
                <w:szCs w:val="18"/>
                <w:highlight w:val="yellow"/>
              </w:rPr>
            </w:pPr>
          </w:p>
        </w:tc>
        <w:tc>
          <w:tcPr>
            <w:tcW w:w="2545" w:type="dxa"/>
            <w:tcBorders>
              <w:top w:val="single" w:sz="4" w:space="0" w:color="auto"/>
              <w:left w:val="nil"/>
              <w:bottom w:val="single" w:sz="4" w:space="0" w:color="auto"/>
              <w:right w:val="single" w:sz="4" w:space="0" w:color="auto"/>
            </w:tcBorders>
          </w:tcPr>
          <w:p w:rsidR="00E919C2" w:rsidRPr="00AC6BA6" w:rsidRDefault="00E919C2" w:rsidP="00E919C2">
            <w:pPr>
              <w:jc w:val="left"/>
              <w:rPr>
                <w:color w:val="000000"/>
                <w:sz w:val="18"/>
                <w:szCs w:val="18"/>
              </w:rPr>
            </w:pPr>
          </w:p>
        </w:tc>
      </w:tr>
      <w:tr w:rsidR="00E919C2" w:rsidRPr="00584BE5" w:rsidTr="00E919C2">
        <w:trPr>
          <w:trHeight w:val="109"/>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AC6BA6" w:rsidRDefault="00E919C2" w:rsidP="00E919C2">
            <w:pPr>
              <w:jc w:val="left"/>
              <w:rPr>
                <w:b/>
                <w:sz w:val="18"/>
                <w:szCs w:val="18"/>
                <w:highlight w:val="green"/>
              </w:rPr>
            </w:pPr>
          </w:p>
        </w:tc>
        <w:tc>
          <w:tcPr>
            <w:tcW w:w="3765" w:type="dxa"/>
            <w:tcBorders>
              <w:top w:val="single" w:sz="4" w:space="0" w:color="auto"/>
              <w:left w:val="single" w:sz="4" w:space="0" w:color="auto"/>
              <w:right w:val="single" w:sz="4" w:space="0" w:color="auto"/>
            </w:tcBorders>
          </w:tcPr>
          <w:p w:rsidR="00E919C2" w:rsidRPr="00AC6BA6" w:rsidRDefault="00E919C2" w:rsidP="00E919C2">
            <w:pPr>
              <w:jc w:val="left"/>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E919C2" w:rsidRPr="00AC6BA6" w:rsidRDefault="00E919C2" w:rsidP="00E919C2">
            <w:pPr>
              <w:jc w:val="left"/>
              <w:rPr>
                <w:color w:val="000000"/>
                <w:sz w:val="18"/>
                <w:szCs w:val="18"/>
              </w:rPr>
            </w:pPr>
          </w:p>
        </w:tc>
        <w:tc>
          <w:tcPr>
            <w:tcW w:w="1312" w:type="dxa"/>
            <w:tcBorders>
              <w:top w:val="single" w:sz="4" w:space="0" w:color="auto"/>
              <w:left w:val="nil"/>
              <w:bottom w:val="single" w:sz="4" w:space="0" w:color="auto"/>
              <w:right w:val="single" w:sz="4" w:space="0" w:color="auto"/>
            </w:tcBorders>
          </w:tcPr>
          <w:p w:rsidR="00E919C2" w:rsidRPr="00AC6BA6" w:rsidRDefault="00E919C2" w:rsidP="00E919C2">
            <w:pPr>
              <w:jc w:val="left"/>
              <w:rPr>
                <w:color w:val="000000"/>
                <w:sz w:val="18"/>
                <w:szCs w:val="18"/>
              </w:rPr>
            </w:pPr>
          </w:p>
        </w:tc>
        <w:tc>
          <w:tcPr>
            <w:tcW w:w="2265" w:type="dxa"/>
            <w:tcBorders>
              <w:top w:val="single" w:sz="4" w:space="0" w:color="auto"/>
              <w:left w:val="nil"/>
              <w:bottom w:val="single" w:sz="4" w:space="0" w:color="auto"/>
              <w:right w:val="single" w:sz="4" w:space="0" w:color="auto"/>
            </w:tcBorders>
          </w:tcPr>
          <w:p w:rsidR="00E919C2" w:rsidRPr="00AC6BA6" w:rsidRDefault="00E919C2" w:rsidP="00E919C2">
            <w:pPr>
              <w:jc w:val="left"/>
              <w:rPr>
                <w:b/>
                <w:color w:val="000000"/>
                <w:sz w:val="18"/>
                <w:szCs w:val="18"/>
              </w:rPr>
            </w:pPr>
          </w:p>
        </w:tc>
        <w:tc>
          <w:tcPr>
            <w:tcW w:w="939" w:type="dxa"/>
            <w:tcBorders>
              <w:top w:val="single" w:sz="4" w:space="0" w:color="auto"/>
              <w:left w:val="nil"/>
              <w:bottom w:val="single" w:sz="4" w:space="0" w:color="auto"/>
              <w:right w:val="single" w:sz="4" w:space="0" w:color="auto"/>
            </w:tcBorders>
          </w:tcPr>
          <w:p w:rsidR="00E919C2" w:rsidRPr="00AC6BA6" w:rsidRDefault="00E919C2" w:rsidP="00E919C2">
            <w:pPr>
              <w:jc w:val="left"/>
              <w:rPr>
                <w:color w:val="000000"/>
                <w:sz w:val="18"/>
                <w:szCs w:val="18"/>
                <w:highlight w:val="green"/>
              </w:rPr>
            </w:pPr>
          </w:p>
        </w:tc>
        <w:tc>
          <w:tcPr>
            <w:tcW w:w="2545" w:type="dxa"/>
            <w:tcBorders>
              <w:top w:val="single" w:sz="4" w:space="0" w:color="auto"/>
              <w:left w:val="nil"/>
              <w:bottom w:val="single" w:sz="4" w:space="0" w:color="auto"/>
              <w:right w:val="single" w:sz="4" w:space="0" w:color="auto"/>
            </w:tcBorders>
          </w:tcPr>
          <w:p w:rsidR="00E919C2" w:rsidRPr="00AC6BA6" w:rsidRDefault="00E919C2" w:rsidP="00E919C2">
            <w:pPr>
              <w:jc w:val="left"/>
              <w:rPr>
                <w:i/>
                <w:color w:val="0000FF"/>
                <w:sz w:val="18"/>
                <w:szCs w:val="18"/>
              </w:rPr>
            </w:pPr>
          </w:p>
        </w:tc>
      </w:tr>
      <w:tr w:rsidR="00E919C2" w:rsidRPr="00584BE5" w:rsidTr="00E919C2">
        <w:trPr>
          <w:trHeight w:val="625"/>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sz w:val="18"/>
                <w:szCs w:val="18"/>
              </w:rPr>
            </w:pPr>
            <w:r w:rsidRPr="00584BE5">
              <w:rPr>
                <w:b/>
                <w:sz w:val="18"/>
                <w:szCs w:val="18"/>
                <w:highlight w:val="green"/>
              </w:rPr>
              <w:t>8.</w:t>
            </w:r>
          </w:p>
        </w:tc>
        <w:tc>
          <w:tcPr>
            <w:tcW w:w="3765" w:type="dxa"/>
            <w:vMerge w:val="restart"/>
            <w:tcBorders>
              <w:top w:val="single" w:sz="4" w:space="0" w:color="auto"/>
              <w:left w:val="single" w:sz="4" w:space="0" w:color="auto"/>
              <w:right w:val="single" w:sz="4" w:space="0" w:color="auto"/>
            </w:tcBorders>
          </w:tcPr>
          <w:p w:rsidR="00E919C2" w:rsidRPr="00584BE5" w:rsidRDefault="00E919C2" w:rsidP="00E919C2">
            <w:pPr>
              <w:jc w:val="left"/>
              <w:rPr>
                <w:b/>
                <w:color w:val="000000"/>
                <w:sz w:val="18"/>
                <w:szCs w:val="18"/>
                <w:u w:val="single"/>
              </w:rPr>
            </w:pPr>
            <w:r w:rsidRPr="00584BE5">
              <w:rPr>
                <w:b/>
                <w:color w:val="000000"/>
                <w:sz w:val="18"/>
                <w:szCs w:val="18"/>
                <w:u w:val="single"/>
              </w:rPr>
              <w:t>Reporting Progress to ICT-IOS</w:t>
            </w:r>
          </w:p>
          <w:p w:rsidR="00E919C2" w:rsidRPr="00584BE5" w:rsidRDefault="00E919C2" w:rsidP="00E919C2">
            <w:pPr>
              <w:jc w:val="left"/>
              <w:rPr>
                <w:bCs/>
                <w:color w:val="000000"/>
                <w:sz w:val="18"/>
                <w:szCs w:val="18"/>
              </w:rPr>
            </w:pPr>
          </w:p>
          <w:p w:rsidR="00E919C2" w:rsidRDefault="00E919C2" w:rsidP="00E919C2">
            <w:pPr>
              <w:jc w:val="left"/>
              <w:outlineLvl w:val="0"/>
              <w:rPr>
                <w:rFonts w:eastAsia="Times New Roman"/>
                <w:sz w:val="18"/>
                <w:szCs w:val="18"/>
                <w:lang w:eastAsia="en-GB"/>
              </w:rPr>
            </w:pPr>
            <w:r w:rsidRPr="00584BE5">
              <w:rPr>
                <w:bCs/>
                <w:color w:val="000000"/>
                <w:sz w:val="18"/>
                <w:szCs w:val="18"/>
              </w:rPr>
              <w:t>Agreed ToR:</w:t>
            </w:r>
            <w:r w:rsidRPr="00584BE5">
              <w:rPr>
                <w:rFonts w:eastAsia="Times New Roman"/>
                <w:sz w:val="18"/>
                <w:szCs w:val="18"/>
                <w:lang w:eastAsia="en-GB"/>
              </w:rPr>
              <w:t xml:space="preserve"> Provide advice and support to the Chairperson of OPAG-IOS on the implementation of the WIGOS pre-operational phase priority activities.</w:t>
            </w:r>
          </w:p>
          <w:p w:rsidR="00E919C2" w:rsidRPr="00AC6BA6" w:rsidRDefault="00E919C2" w:rsidP="00E919C2">
            <w:pPr>
              <w:pStyle w:val="WMOBodyText"/>
              <w:spacing w:before="0"/>
              <w:rPr>
                <w:lang w:eastAsia="en-GB"/>
              </w:rPr>
            </w:pPr>
          </w:p>
          <w:p w:rsidR="00E919C2" w:rsidRPr="00584BE5" w:rsidRDefault="00E919C2" w:rsidP="00E919C2">
            <w:pPr>
              <w:jc w:val="left"/>
              <w:rPr>
                <w:color w:val="000000"/>
                <w:sz w:val="18"/>
                <w:szCs w:val="18"/>
              </w:rPr>
            </w:pPr>
            <w:r w:rsidRPr="00584BE5">
              <w:rPr>
                <w:bCs/>
                <w:color w:val="000000"/>
                <w:sz w:val="18"/>
                <w:szCs w:val="18"/>
              </w:rPr>
              <w:t>Note: This is the reporting mechanism</w:t>
            </w:r>
          </w:p>
        </w:tc>
        <w:tc>
          <w:tcPr>
            <w:tcW w:w="3575" w:type="dxa"/>
            <w:tcBorders>
              <w:top w:val="single" w:sz="4" w:space="0" w:color="auto"/>
              <w:left w:val="nil"/>
              <w:bottom w:val="single" w:sz="4" w:space="0" w:color="auto"/>
              <w:right w:val="single" w:sz="4" w:space="0" w:color="auto"/>
            </w:tcBorders>
          </w:tcPr>
          <w:p w:rsidR="00E919C2" w:rsidRPr="00584BE5" w:rsidRDefault="00E919C2" w:rsidP="00E919C2">
            <w:pPr>
              <w:jc w:val="left"/>
              <w:outlineLvl w:val="0"/>
              <w:rPr>
                <w:color w:val="000000"/>
                <w:sz w:val="18"/>
                <w:szCs w:val="18"/>
              </w:rPr>
            </w:pPr>
            <w:r w:rsidRPr="00584BE5">
              <w:rPr>
                <w:color w:val="000000"/>
                <w:sz w:val="18"/>
                <w:szCs w:val="18"/>
              </w:rPr>
              <w:t xml:space="preserve">Deliver progress reports and </w:t>
            </w:r>
            <w:r w:rsidRPr="00AC6BA6">
              <w:rPr>
                <w:rFonts w:eastAsia="Times New Roman"/>
                <w:sz w:val="18"/>
                <w:szCs w:val="18"/>
                <w:lang w:eastAsia="en-GB"/>
              </w:rPr>
              <w:t>recommendations</w:t>
            </w:r>
            <w:r w:rsidRPr="00584BE5">
              <w:rPr>
                <w:color w:val="000000"/>
                <w:sz w:val="18"/>
                <w:szCs w:val="18"/>
              </w:rPr>
              <w:t xml:space="preserve"> for changes to operating practices, technical documents and guidance to ICT-IOS during inter-sessional period. </w:t>
            </w:r>
          </w:p>
        </w:tc>
        <w:tc>
          <w:tcPr>
            <w:tcW w:w="1312"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r w:rsidRPr="00584BE5">
              <w:rPr>
                <w:color w:val="000000"/>
                <w:sz w:val="18"/>
                <w:szCs w:val="18"/>
              </w:rPr>
              <w:t>2018 and 2020</w:t>
            </w:r>
          </w:p>
        </w:tc>
        <w:tc>
          <w:tcPr>
            <w:tcW w:w="2265" w:type="dxa"/>
            <w:tcBorders>
              <w:top w:val="single" w:sz="4" w:space="0" w:color="auto"/>
              <w:left w:val="nil"/>
              <w:bottom w:val="single" w:sz="4" w:space="0" w:color="auto"/>
              <w:right w:val="single" w:sz="4" w:space="0" w:color="auto"/>
            </w:tcBorders>
          </w:tcPr>
          <w:p w:rsidR="00E919C2" w:rsidRPr="00584BE5" w:rsidRDefault="00E919C2" w:rsidP="00E919C2">
            <w:pPr>
              <w:jc w:val="left"/>
              <w:rPr>
                <w:b/>
                <w:color w:val="000000"/>
                <w:sz w:val="18"/>
                <w:szCs w:val="18"/>
              </w:rPr>
            </w:pPr>
            <w:r w:rsidRPr="00584BE5">
              <w:rPr>
                <w:b/>
                <w:color w:val="000000"/>
                <w:sz w:val="18"/>
                <w:szCs w:val="18"/>
              </w:rPr>
              <w:t>Task Lead: Chairperson ET-SBO</w:t>
            </w:r>
          </w:p>
          <w:p w:rsidR="00E919C2" w:rsidRPr="00584BE5" w:rsidRDefault="00E919C2" w:rsidP="00E919C2">
            <w:pPr>
              <w:jc w:val="left"/>
              <w:rPr>
                <w:b/>
                <w:color w:val="000000"/>
                <w:sz w:val="18"/>
                <w:szCs w:val="18"/>
              </w:rPr>
            </w:pPr>
          </w:p>
          <w:p w:rsidR="00E919C2" w:rsidRPr="00584BE5" w:rsidRDefault="00E919C2" w:rsidP="00E919C2">
            <w:pPr>
              <w:jc w:val="left"/>
              <w:rPr>
                <w:color w:val="000000"/>
                <w:sz w:val="18"/>
                <w:szCs w:val="18"/>
              </w:rPr>
            </w:pPr>
          </w:p>
        </w:tc>
        <w:tc>
          <w:tcPr>
            <w:tcW w:w="939"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000000"/>
                <w:sz w:val="18"/>
                <w:szCs w:val="18"/>
              </w:rPr>
            </w:pPr>
          </w:p>
        </w:tc>
        <w:tc>
          <w:tcPr>
            <w:tcW w:w="2545" w:type="dxa"/>
            <w:tcBorders>
              <w:top w:val="single" w:sz="4" w:space="0" w:color="auto"/>
              <w:left w:val="nil"/>
              <w:bottom w:val="single" w:sz="4" w:space="0" w:color="auto"/>
              <w:right w:val="single" w:sz="4" w:space="0" w:color="auto"/>
            </w:tcBorders>
          </w:tcPr>
          <w:p w:rsidR="00E919C2" w:rsidRPr="00584BE5" w:rsidRDefault="00E919C2" w:rsidP="00E919C2">
            <w:pPr>
              <w:jc w:val="left"/>
              <w:rPr>
                <w:i/>
                <w:color w:val="0000FF"/>
                <w:sz w:val="18"/>
                <w:szCs w:val="18"/>
              </w:rPr>
            </w:pPr>
          </w:p>
        </w:tc>
      </w:tr>
      <w:tr w:rsidR="00E919C2" w:rsidRPr="00584BE5" w:rsidTr="00E919C2">
        <w:trPr>
          <w:trHeight w:val="794"/>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sz w:val="18"/>
                <w:szCs w:val="18"/>
                <w:highlight w:val="lightGray"/>
              </w:rPr>
            </w:pPr>
            <w:r w:rsidRPr="00584BE5">
              <w:rPr>
                <w:b/>
                <w:sz w:val="18"/>
                <w:szCs w:val="18"/>
                <w:highlight w:val="lightGray"/>
              </w:rPr>
              <w:t>8.1</w:t>
            </w:r>
          </w:p>
        </w:tc>
        <w:tc>
          <w:tcPr>
            <w:tcW w:w="3765" w:type="dxa"/>
            <w:vMerge/>
            <w:tcBorders>
              <w:left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E919C2" w:rsidRPr="00584BE5" w:rsidRDefault="00E919C2" w:rsidP="00E919C2">
            <w:pPr>
              <w:jc w:val="left"/>
              <w:rPr>
                <w:sz w:val="18"/>
                <w:szCs w:val="18"/>
              </w:rPr>
            </w:pPr>
            <w:r w:rsidRPr="00584BE5">
              <w:rPr>
                <w:sz w:val="18"/>
                <w:szCs w:val="18"/>
              </w:rPr>
              <w:t xml:space="preserve">Deliver contribution to ICT-IOS-10. </w:t>
            </w:r>
          </w:p>
        </w:tc>
        <w:tc>
          <w:tcPr>
            <w:tcW w:w="1312" w:type="dxa"/>
            <w:tcBorders>
              <w:top w:val="single" w:sz="4" w:space="0" w:color="auto"/>
              <w:left w:val="nil"/>
              <w:bottom w:val="single" w:sz="4" w:space="0" w:color="auto"/>
              <w:right w:val="single" w:sz="4" w:space="0" w:color="auto"/>
            </w:tcBorders>
          </w:tcPr>
          <w:p w:rsidR="00E919C2" w:rsidRPr="00584BE5" w:rsidRDefault="00E919C2" w:rsidP="00E919C2">
            <w:pPr>
              <w:jc w:val="left"/>
              <w:rPr>
                <w:sz w:val="18"/>
                <w:szCs w:val="18"/>
              </w:rPr>
            </w:pPr>
            <w:r w:rsidRPr="00584BE5">
              <w:rPr>
                <w:sz w:val="18"/>
                <w:szCs w:val="18"/>
              </w:rPr>
              <w:t>April 2018 (tbc)</w:t>
            </w:r>
          </w:p>
        </w:tc>
        <w:tc>
          <w:tcPr>
            <w:tcW w:w="2265" w:type="dxa"/>
            <w:tcBorders>
              <w:top w:val="single" w:sz="4" w:space="0" w:color="auto"/>
              <w:left w:val="nil"/>
              <w:bottom w:val="single" w:sz="4" w:space="0" w:color="auto"/>
              <w:right w:val="single" w:sz="4" w:space="0" w:color="auto"/>
            </w:tcBorders>
          </w:tcPr>
          <w:p w:rsidR="00E919C2" w:rsidRPr="00584BE5" w:rsidRDefault="00E919C2" w:rsidP="00E919C2">
            <w:pPr>
              <w:jc w:val="left"/>
              <w:outlineLvl w:val="0"/>
              <w:rPr>
                <w:b/>
                <w:sz w:val="18"/>
                <w:szCs w:val="18"/>
              </w:rPr>
            </w:pPr>
            <w:r w:rsidRPr="00584BE5">
              <w:rPr>
                <w:sz w:val="18"/>
                <w:szCs w:val="18"/>
              </w:rPr>
              <w:t xml:space="preserve">Chairperson ET-SBO with </w:t>
            </w:r>
            <w:r w:rsidRPr="00AC6BA6">
              <w:rPr>
                <w:rFonts w:eastAsia="Times New Roman"/>
                <w:sz w:val="18"/>
                <w:szCs w:val="18"/>
                <w:lang w:eastAsia="en-GB"/>
              </w:rPr>
              <w:t>review</w:t>
            </w:r>
            <w:r w:rsidRPr="00584BE5">
              <w:rPr>
                <w:sz w:val="18"/>
                <w:szCs w:val="18"/>
              </w:rPr>
              <w:t xml:space="preserve"> of report by all members.</w:t>
            </w:r>
          </w:p>
        </w:tc>
        <w:tc>
          <w:tcPr>
            <w:tcW w:w="939" w:type="dxa"/>
            <w:tcBorders>
              <w:top w:val="single" w:sz="4" w:space="0" w:color="auto"/>
              <w:left w:val="nil"/>
              <w:bottom w:val="single" w:sz="4" w:space="0" w:color="auto"/>
              <w:right w:val="single" w:sz="4" w:space="0" w:color="auto"/>
            </w:tcBorders>
          </w:tcPr>
          <w:p w:rsidR="00E919C2" w:rsidRPr="00584BE5" w:rsidRDefault="00E919C2" w:rsidP="00E919C2">
            <w:pPr>
              <w:jc w:val="left"/>
              <w:rPr>
                <w:sz w:val="18"/>
                <w:szCs w:val="18"/>
              </w:rPr>
            </w:pPr>
          </w:p>
        </w:tc>
        <w:tc>
          <w:tcPr>
            <w:tcW w:w="2545" w:type="dxa"/>
            <w:tcBorders>
              <w:top w:val="single" w:sz="4" w:space="0" w:color="auto"/>
              <w:left w:val="nil"/>
              <w:bottom w:val="single" w:sz="4" w:space="0" w:color="auto"/>
              <w:right w:val="single" w:sz="4" w:space="0" w:color="auto"/>
            </w:tcBorders>
          </w:tcPr>
          <w:p w:rsidR="00E919C2" w:rsidRPr="00584BE5" w:rsidRDefault="00E919C2" w:rsidP="00E919C2">
            <w:pPr>
              <w:jc w:val="left"/>
              <w:rPr>
                <w:sz w:val="18"/>
                <w:szCs w:val="18"/>
              </w:rPr>
            </w:pPr>
          </w:p>
        </w:tc>
      </w:tr>
      <w:tr w:rsidR="00E919C2" w:rsidRPr="00584BE5" w:rsidTr="00E919C2">
        <w:trPr>
          <w:trHeight w:val="794"/>
        </w:trPr>
        <w:tc>
          <w:tcPr>
            <w:tcW w:w="572" w:type="dxa"/>
            <w:tcBorders>
              <w:top w:val="single" w:sz="4" w:space="0" w:color="auto"/>
              <w:left w:val="single" w:sz="4" w:space="0" w:color="auto"/>
              <w:bottom w:val="single" w:sz="4" w:space="0" w:color="auto"/>
              <w:right w:val="single" w:sz="4" w:space="0" w:color="auto"/>
            </w:tcBorders>
            <w:noWrap/>
            <w:vAlign w:val="center"/>
          </w:tcPr>
          <w:p w:rsidR="00E919C2" w:rsidRPr="00584BE5" w:rsidRDefault="00E919C2" w:rsidP="00E919C2">
            <w:pPr>
              <w:jc w:val="left"/>
              <w:rPr>
                <w:b/>
                <w:sz w:val="18"/>
                <w:szCs w:val="18"/>
                <w:highlight w:val="lightGray"/>
              </w:rPr>
            </w:pPr>
          </w:p>
        </w:tc>
        <w:tc>
          <w:tcPr>
            <w:tcW w:w="3765" w:type="dxa"/>
            <w:tcBorders>
              <w:left w:val="single" w:sz="4" w:space="0" w:color="auto"/>
              <w:bottom w:val="single" w:sz="4" w:space="0" w:color="auto"/>
              <w:right w:val="single" w:sz="4" w:space="0" w:color="auto"/>
            </w:tcBorders>
          </w:tcPr>
          <w:p w:rsidR="00E919C2" w:rsidRPr="00584BE5" w:rsidRDefault="00E919C2" w:rsidP="00E919C2">
            <w:pPr>
              <w:jc w:val="left"/>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808080"/>
                <w:sz w:val="18"/>
                <w:szCs w:val="18"/>
              </w:rPr>
            </w:pPr>
          </w:p>
        </w:tc>
        <w:tc>
          <w:tcPr>
            <w:tcW w:w="1312"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808080"/>
                <w:sz w:val="18"/>
                <w:szCs w:val="18"/>
              </w:rPr>
            </w:pPr>
          </w:p>
        </w:tc>
        <w:tc>
          <w:tcPr>
            <w:tcW w:w="226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808080"/>
                <w:sz w:val="18"/>
                <w:szCs w:val="18"/>
              </w:rPr>
            </w:pPr>
          </w:p>
        </w:tc>
        <w:tc>
          <w:tcPr>
            <w:tcW w:w="939"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808080"/>
                <w:sz w:val="18"/>
                <w:szCs w:val="18"/>
              </w:rPr>
            </w:pPr>
          </w:p>
        </w:tc>
        <w:tc>
          <w:tcPr>
            <w:tcW w:w="2545" w:type="dxa"/>
            <w:tcBorders>
              <w:top w:val="single" w:sz="4" w:space="0" w:color="auto"/>
              <w:left w:val="nil"/>
              <w:bottom w:val="single" w:sz="4" w:space="0" w:color="auto"/>
              <w:right w:val="single" w:sz="4" w:space="0" w:color="auto"/>
            </w:tcBorders>
          </w:tcPr>
          <w:p w:rsidR="00E919C2" w:rsidRPr="00584BE5" w:rsidRDefault="00E919C2" w:rsidP="00E919C2">
            <w:pPr>
              <w:jc w:val="left"/>
              <w:rPr>
                <w:color w:val="808080"/>
                <w:sz w:val="18"/>
                <w:szCs w:val="18"/>
              </w:rPr>
            </w:pPr>
          </w:p>
        </w:tc>
      </w:tr>
    </w:tbl>
    <w:p w:rsidR="00E919C2" w:rsidRDefault="00E919C2" w:rsidP="00E919C2">
      <w:pPr>
        <w:jc w:val="left"/>
      </w:pPr>
      <w:r>
        <w:br w:type="page"/>
      </w:r>
    </w:p>
    <w:p w:rsidR="00E919C2" w:rsidRPr="00AC6BA6" w:rsidRDefault="00E919C2" w:rsidP="00E919C2">
      <w:pPr>
        <w:pStyle w:val="ListParagraph"/>
        <w:numPr>
          <w:ilvl w:val="0"/>
          <w:numId w:val="40"/>
        </w:numPr>
        <w:ind w:left="1134" w:hanging="1134"/>
        <w:jc w:val="left"/>
        <w:rPr>
          <w:b/>
          <w:bCs/>
        </w:rPr>
      </w:pPr>
      <w:r w:rsidRPr="00AC6BA6">
        <w:rPr>
          <w:b/>
          <w:bCs/>
        </w:rPr>
        <w:lastRenderedPageBreak/>
        <w:t>CBS EXPERT TEAM ON AIRCRAFT-BASED OBSERVING SYSTEMS (ET-ABO) WORK PLAN FOR THE PERIOD 2017-2020</w:t>
      </w:r>
    </w:p>
    <w:p w:rsidR="00E919C2" w:rsidRPr="007C3721" w:rsidRDefault="00E919C2" w:rsidP="00E919C2">
      <w:pPr>
        <w:pStyle w:val="NormalWeb"/>
        <w:spacing w:before="0" w:beforeAutospacing="0" w:after="0" w:afterAutospacing="0"/>
        <w:ind w:firstLine="1134"/>
        <w:rPr>
          <w:rFonts w:ascii="Verdana" w:hAnsi="Verdana"/>
          <w:sz w:val="20"/>
          <w:szCs w:val="20"/>
        </w:rPr>
      </w:pPr>
      <w:r w:rsidRPr="007C3721">
        <w:rPr>
          <w:rFonts w:ascii="Verdana" w:hAnsi="Verdana"/>
          <w:sz w:val="20"/>
          <w:szCs w:val="20"/>
        </w:rPr>
        <w:t>(Version D4, July 2016 - Based on Terms of Reference Proposed by ICT-IOS-9, April 2016)</w:t>
      </w:r>
    </w:p>
    <w:p w:rsidR="00E919C2" w:rsidRPr="007C3721" w:rsidRDefault="00E919C2" w:rsidP="00E919C2">
      <w:pPr>
        <w:pStyle w:val="NormalWeb"/>
        <w:spacing w:before="0" w:beforeAutospacing="0" w:after="0" w:afterAutospacing="0"/>
        <w:rPr>
          <w:rFonts w:ascii="Verdana" w:hAnsi="Verdana"/>
          <w:sz w:val="20"/>
          <w:szCs w:val="20"/>
        </w:rPr>
      </w:pPr>
    </w:p>
    <w:tbl>
      <w:tblPr>
        <w:tblW w:w="14492" w:type="dxa"/>
        <w:tblInd w:w="-318" w:type="dxa"/>
        <w:tblLayout w:type="fixed"/>
        <w:tblCellMar>
          <w:top w:w="85" w:type="dxa"/>
          <w:left w:w="85" w:type="dxa"/>
          <w:bottom w:w="85" w:type="dxa"/>
          <w:right w:w="85" w:type="dxa"/>
        </w:tblCellMar>
        <w:tblLook w:val="06A0" w:firstRow="1" w:lastRow="0" w:firstColumn="1" w:lastColumn="0" w:noHBand="1" w:noVBand="1"/>
      </w:tblPr>
      <w:tblGrid>
        <w:gridCol w:w="3311"/>
        <w:gridCol w:w="4212"/>
        <w:gridCol w:w="3496"/>
        <w:gridCol w:w="3473"/>
      </w:tblGrid>
      <w:tr w:rsidR="00E919C2" w:rsidRPr="0075601F" w:rsidTr="00E919C2">
        <w:trPr>
          <w:cantSplit/>
          <w:tblHeader/>
        </w:trPr>
        <w:tc>
          <w:tcPr>
            <w:tcW w:w="3311" w:type="dxa"/>
            <w:shd w:val="clear" w:color="auto" w:fill="FFFF00"/>
          </w:tcPr>
          <w:p w:rsidR="00E919C2" w:rsidRPr="0075601F" w:rsidRDefault="00E919C2" w:rsidP="00E919C2">
            <w:pPr>
              <w:jc w:val="left"/>
              <w:rPr>
                <w:b/>
                <w:bCs/>
                <w:sz w:val="18"/>
                <w:szCs w:val="18"/>
              </w:rPr>
            </w:pPr>
            <w:r w:rsidRPr="0075601F">
              <w:rPr>
                <w:b/>
                <w:bCs/>
                <w:sz w:val="18"/>
                <w:szCs w:val="18"/>
              </w:rPr>
              <w:t>ToR</w:t>
            </w:r>
          </w:p>
        </w:tc>
        <w:tc>
          <w:tcPr>
            <w:tcW w:w="4212" w:type="dxa"/>
            <w:shd w:val="clear" w:color="auto" w:fill="FFFF00"/>
          </w:tcPr>
          <w:p w:rsidR="00E919C2" w:rsidRPr="0075601F" w:rsidRDefault="00E919C2" w:rsidP="00E919C2">
            <w:pPr>
              <w:jc w:val="left"/>
              <w:rPr>
                <w:b/>
                <w:bCs/>
                <w:sz w:val="18"/>
                <w:szCs w:val="18"/>
              </w:rPr>
            </w:pPr>
            <w:r w:rsidRPr="0075601F">
              <w:rPr>
                <w:b/>
                <w:bCs/>
                <w:sz w:val="18"/>
                <w:szCs w:val="18"/>
              </w:rPr>
              <w:t>Task</w:t>
            </w:r>
          </w:p>
        </w:tc>
        <w:tc>
          <w:tcPr>
            <w:tcW w:w="3496" w:type="dxa"/>
            <w:shd w:val="clear" w:color="auto" w:fill="FFFF00"/>
          </w:tcPr>
          <w:p w:rsidR="00E919C2" w:rsidRPr="0075601F" w:rsidRDefault="00E919C2" w:rsidP="00E919C2">
            <w:pPr>
              <w:jc w:val="left"/>
              <w:rPr>
                <w:b/>
                <w:bCs/>
                <w:sz w:val="18"/>
                <w:szCs w:val="18"/>
              </w:rPr>
            </w:pPr>
            <w:r w:rsidRPr="0075601F">
              <w:rPr>
                <w:b/>
                <w:bCs/>
                <w:sz w:val="18"/>
                <w:szCs w:val="18"/>
              </w:rPr>
              <w:t>Deliverable/Activity</w:t>
            </w:r>
          </w:p>
        </w:tc>
        <w:tc>
          <w:tcPr>
            <w:tcW w:w="3473" w:type="dxa"/>
            <w:shd w:val="clear" w:color="auto" w:fill="FFFF00"/>
          </w:tcPr>
          <w:p w:rsidR="00E919C2" w:rsidRPr="0075601F" w:rsidRDefault="00E919C2" w:rsidP="00E919C2">
            <w:pPr>
              <w:jc w:val="left"/>
              <w:rPr>
                <w:b/>
                <w:bCs/>
                <w:sz w:val="18"/>
                <w:szCs w:val="18"/>
              </w:rPr>
            </w:pPr>
            <w:r w:rsidRPr="0075601F">
              <w:rPr>
                <w:b/>
                <w:bCs/>
                <w:sz w:val="18"/>
                <w:szCs w:val="18"/>
              </w:rPr>
              <w:t>Comment</w:t>
            </w:r>
          </w:p>
        </w:tc>
      </w:tr>
      <w:tr w:rsidR="00E919C2" w:rsidRPr="0075601F" w:rsidTr="00E919C2">
        <w:trPr>
          <w:cantSplit/>
        </w:trPr>
        <w:tc>
          <w:tcPr>
            <w:tcW w:w="3311" w:type="dxa"/>
          </w:tcPr>
          <w:p w:rsidR="00E919C2" w:rsidRPr="0075601F" w:rsidRDefault="00E919C2" w:rsidP="00E919C2">
            <w:pPr>
              <w:jc w:val="left"/>
              <w:rPr>
                <w:color w:val="000000"/>
                <w:sz w:val="18"/>
                <w:szCs w:val="18"/>
              </w:rPr>
            </w:pPr>
            <w:r w:rsidRPr="0075601F">
              <w:rPr>
                <w:color w:val="000000"/>
                <w:sz w:val="18"/>
                <w:szCs w:val="18"/>
              </w:rPr>
              <w:t>(a) Under the direction of the Chairperson of the OPAG-IOS, undertake tasks and provide advice on and support for the implementation of the WIGOS framework and the priority activities of the WIGOS pre-operational phase.</w:t>
            </w:r>
          </w:p>
        </w:tc>
        <w:tc>
          <w:tcPr>
            <w:tcW w:w="4212" w:type="dxa"/>
          </w:tcPr>
          <w:p w:rsidR="00E919C2" w:rsidRPr="0075601F" w:rsidRDefault="00E919C2" w:rsidP="00E919C2">
            <w:pPr>
              <w:pStyle w:val="NormalWeb"/>
              <w:numPr>
                <w:ilvl w:val="0"/>
                <w:numId w:val="19"/>
              </w:numPr>
              <w:spacing w:before="0" w:beforeAutospacing="0" w:after="0" w:afterAutospacing="0"/>
              <w:rPr>
                <w:rFonts w:ascii="Verdana" w:hAnsi="Verdana" w:cstheme="minorBidi"/>
                <w:bCs/>
                <w:color w:val="000000"/>
                <w:sz w:val="18"/>
                <w:szCs w:val="18"/>
              </w:rPr>
            </w:pPr>
            <w:r w:rsidRPr="0075601F">
              <w:rPr>
                <w:rFonts w:ascii="Verdana" w:hAnsi="Verdana" w:cstheme="minorBidi"/>
                <w:bCs/>
                <w:color w:val="000000"/>
                <w:sz w:val="18"/>
                <w:szCs w:val="18"/>
              </w:rPr>
              <w:t>Provide representation to relevant IGC-WIGOS work groups, including the TT-WMD and TT-WRM</w:t>
            </w:r>
          </w:p>
          <w:p w:rsidR="00E919C2" w:rsidRPr="0075601F" w:rsidRDefault="00E919C2" w:rsidP="00E919C2">
            <w:pPr>
              <w:pStyle w:val="NormalWeb"/>
              <w:numPr>
                <w:ilvl w:val="0"/>
                <w:numId w:val="19"/>
              </w:numPr>
              <w:spacing w:before="0" w:beforeAutospacing="0" w:after="0" w:afterAutospacing="0"/>
              <w:rPr>
                <w:rFonts w:ascii="Verdana" w:hAnsi="Verdana" w:cstheme="minorBidi"/>
                <w:bCs/>
                <w:color w:val="000000"/>
                <w:sz w:val="18"/>
                <w:szCs w:val="18"/>
              </w:rPr>
            </w:pPr>
            <w:r w:rsidRPr="0075601F">
              <w:rPr>
                <w:rFonts w:ascii="Verdana" w:hAnsi="Verdana" w:cstheme="minorBidi"/>
                <w:bCs/>
                <w:color w:val="000000"/>
                <w:sz w:val="18"/>
                <w:szCs w:val="18"/>
              </w:rPr>
              <w:t>Contribute to OSCAR/Surface development &amp; implementation.</w:t>
            </w:r>
          </w:p>
          <w:p w:rsidR="00E919C2" w:rsidRPr="0075601F" w:rsidRDefault="00E919C2" w:rsidP="00E919C2">
            <w:pPr>
              <w:pStyle w:val="NormalWeb"/>
              <w:numPr>
                <w:ilvl w:val="0"/>
                <w:numId w:val="19"/>
              </w:numPr>
              <w:spacing w:before="0" w:beforeAutospacing="0" w:after="0" w:afterAutospacing="0"/>
              <w:rPr>
                <w:rFonts w:ascii="Verdana" w:hAnsi="Verdana" w:cstheme="minorBidi"/>
                <w:bCs/>
                <w:color w:val="000000"/>
                <w:sz w:val="18"/>
                <w:szCs w:val="18"/>
              </w:rPr>
            </w:pPr>
            <w:r w:rsidRPr="0075601F">
              <w:rPr>
                <w:rFonts w:ascii="Verdana" w:hAnsi="Verdana" w:cstheme="minorBidi"/>
                <w:bCs/>
                <w:color w:val="000000"/>
                <w:sz w:val="18"/>
                <w:szCs w:val="18"/>
              </w:rPr>
              <w:t>Contribute to WIGOS ABO regulatory and guidance development.</w:t>
            </w:r>
          </w:p>
        </w:tc>
        <w:tc>
          <w:tcPr>
            <w:tcW w:w="3496" w:type="dxa"/>
          </w:tcPr>
          <w:p w:rsidR="00E919C2" w:rsidRPr="0075601F" w:rsidRDefault="00E919C2" w:rsidP="00E919C2">
            <w:pPr>
              <w:pStyle w:val="ListParagraph"/>
              <w:numPr>
                <w:ilvl w:val="0"/>
                <w:numId w:val="20"/>
              </w:numPr>
              <w:tabs>
                <w:tab w:val="clear" w:pos="1134"/>
              </w:tabs>
              <w:contextualSpacing w:val="0"/>
              <w:jc w:val="left"/>
              <w:rPr>
                <w:rFonts w:cstheme="minorBidi"/>
                <w:sz w:val="18"/>
                <w:szCs w:val="18"/>
              </w:rPr>
            </w:pPr>
            <w:r w:rsidRPr="0075601F">
              <w:rPr>
                <w:rFonts w:cstheme="minorBidi"/>
                <w:sz w:val="18"/>
                <w:szCs w:val="18"/>
              </w:rPr>
              <w:t>Representation at meetings and input to work programs of work groups</w:t>
            </w:r>
          </w:p>
          <w:p w:rsidR="00E919C2" w:rsidRPr="0075601F" w:rsidRDefault="00E919C2" w:rsidP="00E919C2">
            <w:pPr>
              <w:pStyle w:val="ListParagraph"/>
              <w:numPr>
                <w:ilvl w:val="0"/>
                <w:numId w:val="20"/>
              </w:numPr>
              <w:tabs>
                <w:tab w:val="clear" w:pos="1134"/>
              </w:tabs>
              <w:contextualSpacing w:val="0"/>
              <w:jc w:val="left"/>
              <w:rPr>
                <w:rFonts w:cstheme="minorBidi"/>
                <w:sz w:val="18"/>
                <w:szCs w:val="18"/>
              </w:rPr>
            </w:pPr>
            <w:r w:rsidRPr="0075601F">
              <w:rPr>
                <w:rFonts w:cstheme="minorBidi"/>
                <w:sz w:val="18"/>
                <w:szCs w:val="18"/>
              </w:rPr>
              <w:t>Contribution to OSCAR/Surface ABO metadata development</w:t>
            </w:r>
          </w:p>
          <w:p w:rsidR="00E919C2" w:rsidRPr="0075601F" w:rsidRDefault="00E919C2" w:rsidP="00E919C2">
            <w:pPr>
              <w:pStyle w:val="ListParagraph"/>
              <w:numPr>
                <w:ilvl w:val="0"/>
                <w:numId w:val="20"/>
              </w:numPr>
              <w:tabs>
                <w:tab w:val="clear" w:pos="1134"/>
              </w:tabs>
              <w:contextualSpacing w:val="0"/>
              <w:jc w:val="left"/>
              <w:rPr>
                <w:rFonts w:cstheme="minorBidi"/>
                <w:sz w:val="18"/>
                <w:szCs w:val="18"/>
              </w:rPr>
            </w:pPr>
            <w:r w:rsidRPr="0075601F">
              <w:rPr>
                <w:rFonts w:cstheme="minorBidi"/>
                <w:sz w:val="18"/>
                <w:szCs w:val="18"/>
              </w:rPr>
              <w:t>Publication and maintenance of the Guide to Aircraft-Based Observations.</w:t>
            </w:r>
          </w:p>
        </w:tc>
        <w:tc>
          <w:tcPr>
            <w:tcW w:w="3473" w:type="dxa"/>
          </w:tcPr>
          <w:p w:rsidR="00E919C2" w:rsidRPr="0075601F" w:rsidRDefault="00E919C2" w:rsidP="00E919C2">
            <w:pPr>
              <w:jc w:val="left"/>
              <w:rPr>
                <w:sz w:val="18"/>
                <w:szCs w:val="18"/>
              </w:rPr>
            </w:pPr>
            <w:r w:rsidRPr="0075601F">
              <w:rPr>
                <w:sz w:val="18"/>
                <w:szCs w:val="18"/>
              </w:rPr>
              <w:t>Ongoing from previous inter-sessional period.</w:t>
            </w:r>
          </w:p>
        </w:tc>
      </w:tr>
      <w:tr w:rsidR="00E919C2" w:rsidRPr="0075601F" w:rsidTr="00E919C2">
        <w:trPr>
          <w:cantSplit/>
        </w:trPr>
        <w:tc>
          <w:tcPr>
            <w:tcW w:w="3311" w:type="dxa"/>
          </w:tcPr>
          <w:p w:rsidR="00E919C2" w:rsidRPr="0075601F" w:rsidRDefault="00E919C2" w:rsidP="00E919C2">
            <w:pPr>
              <w:jc w:val="left"/>
              <w:rPr>
                <w:sz w:val="18"/>
                <w:szCs w:val="18"/>
              </w:rPr>
            </w:pPr>
            <w:r w:rsidRPr="0075601F">
              <w:rPr>
                <w:sz w:val="18"/>
                <w:szCs w:val="18"/>
              </w:rPr>
              <w:t>(b) In collaboration with the CIMO Expert Team on Aircraft-based Observations, manage and coordinate  the Aircraft Based Observations (ABO) programme, including the development and implementation of the ET-ABO work plan and the budget for the corresponding expenditure of the AMDAR Trust Fund in line with its ToR.</w:t>
            </w:r>
          </w:p>
        </w:tc>
        <w:tc>
          <w:tcPr>
            <w:tcW w:w="4212" w:type="dxa"/>
          </w:tcPr>
          <w:p w:rsidR="00E919C2" w:rsidRPr="0075601F" w:rsidRDefault="00E919C2" w:rsidP="00E919C2">
            <w:pPr>
              <w:pStyle w:val="ListParagraph"/>
              <w:numPr>
                <w:ilvl w:val="0"/>
                <w:numId w:val="21"/>
              </w:numPr>
              <w:tabs>
                <w:tab w:val="clear" w:pos="1134"/>
              </w:tabs>
              <w:contextualSpacing w:val="0"/>
              <w:jc w:val="left"/>
              <w:rPr>
                <w:sz w:val="18"/>
                <w:szCs w:val="18"/>
              </w:rPr>
            </w:pPr>
            <w:r w:rsidRPr="0075601F">
              <w:rPr>
                <w:sz w:val="18"/>
                <w:szCs w:val="18"/>
              </w:rPr>
              <w:t>Hold two sessions of ET-ABO with a possible joint session held with ET-AO.</w:t>
            </w:r>
          </w:p>
          <w:p w:rsidR="00E919C2" w:rsidRPr="0075601F" w:rsidRDefault="00E919C2" w:rsidP="00E919C2">
            <w:pPr>
              <w:pStyle w:val="ListParagraph"/>
              <w:numPr>
                <w:ilvl w:val="0"/>
                <w:numId w:val="21"/>
              </w:numPr>
              <w:tabs>
                <w:tab w:val="clear" w:pos="1134"/>
              </w:tabs>
              <w:contextualSpacing w:val="0"/>
              <w:jc w:val="left"/>
              <w:rPr>
                <w:sz w:val="18"/>
                <w:szCs w:val="18"/>
              </w:rPr>
            </w:pPr>
            <w:r w:rsidRPr="0075601F">
              <w:rPr>
                <w:sz w:val="18"/>
                <w:szCs w:val="18"/>
              </w:rPr>
              <w:t>Harmonize annual work plan and budget for ET-ABO with ET-AO annual work plan and budget.</w:t>
            </w:r>
          </w:p>
          <w:p w:rsidR="00E919C2" w:rsidRPr="0075601F" w:rsidRDefault="00E919C2" w:rsidP="00E919C2">
            <w:pPr>
              <w:pStyle w:val="ListParagraph"/>
              <w:numPr>
                <w:ilvl w:val="0"/>
                <w:numId w:val="21"/>
              </w:numPr>
              <w:tabs>
                <w:tab w:val="clear" w:pos="1134"/>
              </w:tabs>
              <w:contextualSpacing w:val="0"/>
              <w:jc w:val="left"/>
              <w:rPr>
                <w:sz w:val="18"/>
                <w:szCs w:val="18"/>
              </w:rPr>
            </w:pPr>
            <w:r w:rsidRPr="0075601F">
              <w:rPr>
                <w:sz w:val="18"/>
                <w:szCs w:val="18"/>
              </w:rPr>
              <w:t>Maintain the ABOP Strategy and Implementation Plan.</w:t>
            </w:r>
          </w:p>
        </w:tc>
        <w:tc>
          <w:tcPr>
            <w:tcW w:w="3496" w:type="dxa"/>
          </w:tcPr>
          <w:p w:rsidR="00E919C2" w:rsidRPr="0075601F" w:rsidRDefault="00E919C2" w:rsidP="00E919C2">
            <w:pPr>
              <w:pStyle w:val="ListParagraph"/>
              <w:numPr>
                <w:ilvl w:val="0"/>
                <w:numId w:val="22"/>
              </w:numPr>
              <w:tabs>
                <w:tab w:val="clear" w:pos="1134"/>
              </w:tabs>
              <w:contextualSpacing w:val="0"/>
              <w:jc w:val="left"/>
              <w:rPr>
                <w:sz w:val="18"/>
                <w:szCs w:val="18"/>
              </w:rPr>
            </w:pPr>
            <w:r w:rsidRPr="0075601F">
              <w:rPr>
                <w:sz w:val="18"/>
                <w:szCs w:val="18"/>
              </w:rPr>
              <w:t>Final report of sessions</w:t>
            </w:r>
          </w:p>
          <w:p w:rsidR="00E919C2" w:rsidRPr="0075601F" w:rsidRDefault="00E919C2" w:rsidP="00E919C2">
            <w:pPr>
              <w:pStyle w:val="ListParagraph"/>
              <w:numPr>
                <w:ilvl w:val="0"/>
                <w:numId w:val="22"/>
              </w:numPr>
              <w:tabs>
                <w:tab w:val="clear" w:pos="1134"/>
              </w:tabs>
              <w:contextualSpacing w:val="0"/>
              <w:jc w:val="left"/>
              <w:rPr>
                <w:sz w:val="18"/>
                <w:szCs w:val="18"/>
              </w:rPr>
            </w:pPr>
            <w:r w:rsidRPr="0075601F">
              <w:rPr>
                <w:sz w:val="18"/>
                <w:szCs w:val="18"/>
              </w:rPr>
              <w:t>Progress with work program</w:t>
            </w:r>
          </w:p>
          <w:p w:rsidR="00E919C2" w:rsidRPr="0075601F" w:rsidRDefault="00E919C2" w:rsidP="00E919C2">
            <w:pPr>
              <w:pStyle w:val="ListParagraph"/>
              <w:numPr>
                <w:ilvl w:val="0"/>
                <w:numId w:val="22"/>
              </w:numPr>
              <w:tabs>
                <w:tab w:val="clear" w:pos="1134"/>
              </w:tabs>
              <w:contextualSpacing w:val="0"/>
              <w:jc w:val="left"/>
              <w:rPr>
                <w:sz w:val="18"/>
                <w:szCs w:val="18"/>
              </w:rPr>
            </w:pPr>
            <w:r w:rsidRPr="0075601F">
              <w:rPr>
                <w:sz w:val="18"/>
                <w:szCs w:val="18"/>
              </w:rPr>
              <w:t>Work plans and budgets</w:t>
            </w:r>
          </w:p>
          <w:p w:rsidR="00E919C2" w:rsidRPr="0075601F" w:rsidRDefault="00E919C2" w:rsidP="00E919C2">
            <w:pPr>
              <w:pStyle w:val="ListParagraph"/>
              <w:numPr>
                <w:ilvl w:val="0"/>
                <w:numId w:val="22"/>
              </w:numPr>
              <w:tabs>
                <w:tab w:val="clear" w:pos="1134"/>
              </w:tabs>
              <w:contextualSpacing w:val="0"/>
              <w:jc w:val="left"/>
              <w:rPr>
                <w:sz w:val="18"/>
                <w:szCs w:val="18"/>
              </w:rPr>
            </w:pPr>
            <w:r w:rsidRPr="0075601F">
              <w:rPr>
                <w:sz w:val="18"/>
                <w:szCs w:val="18"/>
              </w:rPr>
              <w:t>Maintained ABOP Strategy and Implementation  Plan (A-SIP).</w:t>
            </w:r>
          </w:p>
        </w:tc>
        <w:tc>
          <w:tcPr>
            <w:tcW w:w="3473" w:type="dxa"/>
          </w:tcPr>
          <w:p w:rsidR="00E919C2" w:rsidRPr="0075601F" w:rsidRDefault="00E919C2" w:rsidP="00E919C2">
            <w:pPr>
              <w:jc w:val="left"/>
              <w:rPr>
                <w:sz w:val="18"/>
                <w:szCs w:val="18"/>
              </w:rPr>
            </w:pPr>
            <w:r w:rsidRPr="0075601F">
              <w:rPr>
                <w:sz w:val="18"/>
                <w:szCs w:val="18"/>
              </w:rPr>
              <w:t>Ongoing from previous inter-sessional period.</w:t>
            </w:r>
          </w:p>
        </w:tc>
      </w:tr>
      <w:tr w:rsidR="00E919C2" w:rsidRPr="0075601F" w:rsidTr="00E919C2">
        <w:trPr>
          <w:cantSplit/>
        </w:trPr>
        <w:tc>
          <w:tcPr>
            <w:tcW w:w="3311" w:type="dxa"/>
          </w:tcPr>
          <w:p w:rsidR="00E919C2" w:rsidRPr="0075601F" w:rsidRDefault="00E919C2" w:rsidP="00E919C2">
            <w:pPr>
              <w:jc w:val="left"/>
              <w:rPr>
                <w:sz w:val="18"/>
                <w:szCs w:val="18"/>
              </w:rPr>
            </w:pPr>
            <w:r w:rsidRPr="0075601F">
              <w:rPr>
                <w:sz w:val="18"/>
                <w:szCs w:val="18"/>
              </w:rPr>
              <w:lastRenderedPageBreak/>
              <w:t>(c) Provide technical and scientific resources in support of further development of the Aircraft Based Observing System, assist in ABO training and outreach activities and contribute to the CIMO ET-AO Activities.</w:t>
            </w:r>
          </w:p>
        </w:tc>
        <w:tc>
          <w:tcPr>
            <w:tcW w:w="4212" w:type="dxa"/>
          </w:tcPr>
          <w:p w:rsidR="00E919C2" w:rsidRPr="0075601F" w:rsidRDefault="00E919C2" w:rsidP="00E919C2">
            <w:pPr>
              <w:pStyle w:val="ListParagraph"/>
              <w:numPr>
                <w:ilvl w:val="0"/>
                <w:numId w:val="26"/>
              </w:numPr>
              <w:tabs>
                <w:tab w:val="clear" w:pos="1134"/>
              </w:tabs>
              <w:contextualSpacing w:val="0"/>
              <w:jc w:val="left"/>
              <w:rPr>
                <w:sz w:val="18"/>
                <w:szCs w:val="18"/>
              </w:rPr>
            </w:pPr>
            <w:r w:rsidRPr="0075601F">
              <w:rPr>
                <w:sz w:val="18"/>
                <w:szCs w:val="18"/>
              </w:rPr>
              <w:t>Assist in the development and coordination of regional and national ABO programmes.</w:t>
            </w:r>
          </w:p>
          <w:p w:rsidR="00E919C2" w:rsidRPr="0075601F" w:rsidRDefault="00E919C2" w:rsidP="00E919C2">
            <w:pPr>
              <w:pStyle w:val="ListParagraph"/>
              <w:numPr>
                <w:ilvl w:val="0"/>
                <w:numId w:val="26"/>
              </w:numPr>
              <w:tabs>
                <w:tab w:val="clear" w:pos="1134"/>
              </w:tabs>
              <w:contextualSpacing w:val="0"/>
              <w:jc w:val="left"/>
              <w:rPr>
                <w:sz w:val="18"/>
                <w:szCs w:val="18"/>
              </w:rPr>
            </w:pPr>
            <w:r w:rsidRPr="0075601F">
              <w:rPr>
                <w:sz w:val="18"/>
                <w:szCs w:val="18"/>
              </w:rPr>
              <w:t>Undertake regional workshops on ABO/AMDAR.</w:t>
            </w:r>
          </w:p>
          <w:p w:rsidR="00E919C2" w:rsidRPr="0075601F" w:rsidRDefault="00E919C2" w:rsidP="00E919C2">
            <w:pPr>
              <w:pStyle w:val="ListParagraph"/>
              <w:numPr>
                <w:ilvl w:val="0"/>
                <w:numId w:val="26"/>
              </w:numPr>
              <w:tabs>
                <w:tab w:val="clear" w:pos="1134"/>
              </w:tabs>
              <w:contextualSpacing w:val="0"/>
              <w:jc w:val="left"/>
              <w:rPr>
                <w:sz w:val="18"/>
                <w:szCs w:val="18"/>
              </w:rPr>
            </w:pPr>
            <w:r w:rsidRPr="0075601F">
              <w:rPr>
                <w:sz w:val="18"/>
                <w:szCs w:val="18"/>
              </w:rPr>
              <w:t>Contribute to national and regional ABO &amp; AMDAR development projects.</w:t>
            </w:r>
          </w:p>
          <w:p w:rsidR="00E919C2" w:rsidRPr="0075601F" w:rsidRDefault="00E919C2" w:rsidP="00E919C2">
            <w:pPr>
              <w:pStyle w:val="ListParagraph"/>
              <w:numPr>
                <w:ilvl w:val="0"/>
                <w:numId w:val="26"/>
              </w:numPr>
              <w:tabs>
                <w:tab w:val="clear" w:pos="1134"/>
              </w:tabs>
              <w:contextualSpacing w:val="0"/>
              <w:jc w:val="left"/>
              <w:rPr>
                <w:sz w:val="18"/>
                <w:szCs w:val="18"/>
              </w:rPr>
            </w:pPr>
            <w:r w:rsidRPr="0075601F">
              <w:rPr>
                <w:sz w:val="18"/>
                <w:szCs w:val="18"/>
              </w:rPr>
              <w:t>Under the WMO/EUMETNET MoU, collaborate with E-AMDAR on regional and global development of AMDAR.</w:t>
            </w:r>
          </w:p>
          <w:p w:rsidR="00E919C2" w:rsidRPr="0075601F" w:rsidRDefault="00E919C2" w:rsidP="00E919C2">
            <w:pPr>
              <w:pStyle w:val="ListParagraph"/>
              <w:numPr>
                <w:ilvl w:val="0"/>
                <w:numId w:val="26"/>
              </w:numPr>
              <w:tabs>
                <w:tab w:val="clear" w:pos="1134"/>
              </w:tabs>
              <w:contextualSpacing w:val="0"/>
              <w:jc w:val="left"/>
              <w:rPr>
                <w:sz w:val="18"/>
                <w:szCs w:val="18"/>
              </w:rPr>
            </w:pPr>
            <w:r w:rsidRPr="0075601F">
              <w:rPr>
                <w:sz w:val="18"/>
                <w:szCs w:val="18"/>
              </w:rPr>
              <w:t>Promote ABO and AMDAR to relevant aviation bodies.</w:t>
            </w:r>
          </w:p>
          <w:p w:rsidR="00E919C2" w:rsidRPr="0075601F" w:rsidRDefault="00E919C2" w:rsidP="00E919C2">
            <w:pPr>
              <w:pStyle w:val="ListParagraph"/>
              <w:numPr>
                <w:ilvl w:val="0"/>
                <w:numId w:val="26"/>
              </w:numPr>
              <w:tabs>
                <w:tab w:val="clear" w:pos="1134"/>
              </w:tabs>
              <w:contextualSpacing w:val="0"/>
              <w:jc w:val="left"/>
              <w:rPr>
                <w:sz w:val="18"/>
                <w:szCs w:val="18"/>
              </w:rPr>
            </w:pPr>
            <w:r w:rsidRPr="0075601F">
              <w:rPr>
                <w:sz w:val="18"/>
                <w:szCs w:val="18"/>
              </w:rPr>
              <w:t>Promote ABO and AMDAR through the AMDAR newsletter.</w:t>
            </w:r>
          </w:p>
          <w:p w:rsidR="00E919C2" w:rsidRPr="0075601F" w:rsidRDefault="00E919C2" w:rsidP="00E919C2">
            <w:pPr>
              <w:pStyle w:val="ListParagraph"/>
              <w:numPr>
                <w:ilvl w:val="0"/>
                <w:numId w:val="26"/>
              </w:numPr>
              <w:tabs>
                <w:tab w:val="clear" w:pos="1134"/>
              </w:tabs>
              <w:contextualSpacing w:val="0"/>
              <w:jc w:val="left"/>
              <w:rPr>
                <w:sz w:val="18"/>
                <w:szCs w:val="18"/>
              </w:rPr>
            </w:pPr>
            <w:r w:rsidRPr="0075601F">
              <w:rPr>
                <w:sz w:val="18"/>
                <w:szCs w:val="18"/>
              </w:rPr>
              <w:t>Maintain and enhance the COMET AMDAR Learning module.</w:t>
            </w:r>
          </w:p>
          <w:p w:rsidR="00E919C2" w:rsidRPr="0075601F" w:rsidRDefault="00E919C2" w:rsidP="00E919C2">
            <w:pPr>
              <w:jc w:val="left"/>
              <w:rPr>
                <w:sz w:val="18"/>
                <w:szCs w:val="18"/>
              </w:rPr>
            </w:pPr>
          </w:p>
        </w:tc>
        <w:tc>
          <w:tcPr>
            <w:tcW w:w="3496" w:type="dxa"/>
          </w:tcPr>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Development of ABOP Regional Implementation Plans.</w:t>
            </w:r>
          </w:p>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Establishment of RA ABO work groups.</w:t>
            </w:r>
          </w:p>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Two regional workshops held annually.</w:t>
            </w:r>
          </w:p>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Employ part-time ABOP Development Officer under E-AMDAR Program.</w:t>
            </w:r>
          </w:p>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Establishment of AMDAR programmes in Kenya, Ethiopia and Morocco.</w:t>
            </w:r>
          </w:p>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Two projects with FLYHT for trial of the AFIRS system in regions I and V.</w:t>
            </w:r>
          </w:p>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Expanded operational use of WMO AMDAR Onboard Software for B777.</w:t>
            </w:r>
          </w:p>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Attendance at and reports from AEEC Data-Link User Forum meetings bi-annually.</w:t>
            </w:r>
          </w:p>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Two volumes annually of the WMO AMDAR Observing System Newsletter.</w:t>
            </w:r>
          </w:p>
          <w:p w:rsidR="00E919C2" w:rsidRPr="0075601F" w:rsidRDefault="00E919C2" w:rsidP="00E919C2">
            <w:pPr>
              <w:pStyle w:val="ListParagraph"/>
              <w:numPr>
                <w:ilvl w:val="0"/>
                <w:numId w:val="30"/>
              </w:numPr>
              <w:tabs>
                <w:tab w:val="clear" w:pos="1134"/>
              </w:tabs>
              <w:contextualSpacing w:val="0"/>
              <w:jc w:val="left"/>
              <w:rPr>
                <w:sz w:val="18"/>
                <w:szCs w:val="18"/>
              </w:rPr>
            </w:pPr>
            <w:r w:rsidRPr="0075601F">
              <w:rPr>
                <w:sz w:val="18"/>
                <w:szCs w:val="18"/>
              </w:rPr>
              <w:t>Possible update of the COMET AMDAR Learning Module focussing on data use.</w:t>
            </w:r>
          </w:p>
        </w:tc>
        <w:tc>
          <w:tcPr>
            <w:tcW w:w="3473" w:type="dxa"/>
          </w:tcPr>
          <w:p w:rsidR="00E919C2" w:rsidRPr="0075601F" w:rsidRDefault="00E919C2" w:rsidP="00E919C2">
            <w:pPr>
              <w:jc w:val="left"/>
              <w:rPr>
                <w:sz w:val="18"/>
                <w:szCs w:val="18"/>
              </w:rPr>
            </w:pPr>
            <w:r w:rsidRPr="0075601F">
              <w:rPr>
                <w:sz w:val="18"/>
                <w:szCs w:val="18"/>
              </w:rPr>
              <w:t>Ongoing from previous inter-sessional period.</w:t>
            </w:r>
          </w:p>
        </w:tc>
      </w:tr>
      <w:tr w:rsidR="00E919C2" w:rsidRPr="0075601F" w:rsidTr="00E919C2">
        <w:trPr>
          <w:cantSplit/>
        </w:trPr>
        <w:tc>
          <w:tcPr>
            <w:tcW w:w="3311" w:type="dxa"/>
          </w:tcPr>
          <w:p w:rsidR="00E919C2" w:rsidRPr="0075601F" w:rsidRDefault="00E919C2" w:rsidP="00E919C2">
            <w:pPr>
              <w:jc w:val="left"/>
              <w:rPr>
                <w:sz w:val="18"/>
                <w:szCs w:val="18"/>
              </w:rPr>
            </w:pPr>
            <w:r w:rsidRPr="0075601F">
              <w:rPr>
                <w:sz w:val="18"/>
                <w:szCs w:val="18"/>
              </w:rPr>
              <w:t>(d) Oversee and assist in the maintenance, enhancement and optimization of the Aircraft Based Observing System, including the AMDAR observing system, in line with the requirements of Members and the recommendations and actions of the EGOS-IP.</w:t>
            </w:r>
          </w:p>
        </w:tc>
        <w:tc>
          <w:tcPr>
            <w:tcW w:w="4212" w:type="dxa"/>
          </w:tcPr>
          <w:p w:rsidR="00E919C2" w:rsidRPr="0075601F" w:rsidRDefault="00E919C2" w:rsidP="00E919C2">
            <w:pPr>
              <w:pStyle w:val="ListParagraph"/>
              <w:numPr>
                <w:ilvl w:val="0"/>
                <w:numId w:val="28"/>
              </w:numPr>
              <w:tabs>
                <w:tab w:val="clear" w:pos="1134"/>
              </w:tabs>
              <w:contextualSpacing w:val="0"/>
              <w:jc w:val="left"/>
              <w:rPr>
                <w:rFonts w:cstheme="minorBidi"/>
                <w:sz w:val="18"/>
                <w:szCs w:val="18"/>
              </w:rPr>
            </w:pPr>
            <w:r w:rsidRPr="0075601F">
              <w:rPr>
                <w:sz w:val="18"/>
                <w:szCs w:val="18"/>
              </w:rPr>
              <w:t>Liaise with ICAO on data management of ICAO aircraft observations, including input to the ICAO Met. Panel.</w:t>
            </w:r>
          </w:p>
          <w:p w:rsidR="00E919C2" w:rsidRPr="0075601F" w:rsidRDefault="00E919C2" w:rsidP="00E919C2">
            <w:pPr>
              <w:pStyle w:val="ListParagraph"/>
              <w:numPr>
                <w:ilvl w:val="0"/>
                <w:numId w:val="28"/>
              </w:numPr>
              <w:tabs>
                <w:tab w:val="clear" w:pos="1134"/>
              </w:tabs>
              <w:contextualSpacing w:val="0"/>
              <w:jc w:val="left"/>
              <w:rPr>
                <w:rFonts w:cstheme="minorBidi"/>
                <w:sz w:val="18"/>
                <w:szCs w:val="18"/>
              </w:rPr>
            </w:pPr>
            <w:r w:rsidRPr="0075601F">
              <w:rPr>
                <w:sz w:val="18"/>
                <w:szCs w:val="18"/>
              </w:rPr>
              <w:t>Work with national and regional programmes to optimize ABO reporting and coverage.</w:t>
            </w:r>
          </w:p>
        </w:tc>
        <w:tc>
          <w:tcPr>
            <w:tcW w:w="3496" w:type="dxa"/>
          </w:tcPr>
          <w:p w:rsidR="00E919C2" w:rsidRPr="0075601F" w:rsidRDefault="00E919C2" w:rsidP="00E919C2">
            <w:pPr>
              <w:pStyle w:val="ListParagraph"/>
              <w:numPr>
                <w:ilvl w:val="0"/>
                <w:numId w:val="29"/>
              </w:numPr>
              <w:tabs>
                <w:tab w:val="clear" w:pos="1134"/>
              </w:tabs>
              <w:contextualSpacing w:val="0"/>
              <w:jc w:val="left"/>
              <w:rPr>
                <w:sz w:val="18"/>
                <w:szCs w:val="18"/>
              </w:rPr>
            </w:pPr>
            <w:r w:rsidRPr="0075601F">
              <w:rPr>
                <w:sz w:val="18"/>
                <w:szCs w:val="18"/>
              </w:rPr>
              <w:t>Establishment of WAFC authorized regional ABO data processing centres.</w:t>
            </w:r>
          </w:p>
          <w:p w:rsidR="00E919C2" w:rsidRPr="0075601F" w:rsidRDefault="00E919C2" w:rsidP="00E919C2">
            <w:pPr>
              <w:pStyle w:val="ListParagraph"/>
              <w:numPr>
                <w:ilvl w:val="0"/>
                <w:numId w:val="29"/>
              </w:numPr>
              <w:tabs>
                <w:tab w:val="clear" w:pos="1134"/>
              </w:tabs>
              <w:contextualSpacing w:val="0"/>
              <w:jc w:val="left"/>
              <w:rPr>
                <w:sz w:val="18"/>
                <w:szCs w:val="18"/>
              </w:rPr>
            </w:pPr>
            <w:r w:rsidRPr="0075601F">
              <w:rPr>
                <w:sz w:val="18"/>
                <w:szCs w:val="18"/>
              </w:rPr>
              <w:t>Improved QC of AIREP and ADS-C aircraft observations.</w:t>
            </w:r>
          </w:p>
          <w:p w:rsidR="00E919C2" w:rsidRPr="0075601F" w:rsidRDefault="00E919C2" w:rsidP="00E919C2">
            <w:pPr>
              <w:pStyle w:val="ListParagraph"/>
              <w:numPr>
                <w:ilvl w:val="0"/>
                <w:numId w:val="29"/>
              </w:numPr>
              <w:tabs>
                <w:tab w:val="clear" w:pos="1134"/>
              </w:tabs>
              <w:contextualSpacing w:val="0"/>
              <w:jc w:val="left"/>
              <w:rPr>
                <w:sz w:val="18"/>
                <w:szCs w:val="18"/>
              </w:rPr>
            </w:pPr>
            <w:r w:rsidRPr="0075601F">
              <w:rPr>
                <w:sz w:val="18"/>
                <w:szCs w:val="18"/>
              </w:rPr>
              <w:t>Ongoing supplementary AMDAR data provision, particularly focussed on Region I.</w:t>
            </w:r>
          </w:p>
        </w:tc>
        <w:tc>
          <w:tcPr>
            <w:tcW w:w="3473" w:type="dxa"/>
          </w:tcPr>
          <w:p w:rsidR="00E919C2" w:rsidRPr="0075601F" w:rsidRDefault="00E919C2" w:rsidP="00E919C2">
            <w:pPr>
              <w:jc w:val="left"/>
              <w:rPr>
                <w:sz w:val="18"/>
                <w:szCs w:val="18"/>
              </w:rPr>
            </w:pPr>
            <w:r w:rsidRPr="0075601F">
              <w:rPr>
                <w:sz w:val="18"/>
                <w:szCs w:val="18"/>
              </w:rPr>
              <w:t>Ongoing from previous inter-sessional period.</w:t>
            </w:r>
          </w:p>
        </w:tc>
      </w:tr>
      <w:tr w:rsidR="00E919C2" w:rsidRPr="0075601F" w:rsidTr="00E919C2">
        <w:trPr>
          <w:cantSplit/>
        </w:trPr>
        <w:tc>
          <w:tcPr>
            <w:tcW w:w="3311" w:type="dxa"/>
          </w:tcPr>
          <w:p w:rsidR="00E919C2" w:rsidRPr="0075601F" w:rsidRDefault="00E919C2" w:rsidP="00E919C2">
            <w:pPr>
              <w:jc w:val="left"/>
              <w:rPr>
                <w:sz w:val="18"/>
                <w:szCs w:val="18"/>
              </w:rPr>
            </w:pPr>
            <w:r w:rsidRPr="0075601F">
              <w:rPr>
                <w:sz w:val="18"/>
                <w:szCs w:val="18"/>
              </w:rPr>
              <w:lastRenderedPageBreak/>
              <w:t>(e) Coordinate the development and maintenance of the ABO quality monitoring system as a component of the WIGOS Data Quality Monitoring System.</w:t>
            </w:r>
          </w:p>
        </w:tc>
        <w:tc>
          <w:tcPr>
            <w:tcW w:w="4212" w:type="dxa"/>
          </w:tcPr>
          <w:p w:rsidR="00E919C2" w:rsidRPr="0075601F" w:rsidRDefault="00E919C2" w:rsidP="00E919C2">
            <w:pPr>
              <w:pStyle w:val="ListParagraph"/>
              <w:numPr>
                <w:ilvl w:val="0"/>
                <w:numId w:val="23"/>
              </w:numPr>
              <w:tabs>
                <w:tab w:val="clear" w:pos="1134"/>
              </w:tabs>
              <w:contextualSpacing w:val="0"/>
              <w:jc w:val="left"/>
              <w:rPr>
                <w:sz w:val="18"/>
                <w:szCs w:val="18"/>
              </w:rPr>
            </w:pPr>
            <w:r w:rsidRPr="0075601F">
              <w:rPr>
                <w:sz w:val="18"/>
                <w:szCs w:val="18"/>
              </w:rPr>
              <w:t>Establish the ABO Global Data Centre (GDC-ABO).</w:t>
            </w:r>
          </w:p>
          <w:p w:rsidR="00E919C2" w:rsidRPr="0075601F" w:rsidRDefault="00E919C2" w:rsidP="00E919C2">
            <w:pPr>
              <w:pStyle w:val="ListParagraph"/>
              <w:numPr>
                <w:ilvl w:val="0"/>
                <w:numId w:val="23"/>
              </w:numPr>
              <w:tabs>
                <w:tab w:val="clear" w:pos="1134"/>
              </w:tabs>
              <w:contextualSpacing w:val="0"/>
              <w:jc w:val="left"/>
              <w:rPr>
                <w:sz w:val="18"/>
                <w:szCs w:val="18"/>
              </w:rPr>
            </w:pPr>
            <w:r w:rsidRPr="0075601F">
              <w:rPr>
                <w:sz w:val="18"/>
                <w:szCs w:val="18"/>
              </w:rPr>
              <w:t>Enhance data monitoring and QC in collaboration with monitoring and lead center.</w:t>
            </w:r>
          </w:p>
        </w:tc>
        <w:tc>
          <w:tcPr>
            <w:tcW w:w="3496" w:type="dxa"/>
          </w:tcPr>
          <w:p w:rsidR="00E919C2" w:rsidRPr="0075601F" w:rsidRDefault="00E919C2" w:rsidP="00E919C2">
            <w:pPr>
              <w:pStyle w:val="ListParagraph"/>
              <w:numPr>
                <w:ilvl w:val="0"/>
                <w:numId w:val="24"/>
              </w:numPr>
              <w:tabs>
                <w:tab w:val="clear" w:pos="1134"/>
              </w:tabs>
              <w:contextualSpacing w:val="0"/>
              <w:jc w:val="left"/>
              <w:rPr>
                <w:sz w:val="18"/>
                <w:szCs w:val="18"/>
              </w:rPr>
            </w:pPr>
            <w:r w:rsidRPr="0075601F">
              <w:rPr>
                <w:sz w:val="18"/>
                <w:szCs w:val="18"/>
              </w:rPr>
              <w:t>Agreement with NOAA on operation of GDC-ABO.</w:t>
            </w:r>
          </w:p>
          <w:p w:rsidR="00E919C2" w:rsidRPr="0075601F" w:rsidRDefault="00E919C2" w:rsidP="00E919C2">
            <w:pPr>
              <w:pStyle w:val="ListParagraph"/>
              <w:numPr>
                <w:ilvl w:val="0"/>
                <w:numId w:val="24"/>
              </w:numPr>
              <w:tabs>
                <w:tab w:val="clear" w:pos="1134"/>
              </w:tabs>
              <w:contextualSpacing w:val="0"/>
              <w:jc w:val="left"/>
              <w:rPr>
                <w:sz w:val="18"/>
                <w:szCs w:val="18"/>
              </w:rPr>
            </w:pPr>
            <w:r w:rsidRPr="0075601F">
              <w:rPr>
                <w:sz w:val="18"/>
                <w:szCs w:val="18"/>
              </w:rPr>
              <w:t>GDC-ABO operational.</w:t>
            </w:r>
          </w:p>
          <w:p w:rsidR="00E919C2" w:rsidRPr="0075601F" w:rsidRDefault="00E919C2" w:rsidP="00E919C2">
            <w:pPr>
              <w:pStyle w:val="ListParagraph"/>
              <w:numPr>
                <w:ilvl w:val="0"/>
                <w:numId w:val="24"/>
              </w:numPr>
              <w:tabs>
                <w:tab w:val="clear" w:pos="1134"/>
              </w:tabs>
              <w:contextualSpacing w:val="0"/>
              <w:jc w:val="left"/>
              <w:rPr>
                <w:sz w:val="18"/>
                <w:szCs w:val="18"/>
              </w:rPr>
            </w:pPr>
            <w:r w:rsidRPr="0075601F">
              <w:rPr>
                <w:sz w:val="18"/>
                <w:szCs w:val="18"/>
              </w:rPr>
              <w:t>Enhanced functions of GDC-ABO.</w:t>
            </w:r>
          </w:p>
          <w:p w:rsidR="00E919C2" w:rsidRPr="0075601F" w:rsidRDefault="00E919C2" w:rsidP="00E919C2">
            <w:pPr>
              <w:pStyle w:val="ListParagraph"/>
              <w:numPr>
                <w:ilvl w:val="0"/>
                <w:numId w:val="24"/>
              </w:numPr>
              <w:tabs>
                <w:tab w:val="clear" w:pos="1134"/>
              </w:tabs>
              <w:contextualSpacing w:val="0"/>
              <w:jc w:val="left"/>
              <w:rPr>
                <w:sz w:val="18"/>
                <w:szCs w:val="18"/>
              </w:rPr>
            </w:pPr>
            <w:r w:rsidRPr="0075601F">
              <w:rPr>
                <w:sz w:val="18"/>
                <w:szCs w:val="18"/>
              </w:rPr>
              <w:t>Introduce daily monitoring and reporting by Lead Centre for ABO.</w:t>
            </w:r>
          </w:p>
        </w:tc>
        <w:tc>
          <w:tcPr>
            <w:tcW w:w="3473" w:type="dxa"/>
          </w:tcPr>
          <w:p w:rsidR="00E919C2" w:rsidRPr="0075601F" w:rsidRDefault="00E919C2" w:rsidP="00E919C2">
            <w:pPr>
              <w:jc w:val="left"/>
              <w:rPr>
                <w:sz w:val="18"/>
                <w:szCs w:val="18"/>
              </w:rPr>
            </w:pPr>
            <w:r w:rsidRPr="0075601F">
              <w:rPr>
                <w:sz w:val="18"/>
                <w:szCs w:val="18"/>
              </w:rPr>
              <w:t>Ongoing from previous inter-sessional period.</w:t>
            </w:r>
          </w:p>
        </w:tc>
      </w:tr>
      <w:tr w:rsidR="00E919C2" w:rsidRPr="0075601F" w:rsidTr="00E919C2">
        <w:trPr>
          <w:cantSplit/>
        </w:trPr>
        <w:tc>
          <w:tcPr>
            <w:tcW w:w="3311" w:type="dxa"/>
          </w:tcPr>
          <w:p w:rsidR="00E919C2" w:rsidRPr="0075601F" w:rsidRDefault="00E919C2" w:rsidP="00E919C2">
            <w:pPr>
              <w:jc w:val="left"/>
              <w:rPr>
                <w:sz w:val="18"/>
                <w:szCs w:val="18"/>
              </w:rPr>
            </w:pPr>
            <w:r w:rsidRPr="0075601F">
              <w:rPr>
                <w:sz w:val="18"/>
                <w:szCs w:val="18"/>
              </w:rPr>
              <w:t>(f) Coordinate with and report to the work groups of CBS and other Technical Commissions as appropriate and relevant to the ET-ABO work plan and as directed by the Chairperson of the OPAG-IOS.</w:t>
            </w:r>
          </w:p>
        </w:tc>
        <w:tc>
          <w:tcPr>
            <w:tcW w:w="4212" w:type="dxa"/>
          </w:tcPr>
          <w:p w:rsidR="00E919C2" w:rsidRPr="0075601F" w:rsidRDefault="00E919C2" w:rsidP="00E919C2">
            <w:pPr>
              <w:pStyle w:val="ListParagraph"/>
              <w:numPr>
                <w:ilvl w:val="0"/>
                <w:numId w:val="25"/>
              </w:numPr>
              <w:tabs>
                <w:tab w:val="clear" w:pos="1134"/>
              </w:tabs>
              <w:contextualSpacing w:val="0"/>
              <w:jc w:val="left"/>
              <w:rPr>
                <w:sz w:val="18"/>
                <w:szCs w:val="18"/>
              </w:rPr>
            </w:pPr>
            <w:r w:rsidRPr="0075601F">
              <w:rPr>
                <w:sz w:val="18"/>
                <w:szCs w:val="18"/>
              </w:rPr>
              <w:t>Represent ABO and contribute to the activities of CBS/IPET-OSDE.</w:t>
            </w:r>
          </w:p>
        </w:tc>
        <w:tc>
          <w:tcPr>
            <w:tcW w:w="3496" w:type="dxa"/>
          </w:tcPr>
          <w:p w:rsidR="00E919C2" w:rsidRPr="0075601F" w:rsidRDefault="00E919C2" w:rsidP="00E919C2">
            <w:pPr>
              <w:pStyle w:val="ListParagraph"/>
              <w:numPr>
                <w:ilvl w:val="0"/>
                <w:numId w:val="27"/>
              </w:numPr>
              <w:tabs>
                <w:tab w:val="clear" w:pos="1134"/>
              </w:tabs>
              <w:contextualSpacing w:val="0"/>
              <w:jc w:val="left"/>
              <w:rPr>
                <w:sz w:val="18"/>
                <w:szCs w:val="18"/>
              </w:rPr>
            </w:pPr>
            <w:r w:rsidRPr="0075601F">
              <w:rPr>
                <w:sz w:val="18"/>
                <w:szCs w:val="18"/>
              </w:rPr>
              <w:t>Representative attendance at IPET-OSDE sessions.</w:t>
            </w:r>
          </w:p>
        </w:tc>
        <w:tc>
          <w:tcPr>
            <w:tcW w:w="3473" w:type="dxa"/>
          </w:tcPr>
          <w:p w:rsidR="00E919C2" w:rsidRPr="0075601F" w:rsidRDefault="00E919C2" w:rsidP="00E919C2">
            <w:pPr>
              <w:jc w:val="left"/>
              <w:rPr>
                <w:sz w:val="18"/>
                <w:szCs w:val="18"/>
              </w:rPr>
            </w:pPr>
            <w:r w:rsidRPr="0075601F">
              <w:rPr>
                <w:sz w:val="18"/>
                <w:szCs w:val="18"/>
              </w:rPr>
              <w:t>Ongoing from previous inter-sessional period.</w:t>
            </w:r>
          </w:p>
        </w:tc>
      </w:tr>
      <w:tr w:rsidR="00E919C2" w:rsidRPr="0075601F" w:rsidTr="00E919C2">
        <w:trPr>
          <w:cantSplit/>
        </w:trPr>
        <w:tc>
          <w:tcPr>
            <w:tcW w:w="3311" w:type="dxa"/>
          </w:tcPr>
          <w:p w:rsidR="00E919C2" w:rsidRPr="0075601F" w:rsidRDefault="00E919C2" w:rsidP="00E919C2">
            <w:pPr>
              <w:jc w:val="left"/>
              <w:rPr>
                <w:sz w:val="18"/>
                <w:szCs w:val="18"/>
              </w:rPr>
            </w:pPr>
            <w:r w:rsidRPr="0075601F">
              <w:rPr>
                <w:sz w:val="18"/>
                <w:szCs w:val="18"/>
              </w:rPr>
              <w:t>(g) Provide advice and support to the Chairperson of OPAG-IOS, and report on all activities relevant to its Terms of Reference.</w:t>
            </w:r>
          </w:p>
        </w:tc>
        <w:tc>
          <w:tcPr>
            <w:tcW w:w="4212" w:type="dxa"/>
          </w:tcPr>
          <w:p w:rsidR="00E919C2" w:rsidRPr="0075601F" w:rsidRDefault="00E919C2" w:rsidP="00E919C2">
            <w:pPr>
              <w:pStyle w:val="ListParagraph"/>
              <w:numPr>
                <w:ilvl w:val="0"/>
                <w:numId w:val="31"/>
              </w:numPr>
              <w:tabs>
                <w:tab w:val="clear" w:pos="1134"/>
              </w:tabs>
              <w:contextualSpacing w:val="0"/>
              <w:jc w:val="left"/>
              <w:rPr>
                <w:sz w:val="18"/>
                <w:szCs w:val="18"/>
              </w:rPr>
            </w:pPr>
            <w:r w:rsidRPr="0075601F">
              <w:rPr>
                <w:sz w:val="18"/>
                <w:szCs w:val="18"/>
              </w:rPr>
              <w:t>Report to sessions of ICT-IOS.</w:t>
            </w:r>
          </w:p>
        </w:tc>
        <w:tc>
          <w:tcPr>
            <w:tcW w:w="3496" w:type="dxa"/>
          </w:tcPr>
          <w:p w:rsidR="00E919C2" w:rsidRPr="0075601F" w:rsidRDefault="00E919C2" w:rsidP="00E919C2">
            <w:pPr>
              <w:pStyle w:val="ListParagraph"/>
              <w:numPr>
                <w:ilvl w:val="0"/>
                <w:numId w:val="32"/>
              </w:numPr>
              <w:tabs>
                <w:tab w:val="clear" w:pos="1134"/>
              </w:tabs>
              <w:contextualSpacing w:val="0"/>
              <w:jc w:val="left"/>
              <w:rPr>
                <w:sz w:val="18"/>
                <w:szCs w:val="18"/>
              </w:rPr>
            </w:pPr>
            <w:r w:rsidRPr="0075601F">
              <w:rPr>
                <w:sz w:val="18"/>
                <w:szCs w:val="18"/>
              </w:rPr>
              <w:t>Representative of ET-ABO to attend and provide report to ICT-IOS sessions.</w:t>
            </w:r>
          </w:p>
        </w:tc>
        <w:tc>
          <w:tcPr>
            <w:tcW w:w="3473" w:type="dxa"/>
          </w:tcPr>
          <w:p w:rsidR="00E919C2" w:rsidRPr="0075601F" w:rsidRDefault="00E919C2" w:rsidP="00E919C2">
            <w:pPr>
              <w:jc w:val="left"/>
              <w:rPr>
                <w:sz w:val="18"/>
                <w:szCs w:val="18"/>
              </w:rPr>
            </w:pPr>
            <w:r w:rsidRPr="0075601F">
              <w:rPr>
                <w:sz w:val="18"/>
                <w:szCs w:val="18"/>
              </w:rPr>
              <w:t>Ongoing from previous inter-sessional period.</w:t>
            </w:r>
          </w:p>
        </w:tc>
      </w:tr>
    </w:tbl>
    <w:p w:rsidR="00E919C2" w:rsidRDefault="00E919C2" w:rsidP="00E919C2">
      <w:pPr>
        <w:jc w:val="left"/>
      </w:pPr>
      <w:r>
        <w:br w:type="page"/>
      </w:r>
    </w:p>
    <w:p w:rsidR="00E919C2" w:rsidRPr="007C3721" w:rsidRDefault="00E919C2" w:rsidP="00E919C2">
      <w:pPr>
        <w:pStyle w:val="ListParagraph"/>
        <w:numPr>
          <w:ilvl w:val="0"/>
          <w:numId w:val="24"/>
        </w:numPr>
        <w:suppressAutoHyphens/>
        <w:ind w:left="1134" w:hanging="1134"/>
        <w:jc w:val="left"/>
        <w:rPr>
          <w:b/>
          <w:lang w:eastAsia="zh-CN"/>
        </w:rPr>
      </w:pPr>
      <w:r w:rsidRPr="007C3721">
        <w:rPr>
          <w:rFonts w:eastAsia="SimSun"/>
          <w:b/>
          <w:caps/>
          <w:lang w:eastAsia="zh-CN"/>
        </w:rPr>
        <w:lastRenderedPageBreak/>
        <w:t xml:space="preserve">PROposed Expert Team on Satellite Systems (ET-SAT) Work PROGRAMME for the period 2016-2019 </w:t>
      </w:r>
      <w:r w:rsidRPr="007C3721">
        <w:rPr>
          <w:b/>
          <w:lang w:eastAsia="zh-CN"/>
        </w:rPr>
        <w:t>(LAST UPDATE: 29 FEB 2016)</w:t>
      </w:r>
    </w:p>
    <w:p w:rsidR="00E919C2" w:rsidRDefault="00E919C2" w:rsidP="00E919C2">
      <w:pPr>
        <w:suppressAutoHyphens/>
        <w:ind w:left="1134" w:hanging="1134"/>
        <w:jc w:val="left"/>
        <w:rPr>
          <w:rFonts w:eastAsia="MS Mincho"/>
          <w:i/>
          <w:iCs/>
          <w:lang w:eastAsia="zh-CN"/>
        </w:rPr>
      </w:pPr>
      <w:r>
        <w:rPr>
          <w:rFonts w:eastAsia="MS Mincho"/>
          <w:i/>
          <w:iCs/>
          <w:lang w:eastAsia="zh-CN"/>
        </w:rPr>
        <w:tab/>
      </w:r>
      <w:r w:rsidRPr="00220C62">
        <w:rPr>
          <w:rFonts w:eastAsia="MS Mincho"/>
          <w:i/>
          <w:iCs/>
          <w:lang w:eastAsia="zh-CN"/>
        </w:rPr>
        <w:t xml:space="preserve">(this work plan is to be presented to the OPAG-IOS </w:t>
      </w:r>
      <w:r>
        <w:rPr>
          <w:rFonts w:eastAsia="MS Mincho"/>
          <w:i/>
          <w:iCs/>
          <w:lang w:eastAsia="zh-CN"/>
        </w:rPr>
        <w:t>Chairperson</w:t>
      </w:r>
      <w:r w:rsidRPr="00220C62">
        <w:rPr>
          <w:rFonts w:eastAsia="MS Mincho"/>
          <w:i/>
          <w:iCs/>
          <w:lang w:eastAsia="zh-CN"/>
        </w:rPr>
        <w:t>, then updated by the Team to assign responsibilities, deadlines, and indicate status)</w:t>
      </w:r>
    </w:p>
    <w:p w:rsidR="00E919C2" w:rsidRPr="007C3721" w:rsidRDefault="00E919C2" w:rsidP="00E919C2">
      <w:pPr>
        <w:pStyle w:val="WMOBodyText"/>
        <w:spacing w:before="0"/>
        <w:rPr>
          <w:lang w:eastAsia="zh-CN"/>
        </w:rPr>
      </w:pPr>
    </w:p>
    <w:tbl>
      <w:tblPr>
        <w:tblW w:w="13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3164"/>
        <w:gridCol w:w="3790"/>
        <w:gridCol w:w="1417"/>
        <w:gridCol w:w="1558"/>
        <w:gridCol w:w="1559"/>
        <w:gridCol w:w="1374"/>
      </w:tblGrid>
      <w:tr w:rsidR="00E919C2" w:rsidRPr="00220C62" w:rsidTr="00E919C2">
        <w:trPr>
          <w:trHeight w:val="254"/>
          <w:tblHeader/>
          <w:jc w:val="center"/>
        </w:trPr>
        <w:tc>
          <w:tcPr>
            <w:tcW w:w="539" w:type="dxa"/>
            <w:shd w:val="clear" w:color="auto" w:fill="auto"/>
            <w:noWrap/>
            <w:vAlign w:val="center"/>
          </w:tcPr>
          <w:p w:rsidR="00E919C2" w:rsidRPr="00220C62" w:rsidRDefault="00E919C2" w:rsidP="00E919C2">
            <w:pPr>
              <w:tabs>
                <w:tab w:val="left" w:pos="851"/>
              </w:tabs>
              <w:suppressAutoHyphens/>
              <w:jc w:val="left"/>
              <w:rPr>
                <w:b/>
                <w:bCs/>
                <w:sz w:val="18"/>
                <w:szCs w:val="18"/>
                <w:lang w:eastAsia="zh-CN"/>
              </w:rPr>
            </w:pPr>
            <w:r w:rsidRPr="00220C62">
              <w:rPr>
                <w:b/>
                <w:bCs/>
                <w:sz w:val="18"/>
                <w:szCs w:val="18"/>
                <w:lang w:eastAsia="zh-CN"/>
              </w:rPr>
              <w:t>No.</w:t>
            </w:r>
          </w:p>
        </w:tc>
        <w:tc>
          <w:tcPr>
            <w:tcW w:w="3172" w:type="dxa"/>
            <w:shd w:val="clear" w:color="auto" w:fill="auto"/>
            <w:vAlign w:val="center"/>
          </w:tcPr>
          <w:p w:rsidR="00E919C2" w:rsidRPr="00220C62" w:rsidRDefault="00E919C2" w:rsidP="00E919C2">
            <w:pPr>
              <w:tabs>
                <w:tab w:val="left" w:pos="851"/>
              </w:tabs>
              <w:suppressAutoHyphens/>
              <w:jc w:val="left"/>
              <w:rPr>
                <w:b/>
                <w:bCs/>
                <w:sz w:val="18"/>
                <w:szCs w:val="18"/>
                <w:lang w:eastAsia="zh-CN"/>
              </w:rPr>
            </w:pPr>
            <w:r w:rsidRPr="00220C62">
              <w:rPr>
                <w:b/>
                <w:bCs/>
                <w:sz w:val="18"/>
                <w:szCs w:val="18"/>
                <w:lang w:eastAsia="zh-CN"/>
              </w:rPr>
              <w:t>Task (ToR)</w:t>
            </w:r>
          </w:p>
        </w:tc>
        <w:tc>
          <w:tcPr>
            <w:tcW w:w="3798" w:type="dxa"/>
            <w:shd w:val="clear" w:color="auto" w:fill="auto"/>
            <w:vAlign w:val="center"/>
          </w:tcPr>
          <w:p w:rsidR="00E919C2" w:rsidRPr="00220C62" w:rsidRDefault="00E919C2" w:rsidP="00E919C2">
            <w:pPr>
              <w:tabs>
                <w:tab w:val="left" w:pos="851"/>
              </w:tabs>
              <w:suppressAutoHyphens/>
              <w:jc w:val="left"/>
              <w:rPr>
                <w:b/>
                <w:bCs/>
                <w:sz w:val="18"/>
                <w:szCs w:val="18"/>
                <w:lang w:eastAsia="zh-CN"/>
              </w:rPr>
            </w:pPr>
            <w:r w:rsidRPr="00220C62">
              <w:rPr>
                <w:b/>
                <w:bCs/>
                <w:sz w:val="18"/>
                <w:szCs w:val="18"/>
                <w:lang w:eastAsia="zh-CN"/>
              </w:rPr>
              <w:t>Deliverable/Activity</w:t>
            </w:r>
          </w:p>
        </w:tc>
        <w:tc>
          <w:tcPr>
            <w:tcW w:w="1418" w:type="dxa"/>
            <w:shd w:val="clear" w:color="auto" w:fill="auto"/>
            <w:vAlign w:val="center"/>
          </w:tcPr>
          <w:p w:rsidR="00E919C2" w:rsidRPr="00220C62" w:rsidRDefault="00E919C2" w:rsidP="00E919C2">
            <w:pPr>
              <w:tabs>
                <w:tab w:val="left" w:pos="851"/>
              </w:tabs>
              <w:suppressAutoHyphens/>
              <w:jc w:val="left"/>
              <w:rPr>
                <w:b/>
                <w:bCs/>
                <w:sz w:val="18"/>
                <w:szCs w:val="18"/>
                <w:lang w:eastAsia="zh-CN"/>
              </w:rPr>
            </w:pPr>
            <w:r w:rsidRPr="00220C62">
              <w:rPr>
                <w:b/>
                <w:bCs/>
                <w:sz w:val="18"/>
                <w:szCs w:val="18"/>
                <w:lang w:eastAsia="zh-CN"/>
              </w:rPr>
              <w:t>Due</w:t>
            </w:r>
          </w:p>
        </w:tc>
        <w:tc>
          <w:tcPr>
            <w:tcW w:w="1559" w:type="dxa"/>
            <w:shd w:val="clear" w:color="auto" w:fill="auto"/>
            <w:vAlign w:val="center"/>
          </w:tcPr>
          <w:p w:rsidR="00E919C2" w:rsidRPr="00220C62" w:rsidRDefault="00E919C2" w:rsidP="00E919C2">
            <w:pPr>
              <w:tabs>
                <w:tab w:val="left" w:pos="851"/>
              </w:tabs>
              <w:suppressAutoHyphens/>
              <w:jc w:val="left"/>
              <w:rPr>
                <w:b/>
                <w:bCs/>
                <w:sz w:val="18"/>
                <w:szCs w:val="18"/>
                <w:lang w:eastAsia="zh-CN"/>
              </w:rPr>
            </w:pPr>
            <w:r w:rsidRPr="00220C62">
              <w:rPr>
                <w:b/>
                <w:bCs/>
                <w:sz w:val="18"/>
                <w:szCs w:val="18"/>
                <w:lang w:eastAsia="zh-CN"/>
              </w:rPr>
              <w:t>Responsible</w:t>
            </w:r>
          </w:p>
        </w:tc>
        <w:tc>
          <w:tcPr>
            <w:tcW w:w="1559" w:type="dxa"/>
            <w:shd w:val="clear" w:color="auto" w:fill="auto"/>
            <w:vAlign w:val="center"/>
          </w:tcPr>
          <w:p w:rsidR="00E919C2" w:rsidRPr="00220C62" w:rsidRDefault="00E919C2" w:rsidP="00E919C2">
            <w:pPr>
              <w:tabs>
                <w:tab w:val="left" w:pos="851"/>
              </w:tabs>
              <w:suppressAutoHyphens/>
              <w:jc w:val="left"/>
              <w:rPr>
                <w:b/>
                <w:bCs/>
                <w:sz w:val="18"/>
                <w:szCs w:val="18"/>
                <w:lang w:eastAsia="zh-CN"/>
              </w:rPr>
            </w:pPr>
            <w:r w:rsidRPr="00220C62">
              <w:rPr>
                <w:b/>
                <w:bCs/>
                <w:sz w:val="18"/>
                <w:szCs w:val="18"/>
                <w:lang w:eastAsia="zh-CN"/>
              </w:rPr>
              <w:t>Status</w:t>
            </w:r>
          </w:p>
        </w:tc>
        <w:tc>
          <w:tcPr>
            <w:tcW w:w="1375" w:type="dxa"/>
            <w:shd w:val="clear" w:color="auto" w:fill="auto"/>
            <w:vAlign w:val="center"/>
          </w:tcPr>
          <w:p w:rsidR="00E919C2" w:rsidRPr="00220C62" w:rsidRDefault="00E919C2" w:rsidP="00E919C2">
            <w:pPr>
              <w:tabs>
                <w:tab w:val="left" w:pos="851"/>
              </w:tabs>
              <w:suppressAutoHyphens/>
              <w:jc w:val="left"/>
              <w:rPr>
                <w:b/>
                <w:bCs/>
                <w:sz w:val="18"/>
                <w:szCs w:val="18"/>
                <w:lang w:eastAsia="zh-CN"/>
              </w:rPr>
            </w:pPr>
            <w:r w:rsidRPr="00220C62">
              <w:rPr>
                <w:b/>
                <w:bCs/>
                <w:sz w:val="18"/>
                <w:szCs w:val="18"/>
                <w:lang w:eastAsia="zh-CN"/>
              </w:rPr>
              <w:t>Comment</w:t>
            </w:r>
          </w:p>
        </w:tc>
      </w:tr>
      <w:tr w:rsidR="00E919C2" w:rsidRPr="00220C62" w:rsidTr="00E919C2">
        <w:trPr>
          <w:trHeight w:val="1275"/>
          <w:tblHeader/>
          <w:jc w:val="center"/>
        </w:trPr>
        <w:tc>
          <w:tcPr>
            <w:tcW w:w="539" w:type="dxa"/>
            <w:shd w:val="clear" w:color="auto" w:fill="auto"/>
            <w:noWrap/>
            <w:vAlign w:val="center"/>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1</w:t>
            </w:r>
          </w:p>
        </w:tc>
        <w:tc>
          <w:tcPr>
            <w:tcW w:w="3172" w:type="dxa"/>
            <w:shd w:val="clear" w:color="auto" w:fill="auto"/>
          </w:tcPr>
          <w:p w:rsidR="00E919C2" w:rsidRDefault="00E919C2" w:rsidP="00E919C2">
            <w:pPr>
              <w:tabs>
                <w:tab w:val="left" w:pos="851"/>
              </w:tabs>
              <w:suppressAutoHyphens/>
              <w:snapToGrid w:val="0"/>
              <w:jc w:val="left"/>
              <w:rPr>
                <w:sz w:val="18"/>
                <w:szCs w:val="18"/>
                <w:lang w:eastAsia="zh-CN"/>
              </w:rPr>
            </w:pPr>
            <w:r w:rsidRPr="00220C62">
              <w:rPr>
                <w:sz w:val="18"/>
                <w:szCs w:val="18"/>
                <w:lang w:eastAsia="zh-CN"/>
              </w:rPr>
              <w:t xml:space="preserve">Assess and document, in the framework of the WMO Rolling Review of Requirements, the actual and planned capabilities of operational and R&amp;D satellites constituting the space-based component of WIGOS and their adequacy to meet the WMO requirements for satellite data and products. </w:t>
            </w:r>
          </w:p>
          <w:p w:rsidR="00E919C2" w:rsidRPr="007C3721" w:rsidRDefault="00E919C2" w:rsidP="00E919C2">
            <w:pPr>
              <w:pStyle w:val="WMOBodyText"/>
              <w:spacing w:before="0"/>
              <w:rPr>
                <w:lang w:eastAsia="zh-CN"/>
              </w:rPr>
            </w:pPr>
          </w:p>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This will be achieved in considering the information provided by participating agencies as well as the outcome of CGMS and CEOS, including e.g. the progress of CEOS constellations; the feedback from WMO should be communicated to CGMS and CEOS.</w:t>
            </w:r>
          </w:p>
        </w:tc>
        <w:tc>
          <w:tcPr>
            <w:tcW w:w="3798" w:type="dxa"/>
            <w:shd w:val="clear" w:color="auto" w:fill="auto"/>
          </w:tcPr>
          <w:p w:rsidR="00E919C2" w:rsidRPr="00220C62" w:rsidRDefault="00E919C2" w:rsidP="00E919C2">
            <w:pPr>
              <w:tabs>
                <w:tab w:val="left" w:pos="851"/>
              </w:tabs>
              <w:suppressAutoHyphens/>
              <w:jc w:val="left"/>
              <w:rPr>
                <w:sz w:val="18"/>
                <w:szCs w:val="18"/>
                <w:lang w:eastAsia="zh-CN"/>
              </w:rPr>
            </w:pPr>
            <w:r w:rsidRPr="00220C62">
              <w:rPr>
                <w:sz w:val="18"/>
                <w:szCs w:val="18"/>
                <w:lang w:eastAsia="zh-CN"/>
              </w:rPr>
              <w:t>Guide the development  and maintenance of OSCAR/Space</w:t>
            </w:r>
          </w:p>
          <w:p w:rsidR="00E919C2" w:rsidRPr="00220C62" w:rsidRDefault="00E919C2" w:rsidP="00E919C2">
            <w:pPr>
              <w:tabs>
                <w:tab w:val="left" w:pos="851"/>
              </w:tabs>
              <w:suppressAutoHyphens/>
              <w:jc w:val="left"/>
              <w:rPr>
                <w:sz w:val="18"/>
                <w:szCs w:val="18"/>
                <w:lang w:eastAsia="zh-CN"/>
              </w:rPr>
            </w:pPr>
            <w:r w:rsidRPr="00220C62">
              <w:rPr>
                <w:sz w:val="18"/>
                <w:szCs w:val="18"/>
                <w:lang w:eastAsia="zh-CN"/>
              </w:rPr>
              <w:t>Serve as beta-testing group of OSCAR/Space version 2.0</w:t>
            </w:r>
          </w:p>
          <w:p w:rsidR="00E919C2" w:rsidRPr="00220C62" w:rsidRDefault="00E919C2" w:rsidP="00E919C2">
            <w:pPr>
              <w:tabs>
                <w:tab w:val="left" w:pos="851"/>
              </w:tabs>
              <w:suppressAutoHyphens/>
              <w:jc w:val="left"/>
              <w:rPr>
                <w:sz w:val="18"/>
                <w:szCs w:val="18"/>
                <w:lang w:eastAsia="zh-CN"/>
              </w:rPr>
            </w:pPr>
          </w:p>
          <w:p w:rsidR="00E919C2" w:rsidRDefault="00E919C2" w:rsidP="00E919C2">
            <w:pPr>
              <w:tabs>
                <w:tab w:val="left" w:pos="851"/>
              </w:tabs>
              <w:suppressAutoHyphens/>
              <w:jc w:val="left"/>
              <w:rPr>
                <w:sz w:val="18"/>
                <w:szCs w:val="18"/>
                <w:lang w:eastAsia="zh-CN"/>
              </w:rPr>
            </w:pPr>
            <w:r w:rsidRPr="00220C62">
              <w:rPr>
                <w:sz w:val="18"/>
                <w:szCs w:val="18"/>
                <w:lang w:eastAsia="zh-CN"/>
              </w:rPr>
              <w:t>Perform gap analyses (i) in the CGMS baseline, (ii) against the Vision of the GOS/ WIGOS space-based component systems, to inform WMO Members on a regular basis</w:t>
            </w:r>
          </w:p>
          <w:p w:rsidR="00E919C2" w:rsidRPr="007C3721" w:rsidRDefault="00E919C2" w:rsidP="00E919C2">
            <w:pPr>
              <w:pStyle w:val="WMOBodyText"/>
              <w:spacing w:before="0"/>
              <w:rPr>
                <w:lang w:eastAsia="zh-CN"/>
              </w:rPr>
            </w:pPr>
          </w:p>
          <w:p w:rsidR="00E919C2" w:rsidRPr="00220C62" w:rsidRDefault="00E919C2" w:rsidP="00E919C2">
            <w:pPr>
              <w:tabs>
                <w:tab w:val="left" w:pos="851"/>
              </w:tabs>
              <w:suppressAutoHyphens/>
              <w:jc w:val="left"/>
              <w:rPr>
                <w:sz w:val="18"/>
                <w:szCs w:val="18"/>
                <w:lang w:eastAsia="zh-CN"/>
              </w:rPr>
            </w:pPr>
            <w:r w:rsidRPr="00220C62">
              <w:rPr>
                <w:sz w:val="18"/>
                <w:szCs w:val="18"/>
                <w:lang w:eastAsia="zh-CN"/>
              </w:rPr>
              <w:t>Perform gap analyses in areas of specific or evolving interest to WMO, such as hydrology, atmospheric composition, space weather</w:t>
            </w:r>
          </w:p>
          <w:p w:rsidR="00E919C2" w:rsidRPr="00220C62" w:rsidRDefault="00E919C2" w:rsidP="00E919C2">
            <w:pPr>
              <w:tabs>
                <w:tab w:val="left" w:pos="851"/>
              </w:tabs>
              <w:suppressAutoHyphens/>
              <w:jc w:val="left"/>
              <w:rPr>
                <w:sz w:val="18"/>
                <w:szCs w:val="18"/>
                <w:lang w:eastAsia="zh-CN"/>
              </w:rPr>
            </w:pPr>
          </w:p>
        </w:tc>
        <w:tc>
          <w:tcPr>
            <w:tcW w:w="1418" w:type="dxa"/>
            <w:shd w:val="clear" w:color="auto" w:fill="auto"/>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Continuous</w:t>
            </w:r>
          </w:p>
          <w:p w:rsidR="00E919C2" w:rsidRPr="00220C62" w:rsidRDefault="00E919C2" w:rsidP="00E919C2">
            <w:pPr>
              <w:tabs>
                <w:tab w:val="left" w:pos="851"/>
              </w:tabs>
              <w:suppressAutoHyphens/>
              <w:jc w:val="left"/>
              <w:rPr>
                <w:sz w:val="18"/>
                <w:szCs w:val="18"/>
                <w:lang w:eastAsia="zh-CN"/>
              </w:rPr>
            </w:pPr>
          </w:p>
          <w:p w:rsidR="00E919C2" w:rsidRPr="00220C62" w:rsidRDefault="00E919C2" w:rsidP="00E919C2">
            <w:pPr>
              <w:tabs>
                <w:tab w:val="left" w:pos="851"/>
              </w:tabs>
              <w:suppressAutoHyphens/>
              <w:jc w:val="left"/>
              <w:rPr>
                <w:sz w:val="18"/>
                <w:szCs w:val="18"/>
                <w:lang w:eastAsia="zh-CN"/>
              </w:rPr>
            </w:pPr>
            <w:r w:rsidRPr="00220C62">
              <w:rPr>
                <w:sz w:val="18"/>
                <w:szCs w:val="18"/>
                <w:lang w:eastAsia="zh-CN"/>
              </w:rPr>
              <w:t>1 April – 31 May 2016</w:t>
            </w:r>
          </w:p>
          <w:p w:rsidR="00E919C2" w:rsidRPr="00220C62" w:rsidRDefault="00E919C2" w:rsidP="00E919C2">
            <w:pPr>
              <w:tabs>
                <w:tab w:val="left" w:pos="851"/>
              </w:tabs>
              <w:suppressAutoHyphens/>
              <w:jc w:val="left"/>
              <w:rPr>
                <w:sz w:val="18"/>
                <w:szCs w:val="18"/>
                <w:lang w:eastAsia="zh-CN"/>
              </w:rPr>
            </w:pPr>
          </w:p>
          <w:p w:rsidR="00E919C2" w:rsidRPr="00220C62" w:rsidRDefault="00E919C2" w:rsidP="00E919C2">
            <w:pPr>
              <w:tabs>
                <w:tab w:val="left" w:pos="851"/>
              </w:tabs>
              <w:suppressAutoHyphens/>
              <w:jc w:val="left"/>
              <w:rPr>
                <w:sz w:val="18"/>
                <w:szCs w:val="18"/>
                <w:lang w:eastAsia="zh-CN"/>
              </w:rPr>
            </w:pPr>
          </w:p>
        </w:tc>
        <w:tc>
          <w:tcPr>
            <w:tcW w:w="1559" w:type="dxa"/>
            <w:shd w:val="clear" w:color="auto" w:fill="auto"/>
            <w:vAlign w:val="center"/>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ET-SAT and WMO Secretariat</w:t>
            </w:r>
          </w:p>
        </w:tc>
        <w:tc>
          <w:tcPr>
            <w:tcW w:w="1559" w:type="dxa"/>
            <w:shd w:val="clear" w:color="auto" w:fill="auto"/>
            <w:vAlign w:val="center"/>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WMO Secretariat to release OSCAR/Space Version 2.0 in May 2016</w:t>
            </w:r>
          </w:p>
          <w:p w:rsidR="00E919C2" w:rsidRDefault="00E919C2" w:rsidP="00E919C2">
            <w:pPr>
              <w:tabs>
                <w:tab w:val="left" w:pos="851"/>
              </w:tabs>
              <w:suppressAutoHyphens/>
              <w:snapToGrid w:val="0"/>
              <w:jc w:val="left"/>
              <w:rPr>
                <w:sz w:val="18"/>
                <w:szCs w:val="18"/>
                <w:lang w:eastAsia="zh-CN"/>
              </w:rPr>
            </w:pPr>
            <w:r w:rsidRPr="00220C62">
              <w:rPr>
                <w:sz w:val="18"/>
                <w:szCs w:val="18"/>
                <w:lang w:eastAsia="zh-CN"/>
              </w:rPr>
              <w:t>Options for long-term maintenance of OSCAR/</w:t>
            </w:r>
          </w:p>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Space under development</w:t>
            </w:r>
          </w:p>
        </w:tc>
        <w:tc>
          <w:tcPr>
            <w:tcW w:w="1375" w:type="dxa"/>
            <w:shd w:val="clear" w:color="auto" w:fill="auto"/>
            <w:vAlign w:val="center"/>
          </w:tcPr>
          <w:p w:rsidR="00E919C2" w:rsidRPr="00220C62" w:rsidRDefault="00E919C2" w:rsidP="00E919C2">
            <w:pPr>
              <w:tabs>
                <w:tab w:val="left" w:pos="851"/>
              </w:tabs>
              <w:suppressAutoHyphens/>
              <w:jc w:val="left"/>
              <w:rPr>
                <w:sz w:val="18"/>
                <w:szCs w:val="18"/>
                <w:lang w:eastAsia="zh-CN"/>
              </w:rPr>
            </w:pPr>
          </w:p>
        </w:tc>
      </w:tr>
      <w:tr w:rsidR="00E919C2" w:rsidRPr="00220C62" w:rsidTr="00E919C2">
        <w:trPr>
          <w:trHeight w:val="1275"/>
          <w:tblHeader/>
          <w:jc w:val="center"/>
        </w:trPr>
        <w:tc>
          <w:tcPr>
            <w:tcW w:w="539" w:type="dxa"/>
            <w:shd w:val="clear" w:color="auto" w:fill="auto"/>
            <w:noWrap/>
            <w:vAlign w:val="center"/>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2</w:t>
            </w:r>
          </w:p>
        </w:tc>
        <w:tc>
          <w:tcPr>
            <w:tcW w:w="3172" w:type="dxa"/>
            <w:shd w:val="clear" w:color="auto" w:fill="auto"/>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Provide technical advice on implementation of integrated satellite observing systems</w:t>
            </w:r>
          </w:p>
        </w:tc>
        <w:tc>
          <w:tcPr>
            <w:tcW w:w="3798" w:type="dxa"/>
            <w:shd w:val="clear" w:color="auto" w:fill="auto"/>
          </w:tcPr>
          <w:p w:rsidR="00E919C2" w:rsidRDefault="00E919C2" w:rsidP="00E919C2">
            <w:pPr>
              <w:tabs>
                <w:tab w:val="left" w:pos="851"/>
              </w:tabs>
              <w:suppressAutoHyphens/>
              <w:snapToGrid w:val="0"/>
              <w:jc w:val="left"/>
              <w:rPr>
                <w:sz w:val="18"/>
                <w:szCs w:val="18"/>
                <w:lang w:eastAsia="zh-CN"/>
              </w:rPr>
            </w:pPr>
            <w:r w:rsidRPr="00220C62">
              <w:rPr>
                <w:sz w:val="18"/>
                <w:szCs w:val="18"/>
                <w:lang w:eastAsia="zh-CN"/>
              </w:rPr>
              <w:t xml:space="preserve">Guide the development of the Vision of the WIGOS space-based component systems in 2040, in coordination with IPET-OSDE; </w:t>
            </w:r>
          </w:p>
          <w:p w:rsidR="00E919C2" w:rsidRPr="007C3721" w:rsidRDefault="00E919C2" w:rsidP="00E919C2">
            <w:pPr>
              <w:pStyle w:val="WMOBodyText"/>
              <w:spacing w:before="0"/>
              <w:rPr>
                <w:lang w:eastAsia="zh-CN"/>
              </w:rPr>
            </w:pPr>
          </w:p>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Support WMO information needs on satellite systems, including CBS and WMO Programme guidance material (e.g., Manual on WIGOS)</w:t>
            </w:r>
          </w:p>
        </w:tc>
        <w:tc>
          <w:tcPr>
            <w:tcW w:w="1418" w:type="dxa"/>
            <w:shd w:val="clear" w:color="auto" w:fill="auto"/>
          </w:tcPr>
          <w:p w:rsidR="00E919C2" w:rsidRDefault="00E919C2" w:rsidP="00E919C2">
            <w:pPr>
              <w:tabs>
                <w:tab w:val="left" w:pos="851"/>
              </w:tabs>
              <w:suppressAutoHyphens/>
              <w:snapToGrid w:val="0"/>
              <w:jc w:val="left"/>
              <w:rPr>
                <w:sz w:val="18"/>
                <w:szCs w:val="18"/>
                <w:lang w:eastAsia="zh-CN"/>
              </w:rPr>
            </w:pPr>
            <w:r w:rsidRPr="00220C62">
              <w:rPr>
                <w:sz w:val="18"/>
                <w:szCs w:val="18"/>
                <w:lang w:eastAsia="zh-CN"/>
              </w:rPr>
              <w:t>Continuous until late 2018, as required</w:t>
            </w:r>
          </w:p>
          <w:p w:rsidR="00E919C2" w:rsidRPr="007C3721" w:rsidRDefault="00E919C2" w:rsidP="00E919C2">
            <w:pPr>
              <w:pStyle w:val="WMOBodyText"/>
              <w:spacing w:before="0"/>
              <w:rPr>
                <w:lang w:eastAsia="zh-CN"/>
              </w:rPr>
            </w:pPr>
          </w:p>
          <w:p w:rsidR="00E919C2" w:rsidRPr="00220C62" w:rsidRDefault="00E919C2" w:rsidP="00E919C2">
            <w:pPr>
              <w:tabs>
                <w:tab w:val="left" w:pos="851"/>
              </w:tabs>
              <w:suppressAutoHyphens/>
              <w:jc w:val="left"/>
              <w:rPr>
                <w:sz w:val="18"/>
                <w:szCs w:val="18"/>
                <w:lang w:eastAsia="zh-CN"/>
              </w:rPr>
            </w:pPr>
            <w:r w:rsidRPr="00220C62">
              <w:rPr>
                <w:sz w:val="18"/>
                <w:szCs w:val="18"/>
                <w:lang w:eastAsia="zh-CN"/>
              </w:rPr>
              <w:t>Continuous</w:t>
            </w:r>
          </w:p>
          <w:p w:rsidR="00E919C2" w:rsidRPr="00220C62" w:rsidRDefault="00E919C2" w:rsidP="00E919C2">
            <w:pPr>
              <w:tabs>
                <w:tab w:val="left" w:pos="851"/>
              </w:tabs>
              <w:suppressAutoHyphens/>
              <w:jc w:val="left"/>
              <w:rPr>
                <w:sz w:val="18"/>
                <w:szCs w:val="18"/>
                <w:lang w:eastAsia="zh-CN"/>
              </w:rPr>
            </w:pPr>
          </w:p>
          <w:p w:rsidR="00E919C2" w:rsidRPr="00220C62" w:rsidRDefault="00E919C2" w:rsidP="00E919C2">
            <w:pPr>
              <w:tabs>
                <w:tab w:val="left" w:pos="851"/>
              </w:tabs>
              <w:suppressAutoHyphens/>
              <w:jc w:val="left"/>
              <w:rPr>
                <w:sz w:val="18"/>
                <w:szCs w:val="18"/>
                <w:lang w:eastAsia="zh-CN"/>
              </w:rPr>
            </w:pPr>
          </w:p>
        </w:tc>
        <w:tc>
          <w:tcPr>
            <w:tcW w:w="1559" w:type="dxa"/>
            <w:shd w:val="clear" w:color="auto" w:fill="auto"/>
            <w:vAlign w:val="center"/>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ET-SAT and WMO SP Secretariat</w:t>
            </w:r>
          </w:p>
        </w:tc>
        <w:tc>
          <w:tcPr>
            <w:tcW w:w="1559" w:type="dxa"/>
            <w:shd w:val="clear" w:color="auto" w:fill="auto"/>
            <w:vAlign w:val="center"/>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Developed first draft of Vision, for discussion by CM-13 and IPET-SUP-2 (Jan/Feb 2016)</w:t>
            </w:r>
          </w:p>
          <w:p w:rsidR="00E919C2" w:rsidRPr="00220C62" w:rsidRDefault="00E919C2" w:rsidP="00E919C2">
            <w:pPr>
              <w:tabs>
                <w:tab w:val="left" w:pos="851"/>
              </w:tabs>
              <w:suppressAutoHyphens/>
              <w:snapToGrid w:val="0"/>
              <w:jc w:val="left"/>
              <w:rPr>
                <w:sz w:val="18"/>
                <w:szCs w:val="18"/>
                <w:lang w:eastAsia="zh-CN"/>
              </w:rPr>
            </w:pPr>
          </w:p>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 xml:space="preserve"> </w:t>
            </w:r>
          </w:p>
        </w:tc>
        <w:tc>
          <w:tcPr>
            <w:tcW w:w="1375" w:type="dxa"/>
            <w:shd w:val="clear" w:color="auto" w:fill="auto"/>
            <w:vAlign w:val="center"/>
          </w:tcPr>
          <w:p w:rsidR="00E919C2" w:rsidRPr="00220C62" w:rsidRDefault="00E919C2" w:rsidP="00E919C2">
            <w:pPr>
              <w:tabs>
                <w:tab w:val="left" w:pos="851"/>
              </w:tabs>
              <w:suppressAutoHyphens/>
              <w:jc w:val="left"/>
              <w:rPr>
                <w:sz w:val="18"/>
                <w:szCs w:val="18"/>
                <w:lang w:eastAsia="zh-CN"/>
              </w:rPr>
            </w:pPr>
          </w:p>
        </w:tc>
      </w:tr>
      <w:tr w:rsidR="00E919C2" w:rsidRPr="00220C62" w:rsidTr="00E919C2">
        <w:trPr>
          <w:trHeight w:val="1275"/>
          <w:tblHeader/>
          <w:jc w:val="center"/>
        </w:trPr>
        <w:tc>
          <w:tcPr>
            <w:tcW w:w="539" w:type="dxa"/>
            <w:shd w:val="clear" w:color="auto" w:fill="auto"/>
            <w:noWrap/>
            <w:vAlign w:val="center"/>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lastRenderedPageBreak/>
              <w:t>3</w:t>
            </w:r>
          </w:p>
        </w:tc>
        <w:tc>
          <w:tcPr>
            <w:tcW w:w="3172" w:type="dxa"/>
            <w:shd w:val="clear" w:color="auto" w:fill="auto"/>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Assess progress of R&amp;D and demonstration satellite systems, and identify opportunities and/or problem areas concerning satellite technology and plans</w:t>
            </w:r>
          </w:p>
        </w:tc>
        <w:tc>
          <w:tcPr>
            <w:tcW w:w="3798" w:type="dxa"/>
            <w:shd w:val="clear" w:color="auto" w:fill="auto"/>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Present and discuss novel sensor, mission or space technology concepts and their potential utility to WMO</w:t>
            </w:r>
          </w:p>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 xml:space="preserve">Discuss radio frequency issues and highlight them to the SG-RFC as appropriate </w:t>
            </w:r>
          </w:p>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Keep abreast of developments regarding private operators of basic satellite systems, and provide guidance to WMO</w:t>
            </w:r>
          </w:p>
        </w:tc>
        <w:tc>
          <w:tcPr>
            <w:tcW w:w="1418" w:type="dxa"/>
            <w:shd w:val="clear" w:color="auto" w:fill="auto"/>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2016 onwards</w:t>
            </w:r>
          </w:p>
          <w:p w:rsidR="00E919C2" w:rsidRPr="00220C62" w:rsidRDefault="00E919C2" w:rsidP="00E919C2">
            <w:pPr>
              <w:tabs>
                <w:tab w:val="left" w:pos="851"/>
              </w:tabs>
              <w:suppressAutoHyphens/>
              <w:jc w:val="left"/>
              <w:rPr>
                <w:sz w:val="18"/>
                <w:szCs w:val="18"/>
                <w:lang w:eastAsia="zh-CN"/>
              </w:rPr>
            </w:pPr>
          </w:p>
        </w:tc>
        <w:tc>
          <w:tcPr>
            <w:tcW w:w="1559" w:type="dxa"/>
            <w:shd w:val="clear" w:color="auto" w:fill="auto"/>
            <w:vAlign w:val="center"/>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ET-SAT and WMO SP Secretariat</w:t>
            </w:r>
          </w:p>
        </w:tc>
        <w:tc>
          <w:tcPr>
            <w:tcW w:w="1559" w:type="dxa"/>
            <w:shd w:val="clear" w:color="auto" w:fill="auto"/>
            <w:vAlign w:val="center"/>
          </w:tcPr>
          <w:p w:rsidR="00E919C2" w:rsidRPr="00220C62" w:rsidRDefault="00E919C2" w:rsidP="00E919C2">
            <w:pPr>
              <w:tabs>
                <w:tab w:val="left" w:pos="851"/>
              </w:tabs>
              <w:suppressAutoHyphens/>
              <w:snapToGrid w:val="0"/>
              <w:jc w:val="left"/>
              <w:rPr>
                <w:sz w:val="18"/>
                <w:szCs w:val="18"/>
                <w:lang w:eastAsia="zh-CN"/>
              </w:rPr>
            </w:pPr>
          </w:p>
        </w:tc>
        <w:tc>
          <w:tcPr>
            <w:tcW w:w="1375" w:type="dxa"/>
            <w:shd w:val="clear" w:color="auto" w:fill="auto"/>
            <w:vAlign w:val="center"/>
          </w:tcPr>
          <w:p w:rsidR="00E919C2" w:rsidRPr="00220C62" w:rsidRDefault="00E919C2" w:rsidP="00E919C2">
            <w:pPr>
              <w:tabs>
                <w:tab w:val="left" w:pos="851"/>
              </w:tabs>
              <w:suppressAutoHyphens/>
              <w:jc w:val="left"/>
              <w:rPr>
                <w:sz w:val="18"/>
                <w:szCs w:val="18"/>
                <w:lang w:eastAsia="zh-CN"/>
              </w:rPr>
            </w:pPr>
          </w:p>
          <w:p w:rsidR="00E919C2" w:rsidRPr="00220C62" w:rsidRDefault="00E919C2" w:rsidP="00E919C2">
            <w:pPr>
              <w:tabs>
                <w:tab w:val="left" w:pos="851"/>
              </w:tabs>
              <w:suppressAutoHyphens/>
              <w:jc w:val="left"/>
              <w:rPr>
                <w:sz w:val="18"/>
                <w:szCs w:val="18"/>
                <w:lang w:eastAsia="zh-CN"/>
              </w:rPr>
            </w:pPr>
          </w:p>
          <w:p w:rsidR="00E919C2" w:rsidRPr="00220C62" w:rsidRDefault="00E919C2" w:rsidP="00E919C2">
            <w:pPr>
              <w:tabs>
                <w:tab w:val="left" w:pos="851"/>
              </w:tabs>
              <w:suppressAutoHyphens/>
              <w:jc w:val="left"/>
              <w:rPr>
                <w:sz w:val="18"/>
                <w:szCs w:val="18"/>
                <w:lang w:eastAsia="zh-CN"/>
              </w:rPr>
            </w:pPr>
          </w:p>
          <w:p w:rsidR="00E919C2" w:rsidRPr="00220C62" w:rsidRDefault="00E919C2" w:rsidP="00E919C2">
            <w:pPr>
              <w:tabs>
                <w:tab w:val="left" w:pos="851"/>
              </w:tabs>
              <w:suppressAutoHyphens/>
              <w:jc w:val="left"/>
              <w:rPr>
                <w:sz w:val="18"/>
                <w:szCs w:val="18"/>
                <w:lang w:eastAsia="zh-CN"/>
              </w:rPr>
            </w:pPr>
          </w:p>
          <w:p w:rsidR="00E919C2" w:rsidRPr="00220C62" w:rsidRDefault="00E919C2" w:rsidP="00E919C2">
            <w:pPr>
              <w:tabs>
                <w:tab w:val="left" w:pos="851"/>
              </w:tabs>
              <w:suppressAutoHyphens/>
              <w:jc w:val="left"/>
              <w:rPr>
                <w:sz w:val="18"/>
                <w:szCs w:val="18"/>
                <w:lang w:eastAsia="zh-CN"/>
              </w:rPr>
            </w:pPr>
          </w:p>
        </w:tc>
      </w:tr>
      <w:tr w:rsidR="00E919C2" w:rsidRPr="00220C62" w:rsidTr="00E919C2">
        <w:trPr>
          <w:trHeight w:val="1275"/>
          <w:tblHeader/>
          <w:jc w:val="center"/>
        </w:trPr>
        <w:tc>
          <w:tcPr>
            <w:tcW w:w="539" w:type="dxa"/>
            <w:shd w:val="clear" w:color="auto" w:fill="auto"/>
            <w:noWrap/>
            <w:vAlign w:val="center"/>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4</w:t>
            </w:r>
          </w:p>
        </w:tc>
        <w:tc>
          <w:tcPr>
            <w:tcW w:w="3172" w:type="dxa"/>
            <w:shd w:val="clear" w:color="auto" w:fill="auto"/>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Coordinate with IPET-SUP and other relevant CBS teams on satellite related matters</w:t>
            </w:r>
          </w:p>
        </w:tc>
        <w:tc>
          <w:tcPr>
            <w:tcW w:w="3798" w:type="dxa"/>
            <w:shd w:val="clear" w:color="auto" w:fill="auto"/>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Joint session on Vision 2040 and OSCAR/Space Version 2.0 in 2017</w:t>
            </w:r>
          </w:p>
        </w:tc>
        <w:tc>
          <w:tcPr>
            <w:tcW w:w="1418" w:type="dxa"/>
            <w:shd w:val="clear" w:color="auto" w:fill="auto"/>
          </w:tcPr>
          <w:p w:rsidR="00E919C2" w:rsidRPr="00220C62" w:rsidRDefault="00E919C2" w:rsidP="00E919C2">
            <w:pPr>
              <w:tabs>
                <w:tab w:val="left" w:pos="851"/>
              </w:tabs>
              <w:suppressAutoHyphens/>
              <w:snapToGrid w:val="0"/>
              <w:jc w:val="left"/>
              <w:rPr>
                <w:sz w:val="18"/>
                <w:szCs w:val="18"/>
                <w:lang w:eastAsia="zh-CN"/>
              </w:rPr>
            </w:pPr>
            <w:r w:rsidRPr="00220C62">
              <w:rPr>
                <w:sz w:val="18"/>
                <w:szCs w:val="18"/>
                <w:lang w:eastAsia="zh-CN"/>
              </w:rPr>
              <w:t>3-7 Apr</w:t>
            </w:r>
            <w:r>
              <w:rPr>
                <w:sz w:val="18"/>
                <w:szCs w:val="18"/>
                <w:lang w:eastAsia="zh-CN"/>
              </w:rPr>
              <w:t>il</w:t>
            </w:r>
            <w:r w:rsidRPr="00220C62">
              <w:rPr>
                <w:sz w:val="18"/>
                <w:szCs w:val="18"/>
                <w:lang w:eastAsia="zh-CN"/>
              </w:rPr>
              <w:t xml:space="preserve"> 2017 (tentative)</w:t>
            </w:r>
          </w:p>
        </w:tc>
        <w:tc>
          <w:tcPr>
            <w:tcW w:w="1559" w:type="dxa"/>
            <w:shd w:val="clear" w:color="auto" w:fill="auto"/>
            <w:vAlign w:val="center"/>
          </w:tcPr>
          <w:p w:rsidR="00E919C2" w:rsidRPr="00220C62" w:rsidRDefault="00E919C2" w:rsidP="00E919C2">
            <w:pPr>
              <w:tabs>
                <w:tab w:val="left" w:pos="851"/>
              </w:tabs>
              <w:suppressAutoHyphens/>
              <w:snapToGrid w:val="0"/>
              <w:jc w:val="left"/>
              <w:rPr>
                <w:sz w:val="18"/>
                <w:szCs w:val="18"/>
                <w:lang w:eastAsia="zh-CN"/>
              </w:rPr>
            </w:pPr>
          </w:p>
        </w:tc>
        <w:tc>
          <w:tcPr>
            <w:tcW w:w="1559" w:type="dxa"/>
            <w:shd w:val="clear" w:color="auto" w:fill="auto"/>
            <w:vAlign w:val="center"/>
          </w:tcPr>
          <w:p w:rsidR="00E919C2" w:rsidRPr="00220C62" w:rsidRDefault="00E919C2" w:rsidP="00E919C2">
            <w:pPr>
              <w:tabs>
                <w:tab w:val="left" w:pos="851"/>
              </w:tabs>
              <w:suppressAutoHyphens/>
              <w:snapToGrid w:val="0"/>
              <w:jc w:val="left"/>
              <w:rPr>
                <w:sz w:val="18"/>
                <w:szCs w:val="18"/>
                <w:lang w:eastAsia="zh-CN"/>
              </w:rPr>
            </w:pPr>
          </w:p>
        </w:tc>
        <w:tc>
          <w:tcPr>
            <w:tcW w:w="1375" w:type="dxa"/>
            <w:shd w:val="clear" w:color="auto" w:fill="auto"/>
            <w:vAlign w:val="center"/>
          </w:tcPr>
          <w:p w:rsidR="00E919C2" w:rsidRPr="00220C62" w:rsidRDefault="00E919C2" w:rsidP="00E919C2">
            <w:pPr>
              <w:tabs>
                <w:tab w:val="left" w:pos="851"/>
              </w:tabs>
              <w:suppressAutoHyphens/>
              <w:jc w:val="left"/>
              <w:rPr>
                <w:sz w:val="18"/>
                <w:szCs w:val="18"/>
                <w:lang w:eastAsia="zh-CN"/>
              </w:rPr>
            </w:pPr>
          </w:p>
        </w:tc>
      </w:tr>
    </w:tbl>
    <w:p w:rsidR="00E919C2" w:rsidRDefault="00E919C2" w:rsidP="00E919C2">
      <w:pPr>
        <w:jc w:val="left"/>
      </w:pPr>
      <w:r>
        <w:br w:type="page"/>
      </w:r>
    </w:p>
    <w:p w:rsidR="00E919C2" w:rsidRPr="00325648" w:rsidRDefault="00E919C2" w:rsidP="00E919C2">
      <w:pPr>
        <w:jc w:val="left"/>
      </w:pPr>
    </w:p>
    <w:p w:rsidR="00E919C2" w:rsidRPr="007C3721" w:rsidRDefault="00E919C2" w:rsidP="00E919C2">
      <w:pPr>
        <w:pStyle w:val="ListParagraph"/>
        <w:numPr>
          <w:ilvl w:val="0"/>
          <w:numId w:val="24"/>
        </w:numPr>
        <w:ind w:left="1134" w:hanging="1134"/>
        <w:jc w:val="left"/>
        <w:rPr>
          <w:b/>
          <w:caps/>
        </w:rPr>
      </w:pPr>
      <w:r w:rsidRPr="007C3721">
        <w:rPr>
          <w:b/>
          <w:caps/>
        </w:rPr>
        <w:t>New proposed Work Plan for the Inter Programme Expert Team on Satellite Utilization and Products for the period 2016-2019</w:t>
      </w:r>
    </w:p>
    <w:p w:rsidR="00E919C2" w:rsidRPr="00325648" w:rsidRDefault="00E919C2" w:rsidP="00E919C2">
      <w:pPr>
        <w:jc w:val="left"/>
        <w:rPr>
          <w:b/>
          <w:caps/>
        </w:rPr>
      </w:pPr>
    </w:p>
    <w:tbl>
      <w:tblPr>
        <w:tblW w:w="12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3422"/>
        <w:gridCol w:w="3666"/>
        <w:gridCol w:w="1337"/>
        <w:gridCol w:w="1628"/>
        <w:gridCol w:w="1733"/>
      </w:tblGrid>
      <w:tr w:rsidR="00E919C2" w:rsidRPr="00325648" w:rsidTr="00E919C2">
        <w:trPr>
          <w:trHeight w:val="254"/>
          <w:tblHeader/>
          <w:jc w:val="center"/>
        </w:trPr>
        <w:tc>
          <w:tcPr>
            <w:tcW w:w="559" w:type="dxa"/>
            <w:shd w:val="clear" w:color="auto" w:fill="auto"/>
            <w:noWrap/>
            <w:vAlign w:val="center"/>
          </w:tcPr>
          <w:p w:rsidR="00E919C2" w:rsidRPr="00325648" w:rsidRDefault="00E919C2" w:rsidP="00E919C2">
            <w:pPr>
              <w:jc w:val="left"/>
              <w:rPr>
                <w:b/>
                <w:bCs/>
                <w:sz w:val="18"/>
                <w:szCs w:val="18"/>
              </w:rPr>
            </w:pPr>
            <w:r w:rsidRPr="00325648">
              <w:rPr>
                <w:b/>
                <w:bCs/>
                <w:sz w:val="18"/>
                <w:szCs w:val="18"/>
              </w:rPr>
              <w:t>No.</w:t>
            </w:r>
          </w:p>
        </w:tc>
        <w:tc>
          <w:tcPr>
            <w:tcW w:w="3475" w:type="dxa"/>
            <w:shd w:val="clear" w:color="auto" w:fill="auto"/>
            <w:vAlign w:val="center"/>
          </w:tcPr>
          <w:p w:rsidR="00E919C2" w:rsidRPr="00325648" w:rsidRDefault="00E919C2" w:rsidP="00E919C2">
            <w:pPr>
              <w:jc w:val="left"/>
              <w:rPr>
                <w:b/>
                <w:bCs/>
                <w:sz w:val="18"/>
                <w:szCs w:val="18"/>
              </w:rPr>
            </w:pPr>
            <w:r w:rsidRPr="00325648">
              <w:rPr>
                <w:b/>
                <w:bCs/>
                <w:sz w:val="18"/>
                <w:szCs w:val="18"/>
              </w:rPr>
              <w:t>Task (ToR)</w:t>
            </w:r>
          </w:p>
        </w:tc>
        <w:tc>
          <w:tcPr>
            <w:tcW w:w="3702" w:type="dxa"/>
            <w:shd w:val="clear" w:color="auto" w:fill="auto"/>
            <w:vAlign w:val="center"/>
          </w:tcPr>
          <w:p w:rsidR="00E919C2" w:rsidRPr="00325648" w:rsidRDefault="00E919C2" w:rsidP="00E919C2">
            <w:pPr>
              <w:jc w:val="left"/>
              <w:rPr>
                <w:b/>
                <w:bCs/>
                <w:sz w:val="18"/>
                <w:szCs w:val="18"/>
              </w:rPr>
            </w:pPr>
            <w:r w:rsidRPr="00325648">
              <w:rPr>
                <w:b/>
                <w:bCs/>
                <w:sz w:val="18"/>
                <w:szCs w:val="18"/>
              </w:rPr>
              <w:t>Deliverable/Activity</w:t>
            </w:r>
          </w:p>
        </w:tc>
        <w:tc>
          <w:tcPr>
            <w:tcW w:w="1341" w:type="dxa"/>
            <w:shd w:val="clear" w:color="auto" w:fill="auto"/>
            <w:vAlign w:val="center"/>
          </w:tcPr>
          <w:p w:rsidR="00E919C2" w:rsidRPr="00325648" w:rsidRDefault="00E919C2" w:rsidP="00E919C2">
            <w:pPr>
              <w:jc w:val="left"/>
              <w:rPr>
                <w:b/>
                <w:bCs/>
                <w:sz w:val="18"/>
                <w:szCs w:val="18"/>
              </w:rPr>
            </w:pPr>
            <w:r w:rsidRPr="00325648">
              <w:rPr>
                <w:b/>
                <w:bCs/>
                <w:sz w:val="18"/>
                <w:szCs w:val="18"/>
              </w:rPr>
              <w:t>Due</w:t>
            </w:r>
          </w:p>
        </w:tc>
        <w:tc>
          <w:tcPr>
            <w:tcW w:w="1527" w:type="dxa"/>
            <w:shd w:val="clear" w:color="auto" w:fill="auto"/>
            <w:vAlign w:val="center"/>
          </w:tcPr>
          <w:p w:rsidR="00E919C2" w:rsidRPr="00325648" w:rsidRDefault="00E919C2" w:rsidP="00E919C2">
            <w:pPr>
              <w:jc w:val="left"/>
              <w:rPr>
                <w:b/>
                <w:bCs/>
                <w:sz w:val="18"/>
                <w:szCs w:val="18"/>
              </w:rPr>
            </w:pPr>
            <w:r w:rsidRPr="00325648">
              <w:rPr>
                <w:b/>
                <w:bCs/>
                <w:sz w:val="18"/>
                <w:szCs w:val="18"/>
              </w:rPr>
              <w:t>Responsible</w:t>
            </w:r>
          </w:p>
        </w:tc>
        <w:tc>
          <w:tcPr>
            <w:tcW w:w="1741" w:type="dxa"/>
            <w:shd w:val="clear" w:color="auto" w:fill="auto"/>
            <w:vAlign w:val="center"/>
          </w:tcPr>
          <w:p w:rsidR="00E919C2" w:rsidRPr="00325648" w:rsidRDefault="00E919C2" w:rsidP="00E919C2">
            <w:pPr>
              <w:jc w:val="left"/>
              <w:rPr>
                <w:b/>
                <w:bCs/>
                <w:sz w:val="18"/>
                <w:szCs w:val="18"/>
              </w:rPr>
            </w:pPr>
            <w:r w:rsidRPr="00325648">
              <w:rPr>
                <w:b/>
                <w:bCs/>
                <w:sz w:val="18"/>
                <w:szCs w:val="18"/>
              </w:rPr>
              <w:t>Status</w:t>
            </w: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t>1</w:t>
            </w:r>
          </w:p>
        </w:tc>
        <w:tc>
          <w:tcPr>
            <w:tcW w:w="3475" w:type="dxa"/>
            <w:shd w:val="clear" w:color="auto" w:fill="auto"/>
          </w:tcPr>
          <w:p w:rsidR="00E919C2" w:rsidRPr="00325648" w:rsidRDefault="00E919C2" w:rsidP="00E919C2">
            <w:pPr>
              <w:snapToGrid w:val="0"/>
              <w:jc w:val="left"/>
              <w:rPr>
                <w:sz w:val="18"/>
                <w:szCs w:val="18"/>
              </w:rPr>
            </w:pPr>
            <w:r w:rsidRPr="00325648">
              <w:rPr>
                <w:sz w:val="18"/>
                <w:szCs w:val="18"/>
              </w:rPr>
              <w:t>Monitor the progress of satellite data availability and use by WMO Members, related issues and expectations, with the aim to publish findings and recommendations in a WMO document</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Quadrennial survey</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Analysis of responses</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Findings and recommendations</w:t>
            </w:r>
            <w:r w:rsidRPr="00325648">
              <w:rPr>
                <w:sz w:val="18"/>
                <w:szCs w:val="18"/>
              </w:rPr>
              <w:br/>
            </w:r>
          </w:p>
          <w:p w:rsidR="00E919C2" w:rsidRPr="00325648" w:rsidRDefault="00E919C2" w:rsidP="00E919C2">
            <w:pPr>
              <w:jc w:val="left"/>
              <w:rPr>
                <w:sz w:val="18"/>
                <w:szCs w:val="18"/>
              </w:rPr>
            </w:pPr>
            <w:r w:rsidRPr="00325648">
              <w:rPr>
                <w:sz w:val="18"/>
                <w:szCs w:val="18"/>
              </w:rPr>
              <w:t xml:space="preserve">Advice to Regional Associations on follow-up actions </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WMO document for publication</w:t>
            </w:r>
          </w:p>
          <w:p w:rsidR="00E919C2" w:rsidRPr="00325648" w:rsidRDefault="00E919C2" w:rsidP="00E919C2">
            <w:pPr>
              <w:jc w:val="left"/>
              <w:rPr>
                <w:sz w:val="18"/>
                <w:szCs w:val="18"/>
              </w:rPr>
            </w:pPr>
            <w:r w:rsidRPr="00325648">
              <w:rPr>
                <w:sz w:val="18"/>
                <w:szCs w:val="18"/>
              </w:rPr>
              <w:t>Next survey</w:t>
            </w:r>
          </w:p>
        </w:tc>
        <w:tc>
          <w:tcPr>
            <w:tcW w:w="1341" w:type="dxa"/>
            <w:shd w:val="clear" w:color="auto" w:fill="auto"/>
          </w:tcPr>
          <w:p w:rsidR="00E919C2" w:rsidRPr="00325648" w:rsidRDefault="00E919C2" w:rsidP="00E919C2">
            <w:pPr>
              <w:snapToGrid w:val="0"/>
              <w:jc w:val="left"/>
              <w:rPr>
                <w:sz w:val="18"/>
                <w:szCs w:val="18"/>
              </w:rPr>
            </w:pPr>
            <w:r w:rsidRPr="00325648">
              <w:rPr>
                <w:sz w:val="18"/>
                <w:szCs w:val="18"/>
              </w:rPr>
              <w:t>Feb 2016</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Apr 2016</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Apr 2016</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Sep 2016</w:t>
            </w: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Jan 2017</w:t>
            </w:r>
          </w:p>
          <w:p w:rsidR="00E919C2" w:rsidRPr="00325648" w:rsidRDefault="00E919C2" w:rsidP="00E919C2">
            <w:pPr>
              <w:jc w:val="left"/>
              <w:rPr>
                <w:sz w:val="18"/>
                <w:szCs w:val="18"/>
              </w:rPr>
            </w:pPr>
            <w:r w:rsidRPr="00325648">
              <w:rPr>
                <w:sz w:val="18"/>
                <w:szCs w:val="18"/>
              </w:rPr>
              <w:t>2020</w:t>
            </w:r>
          </w:p>
        </w:tc>
        <w:tc>
          <w:tcPr>
            <w:tcW w:w="1527" w:type="dxa"/>
            <w:shd w:val="clear" w:color="auto" w:fill="auto"/>
            <w:vAlign w:val="center"/>
          </w:tcPr>
          <w:p w:rsidR="00E919C2" w:rsidRPr="00325648" w:rsidRDefault="00E919C2" w:rsidP="00E919C2">
            <w:pPr>
              <w:snapToGrid w:val="0"/>
              <w:jc w:val="left"/>
              <w:rPr>
                <w:sz w:val="18"/>
                <w:szCs w:val="18"/>
              </w:rPr>
            </w:pPr>
            <w:r w:rsidRPr="00325648">
              <w:rPr>
                <w:sz w:val="18"/>
                <w:szCs w:val="18"/>
              </w:rPr>
              <w:t>WMO SP Secretariat and IPET-SUP</w:t>
            </w:r>
          </w:p>
        </w:tc>
        <w:tc>
          <w:tcPr>
            <w:tcW w:w="1741" w:type="dxa"/>
            <w:shd w:val="clear" w:color="auto" w:fill="auto"/>
            <w:vAlign w:val="center"/>
          </w:tcPr>
          <w:p w:rsidR="00E919C2" w:rsidRPr="00325648" w:rsidRDefault="00E919C2" w:rsidP="00E919C2">
            <w:pPr>
              <w:snapToGrid w:val="0"/>
              <w:jc w:val="left"/>
              <w:rPr>
                <w:sz w:val="18"/>
                <w:szCs w:val="18"/>
              </w:rPr>
            </w:pPr>
            <w:r w:rsidRPr="00325648">
              <w:rPr>
                <w:sz w:val="18"/>
                <w:szCs w:val="18"/>
              </w:rPr>
              <w:t xml:space="preserve">Survey carried out in the period 8 Feb – 15 Mar 2016; </w:t>
            </w:r>
          </w:p>
          <w:p w:rsidR="00E919C2" w:rsidRPr="00325648" w:rsidRDefault="00E919C2" w:rsidP="00E919C2">
            <w:pPr>
              <w:snapToGrid w:val="0"/>
              <w:jc w:val="left"/>
              <w:rPr>
                <w:sz w:val="18"/>
                <w:szCs w:val="18"/>
              </w:rPr>
            </w:pPr>
            <w:r w:rsidRPr="00325648">
              <w:rPr>
                <w:sz w:val="18"/>
                <w:szCs w:val="18"/>
              </w:rPr>
              <w:t>More than 400 responses received</w:t>
            </w: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t>2</w:t>
            </w:r>
          </w:p>
        </w:tc>
        <w:tc>
          <w:tcPr>
            <w:tcW w:w="3475" w:type="dxa"/>
            <w:shd w:val="clear" w:color="auto" w:fill="auto"/>
          </w:tcPr>
          <w:p w:rsidR="00E919C2" w:rsidRPr="00325648" w:rsidRDefault="00E919C2" w:rsidP="00E919C2">
            <w:pPr>
              <w:snapToGrid w:val="0"/>
              <w:jc w:val="left"/>
              <w:rPr>
                <w:sz w:val="18"/>
                <w:szCs w:val="18"/>
              </w:rPr>
            </w:pPr>
            <w:r w:rsidRPr="00325648">
              <w:rPr>
                <w:sz w:val="18"/>
                <w:szCs w:val="18"/>
              </w:rPr>
              <w:t>Provide advice and support to the development and implementation of WIGOS, from a satellite user's perspective and coordinate with ET-SAT and IPET-OSDE on the evolution of the space-based component of Global Observing Systems;</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 xml:space="preserve">Contribute to the evolving EGOS IP, the Manual on the GOS, WIGOS Regulatory Material, the Vision for the WIGOS component systems 2040, and the WIGOS IP </w:t>
            </w: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Support WMO Programmes (both operational and research) in their satellite data and product-related needs, with focus on marine meteorology and oceanography, climate, hydrology, and atmospheric composition</w:t>
            </w:r>
          </w:p>
        </w:tc>
        <w:tc>
          <w:tcPr>
            <w:tcW w:w="1341" w:type="dxa"/>
            <w:shd w:val="clear" w:color="auto" w:fill="auto"/>
          </w:tcPr>
          <w:p w:rsidR="00E919C2" w:rsidRPr="00325648" w:rsidRDefault="00E919C2" w:rsidP="00E919C2">
            <w:pPr>
              <w:snapToGrid w:val="0"/>
              <w:jc w:val="left"/>
              <w:rPr>
                <w:sz w:val="18"/>
                <w:szCs w:val="18"/>
              </w:rPr>
            </w:pPr>
            <w:r w:rsidRPr="00325648">
              <w:rPr>
                <w:sz w:val="18"/>
                <w:szCs w:val="18"/>
              </w:rPr>
              <w:t>As required</w:t>
            </w: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Continuous</w:t>
            </w:r>
          </w:p>
          <w:p w:rsidR="00E919C2" w:rsidRPr="00325648" w:rsidRDefault="00E919C2" w:rsidP="00E919C2">
            <w:pPr>
              <w:jc w:val="left"/>
              <w:rPr>
                <w:sz w:val="18"/>
                <w:szCs w:val="18"/>
              </w:rPr>
            </w:pPr>
          </w:p>
        </w:tc>
        <w:tc>
          <w:tcPr>
            <w:tcW w:w="1527" w:type="dxa"/>
            <w:shd w:val="clear" w:color="auto" w:fill="auto"/>
            <w:vAlign w:val="center"/>
          </w:tcPr>
          <w:p w:rsidR="00E919C2" w:rsidRPr="00325648" w:rsidRDefault="00E919C2" w:rsidP="00E919C2">
            <w:pPr>
              <w:snapToGrid w:val="0"/>
              <w:jc w:val="left"/>
              <w:rPr>
                <w:sz w:val="18"/>
                <w:szCs w:val="18"/>
              </w:rPr>
            </w:pPr>
            <w:r w:rsidRPr="00325648">
              <w:rPr>
                <w:sz w:val="18"/>
                <w:szCs w:val="18"/>
              </w:rPr>
              <w:t>IPET - SUP and WMO SP Secretariat</w:t>
            </w:r>
          </w:p>
        </w:tc>
        <w:tc>
          <w:tcPr>
            <w:tcW w:w="1741" w:type="dxa"/>
            <w:shd w:val="clear" w:color="auto" w:fill="auto"/>
            <w:vAlign w:val="center"/>
          </w:tcPr>
          <w:p w:rsidR="00E919C2" w:rsidRPr="00325648" w:rsidRDefault="00E919C2" w:rsidP="00E919C2">
            <w:pPr>
              <w:snapToGrid w:val="0"/>
              <w:jc w:val="left"/>
              <w:rPr>
                <w:sz w:val="18"/>
                <w:szCs w:val="18"/>
              </w:rPr>
            </w:pPr>
            <w:r w:rsidRPr="00325648">
              <w:rPr>
                <w:sz w:val="18"/>
                <w:szCs w:val="18"/>
              </w:rPr>
              <w:t>IPET-SUP provided input to the initial Vision for the WIGOS space-based components in 2040</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lastRenderedPageBreak/>
              <w:t>3</w:t>
            </w:r>
          </w:p>
        </w:tc>
        <w:tc>
          <w:tcPr>
            <w:tcW w:w="3475" w:type="dxa"/>
            <w:shd w:val="clear" w:color="auto" w:fill="auto"/>
          </w:tcPr>
          <w:p w:rsidR="00E919C2" w:rsidRPr="00325648" w:rsidRDefault="00E919C2" w:rsidP="00E919C2">
            <w:pPr>
              <w:snapToGrid w:val="0"/>
              <w:jc w:val="left"/>
              <w:rPr>
                <w:sz w:val="18"/>
                <w:szCs w:val="18"/>
              </w:rPr>
            </w:pPr>
            <w:r w:rsidRPr="00325648">
              <w:rPr>
                <w:sz w:val="18"/>
                <w:szCs w:val="18"/>
              </w:rPr>
              <w:t>Initiate and promote activities to improve the availability of operational and R&amp;D satellite data according to user needs, monitor these activities in close coordination with the relevant working groups, regional associations and with WIS activities</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Promote the development and maintenance of Regional Satellite Data Requirements Groups and satellite data requirements in all Regions, as appropriate</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Promote activities to advance the Satellite Data Dissemination Strategy:</w:t>
            </w:r>
          </w:p>
          <w:p w:rsidR="00E919C2" w:rsidRPr="00325648" w:rsidRDefault="00E919C2" w:rsidP="00E919C2">
            <w:pPr>
              <w:pStyle w:val="ListParagraph"/>
              <w:numPr>
                <w:ilvl w:val="0"/>
                <w:numId w:val="18"/>
              </w:numPr>
              <w:tabs>
                <w:tab w:val="clear" w:pos="1134"/>
                <w:tab w:val="left" w:pos="851"/>
              </w:tabs>
              <w:suppressAutoHyphens/>
              <w:snapToGrid w:val="0"/>
              <w:jc w:val="left"/>
              <w:rPr>
                <w:sz w:val="18"/>
                <w:szCs w:val="18"/>
              </w:rPr>
            </w:pPr>
            <w:r w:rsidRPr="00325648">
              <w:rPr>
                <w:sz w:val="18"/>
                <w:szCs w:val="18"/>
              </w:rPr>
              <w:t>Information and guidance</w:t>
            </w:r>
          </w:p>
          <w:p w:rsidR="00E919C2" w:rsidRPr="00325648" w:rsidRDefault="00E919C2" w:rsidP="00E919C2">
            <w:pPr>
              <w:pStyle w:val="ListParagraph"/>
              <w:numPr>
                <w:ilvl w:val="0"/>
                <w:numId w:val="18"/>
              </w:numPr>
              <w:tabs>
                <w:tab w:val="clear" w:pos="1134"/>
                <w:tab w:val="left" w:pos="851"/>
              </w:tabs>
              <w:suppressAutoHyphens/>
              <w:snapToGrid w:val="0"/>
              <w:jc w:val="left"/>
              <w:rPr>
                <w:sz w:val="18"/>
                <w:szCs w:val="18"/>
              </w:rPr>
            </w:pPr>
            <w:r w:rsidRPr="00325648">
              <w:rPr>
                <w:sz w:val="18"/>
                <w:szCs w:val="18"/>
              </w:rPr>
              <w:t>Data requirements</w:t>
            </w:r>
          </w:p>
          <w:p w:rsidR="00E919C2" w:rsidRPr="00325648" w:rsidRDefault="00E919C2" w:rsidP="00E919C2">
            <w:pPr>
              <w:pStyle w:val="ListParagraph"/>
              <w:numPr>
                <w:ilvl w:val="0"/>
                <w:numId w:val="18"/>
              </w:numPr>
              <w:tabs>
                <w:tab w:val="clear" w:pos="1134"/>
                <w:tab w:val="left" w:pos="851"/>
              </w:tabs>
              <w:suppressAutoHyphens/>
              <w:snapToGrid w:val="0"/>
              <w:jc w:val="left"/>
              <w:rPr>
                <w:sz w:val="18"/>
                <w:szCs w:val="18"/>
              </w:rPr>
            </w:pPr>
            <w:r w:rsidRPr="00325648">
              <w:rPr>
                <w:sz w:val="18"/>
                <w:szCs w:val="18"/>
              </w:rPr>
              <w:t>Enhancing data availability</w:t>
            </w:r>
          </w:p>
          <w:p w:rsidR="00E919C2" w:rsidRPr="00325648" w:rsidRDefault="00E919C2" w:rsidP="00E919C2">
            <w:pPr>
              <w:pStyle w:val="ListParagraph"/>
              <w:numPr>
                <w:ilvl w:val="0"/>
                <w:numId w:val="18"/>
              </w:numPr>
              <w:tabs>
                <w:tab w:val="clear" w:pos="1134"/>
                <w:tab w:val="left" w:pos="851"/>
              </w:tabs>
              <w:suppressAutoHyphens/>
              <w:snapToGrid w:val="0"/>
              <w:jc w:val="left"/>
              <w:rPr>
                <w:sz w:val="18"/>
                <w:szCs w:val="18"/>
              </w:rPr>
            </w:pPr>
            <w:r w:rsidRPr="00325648">
              <w:rPr>
                <w:sz w:val="18"/>
                <w:szCs w:val="18"/>
              </w:rPr>
              <w:t>Description and Registration</w:t>
            </w:r>
          </w:p>
          <w:p w:rsidR="00E919C2" w:rsidRPr="00325648" w:rsidRDefault="00E919C2" w:rsidP="00E919C2">
            <w:pPr>
              <w:pStyle w:val="ListParagraph"/>
              <w:numPr>
                <w:ilvl w:val="0"/>
                <w:numId w:val="18"/>
              </w:numPr>
              <w:tabs>
                <w:tab w:val="clear" w:pos="1134"/>
                <w:tab w:val="left" w:pos="851"/>
              </w:tabs>
              <w:suppressAutoHyphens/>
              <w:snapToGrid w:val="0"/>
              <w:jc w:val="left"/>
              <w:rPr>
                <w:sz w:val="18"/>
                <w:szCs w:val="18"/>
              </w:rPr>
            </w:pPr>
            <w:r w:rsidRPr="00325648">
              <w:rPr>
                <w:sz w:val="18"/>
                <w:szCs w:val="18"/>
              </w:rPr>
              <w:t>Dissemination and User Access</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Encourage and assist Regional Satellite Data Requirements Coordination Groups in carrying out Region-based user surveys</w:t>
            </w:r>
          </w:p>
          <w:p w:rsidR="00E919C2" w:rsidRPr="00325648" w:rsidRDefault="00E919C2" w:rsidP="00E919C2">
            <w:pPr>
              <w:snapToGrid w:val="0"/>
              <w:jc w:val="left"/>
              <w:rPr>
                <w:sz w:val="18"/>
                <w:szCs w:val="18"/>
              </w:rPr>
            </w:pPr>
          </w:p>
        </w:tc>
        <w:tc>
          <w:tcPr>
            <w:tcW w:w="1341" w:type="dxa"/>
            <w:shd w:val="clear" w:color="auto" w:fill="auto"/>
          </w:tcPr>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2016 onwards</w:t>
            </w:r>
          </w:p>
          <w:p w:rsidR="00E919C2" w:rsidRPr="00325648" w:rsidRDefault="00E919C2" w:rsidP="00E919C2">
            <w:pPr>
              <w:jc w:val="left"/>
              <w:rPr>
                <w:sz w:val="18"/>
                <w:szCs w:val="18"/>
              </w:rPr>
            </w:pPr>
          </w:p>
        </w:tc>
        <w:tc>
          <w:tcPr>
            <w:tcW w:w="1527" w:type="dxa"/>
            <w:shd w:val="clear" w:color="auto" w:fill="auto"/>
            <w:vAlign w:val="center"/>
          </w:tcPr>
          <w:p w:rsidR="00E919C2" w:rsidRPr="00325648" w:rsidRDefault="00E919C2" w:rsidP="00E919C2">
            <w:pPr>
              <w:snapToGrid w:val="0"/>
              <w:jc w:val="left"/>
              <w:rPr>
                <w:sz w:val="18"/>
                <w:szCs w:val="18"/>
              </w:rPr>
            </w:pPr>
            <w:r w:rsidRPr="00325648">
              <w:rPr>
                <w:sz w:val="18"/>
                <w:szCs w:val="18"/>
              </w:rPr>
              <w:t>IPET - SUP and WMO SP Secretariat, with assistance from Int'l WGs</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IGDDS and RARS implementation groups</w:t>
            </w:r>
          </w:p>
        </w:tc>
        <w:tc>
          <w:tcPr>
            <w:tcW w:w="1741" w:type="dxa"/>
            <w:shd w:val="clear" w:color="auto" w:fill="auto"/>
            <w:vAlign w:val="center"/>
          </w:tcPr>
          <w:p w:rsidR="00E919C2" w:rsidRPr="00325648" w:rsidRDefault="00E919C2" w:rsidP="00E919C2">
            <w:pPr>
              <w:snapToGrid w:val="0"/>
              <w:jc w:val="left"/>
              <w:rPr>
                <w:sz w:val="18"/>
                <w:szCs w:val="18"/>
              </w:rPr>
            </w:pPr>
            <w:r w:rsidRPr="00325648">
              <w:rPr>
                <w:sz w:val="18"/>
                <w:szCs w:val="18"/>
              </w:rPr>
              <w:t xml:space="preserve">Regional Groups active in RA I, II, III/IV </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Development of progress indicators ongoing, including for DBNet</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Ongoing</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t>4</w:t>
            </w:r>
          </w:p>
        </w:tc>
        <w:tc>
          <w:tcPr>
            <w:tcW w:w="3475" w:type="dxa"/>
            <w:shd w:val="clear" w:color="auto" w:fill="auto"/>
          </w:tcPr>
          <w:p w:rsidR="00E919C2" w:rsidRPr="00325648" w:rsidRDefault="00E919C2" w:rsidP="00E919C2">
            <w:pPr>
              <w:snapToGrid w:val="0"/>
              <w:jc w:val="left"/>
              <w:rPr>
                <w:sz w:val="18"/>
                <w:szCs w:val="18"/>
              </w:rPr>
            </w:pPr>
            <w:r w:rsidRPr="00325648">
              <w:rPr>
                <w:sz w:val="18"/>
                <w:szCs w:val="18"/>
              </w:rPr>
              <w:t>Review</w:t>
            </w:r>
            <w:r w:rsidRPr="00325648">
              <w:rPr>
                <w:rFonts w:eastAsia="Verdana"/>
                <w:sz w:val="18"/>
                <w:szCs w:val="18"/>
              </w:rPr>
              <w:t xml:space="preserve"> </w:t>
            </w:r>
            <w:r w:rsidRPr="00325648">
              <w:rPr>
                <w:sz w:val="18"/>
                <w:szCs w:val="18"/>
              </w:rPr>
              <w:t>present</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future</w:t>
            </w:r>
            <w:r w:rsidRPr="00325648">
              <w:rPr>
                <w:rFonts w:eastAsia="Verdana"/>
                <w:sz w:val="18"/>
                <w:szCs w:val="18"/>
              </w:rPr>
              <w:t xml:space="preserve"> </w:t>
            </w:r>
            <w:r w:rsidRPr="00325648">
              <w:rPr>
                <w:sz w:val="18"/>
                <w:szCs w:val="18"/>
              </w:rPr>
              <w:t>R&amp;D</w:t>
            </w:r>
            <w:r w:rsidRPr="00325648">
              <w:rPr>
                <w:rFonts w:eastAsia="Verdana"/>
                <w:sz w:val="18"/>
                <w:szCs w:val="18"/>
              </w:rPr>
              <w:t xml:space="preserve"> </w:t>
            </w:r>
            <w:r w:rsidRPr="00325648">
              <w:rPr>
                <w:sz w:val="18"/>
                <w:szCs w:val="18"/>
              </w:rPr>
              <w:t>satellite</w:t>
            </w:r>
            <w:r w:rsidRPr="00325648">
              <w:rPr>
                <w:rFonts w:eastAsia="Verdana"/>
                <w:sz w:val="18"/>
                <w:szCs w:val="18"/>
              </w:rPr>
              <w:t xml:space="preserve"> </w:t>
            </w:r>
            <w:r w:rsidRPr="00325648">
              <w:rPr>
                <w:sz w:val="18"/>
                <w:szCs w:val="18"/>
              </w:rPr>
              <w:t>data</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products</w:t>
            </w:r>
            <w:r w:rsidRPr="00325648">
              <w:rPr>
                <w:rFonts w:eastAsia="Verdana"/>
                <w:sz w:val="18"/>
                <w:szCs w:val="18"/>
              </w:rPr>
              <w:t xml:space="preserve"> </w:t>
            </w:r>
            <w:r w:rsidRPr="00325648">
              <w:rPr>
                <w:sz w:val="18"/>
                <w:szCs w:val="18"/>
              </w:rPr>
              <w:t>including</w:t>
            </w:r>
            <w:r w:rsidRPr="00325648">
              <w:rPr>
                <w:rFonts w:eastAsia="Verdana"/>
                <w:sz w:val="18"/>
                <w:szCs w:val="18"/>
              </w:rPr>
              <w:t xml:space="preserve"> </w:t>
            </w:r>
            <w:r w:rsidRPr="00325648">
              <w:rPr>
                <w:sz w:val="18"/>
                <w:szCs w:val="18"/>
              </w:rPr>
              <w:t>their</w:t>
            </w:r>
            <w:r w:rsidRPr="00325648">
              <w:rPr>
                <w:rFonts w:eastAsia="Verdana"/>
                <w:sz w:val="18"/>
                <w:szCs w:val="18"/>
              </w:rPr>
              <w:t xml:space="preserve"> </w:t>
            </w:r>
            <w:r w:rsidRPr="00325648">
              <w:rPr>
                <w:sz w:val="18"/>
                <w:szCs w:val="18"/>
              </w:rPr>
              <w:t>availability</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potential</w:t>
            </w:r>
            <w:r w:rsidRPr="00325648">
              <w:rPr>
                <w:rFonts w:eastAsia="Verdana"/>
                <w:sz w:val="18"/>
                <w:szCs w:val="18"/>
              </w:rPr>
              <w:t xml:space="preserve"> </w:t>
            </w:r>
            <w:r w:rsidRPr="00325648">
              <w:rPr>
                <w:sz w:val="18"/>
                <w:szCs w:val="18"/>
              </w:rPr>
              <w:t>applications,</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provide</w:t>
            </w:r>
            <w:r w:rsidRPr="00325648">
              <w:rPr>
                <w:rFonts w:eastAsia="Verdana"/>
                <w:sz w:val="18"/>
                <w:szCs w:val="18"/>
              </w:rPr>
              <w:t xml:space="preserve"> </w:t>
            </w:r>
            <w:r w:rsidRPr="00325648">
              <w:rPr>
                <w:sz w:val="18"/>
                <w:szCs w:val="18"/>
              </w:rPr>
              <w:t>advice</w:t>
            </w:r>
            <w:r w:rsidRPr="00325648">
              <w:rPr>
                <w:rFonts w:eastAsia="Verdana"/>
                <w:sz w:val="18"/>
                <w:szCs w:val="18"/>
              </w:rPr>
              <w:t xml:space="preserve"> </w:t>
            </w:r>
            <w:r w:rsidRPr="00325648">
              <w:rPr>
                <w:sz w:val="18"/>
                <w:szCs w:val="18"/>
              </w:rPr>
              <w:t>with</w:t>
            </w:r>
            <w:r w:rsidRPr="00325648">
              <w:rPr>
                <w:rFonts w:eastAsia="Verdana"/>
                <w:sz w:val="18"/>
                <w:szCs w:val="18"/>
              </w:rPr>
              <w:t xml:space="preserve"> </w:t>
            </w:r>
            <w:r w:rsidRPr="00325648">
              <w:rPr>
                <w:sz w:val="18"/>
                <w:szCs w:val="18"/>
              </w:rPr>
              <w:t>a</w:t>
            </w:r>
            <w:r w:rsidRPr="00325648">
              <w:rPr>
                <w:rFonts w:eastAsia="Verdana"/>
                <w:sz w:val="18"/>
                <w:szCs w:val="18"/>
              </w:rPr>
              <w:t xml:space="preserve"> </w:t>
            </w:r>
            <w:r w:rsidRPr="00325648">
              <w:rPr>
                <w:sz w:val="18"/>
                <w:szCs w:val="18"/>
              </w:rPr>
              <w:t>view</w:t>
            </w:r>
            <w:r w:rsidRPr="00325648">
              <w:rPr>
                <w:rFonts w:eastAsia="Verdana"/>
                <w:sz w:val="18"/>
                <w:szCs w:val="18"/>
              </w:rPr>
              <w:t xml:space="preserve"> </w:t>
            </w:r>
            <w:r w:rsidRPr="00325648">
              <w:rPr>
                <w:sz w:val="18"/>
                <w:szCs w:val="18"/>
              </w:rPr>
              <w:t>of</w:t>
            </w:r>
            <w:r w:rsidRPr="00325648">
              <w:rPr>
                <w:rFonts w:eastAsia="Verdana"/>
                <w:sz w:val="18"/>
                <w:szCs w:val="18"/>
              </w:rPr>
              <w:t xml:space="preserve"> </w:t>
            </w:r>
            <w:r w:rsidRPr="00325648">
              <w:rPr>
                <w:sz w:val="18"/>
                <w:szCs w:val="18"/>
              </w:rPr>
              <w:t>increased</w:t>
            </w:r>
            <w:r w:rsidRPr="00325648">
              <w:rPr>
                <w:rFonts w:eastAsia="Verdana"/>
                <w:sz w:val="18"/>
                <w:szCs w:val="18"/>
              </w:rPr>
              <w:t xml:space="preserve"> </w:t>
            </w:r>
            <w:r w:rsidRPr="00325648">
              <w:rPr>
                <w:sz w:val="18"/>
                <w:szCs w:val="18"/>
              </w:rPr>
              <w:t>utilization</w:t>
            </w:r>
            <w:r w:rsidRPr="00325648">
              <w:rPr>
                <w:rFonts w:eastAsia="Verdana"/>
                <w:sz w:val="18"/>
                <w:szCs w:val="18"/>
              </w:rPr>
              <w:t xml:space="preserve"> </w:t>
            </w:r>
            <w:r w:rsidRPr="00325648">
              <w:rPr>
                <w:sz w:val="18"/>
                <w:szCs w:val="18"/>
              </w:rPr>
              <w:t>by</w:t>
            </w:r>
            <w:r w:rsidRPr="00325648">
              <w:rPr>
                <w:rFonts w:eastAsia="Verdana"/>
                <w:sz w:val="18"/>
                <w:szCs w:val="18"/>
              </w:rPr>
              <w:t xml:space="preserve"> </w:t>
            </w:r>
            <w:r w:rsidRPr="00325648">
              <w:rPr>
                <w:sz w:val="18"/>
                <w:szCs w:val="18"/>
              </w:rPr>
              <w:t>WMO</w:t>
            </w:r>
            <w:r w:rsidRPr="00325648">
              <w:rPr>
                <w:rFonts w:eastAsia="Verdana"/>
                <w:sz w:val="18"/>
                <w:szCs w:val="18"/>
              </w:rPr>
              <w:t xml:space="preserve"> </w:t>
            </w:r>
            <w:r w:rsidRPr="00325648">
              <w:rPr>
                <w:sz w:val="18"/>
                <w:szCs w:val="18"/>
              </w:rPr>
              <w:t>Members;</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 xml:space="preserve">Review of relevance and availability of R&amp;D satellite data, based on global/regional requirements; </w:t>
            </w:r>
          </w:p>
          <w:p w:rsidR="00E919C2" w:rsidRPr="00325648" w:rsidRDefault="00E919C2" w:rsidP="00E919C2">
            <w:pPr>
              <w:jc w:val="left"/>
              <w:rPr>
                <w:sz w:val="18"/>
                <w:szCs w:val="18"/>
              </w:rPr>
            </w:pPr>
          </w:p>
          <w:p w:rsidR="00E919C2" w:rsidRPr="00325648" w:rsidRDefault="00E919C2" w:rsidP="00E919C2">
            <w:pPr>
              <w:snapToGrid w:val="0"/>
              <w:jc w:val="left"/>
              <w:rPr>
                <w:sz w:val="18"/>
                <w:szCs w:val="18"/>
              </w:rPr>
            </w:pPr>
            <w:r w:rsidRPr="00325648">
              <w:rPr>
                <w:sz w:val="18"/>
                <w:szCs w:val="18"/>
              </w:rPr>
              <w:t>Strengthen interaction with R&amp;D agencies in the area of altimetry, soil moisture, precipitation, and climate</w:t>
            </w:r>
          </w:p>
          <w:p w:rsidR="00E919C2" w:rsidRPr="00325648" w:rsidRDefault="00E919C2" w:rsidP="00E919C2">
            <w:pPr>
              <w:snapToGrid w:val="0"/>
              <w:jc w:val="left"/>
              <w:rPr>
                <w:sz w:val="18"/>
                <w:szCs w:val="18"/>
              </w:rPr>
            </w:pPr>
          </w:p>
          <w:p w:rsidR="00E919C2" w:rsidRPr="00325648" w:rsidRDefault="00E919C2" w:rsidP="00E919C2">
            <w:pPr>
              <w:jc w:val="left"/>
              <w:rPr>
                <w:sz w:val="18"/>
                <w:szCs w:val="18"/>
              </w:rPr>
            </w:pPr>
            <w:r w:rsidRPr="00325648">
              <w:rPr>
                <w:sz w:val="18"/>
                <w:szCs w:val="18"/>
              </w:rPr>
              <w:t>Make recommendations for improved availability, information and training, especially for developing countries</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Collect case studies to demonstrate the value of satellite data for hydrological applications</w:t>
            </w:r>
          </w:p>
          <w:p w:rsidR="00E919C2" w:rsidRPr="00325648" w:rsidRDefault="00E919C2" w:rsidP="00E919C2">
            <w:pPr>
              <w:jc w:val="left"/>
              <w:rPr>
                <w:sz w:val="18"/>
                <w:szCs w:val="18"/>
              </w:rPr>
            </w:pPr>
          </w:p>
        </w:tc>
        <w:tc>
          <w:tcPr>
            <w:tcW w:w="1341" w:type="dxa"/>
            <w:shd w:val="clear" w:color="auto" w:fill="auto"/>
          </w:tcPr>
          <w:p w:rsidR="00E919C2" w:rsidRPr="00325648" w:rsidRDefault="00E919C2" w:rsidP="00E919C2">
            <w:pPr>
              <w:snapToGrid w:val="0"/>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 xml:space="preserve">Ongoing </w:t>
            </w: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2017</w:t>
            </w:r>
          </w:p>
        </w:tc>
        <w:tc>
          <w:tcPr>
            <w:tcW w:w="1527" w:type="dxa"/>
            <w:shd w:val="clear" w:color="auto" w:fill="auto"/>
            <w:vAlign w:val="center"/>
          </w:tcPr>
          <w:p w:rsidR="00E919C2" w:rsidRPr="00325648" w:rsidRDefault="00E919C2" w:rsidP="00E919C2">
            <w:pPr>
              <w:snapToGrid w:val="0"/>
              <w:jc w:val="left"/>
              <w:rPr>
                <w:sz w:val="18"/>
                <w:szCs w:val="18"/>
              </w:rPr>
            </w:pPr>
            <w:r w:rsidRPr="00325648">
              <w:rPr>
                <w:sz w:val="18"/>
                <w:szCs w:val="18"/>
              </w:rPr>
              <w:t>IPET - SUP and WMO SP Secretariat</w:t>
            </w:r>
          </w:p>
        </w:tc>
        <w:tc>
          <w:tcPr>
            <w:tcW w:w="1741" w:type="dxa"/>
            <w:shd w:val="clear" w:color="auto" w:fill="auto"/>
            <w:vAlign w:val="center"/>
          </w:tcPr>
          <w:p w:rsidR="00E919C2" w:rsidRPr="00325648" w:rsidRDefault="00E919C2" w:rsidP="00E919C2">
            <w:pPr>
              <w:snapToGrid w:val="0"/>
              <w:jc w:val="left"/>
              <w:rPr>
                <w:sz w:val="18"/>
                <w:szCs w:val="18"/>
              </w:rPr>
            </w:pPr>
            <w:r w:rsidRPr="00325648">
              <w:rPr>
                <w:sz w:val="18"/>
                <w:szCs w:val="18"/>
              </w:rPr>
              <w:t xml:space="preserve">Participation in relevant fora, focus WMO survey on these topics and interaction with CEOS as appropriate  </w:t>
            </w: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lastRenderedPageBreak/>
              <w:t>5</w:t>
            </w:r>
          </w:p>
        </w:tc>
        <w:tc>
          <w:tcPr>
            <w:tcW w:w="3475" w:type="dxa"/>
            <w:shd w:val="clear" w:color="auto" w:fill="auto"/>
          </w:tcPr>
          <w:p w:rsidR="00E919C2" w:rsidRPr="00325648" w:rsidRDefault="00E919C2" w:rsidP="00E919C2">
            <w:pPr>
              <w:snapToGrid w:val="0"/>
              <w:jc w:val="left"/>
              <w:rPr>
                <w:sz w:val="18"/>
                <w:szCs w:val="18"/>
              </w:rPr>
            </w:pPr>
            <w:r w:rsidRPr="00325648">
              <w:rPr>
                <w:sz w:val="18"/>
                <w:szCs w:val="18"/>
              </w:rPr>
              <w:t>Review, and assist in addressing, the needs of WMO Members and regional associations for information regarding satellite capabilities and in particular access to and utilization of satellite data and products;</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Maintain OSCAR/Space and a list of satellite data access points, processing and analysis software tools on WMO webpage</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 xml:space="preserve">Support activities to achieve user readiness for the new generation of meteorological satellites, including the development of guidelines for users and satellite operators </w:t>
            </w:r>
          </w:p>
          <w:p w:rsidR="00E919C2" w:rsidRPr="00325648" w:rsidRDefault="00E919C2" w:rsidP="00E919C2">
            <w:pPr>
              <w:jc w:val="left"/>
              <w:rPr>
                <w:sz w:val="18"/>
                <w:szCs w:val="18"/>
              </w:rPr>
            </w:pPr>
          </w:p>
        </w:tc>
        <w:tc>
          <w:tcPr>
            <w:tcW w:w="1341" w:type="dxa"/>
            <w:shd w:val="clear" w:color="auto" w:fill="auto"/>
          </w:tcPr>
          <w:p w:rsidR="00E919C2" w:rsidRPr="00325648" w:rsidRDefault="00E919C2" w:rsidP="00E919C2">
            <w:pPr>
              <w:snapToGrid w:val="0"/>
              <w:jc w:val="left"/>
              <w:rPr>
                <w:sz w:val="18"/>
                <w:szCs w:val="18"/>
              </w:rPr>
            </w:pPr>
            <w:r w:rsidRPr="00325648">
              <w:rPr>
                <w:sz w:val="18"/>
                <w:szCs w:val="18"/>
              </w:rPr>
              <w:t xml:space="preserve">2016/2 </w:t>
            </w:r>
          </w:p>
          <w:p w:rsidR="00E919C2" w:rsidRPr="00325648" w:rsidRDefault="00E919C2" w:rsidP="00E919C2">
            <w:pPr>
              <w:jc w:val="left"/>
              <w:rPr>
                <w:sz w:val="18"/>
                <w:szCs w:val="18"/>
              </w:rPr>
            </w:pPr>
            <w:r w:rsidRPr="00325648">
              <w:rPr>
                <w:sz w:val="18"/>
                <w:szCs w:val="18"/>
              </w:rPr>
              <w:t>(continued yearly)</w:t>
            </w: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tc>
        <w:tc>
          <w:tcPr>
            <w:tcW w:w="1527" w:type="dxa"/>
            <w:shd w:val="clear" w:color="auto" w:fill="auto"/>
            <w:vAlign w:val="center"/>
          </w:tcPr>
          <w:p w:rsidR="00E919C2" w:rsidRPr="00325648" w:rsidRDefault="00E919C2" w:rsidP="00E919C2">
            <w:pPr>
              <w:snapToGrid w:val="0"/>
              <w:jc w:val="left"/>
              <w:rPr>
                <w:sz w:val="18"/>
                <w:szCs w:val="18"/>
              </w:rPr>
            </w:pPr>
            <w:r w:rsidRPr="00325648">
              <w:rPr>
                <w:sz w:val="18"/>
                <w:szCs w:val="18"/>
              </w:rPr>
              <w:t>IPET - SUP and WMO SP Secretariat</w:t>
            </w:r>
          </w:p>
        </w:tc>
        <w:tc>
          <w:tcPr>
            <w:tcW w:w="1741" w:type="dxa"/>
            <w:shd w:val="clear" w:color="auto" w:fill="auto"/>
            <w:vAlign w:val="center"/>
          </w:tcPr>
          <w:p w:rsidR="00E919C2" w:rsidRPr="00325648" w:rsidRDefault="00E919C2" w:rsidP="00E919C2">
            <w:pPr>
              <w:snapToGrid w:val="0"/>
              <w:jc w:val="left"/>
              <w:rPr>
                <w:sz w:val="18"/>
                <w:szCs w:val="18"/>
              </w:rPr>
            </w:pPr>
            <w:r w:rsidRPr="00325648">
              <w:rPr>
                <w:sz w:val="18"/>
                <w:szCs w:val="18"/>
              </w:rPr>
              <w:t xml:space="preserve">Best practices for achieving user readiness (Reference User Readiness Project) published; </w:t>
            </w:r>
            <w:r w:rsidRPr="00325648">
              <w:rPr>
                <w:sz w:val="18"/>
                <w:szCs w:val="18"/>
              </w:rPr>
              <w:br/>
              <w:t>Next-generation of OSCAR/ Space, Product Access Guide and SATURN online</w:t>
            </w: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t>6</w:t>
            </w:r>
          </w:p>
        </w:tc>
        <w:tc>
          <w:tcPr>
            <w:tcW w:w="3475" w:type="dxa"/>
            <w:shd w:val="clear" w:color="auto" w:fill="auto"/>
          </w:tcPr>
          <w:p w:rsidR="00E919C2" w:rsidRPr="00325648" w:rsidRDefault="00E919C2" w:rsidP="00E919C2">
            <w:pPr>
              <w:snapToGrid w:val="0"/>
              <w:jc w:val="left"/>
              <w:rPr>
                <w:sz w:val="18"/>
                <w:szCs w:val="18"/>
              </w:rPr>
            </w:pPr>
            <w:r w:rsidRPr="00325648">
              <w:rPr>
                <w:sz w:val="18"/>
                <w:szCs w:val="18"/>
              </w:rPr>
              <w:t>Promote</w:t>
            </w:r>
            <w:r w:rsidRPr="00325648">
              <w:rPr>
                <w:rFonts w:eastAsia="Verdana"/>
                <w:sz w:val="18"/>
                <w:szCs w:val="18"/>
              </w:rPr>
              <w:t xml:space="preserve"> </w:t>
            </w:r>
            <w:r w:rsidRPr="00325648">
              <w:rPr>
                <w:sz w:val="18"/>
                <w:szCs w:val="18"/>
              </w:rPr>
              <w:t>development</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harmonization</w:t>
            </w:r>
            <w:r w:rsidRPr="00325648">
              <w:rPr>
                <w:rFonts w:eastAsia="Verdana"/>
                <w:sz w:val="18"/>
                <w:szCs w:val="18"/>
              </w:rPr>
              <w:t xml:space="preserve"> </w:t>
            </w:r>
            <w:r w:rsidRPr="00325648">
              <w:rPr>
                <w:sz w:val="18"/>
                <w:szCs w:val="18"/>
              </w:rPr>
              <w:t>of</w:t>
            </w:r>
            <w:r w:rsidRPr="00325648">
              <w:rPr>
                <w:rFonts w:eastAsia="Verdana"/>
                <w:sz w:val="18"/>
                <w:szCs w:val="18"/>
              </w:rPr>
              <w:t xml:space="preserve"> </w:t>
            </w:r>
            <w:r w:rsidRPr="00325648">
              <w:rPr>
                <w:sz w:val="18"/>
                <w:szCs w:val="18"/>
              </w:rPr>
              <w:t>satellite</w:t>
            </w:r>
            <w:r w:rsidRPr="00325648">
              <w:rPr>
                <w:rFonts w:eastAsia="Verdana"/>
                <w:sz w:val="18"/>
                <w:szCs w:val="18"/>
              </w:rPr>
              <w:t xml:space="preserve"> </w:t>
            </w:r>
            <w:r w:rsidRPr="00325648">
              <w:rPr>
                <w:sz w:val="18"/>
                <w:szCs w:val="18"/>
              </w:rPr>
              <w:t>data</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products</w:t>
            </w:r>
            <w:r w:rsidRPr="00325648">
              <w:rPr>
                <w:rFonts w:eastAsia="Verdana"/>
                <w:sz w:val="18"/>
                <w:szCs w:val="18"/>
              </w:rPr>
              <w:t xml:space="preserve"> </w:t>
            </w:r>
            <w:r w:rsidRPr="00325648">
              <w:rPr>
                <w:sz w:val="18"/>
                <w:szCs w:val="18"/>
              </w:rPr>
              <w:t>responding</w:t>
            </w:r>
            <w:r w:rsidRPr="00325648">
              <w:rPr>
                <w:rFonts w:eastAsia="Verdana"/>
                <w:sz w:val="18"/>
                <w:szCs w:val="18"/>
              </w:rPr>
              <w:t xml:space="preserve"> </w:t>
            </w:r>
            <w:r w:rsidRPr="00325648">
              <w:rPr>
                <w:sz w:val="18"/>
                <w:szCs w:val="18"/>
              </w:rPr>
              <w:t>to</w:t>
            </w:r>
            <w:r w:rsidRPr="00325648">
              <w:rPr>
                <w:rFonts w:eastAsia="Verdana"/>
                <w:sz w:val="18"/>
                <w:szCs w:val="18"/>
              </w:rPr>
              <w:t xml:space="preserve"> </w:t>
            </w:r>
            <w:r w:rsidRPr="00325648">
              <w:rPr>
                <w:sz w:val="18"/>
                <w:szCs w:val="18"/>
              </w:rPr>
              <w:t>WMO</w:t>
            </w:r>
            <w:r w:rsidRPr="00325648">
              <w:rPr>
                <w:rFonts w:eastAsia="Verdana"/>
                <w:sz w:val="18"/>
                <w:szCs w:val="18"/>
              </w:rPr>
              <w:t xml:space="preserve"> </w:t>
            </w:r>
            <w:r w:rsidRPr="00325648">
              <w:rPr>
                <w:sz w:val="18"/>
                <w:szCs w:val="18"/>
              </w:rPr>
              <w:t>Members</w:t>
            </w:r>
            <w:r w:rsidRPr="00325648">
              <w:rPr>
                <w:rFonts w:eastAsia="Verdana"/>
                <w:sz w:val="18"/>
                <w:szCs w:val="18"/>
              </w:rPr>
              <w:t xml:space="preserve">’ </w:t>
            </w:r>
            <w:r w:rsidRPr="00325648">
              <w:rPr>
                <w:sz w:val="18"/>
                <w:szCs w:val="18"/>
              </w:rPr>
              <w:t xml:space="preserve">needs, and develop and update relevant elements of the WIGOS regulatory and guidance materials, including the Manual and the Guide to the GOS and the WIGOS quality data monitoring system </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Provide guidance to Sustained Co-ordinated Processing of Environmental Satellite Data (SCOPE) for Climate Monitoring as a key contribution to the architecture for climate monitoring from space.</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Continue to develop and promote the SCOPE-Nowcasting, initiative and support the work of the coordinating group.</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Collaborate with WIGOS, WIS and CGMS on developing data format and metadata standards, as well as procedures for monitoring satellite data availability and quality</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Promote the exploitation of commonalities of instruments on the new meteorological satellites in generation of product and training material</w:t>
            </w:r>
          </w:p>
        </w:tc>
        <w:tc>
          <w:tcPr>
            <w:tcW w:w="1341" w:type="dxa"/>
            <w:shd w:val="clear" w:color="auto" w:fill="auto"/>
          </w:tcPr>
          <w:p w:rsidR="00E919C2" w:rsidRPr="00325648" w:rsidRDefault="00E919C2" w:rsidP="00E919C2">
            <w:pPr>
              <w:snapToGrid w:val="0"/>
              <w:jc w:val="left"/>
              <w:rPr>
                <w:sz w:val="18"/>
                <w:szCs w:val="18"/>
              </w:rPr>
            </w:pPr>
            <w:r w:rsidRPr="00325648">
              <w:rPr>
                <w:sz w:val="18"/>
                <w:szCs w:val="18"/>
              </w:rPr>
              <w:t>2016-2018</w:t>
            </w: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tc>
        <w:tc>
          <w:tcPr>
            <w:tcW w:w="1527" w:type="dxa"/>
            <w:shd w:val="clear" w:color="auto" w:fill="auto"/>
            <w:vAlign w:val="center"/>
          </w:tcPr>
          <w:p w:rsidR="00E919C2" w:rsidRPr="00325648" w:rsidRDefault="00E919C2" w:rsidP="00E919C2">
            <w:pPr>
              <w:snapToGrid w:val="0"/>
              <w:jc w:val="left"/>
              <w:rPr>
                <w:sz w:val="18"/>
                <w:szCs w:val="18"/>
              </w:rPr>
            </w:pPr>
            <w:r w:rsidRPr="00325648">
              <w:rPr>
                <w:sz w:val="18"/>
                <w:szCs w:val="18"/>
              </w:rPr>
              <w:t>IPET - SUP and WMO SP Secretariat, SCOPE-CM Executive Panel, and SCOPE-Nowcasting Coordination Group</w:t>
            </w:r>
          </w:p>
        </w:tc>
        <w:tc>
          <w:tcPr>
            <w:tcW w:w="1741" w:type="dxa"/>
            <w:shd w:val="clear" w:color="auto" w:fill="auto"/>
            <w:vAlign w:val="center"/>
          </w:tcPr>
          <w:p w:rsidR="00E919C2" w:rsidRPr="00325648" w:rsidRDefault="00E919C2" w:rsidP="00E919C2">
            <w:pPr>
              <w:snapToGrid w:val="0"/>
              <w:jc w:val="left"/>
              <w:rPr>
                <w:sz w:val="18"/>
                <w:szCs w:val="18"/>
              </w:rPr>
            </w:pPr>
            <w:r w:rsidRPr="00325648">
              <w:rPr>
                <w:sz w:val="18"/>
                <w:szCs w:val="18"/>
              </w:rPr>
              <w:t>SCOPE-CM IP under review</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 xml:space="preserve">Four Pilot Projects in progress </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lastRenderedPageBreak/>
              <w:t>7</w:t>
            </w:r>
          </w:p>
        </w:tc>
        <w:tc>
          <w:tcPr>
            <w:tcW w:w="3475" w:type="dxa"/>
            <w:shd w:val="clear" w:color="auto" w:fill="auto"/>
          </w:tcPr>
          <w:p w:rsidR="00E919C2" w:rsidRPr="00325648" w:rsidRDefault="00E919C2" w:rsidP="00E919C2">
            <w:pPr>
              <w:snapToGrid w:val="0"/>
              <w:jc w:val="left"/>
              <w:rPr>
                <w:color w:val="000000"/>
                <w:sz w:val="18"/>
                <w:szCs w:val="18"/>
              </w:rPr>
            </w:pPr>
            <w:r w:rsidRPr="00325648">
              <w:rPr>
                <w:color w:val="000000"/>
                <w:sz w:val="18"/>
                <w:szCs w:val="18"/>
              </w:rPr>
              <w:t>Keep under review the needs of WMO Members for training in satellite meteorology and related fields, and engage with the Management Group of the Virtual Laboratory for Education and Training in Satellite Meteorology (VLab) to address these needs, towards full utilization of satellite data from operational and R&amp;D satellites, in accordance with the 2015–2019 Virtual Laboratory Training Strategy;</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Regular reviews of  the VLab status, activities and plans (training resources, courses, meetings, newsletters);</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 xml:space="preserve">Support existing VLab CoEs and the establishment of new ones; </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Provide guidance to meet users' needs, especially from less developed Members and for the next generation of satellites;</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Explore training partnerships</w:t>
            </w:r>
          </w:p>
          <w:p w:rsidR="00E919C2" w:rsidRPr="00325648" w:rsidRDefault="00E919C2" w:rsidP="00E919C2">
            <w:pPr>
              <w:jc w:val="left"/>
              <w:rPr>
                <w:sz w:val="18"/>
                <w:szCs w:val="18"/>
              </w:rPr>
            </w:pPr>
          </w:p>
          <w:p w:rsidR="00E919C2" w:rsidRPr="00325648" w:rsidRDefault="00E919C2" w:rsidP="00E919C2">
            <w:pPr>
              <w:jc w:val="left"/>
              <w:rPr>
                <w:sz w:val="18"/>
                <w:szCs w:val="18"/>
              </w:rPr>
            </w:pPr>
            <w:r w:rsidRPr="00325648">
              <w:rPr>
                <w:sz w:val="18"/>
                <w:szCs w:val="18"/>
              </w:rPr>
              <w:t>Contribution to training resource development</w:t>
            </w:r>
          </w:p>
        </w:tc>
        <w:tc>
          <w:tcPr>
            <w:tcW w:w="1341" w:type="dxa"/>
            <w:shd w:val="clear" w:color="auto" w:fill="auto"/>
          </w:tcPr>
          <w:p w:rsidR="00E919C2" w:rsidRPr="00325648" w:rsidRDefault="00E919C2" w:rsidP="00E919C2">
            <w:pPr>
              <w:jc w:val="left"/>
              <w:rPr>
                <w:sz w:val="18"/>
                <w:szCs w:val="18"/>
              </w:rPr>
            </w:pPr>
            <w:r w:rsidRPr="00325648">
              <w:rPr>
                <w:sz w:val="18"/>
                <w:szCs w:val="18"/>
              </w:rPr>
              <w:t>Continuous activity</w:t>
            </w: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p w:rsidR="00E919C2" w:rsidRPr="00325648" w:rsidRDefault="00E919C2" w:rsidP="00E919C2">
            <w:pPr>
              <w:jc w:val="left"/>
              <w:rPr>
                <w:sz w:val="18"/>
                <w:szCs w:val="18"/>
              </w:rPr>
            </w:pPr>
          </w:p>
        </w:tc>
        <w:tc>
          <w:tcPr>
            <w:tcW w:w="1527" w:type="dxa"/>
            <w:shd w:val="clear" w:color="auto" w:fill="auto"/>
            <w:vAlign w:val="center"/>
          </w:tcPr>
          <w:p w:rsidR="00E919C2" w:rsidRPr="00325648" w:rsidRDefault="00E919C2" w:rsidP="00E919C2">
            <w:pPr>
              <w:snapToGrid w:val="0"/>
              <w:jc w:val="left"/>
              <w:rPr>
                <w:sz w:val="18"/>
                <w:szCs w:val="18"/>
              </w:rPr>
            </w:pPr>
            <w:r w:rsidRPr="00325648">
              <w:rPr>
                <w:sz w:val="18"/>
                <w:szCs w:val="18"/>
              </w:rPr>
              <w:t xml:space="preserve">VLMG, WMO SP Office and IPET-SUP </w:t>
            </w:r>
          </w:p>
        </w:tc>
        <w:tc>
          <w:tcPr>
            <w:tcW w:w="1741" w:type="dxa"/>
            <w:shd w:val="clear" w:color="auto" w:fill="auto"/>
            <w:vAlign w:val="center"/>
          </w:tcPr>
          <w:p w:rsidR="00E919C2" w:rsidRPr="00325648" w:rsidRDefault="00E919C2" w:rsidP="00E919C2">
            <w:pPr>
              <w:snapToGrid w:val="0"/>
              <w:jc w:val="left"/>
              <w:rPr>
                <w:sz w:val="18"/>
                <w:szCs w:val="18"/>
              </w:rPr>
            </w:pPr>
            <w:r w:rsidRPr="00325648">
              <w:rPr>
                <w:sz w:val="18"/>
                <w:szCs w:val="18"/>
              </w:rPr>
              <w:t>VLab 2015-2019 strategy updated</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Events on user preparedness planned</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Joint COSPAR/VLab training event on space weather planned for August 2016</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t>8</w:t>
            </w:r>
          </w:p>
        </w:tc>
        <w:tc>
          <w:tcPr>
            <w:tcW w:w="3475" w:type="dxa"/>
            <w:shd w:val="clear" w:color="auto" w:fill="auto"/>
          </w:tcPr>
          <w:p w:rsidR="00E919C2" w:rsidRPr="00325648" w:rsidRDefault="00E919C2" w:rsidP="00E919C2">
            <w:pPr>
              <w:snapToGrid w:val="0"/>
              <w:jc w:val="left"/>
              <w:rPr>
                <w:color w:val="000000"/>
                <w:sz w:val="18"/>
                <w:szCs w:val="18"/>
              </w:rPr>
            </w:pPr>
            <w:r w:rsidRPr="00325648">
              <w:rPr>
                <w:color w:val="000000"/>
                <w:sz w:val="18"/>
                <w:szCs w:val="18"/>
              </w:rPr>
              <w:t>Holding joint and/or overlapping meetings with ET-SAT as appropriate, to facilitate interaction between users and providers of satellite systems, data and products</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 xml:space="preserve">Plan for joint session of ET-SAT and IPET-SUP in 2017 </w:t>
            </w:r>
          </w:p>
        </w:tc>
        <w:tc>
          <w:tcPr>
            <w:tcW w:w="1341" w:type="dxa"/>
            <w:shd w:val="clear" w:color="auto" w:fill="auto"/>
          </w:tcPr>
          <w:p w:rsidR="00E919C2" w:rsidRPr="00325648" w:rsidRDefault="00E919C2" w:rsidP="00E919C2">
            <w:pPr>
              <w:snapToGrid w:val="0"/>
              <w:jc w:val="left"/>
              <w:rPr>
                <w:sz w:val="18"/>
                <w:szCs w:val="18"/>
              </w:rPr>
            </w:pPr>
            <w:r w:rsidRPr="00325648">
              <w:rPr>
                <w:sz w:val="18"/>
                <w:szCs w:val="18"/>
              </w:rPr>
              <w:t>2017/4</w:t>
            </w:r>
          </w:p>
        </w:tc>
        <w:tc>
          <w:tcPr>
            <w:tcW w:w="1527" w:type="dxa"/>
            <w:shd w:val="clear" w:color="auto" w:fill="auto"/>
            <w:vAlign w:val="center"/>
          </w:tcPr>
          <w:p w:rsidR="00E919C2" w:rsidRPr="00325648" w:rsidRDefault="00E919C2" w:rsidP="00E919C2">
            <w:pPr>
              <w:snapToGrid w:val="0"/>
              <w:jc w:val="left"/>
              <w:rPr>
                <w:sz w:val="18"/>
                <w:szCs w:val="18"/>
              </w:rPr>
            </w:pPr>
            <w:r w:rsidRPr="00325648">
              <w:rPr>
                <w:sz w:val="18"/>
                <w:szCs w:val="18"/>
              </w:rPr>
              <w:t>WMO SP Office</w:t>
            </w:r>
          </w:p>
        </w:tc>
        <w:tc>
          <w:tcPr>
            <w:tcW w:w="1741" w:type="dxa"/>
            <w:shd w:val="clear" w:color="auto" w:fill="auto"/>
            <w:vAlign w:val="center"/>
          </w:tcPr>
          <w:p w:rsidR="00E919C2" w:rsidRPr="00325648" w:rsidRDefault="00E919C2" w:rsidP="00E919C2">
            <w:pPr>
              <w:snapToGrid w:val="0"/>
              <w:jc w:val="left"/>
              <w:rPr>
                <w:sz w:val="18"/>
                <w:szCs w:val="18"/>
              </w:rPr>
            </w:pP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t>9</w:t>
            </w:r>
          </w:p>
        </w:tc>
        <w:tc>
          <w:tcPr>
            <w:tcW w:w="3475" w:type="dxa"/>
            <w:shd w:val="clear" w:color="auto" w:fill="auto"/>
          </w:tcPr>
          <w:p w:rsidR="00E919C2" w:rsidRPr="00325648" w:rsidRDefault="00E919C2" w:rsidP="00E919C2">
            <w:pPr>
              <w:snapToGrid w:val="0"/>
              <w:jc w:val="left"/>
              <w:rPr>
                <w:color w:val="000000"/>
                <w:sz w:val="18"/>
                <w:szCs w:val="18"/>
              </w:rPr>
            </w:pPr>
            <w:r w:rsidRPr="00325648">
              <w:rPr>
                <w:color w:val="000000"/>
                <w:sz w:val="18"/>
                <w:szCs w:val="18"/>
              </w:rPr>
              <w:t>Coordinate with ET-SAT with a view to making recommendations and receiving input on matters, such as the exchange, management, and archiving of satellite data and products, radio frequency utilization, as well as education and training and other appropriate capacity-building measures related to the use of satellite data in all WMO Programmes, including support to resource mobilization activities;</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As above</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Exchange meeting reports</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Engage with ET-SAT on specific issues as required, such as developing the Vision for WIGOS space-based component systems in 2040</w:t>
            </w:r>
          </w:p>
        </w:tc>
        <w:tc>
          <w:tcPr>
            <w:tcW w:w="1341" w:type="dxa"/>
            <w:shd w:val="clear" w:color="auto" w:fill="auto"/>
          </w:tcPr>
          <w:p w:rsidR="00E919C2" w:rsidRPr="00325648" w:rsidRDefault="00E919C2" w:rsidP="00E919C2">
            <w:pPr>
              <w:snapToGrid w:val="0"/>
              <w:jc w:val="left"/>
              <w:rPr>
                <w:sz w:val="18"/>
                <w:szCs w:val="18"/>
              </w:rPr>
            </w:pPr>
            <w:r w:rsidRPr="00325648">
              <w:rPr>
                <w:sz w:val="18"/>
                <w:szCs w:val="18"/>
              </w:rPr>
              <w:t>Ongoing</w:t>
            </w:r>
          </w:p>
        </w:tc>
        <w:tc>
          <w:tcPr>
            <w:tcW w:w="1527" w:type="dxa"/>
            <w:shd w:val="clear" w:color="auto" w:fill="auto"/>
            <w:vAlign w:val="center"/>
          </w:tcPr>
          <w:p w:rsidR="00E919C2" w:rsidRPr="00325648" w:rsidRDefault="00E919C2" w:rsidP="00E919C2">
            <w:pPr>
              <w:snapToGrid w:val="0"/>
              <w:jc w:val="left"/>
              <w:rPr>
                <w:sz w:val="18"/>
                <w:szCs w:val="18"/>
              </w:rPr>
            </w:pPr>
            <w:r w:rsidRPr="00325648">
              <w:rPr>
                <w:sz w:val="18"/>
                <w:szCs w:val="18"/>
              </w:rPr>
              <w:t xml:space="preserve">WMO SP Office, IPET-SUP </w:t>
            </w:r>
            <w:r>
              <w:rPr>
                <w:sz w:val="18"/>
                <w:szCs w:val="18"/>
              </w:rPr>
              <w:t>Chairperson</w:t>
            </w:r>
          </w:p>
        </w:tc>
        <w:tc>
          <w:tcPr>
            <w:tcW w:w="1741" w:type="dxa"/>
            <w:shd w:val="clear" w:color="auto" w:fill="auto"/>
            <w:vAlign w:val="center"/>
          </w:tcPr>
          <w:p w:rsidR="00E919C2" w:rsidRPr="00325648" w:rsidRDefault="00E919C2" w:rsidP="00E919C2">
            <w:pPr>
              <w:snapToGrid w:val="0"/>
              <w:jc w:val="left"/>
              <w:rPr>
                <w:sz w:val="18"/>
                <w:szCs w:val="18"/>
              </w:rPr>
            </w:pPr>
          </w:p>
        </w:tc>
      </w:tr>
      <w:tr w:rsidR="00E919C2" w:rsidRPr="00325648" w:rsidTr="00E919C2">
        <w:trPr>
          <w:trHeight w:val="1275"/>
          <w:tblHeader/>
          <w:jc w:val="center"/>
        </w:trPr>
        <w:tc>
          <w:tcPr>
            <w:tcW w:w="559" w:type="dxa"/>
            <w:shd w:val="clear" w:color="auto" w:fill="auto"/>
            <w:noWrap/>
            <w:vAlign w:val="center"/>
          </w:tcPr>
          <w:p w:rsidR="00E919C2" w:rsidRPr="00325648" w:rsidRDefault="00E919C2" w:rsidP="00E919C2">
            <w:pPr>
              <w:snapToGrid w:val="0"/>
              <w:jc w:val="left"/>
              <w:rPr>
                <w:sz w:val="18"/>
                <w:szCs w:val="18"/>
              </w:rPr>
            </w:pPr>
            <w:r w:rsidRPr="00325648">
              <w:rPr>
                <w:sz w:val="18"/>
                <w:szCs w:val="18"/>
              </w:rPr>
              <w:lastRenderedPageBreak/>
              <w:t>10</w:t>
            </w:r>
          </w:p>
        </w:tc>
        <w:tc>
          <w:tcPr>
            <w:tcW w:w="3475" w:type="dxa"/>
            <w:shd w:val="clear" w:color="auto" w:fill="auto"/>
          </w:tcPr>
          <w:p w:rsidR="00E919C2" w:rsidRPr="00325648" w:rsidRDefault="00E919C2" w:rsidP="00E919C2">
            <w:pPr>
              <w:snapToGrid w:val="0"/>
              <w:jc w:val="left"/>
              <w:rPr>
                <w:color w:val="000000"/>
                <w:sz w:val="18"/>
                <w:szCs w:val="18"/>
              </w:rPr>
            </w:pPr>
            <w:r w:rsidRPr="00325648">
              <w:rPr>
                <w:color w:val="000000"/>
                <w:sz w:val="18"/>
                <w:szCs w:val="18"/>
              </w:rPr>
              <w:t>Coordinate with WMO Technical Commissions and Programmes, including co-sponsored Programmes, activities related to satellite utilization and products, through ex-officio membership on the Team</w:t>
            </w:r>
          </w:p>
        </w:tc>
        <w:tc>
          <w:tcPr>
            <w:tcW w:w="3702" w:type="dxa"/>
            <w:shd w:val="clear" w:color="auto" w:fill="auto"/>
          </w:tcPr>
          <w:p w:rsidR="00E919C2" w:rsidRPr="00325648" w:rsidRDefault="00E919C2" w:rsidP="00E919C2">
            <w:pPr>
              <w:snapToGrid w:val="0"/>
              <w:jc w:val="left"/>
              <w:rPr>
                <w:sz w:val="18"/>
                <w:szCs w:val="18"/>
              </w:rPr>
            </w:pPr>
            <w:r w:rsidRPr="00325648">
              <w:rPr>
                <w:sz w:val="18"/>
                <w:szCs w:val="18"/>
              </w:rPr>
              <w:t>Increase engagement with WMO Technical Commissions, including JCOMM, CCl and CHy</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Develop and implement communications strategy</w:t>
            </w:r>
          </w:p>
        </w:tc>
        <w:tc>
          <w:tcPr>
            <w:tcW w:w="1341" w:type="dxa"/>
            <w:shd w:val="clear" w:color="auto" w:fill="auto"/>
          </w:tcPr>
          <w:p w:rsidR="00E919C2" w:rsidRPr="00325648" w:rsidRDefault="00E919C2" w:rsidP="00E919C2">
            <w:pPr>
              <w:snapToGrid w:val="0"/>
              <w:jc w:val="left"/>
              <w:rPr>
                <w:sz w:val="18"/>
                <w:szCs w:val="18"/>
              </w:rPr>
            </w:pPr>
            <w:r w:rsidRPr="00325648">
              <w:rPr>
                <w:sz w:val="18"/>
                <w:szCs w:val="18"/>
              </w:rPr>
              <w:t>Ongoing</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2015/4</w:t>
            </w:r>
          </w:p>
        </w:tc>
        <w:tc>
          <w:tcPr>
            <w:tcW w:w="1527" w:type="dxa"/>
            <w:shd w:val="clear" w:color="auto" w:fill="auto"/>
          </w:tcPr>
          <w:p w:rsidR="00E919C2" w:rsidRPr="00325648" w:rsidRDefault="00E919C2" w:rsidP="00E919C2">
            <w:pPr>
              <w:snapToGrid w:val="0"/>
              <w:jc w:val="left"/>
              <w:rPr>
                <w:sz w:val="18"/>
                <w:szCs w:val="18"/>
              </w:rPr>
            </w:pPr>
            <w:r w:rsidRPr="00325648">
              <w:rPr>
                <w:sz w:val="18"/>
                <w:szCs w:val="18"/>
              </w:rPr>
              <w:t xml:space="preserve">IPET-SUP </w:t>
            </w:r>
            <w:r>
              <w:rPr>
                <w:sz w:val="18"/>
                <w:szCs w:val="18"/>
              </w:rPr>
              <w:t>Chairperson</w:t>
            </w:r>
            <w:r w:rsidRPr="00325648">
              <w:rPr>
                <w:sz w:val="18"/>
                <w:szCs w:val="18"/>
              </w:rPr>
              <w:t xml:space="preserve"> and WMO SP Office</w:t>
            </w: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p>
          <w:p w:rsidR="00E919C2" w:rsidRPr="00325648" w:rsidRDefault="00E919C2" w:rsidP="00E919C2">
            <w:pPr>
              <w:snapToGrid w:val="0"/>
              <w:jc w:val="left"/>
              <w:rPr>
                <w:sz w:val="18"/>
                <w:szCs w:val="18"/>
              </w:rPr>
            </w:pPr>
            <w:r w:rsidRPr="00325648">
              <w:rPr>
                <w:sz w:val="18"/>
                <w:szCs w:val="18"/>
              </w:rPr>
              <w:t xml:space="preserve">IPET-SUP </w:t>
            </w:r>
            <w:r>
              <w:rPr>
                <w:sz w:val="18"/>
                <w:szCs w:val="18"/>
              </w:rPr>
              <w:t>Chairperson</w:t>
            </w:r>
          </w:p>
        </w:tc>
        <w:tc>
          <w:tcPr>
            <w:tcW w:w="1741" w:type="dxa"/>
            <w:shd w:val="clear" w:color="auto" w:fill="auto"/>
            <w:vAlign w:val="center"/>
          </w:tcPr>
          <w:p w:rsidR="00E919C2" w:rsidRPr="00325648" w:rsidRDefault="00E919C2" w:rsidP="00E919C2">
            <w:pPr>
              <w:snapToGrid w:val="0"/>
              <w:jc w:val="left"/>
              <w:rPr>
                <w:sz w:val="18"/>
                <w:szCs w:val="18"/>
              </w:rPr>
            </w:pPr>
          </w:p>
        </w:tc>
      </w:tr>
    </w:tbl>
    <w:p w:rsidR="00E919C2" w:rsidRPr="00E8590B" w:rsidRDefault="00E919C2" w:rsidP="00E919C2">
      <w:pPr>
        <w:pStyle w:val="WMOBodyText"/>
      </w:pPr>
    </w:p>
    <w:p w:rsidR="001A341E" w:rsidRPr="005D666D" w:rsidRDefault="00E919C2" w:rsidP="00E919C2">
      <w:pPr>
        <w:pStyle w:val="WMOBodyText"/>
        <w:jc w:val="center"/>
      </w:pPr>
      <w:r>
        <w:t>_____________</w:t>
      </w:r>
    </w:p>
    <w:sectPr w:rsidR="001A341E" w:rsidRPr="005D666D" w:rsidSect="00E919C2">
      <w:headerReference w:type="default" r:id="rId14"/>
      <w:headerReference w:type="first" r:id="rId15"/>
      <w:pgSz w:w="16840" w:h="11907" w:orient="landscape"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E5C" w:rsidRDefault="00380E5C">
      <w:r>
        <w:separator/>
      </w:r>
    </w:p>
    <w:p w:rsidR="00380E5C" w:rsidRDefault="00380E5C"/>
    <w:p w:rsidR="00380E5C" w:rsidRDefault="00380E5C"/>
  </w:endnote>
  <w:endnote w:type="continuationSeparator" w:id="0">
    <w:p w:rsidR="00380E5C" w:rsidRDefault="00380E5C">
      <w:r>
        <w:continuationSeparator/>
      </w:r>
    </w:p>
    <w:p w:rsidR="00380E5C" w:rsidRDefault="00380E5C"/>
    <w:p w:rsidR="00380E5C" w:rsidRDefault="00380E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E5C" w:rsidRDefault="00380E5C">
      <w:r>
        <w:separator/>
      </w:r>
    </w:p>
  </w:footnote>
  <w:footnote w:type="continuationSeparator" w:id="0">
    <w:p w:rsidR="00380E5C" w:rsidRDefault="00380E5C">
      <w:r>
        <w:continuationSeparator/>
      </w:r>
    </w:p>
    <w:p w:rsidR="00380E5C" w:rsidRDefault="00380E5C"/>
    <w:p w:rsidR="00380E5C" w:rsidRDefault="00380E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6B" w:rsidRPr="00425CE4" w:rsidRDefault="00B16D6B" w:rsidP="000D4FA3">
    <w:pPr>
      <w:pStyle w:val="Header"/>
      <w:rPr>
        <w:sz w:val="18"/>
        <w:szCs w:val="18"/>
      </w:rPr>
    </w:pPr>
    <w:sdt>
      <w:sdtPr>
        <w:rPr>
          <w:sz w:val="18"/>
          <w:szCs w:val="18"/>
          <w:lang w:val="en-US"/>
        </w:rPr>
        <w:alias w:val="Keywords"/>
        <w:tag w:val=""/>
        <w:id w:val="-1552450058"/>
        <w:placeholder>
          <w:docPart w:val="123FB35B287A4265AE609C191E03F5B7"/>
        </w:placeholder>
        <w:dataBinding w:prefixMappings="xmlns:ns0='http://purl.org/dc/elements/1.1/' xmlns:ns1='http://schemas.openxmlformats.org/package/2006/metadata/core-properties' " w:xpath="/ns1:coreProperties[1]/ns1:keywords[1]" w:storeItemID="{6C3C8BC8-F283-45AE-878A-BAB7291924A1}"/>
        <w:text/>
      </w:sdtPr>
      <w:sdtContent>
        <w:r w:rsidRPr="002924C1">
          <w:rPr>
            <w:sz w:val="18"/>
            <w:szCs w:val="18"/>
            <w:lang w:val="en-US"/>
          </w:rPr>
          <w:t>[CBS-MG-17]</w:t>
        </w:r>
      </w:sdtContent>
    </w:sdt>
    <w:r w:rsidRPr="002924C1">
      <w:rPr>
        <w:sz w:val="18"/>
        <w:szCs w:val="18"/>
        <w:lang w:val="en-US"/>
      </w:rPr>
      <w:t>/</w:t>
    </w:r>
    <w:sdt>
      <w:sdtPr>
        <w:rPr>
          <w:sz w:val="18"/>
          <w:szCs w:val="18"/>
          <w:lang w:val="en-US"/>
        </w:rPr>
        <w:alias w:val="Category"/>
        <w:tag w:val=""/>
        <w:id w:val="-1349334936"/>
        <w:placeholder>
          <w:docPart w:val="DB42AF2B71CD4221A51D2CA3B1751BDE"/>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4.1</w:t>
        </w:r>
      </w:sdtContent>
    </w:sdt>
    <w:r w:rsidRPr="002924C1">
      <w:rPr>
        <w:sz w:val="18"/>
        <w:szCs w:val="18"/>
        <w:lang w:val="en-US"/>
      </w:rPr>
      <w:t xml:space="preserve">, </w:t>
    </w:r>
    <w:sdt>
      <w:sdtPr>
        <w:rPr>
          <w:sz w:val="18"/>
          <w:szCs w:val="18"/>
          <w:lang w:val="fr-CH"/>
        </w:rPr>
        <w:alias w:val="Status"/>
        <w:tag w:val=""/>
        <w:id w:val="-872069480"/>
        <w:placeholder>
          <w:docPart w:val="4B5A4EC56F83447F998DF701D97B6A60"/>
        </w:placeholder>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1</w:t>
        </w:r>
      </w:sdtContent>
    </w:sdt>
    <w:r w:rsidRPr="002924C1">
      <w:rPr>
        <w:sz w:val="18"/>
        <w:szCs w:val="18"/>
        <w:lang w:val="en-US"/>
      </w:rPr>
      <w:t xml:space="preserve">, p. </w:t>
    </w:r>
    <w:r w:rsidRPr="00425CE4">
      <w:rPr>
        <w:rStyle w:val="PageNumber"/>
        <w:sz w:val="18"/>
        <w:szCs w:val="18"/>
      </w:rPr>
      <w:fldChar w:fldCharType="begin"/>
    </w:r>
    <w:r w:rsidRPr="002924C1">
      <w:rPr>
        <w:rStyle w:val="PageNumber"/>
        <w:sz w:val="18"/>
        <w:szCs w:val="18"/>
        <w:lang w:val="en-US"/>
      </w:rPr>
      <w:instrText xml:space="preserve"> PAGE </w:instrText>
    </w:r>
    <w:r w:rsidRPr="00425CE4">
      <w:rPr>
        <w:rStyle w:val="PageNumber"/>
        <w:sz w:val="18"/>
        <w:szCs w:val="18"/>
      </w:rPr>
      <w:fldChar w:fldCharType="separate"/>
    </w:r>
    <w:r w:rsidR="00052CAE">
      <w:rPr>
        <w:rStyle w:val="PageNumber"/>
        <w:noProof/>
        <w:sz w:val="18"/>
        <w:szCs w:val="18"/>
        <w:lang w:val="en-US"/>
      </w:rPr>
      <w:t>4</w:t>
    </w:r>
    <w:r w:rsidRPr="00425CE4">
      <w:rPr>
        <w:rStyle w:val="PageNumber"/>
        <w:sz w:val="18"/>
        <w:szCs w:val="1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6B" w:rsidRPr="00425CE4" w:rsidRDefault="00B16D6B" w:rsidP="00425CE4">
    <w:pPr>
      <w:pStyle w:val="Header"/>
      <w:spacing w:after="0"/>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6B" w:rsidRPr="00425CE4" w:rsidRDefault="00B16D6B" w:rsidP="003F48FF">
    <w:pPr>
      <w:pStyle w:val="Header"/>
      <w:rPr>
        <w:sz w:val="18"/>
        <w:szCs w:val="18"/>
      </w:rPr>
    </w:pPr>
    <w:sdt>
      <w:sdtPr>
        <w:rPr>
          <w:sz w:val="18"/>
          <w:szCs w:val="18"/>
        </w:rPr>
        <w:alias w:val="Keywords"/>
        <w:tag w:val=""/>
        <w:id w:val="-1882158470"/>
        <w:placeholder>
          <w:docPart w:val="123FB35B287A4265AE609C191E03F5B7"/>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959264996"/>
        <w:placeholder>
          <w:docPart w:val="DB42AF2B71CD4221A51D2CA3B1751BDE"/>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4.1</w:t>
        </w:r>
      </w:sdtContent>
    </w:sdt>
    <w:r w:rsidRPr="00425CE4">
      <w:rPr>
        <w:sz w:val="18"/>
        <w:szCs w:val="18"/>
      </w:rPr>
      <w:t xml:space="preserve">, </w:t>
    </w:r>
    <w:sdt>
      <w:sdtPr>
        <w:rPr>
          <w:sz w:val="18"/>
          <w:szCs w:val="18"/>
        </w:rPr>
        <w:alias w:val="Status"/>
        <w:tag w:val=""/>
        <w:id w:val="88515919"/>
        <w:placeholder>
          <w:docPart w:val="4B5A4EC56F83447F998DF701D97B6A60"/>
        </w:placeholder>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1</w:t>
        </w:r>
      </w:sdtContent>
    </w:sdt>
    <w:r w:rsidRPr="00425CE4">
      <w:rPr>
        <w:sz w:val="18"/>
        <w:szCs w:val="18"/>
      </w:rPr>
      <w:t xml:space="preserve">, </w:t>
    </w:r>
    <w:r>
      <w:rPr>
        <w:sz w:val="18"/>
        <w:szCs w:val="18"/>
      </w:rPr>
      <w:t xml:space="preserve">Annex 1, </w:t>
    </w:r>
    <w:r w:rsidRPr="00425CE4">
      <w:rPr>
        <w:sz w:val="18"/>
        <w:szCs w:val="18"/>
      </w:rPr>
      <w:t xml:space="preserve">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052CAE">
      <w:rPr>
        <w:rStyle w:val="PageNumber"/>
        <w:noProof/>
        <w:sz w:val="18"/>
        <w:szCs w:val="18"/>
      </w:rPr>
      <w:t>2</w:t>
    </w:r>
    <w:r w:rsidRPr="00425CE4">
      <w:rPr>
        <w:rStyle w:val="PageNumber"/>
        <w:sz w:val="18"/>
        <w:szCs w:val="18"/>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6B" w:rsidRPr="002C16F3" w:rsidRDefault="00B16D6B" w:rsidP="002C16F3">
    <w:pPr>
      <w:pStyle w:val="Header"/>
    </w:pPr>
    <w:sdt>
      <w:sdtPr>
        <w:rPr>
          <w:sz w:val="18"/>
          <w:szCs w:val="18"/>
        </w:rPr>
        <w:alias w:val="Keywords"/>
        <w:tag w:val=""/>
        <w:id w:val="-440456792"/>
        <w:placeholder>
          <w:docPart w:val="FC8C5C639B2E4C98AF0AE3BC223FD36D"/>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1943414474"/>
        <w:placeholder>
          <w:docPart w:val="B64778AAC88744E0A1AD9750F614209F"/>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4.1</w:t>
        </w:r>
      </w:sdtContent>
    </w:sdt>
    <w:r w:rsidRPr="00425CE4">
      <w:rPr>
        <w:sz w:val="18"/>
        <w:szCs w:val="18"/>
      </w:rPr>
      <w:t xml:space="preserve">, </w:t>
    </w:r>
    <w:sdt>
      <w:sdtPr>
        <w:rPr>
          <w:sz w:val="18"/>
          <w:szCs w:val="18"/>
        </w:rPr>
        <w:alias w:val="Status"/>
        <w:tag w:val=""/>
        <w:id w:val="1369804100"/>
        <w:placeholder>
          <w:docPart w:val="75A77C5C40244CE5B0CCEB565090234A"/>
        </w:placeholder>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1</w:t>
        </w:r>
      </w:sdtContent>
    </w:sdt>
    <w:r w:rsidRPr="00425CE4">
      <w:rPr>
        <w:sz w:val="18"/>
        <w:szCs w:val="18"/>
      </w:rPr>
      <w:t xml:space="preserve">, </w:t>
    </w:r>
    <w:r>
      <w:rPr>
        <w:sz w:val="18"/>
        <w:szCs w:val="18"/>
      </w:rPr>
      <w:t xml:space="preserve">Annex 2, </w:t>
    </w:r>
    <w:r w:rsidRPr="00425CE4">
      <w:rPr>
        <w:sz w:val="18"/>
        <w:szCs w:val="18"/>
      </w:rPr>
      <w:t xml:space="preserve">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052CAE">
      <w:rPr>
        <w:rStyle w:val="PageNumber"/>
        <w:noProof/>
        <w:sz w:val="18"/>
        <w:szCs w:val="18"/>
      </w:rPr>
      <w:t>26</w:t>
    </w:r>
    <w:r w:rsidRPr="00425CE4">
      <w:rPr>
        <w:rStyle w:val="PageNumber"/>
        <w:sz w:val="18"/>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6B" w:rsidRPr="002C16F3" w:rsidRDefault="00B16D6B" w:rsidP="002C16F3">
    <w:pPr>
      <w:pStyle w:val="Header"/>
    </w:pPr>
    <w:sdt>
      <w:sdtPr>
        <w:rPr>
          <w:sz w:val="18"/>
          <w:szCs w:val="18"/>
        </w:rPr>
        <w:alias w:val="Keywords"/>
        <w:tag w:val=""/>
        <w:id w:val="1720088310"/>
        <w:placeholder>
          <w:docPart w:val="A626390D123048D1BB413E045138FD98"/>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466562855"/>
        <w:placeholder>
          <w:docPart w:val="8A0FE3002B38477880AF5ABD2B8313AC"/>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4.1</w:t>
        </w:r>
      </w:sdtContent>
    </w:sdt>
    <w:r w:rsidRPr="00425CE4">
      <w:rPr>
        <w:sz w:val="18"/>
        <w:szCs w:val="18"/>
      </w:rPr>
      <w:t xml:space="preserve">, </w:t>
    </w:r>
    <w:sdt>
      <w:sdtPr>
        <w:rPr>
          <w:sz w:val="18"/>
          <w:szCs w:val="18"/>
        </w:rPr>
        <w:alias w:val="Status"/>
        <w:tag w:val=""/>
        <w:id w:val="882836364"/>
        <w:placeholder>
          <w:docPart w:val="515ED6C46E9E473A8BEBEBFB417B44D9"/>
        </w:placeholder>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1</w:t>
        </w:r>
      </w:sdtContent>
    </w:sdt>
    <w:r w:rsidRPr="00425CE4">
      <w:rPr>
        <w:sz w:val="18"/>
        <w:szCs w:val="18"/>
      </w:rPr>
      <w:t xml:space="preserve">, </w:t>
    </w:r>
    <w:r>
      <w:rPr>
        <w:sz w:val="18"/>
        <w:szCs w:val="18"/>
      </w:rPr>
      <w:t xml:space="preserve">Annex 2, </w:t>
    </w:r>
    <w:r w:rsidRPr="00425CE4">
      <w:rPr>
        <w:sz w:val="18"/>
        <w:szCs w:val="18"/>
      </w:rPr>
      <w:t xml:space="preserve">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052CAE">
      <w:rPr>
        <w:rStyle w:val="PageNumber"/>
        <w:noProof/>
        <w:sz w:val="18"/>
        <w:szCs w:val="18"/>
      </w:rPr>
      <w:t>6</w:t>
    </w:r>
    <w:r w:rsidRPr="00425CE4">
      <w:rPr>
        <w:rStyle w:val="PageNumbe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5511"/>
    <w:multiLevelType w:val="hybridMultilevel"/>
    <w:tmpl w:val="67BC0FE2"/>
    <w:lvl w:ilvl="0" w:tplc="56EC28E6">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3A0F26"/>
    <w:multiLevelType w:val="hybridMultilevel"/>
    <w:tmpl w:val="BA24854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8B6B90"/>
    <w:multiLevelType w:val="hybridMultilevel"/>
    <w:tmpl w:val="5F549532"/>
    <w:lvl w:ilvl="0" w:tplc="0F14B1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A55008"/>
    <w:multiLevelType w:val="multilevel"/>
    <w:tmpl w:val="E9341798"/>
    <w:lvl w:ilvl="0">
      <w:start w:val="1"/>
      <w:numFmt w:val="upperLetter"/>
      <w:suff w:val="space"/>
      <w:lvlText w:val="Annex %1"/>
      <w:lvlJc w:val="left"/>
      <w:pPr>
        <w:ind w:left="0" w:firstLine="0"/>
      </w:pPr>
      <w:rPr>
        <w:b/>
        <w:i w:val="0"/>
      </w:rPr>
    </w:lvl>
    <w:lvl w:ilvl="1">
      <w:start w:val="1"/>
      <w:numFmt w:val="decimal"/>
      <w:pStyle w:val="a2"/>
      <w:lvlText w:val="%1.%2"/>
      <w:lvlJc w:val="left"/>
      <w:pPr>
        <w:tabs>
          <w:tab w:val="num" w:pos="360"/>
        </w:tabs>
        <w:ind w:left="0" w:firstLine="0"/>
      </w:pPr>
      <w:rPr>
        <w:b/>
        <w:i w:val="0"/>
      </w:rPr>
    </w:lvl>
    <w:lvl w:ilvl="2">
      <w:start w:val="1"/>
      <w:numFmt w:val="decimal"/>
      <w:pStyle w:val="a2"/>
      <w:lvlText w:val="%1.%2.%3"/>
      <w:lvlJc w:val="left"/>
      <w:pPr>
        <w:tabs>
          <w:tab w:val="num" w:pos="720"/>
        </w:tabs>
        <w:ind w:left="0" w:firstLine="0"/>
      </w:pPr>
      <w:rPr>
        <w:b/>
        <w:i w:val="0"/>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080"/>
        </w:tabs>
        <w:ind w:left="0" w:firstLine="0"/>
      </w:pPr>
      <w:rPr>
        <w:b/>
        <w:i w:val="0"/>
      </w:rPr>
    </w:lvl>
    <w:lvl w:ilvl="5">
      <w:start w:val="1"/>
      <w:numFmt w:val="decimal"/>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0925DA8"/>
    <w:multiLevelType w:val="hybridMultilevel"/>
    <w:tmpl w:val="939C2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B5083"/>
    <w:multiLevelType w:val="hybridMultilevel"/>
    <w:tmpl w:val="9A983A6C"/>
    <w:lvl w:ilvl="0" w:tplc="8ABCD13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22A9A"/>
    <w:multiLevelType w:val="hybridMultilevel"/>
    <w:tmpl w:val="25F21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CF24B1"/>
    <w:multiLevelType w:val="hybridMultilevel"/>
    <w:tmpl w:val="A726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AB7B35"/>
    <w:multiLevelType w:val="hybridMultilevel"/>
    <w:tmpl w:val="917CEDD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67966D5"/>
    <w:multiLevelType w:val="hybridMultilevel"/>
    <w:tmpl w:val="975ADB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E125566"/>
    <w:multiLevelType w:val="multilevel"/>
    <w:tmpl w:val="FDCC42D4"/>
    <w:lvl w:ilvl="0">
      <w:start w:val="1"/>
      <w:numFmt w:val="decimal"/>
      <w:lvlText w:val="%1."/>
      <w:lvlJc w:val="left"/>
      <w:pPr>
        <w:ind w:left="360" w:hanging="360"/>
      </w:pPr>
    </w:lvl>
    <w:lvl w:ilvl="1">
      <w:start w:val="1"/>
      <w:numFmt w:val="bullet"/>
      <w:lvlText w:val=""/>
      <w:lvlJc w:val="left"/>
      <w:pPr>
        <w:ind w:left="858"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E14C54"/>
    <w:multiLevelType w:val="multilevel"/>
    <w:tmpl w:val="FB6ADF78"/>
    <w:lvl w:ilvl="0">
      <w:start w:val="1"/>
      <w:numFmt w:val="decimal"/>
      <w:lvlText w:val="%1."/>
      <w:lvlJc w:val="left"/>
      <w:pPr>
        <w:ind w:left="360" w:hanging="360"/>
      </w:pPr>
    </w:lvl>
    <w:lvl w:ilvl="1">
      <w:start w:val="1"/>
      <w:numFmt w:val="lowerLetter"/>
      <w:lvlText w:val="(%2)"/>
      <w:lvlJc w:val="left"/>
      <w:pPr>
        <w:ind w:left="858"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624BCC"/>
    <w:multiLevelType w:val="hybridMultilevel"/>
    <w:tmpl w:val="0BE0EEB0"/>
    <w:lvl w:ilvl="0" w:tplc="2FDC90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481B0C"/>
    <w:multiLevelType w:val="multilevel"/>
    <w:tmpl w:val="FB6ADF78"/>
    <w:lvl w:ilvl="0">
      <w:start w:val="1"/>
      <w:numFmt w:val="decimal"/>
      <w:lvlText w:val="%1."/>
      <w:lvlJc w:val="left"/>
      <w:pPr>
        <w:ind w:left="360" w:hanging="360"/>
      </w:pPr>
    </w:lvl>
    <w:lvl w:ilvl="1">
      <w:start w:val="1"/>
      <w:numFmt w:val="lowerLetter"/>
      <w:lvlText w:val="(%2)"/>
      <w:lvlJc w:val="left"/>
      <w:pPr>
        <w:ind w:left="858"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DA1082B"/>
    <w:multiLevelType w:val="multilevel"/>
    <w:tmpl w:val="E9981E30"/>
    <w:lvl w:ilvl="0">
      <w:start w:val="1"/>
      <w:numFmt w:val="decimal"/>
      <w:pStyle w:val="NormalParagraphs"/>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3E3231E2"/>
    <w:multiLevelType w:val="hybridMultilevel"/>
    <w:tmpl w:val="D856EFA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F4B547B"/>
    <w:multiLevelType w:val="hybridMultilevel"/>
    <w:tmpl w:val="6958F41A"/>
    <w:lvl w:ilvl="0" w:tplc="2FDC90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DF744A"/>
    <w:multiLevelType w:val="hybridMultilevel"/>
    <w:tmpl w:val="38FC684A"/>
    <w:lvl w:ilvl="0" w:tplc="0F14B1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022BF4"/>
    <w:multiLevelType w:val="hybridMultilevel"/>
    <w:tmpl w:val="876EE7D2"/>
    <w:lvl w:ilvl="0" w:tplc="08090017">
      <w:start w:val="1"/>
      <w:numFmt w:val="lowerLetter"/>
      <w:lvlText w:val="%1)"/>
      <w:lvlJc w:val="left"/>
      <w:pPr>
        <w:ind w:left="6" w:hanging="360"/>
      </w:pPr>
    </w:lvl>
    <w:lvl w:ilvl="1" w:tplc="08090019" w:tentative="1">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22">
    <w:nsid w:val="4D2F4102"/>
    <w:multiLevelType w:val="hybridMultilevel"/>
    <w:tmpl w:val="9628E59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4F2F7B8B"/>
    <w:multiLevelType w:val="hybridMultilevel"/>
    <w:tmpl w:val="0BAC2BF8"/>
    <w:lvl w:ilvl="0" w:tplc="A40872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F6759EA"/>
    <w:multiLevelType w:val="hybridMultilevel"/>
    <w:tmpl w:val="1E3A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20266BA"/>
    <w:multiLevelType w:val="hybridMultilevel"/>
    <w:tmpl w:val="96629D54"/>
    <w:lvl w:ilvl="0" w:tplc="56EC28E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ED6093"/>
    <w:multiLevelType w:val="hybridMultilevel"/>
    <w:tmpl w:val="F6582138"/>
    <w:lvl w:ilvl="0" w:tplc="EC32BD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794D9B"/>
    <w:multiLevelType w:val="multilevel"/>
    <w:tmpl w:val="FB6ADF78"/>
    <w:lvl w:ilvl="0">
      <w:start w:val="1"/>
      <w:numFmt w:val="decimal"/>
      <w:lvlText w:val="%1."/>
      <w:lvlJc w:val="left"/>
      <w:pPr>
        <w:ind w:left="360" w:hanging="360"/>
      </w:pPr>
    </w:lvl>
    <w:lvl w:ilvl="1">
      <w:start w:val="1"/>
      <w:numFmt w:val="lowerLetter"/>
      <w:lvlText w:val="(%2)"/>
      <w:lvlJc w:val="left"/>
      <w:pPr>
        <w:ind w:left="858"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BAC17B1"/>
    <w:multiLevelType w:val="hybridMultilevel"/>
    <w:tmpl w:val="160C1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C027B9F"/>
    <w:multiLevelType w:val="hybridMultilevel"/>
    <w:tmpl w:val="30D6FA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1">
    <w:nsid w:val="5F7603F1"/>
    <w:multiLevelType w:val="hybridMultilevel"/>
    <w:tmpl w:val="CBE25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B61D9D"/>
    <w:multiLevelType w:val="hybridMultilevel"/>
    <w:tmpl w:val="AEF45608"/>
    <w:lvl w:ilvl="0" w:tplc="F5E6263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2FD55A1"/>
    <w:multiLevelType w:val="hybridMultilevel"/>
    <w:tmpl w:val="B094C69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CF37C44"/>
    <w:multiLevelType w:val="hybridMultilevel"/>
    <w:tmpl w:val="0B0E605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E3F4301"/>
    <w:multiLevelType w:val="hybridMultilevel"/>
    <w:tmpl w:val="7FDCB53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7A182B8F"/>
    <w:multiLevelType w:val="hybridMultilevel"/>
    <w:tmpl w:val="0BAC2BF8"/>
    <w:lvl w:ilvl="0" w:tplc="A40872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C4117D4"/>
    <w:multiLevelType w:val="hybridMultilevel"/>
    <w:tmpl w:val="CA023C4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7"/>
  </w:num>
  <w:num w:numId="8">
    <w:abstractNumId w:val="8"/>
  </w:num>
  <w:num w:numId="9">
    <w:abstractNumId w:val="25"/>
  </w:num>
  <w:num w:numId="10">
    <w:abstractNumId w:val="12"/>
  </w:num>
  <w:num w:numId="11">
    <w:abstractNumId w:val="31"/>
  </w:num>
  <w:num w:numId="12">
    <w:abstractNumId w:val="5"/>
  </w:num>
  <w:num w:numId="13">
    <w:abstractNumId w:val="30"/>
  </w:num>
  <w:num w:numId="14">
    <w:abstractNumId w:val="3"/>
  </w:num>
  <w:num w:numId="15">
    <w:abstractNumId w:val="17"/>
  </w:num>
  <w:num w:numId="16">
    <w:abstractNumId w:val="21"/>
  </w:num>
  <w:num w:numId="17">
    <w:abstractNumId w:val="10"/>
  </w:num>
  <w:num w:numId="18">
    <w:abstractNumId w:val="6"/>
  </w:num>
  <w:num w:numId="19">
    <w:abstractNumId w:val="38"/>
  </w:num>
  <w:num w:numId="20">
    <w:abstractNumId w:val="35"/>
  </w:num>
  <w:num w:numId="21">
    <w:abstractNumId w:val="24"/>
  </w:num>
  <w:num w:numId="22">
    <w:abstractNumId w:val="37"/>
  </w:num>
  <w:num w:numId="23">
    <w:abstractNumId w:val="34"/>
  </w:num>
  <w:num w:numId="24">
    <w:abstractNumId w:val="18"/>
  </w:num>
  <w:num w:numId="25">
    <w:abstractNumId w:val="22"/>
  </w:num>
  <w:num w:numId="26">
    <w:abstractNumId w:val="9"/>
  </w:num>
  <w:num w:numId="27">
    <w:abstractNumId w:val="15"/>
  </w:num>
  <w:num w:numId="28">
    <w:abstractNumId w:val="19"/>
  </w:num>
  <w:num w:numId="29">
    <w:abstractNumId w:val="33"/>
  </w:num>
  <w:num w:numId="30">
    <w:abstractNumId w:val="20"/>
  </w:num>
  <w:num w:numId="31">
    <w:abstractNumId w:val="2"/>
  </w:num>
  <w:num w:numId="32">
    <w:abstractNumId w:val="32"/>
  </w:num>
  <w:num w:numId="33">
    <w:abstractNumId w:val="29"/>
  </w:num>
  <w:num w:numId="34">
    <w:abstractNumId w:val="26"/>
  </w:num>
  <w:num w:numId="35">
    <w:abstractNumId w:val="28"/>
  </w:num>
  <w:num w:numId="36">
    <w:abstractNumId w:val="13"/>
  </w:num>
  <w:num w:numId="37">
    <w:abstractNumId w:val="16"/>
  </w:num>
  <w:num w:numId="38">
    <w:abstractNumId w:val="0"/>
  </w:num>
  <w:num w:numId="39">
    <w:abstractNumId w:val="1"/>
  </w:num>
  <w:num w:numId="40">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9C2"/>
    <w:rsid w:val="000212C2"/>
    <w:rsid w:val="0003137A"/>
    <w:rsid w:val="00041171"/>
    <w:rsid w:val="00050F8E"/>
    <w:rsid w:val="00052CAE"/>
    <w:rsid w:val="000573AD"/>
    <w:rsid w:val="000652F9"/>
    <w:rsid w:val="00072F17"/>
    <w:rsid w:val="000806D8"/>
    <w:rsid w:val="00082C80"/>
    <w:rsid w:val="00083847"/>
    <w:rsid w:val="00083C36"/>
    <w:rsid w:val="000A69BF"/>
    <w:rsid w:val="000C225A"/>
    <w:rsid w:val="000C6781"/>
    <w:rsid w:val="000D4FA3"/>
    <w:rsid w:val="000F5E49"/>
    <w:rsid w:val="000F7A87"/>
    <w:rsid w:val="00111BFD"/>
    <w:rsid w:val="0011498B"/>
    <w:rsid w:val="00120147"/>
    <w:rsid w:val="00123140"/>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10D30"/>
    <w:rsid w:val="00234A34"/>
    <w:rsid w:val="002353E7"/>
    <w:rsid w:val="0025255D"/>
    <w:rsid w:val="00254FDF"/>
    <w:rsid w:val="002614CE"/>
    <w:rsid w:val="00270480"/>
    <w:rsid w:val="002779AF"/>
    <w:rsid w:val="002823D8"/>
    <w:rsid w:val="0028531A"/>
    <w:rsid w:val="00285446"/>
    <w:rsid w:val="002924C1"/>
    <w:rsid w:val="00295593"/>
    <w:rsid w:val="002A386C"/>
    <w:rsid w:val="002A7A9F"/>
    <w:rsid w:val="002C16F3"/>
    <w:rsid w:val="002C30BC"/>
    <w:rsid w:val="002C7A88"/>
    <w:rsid w:val="002D232B"/>
    <w:rsid w:val="002D5E00"/>
    <w:rsid w:val="002D6DAC"/>
    <w:rsid w:val="002E3FAD"/>
    <w:rsid w:val="002E4E16"/>
    <w:rsid w:val="002E7D0E"/>
    <w:rsid w:val="002F5517"/>
    <w:rsid w:val="002F5CAE"/>
    <w:rsid w:val="00301E8C"/>
    <w:rsid w:val="0031008D"/>
    <w:rsid w:val="00320009"/>
    <w:rsid w:val="0032424A"/>
    <w:rsid w:val="00380AF7"/>
    <w:rsid w:val="00380E5C"/>
    <w:rsid w:val="00394A05"/>
    <w:rsid w:val="00397770"/>
    <w:rsid w:val="00397880"/>
    <w:rsid w:val="003A7016"/>
    <w:rsid w:val="003E4046"/>
    <w:rsid w:val="003F125B"/>
    <w:rsid w:val="003F48FF"/>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0ED"/>
    <w:rsid w:val="004C4E0B"/>
    <w:rsid w:val="004D497E"/>
    <w:rsid w:val="004D6A66"/>
    <w:rsid w:val="004E4809"/>
    <w:rsid w:val="004E6352"/>
    <w:rsid w:val="004E6460"/>
    <w:rsid w:val="004F6B46"/>
    <w:rsid w:val="00525B80"/>
    <w:rsid w:val="0053098F"/>
    <w:rsid w:val="00546D8E"/>
    <w:rsid w:val="00571AE1"/>
    <w:rsid w:val="00583549"/>
    <w:rsid w:val="00592267"/>
    <w:rsid w:val="005B0AE2"/>
    <w:rsid w:val="005B1F2C"/>
    <w:rsid w:val="005D03D9"/>
    <w:rsid w:val="005D05CE"/>
    <w:rsid w:val="005D12E2"/>
    <w:rsid w:val="005D666D"/>
    <w:rsid w:val="00615AB0"/>
    <w:rsid w:val="0061778C"/>
    <w:rsid w:val="00621ECC"/>
    <w:rsid w:val="00636B90"/>
    <w:rsid w:val="0064738B"/>
    <w:rsid w:val="006508EA"/>
    <w:rsid w:val="00697DB5"/>
    <w:rsid w:val="006A492A"/>
    <w:rsid w:val="006C25F8"/>
    <w:rsid w:val="006C7B87"/>
    <w:rsid w:val="006D5576"/>
    <w:rsid w:val="006E5FE9"/>
    <w:rsid w:val="006E766D"/>
    <w:rsid w:val="007025A9"/>
    <w:rsid w:val="00705C9F"/>
    <w:rsid w:val="00716951"/>
    <w:rsid w:val="00735D9E"/>
    <w:rsid w:val="0075136C"/>
    <w:rsid w:val="00754CF7"/>
    <w:rsid w:val="00771A68"/>
    <w:rsid w:val="00777D58"/>
    <w:rsid w:val="007833E6"/>
    <w:rsid w:val="007C212A"/>
    <w:rsid w:val="007E7D21"/>
    <w:rsid w:val="007F482F"/>
    <w:rsid w:val="00807CC5"/>
    <w:rsid w:val="00823B49"/>
    <w:rsid w:val="00831751"/>
    <w:rsid w:val="00835B42"/>
    <w:rsid w:val="00843072"/>
    <w:rsid w:val="00847D99"/>
    <w:rsid w:val="0085038E"/>
    <w:rsid w:val="0086271D"/>
    <w:rsid w:val="0086420B"/>
    <w:rsid w:val="00864DBF"/>
    <w:rsid w:val="00865AE2"/>
    <w:rsid w:val="008A722F"/>
    <w:rsid w:val="008A7313"/>
    <w:rsid w:val="008A7D91"/>
    <w:rsid w:val="008B7FC7"/>
    <w:rsid w:val="008C17A4"/>
    <w:rsid w:val="008E1E4A"/>
    <w:rsid w:val="008F0615"/>
    <w:rsid w:val="008F1FDB"/>
    <w:rsid w:val="00935E09"/>
    <w:rsid w:val="00950605"/>
    <w:rsid w:val="00952233"/>
    <w:rsid w:val="00954D66"/>
    <w:rsid w:val="0096121C"/>
    <w:rsid w:val="00975D76"/>
    <w:rsid w:val="009773A2"/>
    <w:rsid w:val="00982E51"/>
    <w:rsid w:val="009874B9"/>
    <w:rsid w:val="00993581"/>
    <w:rsid w:val="009A288C"/>
    <w:rsid w:val="009B6697"/>
    <w:rsid w:val="009C4C04"/>
    <w:rsid w:val="009F7566"/>
    <w:rsid w:val="00A06BFE"/>
    <w:rsid w:val="00A10F5D"/>
    <w:rsid w:val="00A14AF1"/>
    <w:rsid w:val="00A16891"/>
    <w:rsid w:val="00A2775B"/>
    <w:rsid w:val="00A332E8"/>
    <w:rsid w:val="00A35AF5"/>
    <w:rsid w:val="00A35DDF"/>
    <w:rsid w:val="00A36CBA"/>
    <w:rsid w:val="00A50291"/>
    <w:rsid w:val="00A604CD"/>
    <w:rsid w:val="00A60FE6"/>
    <w:rsid w:val="00A654BE"/>
    <w:rsid w:val="00A7683B"/>
    <w:rsid w:val="00A874EF"/>
    <w:rsid w:val="00A95415"/>
    <w:rsid w:val="00AA3C89"/>
    <w:rsid w:val="00AC4CDB"/>
    <w:rsid w:val="00AF638A"/>
    <w:rsid w:val="00B00141"/>
    <w:rsid w:val="00B009AA"/>
    <w:rsid w:val="00B030C8"/>
    <w:rsid w:val="00B056E7"/>
    <w:rsid w:val="00B05B71"/>
    <w:rsid w:val="00B10035"/>
    <w:rsid w:val="00B165E6"/>
    <w:rsid w:val="00B16D6B"/>
    <w:rsid w:val="00B235DB"/>
    <w:rsid w:val="00B548A2"/>
    <w:rsid w:val="00B56934"/>
    <w:rsid w:val="00B72444"/>
    <w:rsid w:val="00B7303E"/>
    <w:rsid w:val="00B93B62"/>
    <w:rsid w:val="00B953D1"/>
    <w:rsid w:val="00BA30D0"/>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2909"/>
    <w:rsid w:val="00D05E6F"/>
    <w:rsid w:val="00D33442"/>
    <w:rsid w:val="00D44BAD"/>
    <w:rsid w:val="00D45B55"/>
    <w:rsid w:val="00D7097B"/>
    <w:rsid w:val="00D91DFA"/>
    <w:rsid w:val="00DB1AB2"/>
    <w:rsid w:val="00DC0DA2"/>
    <w:rsid w:val="00DD3A65"/>
    <w:rsid w:val="00DD62C6"/>
    <w:rsid w:val="00E00498"/>
    <w:rsid w:val="00E2617A"/>
    <w:rsid w:val="00E538E6"/>
    <w:rsid w:val="00E802A2"/>
    <w:rsid w:val="00E85C0B"/>
    <w:rsid w:val="00E919C2"/>
    <w:rsid w:val="00ED67AF"/>
    <w:rsid w:val="00EE128C"/>
    <w:rsid w:val="00EF66D9"/>
    <w:rsid w:val="00EF6BA5"/>
    <w:rsid w:val="00EF780D"/>
    <w:rsid w:val="00EF7A98"/>
    <w:rsid w:val="00F0267E"/>
    <w:rsid w:val="00F474C9"/>
    <w:rsid w:val="00F61675"/>
    <w:rsid w:val="00F6686B"/>
    <w:rsid w:val="00F67F74"/>
    <w:rsid w:val="00F73DE3"/>
    <w:rsid w:val="00F84DD2"/>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MOBodyText">
    <w:name w:val="WMO_BodyText"/>
    <w:basedOn w:val="Normal"/>
    <w:link w:val="WMOBodyTextCharChar"/>
    <w:qFormat/>
    <w:rsid w:val="00166B31"/>
    <w:pPr>
      <w:spacing w:before="240"/>
      <w:jc w:val="left"/>
    </w:pPr>
    <w:rPr>
      <w:szCs w:val="22"/>
      <w:lang w:eastAsia="zh-TW"/>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Heading2Char">
    <w:name w:val="Heading 2 Char"/>
    <w:link w:val="Heading2"/>
    <w:locked/>
    <w:rsid w:val="00A332E8"/>
    <w:rPr>
      <w:rFonts w:ascii="Verdana" w:eastAsia="Arial" w:hAnsi="Verdana" w:cs="Arial"/>
      <w:b/>
      <w:bCs/>
      <w:iCs/>
      <w:szCs w:val="22"/>
      <w:lang w:val="en-GB"/>
    </w:r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styleId="Header">
    <w:name w:val="header"/>
    <w:basedOn w:val="Normal"/>
    <w:link w:val="HeaderChar"/>
    <w:rsid w:val="00C2459D"/>
    <w:pPr>
      <w:tabs>
        <w:tab w:val="clear" w:pos="1134"/>
      </w:tabs>
      <w:spacing w:after="360"/>
      <w:jc w:val="center"/>
    </w:pPr>
  </w:style>
  <w:style w:type="character" w:customStyle="1" w:styleId="HeaderChar">
    <w:name w:val="Header Char"/>
    <w:link w:val="Header"/>
    <w:rsid w:val="00E919C2"/>
    <w:rPr>
      <w:rFonts w:ascii="Verdana" w:eastAsia="Arial" w:hAnsi="Verdana" w:cs="Arial"/>
      <w:lang w:val="en-GB" w:eastAsia="en-US"/>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uiPriority w:val="99"/>
    <w:rsid w:val="008A71EB"/>
    <w:pPr>
      <w:tabs>
        <w:tab w:val="center" w:pos="4320"/>
        <w:tab w:val="right" w:pos="8640"/>
      </w:tabs>
    </w:pPr>
  </w:style>
  <w:style w:type="character" w:customStyle="1" w:styleId="FooterChar">
    <w:name w:val="Footer Char"/>
    <w:link w:val="Footer"/>
    <w:uiPriority w:val="99"/>
    <w:rsid w:val="00E919C2"/>
    <w:rPr>
      <w:rFonts w:ascii="Verdana" w:eastAsia="Arial" w:hAnsi="Verdana" w:cs="Arial"/>
      <w:lang w:val="en-GB" w:eastAsia="en-US"/>
    </w:rPr>
  </w:style>
  <w:style w:type="paragraph" w:styleId="BalloonText">
    <w:name w:val="Balloon Text"/>
    <w:basedOn w:val="Normal"/>
    <w:link w:val="BalloonTextChar"/>
    <w:semiHidden/>
    <w:rsid w:val="005A6BCE"/>
    <w:rPr>
      <w:rFonts w:ascii="Tahoma" w:hAnsi="Tahoma" w:cs="Tahoma"/>
      <w:sz w:val="16"/>
      <w:szCs w:val="16"/>
    </w:rPr>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link w:val="BodyTextChar1"/>
    <w:rsid w:val="00831751"/>
    <w:pPr>
      <w:tabs>
        <w:tab w:val="clear" w:pos="1134"/>
        <w:tab w:val="left" w:pos="1140"/>
      </w:tabs>
      <w:jc w:val="center"/>
    </w:pPr>
    <w:rPr>
      <w:rFonts w:eastAsia="SimSun"/>
      <w:b/>
      <w:bCs/>
      <w:sz w:val="24"/>
      <w:szCs w:val="24"/>
      <w:lang w:eastAsia="zh-CN"/>
    </w:rPr>
  </w:style>
  <w:style w:type="character" w:customStyle="1" w:styleId="BodyTextChar1">
    <w:name w:val="Body Text Char1"/>
    <w:basedOn w:val="DefaultParagraphFont"/>
    <w:link w:val="BodyText0"/>
    <w:rsid w:val="00E919C2"/>
    <w:rPr>
      <w:rFonts w:ascii="Verdana" w:eastAsia="SimSun" w:hAnsi="Verdana" w:cs="Arial"/>
      <w:b/>
      <w:bCs/>
      <w:sz w:val="24"/>
      <w:szCs w:val="24"/>
      <w:lang w:val="en-GB"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character" w:customStyle="1" w:styleId="CommentTextChar">
    <w:name w:val="Comment Text Char"/>
    <w:basedOn w:val="DefaultParagraphFont"/>
    <w:link w:val="CommentText"/>
    <w:uiPriority w:val="99"/>
    <w:rsid w:val="00E919C2"/>
    <w:rPr>
      <w:rFonts w:ascii="Verdana" w:eastAsia="Arial" w:hAnsi="Verdana" w:cs="Arial"/>
      <w:lang w:val="en-GB" w:eastAsia="en-US"/>
    </w:rPr>
  </w:style>
  <w:style w:type="paragraph" w:styleId="CommentSubject">
    <w:name w:val="annotation subject"/>
    <w:basedOn w:val="CommentText"/>
    <w:next w:val="CommentText"/>
    <w:link w:val="CommentSubjectChar"/>
    <w:rsid w:val="00DD35CC"/>
    <w:rPr>
      <w:b/>
      <w:bCs/>
    </w:rPr>
  </w:style>
  <w:style w:type="character" w:customStyle="1" w:styleId="CommentSubjectChar">
    <w:name w:val="Comment Subject Char"/>
    <w:basedOn w:val="CommentTextChar"/>
    <w:link w:val="CommentSubject"/>
    <w:rsid w:val="00E919C2"/>
    <w:rPr>
      <w:rFonts w:ascii="Verdana" w:eastAsia="Arial" w:hAnsi="Verdana" w:cs="Arial"/>
      <w:b/>
      <w:bCs/>
      <w:lang w:val="en-GB" w:eastAsia="en-U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qFormat/>
    <w:rsid w:val="0028006F"/>
    <w:pPr>
      <w:spacing w:before="240" w:after="60"/>
      <w:jc w:val="center"/>
      <w:outlineLvl w:val="0"/>
    </w:pPr>
    <w:rPr>
      <w:b/>
      <w:bCs/>
      <w:kern w:val="28"/>
      <w:sz w:val="32"/>
      <w:szCs w:val="32"/>
    </w:rPr>
  </w:style>
  <w:style w:type="character" w:customStyle="1" w:styleId="TitleChar">
    <w:name w:val="Title Char"/>
    <w:link w:val="Title"/>
    <w:locked/>
    <w:rsid w:val="00E919C2"/>
    <w:rPr>
      <w:rFonts w:ascii="Verdana" w:eastAsia="Arial" w:hAnsi="Verdana" w:cs="Arial"/>
      <w:b/>
      <w:bCs/>
      <w:kern w:val="28"/>
      <w:sz w:val="32"/>
      <w:szCs w:val="32"/>
      <w:lang w:val="en-GB" w:eastAsia="en-US"/>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styleId="ListParagraph">
    <w:name w:val="List Paragraph"/>
    <w:basedOn w:val="Normal"/>
    <w:uiPriority w:val="34"/>
    <w:qFormat/>
    <w:rsid w:val="00777D58"/>
    <w:pPr>
      <w:ind w:left="720"/>
      <w:contextualSpacing/>
    </w:p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customStyle="1" w:styleId="ECSub1">
    <w:name w:val="EC_Sub1"/>
    <w:basedOn w:val="Heading4"/>
    <w:next w:val="ECBodyText"/>
    <w:link w:val="ECSub1Char"/>
    <w:rsid w:val="00E919C2"/>
    <w:pPr>
      <w:tabs>
        <w:tab w:val="clear" w:pos="1134"/>
        <w:tab w:val="left" w:pos="1080"/>
      </w:tabs>
      <w:spacing w:before="280"/>
      <w:ind w:left="0" w:firstLine="0"/>
    </w:pPr>
    <w:rPr>
      <w:rFonts w:ascii="Arial" w:hAnsi="Arial"/>
      <w:color w:val="4F81BD" w:themeColor="accent1"/>
      <w:sz w:val="22"/>
      <w:lang w:eastAsia="en-US"/>
    </w:rPr>
  </w:style>
  <w:style w:type="character" w:customStyle="1" w:styleId="ECSub1Char">
    <w:name w:val="EC_Sub1 Char"/>
    <w:basedOn w:val="Heading4Char"/>
    <w:link w:val="ECSub1"/>
    <w:rsid w:val="00E919C2"/>
    <w:rPr>
      <w:rFonts w:ascii="Arial" w:eastAsia="Arial" w:hAnsi="Arial" w:cs="Arial"/>
      <w:b/>
      <w:i/>
      <w:color w:val="4F81BD" w:themeColor="accent1"/>
      <w:sz w:val="22"/>
      <w:lang w:val="en-GB" w:eastAsia="en-US"/>
    </w:rPr>
  </w:style>
  <w:style w:type="paragraph" w:styleId="NormalWeb">
    <w:name w:val="Normal (Web)"/>
    <w:basedOn w:val="Normal"/>
    <w:uiPriority w:val="99"/>
    <w:rsid w:val="00E919C2"/>
    <w:pPr>
      <w:tabs>
        <w:tab w:val="clear" w:pos="1134"/>
      </w:tabs>
      <w:spacing w:before="100" w:beforeAutospacing="1" w:after="100" w:afterAutospacing="1"/>
      <w:jc w:val="left"/>
    </w:pPr>
    <w:rPr>
      <w:rFonts w:ascii="Arial Unicode MS" w:eastAsia="Arial Unicode MS" w:hAnsi="Arial Unicode MS" w:cs="Arial Unicode MS"/>
      <w:sz w:val="24"/>
      <w:szCs w:val="24"/>
      <w:lang w:val="en-US"/>
    </w:rPr>
  </w:style>
  <w:style w:type="paragraph" w:styleId="BodyText3">
    <w:name w:val="Body Text 3"/>
    <w:basedOn w:val="Normal"/>
    <w:link w:val="BodyText3Char"/>
    <w:rsid w:val="00E919C2"/>
    <w:pPr>
      <w:tabs>
        <w:tab w:val="clear" w:pos="1134"/>
        <w:tab w:val="center" w:pos="2694"/>
        <w:tab w:val="left" w:pos="6946"/>
      </w:tabs>
      <w:spacing w:before="120" w:after="120"/>
      <w:jc w:val="center"/>
    </w:pPr>
    <w:rPr>
      <w:rFonts w:ascii="Arial" w:eastAsia="SimSun" w:hAnsi="Arial" w:cs="Times New Roman"/>
      <w:b/>
      <w:bCs/>
      <w:sz w:val="28"/>
      <w:szCs w:val="28"/>
      <w:lang w:val="en-US" w:eastAsia="zh-CN"/>
    </w:rPr>
  </w:style>
  <w:style w:type="character" w:customStyle="1" w:styleId="BodyText3Char">
    <w:name w:val="Body Text 3 Char"/>
    <w:basedOn w:val="DefaultParagraphFont"/>
    <w:link w:val="BodyText3"/>
    <w:rsid w:val="00E919C2"/>
    <w:rPr>
      <w:rFonts w:ascii="Arial" w:eastAsia="SimSun" w:hAnsi="Arial"/>
      <w:b/>
      <w:bCs/>
      <w:sz w:val="28"/>
      <w:szCs w:val="28"/>
      <w:lang w:eastAsia="zh-CN"/>
    </w:rPr>
  </w:style>
  <w:style w:type="character" w:styleId="Strong">
    <w:name w:val="Strong"/>
    <w:qFormat/>
    <w:rsid w:val="00E919C2"/>
    <w:rPr>
      <w:b/>
      <w:bCs/>
    </w:rPr>
  </w:style>
  <w:style w:type="paragraph" w:styleId="BodyText2">
    <w:name w:val="Body Text 2"/>
    <w:basedOn w:val="Normal"/>
    <w:link w:val="BodyText2Char"/>
    <w:rsid w:val="00E919C2"/>
    <w:pPr>
      <w:widowControl w:val="0"/>
      <w:tabs>
        <w:tab w:val="clear" w:pos="1134"/>
        <w:tab w:val="left" w:pos="851"/>
      </w:tabs>
      <w:spacing w:after="120"/>
    </w:pPr>
    <w:rPr>
      <w:rFonts w:ascii="Arial" w:eastAsia="SimSun" w:hAnsi="Arial" w:cs="Times New Roman"/>
      <w:lang w:val="en-US" w:eastAsia="zh-CN"/>
    </w:rPr>
  </w:style>
  <w:style w:type="character" w:customStyle="1" w:styleId="BodyText2Char">
    <w:name w:val="Body Text 2 Char"/>
    <w:basedOn w:val="DefaultParagraphFont"/>
    <w:link w:val="BodyText2"/>
    <w:rsid w:val="00E919C2"/>
    <w:rPr>
      <w:rFonts w:ascii="Arial" w:eastAsia="SimSun" w:hAnsi="Arial"/>
      <w:lang w:eastAsia="zh-CN"/>
    </w:rPr>
  </w:style>
  <w:style w:type="character" w:customStyle="1" w:styleId="BodyTextChar0">
    <w:name w:val="Body Text Char"/>
    <w:rsid w:val="00E919C2"/>
    <w:rPr>
      <w:rFonts w:ascii="Arial" w:eastAsia="SimSun" w:hAnsi="Arial"/>
      <w:lang w:eastAsia="zh-CN"/>
    </w:rPr>
  </w:style>
  <w:style w:type="paragraph" w:customStyle="1" w:styleId="Legal2">
    <w:name w:val="Legal 2"/>
    <w:basedOn w:val="Normal"/>
    <w:rsid w:val="00E919C2"/>
    <w:pPr>
      <w:widowControl w:val="0"/>
      <w:tabs>
        <w:tab w:val="clear" w:pos="1134"/>
        <w:tab w:val="left" w:pos="1076"/>
      </w:tabs>
      <w:spacing w:after="120"/>
      <w:ind w:left="1076" w:hanging="566"/>
    </w:pPr>
    <w:rPr>
      <w:rFonts w:ascii="Times New Roman" w:eastAsia="PMingLiU" w:hAnsi="Times New Roman" w:cs="Times New Roman"/>
      <w:sz w:val="24"/>
      <w:szCs w:val="24"/>
      <w:lang w:val="en-US"/>
    </w:rPr>
  </w:style>
  <w:style w:type="paragraph" w:styleId="BodyTextIndent">
    <w:name w:val="Body Text Indent"/>
    <w:basedOn w:val="Normal"/>
    <w:link w:val="BodyTextIndentChar"/>
    <w:rsid w:val="00E919C2"/>
    <w:pPr>
      <w:tabs>
        <w:tab w:val="clear" w:pos="1134"/>
      </w:tabs>
      <w:spacing w:after="120" w:line="240" w:lineRule="atLeast"/>
      <w:ind w:left="360"/>
    </w:pPr>
    <w:rPr>
      <w:rFonts w:ascii="Times New Roman" w:eastAsia="PMingLiU" w:hAnsi="Times New Roman" w:cs="Times New Roman"/>
      <w:sz w:val="24"/>
      <w:szCs w:val="24"/>
      <w:lang w:val="en-US" w:eastAsia="it-IT"/>
    </w:rPr>
  </w:style>
  <w:style w:type="character" w:customStyle="1" w:styleId="BodyTextIndentChar">
    <w:name w:val="Body Text Indent Char"/>
    <w:basedOn w:val="DefaultParagraphFont"/>
    <w:link w:val="BodyTextIndent"/>
    <w:rsid w:val="00E919C2"/>
    <w:rPr>
      <w:rFonts w:eastAsia="PMingLiU"/>
      <w:sz w:val="24"/>
      <w:szCs w:val="24"/>
      <w:lang w:eastAsia="it-IT"/>
    </w:rPr>
  </w:style>
  <w:style w:type="paragraph" w:styleId="BodyTextIndent2">
    <w:name w:val="Body Text Indent 2"/>
    <w:basedOn w:val="Normal"/>
    <w:link w:val="BodyTextIndent2Char"/>
    <w:rsid w:val="00E919C2"/>
    <w:pPr>
      <w:tabs>
        <w:tab w:val="clear" w:pos="1134"/>
      </w:tabs>
      <w:spacing w:before="120" w:after="120"/>
      <w:ind w:left="720"/>
    </w:pPr>
    <w:rPr>
      <w:rFonts w:ascii="Arial" w:eastAsia="PMingLiU" w:hAnsi="Arial" w:cs="Times New Roman"/>
      <w:color w:val="0000FF"/>
      <w:sz w:val="22"/>
      <w:szCs w:val="22"/>
      <w:lang w:val="en-US"/>
    </w:rPr>
  </w:style>
  <w:style w:type="character" w:customStyle="1" w:styleId="BodyTextIndent2Char">
    <w:name w:val="Body Text Indent 2 Char"/>
    <w:basedOn w:val="DefaultParagraphFont"/>
    <w:link w:val="BodyTextIndent2"/>
    <w:rsid w:val="00E919C2"/>
    <w:rPr>
      <w:rFonts w:ascii="Arial" w:eastAsia="PMingLiU" w:hAnsi="Arial"/>
      <w:color w:val="0000FF"/>
      <w:sz w:val="22"/>
      <w:szCs w:val="22"/>
      <w:lang w:eastAsia="en-US"/>
    </w:rPr>
  </w:style>
  <w:style w:type="paragraph" w:customStyle="1" w:styleId="1stpara">
    <w:name w:val="1st para"/>
    <w:basedOn w:val="Normal"/>
    <w:rsid w:val="00E919C2"/>
    <w:pPr>
      <w:tabs>
        <w:tab w:val="clear" w:pos="1134"/>
      </w:tabs>
      <w:spacing w:after="120" w:line="240" w:lineRule="atLeast"/>
    </w:pPr>
    <w:rPr>
      <w:rFonts w:ascii="Times" w:eastAsia="PMingLiU" w:hAnsi="Times" w:cs="Times New Roman"/>
      <w:lang w:val="en-US"/>
    </w:rPr>
  </w:style>
  <w:style w:type="paragraph" w:styleId="BodyTextIndent3">
    <w:name w:val="Body Text Indent 3"/>
    <w:basedOn w:val="Normal"/>
    <w:link w:val="BodyTextIndent3Char"/>
    <w:rsid w:val="00E919C2"/>
    <w:pPr>
      <w:tabs>
        <w:tab w:val="clear" w:pos="1134"/>
        <w:tab w:val="left" w:pos="880"/>
      </w:tabs>
      <w:spacing w:after="120" w:line="240" w:lineRule="exact"/>
      <w:ind w:left="851" w:hanging="425"/>
    </w:pPr>
    <w:rPr>
      <w:rFonts w:ascii="Arial" w:eastAsia="PMingLiU" w:hAnsi="Arial" w:cs="Times New Roman"/>
      <w:sz w:val="22"/>
      <w:szCs w:val="22"/>
      <w:lang w:val="en-US"/>
    </w:rPr>
  </w:style>
  <w:style w:type="character" w:customStyle="1" w:styleId="BodyTextIndent3Char">
    <w:name w:val="Body Text Indent 3 Char"/>
    <w:basedOn w:val="DefaultParagraphFont"/>
    <w:link w:val="BodyTextIndent3"/>
    <w:rsid w:val="00E919C2"/>
    <w:rPr>
      <w:rFonts w:ascii="Arial" w:eastAsia="PMingLiU" w:hAnsi="Arial"/>
      <w:sz w:val="22"/>
      <w:szCs w:val="22"/>
      <w:lang w:eastAsia="en-US"/>
    </w:rPr>
  </w:style>
  <w:style w:type="paragraph" w:styleId="Subtitle">
    <w:name w:val="Subtitle"/>
    <w:basedOn w:val="Normal"/>
    <w:link w:val="SubtitleChar"/>
    <w:qFormat/>
    <w:rsid w:val="00E919C2"/>
    <w:pPr>
      <w:tabs>
        <w:tab w:val="clear" w:pos="1134"/>
      </w:tabs>
      <w:spacing w:after="120"/>
      <w:jc w:val="center"/>
    </w:pPr>
    <w:rPr>
      <w:rFonts w:ascii="Times New Roman" w:eastAsia="PMingLiU" w:hAnsi="Times New Roman" w:cs="Times New Roman"/>
      <w:b/>
      <w:bCs/>
      <w:sz w:val="24"/>
      <w:szCs w:val="24"/>
      <w:u w:val="single"/>
      <w:lang w:val="en-US" w:eastAsia="it-IT"/>
    </w:rPr>
  </w:style>
  <w:style w:type="character" w:customStyle="1" w:styleId="SubtitleChar">
    <w:name w:val="Subtitle Char"/>
    <w:basedOn w:val="DefaultParagraphFont"/>
    <w:link w:val="Subtitle"/>
    <w:rsid w:val="00E919C2"/>
    <w:rPr>
      <w:rFonts w:eastAsia="PMingLiU"/>
      <w:b/>
      <w:bCs/>
      <w:sz w:val="24"/>
      <w:szCs w:val="24"/>
      <w:u w:val="single"/>
      <w:lang w:eastAsia="it-IT"/>
    </w:rPr>
  </w:style>
  <w:style w:type="paragraph" w:customStyle="1" w:styleId="Heading10">
    <w:name w:val="Heading 1."/>
    <w:basedOn w:val="Normal"/>
    <w:next w:val="BodyTextFirstIndent"/>
    <w:rsid w:val="00E919C2"/>
    <w:pPr>
      <w:tabs>
        <w:tab w:val="clear" w:pos="1134"/>
        <w:tab w:val="left" w:pos="851"/>
      </w:tabs>
      <w:spacing w:after="240"/>
    </w:pPr>
    <w:rPr>
      <w:rFonts w:ascii="Arial Bold" w:eastAsia="PMingLiU" w:hAnsi="Arial Bold" w:cs="Times New Roman"/>
      <w:b/>
      <w:bCs/>
      <w:caps/>
      <w:sz w:val="24"/>
      <w:szCs w:val="24"/>
      <w:lang w:val="en-US"/>
    </w:rPr>
  </w:style>
  <w:style w:type="paragraph" w:styleId="BodyTextFirstIndent">
    <w:name w:val="Body Text First Indent"/>
    <w:basedOn w:val="BodyText0"/>
    <w:link w:val="BodyTextFirstIndentChar"/>
    <w:rsid w:val="00E919C2"/>
    <w:pPr>
      <w:tabs>
        <w:tab w:val="clear" w:pos="1140"/>
      </w:tabs>
      <w:spacing w:after="120"/>
      <w:ind w:firstLine="210"/>
      <w:jc w:val="left"/>
    </w:pPr>
    <w:rPr>
      <w:rFonts w:ascii="Arial" w:eastAsia="Times New Roman" w:hAnsi="Arial" w:cs="Times New Roman"/>
      <w:b w:val="0"/>
      <w:bCs w:val="0"/>
      <w:sz w:val="22"/>
      <w:szCs w:val="22"/>
      <w:lang w:val="en-US" w:eastAsia="en-US"/>
    </w:rPr>
  </w:style>
  <w:style w:type="character" w:customStyle="1" w:styleId="BodyTextFirstIndentChar">
    <w:name w:val="Body Text First Indent Char"/>
    <w:basedOn w:val="BodyTextChar1"/>
    <w:link w:val="BodyTextFirstIndent"/>
    <w:rsid w:val="00E919C2"/>
    <w:rPr>
      <w:rFonts w:ascii="Arial" w:eastAsia="Times New Roman" w:hAnsi="Arial" w:cs="Arial"/>
      <w:b w:val="0"/>
      <w:bCs w:val="0"/>
      <w:sz w:val="22"/>
      <w:szCs w:val="22"/>
      <w:lang w:val="en-GB" w:eastAsia="en-US"/>
    </w:rPr>
  </w:style>
  <w:style w:type="paragraph" w:styleId="List">
    <w:name w:val="List"/>
    <w:basedOn w:val="Normal"/>
    <w:rsid w:val="00E919C2"/>
    <w:pPr>
      <w:tabs>
        <w:tab w:val="clear" w:pos="1134"/>
      </w:tabs>
      <w:spacing w:after="120"/>
      <w:ind w:left="360" w:hanging="360"/>
    </w:pPr>
    <w:rPr>
      <w:rFonts w:ascii="Arial" w:eastAsia="PMingLiU" w:hAnsi="Arial" w:cs="Times New Roman"/>
      <w:sz w:val="22"/>
      <w:szCs w:val="22"/>
      <w:lang w:val="en-US"/>
    </w:rPr>
  </w:style>
  <w:style w:type="paragraph" w:styleId="List2">
    <w:name w:val="List 2"/>
    <w:basedOn w:val="Normal"/>
    <w:rsid w:val="00E919C2"/>
    <w:pPr>
      <w:tabs>
        <w:tab w:val="clear" w:pos="1134"/>
      </w:tabs>
      <w:spacing w:after="120"/>
      <w:ind w:left="720" w:hanging="360"/>
    </w:pPr>
    <w:rPr>
      <w:rFonts w:ascii="Arial" w:eastAsia="PMingLiU" w:hAnsi="Arial" w:cs="Times New Roman"/>
      <w:sz w:val="22"/>
      <w:szCs w:val="22"/>
      <w:lang w:val="en-US"/>
    </w:rPr>
  </w:style>
  <w:style w:type="paragraph" w:styleId="List3">
    <w:name w:val="List 3"/>
    <w:basedOn w:val="Normal"/>
    <w:rsid w:val="00E919C2"/>
    <w:pPr>
      <w:tabs>
        <w:tab w:val="clear" w:pos="1134"/>
      </w:tabs>
      <w:spacing w:after="120"/>
      <w:ind w:left="1080" w:hanging="360"/>
    </w:pPr>
    <w:rPr>
      <w:rFonts w:ascii="Arial" w:eastAsia="PMingLiU" w:hAnsi="Arial" w:cs="Times New Roman"/>
      <w:sz w:val="22"/>
      <w:szCs w:val="22"/>
      <w:lang w:val="en-US"/>
    </w:rPr>
  </w:style>
  <w:style w:type="paragraph" w:styleId="List4">
    <w:name w:val="List 4"/>
    <w:basedOn w:val="Normal"/>
    <w:rsid w:val="00E919C2"/>
    <w:pPr>
      <w:tabs>
        <w:tab w:val="clear" w:pos="1134"/>
      </w:tabs>
      <w:spacing w:after="120"/>
      <w:ind w:left="1440" w:hanging="360"/>
    </w:pPr>
    <w:rPr>
      <w:rFonts w:ascii="Arial" w:eastAsia="PMingLiU" w:hAnsi="Arial" w:cs="Times New Roman"/>
      <w:sz w:val="22"/>
      <w:szCs w:val="22"/>
      <w:lang w:val="en-US"/>
    </w:rPr>
  </w:style>
  <w:style w:type="paragraph" w:customStyle="1" w:styleId="InsideAddress">
    <w:name w:val="Inside Address"/>
    <w:basedOn w:val="Normal"/>
    <w:rsid w:val="00E919C2"/>
    <w:pPr>
      <w:tabs>
        <w:tab w:val="clear" w:pos="1134"/>
      </w:tabs>
      <w:spacing w:after="120"/>
    </w:pPr>
    <w:rPr>
      <w:rFonts w:ascii="Arial" w:eastAsia="PMingLiU" w:hAnsi="Arial" w:cs="Times New Roman"/>
      <w:sz w:val="22"/>
      <w:szCs w:val="22"/>
      <w:lang w:val="en-US"/>
    </w:rPr>
  </w:style>
  <w:style w:type="paragraph" w:styleId="Caption">
    <w:name w:val="caption"/>
    <w:basedOn w:val="Normal"/>
    <w:next w:val="Normal"/>
    <w:qFormat/>
    <w:rsid w:val="00E919C2"/>
    <w:pPr>
      <w:tabs>
        <w:tab w:val="clear" w:pos="1134"/>
      </w:tabs>
      <w:spacing w:before="120" w:after="120"/>
    </w:pPr>
    <w:rPr>
      <w:rFonts w:ascii="Arial" w:eastAsia="PMingLiU" w:hAnsi="Arial" w:cs="Times New Roman"/>
      <w:b/>
      <w:bCs/>
      <w:sz w:val="22"/>
      <w:szCs w:val="22"/>
      <w:lang w:val="en-US"/>
    </w:rPr>
  </w:style>
  <w:style w:type="paragraph" w:styleId="PlainText">
    <w:name w:val="Plain Text"/>
    <w:basedOn w:val="Normal"/>
    <w:link w:val="PlainTextChar"/>
    <w:rsid w:val="00E919C2"/>
    <w:pPr>
      <w:tabs>
        <w:tab w:val="clear" w:pos="1134"/>
      </w:tabs>
      <w:spacing w:after="120"/>
    </w:pPr>
    <w:rPr>
      <w:rFonts w:ascii="Courier New" w:eastAsia="PMingLiU" w:hAnsi="Courier New" w:cs="Courier New"/>
      <w:lang w:val="en-US"/>
    </w:rPr>
  </w:style>
  <w:style w:type="character" w:customStyle="1" w:styleId="PlainTextChar">
    <w:name w:val="Plain Text Char"/>
    <w:basedOn w:val="DefaultParagraphFont"/>
    <w:link w:val="PlainText"/>
    <w:rsid w:val="00E919C2"/>
    <w:rPr>
      <w:rFonts w:ascii="Courier New" w:eastAsia="PMingLiU" w:hAnsi="Courier New" w:cs="Courier New"/>
      <w:lang w:eastAsia="en-US"/>
    </w:rPr>
  </w:style>
  <w:style w:type="paragraph" w:customStyle="1" w:styleId="CharChar0">
    <w:name w:val="Char Char"/>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Style2">
    <w:name w:val="Style2"/>
    <w:basedOn w:val="Normal"/>
    <w:rsid w:val="00E919C2"/>
    <w:pPr>
      <w:tabs>
        <w:tab w:val="clear" w:pos="1134"/>
      </w:tabs>
      <w:spacing w:before="85" w:after="57"/>
    </w:pPr>
    <w:rPr>
      <w:rFonts w:ascii="Arial" w:eastAsia="PMingLiU" w:hAnsi="Arial" w:cs="Times New Roman"/>
      <w:b/>
      <w:bCs/>
      <w:sz w:val="22"/>
      <w:szCs w:val="22"/>
      <w:lang w:val="en-US"/>
    </w:rPr>
  </w:style>
  <w:style w:type="paragraph" w:customStyle="1" w:styleId="a2">
    <w:name w:val="a2"/>
    <w:basedOn w:val="Heading2"/>
    <w:next w:val="Normal"/>
    <w:rsid w:val="00E919C2"/>
    <w:pPr>
      <w:keepNext w:val="0"/>
      <w:keepLines w:val="0"/>
      <w:numPr>
        <w:ilvl w:val="1"/>
        <w:numId w:val="14"/>
      </w:numPr>
      <w:tabs>
        <w:tab w:val="clear" w:pos="360"/>
        <w:tab w:val="left" w:pos="500"/>
        <w:tab w:val="left" w:pos="720"/>
      </w:tabs>
      <w:suppressAutoHyphens/>
      <w:spacing w:before="270" w:after="240" w:line="270" w:lineRule="exact"/>
      <w:jc w:val="left"/>
    </w:pPr>
    <w:rPr>
      <w:rFonts w:ascii="Arial Bold" w:eastAsia="MS Mincho" w:hAnsi="Arial Bold" w:cs="Times New Roman"/>
      <w:iCs w:val="0"/>
      <w:sz w:val="24"/>
      <w:szCs w:val="24"/>
      <w:lang w:val="en-US" w:eastAsia="en-US"/>
    </w:rPr>
  </w:style>
  <w:style w:type="paragraph" w:customStyle="1" w:styleId="a3">
    <w:name w:val="a3"/>
    <w:basedOn w:val="Heading3"/>
    <w:next w:val="Normal"/>
    <w:rsid w:val="00E919C2"/>
    <w:pPr>
      <w:keepLines w:val="0"/>
      <w:tabs>
        <w:tab w:val="clear" w:pos="1134"/>
        <w:tab w:val="left" w:pos="640"/>
        <w:tab w:val="left" w:pos="880"/>
      </w:tabs>
      <w:suppressAutoHyphens/>
      <w:spacing w:before="60" w:after="240" w:line="250" w:lineRule="exact"/>
      <w:ind w:left="0" w:firstLine="0"/>
    </w:pPr>
    <w:rPr>
      <w:rFonts w:ascii="Arial" w:eastAsia="PMingLiU" w:hAnsi="Arial" w:cs="Times New Roman"/>
      <w:i/>
      <w:sz w:val="22"/>
      <w:lang w:val="en-US" w:eastAsia="en-US"/>
    </w:rPr>
  </w:style>
  <w:style w:type="paragraph" w:customStyle="1" w:styleId="a4">
    <w:name w:val="a4"/>
    <w:basedOn w:val="Heading4"/>
    <w:next w:val="Normal"/>
    <w:rsid w:val="00E919C2"/>
    <w:pPr>
      <w:keepLines w:val="0"/>
      <w:tabs>
        <w:tab w:val="clear" w:pos="1134"/>
        <w:tab w:val="left" w:pos="880"/>
        <w:tab w:val="left" w:pos="1060"/>
      </w:tabs>
      <w:suppressAutoHyphens/>
      <w:spacing w:before="60" w:after="240" w:line="230" w:lineRule="exact"/>
      <w:ind w:left="0" w:firstLine="0"/>
      <w:jc w:val="both"/>
    </w:pPr>
    <w:rPr>
      <w:rFonts w:ascii="Arial" w:eastAsia="PMingLiU" w:hAnsi="Arial" w:cs="Times New Roman"/>
      <w:bCs/>
      <w:i w:val="0"/>
      <w:lang w:val="en-US" w:eastAsia="en-US"/>
    </w:rPr>
  </w:style>
  <w:style w:type="paragraph" w:customStyle="1" w:styleId="a5">
    <w:name w:val="a5"/>
    <w:basedOn w:val="Heading5"/>
    <w:next w:val="Normal"/>
    <w:rsid w:val="00E919C2"/>
    <w:pPr>
      <w:keepNext/>
      <w:tabs>
        <w:tab w:val="clear" w:pos="1080"/>
        <w:tab w:val="clear" w:pos="1134"/>
        <w:tab w:val="left" w:pos="1140"/>
        <w:tab w:val="left" w:pos="1360"/>
      </w:tabs>
      <w:suppressAutoHyphens/>
      <w:spacing w:before="60" w:after="240" w:line="230" w:lineRule="exact"/>
      <w:ind w:left="0" w:firstLine="0"/>
    </w:pPr>
    <w:rPr>
      <w:rFonts w:ascii="Arial" w:eastAsia="Times New Roman" w:hAnsi="Arial" w:cs="Times New Roman"/>
      <w:b/>
      <w:i w:val="0"/>
      <w:iCs w:val="0"/>
      <w:szCs w:val="20"/>
      <w:lang w:val="en-US" w:eastAsia="en-US"/>
    </w:rPr>
  </w:style>
  <w:style w:type="paragraph" w:customStyle="1" w:styleId="a6">
    <w:name w:val="a6"/>
    <w:basedOn w:val="Heading6"/>
    <w:next w:val="Normal"/>
    <w:rsid w:val="00E919C2"/>
    <w:pPr>
      <w:widowControl/>
      <w:tabs>
        <w:tab w:val="clear" w:pos="1134"/>
        <w:tab w:val="clear" w:pos="4513"/>
        <w:tab w:val="left" w:pos="1140"/>
        <w:tab w:val="left" w:pos="1360"/>
        <w:tab w:val="left" w:pos="1440"/>
      </w:tabs>
      <w:spacing w:before="60" w:after="240" w:line="230" w:lineRule="exact"/>
      <w:jc w:val="left"/>
    </w:pPr>
    <w:rPr>
      <w:rFonts w:ascii="Arial" w:eastAsia="PMingLiU" w:hAnsi="Arial" w:cs="Times New Roman"/>
      <w:bCs/>
      <w:snapToGrid/>
      <w:spacing w:val="0"/>
      <w:lang w:val="en-US" w:eastAsia="en-US"/>
    </w:rPr>
  </w:style>
  <w:style w:type="paragraph" w:customStyle="1" w:styleId="ANNEX">
    <w:name w:val="ANNEX"/>
    <w:basedOn w:val="Normal"/>
    <w:next w:val="Normal"/>
    <w:rsid w:val="00E919C2"/>
    <w:pPr>
      <w:keepNext/>
      <w:pageBreakBefore/>
      <w:tabs>
        <w:tab w:val="clear" w:pos="1134"/>
      </w:tabs>
      <w:spacing w:after="760" w:line="310" w:lineRule="exact"/>
      <w:jc w:val="center"/>
      <w:outlineLvl w:val="0"/>
    </w:pPr>
    <w:rPr>
      <w:rFonts w:ascii="Arial" w:eastAsia="PMingLiU" w:hAnsi="Arial" w:cs="Times New Roman"/>
      <w:b/>
      <w:bCs/>
      <w:sz w:val="28"/>
      <w:szCs w:val="28"/>
      <w:lang w:val="en-US"/>
    </w:rPr>
  </w:style>
  <w:style w:type="paragraph" w:customStyle="1" w:styleId="style201">
    <w:name w:val="style201"/>
    <w:basedOn w:val="Normal"/>
    <w:rsid w:val="00E919C2"/>
    <w:pPr>
      <w:tabs>
        <w:tab w:val="clear" w:pos="1134"/>
      </w:tabs>
      <w:spacing w:after="120"/>
    </w:pPr>
    <w:rPr>
      <w:rFonts w:ascii="Times New Roman" w:eastAsia="PMingLiU" w:hAnsi="Times New Roman" w:cs="Times New Roman"/>
      <w:lang w:val="en-US"/>
    </w:rPr>
  </w:style>
  <w:style w:type="paragraph" w:customStyle="1" w:styleId="Testopreformattato">
    <w:name w:val="Testo preformattato"/>
    <w:basedOn w:val="Normal"/>
    <w:rsid w:val="00E919C2"/>
    <w:pPr>
      <w:tabs>
        <w:tab w:val="clear" w:pos="1134"/>
      </w:tabs>
      <w:suppressAutoHyphens/>
      <w:spacing w:after="120"/>
    </w:pPr>
    <w:rPr>
      <w:rFonts w:ascii="Courier New" w:eastAsia="PMingLiU" w:hAnsi="Courier New" w:cs="Courier New"/>
      <w:lang w:val="en-US" w:eastAsia="ar-SA"/>
    </w:rPr>
  </w:style>
  <w:style w:type="paragraph" w:styleId="IntenseQuote">
    <w:name w:val="Intense Quote"/>
    <w:basedOn w:val="Normal"/>
    <w:next w:val="Normal"/>
    <w:link w:val="IntenseQuoteChar"/>
    <w:qFormat/>
    <w:rsid w:val="00E919C2"/>
    <w:pPr>
      <w:pBdr>
        <w:bottom w:val="single" w:sz="4" w:space="4" w:color="4F81BD"/>
      </w:pBdr>
      <w:tabs>
        <w:tab w:val="clear" w:pos="1134"/>
      </w:tabs>
      <w:spacing w:before="200" w:after="280"/>
      <w:ind w:left="936" w:right="936"/>
    </w:pPr>
    <w:rPr>
      <w:rFonts w:ascii="Arial" w:eastAsia="PMingLiU" w:hAnsi="Arial" w:cs="Times New Roman"/>
      <w:b/>
      <w:bCs/>
      <w:i/>
      <w:iCs/>
      <w:color w:val="4F81BD"/>
      <w:sz w:val="24"/>
      <w:szCs w:val="24"/>
      <w:lang w:val="en-US"/>
    </w:rPr>
  </w:style>
  <w:style w:type="character" w:customStyle="1" w:styleId="IntenseQuoteChar">
    <w:name w:val="Intense Quote Char"/>
    <w:basedOn w:val="DefaultParagraphFont"/>
    <w:link w:val="IntenseQuote"/>
    <w:rsid w:val="00E919C2"/>
    <w:rPr>
      <w:rFonts w:ascii="Arial" w:eastAsia="PMingLiU" w:hAnsi="Arial"/>
      <w:b/>
      <w:bCs/>
      <w:i/>
      <w:iCs/>
      <w:color w:val="4F81BD"/>
      <w:sz w:val="24"/>
      <w:szCs w:val="24"/>
      <w:lang w:eastAsia="en-US"/>
    </w:rPr>
  </w:style>
  <w:style w:type="paragraph" w:styleId="Quote">
    <w:name w:val="Quote"/>
    <w:basedOn w:val="Normal"/>
    <w:next w:val="Normal"/>
    <w:link w:val="QuoteChar"/>
    <w:qFormat/>
    <w:rsid w:val="00E919C2"/>
    <w:pPr>
      <w:tabs>
        <w:tab w:val="clear" w:pos="1134"/>
      </w:tabs>
      <w:spacing w:after="120"/>
    </w:pPr>
    <w:rPr>
      <w:rFonts w:ascii="Arial" w:eastAsia="PMingLiU" w:hAnsi="Arial" w:cs="Times New Roman"/>
      <w:i/>
      <w:iCs/>
      <w:color w:val="000000"/>
      <w:sz w:val="24"/>
      <w:szCs w:val="24"/>
      <w:lang w:val="en-US"/>
    </w:rPr>
  </w:style>
  <w:style w:type="character" w:customStyle="1" w:styleId="QuoteChar">
    <w:name w:val="Quote Char"/>
    <w:basedOn w:val="DefaultParagraphFont"/>
    <w:link w:val="Quote"/>
    <w:rsid w:val="00E919C2"/>
    <w:rPr>
      <w:rFonts w:ascii="Arial" w:eastAsia="PMingLiU" w:hAnsi="Arial"/>
      <w:i/>
      <w:iCs/>
      <w:color w:val="000000"/>
      <w:sz w:val="24"/>
      <w:szCs w:val="24"/>
      <w:lang w:eastAsia="en-US"/>
    </w:rPr>
  </w:style>
  <w:style w:type="character" w:styleId="SubtleEmphasis">
    <w:name w:val="Subtle Emphasis"/>
    <w:qFormat/>
    <w:rsid w:val="00E919C2"/>
    <w:rPr>
      <w:rFonts w:cs="Times New Roman"/>
      <w:i/>
      <w:iCs/>
      <w:color w:val="808080"/>
    </w:rPr>
  </w:style>
  <w:style w:type="paragraph" w:customStyle="1" w:styleId="style171">
    <w:name w:val="style171"/>
    <w:basedOn w:val="Normal"/>
    <w:rsid w:val="00E919C2"/>
    <w:pPr>
      <w:tabs>
        <w:tab w:val="clear" w:pos="1134"/>
      </w:tabs>
      <w:spacing w:after="120"/>
    </w:pPr>
    <w:rPr>
      <w:rFonts w:ascii="Times New Roman" w:eastAsia="PMingLiU" w:hAnsi="Times New Roman" w:cs="Times New Roman"/>
      <w:lang w:val="en-US"/>
    </w:rPr>
  </w:style>
  <w:style w:type="character" w:customStyle="1" w:styleId="style221">
    <w:name w:val="style221"/>
    <w:rsid w:val="00E919C2"/>
    <w:rPr>
      <w:sz w:val="20"/>
      <w:szCs w:val="20"/>
    </w:rPr>
  </w:style>
  <w:style w:type="paragraph" w:customStyle="1" w:styleId="CharCharZchnZchnCharChar1ZchnZchn">
    <w:name w:val="Char Char Zchn Zchn Char Char1 Zchn Zchn"/>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Default">
    <w:name w:val="Default"/>
    <w:rsid w:val="00E919C2"/>
    <w:pPr>
      <w:autoSpaceDE w:val="0"/>
      <w:autoSpaceDN w:val="0"/>
      <w:adjustRightInd w:val="0"/>
    </w:pPr>
    <w:rPr>
      <w:rFonts w:ascii="Arial" w:eastAsia="PMingLiU" w:hAnsi="Arial" w:cs="Arial"/>
      <w:color w:val="000000"/>
      <w:sz w:val="24"/>
      <w:szCs w:val="24"/>
      <w:lang w:eastAsia="en-US"/>
    </w:rPr>
  </w:style>
  <w:style w:type="paragraph" w:customStyle="1" w:styleId="Text">
    <w:name w:val="Text"/>
    <w:basedOn w:val="Normal"/>
    <w:rsid w:val="00E919C2"/>
    <w:pPr>
      <w:widowControl w:val="0"/>
      <w:tabs>
        <w:tab w:val="clear" w:pos="1134"/>
      </w:tabs>
      <w:suppressAutoHyphens/>
      <w:autoSpaceDE w:val="0"/>
      <w:spacing w:after="120" w:line="252" w:lineRule="auto"/>
      <w:ind w:firstLine="202"/>
    </w:pPr>
    <w:rPr>
      <w:rFonts w:ascii="Times New Roman" w:eastAsia="PMingLiU" w:hAnsi="Times New Roman" w:cs="Times New Roman"/>
      <w:lang w:val="en-US" w:eastAsia="ar-SA"/>
    </w:rPr>
  </w:style>
  <w:style w:type="paragraph" w:styleId="Date">
    <w:name w:val="Date"/>
    <w:basedOn w:val="Normal"/>
    <w:next w:val="Normal"/>
    <w:link w:val="DateChar"/>
    <w:rsid w:val="00E919C2"/>
    <w:pPr>
      <w:tabs>
        <w:tab w:val="clear" w:pos="1134"/>
      </w:tabs>
      <w:spacing w:after="120"/>
    </w:pPr>
    <w:rPr>
      <w:rFonts w:ascii="Arial" w:eastAsia="PMingLiU" w:hAnsi="Arial" w:cs="Times New Roman"/>
      <w:sz w:val="22"/>
      <w:szCs w:val="22"/>
      <w:lang w:val="en-US"/>
    </w:rPr>
  </w:style>
  <w:style w:type="character" w:customStyle="1" w:styleId="DateChar">
    <w:name w:val="Date Char"/>
    <w:basedOn w:val="DefaultParagraphFont"/>
    <w:link w:val="Date"/>
    <w:rsid w:val="00E919C2"/>
    <w:rPr>
      <w:rFonts w:ascii="Arial" w:eastAsia="PMingLiU" w:hAnsi="Arial"/>
      <w:sz w:val="22"/>
      <w:szCs w:val="22"/>
      <w:lang w:eastAsia="en-US"/>
    </w:rPr>
  </w:style>
  <w:style w:type="character" w:customStyle="1" w:styleId="toctext">
    <w:name w:val="toctext"/>
    <w:rsid w:val="00E919C2"/>
  </w:style>
  <w:style w:type="paragraph" w:customStyle="1" w:styleId="ZchnZchn1">
    <w:name w:val="Zchn Zchn1"/>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NormalParagraphs">
    <w:name w:val="Normal Paragraphs"/>
    <w:basedOn w:val="Normal"/>
    <w:next w:val="Normal"/>
    <w:rsid w:val="00E919C2"/>
    <w:pPr>
      <w:numPr>
        <w:numId w:val="15"/>
      </w:numPr>
      <w:tabs>
        <w:tab w:val="clear" w:pos="1134"/>
      </w:tabs>
      <w:spacing w:after="120"/>
    </w:pPr>
    <w:rPr>
      <w:rFonts w:ascii="Arial" w:eastAsia="PMingLiU" w:hAnsi="Arial" w:cs="Times New Roman"/>
      <w:bCs/>
      <w:sz w:val="22"/>
      <w:szCs w:val="22"/>
      <w:lang w:val="en-US"/>
    </w:rPr>
  </w:style>
  <w:style w:type="paragraph" w:customStyle="1" w:styleId="Body">
    <w:name w:val="Body"/>
    <w:next w:val="Normal"/>
    <w:rsid w:val="00E919C2"/>
    <w:pPr>
      <w:jc w:val="both"/>
    </w:pPr>
    <w:rPr>
      <w:rFonts w:ascii="Arial" w:eastAsia="Arial" w:hAnsi="Arial" w:cs="Arial"/>
      <w:color w:val="000000"/>
      <w:sz w:val="22"/>
      <w:szCs w:val="22"/>
      <w:u w:color="000000"/>
      <w:lang w:val="en-GB"/>
    </w:rPr>
  </w:style>
  <w:style w:type="paragraph" w:customStyle="1" w:styleId="Char1CharCharCarCar">
    <w:name w:val="Char1 Char Char Car Car"/>
    <w:basedOn w:val="Normal"/>
    <w:rsid w:val="00E919C2"/>
    <w:pPr>
      <w:tabs>
        <w:tab w:val="clear" w:pos="1134"/>
      </w:tabs>
      <w:jc w:val="left"/>
    </w:pPr>
    <w:rPr>
      <w:rFonts w:ascii="Times New Roman" w:eastAsia="Times New Roman" w:hAnsi="Times New Roman" w:cs="Times New Roman"/>
      <w:sz w:val="24"/>
      <w:szCs w:val="24"/>
      <w:lang w:val="pl-PL" w:eastAsia="pl-PL"/>
    </w:rPr>
  </w:style>
  <w:style w:type="character" w:customStyle="1" w:styleId="KoptekstChar1">
    <w:name w:val="Koptekst Char1"/>
    <w:rsid w:val="00E919C2"/>
    <w:rPr>
      <w:rFonts w:ascii="Arial" w:hAnsi="Arial"/>
      <w:sz w:val="22"/>
      <w:szCs w:val="24"/>
      <w:lang w:val="en-US" w:eastAsia="ar-SA"/>
    </w:rPr>
  </w:style>
  <w:style w:type="character" w:customStyle="1" w:styleId="VoettekstChar1">
    <w:name w:val="Voettekst Char1"/>
    <w:uiPriority w:val="99"/>
    <w:rsid w:val="00E919C2"/>
    <w:rPr>
      <w:rFonts w:ascii="Arial" w:hAnsi="Arial"/>
      <w:sz w:val="22"/>
      <w:szCs w:val="24"/>
      <w:lang w:val="en-US" w:eastAsia="ar-SA"/>
    </w:rPr>
  </w:style>
  <w:style w:type="paragraph" w:customStyle="1" w:styleId="Normal1">
    <w:name w:val="Normal1"/>
    <w:link w:val="normalChar"/>
    <w:rsid w:val="00E919C2"/>
    <w:pPr>
      <w:spacing w:line="276" w:lineRule="auto"/>
    </w:pPr>
    <w:rPr>
      <w:rFonts w:ascii="Arial" w:eastAsia="Times New Roman" w:hAnsi="Arial" w:cs="Arial"/>
      <w:color w:val="000000"/>
      <w:sz w:val="22"/>
      <w:szCs w:val="22"/>
      <w:lang w:eastAsia="en-US"/>
    </w:rPr>
  </w:style>
  <w:style w:type="character" w:customStyle="1" w:styleId="normalChar">
    <w:name w:val="normal Char"/>
    <w:basedOn w:val="DefaultParagraphFont"/>
    <w:link w:val="Normal1"/>
    <w:rsid w:val="00E919C2"/>
    <w:rPr>
      <w:rFonts w:ascii="Arial" w:eastAsia="Times New Roman" w:hAnsi="Arial" w:cs="Arial"/>
      <w:color w:val="000000"/>
      <w:sz w:val="22"/>
      <w:szCs w:val="22"/>
      <w:lang w:eastAsia="en-US"/>
    </w:rPr>
  </w:style>
  <w:style w:type="paragraph" w:customStyle="1" w:styleId="OmniPage257">
    <w:name w:val="OmniPage #257"/>
    <w:rsid w:val="00E919C2"/>
    <w:pPr>
      <w:tabs>
        <w:tab w:val="left" w:pos="4263"/>
        <w:tab w:val="right" w:pos="7223"/>
      </w:tabs>
      <w:jc w:val="center"/>
    </w:pPr>
    <w:rPr>
      <w:rFonts w:ascii="Arial" w:eastAsia="Times New Roman" w:hAnsi="Arial"/>
      <w:sz w:val="22"/>
      <w:szCs w:val="22"/>
      <w:lang w:eastAsia="en-US"/>
    </w:rPr>
  </w:style>
  <w:style w:type="character" w:customStyle="1" w:styleId="st">
    <w:name w:val="st"/>
    <w:basedOn w:val="DefaultParagraphFont"/>
    <w:rsid w:val="00E919C2"/>
  </w:style>
  <w:style w:type="paragraph" w:styleId="Revision">
    <w:name w:val="Revision"/>
    <w:hidden/>
    <w:rsid w:val="00E919C2"/>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MOBodyText">
    <w:name w:val="WMO_BodyText"/>
    <w:basedOn w:val="Normal"/>
    <w:link w:val="WMOBodyTextCharChar"/>
    <w:qFormat/>
    <w:rsid w:val="00166B31"/>
    <w:pPr>
      <w:spacing w:before="240"/>
      <w:jc w:val="left"/>
    </w:pPr>
    <w:rPr>
      <w:szCs w:val="22"/>
      <w:lang w:eastAsia="zh-TW"/>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Heading2Char">
    <w:name w:val="Heading 2 Char"/>
    <w:link w:val="Heading2"/>
    <w:locked/>
    <w:rsid w:val="00A332E8"/>
    <w:rPr>
      <w:rFonts w:ascii="Verdana" w:eastAsia="Arial" w:hAnsi="Verdana" w:cs="Arial"/>
      <w:b/>
      <w:bCs/>
      <w:iCs/>
      <w:szCs w:val="22"/>
      <w:lang w:val="en-GB"/>
    </w:r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styleId="Header">
    <w:name w:val="header"/>
    <w:basedOn w:val="Normal"/>
    <w:link w:val="HeaderChar"/>
    <w:rsid w:val="00C2459D"/>
    <w:pPr>
      <w:tabs>
        <w:tab w:val="clear" w:pos="1134"/>
      </w:tabs>
      <w:spacing w:after="360"/>
      <w:jc w:val="center"/>
    </w:pPr>
  </w:style>
  <w:style w:type="character" w:customStyle="1" w:styleId="HeaderChar">
    <w:name w:val="Header Char"/>
    <w:link w:val="Header"/>
    <w:rsid w:val="00E919C2"/>
    <w:rPr>
      <w:rFonts w:ascii="Verdana" w:eastAsia="Arial" w:hAnsi="Verdana" w:cs="Arial"/>
      <w:lang w:val="en-GB" w:eastAsia="en-US"/>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uiPriority w:val="99"/>
    <w:rsid w:val="008A71EB"/>
    <w:pPr>
      <w:tabs>
        <w:tab w:val="center" w:pos="4320"/>
        <w:tab w:val="right" w:pos="8640"/>
      </w:tabs>
    </w:pPr>
  </w:style>
  <w:style w:type="character" w:customStyle="1" w:styleId="FooterChar">
    <w:name w:val="Footer Char"/>
    <w:link w:val="Footer"/>
    <w:uiPriority w:val="99"/>
    <w:rsid w:val="00E919C2"/>
    <w:rPr>
      <w:rFonts w:ascii="Verdana" w:eastAsia="Arial" w:hAnsi="Verdana" w:cs="Arial"/>
      <w:lang w:val="en-GB" w:eastAsia="en-US"/>
    </w:rPr>
  </w:style>
  <w:style w:type="paragraph" w:styleId="BalloonText">
    <w:name w:val="Balloon Text"/>
    <w:basedOn w:val="Normal"/>
    <w:link w:val="BalloonTextChar"/>
    <w:semiHidden/>
    <w:rsid w:val="005A6BCE"/>
    <w:rPr>
      <w:rFonts w:ascii="Tahoma" w:hAnsi="Tahoma" w:cs="Tahoma"/>
      <w:sz w:val="16"/>
      <w:szCs w:val="16"/>
    </w:rPr>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link w:val="BodyTextChar1"/>
    <w:rsid w:val="00831751"/>
    <w:pPr>
      <w:tabs>
        <w:tab w:val="clear" w:pos="1134"/>
        <w:tab w:val="left" w:pos="1140"/>
      </w:tabs>
      <w:jc w:val="center"/>
    </w:pPr>
    <w:rPr>
      <w:rFonts w:eastAsia="SimSun"/>
      <w:b/>
      <w:bCs/>
      <w:sz w:val="24"/>
      <w:szCs w:val="24"/>
      <w:lang w:eastAsia="zh-CN"/>
    </w:rPr>
  </w:style>
  <w:style w:type="character" w:customStyle="1" w:styleId="BodyTextChar1">
    <w:name w:val="Body Text Char1"/>
    <w:basedOn w:val="DefaultParagraphFont"/>
    <w:link w:val="BodyText0"/>
    <w:rsid w:val="00E919C2"/>
    <w:rPr>
      <w:rFonts w:ascii="Verdana" w:eastAsia="SimSun" w:hAnsi="Verdana" w:cs="Arial"/>
      <w:b/>
      <w:bCs/>
      <w:sz w:val="24"/>
      <w:szCs w:val="24"/>
      <w:lang w:val="en-GB"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character" w:customStyle="1" w:styleId="CommentTextChar">
    <w:name w:val="Comment Text Char"/>
    <w:basedOn w:val="DefaultParagraphFont"/>
    <w:link w:val="CommentText"/>
    <w:uiPriority w:val="99"/>
    <w:rsid w:val="00E919C2"/>
    <w:rPr>
      <w:rFonts w:ascii="Verdana" w:eastAsia="Arial" w:hAnsi="Verdana" w:cs="Arial"/>
      <w:lang w:val="en-GB" w:eastAsia="en-US"/>
    </w:rPr>
  </w:style>
  <w:style w:type="paragraph" w:styleId="CommentSubject">
    <w:name w:val="annotation subject"/>
    <w:basedOn w:val="CommentText"/>
    <w:next w:val="CommentText"/>
    <w:link w:val="CommentSubjectChar"/>
    <w:rsid w:val="00DD35CC"/>
    <w:rPr>
      <w:b/>
      <w:bCs/>
    </w:rPr>
  </w:style>
  <w:style w:type="character" w:customStyle="1" w:styleId="CommentSubjectChar">
    <w:name w:val="Comment Subject Char"/>
    <w:basedOn w:val="CommentTextChar"/>
    <w:link w:val="CommentSubject"/>
    <w:rsid w:val="00E919C2"/>
    <w:rPr>
      <w:rFonts w:ascii="Verdana" w:eastAsia="Arial" w:hAnsi="Verdana" w:cs="Arial"/>
      <w:b/>
      <w:bCs/>
      <w:lang w:val="en-GB" w:eastAsia="en-U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qFormat/>
    <w:rsid w:val="0028006F"/>
    <w:pPr>
      <w:spacing w:before="240" w:after="60"/>
      <w:jc w:val="center"/>
      <w:outlineLvl w:val="0"/>
    </w:pPr>
    <w:rPr>
      <w:b/>
      <w:bCs/>
      <w:kern w:val="28"/>
      <w:sz w:val="32"/>
      <w:szCs w:val="32"/>
    </w:rPr>
  </w:style>
  <w:style w:type="character" w:customStyle="1" w:styleId="TitleChar">
    <w:name w:val="Title Char"/>
    <w:link w:val="Title"/>
    <w:locked/>
    <w:rsid w:val="00E919C2"/>
    <w:rPr>
      <w:rFonts w:ascii="Verdana" w:eastAsia="Arial" w:hAnsi="Verdana" w:cs="Arial"/>
      <w:b/>
      <w:bCs/>
      <w:kern w:val="28"/>
      <w:sz w:val="32"/>
      <w:szCs w:val="32"/>
      <w:lang w:val="en-GB" w:eastAsia="en-US"/>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styleId="ListParagraph">
    <w:name w:val="List Paragraph"/>
    <w:basedOn w:val="Normal"/>
    <w:uiPriority w:val="34"/>
    <w:qFormat/>
    <w:rsid w:val="00777D58"/>
    <w:pPr>
      <w:ind w:left="720"/>
      <w:contextualSpacing/>
    </w:p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customStyle="1" w:styleId="ECSub1">
    <w:name w:val="EC_Sub1"/>
    <w:basedOn w:val="Heading4"/>
    <w:next w:val="ECBodyText"/>
    <w:link w:val="ECSub1Char"/>
    <w:rsid w:val="00E919C2"/>
    <w:pPr>
      <w:tabs>
        <w:tab w:val="clear" w:pos="1134"/>
        <w:tab w:val="left" w:pos="1080"/>
      </w:tabs>
      <w:spacing w:before="280"/>
      <w:ind w:left="0" w:firstLine="0"/>
    </w:pPr>
    <w:rPr>
      <w:rFonts w:ascii="Arial" w:hAnsi="Arial"/>
      <w:color w:val="4F81BD" w:themeColor="accent1"/>
      <w:sz w:val="22"/>
      <w:lang w:eastAsia="en-US"/>
    </w:rPr>
  </w:style>
  <w:style w:type="character" w:customStyle="1" w:styleId="ECSub1Char">
    <w:name w:val="EC_Sub1 Char"/>
    <w:basedOn w:val="Heading4Char"/>
    <w:link w:val="ECSub1"/>
    <w:rsid w:val="00E919C2"/>
    <w:rPr>
      <w:rFonts w:ascii="Arial" w:eastAsia="Arial" w:hAnsi="Arial" w:cs="Arial"/>
      <w:b/>
      <w:i/>
      <w:color w:val="4F81BD" w:themeColor="accent1"/>
      <w:sz w:val="22"/>
      <w:lang w:val="en-GB" w:eastAsia="en-US"/>
    </w:rPr>
  </w:style>
  <w:style w:type="paragraph" w:styleId="NormalWeb">
    <w:name w:val="Normal (Web)"/>
    <w:basedOn w:val="Normal"/>
    <w:uiPriority w:val="99"/>
    <w:rsid w:val="00E919C2"/>
    <w:pPr>
      <w:tabs>
        <w:tab w:val="clear" w:pos="1134"/>
      </w:tabs>
      <w:spacing w:before="100" w:beforeAutospacing="1" w:after="100" w:afterAutospacing="1"/>
      <w:jc w:val="left"/>
    </w:pPr>
    <w:rPr>
      <w:rFonts w:ascii="Arial Unicode MS" w:eastAsia="Arial Unicode MS" w:hAnsi="Arial Unicode MS" w:cs="Arial Unicode MS"/>
      <w:sz w:val="24"/>
      <w:szCs w:val="24"/>
      <w:lang w:val="en-US"/>
    </w:rPr>
  </w:style>
  <w:style w:type="paragraph" w:styleId="BodyText3">
    <w:name w:val="Body Text 3"/>
    <w:basedOn w:val="Normal"/>
    <w:link w:val="BodyText3Char"/>
    <w:rsid w:val="00E919C2"/>
    <w:pPr>
      <w:tabs>
        <w:tab w:val="clear" w:pos="1134"/>
        <w:tab w:val="center" w:pos="2694"/>
        <w:tab w:val="left" w:pos="6946"/>
      </w:tabs>
      <w:spacing w:before="120" w:after="120"/>
      <w:jc w:val="center"/>
    </w:pPr>
    <w:rPr>
      <w:rFonts w:ascii="Arial" w:eastAsia="SimSun" w:hAnsi="Arial" w:cs="Times New Roman"/>
      <w:b/>
      <w:bCs/>
      <w:sz w:val="28"/>
      <w:szCs w:val="28"/>
      <w:lang w:val="en-US" w:eastAsia="zh-CN"/>
    </w:rPr>
  </w:style>
  <w:style w:type="character" w:customStyle="1" w:styleId="BodyText3Char">
    <w:name w:val="Body Text 3 Char"/>
    <w:basedOn w:val="DefaultParagraphFont"/>
    <w:link w:val="BodyText3"/>
    <w:rsid w:val="00E919C2"/>
    <w:rPr>
      <w:rFonts w:ascii="Arial" w:eastAsia="SimSun" w:hAnsi="Arial"/>
      <w:b/>
      <w:bCs/>
      <w:sz w:val="28"/>
      <w:szCs w:val="28"/>
      <w:lang w:eastAsia="zh-CN"/>
    </w:rPr>
  </w:style>
  <w:style w:type="character" w:styleId="Strong">
    <w:name w:val="Strong"/>
    <w:qFormat/>
    <w:rsid w:val="00E919C2"/>
    <w:rPr>
      <w:b/>
      <w:bCs/>
    </w:rPr>
  </w:style>
  <w:style w:type="paragraph" w:styleId="BodyText2">
    <w:name w:val="Body Text 2"/>
    <w:basedOn w:val="Normal"/>
    <w:link w:val="BodyText2Char"/>
    <w:rsid w:val="00E919C2"/>
    <w:pPr>
      <w:widowControl w:val="0"/>
      <w:tabs>
        <w:tab w:val="clear" w:pos="1134"/>
        <w:tab w:val="left" w:pos="851"/>
      </w:tabs>
      <w:spacing w:after="120"/>
    </w:pPr>
    <w:rPr>
      <w:rFonts w:ascii="Arial" w:eastAsia="SimSun" w:hAnsi="Arial" w:cs="Times New Roman"/>
      <w:lang w:val="en-US" w:eastAsia="zh-CN"/>
    </w:rPr>
  </w:style>
  <w:style w:type="character" w:customStyle="1" w:styleId="BodyText2Char">
    <w:name w:val="Body Text 2 Char"/>
    <w:basedOn w:val="DefaultParagraphFont"/>
    <w:link w:val="BodyText2"/>
    <w:rsid w:val="00E919C2"/>
    <w:rPr>
      <w:rFonts w:ascii="Arial" w:eastAsia="SimSun" w:hAnsi="Arial"/>
      <w:lang w:eastAsia="zh-CN"/>
    </w:rPr>
  </w:style>
  <w:style w:type="character" w:customStyle="1" w:styleId="BodyTextChar0">
    <w:name w:val="Body Text Char"/>
    <w:rsid w:val="00E919C2"/>
    <w:rPr>
      <w:rFonts w:ascii="Arial" w:eastAsia="SimSun" w:hAnsi="Arial"/>
      <w:lang w:eastAsia="zh-CN"/>
    </w:rPr>
  </w:style>
  <w:style w:type="paragraph" w:customStyle="1" w:styleId="Legal2">
    <w:name w:val="Legal 2"/>
    <w:basedOn w:val="Normal"/>
    <w:rsid w:val="00E919C2"/>
    <w:pPr>
      <w:widowControl w:val="0"/>
      <w:tabs>
        <w:tab w:val="clear" w:pos="1134"/>
        <w:tab w:val="left" w:pos="1076"/>
      </w:tabs>
      <w:spacing w:after="120"/>
      <w:ind w:left="1076" w:hanging="566"/>
    </w:pPr>
    <w:rPr>
      <w:rFonts w:ascii="Times New Roman" w:eastAsia="PMingLiU" w:hAnsi="Times New Roman" w:cs="Times New Roman"/>
      <w:sz w:val="24"/>
      <w:szCs w:val="24"/>
      <w:lang w:val="en-US"/>
    </w:rPr>
  </w:style>
  <w:style w:type="paragraph" w:styleId="BodyTextIndent">
    <w:name w:val="Body Text Indent"/>
    <w:basedOn w:val="Normal"/>
    <w:link w:val="BodyTextIndentChar"/>
    <w:rsid w:val="00E919C2"/>
    <w:pPr>
      <w:tabs>
        <w:tab w:val="clear" w:pos="1134"/>
      </w:tabs>
      <w:spacing w:after="120" w:line="240" w:lineRule="atLeast"/>
      <w:ind w:left="360"/>
    </w:pPr>
    <w:rPr>
      <w:rFonts w:ascii="Times New Roman" w:eastAsia="PMingLiU" w:hAnsi="Times New Roman" w:cs="Times New Roman"/>
      <w:sz w:val="24"/>
      <w:szCs w:val="24"/>
      <w:lang w:val="en-US" w:eastAsia="it-IT"/>
    </w:rPr>
  </w:style>
  <w:style w:type="character" w:customStyle="1" w:styleId="BodyTextIndentChar">
    <w:name w:val="Body Text Indent Char"/>
    <w:basedOn w:val="DefaultParagraphFont"/>
    <w:link w:val="BodyTextIndent"/>
    <w:rsid w:val="00E919C2"/>
    <w:rPr>
      <w:rFonts w:eastAsia="PMingLiU"/>
      <w:sz w:val="24"/>
      <w:szCs w:val="24"/>
      <w:lang w:eastAsia="it-IT"/>
    </w:rPr>
  </w:style>
  <w:style w:type="paragraph" w:styleId="BodyTextIndent2">
    <w:name w:val="Body Text Indent 2"/>
    <w:basedOn w:val="Normal"/>
    <w:link w:val="BodyTextIndent2Char"/>
    <w:rsid w:val="00E919C2"/>
    <w:pPr>
      <w:tabs>
        <w:tab w:val="clear" w:pos="1134"/>
      </w:tabs>
      <w:spacing w:before="120" w:after="120"/>
      <w:ind w:left="720"/>
    </w:pPr>
    <w:rPr>
      <w:rFonts w:ascii="Arial" w:eastAsia="PMingLiU" w:hAnsi="Arial" w:cs="Times New Roman"/>
      <w:color w:val="0000FF"/>
      <w:sz w:val="22"/>
      <w:szCs w:val="22"/>
      <w:lang w:val="en-US"/>
    </w:rPr>
  </w:style>
  <w:style w:type="character" w:customStyle="1" w:styleId="BodyTextIndent2Char">
    <w:name w:val="Body Text Indent 2 Char"/>
    <w:basedOn w:val="DefaultParagraphFont"/>
    <w:link w:val="BodyTextIndent2"/>
    <w:rsid w:val="00E919C2"/>
    <w:rPr>
      <w:rFonts w:ascii="Arial" w:eastAsia="PMingLiU" w:hAnsi="Arial"/>
      <w:color w:val="0000FF"/>
      <w:sz w:val="22"/>
      <w:szCs w:val="22"/>
      <w:lang w:eastAsia="en-US"/>
    </w:rPr>
  </w:style>
  <w:style w:type="paragraph" w:customStyle="1" w:styleId="1stpara">
    <w:name w:val="1st para"/>
    <w:basedOn w:val="Normal"/>
    <w:rsid w:val="00E919C2"/>
    <w:pPr>
      <w:tabs>
        <w:tab w:val="clear" w:pos="1134"/>
      </w:tabs>
      <w:spacing w:after="120" w:line="240" w:lineRule="atLeast"/>
    </w:pPr>
    <w:rPr>
      <w:rFonts w:ascii="Times" w:eastAsia="PMingLiU" w:hAnsi="Times" w:cs="Times New Roman"/>
      <w:lang w:val="en-US"/>
    </w:rPr>
  </w:style>
  <w:style w:type="paragraph" w:styleId="BodyTextIndent3">
    <w:name w:val="Body Text Indent 3"/>
    <w:basedOn w:val="Normal"/>
    <w:link w:val="BodyTextIndent3Char"/>
    <w:rsid w:val="00E919C2"/>
    <w:pPr>
      <w:tabs>
        <w:tab w:val="clear" w:pos="1134"/>
        <w:tab w:val="left" w:pos="880"/>
      </w:tabs>
      <w:spacing w:after="120" w:line="240" w:lineRule="exact"/>
      <w:ind w:left="851" w:hanging="425"/>
    </w:pPr>
    <w:rPr>
      <w:rFonts w:ascii="Arial" w:eastAsia="PMingLiU" w:hAnsi="Arial" w:cs="Times New Roman"/>
      <w:sz w:val="22"/>
      <w:szCs w:val="22"/>
      <w:lang w:val="en-US"/>
    </w:rPr>
  </w:style>
  <w:style w:type="character" w:customStyle="1" w:styleId="BodyTextIndent3Char">
    <w:name w:val="Body Text Indent 3 Char"/>
    <w:basedOn w:val="DefaultParagraphFont"/>
    <w:link w:val="BodyTextIndent3"/>
    <w:rsid w:val="00E919C2"/>
    <w:rPr>
      <w:rFonts w:ascii="Arial" w:eastAsia="PMingLiU" w:hAnsi="Arial"/>
      <w:sz w:val="22"/>
      <w:szCs w:val="22"/>
      <w:lang w:eastAsia="en-US"/>
    </w:rPr>
  </w:style>
  <w:style w:type="paragraph" w:styleId="Subtitle">
    <w:name w:val="Subtitle"/>
    <w:basedOn w:val="Normal"/>
    <w:link w:val="SubtitleChar"/>
    <w:qFormat/>
    <w:rsid w:val="00E919C2"/>
    <w:pPr>
      <w:tabs>
        <w:tab w:val="clear" w:pos="1134"/>
      </w:tabs>
      <w:spacing w:after="120"/>
      <w:jc w:val="center"/>
    </w:pPr>
    <w:rPr>
      <w:rFonts w:ascii="Times New Roman" w:eastAsia="PMingLiU" w:hAnsi="Times New Roman" w:cs="Times New Roman"/>
      <w:b/>
      <w:bCs/>
      <w:sz w:val="24"/>
      <w:szCs w:val="24"/>
      <w:u w:val="single"/>
      <w:lang w:val="en-US" w:eastAsia="it-IT"/>
    </w:rPr>
  </w:style>
  <w:style w:type="character" w:customStyle="1" w:styleId="SubtitleChar">
    <w:name w:val="Subtitle Char"/>
    <w:basedOn w:val="DefaultParagraphFont"/>
    <w:link w:val="Subtitle"/>
    <w:rsid w:val="00E919C2"/>
    <w:rPr>
      <w:rFonts w:eastAsia="PMingLiU"/>
      <w:b/>
      <w:bCs/>
      <w:sz w:val="24"/>
      <w:szCs w:val="24"/>
      <w:u w:val="single"/>
      <w:lang w:eastAsia="it-IT"/>
    </w:rPr>
  </w:style>
  <w:style w:type="paragraph" w:customStyle="1" w:styleId="Heading10">
    <w:name w:val="Heading 1."/>
    <w:basedOn w:val="Normal"/>
    <w:next w:val="BodyTextFirstIndent"/>
    <w:rsid w:val="00E919C2"/>
    <w:pPr>
      <w:tabs>
        <w:tab w:val="clear" w:pos="1134"/>
        <w:tab w:val="left" w:pos="851"/>
      </w:tabs>
      <w:spacing w:after="240"/>
    </w:pPr>
    <w:rPr>
      <w:rFonts w:ascii="Arial Bold" w:eastAsia="PMingLiU" w:hAnsi="Arial Bold" w:cs="Times New Roman"/>
      <w:b/>
      <w:bCs/>
      <w:caps/>
      <w:sz w:val="24"/>
      <w:szCs w:val="24"/>
      <w:lang w:val="en-US"/>
    </w:rPr>
  </w:style>
  <w:style w:type="paragraph" w:styleId="BodyTextFirstIndent">
    <w:name w:val="Body Text First Indent"/>
    <w:basedOn w:val="BodyText0"/>
    <w:link w:val="BodyTextFirstIndentChar"/>
    <w:rsid w:val="00E919C2"/>
    <w:pPr>
      <w:tabs>
        <w:tab w:val="clear" w:pos="1140"/>
      </w:tabs>
      <w:spacing w:after="120"/>
      <w:ind w:firstLine="210"/>
      <w:jc w:val="left"/>
    </w:pPr>
    <w:rPr>
      <w:rFonts w:ascii="Arial" w:eastAsia="Times New Roman" w:hAnsi="Arial" w:cs="Times New Roman"/>
      <w:b w:val="0"/>
      <w:bCs w:val="0"/>
      <w:sz w:val="22"/>
      <w:szCs w:val="22"/>
      <w:lang w:val="en-US" w:eastAsia="en-US"/>
    </w:rPr>
  </w:style>
  <w:style w:type="character" w:customStyle="1" w:styleId="BodyTextFirstIndentChar">
    <w:name w:val="Body Text First Indent Char"/>
    <w:basedOn w:val="BodyTextChar1"/>
    <w:link w:val="BodyTextFirstIndent"/>
    <w:rsid w:val="00E919C2"/>
    <w:rPr>
      <w:rFonts w:ascii="Arial" w:eastAsia="Times New Roman" w:hAnsi="Arial" w:cs="Arial"/>
      <w:b w:val="0"/>
      <w:bCs w:val="0"/>
      <w:sz w:val="22"/>
      <w:szCs w:val="22"/>
      <w:lang w:val="en-GB" w:eastAsia="en-US"/>
    </w:rPr>
  </w:style>
  <w:style w:type="paragraph" w:styleId="List">
    <w:name w:val="List"/>
    <w:basedOn w:val="Normal"/>
    <w:rsid w:val="00E919C2"/>
    <w:pPr>
      <w:tabs>
        <w:tab w:val="clear" w:pos="1134"/>
      </w:tabs>
      <w:spacing w:after="120"/>
      <w:ind w:left="360" w:hanging="360"/>
    </w:pPr>
    <w:rPr>
      <w:rFonts w:ascii="Arial" w:eastAsia="PMingLiU" w:hAnsi="Arial" w:cs="Times New Roman"/>
      <w:sz w:val="22"/>
      <w:szCs w:val="22"/>
      <w:lang w:val="en-US"/>
    </w:rPr>
  </w:style>
  <w:style w:type="paragraph" w:styleId="List2">
    <w:name w:val="List 2"/>
    <w:basedOn w:val="Normal"/>
    <w:rsid w:val="00E919C2"/>
    <w:pPr>
      <w:tabs>
        <w:tab w:val="clear" w:pos="1134"/>
      </w:tabs>
      <w:spacing w:after="120"/>
      <w:ind w:left="720" w:hanging="360"/>
    </w:pPr>
    <w:rPr>
      <w:rFonts w:ascii="Arial" w:eastAsia="PMingLiU" w:hAnsi="Arial" w:cs="Times New Roman"/>
      <w:sz w:val="22"/>
      <w:szCs w:val="22"/>
      <w:lang w:val="en-US"/>
    </w:rPr>
  </w:style>
  <w:style w:type="paragraph" w:styleId="List3">
    <w:name w:val="List 3"/>
    <w:basedOn w:val="Normal"/>
    <w:rsid w:val="00E919C2"/>
    <w:pPr>
      <w:tabs>
        <w:tab w:val="clear" w:pos="1134"/>
      </w:tabs>
      <w:spacing w:after="120"/>
      <w:ind w:left="1080" w:hanging="360"/>
    </w:pPr>
    <w:rPr>
      <w:rFonts w:ascii="Arial" w:eastAsia="PMingLiU" w:hAnsi="Arial" w:cs="Times New Roman"/>
      <w:sz w:val="22"/>
      <w:szCs w:val="22"/>
      <w:lang w:val="en-US"/>
    </w:rPr>
  </w:style>
  <w:style w:type="paragraph" w:styleId="List4">
    <w:name w:val="List 4"/>
    <w:basedOn w:val="Normal"/>
    <w:rsid w:val="00E919C2"/>
    <w:pPr>
      <w:tabs>
        <w:tab w:val="clear" w:pos="1134"/>
      </w:tabs>
      <w:spacing w:after="120"/>
      <w:ind w:left="1440" w:hanging="360"/>
    </w:pPr>
    <w:rPr>
      <w:rFonts w:ascii="Arial" w:eastAsia="PMingLiU" w:hAnsi="Arial" w:cs="Times New Roman"/>
      <w:sz w:val="22"/>
      <w:szCs w:val="22"/>
      <w:lang w:val="en-US"/>
    </w:rPr>
  </w:style>
  <w:style w:type="paragraph" w:customStyle="1" w:styleId="InsideAddress">
    <w:name w:val="Inside Address"/>
    <w:basedOn w:val="Normal"/>
    <w:rsid w:val="00E919C2"/>
    <w:pPr>
      <w:tabs>
        <w:tab w:val="clear" w:pos="1134"/>
      </w:tabs>
      <w:spacing w:after="120"/>
    </w:pPr>
    <w:rPr>
      <w:rFonts w:ascii="Arial" w:eastAsia="PMingLiU" w:hAnsi="Arial" w:cs="Times New Roman"/>
      <w:sz w:val="22"/>
      <w:szCs w:val="22"/>
      <w:lang w:val="en-US"/>
    </w:rPr>
  </w:style>
  <w:style w:type="paragraph" w:styleId="Caption">
    <w:name w:val="caption"/>
    <w:basedOn w:val="Normal"/>
    <w:next w:val="Normal"/>
    <w:qFormat/>
    <w:rsid w:val="00E919C2"/>
    <w:pPr>
      <w:tabs>
        <w:tab w:val="clear" w:pos="1134"/>
      </w:tabs>
      <w:spacing w:before="120" w:after="120"/>
    </w:pPr>
    <w:rPr>
      <w:rFonts w:ascii="Arial" w:eastAsia="PMingLiU" w:hAnsi="Arial" w:cs="Times New Roman"/>
      <w:b/>
      <w:bCs/>
      <w:sz w:val="22"/>
      <w:szCs w:val="22"/>
      <w:lang w:val="en-US"/>
    </w:rPr>
  </w:style>
  <w:style w:type="paragraph" w:styleId="PlainText">
    <w:name w:val="Plain Text"/>
    <w:basedOn w:val="Normal"/>
    <w:link w:val="PlainTextChar"/>
    <w:rsid w:val="00E919C2"/>
    <w:pPr>
      <w:tabs>
        <w:tab w:val="clear" w:pos="1134"/>
      </w:tabs>
      <w:spacing w:after="120"/>
    </w:pPr>
    <w:rPr>
      <w:rFonts w:ascii="Courier New" w:eastAsia="PMingLiU" w:hAnsi="Courier New" w:cs="Courier New"/>
      <w:lang w:val="en-US"/>
    </w:rPr>
  </w:style>
  <w:style w:type="character" w:customStyle="1" w:styleId="PlainTextChar">
    <w:name w:val="Plain Text Char"/>
    <w:basedOn w:val="DefaultParagraphFont"/>
    <w:link w:val="PlainText"/>
    <w:rsid w:val="00E919C2"/>
    <w:rPr>
      <w:rFonts w:ascii="Courier New" w:eastAsia="PMingLiU" w:hAnsi="Courier New" w:cs="Courier New"/>
      <w:lang w:eastAsia="en-US"/>
    </w:rPr>
  </w:style>
  <w:style w:type="paragraph" w:customStyle="1" w:styleId="CharChar0">
    <w:name w:val="Char Char"/>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Style2">
    <w:name w:val="Style2"/>
    <w:basedOn w:val="Normal"/>
    <w:rsid w:val="00E919C2"/>
    <w:pPr>
      <w:tabs>
        <w:tab w:val="clear" w:pos="1134"/>
      </w:tabs>
      <w:spacing w:before="85" w:after="57"/>
    </w:pPr>
    <w:rPr>
      <w:rFonts w:ascii="Arial" w:eastAsia="PMingLiU" w:hAnsi="Arial" w:cs="Times New Roman"/>
      <w:b/>
      <w:bCs/>
      <w:sz w:val="22"/>
      <w:szCs w:val="22"/>
      <w:lang w:val="en-US"/>
    </w:rPr>
  </w:style>
  <w:style w:type="paragraph" w:customStyle="1" w:styleId="a2">
    <w:name w:val="a2"/>
    <w:basedOn w:val="Heading2"/>
    <w:next w:val="Normal"/>
    <w:rsid w:val="00E919C2"/>
    <w:pPr>
      <w:keepNext w:val="0"/>
      <w:keepLines w:val="0"/>
      <w:numPr>
        <w:ilvl w:val="1"/>
        <w:numId w:val="14"/>
      </w:numPr>
      <w:tabs>
        <w:tab w:val="clear" w:pos="360"/>
        <w:tab w:val="left" w:pos="500"/>
        <w:tab w:val="left" w:pos="720"/>
      </w:tabs>
      <w:suppressAutoHyphens/>
      <w:spacing w:before="270" w:after="240" w:line="270" w:lineRule="exact"/>
      <w:jc w:val="left"/>
    </w:pPr>
    <w:rPr>
      <w:rFonts w:ascii="Arial Bold" w:eastAsia="MS Mincho" w:hAnsi="Arial Bold" w:cs="Times New Roman"/>
      <w:iCs w:val="0"/>
      <w:sz w:val="24"/>
      <w:szCs w:val="24"/>
      <w:lang w:val="en-US" w:eastAsia="en-US"/>
    </w:rPr>
  </w:style>
  <w:style w:type="paragraph" w:customStyle="1" w:styleId="a3">
    <w:name w:val="a3"/>
    <w:basedOn w:val="Heading3"/>
    <w:next w:val="Normal"/>
    <w:rsid w:val="00E919C2"/>
    <w:pPr>
      <w:keepLines w:val="0"/>
      <w:tabs>
        <w:tab w:val="clear" w:pos="1134"/>
        <w:tab w:val="left" w:pos="640"/>
        <w:tab w:val="left" w:pos="880"/>
      </w:tabs>
      <w:suppressAutoHyphens/>
      <w:spacing w:before="60" w:after="240" w:line="250" w:lineRule="exact"/>
      <w:ind w:left="0" w:firstLine="0"/>
    </w:pPr>
    <w:rPr>
      <w:rFonts w:ascii="Arial" w:eastAsia="PMingLiU" w:hAnsi="Arial" w:cs="Times New Roman"/>
      <w:i/>
      <w:sz w:val="22"/>
      <w:lang w:val="en-US" w:eastAsia="en-US"/>
    </w:rPr>
  </w:style>
  <w:style w:type="paragraph" w:customStyle="1" w:styleId="a4">
    <w:name w:val="a4"/>
    <w:basedOn w:val="Heading4"/>
    <w:next w:val="Normal"/>
    <w:rsid w:val="00E919C2"/>
    <w:pPr>
      <w:keepLines w:val="0"/>
      <w:tabs>
        <w:tab w:val="clear" w:pos="1134"/>
        <w:tab w:val="left" w:pos="880"/>
        <w:tab w:val="left" w:pos="1060"/>
      </w:tabs>
      <w:suppressAutoHyphens/>
      <w:spacing w:before="60" w:after="240" w:line="230" w:lineRule="exact"/>
      <w:ind w:left="0" w:firstLine="0"/>
      <w:jc w:val="both"/>
    </w:pPr>
    <w:rPr>
      <w:rFonts w:ascii="Arial" w:eastAsia="PMingLiU" w:hAnsi="Arial" w:cs="Times New Roman"/>
      <w:bCs/>
      <w:i w:val="0"/>
      <w:lang w:val="en-US" w:eastAsia="en-US"/>
    </w:rPr>
  </w:style>
  <w:style w:type="paragraph" w:customStyle="1" w:styleId="a5">
    <w:name w:val="a5"/>
    <w:basedOn w:val="Heading5"/>
    <w:next w:val="Normal"/>
    <w:rsid w:val="00E919C2"/>
    <w:pPr>
      <w:keepNext/>
      <w:tabs>
        <w:tab w:val="clear" w:pos="1080"/>
        <w:tab w:val="clear" w:pos="1134"/>
        <w:tab w:val="left" w:pos="1140"/>
        <w:tab w:val="left" w:pos="1360"/>
      </w:tabs>
      <w:suppressAutoHyphens/>
      <w:spacing w:before="60" w:after="240" w:line="230" w:lineRule="exact"/>
      <w:ind w:left="0" w:firstLine="0"/>
    </w:pPr>
    <w:rPr>
      <w:rFonts w:ascii="Arial" w:eastAsia="Times New Roman" w:hAnsi="Arial" w:cs="Times New Roman"/>
      <w:b/>
      <w:i w:val="0"/>
      <w:iCs w:val="0"/>
      <w:szCs w:val="20"/>
      <w:lang w:val="en-US" w:eastAsia="en-US"/>
    </w:rPr>
  </w:style>
  <w:style w:type="paragraph" w:customStyle="1" w:styleId="a6">
    <w:name w:val="a6"/>
    <w:basedOn w:val="Heading6"/>
    <w:next w:val="Normal"/>
    <w:rsid w:val="00E919C2"/>
    <w:pPr>
      <w:widowControl/>
      <w:tabs>
        <w:tab w:val="clear" w:pos="1134"/>
        <w:tab w:val="clear" w:pos="4513"/>
        <w:tab w:val="left" w:pos="1140"/>
        <w:tab w:val="left" w:pos="1360"/>
        <w:tab w:val="left" w:pos="1440"/>
      </w:tabs>
      <w:spacing w:before="60" w:after="240" w:line="230" w:lineRule="exact"/>
      <w:jc w:val="left"/>
    </w:pPr>
    <w:rPr>
      <w:rFonts w:ascii="Arial" w:eastAsia="PMingLiU" w:hAnsi="Arial" w:cs="Times New Roman"/>
      <w:bCs/>
      <w:snapToGrid/>
      <w:spacing w:val="0"/>
      <w:lang w:val="en-US" w:eastAsia="en-US"/>
    </w:rPr>
  </w:style>
  <w:style w:type="paragraph" w:customStyle="1" w:styleId="ANNEX">
    <w:name w:val="ANNEX"/>
    <w:basedOn w:val="Normal"/>
    <w:next w:val="Normal"/>
    <w:rsid w:val="00E919C2"/>
    <w:pPr>
      <w:keepNext/>
      <w:pageBreakBefore/>
      <w:tabs>
        <w:tab w:val="clear" w:pos="1134"/>
      </w:tabs>
      <w:spacing w:after="760" w:line="310" w:lineRule="exact"/>
      <w:jc w:val="center"/>
      <w:outlineLvl w:val="0"/>
    </w:pPr>
    <w:rPr>
      <w:rFonts w:ascii="Arial" w:eastAsia="PMingLiU" w:hAnsi="Arial" w:cs="Times New Roman"/>
      <w:b/>
      <w:bCs/>
      <w:sz w:val="28"/>
      <w:szCs w:val="28"/>
      <w:lang w:val="en-US"/>
    </w:rPr>
  </w:style>
  <w:style w:type="paragraph" w:customStyle="1" w:styleId="style201">
    <w:name w:val="style201"/>
    <w:basedOn w:val="Normal"/>
    <w:rsid w:val="00E919C2"/>
    <w:pPr>
      <w:tabs>
        <w:tab w:val="clear" w:pos="1134"/>
      </w:tabs>
      <w:spacing w:after="120"/>
    </w:pPr>
    <w:rPr>
      <w:rFonts w:ascii="Times New Roman" w:eastAsia="PMingLiU" w:hAnsi="Times New Roman" w:cs="Times New Roman"/>
      <w:lang w:val="en-US"/>
    </w:rPr>
  </w:style>
  <w:style w:type="paragraph" w:customStyle="1" w:styleId="Testopreformattato">
    <w:name w:val="Testo preformattato"/>
    <w:basedOn w:val="Normal"/>
    <w:rsid w:val="00E919C2"/>
    <w:pPr>
      <w:tabs>
        <w:tab w:val="clear" w:pos="1134"/>
      </w:tabs>
      <w:suppressAutoHyphens/>
      <w:spacing w:after="120"/>
    </w:pPr>
    <w:rPr>
      <w:rFonts w:ascii="Courier New" w:eastAsia="PMingLiU" w:hAnsi="Courier New" w:cs="Courier New"/>
      <w:lang w:val="en-US" w:eastAsia="ar-SA"/>
    </w:rPr>
  </w:style>
  <w:style w:type="paragraph" w:styleId="IntenseQuote">
    <w:name w:val="Intense Quote"/>
    <w:basedOn w:val="Normal"/>
    <w:next w:val="Normal"/>
    <w:link w:val="IntenseQuoteChar"/>
    <w:qFormat/>
    <w:rsid w:val="00E919C2"/>
    <w:pPr>
      <w:pBdr>
        <w:bottom w:val="single" w:sz="4" w:space="4" w:color="4F81BD"/>
      </w:pBdr>
      <w:tabs>
        <w:tab w:val="clear" w:pos="1134"/>
      </w:tabs>
      <w:spacing w:before="200" w:after="280"/>
      <w:ind w:left="936" w:right="936"/>
    </w:pPr>
    <w:rPr>
      <w:rFonts w:ascii="Arial" w:eastAsia="PMingLiU" w:hAnsi="Arial" w:cs="Times New Roman"/>
      <w:b/>
      <w:bCs/>
      <w:i/>
      <w:iCs/>
      <w:color w:val="4F81BD"/>
      <w:sz w:val="24"/>
      <w:szCs w:val="24"/>
      <w:lang w:val="en-US"/>
    </w:rPr>
  </w:style>
  <w:style w:type="character" w:customStyle="1" w:styleId="IntenseQuoteChar">
    <w:name w:val="Intense Quote Char"/>
    <w:basedOn w:val="DefaultParagraphFont"/>
    <w:link w:val="IntenseQuote"/>
    <w:rsid w:val="00E919C2"/>
    <w:rPr>
      <w:rFonts w:ascii="Arial" w:eastAsia="PMingLiU" w:hAnsi="Arial"/>
      <w:b/>
      <w:bCs/>
      <w:i/>
      <w:iCs/>
      <w:color w:val="4F81BD"/>
      <w:sz w:val="24"/>
      <w:szCs w:val="24"/>
      <w:lang w:eastAsia="en-US"/>
    </w:rPr>
  </w:style>
  <w:style w:type="paragraph" w:styleId="Quote">
    <w:name w:val="Quote"/>
    <w:basedOn w:val="Normal"/>
    <w:next w:val="Normal"/>
    <w:link w:val="QuoteChar"/>
    <w:qFormat/>
    <w:rsid w:val="00E919C2"/>
    <w:pPr>
      <w:tabs>
        <w:tab w:val="clear" w:pos="1134"/>
      </w:tabs>
      <w:spacing w:after="120"/>
    </w:pPr>
    <w:rPr>
      <w:rFonts w:ascii="Arial" w:eastAsia="PMingLiU" w:hAnsi="Arial" w:cs="Times New Roman"/>
      <w:i/>
      <w:iCs/>
      <w:color w:val="000000"/>
      <w:sz w:val="24"/>
      <w:szCs w:val="24"/>
      <w:lang w:val="en-US"/>
    </w:rPr>
  </w:style>
  <w:style w:type="character" w:customStyle="1" w:styleId="QuoteChar">
    <w:name w:val="Quote Char"/>
    <w:basedOn w:val="DefaultParagraphFont"/>
    <w:link w:val="Quote"/>
    <w:rsid w:val="00E919C2"/>
    <w:rPr>
      <w:rFonts w:ascii="Arial" w:eastAsia="PMingLiU" w:hAnsi="Arial"/>
      <w:i/>
      <w:iCs/>
      <w:color w:val="000000"/>
      <w:sz w:val="24"/>
      <w:szCs w:val="24"/>
      <w:lang w:eastAsia="en-US"/>
    </w:rPr>
  </w:style>
  <w:style w:type="character" w:styleId="SubtleEmphasis">
    <w:name w:val="Subtle Emphasis"/>
    <w:qFormat/>
    <w:rsid w:val="00E919C2"/>
    <w:rPr>
      <w:rFonts w:cs="Times New Roman"/>
      <w:i/>
      <w:iCs/>
      <w:color w:val="808080"/>
    </w:rPr>
  </w:style>
  <w:style w:type="paragraph" w:customStyle="1" w:styleId="style171">
    <w:name w:val="style171"/>
    <w:basedOn w:val="Normal"/>
    <w:rsid w:val="00E919C2"/>
    <w:pPr>
      <w:tabs>
        <w:tab w:val="clear" w:pos="1134"/>
      </w:tabs>
      <w:spacing w:after="120"/>
    </w:pPr>
    <w:rPr>
      <w:rFonts w:ascii="Times New Roman" w:eastAsia="PMingLiU" w:hAnsi="Times New Roman" w:cs="Times New Roman"/>
      <w:lang w:val="en-US"/>
    </w:rPr>
  </w:style>
  <w:style w:type="character" w:customStyle="1" w:styleId="style221">
    <w:name w:val="style221"/>
    <w:rsid w:val="00E919C2"/>
    <w:rPr>
      <w:sz w:val="20"/>
      <w:szCs w:val="20"/>
    </w:rPr>
  </w:style>
  <w:style w:type="paragraph" w:customStyle="1" w:styleId="CharCharZchnZchnCharChar1ZchnZchn">
    <w:name w:val="Char Char Zchn Zchn Char Char1 Zchn Zchn"/>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Default">
    <w:name w:val="Default"/>
    <w:rsid w:val="00E919C2"/>
    <w:pPr>
      <w:autoSpaceDE w:val="0"/>
      <w:autoSpaceDN w:val="0"/>
      <w:adjustRightInd w:val="0"/>
    </w:pPr>
    <w:rPr>
      <w:rFonts w:ascii="Arial" w:eastAsia="PMingLiU" w:hAnsi="Arial" w:cs="Arial"/>
      <w:color w:val="000000"/>
      <w:sz w:val="24"/>
      <w:szCs w:val="24"/>
      <w:lang w:eastAsia="en-US"/>
    </w:rPr>
  </w:style>
  <w:style w:type="paragraph" w:customStyle="1" w:styleId="Text">
    <w:name w:val="Text"/>
    <w:basedOn w:val="Normal"/>
    <w:rsid w:val="00E919C2"/>
    <w:pPr>
      <w:widowControl w:val="0"/>
      <w:tabs>
        <w:tab w:val="clear" w:pos="1134"/>
      </w:tabs>
      <w:suppressAutoHyphens/>
      <w:autoSpaceDE w:val="0"/>
      <w:spacing w:after="120" w:line="252" w:lineRule="auto"/>
      <w:ind w:firstLine="202"/>
    </w:pPr>
    <w:rPr>
      <w:rFonts w:ascii="Times New Roman" w:eastAsia="PMingLiU" w:hAnsi="Times New Roman" w:cs="Times New Roman"/>
      <w:lang w:val="en-US" w:eastAsia="ar-SA"/>
    </w:rPr>
  </w:style>
  <w:style w:type="paragraph" w:styleId="Date">
    <w:name w:val="Date"/>
    <w:basedOn w:val="Normal"/>
    <w:next w:val="Normal"/>
    <w:link w:val="DateChar"/>
    <w:rsid w:val="00E919C2"/>
    <w:pPr>
      <w:tabs>
        <w:tab w:val="clear" w:pos="1134"/>
      </w:tabs>
      <w:spacing w:after="120"/>
    </w:pPr>
    <w:rPr>
      <w:rFonts w:ascii="Arial" w:eastAsia="PMingLiU" w:hAnsi="Arial" w:cs="Times New Roman"/>
      <w:sz w:val="22"/>
      <w:szCs w:val="22"/>
      <w:lang w:val="en-US"/>
    </w:rPr>
  </w:style>
  <w:style w:type="character" w:customStyle="1" w:styleId="DateChar">
    <w:name w:val="Date Char"/>
    <w:basedOn w:val="DefaultParagraphFont"/>
    <w:link w:val="Date"/>
    <w:rsid w:val="00E919C2"/>
    <w:rPr>
      <w:rFonts w:ascii="Arial" w:eastAsia="PMingLiU" w:hAnsi="Arial"/>
      <w:sz w:val="22"/>
      <w:szCs w:val="22"/>
      <w:lang w:eastAsia="en-US"/>
    </w:rPr>
  </w:style>
  <w:style w:type="character" w:customStyle="1" w:styleId="toctext">
    <w:name w:val="toctext"/>
    <w:rsid w:val="00E919C2"/>
  </w:style>
  <w:style w:type="paragraph" w:customStyle="1" w:styleId="ZchnZchn1">
    <w:name w:val="Zchn Zchn1"/>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NormalParagraphs">
    <w:name w:val="Normal Paragraphs"/>
    <w:basedOn w:val="Normal"/>
    <w:next w:val="Normal"/>
    <w:rsid w:val="00E919C2"/>
    <w:pPr>
      <w:numPr>
        <w:numId w:val="15"/>
      </w:numPr>
      <w:tabs>
        <w:tab w:val="clear" w:pos="1134"/>
      </w:tabs>
      <w:spacing w:after="120"/>
    </w:pPr>
    <w:rPr>
      <w:rFonts w:ascii="Arial" w:eastAsia="PMingLiU" w:hAnsi="Arial" w:cs="Times New Roman"/>
      <w:bCs/>
      <w:sz w:val="22"/>
      <w:szCs w:val="22"/>
      <w:lang w:val="en-US"/>
    </w:rPr>
  </w:style>
  <w:style w:type="paragraph" w:customStyle="1" w:styleId="Body">
    <w:name w:val="Body"/>
    <w:next w:val="Normal"/>
    <w:rsid w:val="00E919C2"/>
    <w:pPr>
      <w:jc w:val="both"/>
    </w:pPr>
    <w:rPr>
      <w:rFonts w:ascii="Arial" w:eastAsia="Arial" w:hAnsi="Arial" w:cs="Arial"/>
      <w:color w:val="000000"/>
      <w:sz w:val="22"/>
      <w:szCs w:val="22"/>
      <w:u w:color="000000"/>
      <w:lang w:val="en-GB"/>
    </w:rPr>
  </w:style>
  <w:style w:type="paragraph" w:customStyle="1" w:styleId="Char1CharCharCarCar">
    <w:name w:val="Char1 Char Char Car Car"/>
    <w:basedOn w:val="Normal"/>
    <w:rsid w:val="00E919C2"/>
    <w:pPr>
      <w:tabs>
        <w:tab w:val="clear" w:pos="1134"/>
      </w:tabs>
      <w:jc w:val="left"/>
    </w:pPr>
    <w:rPr>
      <w:rFonts w:ascii="Times New Roman" w:eastAsia="Times New Roman" w:hAnsi="Times New Roman" w:cs="Times New Roman"/>
      <w:sz w:val="24"/>
      <w:szCs w:val="24"/>
      <w:lang w:val="pl-PL" w:eastAsia="pl-PL"/>
    </w:rPr>
  </w:style>
  <w:style w:type="character" w:customStyle="1" w:styleId="KoptekstChar1">
    <w:name w:val="Koptekst Char1"/>
    <w:rsid w:val="00E919C2"/>
    <w:rPr>
      <w:rFonts w:ascii="Arial" w:hAnsi="Arial"/>
      <w:sz w:val="22"/>
      <w:szCs w:val="24"/>
      <w:lang w:val="en-US" w:eastAsia="ar-SA"/>
    </w:rPr>
  </w:style>
  <w:style w:type="character" w:customStyle="1" w:styleId="VoettekstChar1">
    <w:name w:val="Voettekst Char1"/>
    <w:uiPriority w:val="99"/>
    <w:rsid w:val="00E919C2"/>
    <w:rPr>
      <w:rFonts w:ascii="Arial" w:hAnsi="Arial"/>
      <w:sz w:val="22"/>
      <w:szCs w:val="24"/>
      <w:lang w:val="en-US" w:eastAsia="ar-SA"/>
    </w:rPr>
  </w:style>
  <w:style w:type="paragraph" w:customStyle="1" w:styleId="Normal1">
    <w:name w:val="Normal1"/>
    <w:link w:val="normalChar"/>
    <w:rsid w:val="00E919C2"/>
    <w:pPr>
      <w:spacing w:line="276" w:lineRule="auto"/>
    </w:pPr>
    <w:rPr>
      <w:rFonts w:ascii="Arial" w:eastAsia="Times New Roman" w:hAnsi="Arial" w:cs="Arial"/>
      <w:color w:val="000000"/>
      <w:sz w:val="22"/>
      <w:szCs w:val="22"/>
      <w:lang w:eastAsia="en-US"/>
    </w:rPr>
  </w:style>
  <w:style w:type="character" w:customStyle="1" w:styleId="normalChar">
    <w:name w:val="normal Char"/>
    <w:basedOn w:val="DefaultParagraphFont"/>
    <w:link w:val="Normal1"/>
    <w:rsid w:val="00E919C2"/>
    <w:rPr>
      <w:rFonts w:ascii="Arial" w:eastAsia="Times New Roman" w:hAnsi="Arial" w:cs="Arial"/>
      <w:color w:val="000000"/>
      <w:sz w:val="22"/>
      <w:szCs w:val="22"/>
      <w:lang w:eastAsia="en-US"/>
    </w:rPr>
  </w:style>
  <w:style w:type="paragraph" w:customStyle="1" w:styleId="OmniPage257">
    <w:name w:val="OmniPage #257"/>
    <w:rsid w:val="00E919C2"/>
    <w:pPr>
      <w:tabs>
        <w:tab w:val="left" w:pos="4263"/>
        <w:tab w:val="right" w:pos="7223"/>
      </w:tabs>
      <w:jc w:val="center"/>
    </w:pPr>
    <w:rPr>
      <w:rFonts w:ascii="Arial" w:eastAsia="Times New Roman" w:hAnsi="Arial"/>
      <w:sz w:val="22"/>
      <w:szCs w:val="22"/>
      <w:lang w:eastAsia="en-US"/>
    </w:rPr>
  </w:style>
  <w:style w:type="character" w:customStyle="1" w:styleId="st">
    <w:name w:val="st"/>
    <w:basedOn w:val="DefaultParagraphFont"/>
    <w:rsid w:val="00E919C2"/>
  </w:style>
  <w:style w:type="paragraph" w:styleId="Revision">
    <w:name w:val="Revision"/>
    <w:hidden/>
    <w:rsid w:val="00E919C2"/>
    <w:rPr>
      <w:rFonts w:ascii="Verdana" w:eastAsia="Arial" w:hAnsi="Verdana"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45418">
      <w:bodyDiv w:val="1"/>
      <w:marLeft w:val="0"/>
      <w:marRight w:val="0"/>
      <w:marTop w:val="0"/>
      <w:marBottom w:val="0"/>
      <w:divBdr>
        <w:top w:val="none" w:sz="0" w:space="0" w:color="auto"/>
        <w:left w:val="none" w:sz="0" w:space="0" w:color="auto"/>
        <w:bottom w:val="none" w:sz="0" w:space="0" w:color="auto"/>
        <w:right w:val="none" w:sz="0" w:space="0" w:color="auto"/>
      </w:divBdr>
    </w:div>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yperlink" Target="http://meetings.wmo.int/CBS-16/English/Forms/AllItems.aspx?RootFolder=%2FCBS-16%2FEnglish%2F2.%20PROVISIONAL%20REPORT%20%28Approved%20documents%29&amp;FolderCTID=0x012000D9999F966DD2CC418B1EF9427865F4D5&amp;View=%7bBF419C49-D407-4025-B9A4-CB9F575F8012%7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F:\Documents\_Meetings\CBS\_CBS%20MG\MG-17%202017\docs\CBS-MG-17-Doc-x.y-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5D0FB31DB14C479699E67C3110B2A0"/>
        <w:category>
          <w:name w:val="General"/>
          <w:gallery w:val="placeholder"/>
        </w:category>
        <w:types>
          <w:type w:val="bbPlcHdr"/>
        </w:types>
        <w:behaviors>
          <w:behavior w:val="content"/>
        </w:behaviors>
        <w:guid w:val="{9622AA58-FEE9-4D4C-94AA-D05426AE43A7}"/>
      </w:docPartPr>
      <w:docPartBody>
        <w:p w:rsidR="00B55B07" w:rsidRDefault="00B55B07">
          <w:pPr>
            <w:pStyle w:val="7F5D0FB31DB14C479699E67C3110B2A0"/>
          </w:pPr>
          <w:r w:rsidRPr="00F0761C">
            <w:rPr>
              <w:rStyle w:val="PlaceholderText"/>
            </w:rPr>
            <w:t>[Keywords]</w:t>
          </w:r>
        </w:p>
      </w:docPartBody>
    </w:docPart>
    <w:docPart>
      <w:docPartPr>
        <w:name w:val="59F418FB8F1F4DDFA93A4D479E648DCC"/>
        <w:category>
          <w:name w:val="General"/>
          <w:gallery w:val="placeholder"/>
        </w:category>
        <w:types>
          <w:type w:val="bbPlcHdr"/>
        </w:types>
        <w:behaviors>
          <w:behavior w:val="content"/>
        </w:behaviors>
        <w:guid w:val="{5B6C404E-61C7-47E4-B3E9-C493D4E41DF7}"/>
      </w:docPartPr>
      <w:docPartBody>
        <w:p w:rsidR="00B55B07" w:rsidRDefault="00B55B07">
          <w:pPr>
            <w:pStyle w:val="59F418FB8F1F4DDFA93A4D479E648DCC"/>
          </w:pPr>
          <w:r w:rsidRPr="00F0761C">
            <w:rPr>
              <w:rStyle w:val="PlaceholderText"/>
            </w:rPr>
            <w:t>[Category]</w:t>
          </w:r>
        </w:p>
      </w:docPartBody>
    </w:docPart>
    <w:docPart>
      <w:docPartPr>
        <w:name w:val="3772CE92A7204F5D99CEBB94B08394DD"/>
        <w:category>
          <w:name w:val="General"/>
          <w:gallery w:val="placeholder"/>
        </w:category>
        <w:types>
          <w:type w:val="bbPlcHdr"/>
        </w:types>
        <w:behaviors>
          <w:behavior w:val="content"/>
        </w:behaviors>
        <w:guid w:val="{5D54EC7A-2797-4E04-B59A-960B07AB4FE9}"/>
      </w:docPartPr>
      <w:docPartBody>
        <w:p w:rsidR="00B55B07" w:rsidRDefault="00B55B07">
          <w:pPr>
            <w:pStyle w:val="3772CE92A7204F5D99CEBB94B08394DD"/>
          </w:pPr>
          <w:r w:rsidRPr="00F0761C">
            <w:rPr>
              <w:rStyle w:val="PlaceholderText"/>
            </w:rPr>
            <w:t>[Status]</w:t>
          </w:r>
        </w:p>
      </w:docPartBody>
    </w:docPart>
    <w:docPart>
      <w:docPartPr>
        <w:name w:val="123FB35B287A4265AE609C191E03F5B7"/>
        <w:category>
          <w:name w:val="General"/>
          <w:gallery w:val="placeholder"/>
        </w:category>
        <w:types>
          <w:type w:val="bbPlcHdr"/>
        </w:types>
        <w:behaviors>
          <w:behavior w:val="content"/>
        </w:behaviors>
        <w:guid w:val="{1069A90E-2C06-4B7D-A388-4BB8B71EC27F}"/>
      </w:docPartPr>
      <w:docPartBody>
        <w:p w:rsidR="00B55B07" w:rsidRDefault="00B55B07">
          <w:pPr>
            <w:pStyle w:val="123FB35B287A4265AE609C191E03F5B7"/>
          </w:pPr>
          <w:r w:rsidRPr="00F0761C">
            <w:rPr>
              <w:rStyle w:val="PlaceholderText"/>
            </w:rPr>
            <w:t>[Keywords]</w:t>
          </w:r>
        </w:p>
      </w:docPartBody>
    </w:docPart>
    <w:docPart>
      <w:docPartPr>
        <w:name w:val="DB42AF2B71CD4221A51D2CA3B1751BDE"/>
        <w:category>
          <w:name w:val="General"/>
          <w:gallery w:val="placeholder"/>
        </w:category>
        <w:types>
          <w:type w:val="bbPlcHdr"/>
        </w:types>
        <w:behaviors>
          <w:behavior w:val="content"/>
        </w:behaviors>
        <w:guid w:val="{E1627EC7-50AA-4F39-8953-3E96F5DF281F}"/>
      </w:docPartPr>
      <w:docPartBody>
        <w:p w:rsidR="00B55B07" w:rsidRDefault="00B55B07">
          <w:pPr>
            <w:pStyle w:val="DB42AF2B71CD4221A51D2CA3B1751BDE"/>
          </w:pPr>
          <w:r w:rsidRPr="00F0761C">
            <w:rPr>
              <w:rStyle w:val="PlaceholderText"/>
            </w:rPr>
            <w:t>[Category]</w:t>
          </w:r>
        </w:p>
      </w:docPartBody>
    </w:docPart>
    <w:docPart>
      <w:docPartPr>
        <w:name w:val="4B5A4EC56F83447F998DF701D97B6A60"/>
        <w:category>
          <w:name w:val="General"/>
          <w:gallery w:val="placeholder"/>
        </w:category>
        <w:types>
          <w:type w:val="bbPlcHdr"/>
        </w:types>
        <w:behaviors>
          <w:behavior w:val="content"/>
        </w:behaviors>
        <w:guid w:val="{2EF6F865-D2DB-47D9-913D-7C112B87F5B5}"/>
      </w:docPartPr>
      <w:docPartBody>
        <w:p w:rsidR="00B55B07" w:rsidRDefault="00B55B07">
          <w:pPr>
            <w:pStyle w:val="4B5A4EC56F83447F998DF701D97B6A60"/>
          </w:pPr>
          <w:r w:rsidRPr="00F0761C">
            <w:rPr>
              <w:rStyle w:val="PlaceholderText"/>
            </w:rPr>
            <w:t>[Status]</w:t>
          </w:r>
        </w:p>
      </w:docPartBody>
    </w:docPart>
    <w:docPart>
      <w:docPartPr>
        <w:name w:val="A626390D123048D1BB413E045138FD98"/>
        <w:category>
          <w:name w:val="General"/>
          <w:gallery w:val="placeholder"/>
        </w:category>
        <w:types>
          <w:type w:val="bbPlcHdr"/>
        </w:types>
        <w:behaviors>
          <w:behavior w:val="content"/>
        </w:behaviors>
        <w:guid w:val="{8C5F40A2-BF72-463E-92D7-CD36AF307756}"/>
      </w:docPartPr>
      <w:docPartBody>
        <w:p w:rsidR="00B55B07" w:rsidRDefault="00B55B07" w:rsidP="00B55B07">
          <w:pPr>
            <w:pStyle w:val="A626390D123048D1BB413E045138FD98"/>
          </w:pPr>
          <w:r w:rsidRPr="00F0761C">
            <w:rPr>
              <w:rStyle w:val="PlaceholderText"/>
            </w:rPr>
            <w:t>[Keywords]</w:t>
          </w:r>
        </w:p>
      </w:docPartBody>
    </w:docPart>
    <w:docPart>
      <w:docPartPr>
        <w:name w:val="8A0FE3002B38477880AF5ABD2B8313AC"/>
        <w:category>
          <w:name w:val="General"/>
          <w:gallery w:val="placeholder"/>
        </w:category>
        <w:types>
          <w:type w:val="bbPlcHdr"/>
        </w:types>
        <w:behaviors>
          <w:behavior w:val="content"/>
        </w:behaviors>
        <w:guid w:val="{035670AF-9E61-4B6E-87D4-75BEC38265EA}"/>
      </w:docPartPr>
      <w:docPartBody>
        <w:p w:rsidR="00B55B07" w:rsidRDefault="00B55B07" w:rsidP="00B55B07">
          <w:pPr>
            <w:pStyle w:val="8A0FE3002B38477880AF5ABD2B8313AC"/>
          </w:pPr>
          <w:r w:rsidRPr="00F0761C">
            <w:rPr>
              <w:rStyle w:val="PlaceholderText"/>
            </w:rPr>
            <w:t>[Category]</w:t>
          </w:r>
        </w:p>
      </w:docPartBody>
    </w:docPart>
    <w:docPart>
      <w:docPartPr>
        <w:name w:val="515ED6C46E9E473A8BEBEBFB417B44D9"/>
        <w:category>
          <w:name w:val="General"/>
          <w:gallery w:val="placeholder"/>
        </w:category>
        <w:types>
          <w:type w:val="bbPlcHdr"/>
        </w:types>
        <w:behaviors>
          <w:behavior w:val="content"/>
        </w:behaviors>
        <w:guid w:val="{5909E3EE-FC4C-43F3-930C-F080054E761F}"/>
      </w:docPartPr>
      <w:docPartBody>
        <w:p w:rsidR="00B55B07" w:rsidRDefault="00B55B07" w:rsidP="00B55B07">
          <w:pPr>
            <w:pStyle w:val="515ED6C46E9E473A8BEBEBFB417B44D9"/>
          </w:pPr>
          <w:r w:rsidRPr="00F0761C">
            <w:rPr>
              <w:rStyle w:val="PlaceholderText"/>
            </w:rPr>
            <w:t>[Status]</w:t>
          </w:r>
        </w:p>
      </w:docPartBody>
    </w:docPart>
    <w:docPart>
      <w:docPartPr>
        <w:name w:val="FC8C5C639B2E4C98AF0AE3BC223FD36D"/>
        <w:category>
          <w:name w:val="General"/>
          <w:gallery w:val="placeholder"/>
        </w:category>
        <w:types>
          <w:type w:val="bbPlcHdr"/>
        </w:types>
        <w:behaviors>
          <w:behavior w:val="content"/>
        </w:behaviors>
        <w:guid w:val="{8E22B573-A846-445A-9064-E53075FF250D}"/>
      </w:docPartPr>
      <w:docPartBody>
        <w:p w:rsidR="00B55B07" w:rsidRDefault="00B55B07" w:rsidP="00B55B07">
          <w:pPr>
            <w:pStyle w:val="FC8C5C639B2E4C98AF0AE3BC223FD36D"/>
          </w:pPr>
          <w:r w:rsidRPr="00F0761C">
            <w:rPr>
              <w:rStyle w:val="PlaceholderText"/>
            </w:rPr>
            <w:t>[Keywords]</w:t>
          </w:r>
        </w:p>
      </w:docPartBody>
    </w:docPart>
    <w:docPart>
      <w:docPartPr>
        <w:name w:val="B64778AAC88744E0A1AD9750F614209F"/>
        <w:category>
          <w:name w:val="General"/>
          <w:gallery w:val="placeholder"/>
        </w:category>
        <w:types>
          <w:type w:val="bbPlcHdr"/>
        </w:types>
        <w:behaviors>
          <w:behavior w:val="content"/>
        </w:behaviors>
        <w:guid w:val="{2BECC232-DD55-41B0-ADD3-6FC662B3C295}"/>
      </w:docPartPr>
      <w:docPartBody>
        <w:p w:rsidR="00B55B07" w:rsidRDefault="00B55B07" w:rsidP="00B55B07">
          <w:pPr>
            <w:pStyle w:val="B64778AAC88744E0A1AD9750F614209F"/>
          </w:pPr>
          <w:r w:rsidRPr="00F0761C">
            <w:rPr>
              <w:rStyle w:val="PlaceholderText"/>
            </w:rPr>
            <w:t>[Category]</w:t>
          </w:r>
        </w:p>
      </w:docPartBody>
    </w:docPart>
    <w:docPart>
      <w:docPartPr>
        <w:name w:val="75A77C5C40244CE5B0CCEB565090234A"/>
        <w:category>
          <w:name w:val="General"/>
          <w:gallery w:val="placeholder"/>
        </w:category>
        <w:types>
          <w:type w:val="bbPlcHdr"/>
        </w:types>
        <w:behaviors>
          <w:behavior w:val="content"/>
        </w:behaviors>
        <w:guid w:val="{385E99A3-BBFB-43AA-A0E4-C261780F7BF7}"/>
      </w:docPartPr>
      <w:docPartBody>
        <w:p w:rsidR="00B55B07" w:rsidRDefault="00B55B07" w:rsidP="00B55B07">
          <w:pPr>
            <w:pStyle w:val="75A77C5C40244CE5B0CCEB565090234A"/>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B07"/>
    <w:rsid w:val="00AF3FBF"/>
    <w:rsid w:val="00B55B07"/>
    <w:rsid w:val="00E75D0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B55B07"/>
    <w:rPr>
      <w:color w:val="808080"/>
    </w:rPr>
  </w:style>
  <w:style w:type="paragraph" w:customStyle="1" w:styleId="7F5D0FB31DB14C479699E67C3110B2A0">
    <w:name w:val="7F5D0FB31DB14C479699E67C3110B2A0"/>
  </w:style>
  <w:style w:type="paragraph" w:customStyle="1" w:styleId="59F418FB8F1F4DDFA93A4D479E648DCC">
    <w:name w:val="59F418FB8F1F4DDFA93A4D479E648DCC"/>
  </w:style>
  <w:style w:type="paragraph" w:customStyle="1" w:styleId="3772CE92A7204F5D99CEBB94B08394DD">
    <w:name w:val="3772CE92A7204F5D99CEBB94B08394DD"/>
  </w:style>
  <w:style w:type="paragraph" w:customStyle="1" w:styleId="123FB35B287A4265AE609C191E03F5B7">
    <w:name w:val="123FB35B287A4265AE609C191E03F5B7"/>
  </w:style>
  <w:style w:type="paragraph" w:customStyle="1" w:styleId="DB42AF2B71CD4221A51D2CA3B1751BDE">
    <w:name w:val="DB42AF2B71CD4221A51D2CA3B1751BDE"/>
  </w:style>
  <w:style w:type="paragraph" w:customStyle="1" w:styleId="4B5A4EC56F83447F998DF701D97B6A60">
    <w:name w:val="4B5A4EC56F83447F998DF701D97B6A60"/>
  </w:style>
  <w:style w:type="paragraph" w:customStyle="1" w:styleId="A626390D123048D1BB413E045138FD98">
    <w:name w:val="A626390D123048D1BB413E045138FD98"/>
    <w:rsid w:val="00B55B07"/>
  </w:style>
  <w:style w:type="paragraph" w:customStyle="1" w:styleId="8A0FE3002B38477880AF5ABD2B8313AC">
    <w:name w:val="8A0FE3002B38477880AF5ABD2B8313AC"/>
    <w:rsid w:val="00B55B07"/>
  </w:style>
  <w:style w:type="paragraph" w:customStyle="1" w:styleId="515ED6C46E9E473A8BEBEBFB417B44D9">
    <w:name w:val="515ED6C46E9E473A8BEBEBFB417B44D9"/>
    <w:rsid w:val="00B55B07"/>
  </w:style>
  <w:style w:type="paragraph" w:customStyle="1" w:styleId="FC8C5C639B2E4C98AF0AE3BC223FD36D">
    <w:name w:val="FC8C5C639B2E4C98AF0AE3BC223FD36D"/>
    <w:rsid w:val="00B55B07"/>
  </w:style>
  <w:style w:type="paragraph" w:customStyle="1" w:styleId="B64778AAC88744E0A1AD9750F614209F">
    <w:name w:val="B64778AAC88744E0A1AD9750F614209F"/>
    <w:rsid w:val="00B55B07"/>
  </w:style>
  <w:style w:type="paragraph" w:customStyle="1" w:styleId="75A77C5C40244CE5B0CCEB565090234A">
    <w:name w:val="75A77C5C40244CE5B0CCEB565090234A"/>
    <w:rsid w:val="00B55B0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B55B07"/>
    <w:rPr>
      <w:color w:val="808080"/>
    </w:rPr>
  </w:style>
  <w:style w:type="paragraph" w:customStyle="1" w:styleId="7F5D0FB31DB14C479699E67C3110B2A0">
    <w:name w:val="7F5D0FB31DB14C479699E67C3110B2A0"/>
  </w:style>
  <w:style w:type="paragraph" w:customStyle="1" w:styleId="59F418FB8F1F4DDFA93A4D479E648DCC">
    <w:name w:val="59F418FB8F1F4DDFA93A4D479E648DCC"/>
  </w:style>
  <w:style w:type="paragraph" w:customStyle="1" w:styleId="3772CE92A7204F5D99CEBB94B08394DD">
    <w:name w:val="3772CE92A7204F5D99CEBB94B08394DD"/>
  </w:style>
  <w:style w:type="paragraph" w:customStyle="1" w:styleId="123FB35B287A4265AE609C191E03F5B7">
    <w:name w:val="123FB35B287A4265AE609C191E03F5B7"/>
  </w:style>
  <w:style w:type="paragraph" w:customStyle="1" w:styleId="DB42AF2B71CD4221A51D2CA3B1751BDE">
    <w:name w:val="DB42AF2B71CD4221A51D2CA3B1751BDE"/>
  </w:style>
  <w:style w:type="paragraph" w:customStyle="1" w:styleId="4B5A4EC56F83447F998DF701D97B6A60">
    <w:name w:val="4B5A4EC56F83447F998DF701D97B6A60"/>
  </w:style>
  <w:style w:type="paragraph" w:customStyle="1" w:styleId="A626390D123048D1BB413E045138FD98">
    <w:name w:val="A626390D123048D1BB413E045138FD98"/>
    <w:rsid w:val="00B55B07"/>
  </w:style>
  <w:style w:type="paragraph" w:customStyle="1" w:styleId="8A0FE3002B38477880AF5ABD2B8313AC">
    <w:name w:val="8A0FE3002B38477880AF5ABD2B8313AC"/>
    <w:rsid w:val="00B55B07"/>
  </w:style>
  <w:style w:type="paragraph" w:customStyle="1" w:styleId="515ED6C46E9E473A8BEBEBFB417B44D9">
    <w:name w:val="515ED6C46E9E473A8BEBEBFB417B44D9"/>
    <w:rsid w:val="00B55B07"/>
  </w:style>
  <w:style w:type="paragraph" w:customStyle="1" w:styleId="FC8C5C639B2E4C98AF0AE3BC223FD36D">
    <w:name w:val="FC8C5C639B2E4C98AF0AE3BC223FD36D"/>
    <w:rsid w:val="00B55B07"/>
  </w:style>
  <w:style w:type="paragraph" w:customStyle="1" w:styleId="B64778AAC88744E0A1AD9750F614209F">
    <w:name w:val="B64778AAC88744E0A1AD9750F614209F"/>
    <w:rsid w:val="00B55B07"/>
  </w:style>
  <w:style w:type="paragraph" w:customStyle="1" w:styleId="75A77C5C40244CE5B0CCEB565090234A">
    <w:name w:val="75A77C5C40244CE5B0CCEB565090234A"/>
    <w:rsid w:val="00B55B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A128C-AE3A-4876-A1F1-F93A77879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CBS-MG-17-Doc-x.y-Template.dotx</Template>
  <TotalTime>0</TotalTime>
  <Pages>26</Pages>
  <Words>5334</Words>
  <Characters>30405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35668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Etienne Charpentier</dc:creator>
  <cp:keywords>[CBS-MG-17]</cp:keywords>
  <dc:description>[Commission and OPAG]</dc:description>
  <cp:lastModifiedBy>Etienne Charpentier</cp:lastModifiedBy>
  <cp:revision>2</cp:revision>
  <cp:lastPrinted>2013-03-12T09:27:00Z</cp:lastPrinted>
  <dcterms:created xsi:type="dcterms:W3CDTF">2017-02-22T13:24:00Z</dcterms:created>
  <dcterms:modified xsi:type="dcterms:W3CDTF">2017-02-22T13:24:00Z</dcterms:modified>
  <cp:category>Doc. 4.1</cp:category>
  <cp:contentStatus>DRAFT 1</cp:contentStatus>
</cp:coreProperties>
</file>