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90452B" w:rsidP="0063640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FA95E458AE204A2B9DB67B55C4E8661A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43D11ABD45624B03ABD0B92316466443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EC5B80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9F4D8B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5.</w:t>
                </w:r>
                <w:r w:rsidR="0051642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8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6A543E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AF6A7B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AF6A7B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EC5B80" w:rsidP="00EC5B80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17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F9635630367540ECB1D743C2666BB41E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516422" w:rsidP="00583549">
      <w:pPr>
        <w:pStyle w:val="Heading1"/>
      </w:pPr>
      <w:r>
        <w:t>REQUIREMENTS FOR FUTURE WMO DATA ARCHITECTURE AND PROVISION OF SUPPORTING INFRASTRUCTURE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  <w:bookmarkStart w:id="3" w:name="_GoBack"/>
      <w:bookmarkEnd w:id="3"/>
    </w:p>
    <w:p w:rsidR="00491766" w:rsidRPr="00EC5B80" w:rsidRDefault="00491766" w:rsidP="00516422">
      <w:pPr>
        <w:snapToGrid w:val="0"/>
        <w:spacing w:after="120"/>
        <w:rPr>
          <w:lang w:val="en-US" w:eastAsia="zh-TW"/>
        </w:rPr>
      </w:pPr>
      <w:r w:rsidRPr="00EC5B80">
        <w:rPr>
          <w:lang w:val="en-US" w:eastAsia="zh-TW"/>
        </w:rPr>
        <w:t xml:space="preserve">This document provides information </w:t>
      </w:r>
      <w:r w:rsidR="00AF6A7B">
        <w:rPr>
          <w:lang w:val="en-US" w:eastAsia="zh-TW"/>
        </w:rPr>
        <w:t xml:space="preserve">on the </w:t>
      </w:r>
      <w:r w:rsidR="00516422">
        <w:rPr>
          <w:lang w:val="en-US" w:eastAsia="zh-TW"/>
        </w:rPr>
        <w:t>requirements</w:t>
      </w:r>
      <w:r w:rsidR="00AF6A7B">
        <w:rPr>
          <w:lang w:val="en-US" w:eastAsia="zh-TW"/>
        </w:rPr>
        <w:t xml:space="preserve"> of the future seamless GDPFS</w:t>
      </w:r>
      <w:r w:rsidR="00516422">
        <w:rPr>
          <w:lang w:val="en-US" w:eastAsia="zh-TW"/>
        </w:rPr>
        <w:t xml:space="preserve"> in terms of supporting infrastructure</w:t>
      </w:r>
      <w:r w:rsidR="00AF6A7B">
        <w:rPr>
          <w:lang w:val="en-US" w:eastAsia="zh-TW"/>
        </w:rPr>
        <w:t>.</w:t>
      </w:r>
    </w:p>
    <w:p w:rsidR="002F5517" w:rsidRDefault="002F5517" w:rsidP="006A543E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>
        <w:rPr>
          <w:b w:val="0"/>
          <w:bCs w:val="0"/>
        </w:rPr>
        <w:t xml:space="preserve">: </w:t>
      </w:r>
    </w:p>
    <w:p w:rsidR="006A543E" w:rsidRPr="006C7B87" w:rsidRDefault="006A543E" w:rsidP="00516422">
      <w:pPr>
        <w:snapToGrid w:val="0"/>
        <w:spacing w:before="120" w:after="240"/>
        <w:rPr>
          <w:bCs/>
          <w:szCs w:val="22"/>
        </w:rPr>
      </w:pPr>
      <w:r w:rsidRPr="006C7B87">
        <w:rPr>
          <w:bCs/>
          <w:szCs w:val="22"/>
        </w:rPr>
        <w:t xml:space="preserve">The Management Group is invited to decide on the </w:t>
      </w:r>
      <w:r w:rsidR="00516422">
        <w:rPr>
          <w:bCs/>
          <w:szCs w:val="22"/>
        </w:rPr>
        <w:t>way forward in relation to the development and implementation of a common technical platform that supports the seamless GDPFS and the required supporting infrastructure through WIS.</w:t>
      </w:r>
    </w:p>
    <w:p w:rsidR="00491766" w:rsidRDefault="00491766" w:rsidP="006A543E">
      <w:pPr>
        <w:pStyle w:val="Heading3"/>
        <w:snapToGrid w:val="0"/>
        <w:spacing w:after="120"/>
        <w:rPr>
          <w:b w:val="0"/>
          <w:bCs w:val="0"/>
        </w:rPr>
      </w:pPr>
      <w:r>
        <w:t>ISSUES TO BE DISCUSSED</w:t>
      </w:r>
      <w:r w:rsidRPr="002F5517">
        <w:rPr>
          <w:b w:val="0"/>
          <w:bCs w:val="0"/>
        </w:rPr>
        <w:t xml:space="preserve">: </w:t>
      </w:r>
    </w:p>
    <w:p w:rsidR="006A543E" w:rsidRDefault="00516422" w:rsidP="006A543E">
      <w:pPr>
        <w:pStyle w:val="ListParagraph"/>
        <w:numPr>
          <w:ilvl w:val="0"/>
          <w:numId w:val="2"/>
        </w:numPr>
        <w:snapToGrid w:val="0"/>
        <w:spacing w:after="120"/>
        <w:contextualSpacing w:val="0"/>
      </w:pPr>
      <w:r>
        <w:rPr>
          <w:bCs/>
          <w:szCs w:val="22"/>
        </w:rPr>
        <w:t>Way forward in relation to the development and implementation of a common technical platform that supports the seamless GDPFS and the required supporting infrastructure through WIS</w:t>
      </w:r>
    </w:p>
    <w:p w:rsidR="00491766" w:rsidRDefault="00491766" w:rsidP="00491766">
      <w:pPr>
        <w:pStyle w:val="Heading3"/>
        <w:snapToGrid w:val="0"/>
        <w:spacing w:after="120"/>
      </w:pPr>
      <w:r>
        <w:t>REFERENCES:</w:t>
      </w:r>
    </w:p>
    <w:p w:rsidR="00AF6A7B" w:rsidRDefault="0090452B" w:rsidP="00516422">
      <w:pPr>
        <w:pStyle w:val="ListParagraph"/>
        <w:numPr>
          <w:ilvl w:val="0"/>
          <w:numId w:val="42"/>
        </w:numPr>
        <w:snapToGrid w:val="0"/>
        <w:spacing w:after="120"/>
        <w:contextualSpacing w:val="0"/>
      </w:pPr>
      <w:hyperlink r:id="rId10" w:history="1">
        <w:r w:rsidR="00AF6A7B" w:rsidRPr="00115D13">
          <w:rPr>
            <w:rStyle w:val="Hyperlink"/>
          </w:rPr>
          <w:t>Approved documents of CBS-16</w:t>
        </w:r>
      </w:hyperlink>
      <w:r w:rsidR="00AF6A7B">
        <w:t>, and particularly documents:</w:t>
      </w:r>
    </w:p>
    <w:p w:rsidR="00AF6A7B" w:rsidRDefault="00AF6A7B" w:rsidP="00516422">
      <w:pPr>
        <w:pStyle w:val="ListParagraph"/>
        <w:numPr>
          <w:ilvl w:val="1"/>
          <w:numId w:val="42"/>
        </w:numPr>
        <w:snapToGrid w:val="0"/>
        <w:spacing w:after="120"/>
        <w:contextualSpacing w:val="0"/>
      </w:pPr>
      <w:r w:rsidRPr="00AF6A7B">
        <w:t>CBS-16-d05-6(1)-FUTURE-SEAMLESS-GDPFS-approved_en</w:t>
      </w:r>
      <w:r>
        <w:t>.docx; and,</w:t>
      </w:r>
    </w:p>
    <w:p w:rsidR="00AF6A7B" w:rsidRDefault="00AF6A7B" w:rsidP="00516422">
      <w:pPr>
        <w:pStyle w:val="ListParagraph"/>
        <w:numPr>
          <w:ilvl w:val="1"/>
          <w:numId w:val="42"/>
        </w:numPr>
        <w:snapToGrid w:val="0"/>
        <w:spacing w:after="120"/>
        <w:contextualSpacing w:val="0"/>
      </w:pPr>
      <w:r w:rsidRPr="00AF6A7B">
        <w:t>CBS-16-d05-6(2)-SEAMLESS-GDPFS-AREAS-FOR-CONSIDERATION-approved_en</w:t>
      </w:r>
      <w:r>
        <w:t>.docx</w:t>
      </w:r>
    </w:p>
    <w:p w:rsidR="00AF6A7B" w:rsidRDefault="00AF6A7B" w:rsidP="00516422">
      <w:pPr>
        <w:pStyle w:val="ListParagraph"/>
        <w:numPr>
          <w:ilvl w:val="0"/>
          <w:numId w:val="42"/>
        </w:numPr>
        <w:snapToGrid w:val="0"/>
        <w:spacing w:after="120"/>
        <w:contextualSpacing w:val="0"/>
      </w:pPr>
      <w:r>
        <w:t>Report of the meeting of the Steering Group for the Seamless GDPFS (November 2016)</w:t>
      </w:r>
    </w:p>
    <w:p w:rsidR="00072528" w:rsidRPr="00072528" w:rsidRDefault="00072528" w:rsidP="00072528">
      <w:pPr>
        <w:pStyle w:val="ListParagraph"/>
        <w:snapToGrid w:val="0"/>
        <w:spacing w:after="120"/>
        <w:ind w:left="714"/>
        <w:contextualSpacing w:val="0"/>
        <w:rPr>
          <w:lang w:eastAsia="zh-TW"/>
        </w:rPr>
      </w:pP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</w:p>
    <w:p w:rsidR="00491766" w:rsidRDefault="00491766" w:rsidP="00491766">
      <w:pPr>
        <w:pStyle w:val="Heading1"/>
      </w:pPr>
      <w:r>
        <w:rPr>
          <w:b w:val="0"/>
          <w:bCs w:val="0"/>
          <w:caps w:val="0"/>
        </w:rPr>
        <w:br w:type="page"/>
      </w:r>
    </w:p>
    <w:p w:rsidR="00753229" w:rsidRDefault="00072528" w:rsidP="00335222">
      <w:r w:rsidRPr="00303723">
        <w:lastRenderedPageBreak/>
        <w:t>The meeting of the Steering Group of the Seamless Global Data-processing an</w:t>
      </w:r>
      <w:r w:rsidR="00335222">
        <w:t>d Forecasting System (GDPFS),</w:t>
      </w:r>
      <w:r w:rsidRPr="00303723">
        <w:t xml:space="preserve"> held at </w:t>
      </w:r>
      <w:r w:rsidRPr="00303723">
        <w:rPr>
          <w:bCs/>
        </w:rPr>
        <w:t xml:space="preserve">WMO Headquarters, </w:t>
      </w:r>
      <w:r w:rsidRPr="00303723">
        <w:t>in Geneva, Switzerland, from 1 to 4 November 201</w:t>
      </w:r>
      <w:r w:rsidR="00335222">
        <w:t>6, noted that there are various platforms that provide GDPFS information, products and tools, including:</w:t>
      </w:r>
    </w:p>
    <w:p w:rsidR="00335222" w:rsidRDefault="00335222" w:rsidP="00335222">
      <w:pPr>
        <w:pStyle w:val="WMOBodyText"/>
        <w:numPr>
          <w:ilvl w:val="0"/>
          <w:numId w:val="43"/>
        </w:numPr>
        <w:rPr>
          <w:lang w:eastAsia="en-US"/>
        </w:rPr>
      </w:pPr>
      <w:r>
        <w:rPr>
          <w:lang w:eastAsia="en-US"/>
        </w:rPr>
        <w:t>Web Portals developed within the context of the SWFDP regional subprojects:</w:t>
      </w:r>
    </w:p>
    <w:p w:rsidR="00335222" w:rsidRDefault="00335222" w:rsidP="00335222">
      <w:pPr>
        <w:pStyle w:val="WMOBodyText"/>
        <w:numPr>
          <w:ilvl w:val="0"/>
          <w:numId w:val="43"/>
        </w:numPr>
        <w:rPr>
          <w:lang w:eastAsia="en-US"/>
        </w:rPr>
      </w:pPr>
      <w:r>
        <w:rPr>
          <w:lang w:eastAsia="en-US"/>
        </w:rPr>
        <w:t>Web sites of the Lead Centres for Deterministic NWP Verification; for EPS Verification; for Long-range Forecast Multi-Model Ensemble; for Standardized Verification System for Long-range Forecasts; etc.;</w:t>
      </w:r>
    </w:p>
    <w:p w:rsidR="00335222" w:rsidRPr="00335222" w:rsidRDefault="00335222" w:rsidP="00335222">
      <w:pPr>
        <w:pStyle w:val="WMOBodyText"/>
        <w:numPr>
          <w:ilvl w:val="0"/>
          <w:numId w:val="43"/>
        </w:numPr>
        <w:rPr>
          <w:lang w:eastAsia="en-US"/>
        </w:rPr>
      </w:pPr>
      <w:r>
        <w:rPr>
          <w:lang w:eastAsia="en-US"/>
        </w:rPr>
        <w:t>Web sites for displaying nuclear ERA products.</w:t>
      </w:r>
    </w:p>
    <w:p w:rsidR="00790355" w:rsidRDefault="00335222" w:rsidP="00790355">
      <w:pPr>
        <w:pStyle w:val="WMOBodyText"/>
        <w:jc w:val="both"/>
        <w:rPr>
          <w:lang w:eastAsia="en-US"/>
        </w:rPr>
      </w:pPr>
      <w:r>
        <w:rPr>
          <w:lang w:eastAsia="en-US"/>
        </w:rPr>
        <w:t xml:space="preserve">The Steering Group stressed the need to develop a common technical platform that brings together all these elements and addressing the existing gaps for a seamless GDPFS. </w:t>
      </w:r>
      <w:r w:rsidR="00790355">
        <w:rPr>
          <w:lang w:eastAsia="en-US"/>
        </w:rPr>
        <w:t xml:space="preserve"> This may be addressed in the context of the </w:t>
      </w:r>
      <w:r>
        <w:rPr>
          <w:lang w:eastAsia="en-US"/>
        </w:rPr>
        <w:t>new WIS Part C on “Information Management”</w:t>
      </w:r>
      <w:r w:rsidR="00790355">
        <w:rPr>
          <w:lang w:eastAsia="en-US"/>
        </w:rPr>
        <w:t>, as such development may impact on the role and functions of GISCs and DCPCs.</w:t>
      </w:r>
      <w:r w:rsidR="002131D7">
        <w:rPr>
          <w:lang w:eastAsia="en-US"/>
        </w:rPr>
        <w:t xml:space="preserve"> The requirement to move to impact-based forecasts and risk-based warnings would necessitate the inclusion of non-conventional information, such as vulnerability and exposure, in the conventional meteorological dataset.  This requirement would need to be addressed by WIS and WIGOS and their components.</w:t>
      </w:r>
    </w:p>
    <w:p w:rsidR="00516422" w:rsidRPr="00790355" w:rsidRDefault="00790355" w:rsidP="00790355">
      <w:pPr>
        <w:pStyle w:val="WMOBodyText"/>
        <w:jc w:val="both"/>
        <w:rPr>
          <w:lang w:eastAsia="en-US"/>
        </w:rPr>
      </w:pPr>
      <w:r w:rsidRPr="006C7B87">
        <w:rPr>
          <w:bCs/>
        </w:rPr>
        <w:t xml:space="preserve">The Management Group is invited to decide on the </w:t>
      </w:r>
      <w:r>
        <w:rPr>
          <w:bCs/>
        </w:rPr>
        <w:t>way forward in relation to the development and implementation of a common technical platform that supports the seamless GDPFS and the required supporting infrastructure through WIS.</w:t>
      </w:r>
    </w:p>
    <w:p w:rsidR="00864DBF" w:rsidRPr="005D666D" w:rsidRDefault="00864DBF" w:rsidP="00166B31">
      <w:pPr>
        <w:pStyle w:val="ECBodyText-Centred"/>
      </w:pPr>
      <w:r w:rsidRPr="005D666D">
        <w:t>__________</w:t>
      </w:r>
    </w:p>
    <w:p w:rsidR="00EC5B80" w:rsidRPr="005D666D" w:rsidRDefault="00EC5B80" w:rsidP="00516422">
      <w:pPr>
        <w:pStyle w:val="Heading2"/>
        <w:jc w:val="both"/>
      </w:pPr>
      <w:bookmarkStart w:id="5" w:name="_Annex_to_Draft"/>
      <w:bookmarkEnd w:id="2"/>
      <w:bookmarkEnd w:id="5"/>
    </w:p>
    <w:sectPr w:rsidR="00EC5B80" w:rsidRPr="005D666D" w:rsidSect="00E12447">
      <w:headerReference w:type="even" r:id="rId11"/>
      <w:headerReference w:type="default" r:id="rId12"/>
      <w:headerReference w:type="first" r:id="rId13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52B" w:rsidRDefault="0090452B">
      <w:r>
        <w:separator/>
      </w:r>
    </w:p>
    <w:p w:rsidR="0090452B" w:rsidRDefault="0090452B"/>
    <w:p w:rsidR="0090452B" w:rsidRDefault="0090452B"/>
  </w:endnote>
  <w:endnote w:type="continuationSeparator" w:id="0">
    <w:p w:rsidR="0090452B" w:rsidRDefault="0090452B">
      <w:r>
        <w:continuationSeparator/>
      </w:r>
    </w:p>
    <w:p w:rsidR="0090452B" w:rsidRDefault="0090452B"/>
    <w:p w:rsidR="0090452B" w:rsidRDefault="009045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52B" w:rsidRDefault="0090452B">
      <w:r>
        <w:separator/>
      </w:r>
    </w:p>
  </w:footnote>
  <w:footnote w:type="continuationSeparator" w:id="0">
    <w:p w:rsidR="0090452B" w:rsidRDefault="0090452B">
      <w:r>
        <w:continuationSeparator/>
      </w:r>
    </w:p>
    <w:p w:rsidR="0090452B" w:rsidRDefault="0090452B"/>
    <w:p w:rsidR="0090452B" w:rsidRDefault="0090452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6D" w:rsidRDefault="0090452B">
    <w:pPr>
      <w:pStyle w:val="Header"/>
    </w:pPr>
    <w:r>
      <w:rPr>
        <w:noProof/>
      </w:rPr>
      <w:pict>
        <v:shapetype id="_x0000_m205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52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90452B"/>
  <w:p w:rsidR="00CF366D" w:rsidRDefault="0090452B">
    <w:pPr>
      <w:pStyle w:val="Header"/>
    </w:pPr>
    <w:r>
      <w:rPr>
        <w:noProof/>
      </w:rPr>
      <w:pict>
        <v:shapetype id="_x0000_m205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54" style="position:absolute;left:0;text-align:left;margin-left:0;margin-top:0;width:595.3pt;height:550pt;z-index:-2516551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90452B"/>
  <w:p w:rsidR="00CF366D" w:rsidRDefault="0090452B">
    <w:pPr>
      <w:pStyle w:val="Header"/>
    </w:pPr>
    <w:r>
      <w:rPr>
        <w:noProof/>
      </w:rPr>
      <w:pict>
        <v:shapetype id="_x0000_m20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56" style="position:absolute;left:0;text-align:left;margin-left:0;margin-top:0;width:595.3pt;height:550pt;z-index:-2516561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447" w:rsidRPr="00425CE4" w:rsidRDefault="0090452B" w:rsidP="0063640D">
    <w:pPr>
      <w:pStyle w:val="Header"/>
      <w:rPr>
        <w:sz w:val="18"/>
        <w:szCs w:val="18"/>
      </w:rPr>
    </w:pPr>
    <w:sdt>
      <w:sdtPr>
        <w:rPr>
          <w:sz w:val="18"/>
          <w:szCs w:val="18"/>
        </w:rPr>
        <w:alias w:val="Keywords"/>
        <w:tag w:val=""/>
        <w:id w:val="-1538118068"/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3640D">
          <w:rPr>
            <w:sz w:val="18"/>
            <w:szCs w:val="18"/>
            <w:lang w:val="en-US"/>
          </w:rPr>
          <w:t>CBS-MG-17</w:t>
        </w:r>
      </w:sdtContent>
    </w:sdt>
    <w:r w:rsidR="00E12447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1703739213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12447">
          <w:rPr>
            <w:sz w:val="18"/>
            <w:szCs w:val="18"/>
            <w:lang w:val="en-US"/>
          </w:rPr>
          <w:t>Doc. 5.8</w:t>
        </w:r>
      </w:sdtContent>
    </w:sdt>
    <w:r w:rsidR="00E12447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-193011340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12447">
          <w:rPr>
            <w:sz w:val="18"/>
            <w:szCs w:val="18"/>
            <w:lang w:val="en-US"/>
          </w:rPr>
          <w:t>DRAFT 1</w:t>
        </w:r>
      </w:sdtContent>
    </w:sdt>
    <w:r w:rsidR="00E12447" w:rsidRPr="00425CE4">
      <w:rPr>
        <w:sz w:val="18"/>
        <w:szCs w:val="18"/>
      </w:rPr>
      <w:t xml:space="preserve">, p. </w:t>
    </w:r>
    <w:r w:rsidR="00E12447" w:rsidRPr="00425CE4">
      <w:rPr>
        <w:rStyle w:val="PageNumber"/>
        <w:sz w:val="18"/>
        <w:szCs w:val="18"/>
      </w:rPr>
      <w:fldChar w:fldCharType="begin"/>
    </w:r>
    <w:r w:rsidR="00E12447" w:rsidRPr="00425CE4">
      <w:rPr>
        <w:rStyle w:val="PageNumber"/>
        <w:sz w:val="18"/>
        <w:szCs w:val="18"/>
      </w:rPr>
      <w:instrText xml:space="preserve"> PAGE </w:instrText>
    </w:r>
    <w:r w:rsidR="00E12447" w:rsidRPr="00425CE4">
      <w:rPr>
        <w:rStyle w:val="PageNumber"/>
        <w:sz w:val="18"/>
        <w:szCs w:val="18"/>
      </w:rPr>
      <w:fldChar w:fldCharType="separate"/>
    </w:r>
    <w:r w:rsidR="00442B1F">
      <w:rPr>
        <w:rStyle w:val="PageNumber"/>
        <w:noProof/>
        <w:sz w:val="18"/>
        <w:szCs w:val="18"/>
      </w:rPr>
      <w:t>2</w:t>
    </w:r>
    <w:r w:rsidR="00E12447" w:rsidRPr="00425CE4">
      <w:rPr>
        <w:rStyle w:val="PageNumber"/>
        <w:sz w:val="18"/>
        <w:szCs w:val="18"/>
      </w:rPr>
      <w:fldChar w:fldCharType="end"/>
    </w:r>
    <w:r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59" style="position:absolute;left:0;text-align:left;margin-left:0;margin-top:0;width:595.3pt;height:550pt;z-index:-2516582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6D" w:rsidRDefault="0090452B">
    <w:pPr>
      <w:pStyle w:val="Header"/>
    </w:pPr>
    <w:r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7" type="#_x0000_m2058" style="position:absolute;left:0;text-align:left;margin-left:0;margin-top:0;width:595.3pt;height:550pt;z-index:-2516572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65F5"/>
    <w:multiLevelType w:val="hybridMultilevel"/>
    <w:tmpl w:val="8B7C93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6672A"/>
    <w:multiLevelType w:val="hybridMultilevel"/>
    <w:tmpl w:val="0E58AF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931936"/>
    <w:multiLevelType w:val="hybridMultilevel"/>
    <w:tmpl w:val="03204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F054C"/>
    <w:multiLevelType w:val="hybridMultilevel"/>
    <w:tmpl w:val="C51C7D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092B93"/>
    <w:multiLevelType w:val="hybridMultilevel"/>
    <w:tmpl w:val="2E943D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D818D5"/>
    <w:multiLevelType w:val="hybridMultilevel"/>
    <w:tmpl w:val="DF381E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48738C"/>
    <w:multiLevelType w:val="hybridMultilevel"/>
    <w:tmpl w:val="32C88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B72765"/>
    <w:multiLevelType w:val="hybridMultilevel"/>
    <w:tmpl w:val="2646D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1B7D33EC"/>
    <w:multiLevelType w:val="hybridMultilevel"/>
    <w:tmpl w:val="2F380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265063"/>
    <w:multiLevelType w:val="hybridMultilevel"/>
    <w:tmpl w:val="A2201412"/>
    <w:lvl w:ilvl="0" w:tplc="E7E4A0D2">
      <w:start w:val="1"/>
      <w:numFmt w:val="decimal"/>
      <w:lvlText w:val="%1."/>
      <w:lvlJc w:val="left"/>
      <w:pPr>
        <w:ind w:left="900" w:hanging="360"/>
      </w:pPr>
      <w:rPr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F5F08"/>
    <w:multiLevelType w:val="hybridMultilevel"/>
    <w:tmpl w:val="4606D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3016"/>
    <w:multiLevelType w:val="hybridMultilevel"/>
    <w:tmpl w:val="E5D49F8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72C6DA0">
      <w:numFmt w:val="bullet"/>
      <w:lvlText w:val="•"/>
      <w:lvlJc w:val="left"/>
      <w:pPr>
        <w:ind w:left="3300" w:hanging="1140"/>
      </w:pPr>
      <w:rPr>
        <w:rFonts w:ascii="Arial" w:eastAsia="Arial" w:hAnsi="Arial" w:cs="Aria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728AB"/>
    <w:multiLevelType w:val="hybridMultilevel"/>
    <w:tmpl w:val="D7D8F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CF14F2"/>
    <w:multiLevelType w:val="hybridMultilevel"/>
    <w:tmpl w:val="CB3C3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668D6"/>
    <w:multiLevelType w:val="hybridMultilevel"/>
    <w:tmpl w:val="2CE2577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72C6DA0">
      <w:numFmt w:val="bullet"/>
      <w:lvlText w:val="•"/>
      <w:lvlJc w:val="left"/>
      <w:pPr>
        <w:ind w:left="3300" w:hanging="1140"/>
      </w:pPr>
      <w:rPr>
        <w:rFonts w:ascii="Arial" w:eastAsia="Arial" w:hAnsi="Arial" w:cs="Aria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CD15684"/>
    <w:multiLevelType w:val="hybridMultilevel"/>
    <w:tmpl w:val="D7848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CC385A"/>
    <w:multiLevelType w:val="hybridMultilevel"/>
    <w:tmpl w:val="3D127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0B09C6"/>
    <w:multiLevelType w:val="hybridMultilevel"/>
    <w:tmpl w:val="37A4FF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BB515FE"/>
    <w:multiLevelType w:val="hybridMultilevel"/>
    <w:tmpl w:val="E9A64B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CB21588"/>
    <w:multiLevelType w:val="hybridMultilevel"/>
    <w:tmpl w:val="884E88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A926F7"/>
    <w:multiLevelType w:val="hybridMultilevel"/>
    <w:tmpl w:val="3C3A03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B728B"/>
    <w:multiLevelType w:val="hybridMultilevel"/>
    <w:tmpl w:val="1474E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095612"/>
    <w:multiLevelType w:val="multilevel"/>
    <w:tmpl w:val="772E7D0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C4631CB"/>
    <w:multiLevelType w:val="hybridMultilevel"/>
    <w:tmpl w:val="F07EB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6F39D2"/>
    <w:multiLevelType w:val="hybridMultilevel"/>
    <w:tmpl w:val="DE8E709A"/>
    <w:lvl w:ilvl="0" w:tplc="60E0F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9F5AB1"/>
    <w:multiLevelType w:val="hybridMultilevel"/>
    <w:tmpl w:val="EFF055D2"/>
    <w:lvl w:ilvl="0" w:tplc="FAE4AE2A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6C1BE9"/>
    <w:multiLevelType w:val="hybridMultilevel"/>
    <w:tmpl w:val="A8CC40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3F15B72"/>
    <w:multiLevelType w:val="hybridMultilevel"/>
    <w:tmpl w:val="F7D0B2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6786986"/>
    <w:multiLevelType w:val="hybridMultilevel"/>
    <w:tmpl w:val="EC46F6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B2B2785"/>
    <w:multiLevelType w:val="hybridMultilevel"/>
    <w:tmpl w:val="A84AC976"/>
    <w:lvl w:ilvl="0" w:tplc="72B883CC">
      <w:start w:val="1"/>
      <w:numFmt w:val="decimal"/>
      <w:lvlText w:val="(%1)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C43FD7"/>
    <w:multiLevelType w:val="hybridMultilevel"/>
    <w:tmpl w:val="987C4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F11A9A"/>
    <w:multiLevelType w:val="hybridMultilevel"/>
    <w:tmpl w:val="866EC5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7A84096"/>
    <w:multiLevelType w:val="hybridMultilevel"/>
    <w:tmpl w:val="631A4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086D18"/>
    <w:multiLevelType w:val="hybridMultilevel"/>
    <w:tmpl w:val="52B44AB4"/>
    <w:lvl w:ilvl="0" w:tplc="8AA0A6EC">
      <w:start w:val="1"/>
      <w:numFmt w:val="decimal"/>
      <w:lvlText w:val="(%1)"/>
      <w:lvlJc w:val="left"/>
      <w:pPr>
        <w:ind w:left="78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>
    <w:nsid w:val="793C5772"/>
    <w:multiLevelType w:val="hybridMultilevel"/>
    <w:tmpl w:val="0312487C"/>
    <w:lvl w:ilvl="0" w:tplc="040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1">
    <w:nsid w:val="7F1C2053"/>
    <w:multiLevelType w:val="hybridMultilevel"/>
    <w:tmpl w:val="A4585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5"/>
  </w:num>
  <w:num w:numId="8">
    <w:abstractNumId w:val="20"/>
  </w:num>
  <w:num w:numId="9">
    <w:abstractNumId w:val="11"/>
  </w:num>
  <w:num w:numId="10">
    <w:abstractNumId w:val="24"/>
  </w:num>
  <w:num w:numId="11">
    <w:abstractNumId w:val="31"/>
  </w:num>
  <w:num w:numId="12">
    <w:abstractNumId w:val="39"/>
  </w:num>
  <w:num w:numId="13">
    <w:abstractNumId w:val="0"/>
  </w:num>
  <w:num w:numId="14">
    <w:abstractNumId w:val="27"/>
  </w:num>
  <w:num w:numId="15">
    <w:abstractNumId w:val="7"/>
  </w:num>
  <w:num w:numId="16">
    <w:abstractNumId w:val="34"/>
  </w:num>
  <w:num w:numId="17">
    <w:abstractNumId w:val="10"/>
  </w:num>
  <w:num w:numId="18">
    <w:abstractNumId w:val="15"/>
  </w:num>
  <w:num w:numId="19">
    <w:abstractNumId w:val="36"/>
  </w:num>
  <w:num w:numId="20">
    <w:abstractNumId w:val="6"/>
  </w:num>
  <w:num w:numId="21">
    <w:abstractNumId w:val="22"/>
  </w:num>
  <w:num w:numId="22">
    <w:abstractNumId w:val="32"/>
  </w:num>
  <w:num w:numId="23">
    <w:abstractNumId w:val="38"/>
  </w:num>
  <w:num w:numId="24">
    <w:abstractNumId w:val="4"/>
  </w:num>
  <w:num w:numId="25">
    <w:abstractNumId w:val="41"/>
  </w:num>
  <w:num w:numId="26">
    <w:abstractNumId w:val="25"/>
  </w:num>
  <w:num w:numId="27">
    <w:abstractNumId w:val="18"/>
  </w:num>
  <w:num w:numId="28">
    <w:abstractNumId w:val="3"/>
  </w:num>
  <w:num w:numId="29">
    <w:abstractNumId w:val="9"/>
  </w:num>
  <w:num w:numId="30">
    <w:abstractNumId w:val="26"/>
  </w:num>
  <w:num w:numId="31">
    <w:abstractNumId w:val="33"/>
  </w:num>
  <w:num w:numId="32">
    <w:abstractNumId w:val="17"/>
  </w:num>
  <w:num w:numId="33">
    <w:abstractNumId w:val="21"/>
  </w:num>
  <w:num w:numId="34">
    <w:abstractNumId w:val="30"/>
  </w:num>
  <w:num w:numId="35">
    <w:abstractNumId w:val="1"/>
  </w:num>
  <w:num w:numId="36">
    <w:abstractNumId w:val="2"/>
  </w:num>
  <w:num w:numId="37">
    <w:abstractNumId w:val="12"/>
  </w:num>
  <w:num w:numId="38">
    <w:abstractNumId w:val="13"/>
  </w:num>
  <w:num w:numId="39">
    <w:abstractNumId w:val="16"/>
  </w:num>
  <w:num w:numId="40">
    <w:abstractNumId w:val="19"/>
  </w:num>
  <w:num w:numId="41">
    <w:abstractNumId w:val="5"/>
  </w:num>
  <w:num w:numId="42">
    <w:abstractNumId w:val="28"/>
  </w:num>
  <w:num w:numId="43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B80"/>
    <w:rsid w:val="000212C2"/>
    <w:rsid w:val="0003137A"/>
    <w:rsid w:val="00041171"/>
    <w:rsid w:val="00050F8E"/>
    <w:rsid w:val="000573AD"/>
    <w:rsid w:val="00072528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D30"/>
    <w:rsid w:val="002131D7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35222"/>
    <w:rsid w:val="00380AF7"/>
    <w:rsid w:val="00394A05"/>
    <w:rsid w:val="00397770"/>
    <w:rsid w:val="00397880"/>
    <w:rsid w:val="003A7016"/>
    <w:rsid w:val="003C07F4"/>
    <w:rsid w:val="003E4046"/>
    <w:rsid w:val="003F125B"/>
    <w:rsid w:val="003F7B3F"/>
    <w:rsid w:val="0041078D"/>
    <w:rsid w:val="00416F97"/>
    <w:rsid w:val="00425CE4"/>
    <w:rsid w:val="0043039B"/>
    <w:rsid w:val="004423FE"/>
    <w:rsid w:val="00442B1F"/>
    <w:rsid w:val="00445C35"/>
    <w:rsid w:val="004667E7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16422"/>
    <w:rsid w:val="00525B80"/>
    <w:rsid w:val="0053098F"/>
    <w:rsid w:val="00546D8E"/>
    <w:rsid w:val="00563A0A"/>
    <w:rsid w:val="00571AE1"/>
    <w:rsid w:val="00583549"/>
    <w:rsid w:val="00592267"/>
    <w:rsid w:val="005B0AE2"/>
    <w:rsid w:val="005B1F2C"/>
    <w:rsid w:val="005D03D9"/>
    <w:rsid w:val="005D12E2"/>
    <w:rsid w:val="005D666D"/>
    <w:rsid w:val="00615AB0"/>
    <w:rsid w:val="0061778C"/>
    <w:rsid w:val="00621ECC"/>
    <w:rsid w:val="0063640D"/>
    <w:rsid w:val="00636B90"/>
    <w:rsid w:val="0064738B"/>
    <w:rsid w:val="006508EA"/>
    <w:rsid w:val="00697DB5"/>
    <w:rsid w:val="006A492A"/>
    <w:rsid w:val="006A543E"/>
    <w:rsid w:val="006C25F8"/>
    <w:rsid w:val="006D5576"/>
    <w:rsid w:val="006E5FE9"/>
    <w:rsid w:val="006E766D"/>
    <w:rsid w:val="007025A9"/>
    <w:rsid w:val="00705C9F"/>
    <w:rsid w:val="00716951"/>
    <w:rsid w:val="00735D9E"/>
    <w:rsid w:val="0075136C"/>
    <w:rsid w:val="00753229"/>
    <w:rsid w:val="00754CF7"/>
    <w:rsid w:val="00771A68"/>
    <w:rsid w:val="00777D58"/>
    <w:rsid w:val="00790355"/>
    <w:rsid w:val="007C212A"/>
    <w:rsid w:val="007E7D21"/>
    <w:rsid w:val="007F482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FDB"/>
    <w:rsid w:val="0090452B"/>
    <w:rsid w:val="00931C09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4D8B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4CDB"/>
    <w:rsid w:val="00AF638A"/>
    <w:rsid w:val="00AF6A7B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C95"/>
    <w:rsid w:val="00C4744A"/>
    <w:rsid w:val="00C55E5B"/>
    <w:rsid w:val="00C720A4"/>
    <w:rsid w:val="00C7611C"/>
    <w:rsid w:val="00C94097"/>
    <w:rsid w:val="00CA4269"/>
    <w:rsid w:val="00CA7330"/>
    <w:rsid w:val="00CB64F0"/>
    <w:rsid w:val="00CC2909"/>
    <w:rsid w:val="00CF366D"/>
    <w:rsid w:val="00D05E6F"/>
    <w:rsid w:val="00D33442"/>
    <w:rsid w:val="00D44BAD"/>
    <w:rsid w:val="00D45B55"/>
    <w:rsid w:val="00D7097B"/>
    <w:rsid w:val="00D91DFA"/>
    <w:rsid w:val="00DB1AB2"/>
    <w:rsid w:val="00DC0DA2"/>
    <w:rsid w:val="00DD3A65"/>
    <w:rsid w:val="00DD62C6"/>
    <w:rsid w:val="00E00498"/>
    <w:rsid w:val="00E12447"/>
    <w:rsid w:val="00E2617A"/>
    <w:rsid w:val="00E538E6"/>
    <w:rsid w:val="00E802A2"/>
    <w:rsid w:val="00E85C0B"/>
    <w:rsid w:val="00EC5B80"/>
    <w:rsid w:val="00ED67AF"/>
    <w:rsid w:val="00EE128C"/>
    <w:rsid w:val="00EF66D9"/>
    <w:rsid w:val="00EF6BA5"/>
    <w:rsid w:val="00EF780D"/>
    <w:rsid w:val="00EF7A98"/>
    <w:rsid w:val="00F021C5"/>
    <w:rsid w:val="00F0267E"/>
    <w:rsid w:val="00F474C9"/>
    <w:rsid w:val="00F52D68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character" w:customStyle="1" w:styleId="FootnoteTextChar1">
    <w:name w:val="Footnote Text Char1"/>
    <w:uiPriority w:val="99"/>
    <w:locked/>
    <w:rsid w:val="00072528"/>
    <w:rPr>
      <w:rFonts w:ascii="Arial" w:eastAsia="SimSun" w:hAnsi="Arial" w:cs="Times New Roman"/>
      <w:lang w:val="fr-CH" w:eastAsia="zh-CN"/>
    </w:rPr>
  </w:style>
  <w:style w:type="character" w:customStyle="1" w:styleId="HeaderChar">
    <w:name w:val="Header Char"/>
    <w:link w:val="Header"/>
    <w:rsid w:val="00072528"/>
    <w:rPr>
      <w:rFonts w:ascii="Verdana" w:eastAsia="Arial" w:hAnsi="Verdana" w:cs="Arial"/>
      <w:lang w:val="en-GB" w:eastAsia="en-US"/>
    </w:rPr>
  </w:style>
  <w:style w:type="character" w:customStyle="1" w:styleId="ListParagraphChar">
    <w:name w:val="List Paragraph Char"/>
    <w:link w:val="ListParagraph"/>
    <w:uiPriority w:val="34"/>
    <w:locked/>
    <w:rsid w:val="00072528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character" w:customStyle="1" w:styleId="FootnoteTextChar1">
    <w:name w:val="Footnote Text Char1"/>
    <w:uiPriority w:val="99"/>
    <w:locked/>
    <w:rsid w:val="00072528"/>
    <w:rPr>
      <w:rFonts w:ascii="Arial" w:eastAsia="SimSun" w:hAnsi="Arial" w:cs="Times New Roman"/>
      <w:lang w:val="fr-CH" w:eastAsia="zh-CN"/>
    </w:rPr>
  </w:style>
  <w:style w:type="character" w:customStyle="1" w:styleId="HeaderChar">
    <w:name w:val="Header Char"/>
    <w:link w:val="Header"/>
    <w:rsid w:val="00072528"/>
    <w:rPr>
      <w:rFonts w:ascii="Verdana" w:eastAsia="Arial" w:hAnsi="Verdana" w:cs="Arial"/>
      <w:lang w:val="en-GB" w:eastAsia="en-US"/>
    </w:rPr>
  </w:style>
  <w:style w:type="character" w:customStyle="1" w:styleId="ListParagraphChar">
    <w:name w:val="List Paragraph Char"/>
    <w:link w:val="ListParagraph"/>
    <w:uiPriority w:val="34"/>
    <w:locked/>
    <w:rsid w:val="00072528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2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4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8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2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461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58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640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265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2629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094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617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972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4272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572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066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85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273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506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11233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9183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378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00924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9225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1863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961020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42638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456322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225632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meetings.wmo.int/CBS-16/English/Forms/AllItems.aspx?RootFolder=%2FCBS-16%2FEnglish%2F2.%20PROVISIONAL%20REPORT%20%28Approved%20documents%29&amp;FolderCTID=0x012000D9999F966DD2CC418B1EF9427865F4D5&amp;View=%7bBF419C49-D407-4025-B9A4-CB9F575F8012%7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A95E458AE204A2B9DB67B55C4E86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C3681-60B6-4CC8-9C30-EE340D9AB6DA}"/>
      </w:docPartPr>
      <w:docPartBody>
        <w:p w:rsidR="0069287B" w:rsidRDefault="0069287B">
          <w:pPr>
            <w:pStyle w:val="FA95E458AE204A2B9DB67B55C4E8661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3D11ABD45624B03ABD0B92316466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44104F-4B0B-4081-9252-DFCBE7AB4358}"/>
      </w:docPartPr>
      <w:docPartBody>
        <w:p w:rsidR="0069287B" w:rsidRDefault="0069287B">
          <w:pPr>
            <w:pStyle w:val="43D11ABD45624B03ABD0B92316466443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F9635630367540ECB1D743C2666BB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3A529-2755-4894-9D5B-03240B17B29F}"/>
      </w:docPartPr>
      <w:docPartBody>
        <w:p w:rsidR="0069287B" w:rsidRDefault="0069287B">
          <w:pPr>
            <w:pStyle w:val="F9635630367540ECB1D743C2666BB41E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87B"/>
    <w:rsid w:val="000E179D"/>
    <w:rsid w:val="0069287B"/>
    <w:rsid w:val="00AE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FA95E458AE204A2B9DB67B55C4E8661A">
    <w:name w:val="FA95E458AE204A2B9DB67B55C4E8661A"/>
  </w:style>
  <w:style w:type="paragraph" w:customStyle="1" w:styleId="43D11ABD45624B03ABD0B92316466443">
    <w:name w:val="43D11ABD45624B03ABD0B92316466443"/>
  </w:style>
  <w:style w:type="paragraph" w:customStyle="1" w:styleId="F9635630367540ECB1D743C2666BB41E">
    <w:name w:val="F9635630367540ECB1D743C2666BB41E"/>
  </w:style>
  <w:style w:type="paragraph" w:customStyle="1" w:styleId="BE2A957F12474920BDF074604F122CA4">
    <w:name w:val="BE2A957F12474920BDF074604F122CA4"/>
  </w:style>
  <w:style w:type="paragraph" w:customStyle="1" w:styleId="751ABEA7896A419DB947506C0CBB56D4">
    <w:name w:val="751ABEA7896A419DB947506C0CBB56D4"/>
  </w:style>
  <w:style w:type="paragraph" w:customStyle="1" w:styleId="ABFA188FBC064442B68293487C16CE7F">
    <w:name w:val="ABFA188FBC064442B68293487C16CE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FA95E458AE204A2B9DB67B55C4E8661A">
    <w:name w:val="FA95E458AE204A2B9DB67B55C4E8661A"/>
  </w:style>
  <w:style w:type="paragraph" w:customStyle="1" w:styleId="43D11ABD45624B03ABD0B92316466443">
    <w:name w:val="43D11ABD45624B03ABD0B92316466443"/>
  </w:style>
  <w:style w:type="paragraph" w:customStyle="1" w:styleId="F9635630367540ECB1D743C2666BB41E">
    <w:name w:val="F9635630367540ECB1D743C2666BB41E"/>
  </w:style>
  <w:style w:type="paragraph" w:customStyle="1" w:styleId="BE2A957F12474920BDF074604F122CA4">
    <w:name w:val="BE2A957F12474920BDF074604F122CA4"/>
  </w:style>
  <w:style w:type="paragraph" w:customStyle="1" w:styleId="751ABEA7896A419DB947506C0CBB56D4">
    <w:name w:val="751ABEA7896A419DB947506C0CBB56D4"/>
  </w:style>
  <w:style w:type="paragraph" w:customStyle="1" w:styleId="ABFA188FBC064442B68293487C16CE7F">
    <w:name w:val="ABFA188FBC064442B68293487C16CE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57D28B9-01AF-4E7C-AAFA-8DB82A47EEA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2951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Alice Soares</dc:creator>
  <cp:keywords>CBS-MG-17</cp:keywords>
  <dc:description>[Commission and OPAG]</dc:description>
  <cp:lastModifiedBy>Etienne Charpentier</cp:lastModifiedBy>
  <cp:revision>6</cp:revision>
  <cp:lastPrinted>2017-02-21T15:47:00Z</cp:lastPrinted>
  <dcterms:created xsi:type="dcterms:W3CDTF">2017-02-19T15:40:00Z</dcterms:created>
  <dcterms:modified xsi:type="dcterms:W3CDTF">2017-02-21T15:48:00Z</dcterms:modified>
  <cp:category>Doc. 5.8</cp:category>
  <cp:contentStatus>DRAFT 1</cp:contentStatus>
</cp:coreProperties>
</file>