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487"/>
        <w:gridCol w:w="3402"/>
      </w:tblGrid>
      <w:tr w:rsidR="00993581" w:rsidRPr="000D4FA3" w:rsidTr="00777D58">
        <w:trPr>
          <w:trHeight w:val="282"/>
        </w:trPr>
        <w:tc>
          <w:tcPr>
            <w:tcW w:w="6487" w:type="dxa"/>
            <w:vMerge w:val="restart"/>
          </w:tcPr>
          <w:p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bookmarkStart w:id="0" w:name="_GoBack"/>
            <w:bookmarkEnd w:id="0"/>
            <w:r w:rsidRPr="005D666D">
              <w:rPr>
                <w:noProof/>
                <w:color w:val="365F91" w:themeColor="accent1" w:themeShade="BF"/>
                <w:szCs w:val="22"/>
                <w:lang w:val="en-US" w:eastAsia="zh-CN"/>
              </w:rPr>
              <w:drawing>
                <wp:anchor distT="0" distB="0" distL="114300" distR="114300" simplePos="0" relativeHeight="251671552" behindDoc="1" locked="1" layoutInCell="1" allowOverlap="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sidR="0096121C">
              <w:rPr>
                <w:rFonts w:cs="Tahoma"/>
                <w:b/>
                <w:bCs/>
                <w:color w:val="365F91" w:themeColor="accent1" w:themeShade="BF"/>
                <w:szCs w:val="22"/>
              </w:rPr>
              <w:t>World Meteorological Organization</w:t>
            </w:r>
          </w:p>
          <w:p w:rsidR="00993581" w:rsidRPr="005D666D" w:rsidRDefault="00621ECC" w:rsidP="00621ECC">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00993581" w:rsidRPr="005D666D" w:rsidRDefault="007025A9" w:rsidP="007025A9">
            <w:pPr>
              <w:tabs>
                <w:tab w:val="left" w:pos="6946"/>
              </w:tabs>
              <w:suppressAutoHyphens/>
              <w:spacing w:after="120" w:line="252" w:lineRule="auto"/>
              <w:ind w:left="1134"/>
              <w:jc w:val="left"/>
              <w:rPr>
                <w:rFonts w:cs="Tahoma"/>
                <w:b/>
                <w:bCs/>
                <w:color w:val="365F91" w:themeColor="accent1" w:themeShade="BF"/>
                <w:szCs w:val="22"/>
              </w:rPr>
            </w:pPr>
            <w:r w:rsidRPr="007025A9">
              <w:rPr>
                <w:rFonts w:cstheme="minorBidi"/>
                <w:b/>
                <w:snapToGrid w:val="0"/>
                <w:color w:val="365F91" w:themeColor="accent1" w:themeShade="BF"/>
                <w:szCs w:val="22"/>
              </w:rPr>
              <w:t>Management Group, seventeenth Session</w:t>
            </w:r>
            <w:r w:rsidR="00993581" w:rsidRPr="005D666D">
              <w:rPr>
                <w:rFonts w:cstheme="minorBidi"/>
                <w:b/>
                <w:snapToGrid w:val="0"/>
                <w:color w:val="365F91" w:themeColor="accent1" w:themeShade="BF"/>
                <w:szCs w:val="22"/>
              </w:rPr>
              <w:br/>
            </w:r>
            <w:r w:rsidRPr="007025A9">
              <w:rPr>
                <w:rFonts w:cs="Tahoma"/>
                <w:b/>
                <w:bCs/>
                <w:color w:val="365F91" w:themeColor="accent1" w:themeShade="BF"/>
                <w:szCs w:val="22"/>
              </w:rPr>
              <w:t>Geneva, 27 February - 1 March 2017</w:t>
            </w:r>
          </w:p>
        </w:tc>
        <w:tc>
          <w:tcPr>
            <w:tcW w:w="3402" w:type="dxa"/>
          </w:tcPr>
          <w:p w:rsidR="00993581" w:rsidRPr="000D4FA3" w:rsidRDefault="00CF107B" w:rsidP="001464AE">
            <w:pPr>
              <w:tabs>
                <w:tab w:val="clear" w:pos="1134"/>
              </w:tabs>
              <w:spacing w:after="60"/>
              <w:ind w:right="-108"/>
              <w:jc w:val="right"/>
              <w:rPr>
                <w:rFonts w:cs="Tahoma"/>
                <w:b/>
                <w:bCs/>
                <w:color w:val="365F91" w:themeColor="accent1" w:themeShade="BF"/>
                <w:szCs w:val="22"/>
                <w:lang w:val="en-US"/>
              </w:rPr>
            </w:pPr>
            <w:sdt>
              <w:sdtPr>
                <w:rPr>
                  <w:rFonts w:cs="Tahoma"/>
                  <w:b/>
                  <w:bCs/>
                  <w:color w:val="365F91" w:themeColor="accent1" w:themeShade="BF"/>
                  <w:szCs w:val="22"/>
                  <w:lang w:val="fr-CH"/>
                </w:rPr>
                <w:alias w:val="Keywords"/>
                <w:tag w:val=""/>
                <w:id w:val="1111709224"/>
                <w:placeholder>
                  <w:docPart w:val="6E061FCAA5494D1BA472A87FB6CC238C"/>
                </w:placeholder>
                <w:dataBinding w:prefixMappings="xmlns:ns0='http://purl.org/dc/elements/1.1/' xmlns:ns1='http://schemas.openxmlformats.org/package/2006/metadata/core-properties' " w:xpath="/ns1:coreProperties[1]/ns1:keywords[1]" w:storeItemID="{6C3C8BC8-F283-45AE-878A-BAB7291924A1}"/>
                <w:text/>
              </w:sdtPr>
              <w:sdtEndPr/>
              <w:sdtContent>
                <w:r w:rsidR="00367A88">
                  <w:rPr>
                    <w:rFonts w:cs="Tahoma"/>
                    <w:b/>
                    <w:bCs/>
                    <w:color w:val="365F91" w:themeColor="accent1" w:themeShade="BF"/>
                    <w:szCs w:val="22"/>
                    <w:lang w:val="en-US"/>
                  </w:rPr>
                  <w:t>CBS-MG-17</w:t>
                </w:r>
              </w:sdtContent>
            </w:sdt>
            <w:r w:rsidR="000D4FA3" w:rsidRPr="000D4FA3">
              <w:rPr>
                <w:rFonts w:cs="Tahoma"/>
                <w:b/>
                <w:bCs/>
                <w:color w:val="365F91" w:themeColor="accent1" w:themeShade="BF"/>
                <w:szCs w:val="22"/>
                <w:lang w:val="en-US"/>
              </w:rPr>
              <w:t>/</w:t>
            </w:r>
            <w:sdt>
              <w:sdtPr>
                <w:rPr>
                  <w:rFonts w:cs="Tahoma"/>
                  <w:b/>
                  <w:bCs/>
                  <w:color w:val="365F91" w:themeColor="accent1" w:themeShade="BF"/>
                  <w:szCs w:val="22"/>
                  <w:lang w:val="fr-CH"/>
                </w:rPr>
                <w:alias w:val="Category"/>
                <w:tag w:val=""/>
                <w:id w:val="-1145269820"/>
                <w:placeholder>
                  <w:docPart w:val="AD97F215BB654D179A51EBA92C7B0D57"/>
                </w:placeholder>
                <w:dataBinding w:prefixMappings="xmlns:ns0='http://purl.org/dc/elements/1.1/' xmlns:ns1='http://schemas.openxmlformats.org/package/2006/metadata/core-properties' " w:xpath="/ns1:coreProperties[1]/ns1:category[1]" w:storeItemID="{6C3C8BC8-F283-45AE-878A-BAB7291924A1}"/>
                <w:text/>
              </w:sdtPr>
              <w:sdtEndPr/>
              <w:sdtContent>
                <w:r w:rsidR="001464AE">
                  <w:rPr>
                    <w:rFonts w:cs="Tahoma"/>
                    <w:b/>
                    <w:bCs/>
                    <w:color w:val="365F91" w:themeColor="accent1" w:themeShade="BF"/>
                    <w:szCs w:val="22"/>
                    <w:lang w:val="en-US"/>
                  </w:rPr>
                  <w:t>Doc. 5.5</w:t>
                </w:r>
              </w:sdtContent>
            </w:sdt>
            <w:r w:rsidR="000D4FA3" w:rsidRPr="000D4FA3">
              <w:rPr>
                <w:rFonts w:cs="Tahoma"/>
                <w:b/>
                <w:bCs/>
                <w:color w:val="365F91" w:themeColor="accent1" w:themeShade="BF"/>
                <w:szCs w:val="22"/>
                <w:lang w:val="en-US"/>
              </w:rPr>
              <w:t xml:space="preserve"> </w:t>
            </w:r>
          </w:p>
        </w:tc>
      </w:tr>
      <w:tr w:rsidR="00993581" w:rsidRPr="00BD6884" w:rsidTr="00777D58">
        <w:trPr>
          <w:trHeight w:val="730"/>
        </w:trPr>
        <w:tc>
          <w:tcPr>
            <w:tcW w:w="6487" w:type="dxa"/>
            <w:vMerge/>
          </w:tcPr>
          <w:p w:rsidR="00993581" w:rsidRPr="000D4FA3" w:rsidRDefault="00993581" w:rsidP="00093601">
            <w:pPr>
              <w:tabs>
                <w:tab w:val="left" w:pos="6946"/>
              </w:tabs>
              <w:suppressAutoHyphens/>
              <w:spacing w:after="120" w:line="252" w:lineRule="auto"/>
              <w:ind w:left="1134"/>
              <w:jc w:val="left"/>
              <w:rPr>
                <w:noProof/>
                <w:color w:val="365F91" w:themeColor="accent1" w:themeShade="BF"/>
                <w:szCs w:val="22"/>
                <w:lang w:val="en-US" w:eastAsia="zh-CN"/>
              </w:rPr>
            </w:pPr>
          </w:p>
        </w:tc>
        <w:tc>
          <w:tcPr>
            <w:tcW w:w="3402" w:type="dxa"/>
          </w:tcPr>
          <w:p w:rsidR="00993581" w:rsidRPr="005D666D" w:rsidRDefault="00993581" w:rsidP="002924C1">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2924C1">
              <w:rPr>
                <w:rFonts w:cs="Tahoma"/>
                <w:color w:val="365F91" w:themeColor="accent1" w:themeShade="BF"/>
                <w:szCs w:val="22"/>
              </w:rPr>
              <w:t>Secretariat</w:t>
            </w:r>
          </w:p>
          <w:p w:rsidR="00993581" w:rsidRPr="00621ECC" w:rsidRDefault="002924C1" w:rsidP="002924C1">
            <w:pPr>
              <w:tabs>
                <w:tab w:val="clear" w:pos="1134"/>
              </w:tabs>
              <w:spacing w:after="60"/>
              <w:ind w:right="-108"/>
              <w:jc w:val="right"/>
              <w:rPr>
                <w:rFonts w:cs="Tahoma"/>
                <w:color w:val="365F91" w:themeColor="accent1" w:themeShade="BF"/>
                <w:szCs w:val="22"/>
                <w:lang w:val="en-US"/>
              </w:rPr>
            </w:pPr>
            <w:r w:rsidRPr="00621ECC">
              <w:rPr>
                <w:rFonts w:cs="Tahoma"/>
                <w:color w:val="365F91" w:themeColor="accent1" w:themeShade="BF"/>
                <w:szCs w:val="22"/>
                <w:lang w:val="en-US"/>
              </w:rPr>
              <w:t>24</w:t>
            </w:r>
            <w:r w:rsidR="000D4FA3" w:rsidRPr="00621ECC">
              <w:rPr>
                <w:rFonts w:cs="Tahoma"/>
                <w:color w:val="365F91" w:themeColor="accent1" w:themeShade="BF"/>
                <w:szCs w:val="22"/>
                <w:lang w:val="en-US"/>
              </w:rPr>
              <w:t>.</w:t>
            </w:r>
            <w:r w:rsidRPr="00621ECC">
              <w:rPr>
                <w:rFonts w:cs="Tahoma"/>
                <w:color w:val="365F91" w:themeColor="accent1" w:themeShade="BF"/>
                <w:szCs w:val="22"/>
                <w:lang w:val="en-US"/>
              </w:rPr>
              <w:t>Jan</w:t>
            </w:r>
            <w:r w:rsidR="000D4FA3" w:rsidRPr="00621ECC">
              <w:rPr>
                <w:rFonts w:cs="Tahoma"/>
                <w:color w:val="365F91" w:themeColor="accent1" w:themeShade="BF"/>
                <w:szCs w:val="22"/>
                <w:lang w:val="en-US"/>
              </w:rPr>
              <w:t>.</w:t>
            </w:r>
            <w:r w:rsidRPr="00621ECC">
              <w:rPr>
                <w:rFonts w:cs="Tahoma"/>
                <w:color w:val="365F91" w:themeColor="accent1" w:themeShade="BF"/>
                <w:szCs w:val="22"/>
                <w:lang w:val="en-US"/>
              </w:rPr>
              <w:t>2017</w:t>
            </w:r>
          </w:p>
          <w:sdt>
            <w:sdtPr>
              <w:rPr>
                <w:rFonts w:cs="Tahoma"/>
                <w:b/>
                <w:bCs/>
                <w:color w:val="365F91" w:themeColor="accent1" w:themeShade="BF"/>
                <w:szCs w:val="22"/>
                <w:lang w:val="en-US"/>
              </w:rPr>
              <w:alias w:val="Status"/>
              <w:tag w:val=""/>
              <w:id w:val="-1142966117"/>
              <w:placeholder>
                <w:docPart w:val="4DBA660F282942ED8E7B9316F7954EAD"/>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621ECC" w:rsidRDefault="000D4FA3" w:rsidP="00FD1C47">
                <w:pPr>
                  <w:tabs>
                    <w:tab w:val="clear" w:pos="1134"/>
                  </w:tabs>
                  <w:spacing w:after="60"/>
                  <w:ind w:right="-108"/>
                  <w:jc w:val="right"/>
                  <w:rPr>
                    <w:rFonts w:cs="Tahoma"/>
                    <w:b/>
                    <w:bCs/>
                    <w:color w:val="365F91" w:themeColor="accent1" w:themeShade="BF"/>
                    <w:szCs w:val="22"/>
                    <w:lang w:val="en-US"/>
                  </w:rPr>
                </w:pPr>
                <w:r w:rsidRPr="00621ECC">
                  <w:rPr>
                    <w:rFonts w:cs="Tahoma"/>
                    <w:b/>
                    <w:bCs/>
                    <w:color w:val="365F91" w:themeColor="accent1" w:themeShade="BF"/>
                    <w:szCs w:val="22"/>
                    <w:lang w:val="en-US"/>
                  </w:rPr>
                  <w:t>DRAFT 1</w:t>
                </w:r>
              </w:p>
            </w:sdtContent>
          </w:sdt>
        </w:tc>
      </w:tr>
    </w:tbl>
    <w:p w:rsidR="00583549" w:rsidRPr="00621ECC" w:rsidRDefault="00583549" w:rsidP="00B56934">
      <w:pPr>
        <w:pStyle w:val="Heading1"/>
        <w:rPr>
          <w:lang w:val="en-US"/>
        </w:rPr>
      </w:pPr>
      <w:bookmarkStart w:id="1" w:name="_APPENDIX_A:_"/>
      <w:bookmarkEnd w:id="1"/>
    </w:p>
    <w:p w:rsidR="00A83401" w:rsidRPr="000573AD" w:rsidRDefault="00A83401" w:rsidP="00A83401">
      <w:pPr>
        <w:pStyle w:val="Heading1"/>
        <w:spacing w:before="480"/>
      </w:pPr>
      <w:bookmarkStart w:id="2" w:name="_Draft_Decision_X.X.X(X)/1"/>
      <w:bookmarkStart w:id="3" w:name="_Toc319327009"/>
      <w:bookmarkEnd w:id="2"/>
      <w:r>
        <w:rPr>
          <w:noProof/>
        </w:rPr>
        <w:t>CBS-CAeM COLLABORATION ON space weather</w:t>
      </w:r>
    </w:p>
    <w:p w:rsidR="00491766" w:rsidRDefault="00491766" w:rsidP="00491766">
      <w:pPr>
        <w:rPr>
          <w:lang w:eastAsia="zh-TW"/>
        </w:rPr>
      </w:pPr>
    </w:p>
    <w:p w:rsidR="00491766" w:rsidRPr="00491766" w:rsidRDefault="00491766" w:rsidP="00491766">
      <w:pPr>
        <w:pStyle w:val="Heading3"/>
        <w:snapToGrid w:val="0"/>
        <w:spacing w:after="120"/>
      </w:pPr>
      <w:r w:rsidRPr="00491766">
        <w:t>SUMMARY</w:t>
      </w:r>
    </w:p>
    <w:p w:rsidR="00491766" w:rsidRPr="00BD6884" w:rsidRDefault="00491766" w:rsidP="008D3817">
      <w:pPr>
        <w:snapToGrid w:val="0"/>
        <w:spacing w:after="120"/>
        <w:rPr>
          <w:lang w:val="en-US" w:eastAsia="zh-TW"/>
        </w:rPr>
      </w:pPr>
      <w:r w:rsidRPr="00BD6884">
        <w:rPr>
          <w:lang w:val="en-US" w:eastAsia="zh-TW"/>
        </w:rPr>
        <w:t xml:space="preserve">This document provides information on </w:t>
      </w:r>
      <w:r w:rsidR="00A83401">
        <w:rPr>
          <w:lang w:val="en-US" w:eastAsia="zh-TW"/>
        </w:rPr>
        <w:t xml:space="preserve">the </w:t>
      </w:r>
      <w:r w:rsidR="00336084">
        <w:rPr>
          <w:lang w:val="en-US" w:eastAsia="zh-TW"/>
        </w:rPr>
        <w:t xml:space="preserve">progress on </w:t>
      </w:r>
      <w:r w:rsidR="00A83401" w:rsidRPr="00CC5C5D">
        <w:t>the Four-year Plan for WMO Coordination of Space Weather Activities</w:t>
      </w:r>
      <w:r w:rsidR="00A83401">
        <w:t>, which was approved in the 68</w:t>
      </w:r>
      <w:r w:rsidR="00A83401" w:rsidRPr="00F81244">
        <w:rPr>
          <w:vertAlign w:val="superscript"/>
        </w:rPr>
        <w:t>th</w:t>
      </w:r>
      <w:r w:rsidR="00A83401">
        <w:t xml:space="preserve"> EC session.</w:t>
      </w:r>
      <w:r w:rsidR="00570A2E">
        <w:t xml:space="preserve"> </w:t>
      </w:r>
      <w:r w:rsidR="00570A2E" w:rsidRPr="009C1F15">
        <w:t xml:space="preserve">In providing a global intergovernmental framework, WMO would facilitate international commitments and enable the establishment of operational space weather services, in particular in the context of the support to </w:t>
      </w:r>
      <w:r w:rsidR="00570A2E" w:rsidRPr="00D87492">
        <w:t>the International Civil Aviation Organization</w:t>
      </w:r>
      <w:r w:rsidR="00570A2E" w:rsidRPr="009C1F15">
        <w:t xml:space="preserve"> </w:t>
      </w:r>
      <w:r w:rsidR="00570A2E">
        <w:t>(</w:t>
      </w:r>
      <w:r w:rsidR="00570A2E" w:rsidRPr="009C1F15">
        <w:t>ICAO</w:t>
      </w:r>
      <w:r w:rsidR="00570A2E">
        <w:t>)</w:t>
      </w:r>
      <w:r w:rsidR="00570A2E" w:rsidRPr="009C1F15">
        <w:t>.</w:t>
      </w:r>
      <w:r w:rsidR="00570A2E">
        <w:t xml:space="preserve">  </w:t>
      </w:r>
      <w:r w:rsidR="00570A2E" w:rsidRPr="00022EF2">
        <w:rPr>
          <w:rFonts w:eastAsia="MS Mincho" w:cs="ArialMT"/>
          <w:lang w:val="en-US" w:eastAsia="zh-TW"/>
        </w:rPr>
        <w:t>An integra</w:t>
      </w:r>
      <w:r w:rsidR="00570A2E">
        <w:rPr>
          <w:rFonts w:eastAsia="MS Mincho" w:cs="ArialMT"/>
          <w:lang w:val="en-US" w:eastAsia="zh-TW"/>
        </w:rPr>
        <w:t>ted</w:t>
      </w:r>
      <w:r w:rsidR="00570A2E" w:rsidRPr="00022EF2">
        <w:rPr>
          <w:rFonts w:eastAsia="MS Mincho" w:cs="ArialMT"/>
          <w:lang w:val="en-US" w:eastAsia="zh-TW"/>
        </w:rPr>
        <w:t xml:space="preserve"> approach should also be used as concerns data sharing and </w:t>
      </w:r>
      <w:r w:rsidR="00570A2E">
        <w:rPr>
          <w:rFonts w:eastAsia="MS Mincho" w:cs="ArialMT"/>
          <w:lang w:val="en-US" w:eastAsia="zh-TW"/>
        </w:rPr>
        <w:t xml:space="preserve">management within the </w:t>
      </w:r>
      <w:r w:rsidR="00570A2E">
        <w:t>WMO Information system (</w:t>
      </w:r>
      <w:r w:rsidR="00570A2E" w:rsidRPr="00022EF2">
        <w:rPr>
          <w:rFonts w:eastAsia="MS Mincho" w:cs="ArialMT"/>
          <w:lang w:val="en-US" w:eastAsia="zh-TW"/>
        </w:rPr>
        <w:t>WIS</w:t>
      </w:r>
      <w:r w:rsidR="00570A2E">
        <w:rPr>
          <w:rFonts w:eastAsia="MS Mincho" w:cs="ArialMT"/>
          <w:lang w:val="en-US" w:eastAsia="zh-TW"/>
        </w:rPr>
        <w:t>)</w:t>
      </w:r>
      <w:r w:rsidR="00570A2E" w:rsidRPr="00022EF2">
        <w:rPr>
          <w:rFonts w:eastAsia="MS Mincho" w:cs="ArialMT"/>
          <w:lang w:val="en-US" w:eastAsia="zh-TW"/>
        </w:rPr>
        <w:t>, data p</w:t>
      </w:r>
      <w:r w:rsidR="00570A2E" w:rsidRPr="001B2A16">
        <w:rPr>
          <w:rFonts w:eastAsia="MS Mincho" w:cs="ArialMT"/>
          <w:lang w:val="en-US" w:eastAsia="zh-TW"/>
        </w:rPr>
        <w:t>ro</w:t>
      </w:r>
      <w:r w:rsidR="00570A2E">
        <w:rPr>
          <w:rFonts w:eastAsia="MS Mincho" w:cs="ArialMT"/>
          <w:lang w:val="en-US" w:eastAsia="zh-TW"/>
        </w:rPr>
        <w:t>cessing within the Global Data-p</w:t>
      </w:r>
      <w:r w:rsidR="00570A2E" w:rsidRPr="001B2A16">
        <w:rPr>
          <w:rFonts w:eastAsia="MS Mincho" w:cs="ArialMT"/>
          <w:lang w:val="en-US" w:eastAsia="zh-TW"/>
        </w:rPr>
        <w:t>rocessing and Forecasting System (GDPFS)</w:t>
      </w:r>
      <w:r w:rsidR="00570A2E">
        <w:rPr>
          <w:rFonts w:eastAsia="MS Mincho" w:cs="ArialMT"/>
          <w:lang w:val="en-US" w:eastAsia="zh-TW"/>
        </w:rPr>
        <w:t>.</w:t>
      </w:r>
    </w:p>
    <w:p w:rsidR="002F5517" w:rsidRDefault="002F5517" w:rsidP="008732F5">
      <w:pPr>
        <w:pStyle w:val="Heading3"/>
        <w:snapToGrid w:val="0"/>
        <w:spacing w:after="120"/>
        <w:rPr>
          <w:b w:val="0"/>
          <w:bCs w:val="0"/>
        </w:rPr>
      </w:pPr>
      <w:r>
        <w:t>DECISIONS/ACTIONS REQUIRED</w:t>
      </w:r>
      <w:r>
        <w:rPr>
          <w:b w:val="0"/>
          <w:bCs w:val="0"/>
        </w:rPr>
        <w:t xml:space="preserve">: </w:t>
      </w:r>
      <w:r w:rsidR="008732F5">
        <w:rPr>
          <w:b w:val="0"/>
          <w:bCs w:val="0"/>
        </w:rPr>
        <w:t>None</w:t>
      </w:r>
    </w:p>
    <w:p w:rsidR="00D06E6F" w:rsidRDefault="005A28F8" w:rsidP="00D06E6F">
      <w:pPr>
        <w:pStyle w:val="Heading3"/>
        <w:snapToGrid w:val="0"/>
        <w:spacing w:after="120"/>
        <w:rPr>
          <w:b w:val="0"/>
          <w:bCs w:val="0"/>
        </w:rPr>
      </w:pPr>
      <w:bookmarkStart w:id="4" w:name="_APPENDIX_B:_"/>
      <w:bookmarkEnd w:id="4"/>
      <w:r>
        <w:t>ISSUES TO BE DISCUSSED</w:t>
      </w:r>
      <w:r w:rsidRPr="002F5517">
        <w:rPr>
          <w:b w:val="0"/>
          <w:bCs w:val="0"/>
        </w:rPr>
        <w:t xml:space="preserve">: </w:t>
      </w:r>
    </w:p>
    <w:p w:rsidR="008732F5" w:rsidRPr="00D06E6F" w:rsidRDefault="005A28F8" w:rsidP="008D3817">
      <w:pPr>
        <w:pStyle w:val="Heading3"/>
        <w:tabs>
          <w:tab w:val="clear" w:pos="1134"/>
        </w:tabs>
        <w:snapToGrid w:val="0"/>
        <w:spacing w:before="120" w:after="120"/>
        <w:ind w:left="0" w:firstLine="0"/>
        <w:jc w:val="both"/>
        <w:rPr>
          <w:b w:val="0"/>
          <w:bCs w:val="0"/>
        </w:rPr>
      </w:pPr>
      <w:r w:rsidRPr="00D06E6F">
        <w:rPr>
          <w:b w:val="0"/>
          <w:bCs w:val="0"/>
        </w:rPr>
        <w:t xml:space="preserve">The Group will review progress, including accomplishments of the </w:t>
      </w:r>
      <w:r w:rsidR="00D06E6F" w:rsidRPr="00D06E6F">
        <w:rPr>
          <w:rFonts w:eastAsia="Malgun Gothic"/>
          <w:b w:val="0"/>
          <w:bCs w:val="0"/>
          <w:lang w:eastAsia="ko-KR"/>
        </w:rPr>
        <w:t xml:space="preserve">Inter-Programme Coordination Team on Space Weather (ICTSW), establishment of the </w:t>
      </w:r>
      <w:r w:rsidR="00D06E6F" w:rsidRPr="00D06E6F">
        <w:rPr>
          <w:b w:val="0"/>
          <w:bCs w:val="0"/>
        </w:rPr>
        <w:t>Inter-Programme Team on Space Weather Information, Systems and Services (IPT-</w:t>
      </w:r>
      <w:proofErr w:type="spellStart"/>
      <w:r w:rsidR="00D06E6F" w:rsidRPr="00D06E6F">
        <w:rPr>
          <w:b w:val="0"/>
          <w:bCs w:val="0"/>
        </w:rPr>
        <w:t>SWeISS</w:t>
      </w:r>
      <w:proofErr w:type="spellEnd"/>
      <w:r w:rsidR="00D06E6F" w:rsidRPr="00D06E6F">
        <w:rPr>
          <w:b w:val="0"/>
          <w:bCs w:val="0"/>
        </w:rPr>
        <w:t>) in the OPAG-DPFS framework, and the links with the ICAO.</w:t>
      </w:r>
    </w:p>
    <w:p w:rsidR="00491766" w:rsidRDefault="00491766" w:rsidP="00491766">
      <w:pPr>
        <w:pStyle w:val="Heading1"/>
        <w:rPr>
          <w:b w:val="0"/>
          <w:bCs w:val="0"/>
        </w:rPr>
      </w:pPr>
      <w:r>
        <w:rPr>
          <w:b w:val="0"/>
          <w:bCs w:val="0"/>
        </w:rPr>
        <w:t>__________</w:t>
      </w:r>
    </w:p>
    <w:p w:rsidR="00491766" w:rsidRDefault="00491766" w:rsidP="00491766">
      <w:pPr>
        <w:pStyle w:val="Heading1"/>
      </w:pPr>
      <w:r>
        <w:rPr>
          <w:b w:val="0"/>
          <w:bCs w:val="0"/>
          <w:caps w:val="0"/>
        </w:rPr>
        <w:br w:type="page"/>
      </w:r>
    </w:p>
    <w:p w:rsidR="00A83401" w:rsidRPr="008732F5" w:rsidRDefault="008732F5" w:rsidP="008732F5">
      <w:pPr>
        <w:pStyle w:val="WMOSubTitle1"/>
        <w:tabs>
          <w:tab w:val="clear" w:pos="1134"/>
          <w:tab w:val="left" w:pos="567"/>
        </w:tabs>
        <w:jc w:val="both"/>
        <w:rPr>
          <w:i w:val="0"/>
          <w:iCs/>
        </w:rPr>
      </w:pPr>
      <w:r w:rsidRPr="008732F5">
        <w:rPr>
          <w:i w:val="0"/>
          <w:iCs/>
        </w:rPr>
        <w:lastRenderedPageBreak/>
        <w:t>1.</w:t>
      </w:r>
      <w:r w:rsidRPr="008732F5">
        <w:rPr>
          <w:i w:val="0"/>
          <w:iCs/>
        </w:rPr>
        <w:tab/>
        <w:t>BACKGROUND</w:t>
      </w:r>
    </w:p>
    <w:p w:rsidR="00093601" w:rsidRDefault="00B77A95" w:rsidP="008732F5">
      <w:pPr>
        <w:pStyle w:val="WMOSubTitle2"/>
        <w:jc w:val="both"/>
        <w:rPr>
          <w:bCs w:val="0"/>
          <w:i w:val="0"/>
          <w:iCs w:val="0"/>
        </w:rPr>
      </w:pPr>
      <w:r>
        <w:rPr>
          <w:bCs w:val="0"/>
          <w:i w:val="0"/>
          <w:iCs w:val="0"/>
        </w:rPr>
        <w:tab/>
      </w:r>
      <w:r w:rsidR="00330F1A" w:rsidRPr="00330F1A">
        <w:rPr>
          <w:bCs w:val="0"/>
          <w:i w:val="0"/>
          <w:iCs w:val="0"/>
        </w:rPr>
        <w:t xml:space="preserve">EC-68 discussed </w:t>
      </w:r>
      <w:r w:rsidR="00330F1A">
        <w:rPr>
          <w:bCs w:val="0"/>
          <w:i w:val="0"/>
          <w:iCs w:val="0"/>
        </w:rPr>
        <w:t>and approved</w:t>
      </w:r>
      <w:r w:rsidR="00330F1A" w:rsidRPr="00330F1A">
        <w:rPr>
          <w:bCs w:val="0"/>
          <w:i w:val="0"/>
          <w:iCs w:val="0"/>
        </w:rPr>
        <w:t xml:space="preserve"> </w:t>
      </w:r>
      <w:r>
        <w:rPr>
          <w:rFonts w:eastAsia="SimSun"/>
          <w:color w:val="222222"/>
          <w:lang w:eastAsia="zh-CN"/>
        </w:rPr>
        <w:t>the draft Four-Year Plan for the WMO Coordination of Space Weather Activities (the Plan)</w:t>
      </w:r>
      <w:r w:rsidR="00330F1A" w:rsidRPr="00330F1A">
        <w:rPr>
          <w:bCs w:val="0"/>
          <w:i w:val="0"/>
          <w:iCs w:val="0"/>
        </w:rPr>
        <w:t xml:space="preserve"> </w:t>
      </w:r>
      <w:r w:rsidR="00330F1A">
        <w:rPr>
          <w:bCs w:val="0"/>
          <w:i w:val="0"/>
          <w:iCs w:val="0"/>
        </w:rPr>
        <w:t>and r</w:t>
      </w:r>
      <w:r w:rsidR="00330F1A" w:rsidRPr="00330F1A">
        <w:rPr>
          <w:bCs w:val="0"/>
          <w:i w:val="0"/>
          <w:iCs w:val="0"/>
        </w:rPr>
        <w:t>equests the Commission for Aeronautical Meteorology (CAeM) and the Commission for</w:t>
      </w:r>
      <w:r w:rsidR="00330F1A">
        <w:rPr>
          <w:bCs w:val="0"/>
          <w:i w:val="0"/>
          <w:iCs w:val="0"/>
        </w:rPr>
        <w:t xml:space="preserve"> </w:t>
      </w:r>
      <w:r w:rsidR="00330F1A" w:rsidRPr="00330F1A">
        <w:rPr>
          <w:bCs w:val="0"/>
          <w:i w:val="0"/>
          <w:iCs w:val="0"/>
        </w:rPr>
        <w:t>Basic Systems (CBS) to establish the Inter-Programme Team on Space Weather</w:t>
      </w:r>
      <w:r w:rsidR="00330F1A">
        <w:rPr>
          <w:bCs w:val="0"/>
          <w:i w:val="0"/>
          <w:iCs w:val="0"/>
        </w:rPr>
        <w:t xml:space="preserve"> </w:t>
      </w:r>
      <w:r w:rsidR="00330F1A" w:rsidRPr="00330F1A">
        <w:rPr>
          <w:bCs w:val="0"/>
          <w:i w:val="0"/>
          <w:iCs w:val="0"/>
        </w:rPr>
        <w:t>Information, Systems and Services (IPT-</w:t>
      </w:r>
      <w:proofErr w:type="spellStart"/>
      <w:r w:rsidR="00330F1A" w:rsidRPr="00330F1A">
        <w:rPr>
          <w:bCs w:val="0"/>
          <w:i w:val="0"/>
          <w:iCs w:val="0"/>
        </w:rPr>
        <w:t>SW</w:t>
      </w:r>
      <w:r w:rsidR="00330F1A">
        <w:rPr>
          <w:bCs w:val="0"/>
          <w:i w:val="0"/>
          <w:iCs w:val="0"/>
        </w:rPr>
        <w:t>e</w:t>
      </w:r>
      <w:r w:rsidR="00330F1A" w:rsidRPr="00330F1A">
        <w:rPr>
          <w:bCs w:val="0"/>
          <w:i w:val="0"/>
          <w:iCs w:val="0"/>
        </w:rPr>
        <w:t>ISS</w:t>
      </w:r>
      <w:proofErr w:type="spellEnd"/>
      <w:r w:rsidR="00330F1A" w:rsidRPr="00330F1A">
        <w:rPr>
          <w:bCs w:val="0"/>
          <w:i w:val="0"/>
          <w:iCs w:val="0"/>
        </w:rPr>
        <w:t>) with t</w:t>
      </w:r>
      <w:r w:rsidR="00330F1A">
        <w:rPr>
          <w:bCs w:val="0"/>
          <w:i w:val="0"/>
          <w:iCs w:val="0"/>
        </w:rPr>
        <w:t xml:space="preserve">he Terms of Reference defined in </w:t>
      </w:r>
      <w:r w:rsidR="00330F1A" w:rsidRPr="00330F1A">
        <w:rPr>
          <w:bCs w:val="0"/>
          <w:i w:val="0"/>
          <w:iCs w:val="0"/>
        </w:rPr>
        <w:t>Annex 2 of</w:t>
      </w:r>
      <w:r w:rsidR="00093601">
        <w:rPr>
          <w:bCs w:val="0"/>
          <w:i w:val="0"/>
          <w:iCs w:val="0"/>
        </w:rPr>
        <w:t xml:space="preserve"> the Plan;</w:t>
      </w:r>
    </w:p>
    <w:p w:rsidR="00093601" w:rsidRDefault="00330F1A" w:rsidP="008732F5">
      <w:pPr>
        <w:pStyle w:val="WMOSubTitle2"/>
        <w:numPr>
          <w:ilvl w:val="0"/>
          <w:numId w:val="7"/>
        </w:numPr>
        <w:jc w:val="both"/>
        <w:rPr>
          <w:bCs w:val="0"/>
          <w:i w:val="0"/>
          <w:iCs w:val="0"/>
        </w:rPr>
      </w:pPr>
      <w:r w:rsidRPr="00330F1A">
        <w:rPr>
          <w:bCs w:val="0"/>
          <w:i w:val="0"/>
          <w:iCs w:val="0"/>
        </w:rPr>
        <w:t>Calls for Members to support the implementation of the Plan with participation of</w:t>
      </w:r>
      <w:r>
        <w:rPr>
          <w:bCs w:val="0"/>
          <w:i w:val="0"/>
          <w:iCs w:val="0"/>
        </w:rPr>
        <w:t xml:space="preserve"> </w:t>
      </w:r>
      <w:r w:rsidRPr="00330F1A">
        <w:rPr>
          <w:bCs w:val="0"/>
          <w:i w:val="0"/>
          <w:iCs w:val="0"/>
        </w:rPr>
        <w:t>experts, in-kind contributions and contributions to the Space Weather Trust Fund;</w:t>
      </w:r>
    </w:p>
    <w:p w:rsidR="00093601" w:rsidRDefault="00330F1A" w:rsidP="008732F5">
      <w:pPr>
        <w:pStyle w:val="WMOSubTitle2"/>
        <w:numPr>
          <w:ilvl w:val="0"/>
          <w:numId w:val="7"/>
        </w:numPr>
        <w:jc w:val="both"/>
        <w:rPr>
          <w:bCs w:val="0"/>
          <w:i w:val="0"/>
          <w:iCs w:val="0"/>
        </w:rPr>
      </w:pPr>
      <w:r w:rsidRPr="00330F1A">
        <w:rPr>
          <w:bCs w:val="0"/>
          <w:i w:val="0"/>
          <w:iCs w:val="0"/>
        </w:rPr>
        <w:t>Requests the Secretary-General to take appropriate actions to support the activities</w:t>
      </w:r>
      <w:r>
        <w:rPr>
          <w:bCs w:val="0"/>
          <w:i w:val="0"/>
          <w:iCs w:val="0"/>
        </w:rPr>
        <w:t xml:space="preserve"> </w:t>
      </w:r>
      <w:r w:rsidRPr="00330F1A">
        <w:rPr>
          <w:bCs w:val="0"/>
          <w:i w:val="0"/>
          <w:iCs w:val="0"/>
        </w:rPr>
        <w:t>identified in the Plan in partnership with relevant organizations such as the International</w:t>
      </w:r>
      <w:r>
        <w:rPr>
          <w:bCs w:val="0"/>
          <w:i w:val="0"/>
          <w:iCs w:val="0"/>
        </w:rPr>
        <w:t xml:space="preserve"> </w:t>
      </w:r>
      <w:r w:rsidRPr="00330F1A">
        <w:rPr>
          <w:bCs w:val="0"/>
          <w:i w:val="0"/>
          <w:iCs w:val="0"/>
        </w:rPr>
        <w:t>Space Environment Service</w:t>
      </w:r>
      <w:r>
        <w:rPr>
          <w:bCs w:val="0"/>
          <w:i w:val="0"/>
          <w:iCs w:val="0"/>
        </w:rPr>
        <w:t xml:space="preserve"> (ISES)</w:t>
      </w:r>
      <w:r w:rsidRPr="00330F1A">
        <w:rPr>
          <w:bCs w:val="0"/>
          <w:i w:val="0"/>
          <w:iCs w:val="0"/>
        </w:rPr>
        <w:t>, as well as national and international agencies;</w:t>
      </w:r>
    </w:p>
    <w:p w:rsidR="00330F1A" w:rsidRPr="00330F1A" w:rsidRDefault="00330F1A" w:rsidP="008732F5">
      <w:pPr>
        <w:pStyle w:val="WMOSubTitle2"/>
        <w:numPr>
          <w:ilvl w:val="0"/>
          <w:numId w:val="7"/>
        </w:numPr>
        <w:jc w:val="both"/>
        <w:rPr>
          <w:bCs w:val="0"/>
          <w:i w:val="0"/>
          <w:iCs w:val="0"/>
        </w:rPr>
      </w:pPr>
      <w:r w:rsidRPr="00330F1A">
        <w:rPr>
          <w:bCs w:val="0"/>
          <w:i w:val="0"/>
          <w:iCs w:val="0"/>
        </w:rPr>
        <w:t>Requests the Secretary-General to submit to the Eighteenth World Meteorological</w:t>
      </w:r>
      <w:r>
        <w:rPr>
          <w:bCs w:val="0"/>
          <w:i w:val="0"/>
          <w:iCs w:val="0"/>
        </w:rPr>
        <w:t xml:space="preserve"> </w:t>
      </w:r>
      <w:r w:rsidRPr="00330F1A">
        <w:rPr>
          <w:bCs w:val="0"/>
          <w:i w:val="0"/>
          <w:iCs w:val="0"/>
        </w:rPr>
        <w:t>Congress a report on the achieved results and a proposal for future actions in this</w:t>
      </w:r>
      <w:r>
        <w:rPr>
          <w:bCs w:val="0"/>
          <w:i w:val="0"/>
          <w:iCs w:val="0"/>
        </w:rPr>
        <w:t xml:space="preserve"> </w:t>
      </w:r>
      <w:r w:rsidRPr="00330F1A">
        <w:rPr>
          <w:bCs w:val="0"/>
          <w:i w:val="0"/>
          <w:iCs w:val="0"/>
        </w:rPr>
        <w:t>domain.</w:t>
      </w:r>
    </w:p>
    <w:p w:rsidR="00C04BD2" w:rsidRDefault="008732F5" w:rsidP="002C7A60">
      <w:pPr>
        <w:pStyle w:val="WMOSubTitle1"/>
        <w:tabs>
          <w:tab w:val="clear" w:pos="1134"/>
          <w:tab w:val="left" w:pos="567"/>
        </w:tabs>
        <w:jc w:val="both"/>
      </w:pPr>
      <w:r w:rsidRPr="008732F5">
        <w:rPr>
          <w:i w:val="0"/>
          <w:iCs/>
        </w:rPr>
        <w:t>2.</w:t>
      </w:r>
      <w:r w:rsidRPr="008732F5">
        <w:rPr>
          <w:i w:val="0"/>
          <w:iCs/>
        </w:rPr>
        <w:tab/>
        <w:t>PROGRESS MADE</w:t>
      </w:r>
    </w:p>
    <w:p w:rsidR="002E7D0E" w:rsidRPr="008732F5" w:rsidRDefault="00015BD5" w:rsidP="002C7A60">
      <w:pPr>
        <w:pStyle w:val="WMOBodyText"/>
        <w:tabs>
          <w:tab w:val="clear" w:pos="1134"/>
          <w:tab w:val="left" w:pos="709"/>
        </w:tabs>
        <w:spacing w:after="120"/>
        <w:jc w:val="both"/>
        <w:rPr>
          <w:b/>
          <w:bCs/>
        </w:rPr>
      </w:pPr>
      <w:r w:rsidRPr="008732F5">
        <w:rPr>
          <w:b/>
          <w:bCs/>
        </w:rPr>
        <w:t>2.1</w:t>
      </w:r>
      <w:r w:rsidR="008732F5" w:rsidRPr="008732F5">
        <w:rPr>
          <w:b/>
          <w:bCs/>
        </w:rPr>
        <w:tab/>
      </w:r>
      <w:r w:rsidR="00207032" w:rsidRPr="008732F5">
        <w:rPr>
          <w:b/>
          <w:bCs/>
        </w:rPr>
        <w:t xml:space="preserve">Accomplishments of </w:t>
      </w:r>
      <w:r w:rsidRPr="008732F5">
        <w:rPr>
          <w:b/>
          <w:bCs/>
        </w:rPr>
        <w:t>ICTSW</w:t>
      </w:r>
    </w:p>
    <w:p w:rsidR="00330329" w:rsidRDefault="004D2042" w:rsidP="008732F5">
      <w:pPr>
        <w:pStyle w:val="WMOBodyText"/>
        <w:spacing w:before="0" w:after="120"/>
        <w:jc w:val="both"/>
      </w:pPr>
      <w:r>
        <w:tab/>
        <w:t>T</w:t>
      </w:r>
      <w:r w:rsidRPr="004E25B7">
        <w:t>h</w:t>
      </w:r>
      <w:r w:rsidRPr="004E25B7">
        <w:rPr>
          <w:rFonts w:eastAsia="Malgun Gothic"/>
          <w:bCs/>
          <w:lang w:eastAsia="ko-KR"/>
        </w:rPr>
        <w:t>e</w:t>
      </w:r>
      <w:r>
        <w:rPr>
          <w:rFonts w:eastAsia="Malgun Gothic"/>
          <w:bCs/>
          <w:lang w:eastAsia="ko-KR"/>
        </w:rPr>
        <w:t xml:space="preserve"> Inter-Programme Coordination Team on Space Weather (ICTSW)</w:t>
      </w:r>
      <w:r>
        <w:rPr>
          <w:rStyle w:val="FootnoteReference"/>
          <w:rFonts w:eastAsia="Malgun Gothic"/>
          <w:bCs/>
          <w:lang w:eastAsia="ko-KR"/>
        </w:rPr>
        <w:footnoteReference w:id="1"/>
      </w:r>
      <w:r>
        <w:rPr>
          <w:rFonts w:eastAsia="Malgun Gothic"/>
          <w:bCs/>
          <w:lang w:eastAsia="ko-KR"/>
        </w:rPr>
        <w:t xml:space="preserve"> initiated its activities in 2010 under the auspices of CBS and CAeM. It involved experts from 26</w:t>
      </w:r>
      <w:r>
        <w:t xml:space="preserve"> WMO Members, and several international organizations: European Union, ICAO, the International Space Environment Service (ISES)</w:t>
      </w:r>
      <w:r>
        <w:rPr>
          <w:rStyle w:val="FootnoteReference"/>
        </w:rPr>
        <w:footnoteReference w:id="2"/>
      </w:r>
      <w:r>
        <w:t xml:space="preserve">, the International Telecommunications Union (ITU) and the Office of Outer Space Affairs (OOSA).  </w:t>
      </w:r>
      <w:r w:rsidRPr="00706635">
        <w:rPr>
          <w:lang w:val="en-US"/>
        </w:rPr>
        <w:t xml:space="preserve">The initial achievements of ICTSW </w:t>
      </w:r>
      <w:r>
        <w:t>in the sixteenth financial period (2012-2015) illustrate the broad field of activity that could benefit from WMO involvement in space weather, and demonstrate the capability of WMO to effectively facilitate a breakthrough in this area and play a recognized role in the interna</w:t>
      </w:r>
      <w:r w:rsidR="002645C3">
        <w:t>tional space weather community.</w:t>
      </w:r>
    </w:p>
    <w:p w:rsidR="00015BD5" w:rsidRPr="008732F5" w:rsidRDefault="008732F5" w:rsidP="002C7A60">
      <w:pPr>
        <w:pStyle w:val="WMOBodyText"/>
        <w:tabs>
          <w:tab w:val="clear" w:pos="1134"/>
          <w:tab w:val="left" w:pos="709"/>
        </w:tabs>
        <w:spacing w:after="120"/>
        <w:jc w:val="both"/>
        <w:rPr>
          <w:b/>
          <w:bCs/>
        </w:rPr>
      </w:pPr>
      <w:r w:rsidRPr="008732F5">
        <w:rPr>
          <w:b/>
          <w:bCs/>
        </w:rPr>
        <w:t>2</w:t>
      </w:r>
      <w:r w:rsidR="00015BD5" w:rsidRPr="008732F5">
        <w:rPr>
          <w:b/>
          <w:bCs/>
        </w:rPr>
        <w:t>.2</w:t>
      </w:r>
      <w:r w:rsidRPr="008732F5">
        <w:rPr>
          <w:b/>
          <w:bCs/>
        </w:rPr>
        <w:tab/>
      </w:r>
      <w:r w:rsidR="00207032" w:rsidRPr="008732F5">
        <w:rPr>
          <w:b/>
          <w:bCs/>
        </w:rPr>
        <w:t>Imp</w:t>
      </w:r>
      <w:r w:rsidR="008718FB" w:rsidRPr="008732F5">
        <w:rPr>
          <w:b/>
          <w:bCs/>
        </w:rPr>
        <w:t>l</w:t>
      </w:r>
      <w:r w:rsidR="00207032" w:rsidRPr="008732F5">
        <w:rPr>
          <w:b/>
          <w:bCs/>
        </w:rPr>
        <w:t xml:space="preserve">ementation of </w:t>
      </w:r>
      <w:r w:rsidR="00015BD5" w:rsidRPr="008732F5">
        <w:rPr>
          <w:b/>
          <w:bCs/>
        </w:rPr>
        <w:t>IPT-</w:t>
      </w:r>
      <w:proofErr w:type="spellStart"/>
      <w:r w:rsidR="00015BD5" w:rsidRPr="008732F5">
        <w:rPr>
          <w:b/>
          <w:bCs/>
        </w:rPr>
        <w:t>SWeISS</w:t>
      </w:r>
      <w:proofErr w:type="spellEnd"/>
    </w:p>
    <w:p w:rsidR="00376F42" w:rsidRDefault="002645C3" w:rsidP="002C7A60">
      <w:pPr>
        <w:pStyle w:val="WMOBodyText"/>
        <w:spacing w:before="0" w:after="120"/>
        <w:jc w:val="both"/>
      </w:pPr>
      <w:r>
        <w:tab/>
        <w:t xml:space="preserve">The Plan proposes that space weather activities be conducted through close integration with the WMO technical commissions and with increased involvement of space weather experts with linkages to relevant external partners.  Those activities </w:t>
      </w:r>
      <w:r w:rsidR="004D2042">
        <w:t>wil</w:t>
      </w:r>
      <w:r>
        <w:t>l be accomplished by the</w:t>
      </w:r>
      <w:r w:rsidR="004D2042">
        <w:t xml:space="preserve"> Inter-Programme Team on Space Weather Information, Systems and Services (IPT-</w:t>
      </w:r>
      <w:proofErr w:type="spellStart"/>
      <w:r w:rsidR="004D2042">
        <w:t>SWeISS</w:t>
      </w:r>
      <w:proofErr w:type="spellEnd"/>
      <w:r w:rsidR="008718FB">
        <w:rPr>
          <w:rStyle w:val="FootnoteReference"/>
          <w:sz w:val="16"/>
          <w:szCs w:val="16"/>
          <w:lang w:eastAsia="en-US"/>
        </w:rPr>
        <w:footnoteReference w:id="3"/>
      </w:r>
      <w:r w:rsidR="004D2042">
        <w:t xml:space="preserve">), </w:t>
      </w:r>
      <w:r w:rsidR="004D2042">
        <w:rPr>
          <w:lang w:val="en-US"/>
        </w:rPr>
        <w:t xml:space="preserve">which will coordinate space weather activities throughout WMO and jointly report to CBS and CAeM.  </w:t>
      </w:r>
      <w:r w:rsidR="004D2042">
        <w:rPr>
          <w:rFonts w:eastAsiaTheme="minorEastAsia" w:cstheme="minorBidi"/>
          <w:lang w:val="en-US" w:eastAsia="zh-CN"/>
        </w:rPr>
        <w:t>As needed, IPT-</w:t>
      </w:r>
      <w:proofErr w:type="spellStart"/>
      <w:r w:rsidR="004D2042">
        <w:rPr>
          <w:rFonts w:eastAsiaTheme="minorEastAsia" w:cstheme="minorBidi"/>
          <w:lang w:val="en-US" w:eastAsia="zh-CN"/>
        </w:rPr>
        <w:t>SW</w:t>
      </w:r>
      <w:r w:rsidR="00330329">
        <w:rPr>
          <w:rFonts w:eastAsiaTheme="minorEastAsia" w:cstheme="minorBidi"/>
          <w:lang w:val="en-US" w:eastAsia="zh-CN"/>
        </w:rPr>
        <w:t>e</w:t>
      </w:r>
      <w:r w:rsidR="004D2042">
        <w:rPr>
          <w:rFonts w:eastAsiaTheme="minorEastAsia" w:cstheme="minorBidi"/>
          <w:lang w:val="en-US" w:eastAsia="zh-CN"/>
        </w:rPr>
        <w:t>ISS</w:t>
      </w:r>
      <w:proofErr w:type="spellEnd"/>
      <w:r w:rsidR="004D2042">
        <w:rPr>
          <w:rFonts w:eastAsiaTheme="minorEastAsia" w:cstheme="minorBidi"/>
          <w:lang w:val="en-US" w:eastAsia="zh-CN"/>
        </w:rPr>
        <w:t xml:space="preserve"> will invite associate members to participate in specific tasks.  </w:t>
      </w:r>
      <w:r w:rsidR="004D2042">
        <w:t>WMO through the IPT-</w:t>
      </w:r>
      <w:proofErr w:type="spellStart"/>
      <w:r w:rsidR="004D2042">
        <w:t>SW</w:t>
      </w:r>
      <w:r w:rsidR="00330329">
        <w:t>e</w:t>
      </w:r>
      <w:r w:rsidR="004D2042">
        <w:t>ISS</w:t>
      </w:r>
      <w:proofErr w:type="spellEnd"/>
      <w:r w:rsidR="004D2042">
        <w:t xml:space="preserve"> will have an important advisory role to play in the designation, by ICAO, of space weather </w:t>
      </w:r>
      <w:r w:rsidR="00375E7B">
        <w:t xml:space="preserve">information providers </w:t>
      </w:r>
      <w:r w:rsidR="004D2042">
        <w:t>(and the validation of their service capabilities) in support of international civil aviation.</w:t>
      </w:r>
    </w:p>
    <w:p w:rsidR="00376F42" w:rsidRPr="008732F5" w:rsidRDefault="00376F42" w:rsidP="002C7A60">
      <w:pPr>
        <w:pStyle w:val="WMOBodyText"/>
        <w:tabs>
          <w:tab w:val="clear" w:pos="1134"/>
          <w:tab w:val="left" w:pos="709"/>
        </w:tabs>
        <w:spacing w:after="120"/>
        <w:jc w:val="both"/>
        <w:rPr>
          <w:b/>
          <w:bCs/>
        </w:rPr>
      </w:pPr>
      <w:r w:rsidRPr="008732F5">
        <w:rPr>
          <w:b/>
          <w:bCs/>
        </w:rPr>
        <w:t>2.3</w:t>
      </w:r>
      <w:r w:rsidR="008732F5" w:rsidRPr="008732F5">
        <w:rPr>
          <w:b/>
          <w:bCs/>
        </w:rPr>
        <w:tab/>
      </w:r>
      <w:r w:rsidR="00570A2E" w:rsidRPr="008732F5">
        <w:rPr>
          <w:b/>
          <w:bCs/>
        </w:rPr>
        <w:t>DPFS</w:t>
      </w:r>
    </w:p>
    <w:p w:rsidR="00376F42" w:rsidRDefault="004D2042" w:rsidP="002C7A60">
      <w:pPr>
        <w:pStyle w:val="WMOBodyText"/>
        <w:spacing w:before="0" w:after="120"/>
        <w:jc w:val="both"/>
      </w:pPr>
      <w:r>
        <w:tab/>
        <w:t>The Commission on Basic Systems Management Group, at its February 2016 meeting, decided to expand the responsibilities of the Open Programme Area Group on Data-Processing and Forecasting Systems (IPT-DPFS) to include the IPT-</w:t>
      </w:r>
      <w:proofErr w:type="spellStart"/>
      <w:r>
        <w:t>SW</w:t>
      </w:r>
      <w:r w:rsidR="00431F10">
        <w:t>e</w:t>
      </w:r>
      <w:r>
        <w:t>ISS</w:t>
      </w:r>
      <w:proofErr w:type="spellEnd"/>
      <w:r>
        <w:t>.  The ICT-DPFS noted the expansion of its scope to include IPT-</w:t>
      </w:r>
      <w:proofErr w:type="spellStart"/>
      <w:r>
        <w:t>SWI</w:t>
      </w:r>
      <w:r w:rsidR="00330329">
        <w:t>e</w:t>
      </w:r>
      <w:r>
        <w:t>SS</w:t>
      </w:r>
      <w:proofErr w:type="spellEnd"/>
      <w:r>
        <w:t xml:space="preserve"> at its meeting in May 2016, and it was reported that the technical commissions were supportive of moving toward seamless Global Data-Processing and Forecasting Systems including space weather.</w:t>
      </w:r>
      <w:r w:rsidR="00ED68A8">
        <w:t xml:space="preserve"> The Composition of the IPT-</w:t>
      </w:r>
      <w:proofErr w:type="spellStart"/>
      <w:r w:rsidR="00ED68A8">
        <w:t>SWIeSS</w:t>
      </w:r>
      <w:proofErr w:type="spellEnd"/>
      <w:r w:rsidR="00ED68A8">
        <w:t xml:space="preserve"> </w:t>
      </w:r>
      <w:r w:rsidR="00262A2A">
        <w:t>has been determined. H</w:t>
      </w:r>
      <w:r w:rsidR="00ED68A8">
        <w:t xml:space="preserve">owever </w:t>
      </w:r>
      <w:r w:rsidR="00115D6F">
        <w:t xml:space="preserve">the necessary </w:t>
      </w:r>
      <w:r w:rsidR="00262A2A">
        <w:t xml:space="preserve">budget to ensure the team </w:t>
      </w:r>
      <w:r w:rsidR="00115D6F">
        <w:lastRenderedPageBreak/>
        <w:t xml:space="preserve">performs its activities </w:t>
      </w:r>
      <w:r w:rsidR="00262A2A">
        <w:t xml:space="preserve"> is not available. </w:t>
      </w:r>
      <w:r w:rsidR="00115D6F">
        <w:t xml:space="preserve"> A trust </w:t>
      </w:r>
      <w:r w:rsidR="00605699">
        <w:t>was established is not</w:t>
      </w:r>
      <w:r w:rsidR="00115D6F">
        <w:t xml:space="preserve"> replenished.  Another issue is that the implementation plan that was approved by EC-68 has no reference to DPFS activities in support of the implementation of space weather services. It may be necessary for the CBS-MG to recommend an amendment of the implementation plan to EC-69.  In light of the ICAO plans (para 2.2.4 below), WMO role appears minimal although the providers countries would use their observing and data-processing and forecasting capabilit</w:t>
      </w:r>
      <w:r w:rsidR="00E13179">
        <w:t>ies</w:t>
      </w:r>
      <w:r w:rsidR="00115D6F">
        <w:t xml:space="preserve"> to provide </w:t>
      </w:r>
      <w:r w:rsidR="00E13179">
        <w:t xml:space="preserve">space weather </w:t>
      </w:r>
      <w:r w:rsidR="00115D6F">
        <w:t xml:space="preserve">services. Consideration should be given to </w:t>
      </w:r>
      <w:r w:rsidR="00E13179">
        <w:t>linking appropriately the space weather services with the effort for the implementation of seamless data-processing and forecasting system.</w:t>
      </w:r>
      <w:r w:rsidR="00115D6F">
        <w:t xml:space="preserve"> </w:t>
      </w:r>
    </w:p>
    <w:p w:rsidR="00376F42" w:rsidRPr="008732F5" w:rsidRDefault="00376F42" w:rsidP="002C7A60">
      <w:pPr>
        <w:pStyle w:val="WMOBodyText"/>
        <w:tabs>
          <w:tab w:val="clear" w:pos="1134"/>
          <w:tab w:val="left" w:pos="709"/>
        </w:tabs>
        <w:spacing w:after="120"/>
        <w:jc w:val="both"/>
        <w:rPr>
          <w:b/>
          <w:bCs/>
        </w:rPr>
      </w:pPr>
      <w:r w:rsidRPr="008732F5">
        <w:rPr>
          <w:b/>
          <w:bCs/>
        </w:rPr>
        <w:t>2.4</w:t>
      </w:r>
      <w:r w:rsidR="008732F5" w:rsidRPr="008732F5">
        <w:rPr>
          <w:b/>
          <w:bCs/>
        </w:rPr>
        <w:tab/>
      </w:r>
      <w:r w:rsidR="00570A2E" w:rsidRPr="008732F5">
        <w:rPr>
          <w:b/>
          <w:bCs/>
        </w:rPr>
        <w:t>ICAO</w:t>
      </w:r>
    </w:p>
    <w:p w:rsidR="002E7D0E" w:rsidRDefault="00431F10" w:rsidP="008732F5">
      <w:pPr>
        <w:pStyle w:val="WMOBodyText"/>
        <w:spacing w:before="0" w:after="120"/>
        <w:jc w:val="both"/>
      </w:pPr>
      <w:r>
        <w:tab/>
        <w:t>The Second Meeting of the ICAO Meteorology Panel (METP/2) held in October 2017 considered the progress being made with</w:t>
      </w:r>
      <w:r w:rsidR="00375E7B">
        <w:t>in</w:t>
      </w:r>
      <w:r>
        <w:t xml:space="preserve"> its work stream on space weather</w:t>
      </w:r>
      <w:r w:rsidR="00375E7B">
        <w:t>,</w:t>
      </w:r>
      <w:r>
        <w:t xml:space="preserve"> based on updates provided by the METP working group on meteorological information and service delivery (WG-MISD). </w:t>
      </w:r>
      <w:r w:rsidR="00375E7B">
        <w:t>In particular</w:t>
      </w:r>
      <w:r>
        <w:t>, the METP noted an update to a concept of operations</w:t>
      </w:r>
      <w:r w:rsidR="00375E7B">
        <w:t xml:space="preserve"> (</w:t>
      </w:r>
      <w:proofErr w:type="spellStart"/>
      <w:r w:rsidR="00375E7B">
        <w:t>ConOps</w:t>
      </w:r>
      <w:proofErr w:type="spellEnd"/>
      <w:r w:rsidR="00375E7B">
        <w:t>)</w:t>
      </w:r>
      <w:r>
        <w:t xml:space="preserve"> for space weather, revisions to functional and performance requirements for near-real-time and forecast space weather information</w:t>
      </w:r>
      <w:r w:rsidR="00375E7B">
        <w:t xml:space="preserve"> (aligned with the </w:t>
      </w:r>
      <w:proofErr w:type="spellStart"/>
      <w:r w:rsidR="00375E7B">
        <w:t>ConOps</w:t>
      </w:r>
      <w:proofErr w:type="spellEnd"/>
      <w:r w:rsidR="00375E7B">
        <w:t xml:space="preserve">), proposed amendments to ICAO Annex 3/WMO-No.49, Technical Regulations, Volume II – </w:t>
      </w:r>
      <w:r w:rsidR="00375E7B" w:rsidRPr="00375E7B">
        <w:rPr>
          <w:i/>
          <w:iCs/>
        </w:rPr>
        <w:t>Meteorological Service for International Air Navigation</w:t>
      </w:r>
      <w:r w:rsidR="00375E7B">
        <w:t xml:space="preserve"> and other ICAO provisions that would enable an operational global space weather information service for aviation in the 2018 timeframe, and guidance on the space weather information provider designation process</w:t>
      </w:r>
      <w:r w:rsidR="002F127D">
        <w:t>.</w:t>
      </w:r>
      <w:r w:rsidR="00375E7B">
        <w:t xml:space="preserve"> </w:t>
      </w:r>
    </w:p>
    <w:p w:rsidR="00F30C92" w:rsidRDefault="00F30C92" w:rsidP="008732F5">
      <w:pPr>
        <w:pStyle w:val="WMOBodyText"/>
        <w:spacing w:before="0" w:after="120"/>
        <w:jc w:val="both"/>
      </w:pPr>
      <w:r>
        <w:t xml:space="preserve">The report of METP/2 will be considered by ICAO’s Air Navigation Commission (ANC) (its parent technical body) in </w:t>
      </w:r>
      <w:r w:rsidR="00F31605">
        <w:t xml:space="preserve">early </w:t>
      </w:r>
      <w:r>
        <w:t xml:space="preserve">March 2017. Only at that stage will it be clear as to whether the ANC formally agrees with the recommendations arising from METP/2 insofar as space weather is concerned. </w:t>
      </w:r>
    </w:p>
    <w:p w:rsidR="002F127D" w:rsidRDefault="00F30C92" w:rsidP="008732F5">
      <w:pPr>
        <w:pStyle w:val="WMOBodyText"/>
        <w:spacing w:before="0" w:after="120"/>
        <w:jc w:val="both"/>
      </w:pPr>
      <w:r>
        <w:t xml:space="preserve">Should the ANC decide </w:t>
      </w:r>
      <w:r w:rsidR="002F127D">
        <w:t xml:space="preserve">at its meeting in March 2017 </w:t>
      </w:r>
      <w:r>
        <w:t xml:space="preserve">that it </w:t>
      </w:r>
      <w:r w:rsidRPr="002F127D">
        <w:rPr>
          <w:i/>
          <w:iCs/>
        </w:rPr>
        <w:t>does agree</w:t>
      </w:r>
      <w:r>
        <w:t xml:space="preserve"> with the METP recommendations, ICAO will activate formal consultation with its 191 Contracting States and concerned international organizations on the proposed amendment to ICAO Annex 3/WMO-No. 49, Volume II. The results of that consultation will be reported to the ANC in Q4 of 2017 whereupon the ANC will further decide whether to recommend to the ICAO Council in Q1 2018 the adoption (and ultimately the applicability) of the space weather provisions.  </w:t>
      </w:r>
      <w:r w:rsidR="002F127D">
        <w:t>In addition and in parallel with the foregoing, ICAO will consult with its Contracting States in Q2 2017 to determine their intent and readiness to become a designated space weather information provider. Based on these consultations and at ICAO’s request, WMO will be formally requested to undertake site assessments and audits of prospective space weather providers in Q3 and Q4 2017, with a view to assisting ICAO in its ultimate designation of space weather information provider(s) in 2018.</w:t>
      </w:r>
    </w:p>
    <w:p w:rsidR="00F30C92" w:rsidRDefault="00F30C92" w:rsidP="008732F5">
      <w:pPr>
        <w:pStyle w:val="WMOBodyText"/>
        <w:spacing w:before="0" w:after="120"/>
        <w:jc w:val="both"/>
      </w:pPr>
      <w:r>
        <w:t xml:space="preserve">Should the ANC decide </w:t>
      </w:r>
      <w:r w:rsidR="002F127D">
        <w:t xml:space="preserve">at its meeting in March 2017 </w:t>
      </w:r>
      <w:r>
        <w:t xml:space="preserve">that it </w:t>
      </w:r>
      <w:r w:rsidRPr="002F127D">
        <w:rPr>
          <w:i/>
          <w:iCs/>
        </w:rPr>
        <w:t>does not agree</w:t>
      </w:r>
      <w:r>
        <w:t xml:space="preserve"> with the METP recommendations, it would likely return </w:t>
      </w:r>
      <w:r w:rsidR="00385832">
        <w:t xml:space="preserve">the entire proposal back to the METP for further consideration, thereby eliminating any possibility of having the </w:t>
      </w:r>
      <w:r w:rsidR="002F127D">
        <w:t>ICAO</w:t>
      </w:r>
      <w:r w:rsidR="00385832">
        <w:t xml:space="preserve"> provisions </w:t>
      </w:r>
      <w:r w:rsidR="002F127D">
        <w:t xml:space="preserve">on space weather </w:t>
      </w:r>
      <w:r w:rsidR="00385832">
        <w:t>adopted and implemented in 2018.</w:t>
      </w:r>
    </w:p>
    <w:p w:rsidR="002C7A60" w:rsidRDefault="00385832" w:rsidP="002C7A60">
      <w:pPr>
        <w:pStyle w:val="WMOBodyText"/>
        <w:adjustRightInd w:val="0"/>
        <w:snapToGrid w:val="0"/>
        <w:spacing w:before="0" w:after="240"/>
        <w:jc w:val="both"/>
      </w:pPr>
      <w:r>
        <w:t>The schedule, as developed by the METP, for the</w:t>
      </w:r>
      <w:r w:rsidR="002F127D">
        <w:t xml:space="preserve"> identification, assessing/auditing and designation of </w:t>
      </w:r>
      <w:r>
        <w:t xml:space="preserve">space weather </w:t>
      </w:r>
      <w:r w:rsidR="002F127D">
        <w:t>information providers</w:t>
      </w:r>
      <w:r>
        <w:t xml:space="preserve"> is </w:t>
      </w:r>
      <w:r w:rsidR="00F31605">
        <w:t>in the following table</w:t>
      </w:r>
      <w:r>
        <w:t xml:space="preserve">.  It is to be noted however that </w:t>
      </w:r>
      <w:r w:rsidR="00F31605">
        <w:t xml:space="preserve">the </w:t>
      </w:r>
      <w:r w:rsidR="002F127D">
        <w:t xml:space="preserve">milestones </w:t>
      </w:r>
      <w:r w:rsidR="00F31605">
        <w:t xml:space="preserve">indicated </w:t>
      </w:r>
      <w:r w:rsidR="002F127D">
        <w:t>are all subject to decisions and recommendations of ICAO’s governing and technical bodies throughout 2017 and 2018.</w:t>
      </w:r>
      <w:r w:rsidR="00F31605">
        <w:t xml:space="preserve"> In addition, where WMO is indicated in the table, this is to be understood to represent a small </w:t>
      </w:r>
      <w:r w:rsidR="00FF03C7">
        <w:t>‘</w:t>
      </w:r>
      <w:r w:rsidR="00F31605">
        <w:t>audit team</w:t>
      </w:r>
      <w:r w:rsidR="00FF03C7">
        <w:t>’</w:t>
      </w:r>
      <w:r w:rsidR="00F31605">
        <w:t xml:space="preserve"> </w:t>
      </w:r>
      <w:r w:rsidR="00FF03C7">
        <w:t>that will include</w:t>
      </w:r>
      <w:r w:rsidR="00F31605">
        <w:t xml:space="preserve"> several IPT-</w:t>
      </w:r>
      <w:proofErr w:type="spellStart"/>
      <w:r w:rsidR="00F31605">
        <w:t>SWeISS</w:t>
      </w:r>
      <w:proofErr w:type="spellEnd"/>
      <w:r w:rsidR="00F31605">
        <w:t xml:space="preserve"> members in a</w:t>
      </w:r>
      <w:r w:rsidR="00FF03C7">
        <w:t>n impartial,</w:t>
      </w:r>
      <w:r w:rsidR="00F31605">
        <w:t xml:space="preserve"> supporting capacity. </w:t>
      </w:r>
      <w:r w:rsidR="002C7A60">
        <w:br w:type="page"/>
      </w:r>
    </w:p>
    <w:p w:rsidR="008732F5" w:rsidRDefault="008732F5" w:rsidP="002C7A60">
      <w:pPr>
        <w:pStyle w:val="WMOBodyText"/>
        <w:adjustRightInd w:val="0"/>
        <w:snapToGrid w:val="0"/>
        <w:spacing w:before="0" w:after="240"/>
        <w:jc w:val="both"/>
      </w:pPr>
    </w:p>
    <w:tbl>
      <w:tblPr>
        <w:tblStyle w:val="TableGrid"/>
        <w:tblW w:w="0" w:type="auto"/>
        <w:tblLook w:val="04A0" w:firstRow="1" w:lastRow="0" w:firstColumn="1" w:lastColumn="0" w:noHBand="0" w:noVBand="1"/>
      </w:tblPr>
      <w:tblGrid>
        <w:gridCol w:w="1468"/>
        <w:gridCol w:w="1663"/>
        <w:gridCol w:w="5199"/>
        <w:gridCol w:w="1481"/>
      </w:tblGrid>
      <w:tr w:rsidR="002F127D" w:rsidRPr="002F127D" w:rsidTr="002C7A60">
        <w:trPr>
          <w:cantSplit/>
          <w:tblHeader/>
        </w:trPr>
        <w:tc>
          <w:tcPr>
            <w:tcW w:w="1468" w:type="dxa"/>
            <w:shd w:val="clear" w:color="auto" w:fill="FFFFCC"/>
          </w:tcPr>
          <w:p w:rsidR="002F127D" w:rsidRPr="002C7A60" w:rsidRDefault="002F127D" w:rsidP="002F127D">
            <w:pPr>
              <w:pStyle w:val="WMOBodyText"/>
              <w:spacing w:before="0" w:after="120"/>
              <w:rPr>
                <w:b/>
                <w:bCs/>
                <w:i/>
                <w:iCs/>
                <w:sz w:val="16"/>
                <w:szCs w:val="16"/>
              </w:rPr>
            </w:pPr>
            <w:r w:rsidRPr="002C7A60">
              <w:rPr>
                <w:b/>
                <w:bCs/>
                <w:i/>
                <w:iCs/>
                <w:sz w:val="16"/>
                <w:szCs w:val="16"/>
              </w:rPr>
              <w:t>Start Date</w:t>
            </w:r>
          </w:p>
        </w:tc>
        <w:tc>
          <w:tcPr>
            <w:tcW w:w="1663" w:type="dxa"/>
            <w:shd w:val="clear" w:color="auto" w:fill="FFFFCC"/>
          </w:tcPr>
          <w:p w:rsidR="002F127D" w:rsidRPr="002C7A60" w:rsidRDefault="002F127D" w:rsidP="002F127D">
            <w:pPr>
              <w:pStyle w:val="WMOBodyText"/>
              <w:spacing w:before="0" w:after="120"/>
              <w:rPr>
                <w:b/>
                <w:bCs/>
                <w:i/>
                <w:iCs/>
                <w:sz w:val="16"/>
                <w:szCs w:val="16"/>
              </w:rPr>
            </w:pPr>
            <w:r w:rsidRPr="002C7A60">
              <w:rPr>
                <w:b/>
                <w:bCs/>
                <w:i/>
                <w:iCs/>
                <w:sz w:val="16"/>
                <w:szCs w:val="16"/>
              </w:rPr>
              <w:t>End Date</w:t>
            </w:r>
          </w:p>
        </w:tc>
        <w:tc>
          <w:tcPr>
            <w:tcW w:w="5199" w:type="dxa"/>
            <w:shd w:val="clear" w:color="auto" w:fill="FFFFCC"/>
          </w:tcPr>
          <w:p w:rsidR="002F127D" w:rsidRPr="002C7A60" w:rsidRDefault="002F127D" w:rsidP="002F127D">
            <w:pPr>
              <w:pStyle w:val="WMOBodyText"/>
              <w:spacing w:before="0" w:after="120"/>
              <w:rPr>
                <w:b/>
                <w:bCs/>
                <w:i/>
                <w:iCs/>
                <w:sz w:val="16"/>
                <w:szCs w:val="16"/>
              </w:rPr>
            </w:pPr>
            <w:r w:rsidRPr="002C7A60">
              <w:rPr>
                <w:b/>
                <w:bCs/>
                <w:i/>
                <w:iCs/>
                <w:sz w:val="16"/>
                <w:szCs w:val="16"/>
              </w:rPr>
              <w:t>Description</w:t>
            </w:r>
          </w:p>
        </w:tc>
        <w:tc>
          <w:tcPr>
            <w:tcW w:w="1481" w:type="dxa"/>
            <w:shd w:val="clear" w:color="auto" w:fill="FFFFCC"/>
          </w:tcPr>
          <w:p w:rsidR="002F127D" w:rsidRPr="002C7A60" w:rsidRDefault="002F127D" w:rsidP="002F127D">
            <w:pPr>
              <w:pStyle w:val="WMOBodyText"/>
              <w:spacing w:before="0" w:after="120"/>
              <w:rPr>
                <w:b/>
                <w:bCs/>
                <w:i/>
                <w:iCs/>
                <w:sz w:val="16"/>
                <w:szCs w:val="16"/>
              </w:rPr>
            </w:pPr>
            <w:r w:rsidRPr="002C7A60">
              <w:rPr>
                <w:b/>
                <w:bCs/>
                <w:i/>
                <w:iCs/>
                <w:sz w:val="16"/>
                <w:szCs w:val="16"/>
              </w:rPr>
              <w:t>Responsibility</w:t>
            </w:r>
          </w:p>
        </w:tc>
      </w:tr>
      <w:tr w:rsidR="002F127D" w:rsidRPr="002F127D" w:rsidTr="002F127D">
        <w:tc>
          <w:tcPr>
            <w:tcW w:w="1468" w:type="dxa"/>
          </w:tcPr>
          <w:p w:rsidR="002F127D" w:rsidRPr="002F127D" w:rsidRDefault="002F127D" w:rsidP="002F127D">
            <w:pPr>
              <w:pStyle w:val="WMOBodyText"/>
              <w:spacing w:before="0" w:after="120"/>
              <w:rPr>
                <w:sz w:val="16"/>
                <w:szCs w:val="16"/>
              </w:rPr>
            </w:pPr>
            <w:r>
              <w:rPr>
                <w:sz w:val="16"/>
                <w:szCs w:val="16"/>
              </w:rPr>
              <w:t xml:space="preserve">February </w:t>
            </w:r>
            <w:r w:rsidRPr="002F127D">
              <w:rPr>
                <w:sz w:val="16"/>
                <w:szCs w:val="16"/>
              </w:rPr>
              <w:t xml:space="preserve">2017 </w:t>
            </w:r>
          </w:p>
        </w:tc>
        <w:tc>
          <w:tcPr>
            <w:tcW w:w="1663" w:type="dxa"/>
          </w:tcPr>
          <w:p w:rsidR="002F127D" w:rsidRPr="002F127D" w:rsidRDefault="002F127D" w:rsidP="002F127D">
            <w:pPr>
              <w:pStyle w:val="WMOBodyText"/>
              <w:spacing w:before="0" w:after="120"/>
              <w:rPr>
                <w:sz w:val="16"/>
                <w:szCs w:val="16"/>
              </w:rPr>
            </w:pPr>
            <w:r w:rsidRPr="002F127D">
              <w:rPr>
                <w:sz w:val="16"/>
                <w:szCs w:val="16"/>
              </w:rPr>
              <w:t xml:space="preserve">March 2017 </w:t>
            </w:r>
          </w:p>
        </w:tc>
        <w:tc>
          <w:tcPr>
            <w:tcW w:w="5199" w:type="dxa"/>
          </w:tcPr>
          <w:p w:rsidR="002F127D" w:rsidRPr="002F127D" w:rsidRDefault="002F127D" w:rsidP="002F127D">
            <w:pPr>
              <w:pStyle w:val="WMOBodyText"/>
              <w:spacing w:before="0" w:after="120"/>
              <w:rPr>
                <w:sz w:val="16"/>
                <w:szCs w:val="16"/>
              </w:rPr>
            </w:pPr>
            <w:r w:rsidRPr="002F127D">
              <w:rPr>
                <w:sz w:val="16"/>
                <w:szCs w:val="16"/>
              </w:rPr>
              <w:t xml:space="preserve">Issue State requesting interest in providing the global space weather information service </w:t>
            </w:r>
          </w:p>
        </w:tc>
        <w:tc>
          <w:tcPr>
            <w:tcW w:w="1481" w:type="dxa"/>
          </w:tcPr>
          <w:p w:rsidR="002F127D" w:rsidRPr="002F127D" w:rsidRDefault="002F127D" w:rsidP="002F127D">
            <w:pPr>
              <w:pStyle w:val="WMOBodyText"/>
              <w:spacing w:before="0" w:after="120"/>
              <w:rPr>
                <w:sz w:val="16"/>
                <w:szCs w:val="16"/>
              </w:rPr>
            </w:pPr>
            <w:r w:rsidRPr="002F127D">
              <w:rPr>
                <w:sz w:val="16"/>
                <w:szCs w:val="16"/>
              </w:rPr>
              <w:t xml:space="preserve">ICAO </w:t>
            </w:r>
          </w:p>
        </w:tc>
      </w:tr>
      <w:tr w:rsidR="002F127D" w:rsidRPr="002F127D" w:rsidTr="002F127D">
        <w:tc>
          <w:tcPr>
            <w:tcW w:w="1468" w:type="dxa"/>
          </w:tcPr>
          <w:p w:rsidR="002F127D" w:rsidRPr="002F127D" w:rsidRDefault="002F127D" w:rsidP="002F127D">
            <w:pPr>
              <w:pStyle w:val="WMOBodyText"/>
              <w:spacing w:before="0" w:after="120"/>
              <w:rPr>
                <w:sz w:val="16"/>
                <w:szCs w:val="16"/>
              </w:rPr>
            </w:pPr>
            <w:r w:rsidRPr="002F127D">
              <w:rPr>
                <w:sz w:val="16"/>
                <w:szCs w:val="16"/>
              </w:rPr>
              <w:t xml:space="preserve">April 2017 </w:t>
            </w:r>
          </w:p>
        </w:tc>
        <w:tc>
          <w:tcPr>
            <w:tcW w:w="1663" w:type="dxa"/>
          </w:tcPr>
          <w:p w:rsidR="002F127D" w:rsidRPr="002F127D" w:rsidRDefault="002F127D" w:rsidP="002F127D">
            <w:pPr>
              <w:pStyle w:val="WMOBodyText"/>
              <w:spacing w:before="0" w:after="120"/>
              <w:rPr>
                <w:sz w:val="16"/>
                <w:szCs w:val="16"/>
              </w:rPr>
            </w:pPr>
            <w:r w:rsidRPr="002F127D">
              <w:rPr>
                <w:sz w:val="16"/>
                <w:szCs w:val="16"/>
              </w:rPr>
              <w:t xml:space="preserve">May 2017 </w:t>
            </w:r>
          </w:p>
        </w:tc>
        <w:tc>
          <w:tcPr>
            <w:tcW w:w="5199" w:type="dxa"/>
          </w:tcPr>
          <w:p w:rsidR="002F127D" w:rsidRPr="002F127D" w:rsidRDefault="002F127D" w:rsidP="002F127D">
            <w:pPr>
              <w:pStyle w:val="WMOBodyText"/>
              <w:spacing w:before="0" w:after="120"/>
              <w:rPr>
                <w:sz w:val="16"/>
                <w:szCs w:val="16"/>
              </w:rPr>
            </w:pPr>
            <w:r w:rsidRPr="002F127D">
              <w:rPr>
                <w:sz w:val="16"/>
                <w:szCs w:val="16"/>
              </w:rPr>
              <w:t xml:space="preserve">Respond to State Letter indicating ability to meet criteria for space weather information providers, including funding for site assessment visit and audit (to be conducted by WMO). </w:t>
            </w:r>
          </w:p>
        </w:tc>
        <w:tc>
          <w:tcPr>
            <w:tcW w:w="1481" w:type="dxa"/>
          </w:tcPr>
          <w:p w:rsidR="002F127D" w:rsidRPr="002F127D" w:rsidRDefault="002F127D" w:rsidP="002F127D">
            <w:pPr>
              <w:pStyle w:val="WMOBodyText"/>
              <w:spacing w:before="0" w:after="120"/>
              <w:rPr>
                <w:sz w:val="16"/>
                <w:szCs w:val="16"/>
              </w:rPr>
            </w:pPr>
            <w:r w:rsidRPr="002F127D">
              <w:rPr>
                <w:sz w:val="16"/>
                <w:szCs w:val="16"/>
              </w:rPr>
              <w:t xml:space="preserve">Candidate Provider States </w:t>
            </w:r>
          </w:p>
        </w:tc>
      </w:tr>
      <w:tr w:rsidR="002F127D" w:rsidRPr="002F127D" w:rsidTr="002F127D">
        <w:tc>
          <w:tcPr>
            <w:tcW w:w="1468" w:type="dxa"/>
          </w:tcPr>
          <w:p w:rsidR="002F127D" w:rsidRPr="002F127D" w:rsidRDefault="002F127D" w:rsidP="002F127D">
            <w:pPr>
              <w:pStyle w:val="WMOBodyText"/>
              <w:spacing w:before="0" w:after="120"/>
              <w:rPr>
                <w:sz w:val="16"/>
                <w:szCs w:val="16"/>
              </w:rPr>
            </w:pPr>
            <w:r w:rsidRPr="002F127D">
              <w:rPr>
                <w:sz w:val="16"/>
                <w:szCs w:val="16"/>
              </w:rPr>
              <w:t xml:space="preserve">June 2017 </w:t>
            </w:r>
          </w:p>
        </w:tc>
        <w:tc>
          <w:tcPr>
            <w:tcW w:w="1663" w:type="dxa"/>
          </w:tcPr>
          <w:p w:rsidR="002F127D" w:rsidRPr="002F127D" w:rsidRDefault="002F127D" w:rsidP="002F127D">
            <w:pPr>
              <w:pStyle w:val="WMOBodyText"/>
              <w:spacing w:before="0" w:after="120"/>
              <w:rPr>
                <w:sz w:val="16"/>
                <w:szCs w:val="16"/>
              </w:rPr>
            </w:pPr>
            <w:r w:rsidRPr="002F127D">
              <w:rPr>
                <w:sz w:val="16"/>
                <w:szCs w:val="16"/>
              </w:rPr>
              <w:t xml:space="preserve">July 2017 </w:t>
            </w:r>
          </w:p>
        </w:tc>
        <w:tc>
          <w:tcPr>
            <w:tcW w:w="5199" w:type="dxa"/>
          </w:tcPr>
          <w:p w:rsidR="002F127D" w:rsidRPr="002F127D" w:rsidRDefault="002F127D" w:rsidP="002F127D">
            <w:pPr>
              <w:pStyle w:val="WMOBodyText"/>
              <w:spacing w:before="0" w:after="120"/>
              <w:rPr>
                <w:sz w:val="16"/>
                <w:szCs w:val="16"/>
              </w:rPr>
            </w:pPr>
            <w:r w:rsidRPr="002F127D">
              <w:rPr>
                <w:sz w:val="16"/>
                <w:szCs w:val="16"/>
              </w:rPr>
              <w:t xml:space="preserve">Request WMO assistance to evaluate candidate Provider States through site assessment visits and audits </w:t>
            </w:r>
          </w:p>
        </w:tc>
        <w:tc>
          <w:tcPr>
            <w:tcW w:w="1481" w:type="dxa"/>
          </w:tcPr>
          <w:p w:rsidR="002F127D" w:rsidRPr="002F127D" w:rsidRDefault="002F127D" w:rsidP="002F127D">
            <w:pPr>
              <w:pStyle w:val="WMOBodyText"/>
              <w:spacing w:before="0" w:after="120"/>
              <w:rPr>
                <w:sz w:val="16"/>
                <w:szCs w:val="16"/>
              </w:rPr>
            </w:pPr>
            <w:r w:rsidRPr="002F127D">
              <w:rPr>
                <w:sz w:val="16"/>
                <w:szCs w:val="16"/>
              </w:rPr>
              <w:t xml:space="preserve">ICAO </w:t>
            </w:r>
          </w:p>
        </w:tc>
      </w:tr>
      <w:tr w:rsidR="002F127D" w:rsidRPr="002F127D" w:rsidTr="002F127D">
        <w:tc>
          <w:tcPr>
            <w:tcW w:w="1468" w:type="dxa"/>
          </w:tcPr>
          <w:p w:rsidR="002F127D" w:rsidRPr="002F127D" w:rsidRDefault="002F127D" w:rsidP="002F127D">
            <w:pPr>
              <w:pStyle w:val="WMOBodyText"/>
              <w:spacing w:before="0" w:after="120"/>
              <w:rPr>
                <w:sz w:val="16"/>
                <w:szCs w:val="16"/>
              </w:rPr>
            </w:pPr>
            <w:r w:rsidRPr="002F127D">
              <w:rPr>
                <w:sz w:val="16"/>
                <w:szCs w:val="16"/>
              </w:rPr>
              <w:t xml:space="preserve">August 2017 </w:t>
            </w:r>
          </w:p>
        </w:tc>
        <w:tc>
          <w:tcPr>
            <w:tcW w:w="1663" w:type="dxa"/>
          </w:tcPr>
          <w:p w:rsidR="002F127D" w:rsidRPr="002F127D" w:rsidRDefault="002F127D" w:rsidP="002F127D">
            <w:pPr>
              <w:pStyle w:val="WMOBodyText"/>
              <w:spacing w:before="0" w:after="120"/>
              <w:rPr>
                <w:sz w:val="16"/>
                <w:szCs w:val="16"/>
              </w:rPr>
            </w:pPr>
            <w:r w:rsidRPr="002F127D">
              <w:rPr>
                <w:sz w:val="16"/>
                <w:szCs w:val="16"/>
              </w:rPr>
              <w:t xml:space="preserve">December 2017 </w:t>
            </w:r>
          </w:p>
        </w:tc>
        <w:tc>
          <w:tcPr>
            <w:tcW w:w="5199" w:type="dxa"/>
          </w:tcPr>
          <w:p w:rsidR="002F127D" w:rsidRPr="002F127D" w:rsidRDefault="002F127D" w:rsidP="002F127D">
            <w:pPr>
              <w:pStyle w:val="WMOBodyText"/>
              <w:spacing w:before="0" w:after="120"/>
              <w:rPr>
                <w:sz w:val="16"/>
                <w:szCs w:val="16"/>
              </w:rPr>
            </w:pPr>
            <w:r w:rsidRPr="002F127D">
              <w:rPr>
                <w:sz w:val="16"/>
                <w:szCs w:val="16"/>
              </w:rPr>
              <w:t xml:space="preserve">Conduct site assessment visits and audits of candidate Provider States for global space weather information capability </w:t>
            </w:r>
          </w:p>
        </w:tc>
        <w:tc>
          <w:tcPr>
            <w:tcW w:w="1481" w:type="dxa"/>
          </w:tcPr>
          <w:p w:rsidR="002F127D" w:rsidRPr="002F127D" w:rsidRDefault="002F127D" w:rsidP="002F127D">
            <w:pPr>
              <w:pStyle w:val="WMOBodyText"/>
              <w:spacing w:before="0" w:after="120"/>
              <w:rPr>
                <w:sz w:val="16"/>
                <w:szCs w:val="16"/>
              </w:rPr>
            </w:pPr>
            <w:r w:rsidRPr="002F127D">
              <w:rPr>
                <w:sz w:val="16"/>
                <w:szCs w:val="16"/>
              </w:rPr>
              <w:t xml:space="preserve">WMO </w:t>
            </w:r>
          </w:p>
        </w:tc>
      </w:tr>
      <w:tr w:rsidR="002F127D" w:rsidRPr="002F127D" w:rsidTr="002F127D">
        <w:tc>
          <w:tcPr>
            <w:tcW w:w="1468" w:type="dxa"/>
          </w:tcPr>
          <w:p w:rsidR="002F127D" w:rsidRPr="002F127D" w:rsidRDefault="002F127D" w:rsidP="002F127D">
            <w:pPr>
              <w:pStyle w:val="WMOBodyText"/>
              <w:spacing w:before="0" w:after="120"/>
              <w:rPr>
                <w:sz w:val="16"/>
                <w:szCs w:val="16"/>
              </w:rPr>
            </w:pPr>
            <w:r w:rsidRPr="002F127D">
              <w:rPr>
                <w:sz w:val="16"/>
                <w:szCs w:val="16"/>
              </w:rPr>
              <w:t xml:space="preserve">January 2018 </w:t>
            </w:r>
          </w:p>
        </w:tc>
        <w:tc>
          <w:tcPr>
            <w:tcW w:w="1663" w:type="dxa"/>
          </w:tcPr>
          <w:p w:rsidR="002F127D" w:rsidRPr="002F127D" w:rsidRDefault="002F127D" w:rsidP="002F127D">
            <w:pPr>
              <w:pStyle w:val="WMOBodyText"/>
              <w:spacing w:before="0" w:after="120"/>
              <w:rPr>
                <w:sz w:val="16"/>
                <w:szCs w:val="16"/>
              </w:rPr>
            </w:pPr>
            <w:r w:rsidRPr="002F127D">
              <w:rPr>
                <w:sz w:val="16"/>
                <w:szCs w:val="16"/>
              </w:rPr>
              <w:t xml:space="preserve">February 2018 </w:t>
            </w:r>
          </w:p>
        </w:tc>
        <w:tc>
          <w:tcPr>
            <w:tcW w:w="5199" w:type="dxa"/>
          </w:tcPr>
          <w:p w:rsidR="002F127D" w:rsidRPr="002F127D" w:rsidRDefault="002F127D" w:rsidP="002F127D">
            <w:pPr>
              <w:pStyle w:val="WMOBodyText"/>
              <w:spacing w:before="0" w:after="120"/>
              <w:rPr>
                <w:sz w:val="16"/>
                <w:szCs w:val="16"/>
              </w:rPr>
            </w:pPr>
            <w:r w:rsidRPr="002F127D">
              <w:rPr>
                <w:sz w:val="16"/>
                <w:szCs w:val="16"/>
              </w:rPr>
              <w:t xml:space="preserve">Complete report to ICAO on candidate Provider States for global space weather information capability </w:t>
            </w:r>
          </w:p>
        </w:tc>
        <w:tc>
          <w:tcPr>
            <w:tcW w:w="1481" w:type="dxa"/>
          </w:tcPr>
          <w:p w:rsidR="002F127D" w:rsidRPr="002F127D" w:rsidRDefault="002F127D" w:rsidP="002F127D">
            <w:pPr>
              <w:pStyle w:val="WMOBodyText"/>
              <w:spacing w:before="0" w:after="120"/>
              <w:rPr>
                <w:sz w:val="16"/>
                <w:szCs w:val="16"/>
              </w:rPr>
            </w:pPr>
            <w:r w:rsidRPr="002F127D">
              <w:rPr>
                <w:sz w:val="16"/>
                <w:szCs w:val="16"/>
              </w:rPr>
              <w:t xml:space="preserve">WMO </w:t>
            </w:r>
          </w:p>
        </w:tc>
      </w:tr>
      <w:tr w:rsidR="002F127D" w:rsidRPr="002F127D" w:rsidTr="002F127D">
        <w:tc>
          <w:tcPr>
            <w:tcW w:w="1468" w:type="dxa"/>
          </w:tcPr>
          <w:p w:rsidR="002F127D" w:rsidRPr="002F127D" w:rsidRDefault="002F127D" w:rsidP="002F127D">
            <w:pPr>
              <w:pStyle w:val="WMOBodyText"/>
              <w:spacing w:before="0" w:after="120"/>
              <w:rPr>
                <w:sz w:val="16"/>
                <w:szCs w:val="16"/>
              </w:rPr>
            </w:pPr>
            <w:r w:rsidRPr="002F127D">
              <w:rPr>
                <w:sz w:val="16"/>
                <w:szCs w:val="16"/>
              </w:rPr>
              <w:t xml:space="preserve">March 2018 </w:t>
            </w:r>
          </w:p>
        </w:tc>
        <w:tc>
          <w:tcPr>
            <w:tcW w:w="1663" w:type="dxa"/>
          </w:tcPr>
          <w:p w:rsidR="002F127D" w:rsidRPr="002F127D" w:rsidRDefault="002F127D" w:rsidP="002F127D">
            <w:pPr>
              <w:pStyle w:val="WMOBodyText"/>
              <w:spacing w:before="0" w:after="120"/>
              <w:rPr>
                <w:sz w:val="16"/>
                <w:szCs w:val="16"/>
              </w:rPr>
            </w:pPr>
            <w:r w:rsidRPr="002F127D">
              <w:rPr>
                <w:sz w:val="16"/>
                <w:szCs w:val="16"/>
              </w:rPr>
              <w:t xml:space="preserve">June 2018 </w:t>
            </w:r>
          </w:p>
        </w:tc>
        <w:tc>
          <w:tcPr>
            <w:tcW w:w="5199" w:type="dxa"/>
          </w:tcPr>
          <w:p w:rsidR="002F127D" w:rsidRPr="002F127D" w:rsidRDefault="002F127D" w:rsidP="002F127D">
            <w:pPr>
              <w:pStyle w:val="WMOBodyText"/>
              <w:spacing w:before="0" w:after="120"/>
              <w:rPr>
                <w:sz w:val="16"/>
                <w:szCs w:val="16"/>
              </w:rPr>
            </w:pPr>
            <w:r w:rsidRPr="002F127D">
              <w:rPr>
                <w:sz w:val="16"/>
                <w:szCs w:val="16"/>
              </w:rPr>
              <w:t xml:space="preserve">Select optimal number of providers of global space weather information capability </w:t>
            </w:r>
          </w:p>
        </w:tc>
        <w:tc>
          <w:tcPr>
            <w:tcW w:w="1481" w:type="dxa"/>
          </w:tcPr>
          <w:p w:rsidR="002F127D" w:rsidRPr="002F127D" w:rsidRDefault="002F127D" w:rsidP="002F127D">
            <w:pPr>
              <w:pStyle w:val="WMOBodyText"/>
              <w:spacing w:before="0" w:after="120"/>
              <w:rPr>
                <w:sz w:val="16"/>
                <w:szCs w:val="16"/>
              </w:rPr>
            </w:pPr>
            <w:r w:rsidRPr="002F127D">
              <w:rPr>
                <w:sz w:val="16"/>
                <w:szCs w:val="16"/>
              </w:rPr>
              <w:t xml:space="preserve">ICAO </w:t>
            </w:r>
          </w:p>
        </w:tc>
      </w:tr>
      <w:tr w:rsidR="002F127D" w:rsidRPr="002F127D" w:rsidTr="002F127D">
        <w:tc>
          <w:tcPr>
            <w:tcW w:w="1468" w:type="dxa"/>
          </w:tcPr>
          <w:p w:rsidR="002F127D" w:rsidRPr="002F127D" w:rsidRDefault="002F127D" w:rsidP="002F127D">
            <w:pPr>
              <w:pStyle w:val="WMOBodyText"/>
              <w:spacing w:before="0" w:after="120"/>
              <w:rPr>
                <w:sz w:val="16"/>
                <w:szCs w:val="16"/>
              </w:rPr>
            </w:pPr>
            <w:r w:rsidRPr="002F127D">
              <w:rPr>
                <w:sz w:val="16"/>
                <w:szCs w:val="16"/>
              </w:rPr>
              <w:t xml:space="preserve">June 2018 </w:t>
            </w:r>
          </w:p>
        </w:tc>
        <w:tc>
          <w:tcPr>
            <w:tcW w:w="1663" w:type="dxa"/>
          </w:tcPr>
          <w:p w:rsidR="002F127D" w:rsidRPr="002F127D" w:rsidRDefault="002F127D" w:rsidP="002F127D">
            <w:pPr>
              <w:pStyle w:val="WMOBodyText"/>
              <w:spacing w:before="0" w:after="120"/>
              <w:rPr>
                <w:sz w:val="16"/>
                <w:szCs w:val="16"/>
              </w:rPr>
            </w:pPr>
            <w:r w:rsidRPr="002F127D">
              <w:rPr>
                <w:sz w:val="16"/>
                <w:szCs w:val="16"/>
              </w:rPr>
              <w:t xml:space="preserve">July 2018 </w:t>
            </w:r>
          </w:p>
        </w:tc>
        <w:tc>
          <w:tcPr>
            <w:tcW w:w="5199" w:type="dxa"/>
          </w:tcPr>
          <w:p w:rsidR="002F127D" w:rsidRPr="002F127D" w:rsidRDefault="002F127D" w:rsidP="002F127D">
            <w:pPr>
              <w:pStyle w:val="WMOBodyText"/>
              <w:spacing w:before="0" w:after="120"/>
              <w:rPr>
                <w:sz w:val="16"/>
                <w:szCs w:val="16"/>
              </w:rPr>
            </w:pPr>
            <w:r w:rsidRPr="002F127D">
              <w:rPr>
                <w:sz w:val="16"/>
                <w:szCs w:val="16"/>
              </w:rPr>
              <w:t xml:space="preserve">Designate provider(s) of global space weather information capability </w:t>
            </w:r>
          </w:p>
        </w:tc>
        <w:tc>
          <w:tcPr>
            <w:tcW w:w="1481" w:type="dxa"/>
          </w:tcPr>
          <w:p w:rsidR="002F127D" w:rsidRPr="002F127D" w:rsidRDefault="002F127D" w:rsidP="002F127D">
            <w:pPr>
              <w:pStyle w:val="WMOBodyText"/>
              <w:spacing w:before="0" w:after="120"/>
              <w:rPr>
                <w:sz w:val="16"/>
                <w:szCs w:val="16"/>
              </w:rPr>
            </w:pPr>
            <w:r w:rsidRPr="002F127D">
              <w:rPr>
                <w:sz w:val="16"/>
                <w:szCs w:val="16"/>
              </w:rPr>
              <w:t xml:space="preserve">ICAO </w:t>
            </w:r>
          </w:p>
        </w:tc>
      </w:tr>
      <w:tr w:rsidR="002F127D" w:rsidRPr="002F127D" w:rsidTr="002F127D">
        <w:tc>
          <w:tcPr>
            <w:tcW w:w="1468" w:type="dxa"/>
          </w:tcPr>
          <w:p w:rsidR="002F127D" w:rsidRPr="002F127D" w:rsidRDefault="002F127D" w:rsidP="002F127D">
            <w:pPr>
              <w:pStyle w:val="WMOBodyText"/>
              <w:spacing w:before="0" w:after="120"/>
              <w:rPr>
                <w:sz w:val="16"/>
                <w:szCs w:val="16"/>
              </w:rPr>
            </w:pPr>
            <w:r w:rsidRPr="002F127D">
              <w:rPr>
                <w:sz w:val="16"/>
                <w:szCs w:val="16"/>
              </w:rPr>
              <w:t xml:space="preserve">July 2018 </w:t>
            </w:r>
          </w:p>
        </w:tc>
        <w:tc>
          <w:tcPr>
            <w:tcW w:w="1663" w:type="dxa"/>
          </w:tcPr>
          <w:p w:rsidR="002F127D" w:rsidRPr="002F127D" w:rsidRDefault="002F127D" w:rsidP="002F127D">
            <w:pPr>
              <w:pStyle w:val="WMOBodyText"/>
              <w:spacing w:before="0" w:after="120"/>
              <w:rPr>
                <w:sz w:val="16"/>
                <w:szCs w:val="16"/>
              </w:rPr>
            </w:pPr>
            <w:r w:rsidRPr="002F127D">
              <w:rPr>
                <w:sz w:val="16"/>
                <w:szCs w:val="16"/>
              </w:rPr>
              <w:t xml:space="preserve">November 2018 </w:t>
            </w:r>
          </w:p>
        </w:tc>
        <w:tc>
          <w:tcPr>
            <w:tcW w:w="5199" w:type="dxa"/>
          </w:tcPr>
          <w:p w:rsidR="002F127D" w:rsidRPr="002F127D" w:rsidRDefault="002F127D" w:rsidP="002F127D">
            <w:pPr>
              <w:pStyle w:val="WMOBodyText"/>
              <w:spacing w:before="0" w:after="120"/>
              <w:rPr>
                <w:sz w:val="16"/>
                <w:szCs w:val="16"/>
              </w:rPr>
            </w:pPr>
            <w:r w:rsidRPr="002F127D">
              <w:rPr>
                <w:sz w:val="16"/>
                <w:szCs w:val="16"/>
              </w:rPr>
              <w:t xml:space="preserve">Commence production and dissemination of global space weather information </w:t>
            </w:r>
          </w:p>
        </w:tc>
        <w:tc>
          <w:tcPr>
            <w:tcW w:w="1481" w:type="dxa"/>
          </w:tcPr>
          <w:p w:rsidR="002F127D" w:rsidRPr="002F127D" w:rsidRDefault="002F127D" w:rsidP="002F127D">
            <w:pPr>
              <w:pStyle w:val="WMOBodyText"/>
              <w:spacing w:before="0" w:after="120"/>
              <w:rPr>
                <w:sz w:val="16"/>
                <w:szCs w:val="16"/>
              </w:rPr>
            </w:pPr>
            <w:r w:rsidRPr="002F127D">
              <w:rPr>
                <w:sz w:val="16"/>
                <w:szCs w:val="16"/>
              </w:rPr>
              <w:t xml:space="preserve">Space Weather Provider(s) </w:t>
            </w:r>
          </w:p>
        </w:tc>
      </w:tr>
    </w:tbl>
    <w:p w:rsidR="002E7D0E" w:rsidRPr="005D666D" w:rsidRDefault="002E7D0E" w:rsidP="00425CE4">
      <w:pPr>
        <w:pStyle w:val="WMOBodyText"/>
        <w:spacing w:before="0" w:after="120"/>
      </w:pPr>
    </w:p>
    <w:p w:rsidR="00425CE4" w:rsidRPr="005D666D" w:rsidRDefault="00425CE4" w:rsidP="00425CE4">
      <w:pPr>
        <w:pStyle w:val="WMOBodyText"/>
        <w:spacing w:before="0" w:after="120"/>
      </w:pPr>
      <w:bookmarkStart w:id="5" w:name="_Annex_to_Draft"/>
      <w:bookmarkEnd w:id="5"/>
    </w:p>
    <w:p w:rsidR="001A341E" w:rsidRPr="005D666D" w:rsidRDefault="00864DBF" w:rsidP="000212C2">
      <w:pPr>
        <w:pStyle w:val="WMOBodyText"/>
        <w:jc w:val="center"/>
      </w:pPr>
      <w:r w:rsidRPr="005D666D">
        <w:t>__________</w:t>
      </w:r>
      <w:bookmarkEnd w:id="3"/>
    </w:p>
    <w:sectPr w:rsidR="001A341E" w:rsidRPr="005D666D" w:rsidSect="0020095E">
      <w:headerReference w:type="even" r:id="rId10"/>
      <w:headerReference w:type="default" r:id="rId11"/>
      <w:headerReference w:type="first" r:id="rId12"/>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07B" w:rsidRDefault="00CF107B">
      <w:r>
        <w:separator/>
      </w:r>
    </w:p>
    <w:p w:rsidR="00CF107B" w:rsidRDefault="00CF107B"/>
    <w:p w:rsidR="00CF107B" w:rsidRDefault="00CF107B"/>
  </w:endnote>
  <w:endnote w:type="continuationSeparator" w:id="0">
    <w:p w:rsidR="00CF107B" w:rsidRDefault="00CF107B">
      <w:r>
        <w:continuationSeparator/>
      </w:r>
    </w:p>
    <w:p w:rsidR="00CF107B" w:rsidRDefault="00CF107B"/>
    <w:p w:rsidR="00CF107B" w:rsidRDefault="00CF10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ArialMT">
    <w:panose1 w:val="00000000000000000000"/>
    <w:charset w:val="00"/>
    <w:family w:val="swiss"/>
    <w:notTrueType/>
    <w:pitch w:val="default"/>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07B" w:rsidRDefault="00CF107B">
      <w:r>
        <w:separator/>
      </w:r>
    </w:p>
  </w:footnote>
  <w:footnote w:type="continuationSeparator" w:id="0">
    <w:p w:rsidR="00CF107B" w:rsidRDefault="00CF107B">
      <w:r>
        <w:continuationSeparator/>
      </w:r>
    </w:p>
    <w:p w:rsidR="00CF107B" w:rsidRDefault="00CF107B"/>
    <w:p w:rsidR="00CF107B" w:rsidRDefault="00CF107B"/>
  </w:footnote>
  <w:footnote w:id="1">
    <w:p w:rsidR="00330329" w:rsidRPr="002C7A60" w:rsidRDefault="00330329" w:rsidP="005A28F8">
      <w:pPr>
        <w:pStyle w:val="FootnoteText"/>
        <w:tabs>
          <w:tab w:val="clear" w:pos="1134"/>
          <w:tab w:val="left" w:pos="284"/>
        </w:tabs>
        <w:ind w:left="284" w:hanging="284"/>
        <w:rPr>
          <w:sz w:val="16"/>
          <w:szCs w:val="16"/>
        </w:rPr>
      </w:pPr>
      <w:r w:rsidRPr="002C7A60">
        <w:rPr>
          <w:rStyle w:val="FootnoteReference"/>
          <w:sz w:val="16"/>
          <w:szCs w:val="16"/>
        </w:rPr>
        <w:footnoteRef/>
      </w:r>
      <w:r w:rsidR="005A28F8">
        <w:rPr>
          <w:sz w:val="16"/>
          <w:szCs w:val="16"/>
        </w:rPr>
        <w:tab/>
      </w:r>
      <w:r w:rsidRPr="002C7A60">
        <w:rPr>
          <w:sz w:val="16"/>
          <w:szCs w:val="16"/>
        </w:rPr>
        <w:t xml:space="preserve">See: </w:t>
      </w:r>
      <w:hyperlink r:id="rId1" w:history="1">
        <w:r w:rsidRPr="002C7A60">
          <w:rPr>
            <w:rStyle w:val="Hyperlink"/>
            <w:sz w:val="16"/>
            <w:szCs w:val="16"/>
          </w:rPr>
          <w:t>http://www.wmo.int/pages/prog/sat/spaceweather-ictsw_en.php</w:t>
        </w:r>
      </w:hyperlink>
    </w:p>
  </w:footnote>
  <w:footnote w:id="2">
    <w:p w:rsidR="004820C5" w:rsidRPr="002C7A60" w:rsidRDefault="00330329" w:rsidP="005A28F8">
      <w:pPr>
        <w:pStyle w:val="FootnoteText"/>
        <w:tabs>
          <w:tab w:val="clear" w:pos="1134"/>
          <w:tab w:val="left" w:pos="284"/>
        </w:tabs>
        <w:ind w:left="284" w:hanging="284"/>
        <w:rPr>
          <w:sz w:val="16"/>
          <w:szCs w:val="16"/>
          <w:lang w:val="fr-CH"/>
        </w:rPr>
      </w:pPr>
      <w:r w:rsidRPr="002C7A60">
        <w:rPr>
          <w:rStyle w:val="FootnoteReference"/>
          <w:sz w:val="16"/>
          <w:szCs w:val="16"/>
        </w:rPr>
        <w:footnoteRef/>
      </w:r>
      <w:r w:rsidR="005A28F8">
        <w:rPr>
          <w:sz w:val="16"/>
          <w:szCs w:val="16"/>
          <w:lang w:val="fr-CH"/>
        </w:rPr>
        <w:tab/>
      </w:r>
      <w:r w:rsidRPr="002C7A60">
        <w:rPr>
          <w:sz w:val="16"/>
          <w:szCs w:val="16"/>
          <w:lang w:val="fr-CH"/>
        </w:rPr>
        <w:t xml:space="preserve">International </w:t>
      </w:r>
      <w:proofErr w:type="spellStart"/>
      <w:r w:rsidRPr="002C7A60">
        <w:rPr>
          <w:sz w:val="16"/>
          <w:szCs w:val="16"/>
          <w:lang w:val="fr-CH"/>
        </w:rPr>
        <w:t>Space</w:t>
      </w:r>
      <w:proofErr w:type="spellEnd"/>
      <w:r w:rsidRPr="002C7A60">
        <w:rPr>
          <w:sz w:val="16"/>
          <w:szCs w:val="16"/>
          <w:lang w:val="fr-CH"/>
        </w:rPr>
        <w:t xml:space="preserve"> </w:t>
      </w:r>
      <w:proofErr w:type="spellStart"/>
      <w:r w:rsidRPr="002C7A60">
        <w:rPr>
          <w:sz w:val="16"/>
          <w:szCs w:val="16"/>
          <w:lang w:val="fr-CH"/>
        </w:rPr>
        <w:t>Environment</w:t>
      </w:r>
      <w:proofErr w:type="spellEnd"/>
      <w:r w:rsidRPr="002C7A60">
        <w:rPr>
          <w:sz w:val="16"/>
          <w:szCs w:val="16"/>
          <w:lang w:val="fr-CH"/>
        </w:rPr>
        <w:t xml:space="preserve"> Service: </w:t>
      </w:r>
      <w:hyperlink r:id="rId2" w:history="1">
        <w:r w:rsidRPr="002C7A60">
          <w:rPr>
            <w:rStyle w:val="Hyperlink"/>
            <w:sz w:val="16"/>
            <w:szCs w:val="16"/>
            <w:lang w:val="fr-CH"/>
          </w:rPr>
          <w:t>http://www.ises-spaceweather.org/</w:t>
        </w:r>
      </w:hyperlink>
    </w:p>
  </w:footnote>
  <w:footnote w:id="3">
    <w:p w:rsidR="008718FB" w:rsidRPr="002C7A60" w:rsidRDefault="008718FB" w:rsidP="005A28F8">
      <w:pPr>
        <w:pStyle w:val="FootnoteText"/>
        <w:tabs>
          <w:tab w:val="clear" w:pos="1134"/>
          <w:tab w:val="left" w:pos="284"/>
        </w:tabs>
        <w:ind w:left="284" w:hanging="284"/>
        <w:rPr>
          <w:sz w:val="16"/>
          <w:szCs w:val="16"/>
          <w:lang w:val="en-US"/>
        </w:rPr>
      </w:pPr>
      <w:r w:rsidRPr="002C7A60">
        <w:rPr>
          <w:rStyle w:val="FootnoteReference"/>
          <w:sz w:val="16"/>
          <w:szCs w:val="16"/>
        </w:rPr>
        <w:footnoteRef/>
      </w:r>
      <w:r w:rsidR="005A28F8">
        <w:rPr>
          <w:sz w:val="16"/>
          <w:szCs w:val="16"/>
        </w:rPr>
        <w:tab/>
      </w:r>
      <w:r w:rsidRPr="002C7A60">
        <w:rPr>
          <w:sz w:val="16"/>
          <w:szCs w:val="16"/>
          <w:lang w:val="en-US"/>
        </w:rPr>
        <w:t>IPT-</w:t>
      </w:r>
      <w:proofErr w:type="spellStart"/>
      <w:r w:rsidRPr="002C7A60">
        <w:rPr>
          <w:sz w:val="16"/>
          <w:szCs w:val="16"/>
          <w:lang w:val="en-US"/>
        </w:rPr>
        <w:t>SWeISS</w:t>
      </w:r>
      <w:proofErr w:type="spellEnd"/>
      <w:r w:rsidRPr="002C7A60">
        <w:rPr>
          <w:sz w:val="16"/>
          <w:szCs w:val="16"/>
          <w:lang w:val="en-US"/>
        </w:rPr>
        <w:t xml:space="preserve"> was originally proposed to be abbreviated as IPT-SWISS in the Plan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DD5" w:rsidRDefault="00CF107B">
    <w:pPr>
      <w:pStyle w:val="Header"/>
    </w:pPr>
    <w:r>
      <w:rPr>
        <w:noProof/>
      </w:rPr>
      <w:pict>
        <v:shapetype id="_x0000_m205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1" type="#_x0000_m2052" style="position:absolute;left:0;text-align:left;margin-left:0;margin-top:0;width:595.3pt;height:550pt;z-index:-25165414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000000" w:rsidRDefault="00CF107B"/>
  <w:p w:rsidR="009E0DD5" w:rsidRDefault="00CF107B">
    <w:pPr>
      <w:pStyle w:val="Header"/>
    </w:pPr>
    <w:r>
      <w:rPr>
        <w:noProof/>
      </w:rPr>
      <w:pict>
        <v:shapetype id="_x0000_m205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3" type="#_x0000_m2054" style="position:absolute;left:0;text-align:left;margin-left:0;margin-top:0;width:595.3pt;height:550pt;z-index:-25165516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000000" w:rsidRDefault="00CF107B"/>
  <w:p w:rsidR="009E0DD5" w:rsidRDefault="00CF107B">
    <w:pPr>
      <w:pStyle w:val="Header"/>
    </w:pPr>
    <w:r>
      <w:rPr>
        <w:noProof/>
      </w:rPr>
      <w:pict>
        <v:shapetype id="_x0000_m205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5" type="#_x0000_m2056" style="position:absolute;left:0;text-align:left;margin-left:0;margin-top:0;width:595.3pt;height:550pt;z-index:-25165619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A88" w:rsidRDefault="00CF107B" w:rsidP="00367A88">
    <w:pPr>
      <w:pStyle w:val="Header"/>
    </w:pPr>
    <w:sdt>
      <w:sdtPr>
        <w:rPr>
          <w:sz w:val="18"/>
          <w:szCs w:val="18"/>
        </w:rPr>
        <w:alias w:val="Keywords"/>
        <w:tag w:val=""/>
        <w:id w:val="-1882158470"/>
        <w:placeholder>
          <w:docPart w:val="ED2613DBCAC84EA99F72228FD97E9655"/>
        </w:placeholder>
        <w:dataBinding w:prefixMappings="xmlns:ns0='http://purl.org/dc/elements/1.1/' xmlns:ns1='http://schemas.openxmlformats.org/package/2006/metadata/core-properties' " w:xpath="/ns1:coreProperties[1]/ns1:keywords[1]" w:storeItemID="{6C3C8BC8-F283-45AE-878A-BAB7291924A1}"/>
        <w:text/>
      </w:sdtPr>
      <w:sdtEndPr/>
      <w:sdtContent>
        <w:r w:rsidR="00367A88">
          <w:rPr>
            <w:sz w:val="18"/>
            <w:szCs w:val="18"/>
            <w:lang w:val="en-US"/>
          </w:rPr>
          <w:t>CBS-MG-17</w:t>
        </w:r>
      </w:sdtContent>
    </w:sdt>
    <w:r w:rsidR="00367A88" w:rsidRPr="00425CE4">
      <w:rPr>
        <w:sz w:val="18"/>
        <w:szCs w:val="18"/>
      </w:rPr>
      <w:t>/</w:t>
    </w:r>
    <w:sdt>
      <w:sdtPr>
        <w:rPr>
          <w:sz w:val="18"/>
          <w:szCs w:val="18"/>
        </w:rPr>
        <w:alias w:val="Category"/>
        <w:tag w:val=""/>
        <w:id w:val="-959264996"/>
        <w:placeholder>
          <w:docPart w:val="FD55453F8EB049568A7DF82929DC6910"/>
        </w:placeholder>
        <w:dataBinding w:prefixMappings="xmlns:ns0='http://purl.org/dc/elements/1.1/' xmlns:ns1='http://schemas.openxmlformats.org/package/2006/metadata/core-properties' " w:xpath="/ns1:coreProperties[1]/ns1:category[1]" w:storeItemID="{6C3C8BC8-F283-45AE-878A-BAB7291924A1}"/>
        <w:text/>
      </w:sdtPr>
      <w:sdtEndPr/>
      <w:sdtContent>
        <w:r w:rsidR="00367A88">
          <w:rPr>
            <w:sz w:val="18"/>
            <w:szCs w:val="18"/>
            <w:lang w:val="en-US"/>
          </w:rPr>
          <w:t>Doc. 5.5</w:t>
        </w:r>
      </w:sdtContent>
    </w:sdt>
    <w:r w:rsidR="00367A88" w:rsidRPr="00425CE4">
      <w:rPr>
        <w:sz w:val="18"/>
        <w:szCs w:val="18"/>
      </w:rPr>
      <w:t xml:space="preserve">, </w:t>
    </w:r>
    <w:sdt>
      <w:sdtPr>
        <w:rPr>
          <w:sz w:val="18"/>
          <w:szCs w:val="18"/>
        </w:rPr>
        <w:alias w:val="Status"/>
        <w:tag w:val=""/>
        <w:id w:val="88515919"/>
        <w:placeholder>
          <w:docPart w:val="797C0588D52A419F98EB06A7A18A6D53"/>
        </w:placeholder>
        <w:dataBinding w:prefixMappings="xmlns:ns0='http://purl.org/dc/elements/1.1/' xmlns:ns1='http://schemas.openxmlformats.org/package/2006/metadata/core-properties' " w:xpath="/ns1:coreProperties[1]/ns1:contentStatus[1]" w:storeItemID="{6C3C8BC8-F283-45AE-878A-BAB7291924A1}"/>
        <w:text/>
      </w:sdtPr>
      <w:sdtEndPr/>
      <w:sdtContent>
        <w:r w:rsidR="00367A88">
          <w:rPr>
            <w:sz w:val="18"/>
            <w:szCs w:val="18"/>
            <w:lang w:val="en-US"/>
          </w:rPr>
          <w:t>DRAFT 1</w:t>
        </w:r>
      </w:sdtContent>
    </w:sdt>
    <w:r w:rsidR="00367A88" w:rsidRPr="00425CE4">
      <w:rPr>
        <w:sz w:val="18"/>
        <w:szCs w:val="18"/>
      </w:rPr>
      <w:t xml:space="preserve">, p. </w:t>
    </w:r>
    <w:r w:rsidR="00367A88" w:rsidRPr="00425CE4">
      <w:rPr>
        <w:rStyle w:val="PageNumber"/>
        <w:sz w:val="18"/>
        <w:szCs w:val="18"/>
      </w:rPr>
      <w:fldChar w:fldCharType="begin"/>
    </w:r>
    <w:r w:rsidR="00367A88" w:rsidRPr="00425CE4">
      <w:rPr>
        <w:rStyle w:val="PageNumber"/>
        <w:sz w:val="18"/>
        <w:szCs w:val="18"/>
      </w:rPr>
      <w:instrText xml:space="preserve"> PAGE </w:instrText>
    </w:r>
    <w:r w:rsidR="00367A88" w:rsidRPr="00425CE4">
      <w:rPr>
        <w:rStyle w:val="PageNumber"/>
        <w:sz w:val="18"/>
        <w:szCs w:val="18"/>
      </w:rPr>
      <w:fldChar w:fldCharType="separate"/>
    </w:r>
    <w:r w:rsidR="00F37123">
      <w:rPr>
        <w:rStyle w:val="PageNumber"/>
        <w:noProof/>
        <w:sz w:val="18"/>
        <w:szCs w:val="18"/>
      </w:rPr>
      <w:t>4</w:t>
    </w:r>
    <w:r w:rsidR="00367A88" w:rsidRPr="00425CE4">
      <w:rPr>
        <w:rStyle w:val="PageNumber"/>
        <w:sz w:val="18"/>
        <w:szCs w:val="18"/>
      </w:rPr>
      <w:fldChar w:fldCharType="end"/>
    </w:r>
    <w:r>
      <w:pict>
        <v:shapetype id="_x0000_m205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WordPictureWatermark835936646" o:spid="_x0000_s2050" type="#_x0000_m2059" style="position:absolute;left:0;text-align:left;margin-left:0;margin-top:0;width:595.3pt;height:550pt;z-index:-25165824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DD5" w:rsidRDefault="00CF107B">
    <w:pPr>
      <w:pStyle w:val="Header"/>
    </w:pPr>
    <w:r>
      <w:pict>
        <v:shapetype id="_x0000_m205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57" type="#_x0000_m2058" style="position:absolute;left:0;text-align:left;margin-left:0;margin-top:0;width:595.3pt;height:550pt;z-index:-25165721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6D75649E"/>
    <w:multiLevelType w:val="hybridMultilevel"/>
    <w:tmpl w:val="AD40F748"/>
    <w:lvl w:ilvl="0" w:tplc="56D0D004">
      <w:numFmt w:val="bullet"/>
      <w:lvlText w:val="-"/>
      <w:lvlJc w:val="left"/>
      <w:pPr>
        <w:ind w:left="360" w:hanging="360"/>
      </w:pPr>
      <w:rPr>
        <w:rFonts w:ascii="Verdana" w:eastAsia="Arial" w:hAnsi="Verdana" w:cs="Arial" w:hint="default"/>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5">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60">
      <v:textbox inset="5.85pt,.7pt,5.85pt,.7pt"/>
    </o:shapedefaults>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3401"/>
    <w:rsid w:val="00015BD5"/>
    <w:rsid w:val="000212C2"/>
    <w:rsid w:val="0003137A"/>
    <w:rsid w:val="00041171"/>
    <w:rsid w:val="00050F8E"/>
    <w:rsid w:val="000573AD"/>
    <w:rsid w:val="00072F17"/>
    <w:rsid w:val="000806D8"/>
    <w:rsid w:val="00082C80"/>
    <w:rsid w:val="00083847"/>
    <w:rsid w:val="00083C36"/>
    <w:rsid w:val="00093601"/>
    <w:rsid w:val="000A69BF"/>
    <w:rsid w:val="000C225A"/>
    <w:rsid w:val="000C6781"/>
    <w:rsid w:val="000D4FA3"/>
    <w:rsid w:val="000F5E49"/>
    <w:rsid w:val="000F7A87"/>
    <w:rsid w:val="00111BFD"/>
    <w:rsid w:val="0011498B"/>
    <w:rsid w:val="00115D6F"/>
    <w:rsid w:val="00117C68"/>
    <w:rsid w:val="00120147"/>
    <w:rsid w:val="00123140"/>
    <w:rsid w:val="001464AE"/>
    <w:rsid w:val="00163BA3"/>
    <w:rsid w:val="00166B31"/>
    <w:rsid w:val="00180771"/>
    <w:rsid w:val="001809DE"/>
    <w:rsid w:val="001930A3"/>
    <w:rsid w:val="001A341E"/>
    <w:rsid w:val="001B0EA6"/>
    <w:rsid w:val="001B1CDF"/>
    <w:rsid w:val="001B56F4"/>
    <w:rsid w:val="001C5462"/>
    <w:rsid w:val="001D6302"/>
    <w:rsid w:val="001E7DD0"/>
    <w:rsid w:val="001F1BDA"/>
    <w:rsid w:val="0020095E"/>
    <w:rsid w:val="00207032"/>
    <w:rsid w:val="00210D30"/>
    <w:rsid w:val="00234A34"/>
    <w:rsid w:val="0025255D"/>
    <w:rsid w:val="00254FDF"/>
    <w:rsid w:val="002614CE"/>
    <w:rsid w:val="00262A2A"/>
    <w:rsid w:val="002645C3"/>
    <w:rsid w:val="00270480"/>
    <w:rsid w:val="002779AF"/>
    <w:rsid w:val="002823D8"/>
    <w:rsid w:val="0028531A"/>
    <w:rsid w:val="00285446"/>
    <w:rsid w:val="002924C1"/>
    <w:rsid w:val="00295593"/>
    <w:rsid w:val="002A386C"/>
    <w:rsid w:val="002A7A9F"/>
    <w:rsid w:val="002C30BC"/>
    <w:rsid w:val="002C7A60"/>
    <w:rsid w:val="002C7A88"/>
    <w:rsid w:val="002D232B"/>
    <w:rsid w:val="002D5E00"/>
    <w:rsid w:val="002D6DAC"/>
    <w:rsid w:val="002E3FAD"/>
    <w:rsid w:val="002E4E16"/>
    <w:rsid w:val="002E7D0E"/>
    <w:rsid w:val="002F127D"/>
    <w:rsid w:val="002F5517"/>
    <w:rsid w:val="002F5CAE"/>
    <w:rsid w:val="00301E8C"/>
    <w:rsid w:val="0031008D"/>
    <w:rsid w:val="00320009"/>
    <w:rsid w:val="0032424A"/>
    <w:rsid w:val="00330329"/>
    <w:rsid w:val="00330F1A"/>
    <w:rsid w:val="00336084"/>
    <w:rsid w:val="00367A88"/>
    <w:rsid w:val="00375E7B"/>
    <w:rsid w:val="00376F42"/>
    <w:rsid w:val="00380AF7"/>
    <w:rsid w:val="00385832"/>
    <w:rsid w:val="00394A05"/>
    <w:rsid w:val="003960DD"/>
    <w:rsid w:val="00397770"/>
    <w:rsid w:val="00397880"/>
    <w:rsid w:val="003A7016"/>
    <w:rsid w:val="003E4046"/>
    <w:rsid w:val="003F125B"/>
    <w:rsid w:val="003F7B3F"/>
    <w:rsid w:val="0041078D"/>
    <w:rsid w:val="00416F97"/>
    <w:rsid w:val="00425CE4"/>
    <w:rsid w:val="0043039B"/>
    <w:rsid w:val="00431F10"/>
    <w:rsid w:val="004423FE"/>
    <w:rsid w:val="00445C35"/>
    <w:rsid w:val="004667E7"/>
    <w:rsid w:val="00475797"/>
    <w:rsid w:val="004811DD"/>
    <w:rsid w:val="004820C5"/>
    <w:rsid w:val="00491766"/>
    <w:rsid w:val="0049253B"/>
    <w:rsid w:val="004A140B"/>
    <w:rsid w:val="004B7BAA"/>
    <w:rsid w:val="004C2DF7"/>
    <w:rsid w:val="004C4E0B"/>
    <w:rsid w:val="004D2042"/>
    <w:rsid w:val="004D497E"/>
    <w:rsid w:val="004E4809"/>
    <w:rsid w:val="004E6352"/>
    <w:rsid w:val="004E6460"/>
    <w:rsid w:val="004F6B46"/>
    <w:rsid w:val="00525B80"/>
    <w:rsid w:val="0053098F"/>
    <w:rsid w:val="00546D8E"/>
    <w:rsid w:val="00570A2E"/>
    <w:rsid w:val="00571AE1"/>
    <w:rsid w:val="00583549"/>
    <w:rsid w:val="00592267"/>
    <w:rsid w:val="005A28F8"/>
    <w:rsid w:val="005B0AE2"/>
    <w:rsid w:val="005B1F2C"/>
    <w:rsid w:val="005D03D9"/>
    <w:rsid w:val="005D12E2"/>
    <w:rsid w:val="005D666D"/>
    <w:rsid w:val="00605699"/>
    <w:rsid w:val="00615AB0"/>
    <w:rsid w:val="0061778C"/>
    <w:rsid w:val="00621ECC"/>
    <w:rsid w:val="00636B90"/>
    <w:rsid w:val="0064738B"/>
    <w:rsid w:val="006508EA"/>
    <w:rsid w:val="00697DB5"/>
    <w:rsid w:val="006A492A"/>
    <w:rsid w:val="006C25F8"/>
    <w:rsid w:val="006D5576"/>
    <w:rsid w:val="006E5FE9"/>
    <w:rsid w:val="006E766D"/>
    <w:rsid w:val="007025A9"/>
    <w:rsid w:val="00705C9F"/>
    <w:rsid w:val="00716951"/>
    <w:rsid w:val="00735D9E"/>
    <w:rsid w:val="0075136C"/>
    <w:rsid w:val="00754CF7"/>
    <w:rsid w:val="00771A68"/>
    <w:rsid w:val="00777D58"/>
    <w:rsid w:val="00791CA1"/>
    <w:rsid w:val="007C212A"/>
    <w:rsid w:val="007E7D21"/>
    <w:rsid w:val="007F482F"/>
    <w:rsid w:val="00807CC5"/>
    <w:rsid w:val="00823B49"/>
    <w:rsid w:val="00831751"/>
    <w:rsid w:val="00835B42"/>
    <w:rsid w:val="00843072"/>
    <w:rsid w:val="00847D99"/>
    <w:rsid w:val="0085038E"/>
    <w:rsid w:val="0086271D"/>
    <w:rsid w:val="0086420B"/>
    <w:rsid w:val="00864DBF"/>
    <w:rsid w:val="00865AE2"/>
    <w:rsid w:val="008718FB"/>
    <w:rsid w:val="008732F5"/>
    <w:rsid w:val="008A722F"/>
    <w:rsid w:val="008A7313"/>
    <w:rsid w:val="008A7D91"/>
    <w:rsid w:val="008B7FC7"/>
    <w:rsid w:val="008C17A4"/>
    <w:rsid w:val="008D3817"/>
    <w:rsid w:val="008E1E4A"/>
    <w:rsid w:val="008F0615"/>
    <w:rsid w:val="008F1FDB"/>
    <w:rsid w:val="00917F7F"/>
    <w:rsid w:val="00935E09"/>
    <w:rsid w:val="00946CE3"/>
    <w:rsid w:val="00950605"/>
    <w:rsid w:val="00952233"/>
    <w:rsid w:val="00954D66"/>
    <w:rsid w:val="0096121C"/>
    <w:rsid w:val="00975D76"/>
    <w:rsid w:val="009773A2"/>
    <w:rsid w:val="00982E51"/>
    <w:rsid w:val="009874B9"/>
    <w:rsid w:val="00993581"/>
    <w:rsid w:val="009A288C"/>
    <w:rsid w:val="009B6697"/>
    <w:rsid w:val="009C4C04"/>
    <w:rsid w:val="009E0DD5"/>
    <w:rsid w:val="009F7566"/>
    <w:rsid w:val="00A06BFE"/>
    <w:rsid w:val="00A10F5D"/>
    <w:rsid w:val="00A14AF1"/>
    <w:rsid w:val="00A16891"/>
    <w:rsid w:val="00A332E8"/>
    <w:rsid w:val="00A35AF5"/>
    <w:rsid w:val="00A35DDF"/>
    <w:rsid w:val="00A36CBA"/>
    <w:rsid w:val="00A50291"/>
    <w:rsid w:val="00A604CD"/>
    <w:rsid w:val="00A60FE6"/>
    <w:rsid w:val="00A654BE"/>
    <w:rsid w:val="00A7683B"/>
    <w:rsid w:val="00A83401"/>
    <w:rsid w:val="00A874EF"/>
    <w:rsid w:val="00A95415"/>
    <w:rsid w:val="00AA3C89"/>
    <w:rsid w:val="00AC4CDB"/>
    <w:rsid w:val="00AF638A"/>
    <w:rsid w:val="00B00141"/>
    <w:rsid w:val="00B009AA"/>
    <w:rsid w:val="00B030C8"/>
    <w:rsid w:val="00B056E7"/>
    <w:rsid w:val="00B05B71"/>
    <w:rsid w:val="00B10035"/>
    <w:rsid w:val="00B165E6"/>
    <w:rsid w:val="00B235DB"/>
    <w:rsid w:val="00B548A2"/>
    <w:rsid w:val="00B56934"/>
    <w:rsid w:val="00B72444"/>
    <w:rsid w:val="00B7303E"/>
    <w:rsid w:val="00B77A95"/>
    <w:rsid w:val="00B93B62"/>
    <w:rsid w:val="00B953D1"/>
    <w:rsid w:val="00BA30D0"/>
    <w:rsid w:val="00BD6884"/>
    <w:rsid w:val="00C04BD2"/>
    <w:rsid w:val="00C13EEC"/>
    <w:rsid w:val="00C156A4"/>
    <w:rsid w:val="00C20FAA"/>
    <w:rsid w:val="00C2459D"/>
    <w:rsid w:val="00C354A2"/>
    <w:rsid w:val="00C42C95"/>
    <w:rsid w:val="00C55E5B"/>
    <w:rsid w:val="00C720A4"/>
    <w:rsid w:val="00C7611C"/>
    <w:rsid w:val="00C94097"/>
    <w:rsid w:val="00CA4269"/>
    <w:rsid w:val="00CA7330"/>
    <w:rsid w:val="00CB64F0"/>
    <w:rsid w:val="00CC2909"/>
    <w:rsid w:val="00CF107B"/>
    <w:rsid w:val="00D05E6F"/>
    <w:rsid w:val="00D06E6F"/>
    <w:rsid w:val="00D33442"/>
    <w:rsid w:val="00D44BAD"/>
    <w:rsid w:val="00D45B55"/>
    <w:rsid w:val="00D7097B"/>
    <w:rsid w:val="00D91DFA"/>
    <w:rsid w:val="00DB1AB2"/>
    <w:rsid w:val="00DC0DA2"/>
    <w:rsid w:val="00DD3A65"/>
    <w:rsid w:val="00DD62C6"/>
    <w:rsid w:val="00E00498"/>
    <w:rsid w:val="00E13179"/>
    <w:rsid w:val="00E2617A"/>
    <w:rsid w:val="00E538E6"/>
    <w:rsid w:val="00E802A2"/>
    <w:rsid w:val="00E85C0B"/>
    <w:rsid w:val="00ED67AF"/>
    <w:rsid w:val="00ED68A8"/>
    <w:rsid w:val="00EE128C"/>
    <w:rsid w:val="00EF66D9"/>
    <w:rsid w:val="00EF6BA5"/>
    <w:rsid w:val="00EF780D"/>
    <w:rsid w:val="00EF7A98"/>
    <w:rsid w:val="00F0267E"/>
    <w:rsid w:val="00F30C92"/>
    <w:rsid w:val="00F31605"/>
    <w:rsid w:val="00F37123"/>
    <w:rsid w:val="00F474C9"/>
    <w:rsid w:val="00F61675"/>
    <w:rsid w:val="00F6686B"/>
    <w:rsid w:val="00F67F74"/>
    <w:rsid w:val="00F73DE3"/>
    <w:rsid w:val="00F84DD2"/>
    <w:rsid w:val="00F97788"/>
    <w:rsid w:val="00FB0872"/>
    <w:rsid w:val="00FB54CC"/>
    <w:rsid w:val="00FC51C0"/>
    <w:rsid w:val="00FD1A37"/>
    <w:rsid w:val="00FD1C47"/>
    <w:rsid w:val="00FF03C7"/>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0">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character" w:customStyle="1" w:styleId="apple-converted-space">
    <w:name w:val="apple-converted-space"/>
    <w:basedOn w:val="DefaultParagraphFont"/>
    <w:rsid w:val="004D20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character" w:customStyle="1" w:styleId="apple-converted-space">
    <w:name w:val="apple-converted-space"/>
    <w:basedOn w:val="DefaultParagraphFont"/>
    <w:rsid w:val="004D20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2" Type="http://schemas.openxmlformats.org/officeDocument/2006/relationships/hyperlink" Target="http://www.ises-spaceweather.org/" TargetMode="External"/><Relationship Id="rId1" Type="http://schemas.openxmlformats.org/officeDocument/2006/relationships/hyperlink" Target="http://www.wmo.int/pages/prog/sat/spaceweather-ictsw_en.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E061FCAA5494D1BA472A87FB6CC238C"/>
        <w:category>
          <w:name w:val="General"/>
          <w:gallery w:val="placeholder"/>
        </w:category>
        <w:types>
          <w:type w:val="bbPlcHdr"/>
        </w:types>
        <w:behaviors>
          <w:behavior w:val="content"/>
        </w:behaviors>
        <w:guid w:val="{83E830D6-7EF3-4811-9D95-76A4D34F3846}"/>
      </w:docPartPr>
      <w:docPartBody>
        <w:p w:rsidR="0051719C" w:rsidRDefault="0051719C">
          <w:pPr>
            <w:pStyle w:val="6E061FCAA5494D1BA472A87FB6CC238C"/>
          </w:pPr>
          <w:r w:rsidRPr="00F0761C">
            <w:rPr>
              <w:rStyle w:val="PlaceholderText"/>
            </w:rPr>
            <w:t>[Keywords]</w:t>
          </w:r>
        </w:p>
      </w:docPartBody>
    </w:docPart>
    <w:docPart>
      <w:docPartPr>
        <w:name w:val="AD97F215BB654D179A51EBA92C7B0D57"/>
        <w:category>
          <w:name w:val="General"/>
          <w:gallery w:val="placeholder"/>
        </w:category>
        <w:types>
          <w:type w:val="bbPlcHdr"/>
        </w:types>
        <w:behaviors>
          <w:behavior w:val="content"/>
        </w:behaviors>
        <w:guid w:val="{2820E7A1-0CA3-491C-9A83-45F81C78617A}"/>
      </w:docPartPr>
      <w:docPartBody>
        <w:p w:rsidR="0051719C" w:rsidRDefault="0051719C">
          <w:pPr>
            <w:pStyle w:val="AD97F215BB654D179A51EBA92C7B0D57"/>
          </w:pPr>
          <w:r w:rsidRPr="00F0761C">
            <w:rPr>
              <w:rStyle w:val="PlaceholderText"/>
            </w:rPr>
            <w:t>[Category]</w:t>
          </w:r>
        </w:p>
      </w:docPartBody>
    </w:docPart>
    <w:docPart>
      <w:docPartPr>
        <w:name w:val="4DBA660F282942ED8E7B9316F7954EAD"/>
        <w:category>
          <w:name w:val="General"/>
          <w:gallery w:val="placeholder"/>
        </w:category>
        <w:types>
          <w:type w:val="bbPlcHdr"/>
        </w:types>
        <w:behaviors>
          <w:behavior w:val="content"/>
        </w:behaviors>
        <w:guid w:val="{648D2CBD-CC44-4CD6-AFCF-81F334A79EDF}"/>
      </w:docPartPr>
      <w:docPartBody>
        <w:p w:rsidR="0051719C" w:rsidRDefault="0051719C">
          <w:pPr>
            <w:pStyle w:val="4DBA660F282942ED8E7B9316F7954EAD"/>
          </w:pPr>
          <w:r w:rsidRPr="00F0761C">
            <w:rPr>
              <w:rStyle w:val="PlaceholderText"/>
            </w:rPr>
            <w:t>[Status]</w:t>
          </w:r>
        </w:p>
      </w:docPartBody>
    </w:docPart>
    <w:docPart>
      <w:docPartPr>
        <w:name w:val="ED2613DBCAC84EA99F72228FD97E9655"/>
        <w:category>
          <w:name w:val="General"/>
          <w:gallery w:val="placeholder"/>
        </w:category>
        <w:types>
          <w:type w:val="bbPlcHdr"/>
        </w:types>
        <w:behaviors>
          <w:behavior w:val="content"/>
        </w:behaviors>
        <w:guid w:val="{F8AD49BF-903F-441B-B9BC-F74BF9E688FA}"/>
      </w:docPartPr>
      <w:docPartBody>
        <w:p w:rsidR="005F6E54" w:rsidRDefault="009B6035" w:rsidP="009B6035">
          <w:pPr>
            <w:pStyle w:val="ED2613DBCAC84EA99F72228FD97E9655"/>
          </w:pPr>
          <w:r w:rsidRPr="00F0761C">
            <w:rPr>
              <w:rStyle w:val="PlaceholderText"/>
            </w:rPr>
            <w:t>[Keywords]</w:t>
          </w:r>
        </w:p>
      </w:docPartBody>
    </w:docPart>
    <w:docPart>
      <w:docPartPr>
        <w:name w:val="FD55453F8EB049568A7DF82929DC6910"/>
        <w:category>
          <w:name w:val="General"/>
          <w:gallery w:val="placeholder"/>
        </w:category>
        <w:types>
          <w:type w:val="bbPlcHdr"/>
        </w:types>
        <w:behaviors>
          <w:behavior w:val="content"/>
        </w:behaviors>
        <w:guid w:val="{911391B6-3DAC-4F7C-929E-31E6DE4910A9}"/>
      </w:docPartPr>
      <w:docPartBody>
        <w:p w:rsidR="005F6E54" w:rsidRDefault="009B6035" w:rsidP="009B6035">
          <w:pPr>
            <w:pStyle w:val="FD55453F8EB049568A7DF82929DC6910"/>
          </w:pPr>
          <w:r w:rsidRPr="00F0761C">
            <w:rPr>
              <w:rStyle w:val="PlaceholderText"/>
            </w:rPr>
            <w:t>[Category]</w:t>
          </w:r>
        </w:p>
      </w:docPartBody>
    </w:docPart>
    <w:docPart>
      <w:docPartPr>
        <w:name w:val="797C0588D52A419F98EB06A7A18A6D53"/>
        <w:category>
          <w:name w:val="General"/>
          <w:gallery w:val="placeholder"/>
        </w:category>
        <w:types>
          <w:type w:val="bbPlcHdr"/>
        </w:types>
        <w:behaviors>
          <w:behavior w:val="content"/>
        </w:behaviors>
        <w:guid w:val="{415A395D-FD14-4593-8B88-CB045A70F736}"/>
      </w:docPartPr>
      <w:docPartBody>
        <w:p w:rsidR="005F6E54" w:rsidRDefault="009B6035" w:rsidP="009B6035">
          <w:pPr>
            <w:pStyle w:val="797C0588D52A419F98EB06A7A18A6D53"/>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ArialMT">
    <w:panose1 w:val="00000000000000000000"/>
    <w:charset w:val="00"/>
    <w:family w:val="swiss"/>
    <w:notTrueType/>
    <w:pitch w:val="default"/>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bordersDoNotSurroundHeader/>
  <w:bordersDoNotSurroundFooter/>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19C"/>
    <w:rsid w:val="00203879"/>
    <w:rsid w:val="0051719C"/>
    <w:rsid w:val="005F6E54"/>
    <w:rsid w:val="007966F6"/>
    <w:rsid w:val="009B603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9B6035"/>
    <w:rPr>
      <w:color w:val="808080"/>
    </w:rPr>
  </w:style>
  <w:style w:type="paragraph" w:customStyle="1" w:styleId="6E061FCAA5494D1BA472A87FB6CC238C">
    <w:name w:val="6E061FCAA5494D1BA472A87FB6CC238C"/>
  </w:style>
  <w:style w:type="paragraph" w:customStyle="1" w:styleId="AD97F215BB654D179A51EBA92C7B0D57">
    <w:name w:val="AD97F215BB654D179A51EBA92C7B0D57"/>
  </w:style>
  <w:style w:type="paragraph" w:customStyle="1" w:styleId="4DBA660F282942ED8E7B9316F7954EAD">
    <w:name w:val="4DBA660F282942ED8E7B9316F7954EAD"/>
  </w:style>
  <w:style w:type="paragraph" w:customStyle="1" w:styleId="ED9EE50D9CA44BBE98F65F0B9724B765">
    <w:name w:val="ED9EE50D9CA44BBE98F65F0B9724B765"/>
  </w:style>
  <w:style w:type="paragraph" w:customStyle="1" w:styleId="BE01491CFD2D4AD2BC6C5E3618A44EC4">
    <w:name w:val="BE01491CFD2D4AD2BC6C5E3618A44EC4"/>
  </w:style>
  <w:style w:type="paragraph" w:customStyle="1" w:styleId="95F7D8B8D5CD4622A50FF7B963765A34">
    <w:name w:val="95F7D8B8D5CD4622A50FF7B963765A34"/>
  </w:style>
  <w:style w:type="paragraph" w:customStyle="1" w:styleId="3AF2BBC8C6311D45B786466EF82FBEC9">
    <w:name w:val="3AF2BBC8C6311D45B786466EF82FBEC9"/>
    <w:rsid w:val="0051719C"/>
    <w:pPr>
      <w:widowControl w:val="0"/>
      <w:spacing w:after="0" w:line="240" w:lineRule="auto"/>
      <w:jc w:val="both"/>
    </w:pPr>
    <w:rPr>
      <w:kern w:val="2"/>
      <w:sz w:val="24"/>
      <w:szCs w:val="24"/>
      <w:lang w:eastAsia="ja-JP"/>
    </w:rPr>
  </w:style>
  <w:style w:type="paragraph" w:customStyle="1" w:styleId="FD5F661709B4994896AB0A8FC8FFBDA0">
    <w:name w:val="FD5F661709B4994896AB0A8FC8FFBDA0"/>
    <w:rsid w:val="0051719C"/>
    <w:pPr>
      <w:widowControl w:val="0"/>
      <w:spacing w:after="0" w:line="240" w:lineRule="auto"/>
      <w:jc w:val="both"/>
    </w:pPr>
    <w:rPr>
      <w:kern w:val="2"/>
      <w:sz w:val="24"/>
      <w:szCs w:val="24"/>
      <w:lang w:eastAsia="ja-JP"/>
    </w:rPr>
  </w:style>
  <w:style w:type="paragraph" w:customStyle="1" w:styleId="981F49FE0301724C877AE41B1B4B23E0">
    <w:name w:val="981F49FE0301724C877AE41B1B4B23E0"/>
    <w:rsid w:val="0051719C"/>
    <w:pPr>
      <w:widowControl w:val="0"/>
      <w:spacing w:after="0" w:line="240" w:lineRule="auto"/>
      <w:jc w:val="both"/>
    </w:pPr>
    <w:rPr>
      <w:kern w:val="2"/>
      <w:sz w:val="24"/>
      <w:szCs w:val="24"/>
      <w:lang w:eastAsia="ja-JP"/>
    </w:rPr>
  </w:style>
  <w:style w:type="paragraph" w:customStyle="1" w:styleId="CBA16E3A5167124085446C24C647CB1E">
    <w:name w:val="CBA16E3A5167124085446C24C647CB1E"/>
    <w:rsid w:val="0051719C"/>
    <w:pPr>
      <w:widowControl w:val="0"/>
      <w:spacing w:after="0" w:line="240" w:lineRule="auto"/>
      <w:jc w:val="both"/>
    </w:pPr>
    <w:rPr>
      <w:kern w:val="2"/>
      <w:sz w:val="24"/>
      <w:szCs w:val="24"/>
      <w:lang w:eastAsia="ja-JP"/>
    </w:rPr>
  </w:style>
  <w:style w:type="paragraph" w:customStyle="1" w:styleId="F44BCE75FE72CF4BB390784A6A8754EC">
    <w:name w:val="F44BCE75FE72CF4BB390784A6A8754EC"/>
    <w:rsid w:val="0051719C"/>
    <w:pPr>
      <w:widowControl w:val="0"/>
      <w:spacing w:after="0" w:line="240" w:lineRule="auto"/>
      <w:jc w:val="both"/>
    </w:pPr>
    <w:rPr>
      <w:kern w:val="2"/>
      <w:sz w:val="24"/>
      <w:szCs w:val="24"/>
      <w:lang w:eastAsia="ja-JP"/>
    </w:rPr>
  </w:style>
  <w:style w:type="paragraph" w:customStyle="1" w:styleId="C0FE79239B65694DA55F0F66A6CACEB7">
    <w:name w:val="C0FE79239B65694DA55F0F66A6CACEB7"/>
    <w:rsid w:val="0051719C"/>
    <w:pPr>
      <w:widowControl w:val="0"/>
      <w:spacing w:after="0" w:line="240" w:lineRule="auto"/>
      <w:jc w:val="both"/>
    </w:pPr>
    <w:rPr>
      <w:kern w:val="2"/>
      <w:sz w:val="24"/>
      <w:szCs w:val="24"/>
      <w:lang w:eastAsia="ja-JP"/>
    </w:rPr>
  </w:style>
  <w:style w:type="paragraph" w:customStyle="1" w:styleId="ED2613DBCAC84EA99F72228FD97E9655">
    <w:name w:val="ED2613DBCAC84EA99F72228FD97E9655"/>
    <w:rsid w:val="009B6035"/>
  </w:style>
  <w:style w:type="paragraph" w:customStyle="1" w:styleId="FD55453F8EB049568A7DF82929DC6910">
    <w:name w:val="FD55453F8EB049568A7DF82929DC6910"/>
    <w:rsid w:val="009B6035"/>
  </w:style>
  <w:style w:type="paragraph" w:customStyle="1" w:styleId="797C0588D52A419F98EB06A7A18A6D53">
    <w:name w:val="797C0588D52A419F98EB06A7A18A6D53"/>
    <w:rsid w:val="009B603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9B6035"/>
    <w:rPr>
      <w:color w:val="808080"/>
    </w:rPr>
  </w:style>
  <w:style w:type="paragraph" w:customStyle="1" w:styleId="6E061FCAA5494D1BA472A87FB6CC238C">
    <w:name w:val="6E061FCAA5494D1BA472A87FB6CC238C"/>
  </w:style>
  <w:style w:type="paragraph" w:customStyle="1" w:styleId="AD97F215BB654D179A51EBA92C7B0D57">
    <w:name w:val="AD97F215BB654D179A51EBA92C7B0D57"/>
  </w:style>
  <w:style w:type="paragraph" w:customStyle="1" w:styleId="4DBA660F282942ED8E7B9316F7954EAD">
    <w:name w:val="4DBA660F282942ED8E7B9316F7954EAD"/>
  </w:style>
  <w:style w:type="paragraph" w:customStyle="1" w:styleId="ED9EE50D9CA44BBE98F65F0B9724B765">
    <w:name w:val="ED9EE50D9CA44BBE98F65F0B9724B765"/>
  </w:style>
  <w:style w:type="paragraph" w:customStyle="1" w:styleId="BE01491CFD2D4AD2BC6C5E3618A44EC4">
    <w:name w:val="BE01491CFD2D4AD2BC6C5E3618A44EC4"/>
  </w:style>
  <w:style w:type="paragraph" w:customStyle="1" w:styleId="95F7D8B8D5CD4622A50FF7B963765A34">
    <w:name w:val="95F7D8B8D5CD4622A50FF7B963765A34"/>
  </w:style>
  <w:style w:type="paragraph" w:customStyle="1" w:styleId="3AF2BBC8C6311D45B786466EF82FBEC9">
    <w:name w:val="3AF2BBC8C6311D45B786466EF82FBEC9"/>
    <w:rsid w:val="0051719C"/>
    <w:pPr>
      <w:widowControl w:val="0"/>
      <w:spacing w:after="0" w:line="240" w:lineRule="auto"/>
      <w:jc w:val="both"/>
    </w:pPr>
    <w:rPr>
      <w:kern w:val="2"/>
      <w:sz w:val="24"/>
      <w:szCs w:val="24"/>
      <w:lang w:eastAsia="ja-JP"/>
    </w:rPr>
  </w:style>
  <w:style w:type="paragraph" w:customStyle="1" w:styleId="FD5F661709B4994896AB0A8FC8FFBDA0">
    <w:name w:val="FD5F661709B4994896AB0A8FC8FFBDA0"/>
    <w:rsid w:val="0051719C"/>
    <w:pPr>
      <w:widowControl w:val="0"/>
      <w:spacing w:after="0" w:line="240" w:lineRule="auto"/>
      <w:jc w:val="both"/>
    </w:pPr>
    <w:rPr>
      <w:kern w:val="2"/>
      <w:sz w:val="24"/>
      <w:szCs w:val="24"/>
      <w:lang w:eastAsia="ja-JP"/>
    </w:rPr>
  </w:style>
  <w:style w:type="paragraph" w:customStyle="1" w:styleId="981F49FE0301724C877AE41B1B4B23E0">
    <w:name w:val="981F49FE0301724C877AE41B1B4B23E0"/>
    <w:rsid w:val="0051719C"/>
    <w:pPr>
      <w:widowControl w:val="0"/>
      <w:spacing w:after="0" w:line="240" w:lineRule="auto"/>
      <w:jc w:val="both"/>
    </w:pPr>
    <w:rPr>
      <w:kern w:val="2"/>
      <w:sz w:val="24"/>
      <w:szCs w:val="24"/>
      <w:lang w:eastAsia="ja-JP"/>
    </w:rPr>
  </w:style>
  <w:style w:type="paragraph" w:customStyle="1" w:styleId="CBA16E3A5167124085446C24C647CB1E">
    <w:name w:val="CBA16E3A5167124085446C24C647CB1E"/>
    <w:rsid w:val="0051719C"/>
    <w:pPr>
      <w:widowControl w:val="0"/>
      <w:spacing w:after="0" w:line="240" w:lineRule="auto"/>
      <w:jc w:val="both"/>
    </w:pPr>
    <w:rPr>
      <w:kern w:val="2"/>
      <w:sz w:val="24"/>
      <w:szCs w:val="24"/>
      <w:lang w:eastAsia="ja-JP"/>
    </w:rPr>
  </w:style>
  <w:style w:type="paragraph" w:customStyle="1" w:styleId="F44BCE75FE72CF4BB390784A6A8754EC">
    <w:name w:val="F44BCE75FE72CF4BB390784A6A8754EC"/>
    <w:rsid w:val="0051719C"/>
    <w:pPr>
      <w:widowControl w:val="0"/>
      <w:spacing w:after="0" w:line="240" w:lineRule="auto"/>
      <w:jc w:val="both"/>
    </w:pPr>
    <w:rPr>
      <w:kern w:val="2"/>
      <w:sz w:val="24"/>
      <w:szCs w:val="24"/>
      <w:lang w:eastAsia="ja-JP"/>
    </w:rPr>
  </w:style>
  <w:style w:type="paragraph" w:customStyle="1" w:styleId="C0FE79239B65694DA55F0F66A6CACEB7">
    <w:name w:val="C0FE79239B65694DA55F0F66A6CACEB7"/>
    <w:rsid w:val="0051719C"/>
    <w:pPr>
      <w:widowControl w:val="0"/>
      <w:spacing w:after="0" w:line="240" w:lineRule="auto"/>
      <w:jc w:val="both"/>
    </w:pPr>
    <w:rPr>
      <w:kern w:val="2"/>
      <w:sz w:val="24"/>
      <w:szCs w:val="24"/>
      <w:lang w:eastAsia="ja-JP"/>
    </w:rPr>
  </w:style>
  <w:style w:type="paragraph" w:customStyle="1" w:styleId="ED2613DBCAC84EA99F72228FD97E9655">
    <w:name w:val="ED2613DBCAC84EA99F72228FD97E9655"/>
    <w:rsid w:val="009B6035"/>
  </w:style>
  <w:style w:type="paragraph" w:customStyle="1" w:styleId="FD55453F8EB049568A7DF82929DC6910">
    <w:name w:val="FD55453F8EB049568A7DF82929DC6910"/>
    <w:rsid w:val="009B6035"/>
  </w:style>
  <w:style w:type="paragraph" w:customStyle="1" w:styleId="797C0588D52A419F98EB06A7A18A6D53">
    <w:name w:val="797C0588D52A419F98EB06A7A18A6D53"/>
    <w:rsid w:val="009B60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95FE3601-01A7-479B-AAE1-8115C4E55A19}">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1402</Words>
  <Characters>7993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[Meeting Title]</vt:lpstr>
    </vt:vector>
  </TitlesOfParts>
  <Company>WMO</Company>
  <LinksUpToDate>false</LinksUpToDate>
  <CharactersWithSpaces>9377</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Title]</dc:title>
  <dc:subject>[Place and Date]</dc:subject>
  <dc:creator>Toshiyuki Kurino</dc:creator>
  <cp:keywords>CBS-MG-17</cp:keywords>
  <dc:description>[Commission and OPAG]</dc:description>
  <cp:lastModifiedBy>Etienne Charpentier</cp:lastModifiedBy>
  <cp:revision>5</cp:revision>
  <cp:lastPrinted>2017-02-21T15:45:00Z</cp:lastPrinted>
  <dcterms:created xsi:type="dcterms:W3CDTF">2017-02-20T07:05:00Z</dcterms:created>
  <dcterms:modified xsi:type="dcterms:W3CDTF">2017-02-21T15:45:00Z</dcterms:modified>
  <cp:category>Doc. 5.5</cp:category>
  <cp:contentStatus>DRAFT 1</cp:contentStatus>
</cp:coreProperties>
</file>