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14:anchorId="4AAE253F" wp14:editId="15D7C8FE">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F6379B" w:rsidP="00E77D12">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B82D6D0F642244C9926B3273553BA969"/>
                </w:placeholder>
                <w:dataBinding w:prefixMappings="xmlns:ns0='http://purl.org/dc/elements/1.1/' xmlns:ns1='http://schemas.openxmlformats.org/package/2006/metadata/core-properties' " w:xpath="/ns1:coreProperties[1]/ns1:keywords[1]" w:storeItemID="{6C3C8BC8-F283-45AE-878A-BAB7291924A1}"/>
                <w:text/>
              </w:sdtPr>
              <w:sdtEndPr/>
              <w:sdtContent>
                <w:r w:rsidR="00BD6884">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4D6F5552461A47EB9C1A30A1496761A2"/>
                </w:placeholder>
                <w:dataBinding w:prefixMappings="xmlns:ns0='http://purl.org/dc/elements/1.1/' xmlns:ns1='http://schemas.openxmlformats.org/package/2006/metadata/core-properties' " w:xpath="/ns1:coreProperties[1]/ns1:category[1]" w:storeItemID="{6C3C8BC8-F283-45AE-878A-BAB7291924A1}"/>
                <w:text/>
              </w:sdtPr>
              <w:sdtEndPr/>
              <w:sdtContent>
                <w:r w:rsidR="000D4FA3">
                  <w:rPr>
                    <w:rFonts w:cs="Tahoma"/>
                    <w:b/>
                    <w:bCs/>
                    <w:color w:val="365F91" w:themeColor="accent1" w:themeShade="BF"/>
                    <w:szCs w:val="22"/>
                    <w:lang w:val="en-US"/>
                  </w:rPr>
                  <w:t xml:space="preserve">Doc. </w:t>
                </w:r>
                <w:r w:rsidR="00270233">
                  <w:rPr>
                    <w:rFonts w:cs="Tahoma"/>
                    <w:b/>
                    <w:bCs/>
                    <w:color w:val="365F91" w:themeColor="accent1" w:themeShade="BF"/>
                    <w:szCs w:val="22"/>
                    <w:lang w:val="en-US"/>
                  </w:rPr>
                  <w:t>5.2</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DE0041">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2924C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924C1">
              <w:rPr>
                <w:rFonts w:cs="Tahoma"/>
                <w:color w:val="365F91" w:themeColor="accent1" w:themeShade="BF"/>
                <w:szCs w:val="22"/>
              </w:rPr>
              <w:t>Secretariat</w:t>
            </w:r>
          </w:p>
          <w:p w:rsidR="00993581" w:rsidRPr="00621ECC" w:rsidRDefault="004F68AD" w:rsidP="004F68AD">
            <w:pPr>
              <w:tabs>
                <w:tab w:val="clear" w:pos="1134"/>
              </w:tabs>
              <w:spacing w:after="60"/>
              <w:ind w:right="-108"/>
              <w:jc w:val="right"/>
              <w:rPr>
                <w:rFonts w:cs="Tahoma"/>
                <w:color w:val="365F91" w:themeColor="accent1" w:themeShade="BF"/>
                <w:szCs w:val="22"/>
                <w:lang w:val="en-US"/>
              </w:rPr>
            </w:pPr>
            <w:r>
              <w:rPr>
                <w:rFonts w:cs="Tahoma"/>
                <w:color w:val="365F91" w:themeColor="accent1" w:themeShade="BF"/>
                <w:szCs w:val="22"/>
                <w:lang w:val="en-US"/>
              </w:rPr>
              <w:t>13</w:t>
            </w:r>
            <w:r w:rsidR="000D4FA3" w:rsidRPr="00621ECC">
              <w:rPr>
                <w:rFonts w:cs="Tahoma"/>
                <w:color w:val="365F91" w:themeColor="accent1" w:themeShade="BF"/>
                <w:szCs w:val="22"/>
                <w:lang w:val="en-US"/>
              </w:rPr>
              <w:t>.</w:t>
            </w:r>
            <w:r>
              <w:rPr>
                <w:rFonts w:cs="Tahoma"/>
                <w:color w:val="365F91" w:themeColor="accent1" w:themeShade="BF"/>
                <w:szCs w:val="22"/>
                <w:lang w:val="en-US"/>
              </w:rPr>
              <w:t>Feb</w:t>
            </w:r>
            <w:bookmarkStart w:id="0" w:name="_GoBack"/>
            <w:bookmarkEnd w:id="0"/>
            <w:r w:rsidR="000D4FA3" w:rsidRPr="00621ECC">
              <w:rPr>
                <w:rFonts w:cs="Tahoma"/>
                <w:color w:val="365F91" w:themeColor="accent1" w:themeShade="BF"/>
                <w:szCs w:val="22"/>
                <w:lang w:val="en-US"/>
              </w:rPr>
              <w:t>.</w:t>
            </w:r>
            <w:r w:rsidR="002924C1"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E1199945ABB649A6A1E32329C3B4E192"/>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621ECC" w:rsidRDefault="000D4FA3" w:rsidP="00FD1C47">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00583549" w:rsidRPr="00621ECC" w:rsidRDefault="00583549" w:rsidP="00B56934">
      <w:pPr>
        <w:pStyle w:val="Heading1"/>
        <w:rPr>
          <w:lang w:val="en-US"/>
        </w:rPr>
      </w:pPr>
      <w:bookmarkStart w:id="1" w:name="_APPENDIX_A:_"/>
      <w:bookmarkEnd w:id="1"/>
    </w:p>
    <w:p w:rsidR="00583549" w:rsidRPr="00583549" w:rsidRDefault="00270233" w:rsidP="001A3E36">
      <w:pPr>
        <w:pStyle w:val="Heading1"/>
      </w:pPr>
      <w:r w:rsidRPr="009E2F12">
        <w:t>Climate Services Information System (CSIS) and future collaboration for supporting infrastructure</w:t>
      </w:r>
    </w:p>
    <w:p w:rsidR="00491766" w:rsidRDefault="00491766" w:rsidP="00491766">
      <w:pPr>
        <w:rPr>
          <w:lang w:eastAsia="zh-TW"/>
        </w:rPr>
      </w:pPr>
      <w:bookmarkStart w:id="2" w:name="_Draft_Decision_X.X.X(X)/1"/>
      <w:bookmarkStart w:id="3" w:name="_Toc319327009"/>
      <w:bookmarkEnd w:id="2"/>
    </w:p>
    <w:p w:rsidR="00491766" w:rsidRPr="00491766" w:rsidRDefault="00491766" w:rsidP="00491766">
      <w:pPr>
        <w:pStyle w:val="Heading3"/>
        <w:snapToGrid w:val="0"/>
        <w:spacing w:after="120"/>
      </w:pPr>
      <w:r w:rsidRPr="00491766">
        <w:t>SUMMARY</w:t>
      </w:r>
    </w:p>
    <w:p w:rsidR="00491766" w:rsidRDefault="00491766" w:rsidP="001B37C9">
      <w:pPr>
        <w:snapToGrid w:val="0"/>
        <w:spacing w:after="120"/>
        <w:rPr>
          <w:lang w:val="en-US" w:eastAsia="zh-TW"/>
        </w:rPr>
      </w:pPr>
      <w:r w:rsidRPr="001B37C9">
        <w:rPr>
          <w:lang w:val="en-US" w:eastAsia="zh-TW"/>
        </w:rPr>
        <w:t>This d</w:t>
      </w:r>
      <w:r w:rsidR="001B37C9" w:rsidRPr="001B37C9">
        <w:rPr>
          <w:lang w:val="en-US" w:eastAsia="zh-TW"/>
        </w:rPr>
        <w:t>ocument provides information on the Climate Services Information System (CSIS) as prese</w:t>
      </w:r>
      <w:r w:rsidR="001B37C9">
        <w:rPr>
          <w:lang w:val="en-US" w:eastAsia="zh-TW"/>
        </w:rPr>
        <w:t>nted to CBS-16 through document INF04-1(2).</w:t>
      </w:r>
    </w:p>
    <w:p w:rsidR="002F5517" w:rsidRDefault="002F5517" w:rsidP="002F5517">
      <w:pPr>
        <w:pStyle w:val="Heading3"/>
        <w:snapToGrid w:val="0"/>
        <w:spacing w:after="120"/>
        <w:rPr>
          <w:b w:val="0"/>
          <w:bCs w:val="0"/>
        </w:rPr>
      </w:pPr>
      <w:r>
        <w:t>DECISIONS/ACTIONS REQUIRED</w:t>
      </w:r>
      <w:r>
        <w:rPr>
          <w:b w:val="0"/>
          <w:bCs w:val="0"/>
        </w:rPr>
        <w:t>: see part 1</w:t>
      </w:r>
    </w:p>
    <w:p w:rsidR="00491766" w:rsidRPr="00491766" w:rsidRDefault="00491766" w:rsidP="00491766">
      <w:pPr>
        <w:pStyle w:val="Heading3"/>
        <w:snapToGrid w:val="0"/>
        <w:spacing w:after="120"/>
      </w:pPr>
      <w:r>
        <w:t>ISSUES TO BE DISCUSSED</w:t>
      </w:r>
      <w:r w:rsidRPr="002F5517">
        <w:rPr>
          <w:b w:val="0"/>
          <w:bCs w:val="0"/>
        </w:rPr>
        <w:t>: see part 2</w:t>
      </w:r>
    </w:p>
    <w:p w:rsidR="00491766" w:rsidRDefault="00491766" w:rsidP="00491766">
      <w:pPr>
        <w:pStyle w:val="Heading3"/>
        <w:snapToGrid w:val="0"/>
        <w:spacing w:after="120"/>
      </w:pPr>
      <w:r>
        <w:t>REFERENCES:</w:t>
      </w:r>
    </w:p>
    <w:p w:rsidR="00491766" w:rsidRDefault="00F6379B" w:rsidP="00DC0DA2">
      <w:pPr>
        <w:pStyle w:val="ListParagraph"/>
        <w:numPr>
          <w:ilvl w:val="0"/>
          <w:numId w:val="2"/>
        </w:numPr>
        <w:snapToGrid w:val="0"/>
        <w:spacing w:after="120"/>
        <w:ind w:left="714" w:hanging="357"/>
        <w:contextualSpacing w:val="0"/>
      </w:pPr>
      <w:hyperlink r:id="rId10" w:history="1">
        <w:r w:rsidR="00D731BA" w:rsidRPr="00D731BA">
          <w:rPr>
            <w:rStyle w:val="Hyperlink"/>
          </w:rPr>
          <w:t>Information document INF04-1(2) presented at CBS-16</w:t>
        </w:r>
      </w:hyperlink>
    </w:p>
    <w:p w:rsidR="00491766" w:rsidRDefault="00491766" w:rsidP="00491766">
      <w:pPr>
        <w:pStyle w:val="Heading1"/>
        <w:rPr>
          <w:b w:val="0"/>
          <w:bCs w:val="0"/>
        </w:rPr>
      </w:pPr>
      <w:bookmarkStart w:id="4" w:name="_APPENDIX_B:_"/>
      <w:bookmarkEnd w:id="4"/>
      <w:r>
        <w:rPr>
          <w:b w:val="0"/>
          <w:bCs w:val="0"/>
        </w:rPr>
        <w:t>__________</w:t>
      </w:r>
    </w:p>
    <w:p w:rsidR="00491766" w:rsidRDefault="00491766" w:rsidP="00491766">
      <w:pPr>
        <w:pStyle w:val="Heading1"/>
      </w:pPr>
      <w:r>
        <w:rPr>
          <w:b w:val="0"/>
          <w:bCs w:val="0"/>
          <w:caps w:val="0"/>
        </w:rPr>
        <w:br w:type="page"/>
      </w:r>
    </w:p>
    <w:p w:rsidR="00491766" w:rsidRDefault="00491766" w:rsidP="00DC0DA2">
      <w:pPr>
        <w:pStyle w:val="WMOBodyText"/>
        <w:numPr>
          <w:ilvl w:val="0"/>
          <w:numId w:val="4"/>
        </w:numPr>
        <w:spacing w:before="0" w:after="360"/>
        <w:ind w:left="0" w:firstLine="0"/>
        <w:rPr>
          <w:b/>
          <w:bCs/>
        </w:rPr>
      </w:pPr>
      <w:r>
        <w:rPr>
          <w:b/>
          <w:bCs/>
        </w:rPr>
        <w:lastRenderedPageBreak/>
        <w:t>DECISIONS/ACTIONS REQUIRED</w:t>
      </w:r>
    </w:p>
    <w:p w:rsidR="00D731BA" w:rsidRPr="00D731BA" w:rsidRDefault="00D731BA" w:rsidP="00D731BA">
      <w:pPr>
        <w:snapToGrid w:val="0"/>
        <w:spacing w:after="120"/>
        <w:rPr>
          <w:lang w:val="en-US"/>
        </w:rPr>
      </w:pPr>
      <w:r w:rsidRPr="00D731BA">
        <w:t xml:space="preserve">The meeting will discuss the role of CBS in the development and </w:t>
      </w:r>
      <w:r w:rsidRPr="00D731BA">
        <w:rPr>
          <w:lang w:val="en-US"/>
        </w:rPr>
        <w:t>implementation of the Climate Services Information System (CSIS) as a major WMO contribution to the Global Framework for Climate Services (GFCS) with lead role played by the Commission for Climatology (CCl) in collaboration with the CBS and the Commission for Atmospheric Science.</w:t>
      </w:r>
    </w:p>
    <w:p w:rsidR="00491766" w:rsidRDefault="00491766" w:rsidP="00491766">
      <w:pPr>
        <w:pStyle w:val="BodyTextNumbered"/>
        <w:numPr>
          <w:ilvl w:val="0"/>
          <w:numId w:val="0"/>
        </w:numPr>
        <w:spacing w:line="360" w:lineRule="auto"/>
        <w:jc w:val="both"/>
        <w:rPr>
          <w:rFonts w:cs="Calibri"/>
          <w:b/>
          <w:bCs/>
          <w:color w:val="000000"/>
          <w:szCs w:val="20"/>
        </w:rPr>
      </w:pPr>
      <w:r>
        <w:rPr>
          <w:rFonts w:cs="Calibri"/>
          <w:b/>
          <w:bCs/>
          <w:color w:val="000000"/>
          <w:szCs w:val="20"/>
        </w:rPr>
        <w:t>2.</w:t>
      </w:r>
      <w:r>
        <w:rPr>
          <w:rFonts w:cs="Calibri"/>
          <w:b/>
          <w:bCs/>
          <w:color w:val="000000"/>
          <w:szCs w:val="20"/>
        </w:rPr>
        <w:tab/>
        <w:t>ISSUES TO BE DISCUSSED</w:t>
      </w:r>
    </w:p>
    <w:p w:rsidR="00B96F8D" w:rsidRPr="00B96F8D" w:rsidRDefault="00B96F8D" w:rsidP="001B37C9">
      <w:pPr>
        <w:pStyle w:val="Heading3"/>
        <w:jc w:val="both"/>
        <w:rPr>
          <w:b w:val="0"/>
          <w:bCs w:val="0"/>
          <w:i/>
          <w:iCs/>
          <w:lang w:val="en-US"/>
        </w:rPr>
      </w:pPr>
      <w:r w:rsidRPr="00B96F8D">
        <w:rPr>
          <w:b w:val="0"/>
          <w:bCs w:val="0"/>
          <w:i/>
          <w:iCs/>
          <w:lang w:val="en-US"/>
        </w:rPr>
        <w:t>(Information paper INF04-1(2) presented at CBS-16)</w:t>
      </w:r>
    </w:p>
    <w:p w:rsidR="001B37C9" w:rsidRDefault="001B37C9" w:rsidP="001B37C9">
      <w:pPr>
        <w:pStyle w:val="Heading3"/>
        <w:jc w:val="both"/>
        <w:rPr>
          <w:lang w:val="en-US"/>
        </w:rPr>
      </w:pPr>
      <w:r>
        <w:rPr>
          <w:lang w:val="en-US"/>
        </w:rPr>
        <w:t>Summary</w:t>
      </w:r>
    </w:p>
    <w:p w:rsidR="001B37C9" w:rsidRPr="00DD2819" w:rsidRDefault="001B37C9" w:rsidP="001B37C9">
      <w:pPr>
        <w:pStyle w:val="WMOBodyText"/>
        <w:jc w:val="both"/>
        <w:rPr>
          <w:lang w:val="en-US"/>
        </w:rPr>
      </w:pPr>
      <w:r w:rsidRPr="00DD2819">
        <w:rPr>
          <w:lang w:val="en-US"/>
        </w:rPr>
        <w:t xml:space="preserve">This </w:t>
      </w:r>
      <w:r>
        <w:rPr>
          <w:lang w:val="en-US"/>
        </w:rPr>
        <w:t>information paper</w:t>
      </w:r>
      <w:r w:rsidRPr="00DD2819">
        <w:rPr>
          <w:lang w:val="en-US"/>
        </w:rPr>
        <w:t xml:space="preserve"> provides an overview of the current status of implementation of the Climate Services Information System (CSIS) as a major WMO contribution to the Global Framework for Climate Services (GFCS) with lead role played by the Commission for Climatology (CCl)</w:t>
      </w:r>
      <w:r>
        <w:rPr>
          <w:lang w:val="en-US"/>
        </w:rPr>
        <w:t xml:space="preserve"> in collaboration with the Commission for Basic Systems (CBS) and the Commission for Atmospheric Science</w:t>
      </w:r>
      <w:r w:rsidRPr="00DD2819">
        <w:rPr>
          <w:lang w:val="en-US"/>
        </w:rPr>
        <w:t xml:space="preserve">, also </w:t>
      </w:r>
      <w:r w:rsidRPr="00F43F91">
        <w:t>highlighting</w:t>
      </w:r>
      <w:r w:rsidRPr="00DD2819">
        <w:rPr>
          <w:lang w:val="en-US"/>
        </w:rPr>
        <w:t xml:space="preserve"> some possible actions for consideration by CBS-16.</w:t>
      </w:r>
    </w:p>
    <w:p w:rsidR="001B37C9" w:rsidRPr="00B3333B" w:rsidRDefault="001B37C9" w:rsidP="001B37C9">
      <w:pPr>
        <w:pStyle w:val="Heading3"/>
        <w:jc w:val="both"/>
        <w:rPr>
          <w:lang w:val="en-US"/>
        </w:rPr>
      </w:pPr>
      <w:r w:rsidRPr="00B3333B">
        <w:rPr>
          <w:lang w:val="en-US"/>
        </w:rPr>
        <w:t>1.</w:t>
      </w:r>
      <w:r>
        <w:rPr>
          <w:lang w:val="en-US"/>
        </w:rPr>
        <w:tab/>
      </w:r>
      <w:r w:rsidRPr="00B3333B">
        <w:rPr>
          <w:lang w:val="en-US"/>
        </w:rPr>
        <w:t>Background</w:t>
      </w:r>
    </w:p>
    <w:p w:rsidR="001B37C9" w:rsidRPr="00DD2819" w:rsidRDefault="001B37C9" w:rsidP="001B37C9">
      <w:pPr>
        <w:pStyle w:val="WMOBodyText"/>
        <w:jc w:val="both"/>
        <w:rPr>
          <w:rFonts w:eastAsiaTheme="minorEastAsia"/>
          <w:szCs w:val="20"/>
          <w:lang w:val="en-US"/>
        </w:rPr>
      </w:pPr>
      <w:r>
        <w:rPr>
          <w:rFonts w:eastAsiaTheme="minorEastAsia"/>
          <w:szCs w:val="20"/>
          <w:lang w:val="en-US"/>
        </w:rPr>
        <w:t>1.1</w:t>
      </w:r>
      <w:r>
        <w:rPr>
          <w:rFonts w:eastAsiaTheme="minorEastAsia"/>
          <w:szCs w:val="20"/>
          <w:lang w:val="en-US"/>
        </w:rPr>
        <w:tab/>
      </w:r>
      <w:r w:rsidRPr="00DD2819">
        <w:rPr>
          <w:rFonts w:eastAsiaTheme="minorEastAsia"/>
          <w:szCs w:val="20"/>
          <w:lang w:val="en-US"/>
        </w:rPr>
        <w:t>For delivering climate information effectively it is imperative that appropriate operational institutional mechanisms are in place to generate, exchange, and disseminate information globally, regionally and nationally. The Climate Services Information System (CSIS), established by WMO under the World Climate Services Programme (WCSP), is the principal mechanism that will routinely collate, store and process information about past, present and future climates that will be made available for and turned into climate services by regional and national climate centres and National Meteorological and Hydrological Services (NMHSs) working closely with the end users. The CSIS, also one of the five pillars of the Global Framework for Climate Services (GFCS), will comprise a physical infrastructure of institutes, centres, and computer/information technology capabilities that, together with professional human resources, will develop, generate, and distribute a wide range of climate information products and services to inform complex decision-making processes across a wide range of climate-sensitive activities and enterprises. It is the means by which research advances and technological developments are transformed into improved operational climate information.</w:t>
      </w:r>
    </w:p>
    <w:p w:rsidR="001B37C9" w:rsidRPr="00DD2819" w:rsidRDefault="001B37C9" w:rsidP="001B37C9">
      <w:pPr>
        <w:pStyle w:val="WMOBodyText"/>
        <w:jc w:val="both"/>
        <w:rPr>
          <w:lang w:val="en-US"/>
        </w:rPr>
      </w:pPr>
      <w:r>
        <w:rPr>
          <w:lang w:val="en-US"/>
        </w:rPr>
        <w:t>1.2</w:t>
      </w:r>
      <w:r>
        <w:rPr>
          <w:lang w:val="en-US"/>
        </w:rPr>
        <w:tab/>
      </w:r>
      <w:r w:rsidRPr="00DD2819">
        <w:rPr>
          <w:lang w:val="en-US"/>
        </w:rPr>
        <w:t>The CSIS, whose evolution began with the establishment of the GFCS at the World Climate Conference</w:t>
      </w:r>
      <w:r>
        <w:rPr>
          <w:lang w:val="en-US"/>
        </w:rPr>
        <w:t>-</w:t>
      </w:r>
      <w:r w:rsidRPr="00DD2819">
        <w:rPr>
          <w:lang w:val="en-US"/>
        </w:rPr>
        <w:t>3 (WCC</w:t>
      </w:r>
      <w:r>
        <w:rPr>
          <w:lang w:val="en-US"/>
        </w:rPr>
        <w:t>-</w:t>
      </w:r>
      <w:r w:rsidRPr="00DD2819">
        <w:rPr>
          <w:lang w:val="en-US"/>
        </w:rPr>
        <w:t>3) in 2009, is considered to be the operational core of the GFCS. The report of the High Level Taskforce on GFCS (2012) gave important guidance on CSIS structures, methods and outcomes. It is also recognized that several elements of the CSIS already exist</w:t>
      </w:r>
      <w:r>
        <w:rPr>
          <w:lang w:val="en-US"/>
        </w:rPr>
        <w:t xml:space="preserve"> within the WMO infrastructure.</w:t>
      </w:r>
      <w:r w:rsidRPr="00DD2819">
        <w:rPr>
          <w:lang w:val="en-US"/>
        </w:rPr>
        <w:t xml:space="preserve"> The Sixteenth World Meteorological Congress (Cg</w:t>
      </w:r>
      <w:r>
        <w:rPr>
          <w:lang w:val="en-US"/>
        </w:rPr>
        <w:noBreakHyphen/>
        <w:t xml:space="preserve">XVI) further highlighted CSIS </w:t>
      </w:r>
      <w:r w:rsidRPr="00DD2819">
        <w:rPr>
          <w:lang w:val="en-US"/>
        </w:rPr>
        <w:t>through Resolution 17 (Cg</w:t>
      </w:r>
      <w:r>
        <w:rPr>
          <w:lang w:val="en-US"/>
        </w:rPr>
        <w:t>-XVI</w:t>
      </w:r>
      <w:r w:rsidRPr="00DD2819">
        <w:rPr>
          <w:lang w:val="en-US"/>
        </w:rPr>
        <w:t>), and identified a central role for the Commission for Climatology (CCl) in its</w:t>
      </w:r>
      <w:r>
        <w:rPr>
          <w:lang w:val="en-US"/>
        </w:rPr>
        <w:t xml:space="preserve"> implementation. To consolidate its contributions to the GFCS in general, and CSIS in particular,</w:t>
      </w:r>
      <w:r w:rsidRPr="00DD2819">
        <w:rPr>
          <w:lang w:val="en-US"/>
        </w:rPr>
        <w:t xml:space="preserve"> CCl</w:t>
      </w:r>
      <w:r>
        <w:rPr>
          <w:lang w:val="en-US"/>
        </w:rPr>
        <w:t>-16 established an</w:t>
      </w:r>
      <w:r w:rsidRPr="00DD2819">
        <w:rPr>
          <w:lang w:val="en-US"/>
        </w:rPr>
        <w:t xml:space="preserve"> Implementation Coordination Team </w:t>
      </w:r>
      <w:r>
        <w:rPr>
          <w:lang w:val="en-US"/>
        </w:rPr>
        <w:t xml:space="preserve">on CSIS </w:t>
      </w:r>
      <w:r w:rsidRPr="00DD2819">
        <w:rPr>
          <w:lang w:val="en-US"/>
        </w:rPr>
        <w:t xml:space="preserve">(ICT-CSIS) in 2014. </w:t>
      </w:r>
    </w:p>
    <w:p w:rsidR="001B37C9" w:rsidRDefault="001B37C9" w:rsidP="001B37C9">
      <w:pPr>
        <w:pStyle w:val="Heading3"/>
        <w:jc w:val="both"/>
        <w:rPr>
          <w:lang w:val="en-US"/>
        </w:rPr>
      </w:pPr>
      <w:r w:rsidRPr="00B3333B">
        <w:rPr>
          <w:lang w:val="en-US"/>
        </w:rPr>
        <w:t>2</w:t>
      </w:r>
      <w:r>
        <w:rPr>
          <w:lang w:val="en-US"/>
        </w:rPr>
        <w:t>.</w:t>
      </w:r>
      <w:r w:rsidRPr="00B3333B">
        <w:rPr>
          <w:lang w:val="en-US"/>
        </w:rPr>
        <w:t xml:space="preserve"> </w:t>
      </w:r>
      <w:r>
        <w:rPr>
          <w:lang w:val="en-US"/>
        </w:rPr>
        <w:tab/>
      </w:r>
      <w:r w:rsidRPr="00B3333B">
        <w:rPr>
          <w:lang w:val="en-US"/>
        </w:rPr>
        <w:t>The CSIS Concept</w:t>
      </w:r>
    </w:p>
    <w:p w:rsidR="001B37C9" w:rsidRPr="00DD2819" w:rsidRDefault="001B37C9" w:rsidP="001B37C9">
      <w:pPr>
        <w:pStyle w:val="WMOBodyText"/>
        <w:jc w:val="both"/>
        <w:rPr>
          <w:lang w:val="en-US"/>
        </w:rPr>
      </w:pPr>
      <w:r>
        <w:rPr>
          <w:lang w:val="en-US"/>
        </w:rPr>
        <w:t>2.1</w:t>
      </w:r>
      <w:r>
        <w:rPr>
          <w:lang w:val="en-US"/>
        </w:rPr>
        <w:tab/>
      </w:r>
      <w:r w:rsidRPr="00DD2819">
        <w:rPr>
          <w:lang w:val="en-US"/>
        </w:rPr>
        <w:t xml:space="preserve">The CSIS comprises a physical infrastructure of institutions, computer/information technology </w:t>
      </w:r>
      <w:r w:rsidRPr="00F43F91">
        <w:t>capabilities</w:t>
      </w:r>
      <w:r w:rsidRPr="00DD2819">
        <w:rPr>
          <w:lang w:val="en-US"/>
        </w:rPr>
        <w:t xml:space="preserve">, tools and operational practices. Operated by professionally competent human resources, it develops, generates and distributes a wide range of basic to value-added climate information products and services accessible and usable at the global, regional and national scales. CSIS functions include climate analysis and monitoring, assessment and </w:t>
      </w:r>
      <w:r w:rsidRPr="00DD2819">
        <w:rPr>
          <w:lang w:val="en-US"/>
        </w:rPr>
        <w:lastRenderedPageBreak/>
        <w:t xml:space="preserve">attribution, prediction (monthly, seasonal, decadal) and projection (centennial scale) as well as tailoring the associated products to meet user requirements. It needs to be operated within a policy environment that promotes the unrestricted flow of climate data, while respecting national and international data policies. </w:t>
      </w:r>
    </w:p>
    <w:p w:rsidR="001B37C9" w:rsidRPr="00DD2819" w:rsidRDefault="001B37C9" w:rsidP="001B37C9">
      <w:pPr>
        <w:pStyle w:val="WMOBodyText"/>
        <w:jc w:val="both"/>
        <w:rPr>
          <w:rFonts w:eastAsiaTheme="minorEastAsia"/>
          <w:szCs w:val="20"/>
          <w:lang w:val="en-US"/>
        </w:rPr>
      </w:pPr>
      <w:r>
        <w:rPr>
          <w:rFonts w:eastAsiaTheme="minorEastAsia"/>
          <w:szCs w:val="20"/>
          <w:lang w:val="en-US"/>
        </w:rPr>
        <w:t>2.2</w:t>
      </w:r>
      <w:r>
        <w:rPr>
          <w:rFonts w:eastAsiaTheme="minorEastAsia"/>
          <w:szCs w:val="20"/>
          <w:lang w:val="en-US"/>
        </w:rPr>
        <w:tab/>
      </w:r>
      <w:r w:rsidRPr="00DD2819">
        <w:rPr>
          <w:rFonts w:eastAsiaTheme="minorEastAsia"/>
          <w:szCs w:val="20"/>
          <w:lang w:val="en-US"/>
        </w:rPr>
        <w:t xml:space="preserve">The World Meteorological Congress at its </w:t>
      </w:r>
      <w:r>
        <w:rPr>
          <w:rFonts w:eastAsiaTheme="minorEastAsia"/>
          <w:szCs w:val="20"/>
          <w:lang w:val="en-US"/>
        </w:rPr>
        <w:t>s</w:t>
      </w:r>
      <w:r w:rsidRPr="00DD2819">
        <w:rPr>
          <w:rFonts w:eastAsiaTheme="minorEastAsia"/>
          <w:szCs w:val="20"/>
          <w:lang w:val="en-US"/>
        </w:rPr>
        <w:t xml:space="preserve">eventeenth </w:t>
      </w:r>
      <w:r>
        <w:rPr>
          <w:rFonts w:eastAsiaTheme="minorEastAsia"/>
          <w:szCs w:val="20"/>
          <w:lang w:val="en-US"/>
        </w:rPr>
        <w:t>s</w:t>
      </w:r>
      <w:r w:rsidRPr="00DD2819">
        <w:rPr>
          <w:rFonts w:eastAsiaTheme="minorEastAsia"/>
          <w:szCs w:val="20"/>
          <w:lang w:val="en-US"/>
        </w:rPr>
        <w:t>ession in 2015, through Resolution 60 (Cg-17), decided that the GFCS</w:t>
      </w:r>
      <w:r>
        <w:rPr>
          <w:rFonts w:eastAsiaTheme="minorEastAsia"/>
          <w:szCs w:val="20"/>
          <w:lang w:val="en-US"/>
        </w:rPr>
        <w:t>-</w:t>
      </w:r>
      <w:r w:rsidRPr="00DD2819">
        <w:rPr>
          <w:rFonts w:eastAsiaTheme="minorEastAsia"/>
          <w:szCs w:val="20"/>
          <w:lang w:val="en-US"/>
        </w:rPr>
        <w:t xml:space="preserve">relevant data and products from the WMO World Data Centers (WDCs), GPCLRFs, RCCs, Regional Climate Outlook Forums (RCOFs) and </w:t>
      </w:r>
      <w:r>
        <w:rPr>
          <w:rFonts w:eastAsiaTheme="minorEastAsia"/>
          <w:szCs w:val="20"/>
          <w:lang w:val="en-US"/>
        </w:rPr>
        <w:t xml:space="preserve">the </w:t>
      </w:r>
      <w:r w:rsidRPr="00DD2819">
        <w:rPr>
          <w:rFonts w:eastAsiaTheme="minorEastAsia"/>
          <w:szCs w:val="20"/>
          <w:lang w:val="en-US"/>
        </w:rPr>
        <w:t>International Council of Scientific Unions World Data System (ICSU WDS), as well as from the framework of the Global Climate Observing System</w:t>
      </w:r>
      <w:r>
        <w:rPr>
          <w:rFonts w:eastAsiaTheme="minorEastAsia"/>
          <w:szCs w:val="20"/>
          <w:lang w:val="en-US"/>
        </w:rPr>
        <w:t>,</w:t>
      </w:r>
      <w:r w:rsidRPr="00DD2819">
        <w:rPr>
          <w:rFonts w:eastAsiaTheme="minorEastAsia"/>
          <w:szCs w:val="20"/>
          <w:lang w:val="en-US"/>
        </w:rPr>
        <w:t xml:space="preserve"> </w:t>
      </w:r>
      <w:r>
        <w:rPr>
          <w:rFonts w:eastAsiaTheme="minorEastAsia"/>
          <w:szCs w:val="20"/>
          <w:lang w:val="en-US"/>
        </w:rPr>
        <w:t xml:space="preserve">and </w:t>
      </w:r>
      <w:r w:rsidRPr="00DD2819">
        <w:rPr>
          <w:rFonts w:eastAsiaTheme="minorEastAsia"/>
          <w:szCs w:val="20"/>
          <w:lang w:val="en-US"/>
        </w:rPr>
        <w:t xml:space="preserve">Essential Climate Variables (ECVs) (Atmospheric, Oceanic and Terrestrial), will constitute an essential contribution to the Framework and therefore should be made accessible among Members, in particular through the CSIS, on a free and unrestricted basis. In practice, the many existing centres that will form </w:t>
      </w:r>
      <w:r>
        <w:rPr>
          <w:rFonts w:eastAsiaTheme="minorEastAsia"/>
          <w:szCs w:val="20"/>
          <w:lang w:val="en-US"/>
        </w:rPr>
        <w:t xml:space="preserve">the </w:t>
      </w:r>
      <w:r w:rsidRPr="00DD2819">
        <w:rPr>
          <w:rFonts w:eastAsiaTheme="minorEastAsia"/>
          <w:szCs w:val="20"/>
          <w:lang w:val="en-US"/>
        </w:rPr>
        <w:t xml:space="preserve">CSIS infrastructure already carry out these functions to varying degrees, but there is </w:t>
      </w:r>
      <w:r>
        <w:rPr>
          <w:rFonts w:eastAsiaTheme="minorEastAsia"/>
          <w:szCs w:val="20"/>
          <w:lang w:val="en-US"/>
        </w:rPr>
        <w:t xml:space="preserve">a </w:t>
      </w:r>
      <w:r w:rsidRPr="00DD2819">
        <w:rPr>
          <w:rFonts w:eastAsiaTheme="minorEastAsia"/>
          <w:szCs w:val="20"/>
          <w:lang w:val="en-US"/>
        </w:rPr>
        <w:t>need to expand, coordinate and standardize operations, products and services. The CSIS infrastructures need to be further developed and strengthened with a special focus to support national climate information providers in countries currently capable of providing only the most basic climate services (or even none at all) and also provide tailored climate information for GFCS priority areas such as health, water resources, disaster risk reduction, en</w:t>
      </w:r>
      <w:r>
        <w:rPr>
          <w:rFonts w:eastAsiaTheme="minorEastAsia"/>
          <w:szCs w:val="20"/>
          <w:lang w:val="en-US"/>
        </w:rPr>
        <w:t>ergy and food security.</w:t>
      </w:r>
    </w:p>
    <w:p w:rsidR="001B37C9" w:rsidRPr="00DD2819" w:rsidRDefault="001B37C9" w:rsidP="001B37C9">
      <w:pPr>
        <w:pStyle w:val="WMOBodyText"/>
        <w:jc w:val="both"/>
        <w:rPr>
          <w:rFonts w:eastAsiaTheme="minorEastAsia"/>
          <w:szCs w:val="20"/>
          <w:lang w:val="en-US"/>
        </w:rPr>
      </w:pPr>
      <w:r>
        <w:rPr>
          <w:rFonts w:eastAsiaTheme="minorEastAsia"/>
          <w:szCs w:val="20"/>
          <w:lang w:val="en-US"/>
        </w:rPr>
        <w:t>2.3</w:t>
      </w:r>
      <w:r>
        <w:rPr>
          <w:rFonts w:eastAsiaTheme="minorEastAsia"/>
          <w:szCs w:val="20"/>
          <w:lang w:val="en-US"/>
        </w:rPr>
        <w:tab/>
      </w:r>
      <w:r w:rsidRPr="00DD2819">
        <w:rPr>
          <w:rFonts w:eastAsiaTheme="minorEastAsia"/>
          <w:szCs w:val="20"/>
          <w:lang w:val="en-US"/>
        </w:rPr>
        <w:t xml:space="preserve">The immediate task of the CSIS implementation is to consolidate existing climate data, products, tools, and research </w:t>
      </w:r>
      <w:r>
        <w:rPr>
          <w:rFonts w:eastAsiaTheme="minorEastAsia"/>
          <w:szCs w:val="20"/>
          <w:lang w:val="en-US"/>
        </w:rPr>
        <w:t>advances</w:t>
      </w:r>
      <w:r w:rsidRPr="00DD2819">
        <w:rPr>
          <w:rFonts w:eastAsiaTheme="minorEastAsia"/>
          <w:szCs w:val="20"/>
          <w:lang w:val="en-US"/>
        </w:rPr>
        <w:t xml:space="preserve">. For this purpose, CSIS will </w:t>
      </w:r>
      <w:r>
        <w:rPr>
          <w:rFonts w:eastAsiaTheme="minorEastAsia"/>
          <w:szCs w:val="20"/>
          <w:lang w:val="en-US"/>
        </w:rPr>
        <w:t>focus on</w:t>
      </w:r>
      <w:r w:rsidRPr="00DD2819">
        <w:rPr>
          <w:rFonts w:eastAsiaTheme="minorEastAsia"/>
          <w:szCs w:val="20"/>
          <w:lang w:val="en-US"/>
        </w:rPr>
        <w:t xml:space="preserve"> a set of initial, high priority minimum functions: (</w:t>
      </w:r>
      <w:proofErr w:type="spellStart"/>
      <w:r w:rsidRPr="00DD2819">
        <w:rPr>
          <w:rFonts w:eastAsiaTheme="minorEastAsia"/>
          <w:szCs w:val="20"/>
          <w:lang w:val="en-US"/>
        </w:rPr>
        <w:t>i</w:t>
      </w:r>
      <w:proofErr w:type="spellEnd"/>
      <w:r w:rsidRPr="00DD2819">
        <w:rPr>
          <w:rFonts w:eastAsiaTheme="minorEastAsia"/>
          <w:szCs w:val="20"/>
          <w:lang w:val="en-US"/>
        </w:rPr>
        <w:t>) climate data resc</w:t>
      </w:r>
      <w:r>
        <w:rPr>
          <w:rFonts w:eastAsiaTheme="minorEastAsia"/>
          <w:szCs w:val="20"/>
          <w:lang w:val="en-US"/>
        </w:rPr>
        <w:t>ue, management and mining; (ii) </w:t>
      </w:r>
      <w:r w:rsidRPr="00DD2819">
        <w:rPr>
          <w:rFonts w:eastAsiaTheme="minorEastAsia"/>
          <w:szCs w:val="20"/>
          <w:lang w:val="en-US"/>
        </w:rPr>
        <w:t>climate analysis and monitoring; (iii) climate prediction; and (iv) climate projection. Formalized structures and procedures governing CSIS entities and functions are essential for standardization, sustainability, reliability, and adherence to establish</w:t>
      </w:r>
      <w:r>
        <w:rPr>
          <w:rFonts w:eastAsiaTheme="minorEastAsia"/>
          <w:szCs w:val="20"/>
          <w:lang w:val="en-US"/>
        </w:rPr>
        <w:t xml:space="preserve">ed policies and procedures. The </w:t>
      </w:r>
      <w:r w:rsidRPr="001D65FA">
        <w:rPr>
          <w:rFonts w:eastAsiaTheme="minorEastAsia"/>
          <w:i/>
          <w:iCs/>
          <w:szCs w:val="20"/>
          <w:lang w:val="en-US"/>
        </w:rPr>
        <w:t>Manual on Global Data</w:t>
      </w:r>
      <w:r>
        <w:rPr>
          <w:rFonts w:eastAsiaTheme="minorEastAsia"/>
          <w:i/>
          <w:iCs/>
          <w:szCs w:val="20"/>
          <w:lang w:val="en-US"/>
        </w:rPr>
        <w:t>-p</w:t>
      </w:r>
      <w:r w:rsidRPr="001D65FA">
        <w:rPr>
          <w:rFonts w:eastAsiaTheme="minorEastAsia"/>
          <w:i/>
          <w:iCs/>
          <w:szCs w:val="20"/>
          <w:lang w:val="en-US"/>
        </w:rPr>
        <w:t>rocessing and Forecasting System</w:t>
      </w:r>
      <w:r w:rsidRPr="00DD2819">
        <w:rPr>
          <w:rFonts w:eastAsiaTheme="minorEastAsia"/>
          <w:szCs w:val="20"/>
          <w:lang w:val="en-US"/>
        </w:rPr>
        <w:t xml:space="preserve"> (</w:t>
      </w:r>
      <w:r>
        <w:rPr>
          <w:rFonts w:eastAsiaTheme="minorEastAsia"/>
          <w:szCs w:val="20"/>
          <w:lang w:val="en-US"/>
        </w:rPr>
        <w:t>WMO</w:t>
      </w:r>
      <w:r>
        <w:rPr>
          <w:rFonts w:eastAsiaTheme="minorEastAsia"/>
          <w:szCs w:val="20"/>
          <w:lang w:val="en-US"/>
        </w:rPr>
        <w:noBreakHyphen/>
        <w:t>No. 485</w:t>
      </w:r>
      <w:r w:rsidRPr="00DD2819">
        <w:rPr>
          <w:rFonts w:eastAsiaTheme="minorEastAsia"/>
          <w:szCs w:val="20"/>
          <w:lang w:val="en-US"/>
        </w:rPr>
        <w:t xml:space="preserve">), an integral part of WMO Technical Regulations </w:t>
      </w:r>
      <w:r>
        <w:rPr>
          <w:rFonts w:eastAsiaTheme="minorEastAsia"/>
          <w:szCs w:val="20"/>
          <w:lang w:val="en-US"/>
        </w:rPr>
        <w:t>that</w:t>
      </w:r>
      <w:r w:rsidRPr="00DD2819">
        <w:rPr>
          <w:rFonts w:eastAsiaTheme="minorEastAsia"/>
          <w:szCs w:val="20"/>
          <w:lang w:val="en-US"/>
        </w:rPr>
        <w:t xml:space="preserve"> already define</w:t>
      </w:r>
      <w:r>
        <w:rPr>
          <w:rFonts w:eastAsiaTheme="minorEastAsia"/>
          <w:szCs w:val="20"/>
          <w:lang w:val="en-US"/>
        </w:rPr>
        <w:t>s</w:t>
      </w:r>
      <w:r w:rsidRPr="00DD2819">
        <w:rPr>
          <w:rFonts w:eastAsiaTheme="minorEastAsia"/>
          <w:szCs w:val="20"/>
          <w:lang w:val="en-US"/>
        </w:rPr>
        <w:t xml:space="preserve"> the functions and roles of </w:t>
      </w:r>
      <w:r w:rsidRPr="00AB1269">
        <w:rPr>
          <w:rFonts w:eastAsiaTheme="minorEastAsia"/>
          <w:szCs w:val="20"/>
          <w:lang w:val="en-US"/>
        </w:rPr>
        <w:t xml:space="preserve">Global Producing Centres of Long-Range Forecasts </w:t>
      </w:r>
      <w:r>
        <w:rPr>
          <w:rFonts w:eastAsiaTheme="minorEastAsia"/>
          <w:szCs w:val="20"/>
          <w:lang w:val="en-US"/>
        </w:rPr>
        <w:t>(</w:t>
      </w:r>
      <w:r w:rsidRPr="00DD2819">
        <w:rPr>
          <w:rFonts w:eastAsiaTheme="minorEastAsia"/>
          <w:szCs w:val="20"/>
          <w:lang w:val="en-US"/>
        </w:rPr>
        <w:t>GPCLRF</w:t>
      </w:r>
      <w:r>
        <w:rPr>
          <w:rFonts w:eastAsiaTheme="minorEastAsia"/>
          <w:szCs w:val="20"/>
          <w:lang w:val="en-US"/>
        </w:rPr>
        <w:t>)</w:t>
      </w:r>
      <w:r w:rsidRPr="00DD2819">
        <w:rPr>
          <w:rFonts w:eastAsiaTheme="minorEastAsia"/>
          <w:szCs w:val="20"/>
          <w:lang w:val="en-US"/>
        </w:rPr>
        <w:t xml:space="preserve"> and </w:t>
      </w:r>
      <w:r>
        <w:rPr>
          <w:rFonts w:eastAsiaTheme="minorEastAsia"/>
          <w:szCs w:val="20"/>
          <w:lang w:val="en-US"/>
        </w:rPr>
        <w:t>Regional Climate Centres (</w:t>
      </w:r>
      <w:r w:rsidRPr="00DD2819">
        <w:rPr>
          <w:rFonts w:eastAsiaTheme="minorEastAsia"/>
          <w:szCs w:val="20"/>
          <w:lang w:val="en-US"/>
        </w:rPr>
        <w:t>RCC</w:t>
      </w:r>
      <w:r>
        <w:rPr>
          <w:rFonts w:eastAsiaTheme="minorEastAsia"/>
          <w:szCs w:val="20"/>
          <w:lang w:val="en-US"/>
        </w:rPr>
        <w:t>)</w:t>
      </w:r>
      <w:r w:rsidRPr="00DD2819">
        <w:rPr>
          <w:rFonts w:eastAsiaTheme="minorEastAsia"/>
          <w:szCs w:val="20"/>
          <w:lang w:val="en-US"/>
        </w:rPr>
        <w:t>, can be a good pathway to lay down the formal definitions of CSIS structures and procedures.</w:t>
      </w:r>
    </w:p>
    <w:p w:rsidR="001B37C9" w:rsidRPr="003446DE" w:rsidRDefault="001B37C9" w:rsidP="001B37C9">
      <w:pPr>
        <w:pStyle w:val="Heading3"/>
        <w:jc w:val="both"/>
      </w:pPr>
      <w:r w:rsidRPr="003446DE">
        <w:rPr>
          <w:lang w:val="en-US"/>
        </w:rPr>
        <w:t xml:space="preserve">3. </w:t>
      </w:r>
      <w:r>
        <w:rPr>
          <w:lang w:val="en-US"/>
        </w:rPr>
        <w:tab/>
        <w:t>O</w:t>
      </w:r>
      <w:r w:rsidRPr="003446DE">
        <w:rPr>
          <w:lang w:val="en-US"/>
        </w:rPr>
        <w:t xml:space="preserve">ngoing and </w:t>
      </w:r>
      <w:r>
        <w:rPr>
          <w:lang w:val="en-US"/>
        </w:rPr>
        <w:t>p</w:t>
      </w:r>
      <w:r w:rsidRPr="003446DE">
        <w:rPr>
          <w:lang w:val="en-US"/>
        </w:rPr>
        <w:t xml:space="preserve">lanned </w:t>
      </w:r>
      <w:r>
        <w:rPr>
          <w:lang w:val="en-US"/>
        </w:rPr>
        <w:t>a</w:t>
      </w:r>
      <w:r w:rsidRPr="003446DE">
        <w:rPr>
          <w:lang w:val="en-US"/>
        </w:rPr>
        <w:t xml:space="preserve">ctivities </w:t>
      </w:r>
      <w:r>
        <w:rPr>
          <w:lang w:val="en-US"/>
        </w:rPr>
        <w:t>of CSIS</w:t>
      </w:r>
    </w:p>
    <w:p w:rsidR="001B37C9" w:rsidRPr="00DD2819" w:rsidRDefault="001B37C9" w:rsidP="001B37C9">
      <w:pPr>
        <w:pStyle w:val="WMOBodyText"/>
        <w:jc w:val="both"/>
        <w:rPr>
          <w:rFonts w:eastAsiaTheme="minorEastAsia"/>
          <w:szCs w:val="20"/>
          <w:lang w:val="en-US"/>
        </w:rPr>
      </w:pPr>
      <w:r>
        <w:rPr>
          <w:rFonts w:eastAsiaTheme="minorEastAsia"/>
          <w:szCs w:val="20"/>
          <w:lang w:val="en-US"/>
        </w:rPr>
        <w:t>3.1</w:t>
      </w:r>
      <w:r>
        <w:rPr>
          <w:rFonts w:eastAsiaTheme="minorEastAsia"/>
          <w:szCs w:val="20"/>
          <w:lang w:val="en-US"/>
        </w:rPr>
        <w:tab/>
      </w:r>
      <w:r w:rsidRPr="00DD2819">
        <w:rPr>
          <w:rFonts w:eastAsiaTheme="minorEastAsia"/>
          <w:szCs w:val="20"/>
          <w:lang w:val="en-US"/>
        </w:rPr>
        <w:t>The ICT-CSIS in its first meeting (November, 2015) agreed on the near-term activities of the Team to advance the CSIS implementation, in particular to develop</w:t>
      </w:r>
      <w:r>
        <w:rPr>
          <w:rFonts w:eastAsiaTheme="minorEastAsia"/>
          <w:szCs w:val="20"/>
          <w:lang w:val="en-US"/>
        </w:rPr>
        <w:t xml:space="preserve"> a</w:t>
      </w:r>
      <w:r w:rsidRPr="00DD2819">
        <w:rPr>
          <w:rFonts w:eastAsiaTheme="minorEastAsia"/>
          <w:szCs w:val="20"/>
          <w:lang w:val="en-US"/>
        </w:rPr>
        <w:t xml:space="preserve"> Climate Services Toolkit (</w:t>
      </w:r>
      <w:r>
        <w:rPr>
          <w:rFonts w:eastAsiaTheme="minorEastAsia"/>
          <w:szCs w:val="20"/>
          <w:lang w:val="en-US"/>
        </w:rPr>
        <w:t>Toolkit</w:t>
      </w:r>
      <w:r w:rsidRPr="00DD2819">
        <w:rPr>
          <w:rFonts w:eastAsiaTheme="minorEastAsia"/>
          <w:szCs w:val="20"/>
          <w:lang w:val="en-US"/>
        </w:rPr>
        <w:t xml:space="preserve">), and to develop a CSIS Technical Reference Manual, building on the existing WMO manuals and guides. </w:t>
      </w:r>
    </w:p>
    <w:p w:rsidR="001B37C9" w:rsidRPr="007F044F" w:rsidRDefault="001B37C9" w:rsidP="001B37C9">
      <w:pPr>
        <w:pStyle w:val="Heading4"/>
        <w:jc w:val="both"/>
      </w:pPr>
      <w:r>
        <w:t xml:space="preserve">3.1 </w:t>
      </w:r>
      <w:r>
        <w:tab/>
      </w:r>
      <w:r w:rsidRPr="007F044F">
        <w:t>Climate Services Toolkit</w:t>
      </w:r>
    </w:p>
    <w:p w:rsidR="001B37C9" w:rsidRPr="00DD2819" w:rsidRDefault="001B37C9" w:rsidP="001B37C9">
      <w:pPr>
        <w:pStyle w:val="WMOBodyText"/>
        <w:jc w:val="both"/>
        <w:rPr>
          <w:rFonts w:eastAsiaTheme="minorEastAsia"/>
          <w:szCs w:val="20"/>
          <w:lang w:val="en-US"/>
        </w:rPr>
      </w:pPr>
      <w:r>
        <w:rPr>
          <w:rFonts w:eastAsiaTheme="minorEastAsia"/>
          <w:szCs w:val="20"/>
          <w:lang w:val="en-US"/>
        </w:rPr>
        <w:t>3.1.1</w:t>
      </w:r>
      <w:r>
        <w:rPr>
          <w:rFonts w:eastAsiaTheme="minorEastAsia"/>
          <w:szCs w:val="20"/>
          <w:lang w:val="en-US"/>
        </w:rPr>
        <w:tab/>
        <w:t>A Climate Services Toolkit</w:t>
      </w:r>
      <w:r w:rsidRPr="00DD2819">
        <w:rPr>
          <w:rFonts w:eastAsiaTheme="minorEastAsia"/>
          <w:szCs w:val="20"/>
          <w:lang w:val="en-US"/>
        </w:rPr>
        <w:t xml:space="preserve">, conceived as a suite of guidance, data, software tools, training resources, and examples for enabling climate services at global, regional, and national levels, is considered to be a major enabling factor for CSIS implementation, particularly at the national level. Its implementation is a significant task and will be continuously developed in coordination with WMO technical commissions, climate tool contributors from various countries, and with stakeholders. With this purpose it is proposed to develop the inventory of GFCS-relevant </w:t>
      </w:r>
      <w:r>
        <w:rPr>
          <w:rFonts w:eastAsiaTheme="minorEastAsia"/>
          <w:szCs w:val="20"/>
          <w:lang w:val="en-US"/>
        </w:rPr>
        <w:t xml:space="preserve">operational </w:t>
      </w:r>
      <w:r w:rsidRPr="00DD2819">
        <w:rPr>
          <w:rFonts w:eastAsiaTheme="minorEastAsia"/>
          <w:szCs w:val="20"/>
          <w:lang w:val="en-US"/>
        </w:rPr>
        <w:t xml:space="preserve">data and products currently available from WMO global and regional centres (e.g., </w:t>
      </w:r>
      <w:r>
        <w:rPr>
          <w:rFonts w:eastAsiaTheme="minorEastAsia"/>
          <w:szCs w:val="20"/>
          <w:lang w:val="en-US"/>
        </w:rPr>
        <w:t>Global Production Centres for Long-Range Forecasts (</w:t>
      </w:r>
      <w:r w:rsidRPr="00DD2819">
        <w:rPr>
          <w:rFonts w:eastAsiaTheme="minorEastAsia"/>
          <w:szCs w:val="20"/>
          <w:lang w:val="en-US"/>
        </w:rPr>
        <w:t>GPCLRFs</w:t>
      </w:r>
      <w:r>
        <w:rPr>
          <w:rFonts w:eastAsiaTheme="minorEastAsia"/>
          <w:szCs w:val="20"/>
          <w:lang w:val="en-US"/>
        </w:rPr>
        <w:t>)</w:t>
      </w:r>
      <w:r w:rsidRPr="00DD2819">
        <w:rPr>
          <w:rFonts w:eastAsiaTheme="minorEastAsia"/>
          <w:szCs w:val="20"/>
          <w:lang w:val="en-US"/>
        </w:rPr>
        <w:t xml:space="preserve">, </w:t>
      </w:r>
      <w:r>
        <w:rPr>
          <w:rFonts w:eastAsiaTheme="minorEastAsia"/>
          <w:szCs w:val="20"/>
          <w:lang w:val="en-US"/>
        </w:rPr>
        <w:t>Regional Climate Centres (</w:t>
      </w:r>
      <w:r w:rsidRPr="00DD2819">
        <w:rPr>
          <w:rFonts w:eastAsiaTheme="minorEastAsia"/>
          <w:szCs w:val="20"/>
          <w:lang w:val="en-US"/>
        </w:rPr>
        <w:t>RCCs</w:t>
      </w:r>
      <w:r>
        <w:rPr>
          <w:rFonts w:eastAsiaTheme="minorEastAsia"/>
          <w:szCs w:val="20"/>
          <w:lang w:val="en-US"/>
        </w:rPr>
        <w:t>)</w:t>
      </w:r>
      <w:r w:rsidRPr="00DD2819">
        <w:rPr>
          <w:rFonts w:eastAsiaTheme="minorEastAsia"/>
          <w:szCs w:val="20"/>
          <w:lang w:val="en-US"/>
        </w:rPr>
        <w:t xml:space="preserve">, </w:t>
      </w:r>
      <w:r>
        <w:rPr>
          <w:rFonts w:eastAsiaTheme="minorEastAsia"/>
          <w:szCs w:val="20"/>
          <w:lang w:val="en-US"/>
        </w:rPr>
        <w:t>World Data Centres (</w:t>
      </w:r>
      <w:r w:rsidRPr="00DD2819">
        <w:rPr>
          <w:rFonts w:eastAsiaTheme="minorEastAsia"/>
          <w:szCs w:val="20"/>
          <w:lang w:val="en-US"/>
        </w:rPr>
        <w:t>WDCs</w:t>
      </w:r>
      <w:r>
        <w:rPr>
          <w:rFonts w:eastAsiaTheme="minorEastAsia"/>
          <w:szCs w:val="20"/>
          <w:lang w:val="en-US"/>
        </w:rPr>
        <w:t>)</w:t>
      </w:r>
      <w:r w:rsidRPr="00DD2819">
        <w:rPr>
          <w:rFonts w:eastAsiaTheme="minorEastAsia"/>
          <w:szCs w:val="20"/>
          <w:lang w:val="en-US"/>
        </w:rPr>
        <w:t xml:space="preserve"> for meteorology and climatology, </w:t>
      </w:r>
      <w:r w:rsidRPr="00AB1269">
        <w:rPr>
          <w:rFonts w:eastAsiaTheme="minorEastAsia"/>
          <w:szCs w:val="20"/>
          <w:lang w:val="en-US"/>
        </w:rPr>
        <w:t>International Research</w:t>
      </w:r>
      <w:r>
        <w:rPr>
          <w:rFonts w:eastAsiaTheme="minorEastAsia"/>
          <w:szCs w:val="20"/>
          <w:lang w:val="en-US"/>
        </w:rPr>
        <w:t xml:space="preserve"> </w:t>
      </w:r>
      <w:r w:rsidRPr="00AB1269">
        <w:rPr>
          <w:rFonts w:eastAsiaTheme="minorEastAsia"/>
          <w:szCs w:val="20"/>
          <w:lang w:val="en-US"/>
        </w:rPr>
        <w:t>Institute for Climate and Society</w:t>
      </w:r>
      <w:r>
        <w:rPr>
          <w:rFonts w:eastAsiaTheme="minorEastAsia"/>
          <w:szCs w:val="20"/>
          <w:lang w:val="en-US"/>
        </w:rPr>
        <w:t xml:space="preserve"> (</w:t>
      </w:r>
      <w:r w:rsidRPr="00DD2819">
        <w:rPr>
          <w:rFonts w:eastAsiaTheme="minorEastAsia"/>
          <w:szCs w:val="20"/>
          <w:lang w:val="en-US"/>
        </w:rPr>
        <w:t>IRI</w:t>
      </w:r>
      <w:r>
        <w:rPr>
          <w:rFonts w:eastAsiaTheme="minorEastAsia"/>
          <w:szCs w:val="20"/>
          <w:lang w:val="en-US"/>
        </w:rPr>
        <w:t>)</w:t>
      </w:r>
      <w:r w:rsidRPr="00DD2819">
        <w:rPr>
          <w:rFonts w:eastAsiaTheme="minorEastAsia"/>
          <w:szCs w:val="20"/>
          <w:lang w:val="en-US"/>
        </w:rPr>
        <w:t xml:space="preserve">, </w:t>
      </w:r>
      <w:r w:rsidRPr="00AB1269">
        <w:rPr>
          <w:rFonts w:eastAsiaTheme="minorEastAsia"/>
          <w:szCs w:val="20"/>
          <w:lang w:val="en-US"/>
        </w:rPr>
        <w:t>Asia-Pacific Economic Commission Climate Centre (APCC)</w:t>
      </w:r>
      <w:r w:rsidRPr="00DD2819">
        <w:rPr>
          <w:rFonts w:eastAsiaTheme="minorEastAsia"/>
          <w:szCs w:val="20"/>
          <w:lang w:val="en-US"/>
        </w:rPr>
        <w:t>, etc</w:t>
      </w:r>
      <w:r>
        <w:rPr>
          <w:rFonts w:eastAsiaTheme="minorEastAsia"/>
          <w:szCs w:val="20"/>
          <w:lang w:val="en-US"/>
        </w:rPr>
        <w:t>.</w:t>
      </w:r>
      <w:r w:rsidRPr="00DD2819">
        <w:rPr>
          <w:rFonts w:eastAsiaTheme="minorEastAsia"/>
          <w:szCs w:val="20"/>
          <w:lang w:val="en-US"/>
        </w:rPr>
        <w:t xml:space="preserve">), and review the current status of availability and access to GFCS-relevant data and products. </w:t>
      </w:r>
    </w:p>
    <w:p w:rsidR="001B37C9" w:rsidRPr="00DD2819" w:rsidRDefault="001B37C9" w:rsidP="001B37C9">
      <w:pPr>
        <w:pStyle w:val="WMOBodyText"/>
        <w:jc w:val="both"/>
        <w:rPr>
          <w:rFonts w:eastAsiaTheme="minorEastAsia"/>
          <w:szCs w:val="20"/>
          <w:lang w:val="en-US"/>
        </w:rPr>
      </w:pPr>
      <w:r>
        <w:rPr>
          <w:rFonts w:eastAsiaTheme="minorEastAsia"/>
          <w:szCs w:val="20"/>
          <w:lang w:val="en-US"/>
        </w:rPr>
        <w:t>3.1.2</w:t>
      </w:r>
      <w:r>
        <w:rPr>
          <w:rFonts w:eastAsiaTheme="minorEastAsia"/>
          <w:szCs w:val="20"/>
          <w:lang w:val="en-US"/>
        </w:rPr>
        <w:tab/>
      </w:r>
      <w:r w:rsidRPr="00DD2819">
        <w:rPr>
          <w:rFonts w:eastAsiaTheme="minorEastAsia"/>
          <w:szCs w:val="20"/>
          <w:lang w:val="en-US"/>
        </w:rPr>
        <w:t>Furthermore, a Developers Meeting on the GFCS-Relevant Climate Data, Products, and Tools, under the auspices of the CCl ICT-CSIS, will be held from 6 to 8 Decem</w:t>
      </w:r>
      <w:r>
        <w:rPr>
          <w:rFonts w:eastAsiaTheme="minorEastAsia"/>
          <w:szCs w:val="20"/>
          <w:lang w:val="en-US"/>
        </w:rPr>
        <w:t>ber</w:t>
      </w:r>
      <w:r w:rsidRPr="00DD2819">
        <w:rPr>
          <w:rFonts w:eastAsiaTheme="minorEastAsia"/>
          <w:szCs w:val="20"/>
          <w:lang w:val="en-US"/>
        </w:rPr>
        <w:t xml:space="preserve"> 2016, at </w:t>
      </w:r>
      <w:r w:rsidRPr="00DD2819">
        <w:rPr>
          <w:rFonts w:eastAsiaTheme="minorEastAsia"/>
          <w:szCs w:val="20"/>
          <w:lang w:val="en-US"/>
        </w:rPr>
        <w:lastRenderedPageBreak/>
        <w:t xml:space="preserve">WMO </w:t>
      </w:r>
      <w:r>
        <w:rPr>
          <w:rFonts w:eastAsiaTheme="minorEastAsia"/>
          <w:szCs w:val="20"/>
          <w:lang w:val="en-US"/>
        </w:rPr>
        <w:t>h</w:t>
      </w:r>
      <w:r w:rsidRPr="00DD2819">
        <w:rPr>
          <w:rFonts w:eastAsiaTheme="minorEastAsia"/>
          <w:szCs w:val="20"/>
          <w:lang w:val="en-US"/>
        </w:rPr>
        <w:t xml:space="preserve">eadquarters in Geneva, Switzerland. Drawing on the review </w:t>
      </w:r>
      <w:r>
        <w:rPr>
          <w:rFonts w:eastAsiaTheme="minorEastAsia"/>
          <w:szCs w:val="20"/>
          <w:lang w:val="en-US"/>
        </w:rPr>
        <w:t xml:space="preserve">of </w:t>
      </w:r>
      <w:r w:rsidRPr="00DD2819">
        <w:rPr>
          <w:rFonts w:eastAsiaTheme="minorEastAsia"/>
          <w:szCs w:val="20"/>
          <w:lang w:val="en-US"/>
        </w:rPr>
        <w:t xml:space="preserve">the GFCS-relevant data and products currently available from WMO global and regional centres, and from the ECV inventory, the meeting will focus on identification, compilation and integration of specific data sets, products, and tools relevant to GFCS development such as climate data management and mining, diagnostics, monitoring, predictions, projections, and tailoring of specific information including through the </w:t>
      </w:r>
      <w:r>
        <w:rPr>
          <w:rFonts w:eastAsiaTheme="minorEastAsia"/>
          <w:szCs w:val="20"/>
          <w:lang w:val="en-US"/>
        </w:rPr>
        <w:t>Toolkit</w:t>
      </w:r>
      <w:r w:rsidRPr="00DD2819">
        <w:rPr>
          <w:rFonts w:eastAsiaTheme="minorEastAsia"/>
          <w:szCs w:val="20"/>
          <w:lang w:val="en-US"/>
        </w:rPr>
        <w:t xml:space="preserve">, with </w:t>
      </w:r>
      <w:r>
        <w:rPr>
          <w:rFonts w:eastAsiaTheme="minorEastAsia"/>
          <w:szCs w:val="20"/>
          <w:lang w:val="en-US"/>
        </w:rPr>
        <w:t>RCCs</w:t>
      </w:r>
      <w:r w:rsidRPr="00DD2819">
        <w:rPr>
          <w:rFonts w:eastAsiaTheme="minorEastAsia"/>
          <w:szCs w:val="20"/>
          <w:lang w:val="en-US"/>
        </w:rPr>
        <w:t xml:space="preserve">, </w:t>
      </w:r>
      <w:r>
        <w:rPr>
          <w:rFonts w:eastAsiaTheme="minorEastAsia"/>
          <w:szCs w:val="20"/>
          <w:lang w:val="en-US"/>
        </w:rPr>
        <w:t>RCOFs</w:t>
      </w:r>
      <w:r w:rsidRPr="00DD2819">
        <w:rPr>
          <w:rFonts w:eastAsiaTheme="minorEastAsia"/>
          <w:szCs w:val="20"/>
          <w:lang w:val="en-US"/>
        </w:rPr>
        <w:t xml:space="preserve"> and </w:t>
      </w:r>
      <w:r>
        <w:rPr>
          <w:rFonts w:eastAsiaTheme="minorEastAsia"/>
          <w:szCs w:val="20"/>
          <w:lang w:val="en-US"/>
        </w:rPr>
        <w:t>NMHSs</w:t>
      </w:r>
      <w:r w:rsidRPr="00DD2819">
        <w:rPr>
          <w:rFonts w:eastAsiaTheme="minorEastAsia"/>
          <w:szCs w:val="20"/>
          <w:lang w:val="en-US"/>
        </w:rPr>
        <w:t xml:space="preserve"> as the target users. T</w:t>
      </w:r>
      <w:r>
        <w:rPr>
          <w:rFonts w:eastAsiaTheme="minorEastAsia"/>
          <w:szCs w:val="20"/>
          <w:lang w:val="en-US"/>
        </w:rPr>
        <w:t>he meeting will bring together subject matter e</w:t>
      </w:r>
      <w:r w:rsidRPr="00DD2819">
        <w:rPr>
          <w:rFonts w:eastAsiaTheme="minorEastAsia"/>
          <w:szCs w:val="20"/>
          <w:lang w:val="en-US"/>
        </w:rPr>
        <w:t xml:space="preserve">xperts and developers of climate data, products, and tools that will constitute initial CSIS data and products portal and </w:t>
      </w:r>
      <w:r>
        <w:rPr>
          <w:rFonts w:eastAsiaTheme="minorEastAsia"/>
          <w:szCs w:val="20"/>
          <w:lang w:val="en-US"/>
        </w:rPr>
        <w:t>Toolkit</w:t>
      </w:r>
      <w:r w:rsidRPr="00DD2819">
        <w:rPr>
          <w:rFonts w:eastAsiaTheme="minorEastAsia"/>
          <w:szCs w:val="20"/>
          <w:lang w:val="en-US"/>
        </w:rPr>
        <w:t xml:space="preserve"> core capabilities, to develop a strategy to build and sustain collaborative relationships among </w:t>
      </w:r>
      <w:r>
        <w:rPr>
          <w:rFonts w:eastAsiaTheme="minorEastAsia"/>
          <w:szCs w:val="20"/>
          <w:lang w:val="en-US"/>
        </w:rPr>
        <w:t xml:space="preserve">subject matter experts or </w:t>
      </w:r>
      <w:r w:rsidRPr="00DD2819">
        <w:rPr>
          <w:rFonts w:eastAsiaTheme="minorEastAsia"/>
          <w:szCs w:val="20"/>
          <w:lang w:val="en-US"/>
        </w:rPr>
        <w:t xml:space="preserve">developers, WMO </w:t>
      </w:r>
      <w:r>
        <w:rPr>
          <w:rFonts w:eastAsiaTheme="minorEastAsia"/>
          <w:szCs w:val="20"/>
          <w:lang w:val="en-US"/>
        </w:rPr>
        <w:t>technical c</w:t>
      </w:r>
      <w:r w:rsidRPr="00DD2819">
        <w:rPr>
          <w:rFonts w:eastAsiaTheme="minorEastAsia"/>
          <w:szCs w:val="20"/>
          <w:lang w:val="en-US"/>
        </w:rPr>
        <w:t xml:space="preserve">ommissions, </w:t>
      </w:r>
      <w:r>
        <w:rPr>
          <w:rFonts w:eastAsiaTheme="minorEastAsia"/>
          <w:szCs w:val="20"/>
          <w:lang w:val="en-US"/>
        </w:rPr>
        <w:t xml:space="preserve">the </w:t>
      </w:r>
      <w:r w:rsidRPr="00DD2819">
        <w:rPr>
          <w:rFonts w:eastAsiaTheme="minorEastAsia"/>
          <w:szCs w:val="20"/>
          <w:lang w:val="en-US"/>
        </w:rPr>
        <w:t xml:space="preserve">Intergovernmental Board on Climate Services (IBCS), </w:t>
      </w:r>
      <w:r>
        <w:rPr>
          <w:rFonts w:eastAsiaTheme="minorEastAsia"/>
          <w:szCs w:val="20"/>
          <w:lang w:val="en-US"/>
        </w:rPr>
        <w:t xml:space="preserve">the </w:t>
      </w:r>
      <w:r w:rsidRPr="00DD2819">
        <w:rPr>
          <w:rFonts w:eastAsiaTheme="minorEastAsia"/>
          <w:szCs w:val="20"/>
          <w:lang w:val="en-US"/>
        </w:rPr>
        <w:t xml:space="preserve">WMO Secretariat, </w:t>
      </w:r>
      <w:r>
        <w:rPr>
          <w:rFonts w:eastAsiaTheme="minorEastAsia"/>
          <w:szCs w:val="20"/>
          <w:lang w:val="en-US"/>
        </w:rPr>
        <w:t xml:space="preserve">the </w:t>
      </w:r>
      <w:r w:rsidRPr="00DD2819">
        <w:rPr>
          <w:rFonts w:eastAsiaTheme="minorEastAsia"/>
          <w:szCs w:val="20"/>
          <w:lang w:val="en-US"/>
        </w:rPr>
        <w:t>GFCS Office, RCCs, and ot</w:t>
      </w:r>
      <w:r>
        <w:rPr>
          <w:rFonts w:eastAsiaTheme="minorEastAsia"/>
          <w:szCs w:val="20"/>
          <w:lang w:val="en-US"/>
        </w:rPr>
        <w:t xml:space="preserve">her stakeholders representing </w:t>
      </w:r>
      <w:r w:rsidRPr="00DD2819">
        <w:rPr>
          <w:rFonts w:eastAsiaTheme="minorEastAsia"/>
          <w:szCs w:val="20"/>
          <w:lang w:val="en-US"/>
        </w:rPr>
        <w:t>end-users from GFCS</w:t>
      </w:r>
      <w:r>
        <w:rPr>
          <w:rFonts w:eastAsiaTheme="minorEastAsia"/>
          <w:szCs w:val="20"/>
          <w:lang w:val="en-US"/>
        </w:rPr>
        <w:t xml:space="preserve"> priority areas and countries. </w:t>
      </w:r>
      <w:r w:rsidRPr="00DD2819">
        <w:rPr>
          <w:rFonts w:eastAsiaTheme="minorEastAsia"/>
          <w:szCs w:val="20"/>
          <w:lang w:val="en-US"/>
        </w:rPr>
        <w:t xml:space="preserve">The collaborative relationship will have the overarching goal to accelerate timely and consistent integration of available data and tools into </w:t>
      </w:r>
      <w:r>
        <w:rPr>
          <w:rFonts w:eastAsiaTheme="minorEastAsia"/>
          <w:szCs w:val="20"/>
          <w:lang w:val="en-US"/>
        </w:rPr>
        <w:t>the Toolkit</w:t>
      </w:r>
      <w:r w:rsidRPr="00DD2819">
        <w:rPr>
          <w:rFonts w:eastAsiaTheme="minorEastAsia"/>
          <w:szCs w:val="20"/>
          <w:lang w:val="en-US"/>
        </w:rPr>
        <w:t xml:space="preserve"> in coordination with stakeholders and users. The outputs of the meeting will be an action plan to seek contributions and commitments to populate a suitably consolidated CSIS data and products portal and </w:t>
      </w:r>
      <w:r>
        <w:rPr>
          <w:rFonts w:eastAsiaTheme="minorEastAsia"/>
          <w:szCs w:val="20"/>
          <w:lang w:val="en-US"/>
        </w:rPr>
        <w:t>Toolkit</w:t>
      </w:r>
      <w:r w:rsidRPr="00DD2819">
        <w:rPr>
          <w:rFonts w:eastAsiaTheme="minorEastAsia"/>
          <w:szCs w:val="20"/>
          <w:lang w:val="en-US"/>
        </w:rPr>
        <w:t xml:space="preserve">, and a prototype </w:t>
      </w:r>
      <w:r>
        <w:rPr>
          <w:rFonts w:eastAsiaTheme="minorEastAsia"/>
          <w:szCs w:val="20"/>
          <w:lang w:val="en-US"/>
        </w:rPr>
        <w:t>Toolkit</w:t>
      </w:r>
      <w:r w:rsidRPr="00DD2819">
        <w:rPr>
          <w:rFonts w:eastAsiaTheme="minorEastAsia"/>
          <w:szCs w:val="20"/>
          <w:lang w:val="en-US"/>
        </w:rPr>
        <w:t xml:space="preserve"> for demonstration at the forthcoming Inter</w:t>
      </w:r>
      <w:r>
        <w:rPr>
          <w:rFonts w:eastAsiaTheme="minorEastAsia"/>
          <w:szCs w:val="20"/>
          <w:lang w:val="en-US"/>
        </w:rPr>
        <w:t xml:space="preserve">national Workshop on the CSIS. </w:t>
      </w:r>
    </w:p>
    <w:p w:rsidR="001B37C9" w:rsidRPr="004837FD" w:rsidRDefault="001B37C9" w:rsidP="001B37C9">
      <w:pPr>
        <w:pStyle w:val="Heading4"/>
        <w:jc w:val="both"/>
      </w:pPr>
      <w:r>
        <w:t xml:space="preserve">3.2 </w:t>
      </w:r>
      <w:r>
        <w:tab/>
      </w:r>
      <w:r w:rsidRPr="004837FD">
        <w:t>Scoping Workshop on Climate Services Information System</w:t>
      </w:r>
    </w:p>
    <w:p w:rsidR="001B37C9" w:rsidRPr="00DD2819" w:rsidRDefault="001B37C9" w:rsidP="001B37C9">
      <w:pPr>
        <w:pStyle w:val="WMOBodyText"/>
        <w:jc w:val="both"/>
        <w:rPr>
          <w:rFonts w:eastAsiaTheme="minorEastAsia"/>
          <w:szCs w:val="20"/>
          <w:lang w:val="en-US"/>
        </w:rPr>
      </w:pPr>
      <w:r>
        <w:rPr>
          <w:rFonts w:eastAsiaTheme="minorEastAsia"/>
          <w:szCs w:val="20"/>
          <w:lang w:val="en-US"/>
        </w:rPr>
        <w:t>3.2.1</w:t>
      </w:r>
      <w:r>
        <w:rPr>
          <w:rFonts w:eastAsiaTheme="minorEastAsia"/>
          <w:szCs w:val="20"/>
          <w:lang w:val="en-US"/>
        </w:rPr>
        <w:tab/>
      </w:r>
      <w:r w:rsidRPr="00DD2819">
        <w:rPr>
          <w:rFonts w:eastAsiaTheme="minorEastAsia"/>
          <w:szCs w:val="20"/>
          <w:lang w:val="en-US"/>
        </w:rPr>
        <w:t xml:space="preserve">To further facilitate the CSIS implementation process, a Scoping Workshop on “Defining Climate Services Information System Architecture for Effective Climate Service Delivery” is planned to be organized shortly after the Developers meeting, tentatively scheduled in March, 2017. This four-day international workshop being organized under </w:t>
      </w:r>
      <w:r>
        <w:rPr>
          <w:rFonts w:eastAsiaTheme="minorEastAsia"/>
          <w:szCs w:val="20"/>
          <w:lang w:val="en-US"/>
        </w:rPr>
        <w:t xml:space="preserve">the </w:t>
      </w:r>
      <w:r w:rsidRPr="00DD2819">
        <w:rPr>
          <w:rFonts w:eastAsiaTheme="minorEastAsia"/>
          <w:szCs w:val="20"/>
          <w:lang w:val="en-US"/>
        </w:rPr>
        <w:t>auspices of CCl ICT-CSIS, will focus on developing the CSIS core capabilities and achieving coordinated plan of actions among the GPCLRFs, RCCs, NMHSs and GFCS partners involved in CSIS implementation. The workshop will define a seamless process for data exchange between CSIS entities and for accessing a standardized set of the climate products and services for all countries and stakeholders</w:t>
      </w:r>
      <w:r>
        <w:rPr>
          <w:rFonts w:eastAsiaTheme="minorEastAsia"/>
          <w:szCs w:val="20"/>
          <w:lang w:val="en-US"/>
        </w:rPr>
        <w:t xml:space="preserve"> that is built on the WMO Information System (WIS)</w:t>
      </w:r>
      <w:r w:rsidRPr="00DD2819">
        <w:rPr>
          <w:rFonts w:eastAsiaTheme="minorEastAsia"/>
          <w:szCs w:val="20"/>
          <w:lang w:val="en-US"/>
        </w:rPr>
        <w:t>. The workshop will focus on the implementation of CSIS activities, best practices on CSIS user engagement, and coordination of CSIS development with progress made in implementation of other GFCS pillars.</w:t>
      </w:r>
    </w:p>
    <w:p w:rsidR="001B37C9" w:rsidRPr="00DD2819" w:rsidRDefault="001B37C9" w:rsidP="001B37C9">
      <w:pPr>
        <w:pStyle w:val="WMOBodyText"/>
        <w:jc w:val="both"/>
        <w:rPr>
          <w:rFonts w:eastAsiaTheme="minorEastAsia"/>
          <w:szCs w:val="20"/>
          <w:lang w:val="en-US"/>
        </w:rPr>
      </w:pPr>
      <w:r>
        <w:rPr>
          <w:rFonts w:eastAsiaTheme="minorEastAsia"/>
          <w:szCs w:val="20"/>
          <w:lang w:val="en-US"/>
        </w:rPr>
        <w:t>3.2.3</w:t>
      </w:r>
      <w:r>
        <w:rPr>
          <w:rFonts w:eastAsiaTheme="minorEastAsia"/>
          <w:szCs w:val="20"/>
          <w:lang w:val="en-US"/>
        </w:rPr>
        <w:tab/>
      </w:r>
      <w:r w:rsidRPr="00DD2819">
        <w:rPr>
          <w:rFonts w:eastAsiaTheme="minorEastAsia"/>
          <w:szCs w:val="20"/>
          <w:lang w:val="en-US"/>
        </w:rPr>
        <w:t>The workshop will bring together climate service providers, users, and other stakeholders to identify an agreeable path for building collaborative relationships in the generation and provision of science-based and actionable climate information for climate services at global, regional, national and local levels. The workshop participants will include climate services CSIS partners, including representative</w:t>
      </w:r>
      <w:r>
        <w:rPr>
          <w:rFonts w:eastAsiaTheme="minorEastAsia"/>
          <w:szCs w:val="20"/>
          <w:lang w:val="en-US"/>
        </w:rPr>
        <w:t>s</w:t>
      </w:r>
      <w:r w:rsidRPr="00DD2819">
        <w:rPr>
          <w:rFonts w:eastAsiaTheme="minorEastAsia"/>
          <w:szCs w:val="20"/>
          <w:lang w:val="en-US"/>
        </w:rPr>
        <w:t xml:space="preserve"> from WMO Programmes, concerned WMO </w:t>
      </w:r>
      <w:r>
        <w:rPr>
          <w:rFonts w:eastAsiaTheme="minorEastAsia"/>
          <w:szCs w:val="20"/>
          <w:lang w:val="en-US"/>
        </w:rPr>
        <w:t>t</w:t>
      </w:r>
      <w:r w:rsidRPr="00DD2819">
        <w:rPr>
          <w:rFonts w:eastAsiaTheme="minorEastAsia"/>
          <w:szCs w:val="20"/>
          <w:lang w:val="en-US"/>
        </w:rPr>
        <w:t xml:space="preserve">echnical </w:t>
      </w:r>
      <w:r>
        <w:rPr>
          <w:rFonts w:eastAsiaTheme="minorEastAsia"/>
          <w:szCs w:val="20"/>
          <w:lang w:val="en-US"/>
        </w:rPr>
        <w:t>c</w:t>
      </w:r>
      <w:r w:rsidRPr="00DD2819">
        <w:rPr>
          <w:rFonts w:eastAsiaTheme="minorEastAsia"/>
          <w:szCs w:val="20"/>
          <w:lang w:val="en-US"/>
        </w:rPr>
        <w:t>ommissions, and stakeholders, e.g. representatives from RCCs, RCOFs, potential users from GFCS priority areas, as well as representatives from developing countries (priority countries identifies</w:t>
      </w:r>
      <w:r>
        <w:rPr>
          <w:rFonts w:eastAsiaTheme="minorEastAsia"/>
          <w:szCs w:val="20"/>
          <w:lang w:val="en-US"/>
        </w:rPr>
        <w:t xml:space="preserve"> by Partners Advisory Committee</w:t>
      </w:r>
      <w:r w:rsidRPr="00DD2819">
        <w:rPr>
          <w:rFonts w:eastAsiaTheme="minorEastAsia"/>
          <w:szCs w:val="20"/>
          <w:lang w:val="en-US"/>
        </w:rPr>
        <w:t>). The workshop is expected to deliver a set of recommendation</w:t>
      </w:r>
      <w:r>
        <w:rPr>
          <w:rFonts w:eastAsiaTheme="minorEastAsia"/>
          <w:szCs w:val="20"/>
          <w:lang w:val="en-US"/>
        </w:rPr>
        <w:t>s</w:t>
      </w:r>
      <w:r w:rsidRPr="00DD2819">
        <w:rPr>
          <w:rFonts w:eastAsiaTheme="minorEastAsia"/>
          <w:szCs w:val="20"/>
          <w:lang w:val="en-US"/>
        </w:rPr>
        <w:t xml:space="preserve"> which should help enhancing the resources for climate service delivery through CSIS operations. </w:t>
      </w:r>
    </w:p>
    <w:p w:rsidR="001B37C9" w:rsidRPr="002E4A07" w:rsidRDefault="001B37C9" w:rsidP="001B37C9">
      <w:pPr>
        <w:pStyle w:val="Heading4"/>
        <w:jc w:val="both"/>
      </w:pPr>
      <w:r w:rsidRPr="002E4A07">
        <w:t xml:space="preserve">3.3 </w:t>
      </w:r>
      <w:r>
        <w:tab/>
        <w:t xml:space="preserve">CSIS </w:t>
      </w:r>
      <w:r w:rsidRPr="002E4A07">
        <w:t>Technical Reference Manual</w:t>
      </w:r>
    </w:p>
    <w:p w:rsidR="001B37C9" w:rsidRPr="00DD2819" w:rsidRDefault="001B37C9" w:rsidP="001B37C9">
      <w:pPr>
        <w:pStyle w:val="WMOBodyText"/>
        <w:jc w:val="both"/>
        <w:rPr>
          <w:rFonts w:eastAsiaTheme="minorEastAsia"/>
          <w:szCs w:val="20"/>
          <w:lang w:val="en-US"/>
        </w:rPr>
      </w:pPr>
      <w:r>
        <w:rPr>
          <w:rFonts w:eastAsiaTheme="minorEastAsia"/>
          <w:szCs w:val="20"/>
          <w:lang w:val="en-US"/>
        </w:rPr>
        <w:t>3.3.1</w:t>
      </w:r>
      <w:r>
        <w:rPr>
          <w:rFonts w:eastAsiaTheme="minorEastAsia"/>
          <w:szCs w:val="20"/>
          <w:lang w:val="en-US"/>
        </w:rPr>
        <w:tab/>
        <w:t xml:space="preserve">A </w:t>
      </w:r>
      <w:r w:rsidRPr="00DD2819">
        <w:rPr>
          <w:rFonts w:eastAsiaTheme="minorEastAsia"/>
          <w:szCs w:val="20"/>
          <w:lang w:val="en-US"/>
        </w:rPr>
        <w:t xml:space="preserve">Technical Reference Manual </w:t>
      </w:r>
      <w:r>
        <w:rPr>
          <w:rFonts w:eastAsiaTheme="minorEastAsia"/>
          <w:szCs w:val="20"/>
          <w:lang w:val="en-US"/>
        </w:rPr>
        <w:t>for the CSIS will be the</w:t>
      </w:r>
      <w:r w:rsidRPr="00DD2819">
        <w:rPr>
          <w:rFonts w:eastAsiaTheme="minorEastAsia"/>
          <w:szCs w:val="20"/>
          <w:lang w:val="en-US"/>
        </w:rPr>
        <w:t xml:space="preserve"> basis </w:t>
      </w:r>
      <w:r>
        <w:rPr>
          <w:rFonts w:eastAsiaTheme="minorEastAsia"/>
          <w:szCs w:val="20"/>
          <w:lang w:val="en-US"/>
        </w:rPr>
        <w:t>to systematically</w:t>
      </w:r>
      <w:r w:rsidRPr="00DD2819">
        <w:rPr>
          <w:rFonts w:eastAsiaTheme="minorEastAsia"/>
          <w:szCs w:val="20"/>
          <w:lang w:val="en-US"/>
        </w:rPr>
        <w:t xml:space="preserve"> describe all </w:t>
      </w:r>
      <w:r>
        <w:rPr>
          <w:rFonts w:eastAsiaTheme="minorEastAsia"/>
          <w:szCs w:val="20"/>
          <w:lang w:val="en-US"/>
        </w:rPr>
        <w:t xml:space="preserve">the </w:t>
      </w:r>
      <w:r w:rsidRPr="00DD2819">
        <w:rPr>
          <w:rFonts w:eastAsiaTheme="minorEastAsia"/>
          <w:szCs w:val="20"/>
          <w:lang w:val="en-US"/>
        </w:rPr>
        <w:t xml:space="preserve">elements and also those to be included in </w:t>
      </w:r>
      <w:r>
        <w:rPr>
          <w:rFonts w:eastAsiaTheme="minorEastAsia"/>
          <w:szCs w:val="20"/>
          <w:lang w:val="en-US"/>
        </w:rPr>
        <w:t>the Toolkit</w:t>
      </w:r>
      <w:r w:rsidRPr="00DD2819">
        <w:rPr>
          <w:rFonts w:eastAsiaTheme="minorEastAsia"/>
          <w:szCs w:val="20"/>
          <w:lang w:val="en-US"/>
        </w:rPr>
        <w:t xml:space="preserve"> and a logical sequence of </w:t>
      </w:r>
      <w:r>
        <w:rPr>
          <w:rFonts w:eastAsiaTheme="minorEastAsia"/>
          <w:szCs w:val="20"/>
          <w:lang w:val="en-US"/>
        </w:rPr>
        <w:t xml:space="preserve">operational </w:t>
      </w:r>
      <w:r w:rsidRPr="00DD2819">
        <w:rPr>
          <w:rFonts w:eastAsiaTheme="minorEastAsia"/>
          <w:szCs w:val="20"/>
          <w:lang w:val="en-US"/>
        </w:rPr>
        <w:t xml:space="preserve">activities. The </w:t>
      </w:r>
      <w:r>
        <w:rPr>
          <w:rFonts w:eastAsiaTheme="minorEastAsia"/>
          <w:szCs w:val="20"/>
          <w:lang w:val="en-US"/>
        </w:rPr>
        <w:t>M</w:t>
      </w:r>
      <w:r w:rsidRPr="00DD2819">
        <w:rPr>
          <w:rFonts w:eastAsiaTheme="minorEastAsia"/>
          <w:szCs w:val="20"/>
          <w:lang w:val="en-US"/>
        </w:rPr>
        <w:t xml:space="preserve">anual will provide definitions, product elements and standards, technical procedures and organizational structures for the generation and dissemination of climate products and services. Development of such a </w:t>
      </w:r>
      <w:r>
        <w:rPr>
          <w:rFonts w:eastAsiaTheme="minorEastAsia"/>
          <w:szCs w:val="20"/>
          <w:lang w:val="en-US"/>
        </w:rPr>
        <w:t>M</w:t>
      </w:r>
      <w:r w:rsidRPr="00DD2819">
        <w:rPr>
          <w:rFonts w:eastAsiaTheme="minorEastAsia"/>
          <w:szCs w:val="20"/>
          <w:lang w:val="en-US"/>
        </w:rPr>
        <w:t>anual should cover key activities that are carried out under the WCSP including, inter alia, climate data, monitoring, climate watches, predictions and projections and the associated operational entities, as well as the core competencies of the staff carrying out these tasks</w:t>
      </w:r>
      <w:r>
        <w:rPr>
          <w:rFonts w:eastAsiaTheme="minorEastAsia"/>
          <w:szCs w:val="20"/>
          <w:lang w:val="en-US"/>
        </w:rPr>
        <w:t>.</w:t>
      </w:r>
    </w:p>
    <w:p w:rsidR="001B37C9" w:rsidRPr="00DD2819" w:rsidRDefault="001B37C9" w:rsidP="001B37C9">
      <w:pPr>
        <w:pStyle w:val="WMOBodyText"/>
        <w:jc w:val="both"/>
        <w:rPr>
          <w:rFonts w:eastAsiaTheme="minorEastAsia"/>
          <w:szCs w:val="20"/>
          <w:lang w:val="en-US"/>
        </w:rPr>
      </w:pPr>
      <w:r>
        <w:rPr>
          <w:rFonts w:eastAsiaTheme="minorEastAsia"/>
          <w:szCs w:val="20"/>
          <w:lang w:val="en-US"/>
        </w:rPr>
        <w:lastRenderedPageBreak/>
        <w:t>3.3.2</w:t>
      </w:r>
      <w:r>
        <w:rPr>
          <w:rFonts w:eastAsiaTheme="minorEastAsia"/>
          <w:szCs w:val="20"/>
          <w:lang w:val="en-US"/>
        </w:rPr>
        <w:tab/>
      </w:r>
      <w:r w:rsidRPr="00DD2819">
        <w:rPr>
          <w:rFonts w:eastAsiaTheme="minorEastAsia"/>
          <w:szCs w:val="20"/>
          <w:lang w:val="en-US"/>
        </w:rPr>
        <w:t xml:space="preserve">The </w:t>
      </w:r>
      <w:r>
        <w:rPr>
          <w:rFonts w:eastAsiaTheme="minorEastAsia"/>
          <w:szCs w:val="20"/>
          <w:lang w:val="en-US"/>
        </w:rPr>
        <w:t>M</w:t>
      </w:r>
      <w:r w:rsidRPr="00DD2819">
        <w:rPr>
          <w:rFonts w:eastAsiaTheme="minorEastAsia"/>
          <w:szCs w:val="20"/>
          <w:lang w:val="en-US"/>
        </w:rPr>
        <w:t>anual will be built on the existing WMO manuals and guides, e.g. Manuals on Global Observing System, GDPFS, WMO Information System (WIS), Global Climate Observing System</w:t>
      </w:r>
      <w:r>
        <w:rPr>
          <w:rFonts w:eastAsiaTheme="minorEastAsia"/>
          <w:szCs w:val="20"/>
          <w:lang w:val="en-US"/>
        </w:rPr>
        <w:t>,</w:t>
      </w:r>
      <w:r w:rsidRPr="00DD2819">
        <w:rPr>
          <w:rFonts w:eastAsiaTheme="minorEastAsia"/>
          <w:szCs w:val="20"/>
          <w:lang w:val="en-US"/>
        </w:rPr>
        <w:t xml:space="preserve"> and climate monitoring principles that will constitute the “building blocks” of </w:t>
      </w:r>
      <w:r>
        <w:rPr>
          <w:rFonts w:eastAsiaTheme="minorEastAsia"/>
          <w:szCs w:val="20"/>
          <w:lang w:val="en-US"/>
        </w:rPr>
        <w:t>the CSIS Technical Reference Manual</w:t>
      </w:r>
      <w:r w:rsidRPr="00DD2819">
        <w:rPr>
          <w:rFonts w:eastAsiaTheme="minorEastAsia"/>
          <w:szCs w:val="20"/>
          <w:lang w:val="en-US"/>
        </w:rPr>
        <w:t>. The document will provide a framework for CSIS implementation, including mandate, will specify standards, outline design, recommend partnerships (includ</w:t>
      </w:r>
      <w:r>
        <w:rPr>
          <w:rFonts w:eastAsiaTheme="minorEastAsia"/>
          <w:szCs w:val="20"/>
          <w:lang w:val="en-US"/>
        </w:rPr>
        <w:t>ing the</w:t>
      </w:r>
      <w:r w:rsidRPr="00DD2819">
        <w:rPr>
          <w:rFonts w:eastAsiaTheme="minorEastAsia"/>
          <w:szCs w:val="20"/>
          <w:lang w:val="en-US"/>
        </w:rPr>
        <w:t xml:space="preserve"> </w:t>
      </w:r>
      <w:r>
        <w:rPr>
          <w:rFonts w:eastAsiaTheme="minorEastAsia"/>
          <w:szCs w:val="20"/>
          <w:lang w:val="en-US"/>
        </w:rPr>
        <w:t>Toolkit</w:t>
      </w:r>
      <w:r w:rsidRPr="00DD2819">
        <w:rPr>
          <w:rFonts w:eastAsiaTheme="minorEastAsia"/>
          <w:szCs w:val="20"/>
          <w:lang w:val="en-US"/>
        </w:rPr>
        <w:t>, links to</w:t>
      </w:r>
      <w:r>
        <w:rPr>
          <w:rFonts w:eastAsiaTheme="minorEastAsia"/>
          <w:szCs w:val="20"/>
          <w:lang w:val="en-US"/>
        </w:rPr>
        <w:t xml:space="preserve"> the User Interface Portal</w:t>
      </w:r>
      <w:r w:rsidRPr="00DD2819">
        <w:rPr>
          <w:rFonts w:eastAsiaTheme="minorEastAsia"/>
          <w:szCs w:val="20"/>
          <w:lang w:val="en-US"/>
        </w:rPr>
        <w:t xml:space="preserve">, across WMO, RCOFs, etc.), draw on </w:t>
      </w:r>
      <w:r>
        <w:rPr>
          <w:rFonts w:eastAsiaTheme="minorEastAsia"/>
          <w:szCs w:val="20"/>
          <w:lang w:val="en-US"/>
        </w:rPr>
        <w:t xml:space="preserve">the </w:t>
      </w:r>
      <w:r w:rsidRPr="00DD2819">
        <w:rPr>
          <w:rFonts w:eastAsiaTheme="minorEastAsia"/>
          <w:szCs w:val="20"/>
          <w:lang w:val="en-US"/>
        </w:rPr>
        <w:t>World Weather Watch, Clim</w:t>
      </w:r>
      <w:r>
        <w:rPr>
          <w:rFonts w:eastAsiaTheme="minorEastAsia"/>
          <w:szCs w:val="20"/>
          <w:lang w:val="en-US"/>
        </w:rPr>
        <w:t>ate Database Management Systems</w:t>
      </w:r>
      <w:r w:rsidRPr="00DD2819">
        <w:rPr>
          <w:rFonts w:eastAsiaTheme="minorEastAsia"/>
          <w:szCs w:val="20"/>
          <w:lang w:val="en-US"/>
        </w:rPr>
        <w:t xml:space="preserve">, </w:t>
      </w:r>
      <w:r>
        <w:rPr>
          <w:rFonts w:eastAsiaTheme="minorEastAsia"/>
          <w:szCs w:val="20"/>
          <w:lang w:val="en-US"/>
        </w:rPr>
        <w:t xml:space="preserve">and </w:t>
      </w:r>
      <w:r w:rsidRPr="00DD2819">
        <w:rPr>
          <w:rFonts w:eastAsiaTheme="minorEastAsia"/>
          <w:szCs w:val="20"/>
          <w:lang w:val="en-US"/>
        </w:rPr>
        <w:t>existing regional-national engagements.</w:t>
      </w:r>
    </w:p>
    <w:p w:rsidR="001B37C9" w:rsidRPr="00DD2819" w:rsidRDefault="001B37C9" w:rsidP="001B37C9">
      <w:pPr>
        <w:pStyle w:val="WMOBodyText"/>
        <w:jc w:val="both"/>
        <w:rPr>
          <w:rFonts w:eastAsiaTheme="minorEastAsia"/>
          <w:szCs w:val="20"/>
          <w:lang w:val="en-US"/>
        </w:rPr>
      </w:pPr>
      <w:r>
        <w:rPr>
          <w:rFonts w:eastAsiaTheme="minorEastAsia"/>
          <w:szCs w:val="20"/>
          <w:lang w:val="en-US"/>
        </w:rPr>
        <w:t>3.3.3</w:t>
      </w:r>
      <w:r>
        <w:rPr>
          <w:rFonts w:eastAsiaTheme="minorEastAsia"/>
          <w:szCs w:val="20"/>
          <w:lang w:val="en-US"/>
        </w:rPr>
        <w:tab/>
      </w:r>
      <w:r w:rsidRPr="00DD2819">
        <w:rPr>
          <w:rFonts w:eastAsiaTheme="minorEastAsia"/>
          <w:szCs w:val="20"/>
          <w:lang w:val="en-US"/>
        </w:rPr>
        <w:t xml:space="preserve">As requested by EC-66, </w:t>
      </w:r>
      <w:r>
        <w:rPr>
          <w:rFonts w:eastAsiaTheme="minorEastAsia"/>
          <w:szCs w:val="20"/>
          <w:lang w:val="en-US"/>
        </w:rPr>
        <w:t>CCl</w:t>
      </w:r>
      <w:r w:rsidRPr="00DD2819">
        <w:rPr>
          <w:rFonts w:eastAsiaTheme="minorEastAsia"/>
          <w:szCs w:val="20"/>
          <w:lang w:val="en-US"/>
        </w:rPr>
        <w:t xml:space="preserve"> will need to work closely with CBS, to explore possible approaches to designating CSIS structural elements in a more formally coordinated manner and in line with Principle 7 for implementing the GFCS, i.e., to facilitate and strengthen existing infrastructure and avoid duplication, given that such entities already exist at the regional scale in the form of RCCs and that the national responsibilities would be with the concerned NMHSs.</w:t>
      </w:r>
    </w:p>
    <w:p w:rsidR="001B37C9" w:rsidRPr="000052BB" w:rsidRDefault="001B37C9" w:rsidP="001B37C9">
      <w:pPr>
        <w:pStyle w:val="Heading4"/>
        <w:jc w:val="both"/>
        <w:rPr>
          <w:i w:val="0"/>
          <w:iCs/>
        </w:rPr>
      </w:pPr>
      <w:r w:rsidRPr="000052BB">
        <w:rPr>
          <w:i w:val="0"/>
          <w:iCs/>
        </w:rPr>
        <w:t>4</w:t>
      </w:r>
      <w:r>
        <w:rPr>
          <w:i w:val="0"/>
          <w:iCs/>
        </w:rPr>
        <w:t>.</w:t>
      </w:r>
      <w:r w:rsidRPr="000052BB">
        <w:rPr>
          <w:i w:val="0"/>
          <w:iCs/>
        </w:rPr>
        <w:tab/>
        <w:t xml:space="preserve">Actions </w:t>
      </w:r>
      <w:r>
        <w:rPr>
          <w:i w:val="0"/>
          <w:iCs/>
        </w:rPr>
        <w:t>p</w:t>
      </w:r>
      <w:r w:rsidRPr="000052BB">
        <w:rPr>
          <w:i w:val="0"/>
          <w:iCs/>
        </w:rPr>
        <w:t>roposed</w:t>
      </w:r>
    </w:p>
    <w:p w:rsidR="001B37C9" w:rsidRDefault="001B37C9" w:rsidP="001B37C9">
      <w:pPr>
        <w:pStyle w:val="WMOBodyText"/>
        <w:jc w:val="both"/>
        <w:rPr>
          <w:rFonts w:eastAsiaTheme="minorEastAsia"/>
          <w:szCs w:val="20"/>
          <w:lang w:val="en-US"/>
        </w:rPr>
      </w:pPr>
      <w:r w:rsidRPr="000052BB">
        <w:rPr>
          <w:rFonts w:eastAsiaTheme="minorEastAsia"/>
          <w:szCs w:val="20"/>
          <w:lang w:val="en-US"/>
        </w:rPr>
        <w:t>4.1</w:t>
      </w:r>
      <w:r w:rsidRPr="000052BB">
        <w:rPr>
          <w:rFonts w:eastAsiaTheme="minorEastAsia"/>
          <w:szCs w:val="20"/>
          <w:lang w:val="en-US"/>
        </w:rPr>
        <w:tab/>
        <w:t>Given the background information in Section I, CBS has an important role</w:t>
      </w:r>
      <w:r>
        <w:rPr>
          <w:rFonts w:eastAsiaTheme="minorEastAsia"/>
          <w:szCs w:val="20"/>
          <w:lang w:val="en-US"/>
        </w:rPr>
        <w:t xml:space="preserve"> to play in close collaboration with CCl to fulfill the ongoing and planned activities aimed at the implementation of the CSIS.</w:t>
      </w:r>
    </w:p>
    <w:p w:rsidR="001B37C9" w:rsidRPr="00F43F91" w:rsidRDefault="001B37C9" w:rsidP="001B37C9">
      <w:pPr>
        <w:pStyle w:val="WMOBodyText"/>
        <w:jc w:val="both"/>
        <w:rPr>
          <w:rFonts w:eastAsiaTheme="minorEastAsia"/>
          <w:szCs w:val="20"/>
          <w:lang w:val="en-US"/>
        </w:rPr>
      </w:pPr>
      <w:r>
        <w:rPr>
          <w:rFonts w:eastAsiaTheme="minorEastAsia"/>
          <w:szCs w:val="20"/>
          <w:lang w:val="en-US"/>
        </w:rPr>
        <w:t>4.2</w:t>
      </w:r>
      <w:r>
        <w:rPr>
          <w:rFonts w:eastAsiaTheme="minorEastAsia"/>
          <w:szCs w:val="20"/>
          <w:lang w:val="en-US"/>
        </w:rPr>
        <w:tab/>
      </w:r>
      <w:r w:rsidRPr="00F43F91">
        <w:rPr>
          <w:rFonts w:eastAsiaTheme="minorEastAsia"/>
          <w:szCs w:val="20"/>
          <w:lang w:val="en-US"/>
        </w:rPr>
        <w:t>Underpinning the CSIS is the Observations and Monitoring pillar. That pillar relies on records of observing practices, as well as observations themselves, to be retained for long periods and to be made accessible to those needing to use them. There is a clear requirement on the WMO Integrated Observing System to develop and monitor application of the standards needed to achieve this.</w:t>
      </w:r>
    </w:p>
    <w:p w:rsidR="001B37C9" w:rsidRDefault="001B37C9" w:rsidP="001B37C9">
      <w:pPr>
        <w:pStyle w:val="WMOBodyText"/>
        <w:jc w:val="both"/>
        <w:rPr>
          <w:rFonts w:eastAsiaTheme="minorEastAsia"/>
          <w:szCs w:val="20"/>
          <w:lang w:val="en-US"/>
        </w:rPr>
      </w:pPr>
      <w:r>
        <w:rPr>
          <w:rFonts w:eastAsiaTheme="minorEastAsia"/>
          <w:szCs w:val="20"/>
          <w:lang w:val="en-US"/>
        </w:rPr>
        <w:t>4.3</w:t>
      </w:r>
      <w:r>
        <w:rPr>
          <w:rFonts w:eastAsiaTheme="minorEastAsia"/>
          <w:szCs w:val="20"/>
          <w:lang w:val="en-US"/>
        </w:rPr>
        <w:tab/>
        <w:t xml:space="preserve">Development of the Technical Reference Manual </w:t>
      </w:r>
      <w:r w:rsidRPr="00DD2819">
        <w:rPr>
          <w:rFonts w:eastAsiaTheme="minorEastAsia"/>
          <w:szCs w:val="20"/>
          <w:lang w:val="en-US"/>
        </w:rPr>
        <w:t xml:space="preserve">is closely aligned with </w:t>
      </w:r>
      <w:r>
        <w:rPr>
          <w:rFonts w:eastAsiaTheme="minorEastAsia"/>
          <w:szCs w:val="20"/>
          <w:lang w:val="en-US"/>
        </w:rPr>
        <w:t xml:space="preserve">the </w:t>
      </w:r>
      <w:r w:rsidRPr="00DD2819">
        <w:rPr>
          <w:rFonts w:eastAsiaTheme="minorEastAsia"/>
          <w:szCs w:val="20"/>
          <w:lang w:val="en-US"/>
        </w:rPr>
        <w:t xml:space="preserve">GDPFS and potential input would be anticipated from </w:t>
      </w:r>
      <w:r>
        <w:rPr>
          <w:rFonts w:eastAsiaTheme="minorEastAsia"/>
          <w:szCs w:val="20"/>
          <w:lang w:val="en-US"/>
        </w:rPr>
        <w:t xml:space="preserve">the Open Programme Area Group on Data-Processing and Forecasting System, </w:t>
      </w:r>
      <w:r w:rsidRPr="00DD2819">
        <w:rPr>
          <w:rFonts w:eastAsiaTheme="minorEastAsia"/>
          <w:szCs w:val="20"/>
          <w:lang w:val="en-US"/>
        </w:rPr>
        <w:t>CBS/CCl Expert Team on Operational Predictions from Sub-seasonal to Longer-</w:t>
      </w:r>
      <w:r>
        <w:rPr>
          <w:rFonts w:eastAsiaTheme="minorEastAsia"/>
          <w:szCs w:val="20"/>
          <w:lang w:val="en-US"/>
        </w:rPr>
        <w:t>t</w:t>
      </w:r>
      <w:r w:rsidRPr="00DD2819">
        <w:rPr>
          <w:rFonts w:eastAsiaTheme="minorEastAsia"/>
          <w:szCs w:val="20"/>
          <w:lang w:val="en-US"/>
        </w:rPr>
        <w:t>ime Scales</w:t>
      </w:r>
      <w:r>
        <w:rPr>
          <w:rFonts w:eastAsiaTheme="minorEastAsia"/>
          <w:szCs w:val="20"/>
          <w:lang w:val="en-US"/>
        </w:rPr>
        <w:t>, CCl/CBS Expert Team on RCCs and other relevant subsidiary bodies</w:t>
      </w:r>
      <w:r w:rsidRPr="00DD2819">
        <w:rPr>
          <w:rFonts w:eastAsiaTheme="minorEastAsia"/>
          <w:szCs w:val="20"/>
          <w:lang w:val="en-US"/>
        </w:rPr>
        <w:t xml:space="preserve">. </w:t>
      </w:r>
      <w:r>
        <w:rPr>
          <w:rFonts w:eastAsiaTheme="minorEastAsia"/>
          <w:szCs w:val="20"/>
          <w:lang w:val="en-US"/>
        </w:rPr>
        <w:t>In particular, CBS and CCl may closely work together to put in place formal definitions and designation procedures for the full range of CSIS operational entities, to optimize the contributions of the existing entities and also to address key gaps, to ensure that the CSIS fully supports the information needs of the GFCS.</w:t>
      </w:r>
    </w:p>
    <w:p w:rsidR="001B37C9" w:rsidRDefault="001B37C9" w:rsidP="001B37C9">
      <w:pPr>
        <w:pStyle w:val="WMOBodyText"/>
        <w:jc w:val="both"/>
        <w:rPr>
          <w:rFonts w:eastAsiaTheme="minorEastAsia"/>
          <w:szCs w:val="20"/>
          <w:lang w:val="en-US"/>
        </w:rPr>
      </w:pPr>
      <w:r>
        <w:rPr>
          <w:rFonts w:eastAsiaTheme="minorEastAsia"/>
          <w:szCs w:val="20"/>
          <w:lang w:val="en-US"/>
        </w:rPr>
        <w:t>4.4</w:t>
      </w:r>
      <w:r>
        <w:rPr>
          <w:rFonts w:eastAsiaTheme="minorEastAsia"/>
          <w:szCs w:val="20"/>
          <w:lang w:val="en-US"/>
        </w:rPr>
        <w:tab/>
      </w:r>
      <w:r w:rsidRPr="00DD2819">
        <w:rPr>
          <w:rFonts w:eastAsiaTheme="minorEastAsia"/>
          <w:szCs w:val="20"/>
          <w:lang w:val="en-US"/>
        </w:rPr>
        <w:t xml:space="preserve">Another important task is development and implementation of the Climate Services </w:t>
      </w:r>
      <w:r>
        <w:rPr>
          <w:rFonts w:eastAsiaTheme="minorEastAsia"/>
          <w:szCs w:val="20"/>
          <w:lang w:val="en-US"/>
        </w:rPr>
        <w:t>Toolkit, for</w:t>
      </w:r>
      <w:r w:rsidRPr="00DD2819">
        <w:rPr>
          <w:rFonts w:eastAsiaTheme="minorEastAsia"/>
          <w:szCs w:val="20"/>
          <w:lang w:val="en-US"/>
        </w:rPr>
        <w:t xml:space="preserve"> which GPCLRFs and the Lead Centre for Long</w:t>
      </w:r>
      <w:r>
        <w:rPr>
          <w:rFonts w:eastAsiaTheme="minorEastAsia"/>
          <w:szCs w:val="20"/>
          <w:lang w:val="en-US"/>
        </w:rPr>
        <w:t>-</w:t>
      </w:r>
      <w:r w:rsidRPr="00DD2819">
        <w:rPr>
          <w:rFonts w:eastAsiaTheme="minorEastAsia"/>
          <w:szCs w:val="20"/>
          <w:lang w:val="en-US"/>
        </w:rPr>
        <w:t>Range Forecasting Multi</w:t>
      </w:r>
      <w:r>
        <w:rPr>
          <w:rFonts w:eastAsiaTheme="minorEastAsia"/>
          <w:szCs w:val="20"/>
          <w:lang w:val="en-US"/>
        </w:rPr>
        <w:t>-</w:t>
      </w:r>
      <w:r w:rsidRPr="00DD2819">
        <w:rPr>
          <w:rFonts w:eastAsiaTheme="minorEastAsia"/>
          <w:szCs w:val="20"/>
          <w:lang w:val="en-US"/>
        </w:rPr>
        <w:t>Model Ensemble are considered key contributing partners.</w:t>
      </w:r>
    </w:p>
    <w:p w:rsidR="001B37C9" w:rsidRPr="00DD2819" w:rsidRDefault="001B37C9" w:rsidP="001B37C9">
      <w:pPr>
        <w:pStyle w:val="WMOBodyText"/>
        <w:jc w:val="both"/>
        <w:rPr>
          <w:rFonts w:eastAsiaTheme="minorEastAsia"/>
          <w:szCs w:val="20"/>
          <w:lang w:val="en-US"/>
        </w:rPr>
      </w:pPr>
      <w:r>
        <w:rPr>
          <w:rFonts w:eastAsiaTheme="minorEastAsia"/>
          <w:szCs w:val="20"/>
          <w:lang w:val="en-US"/>
        </w:rPr>
        <w:t>4.5</w:t>
      </w:r>
      <w:r>
        <w:rPr>
          <w:rFonts w:eastAsiaTheme="minorEastAsia"/>
          <w:szCs w:val="20"/>
          <w:lang w:val="en-US"/>
        </w:rPr>
        <w:tab/>
      </w:r>
      <w:r w:rsidRPr="007A0142">
        <w:rPr>
          <w:rFonts w:eastAsiaTheme="minorEastAsia"/>
          <w:szCs w:val="20"/>
          <w:lang w:val="en-US"/>
        </w:rPr>
        <w:t>Therefore</w:t>
      </w:r>
      <w:r>
        <w:rPr>
          <w:rFonts w:eastAsiaTheme="minorEastAsia"/>
          <w:szCs w:val="20"/>
          <w:lang w:val="en-US"/>
        </w:rPr>
        <w:t>,</w:t>
      </w:r>
      <w:r w:rsidRPr="007A0142">
        <w:rPr>
          <w:rFonts w:eastAsiaTheme="minorEastAsia"/>
          <w:szCs w:val="20"/>
          <w:lang w:val="en-US"/>
        </w:rPr>
        <w:t xml:space="preserve"> </w:t>
      </w:r>
      <w:r>
        <w:rPr>
          <w:rFonts w:eastAsiaTheme="minorEastAsia"/>
          <w:szCs w:val="20"/>
          <w:lang w:val="en-US"/>
        </w:rPr>
        <w:t xml:space="preserve">CBS may consider the aforesaid activities and </w:t>
      </w:r>
      <w:r w:rsidRPr="00DD2819">
        <w:rPr>
          <w:rFonts w:eastAsiaTheme="minorEastAsia"/>
          <w:szCs w:val="20"/>
          <w:lang w:val="en-US"/>
        </w:rPr>
        <w:t>propose ways of active engagement and technical coordination with CCl, including liaison with CCl ICT-CSIS to foster the contribution of CBS to the implementation of the CSIS.</w:t>
      </w:r>
    </w:p>
    <w:p w:rsidR="001B37C9" w:rsidRDefault="001B37C9" w:rsidP="001B37C9">
      <w:pPr>
        <w:pStyle w:val="WMOBodyText"/>
        <w:jc w:val="both"/>
      </w:pPr>
      <w:r>
        <w:rPr>
          <w:rFonts w:eastAsiaTheme="minorEastAsia"/>
          <w:szCs w:val="20"/>
          <w:lang w:val="en-US"/>
        </w:rPr>
        <w:t>4.6</w:t>
      </w:r>
      <w:r>
        <w:rPr>
          <w:rFonts w:eastAsiaTheme="minorEastAsia"/>
          <w:szCs w:val="20"/>
          <w:lang w:val="en-US"/>
        </w:rPr>
        <w:tab/>
        <w:t>The</w:t>
      </w:r>
      <w:r w:rsidRPr="00F43F91">
        <w:rPr>
          <w:rFonts w:eastAsiaTheme="minorEastAsia"/>
          <w:szCs w:val="20"/>
          <w:lang w:val="en-US"/>
        </w:rPr>
        <w:t xml:space="preserve"> CSIS </w:t>
      </w:r>
      <w:r>
        <w:rPr>
          <w:rFonts w:eastAsiaTheme="minorEastAsia"/>
          <w:szCs w:val="20"/>
          <w:lang w:val="en-US"/>
        </w:rPr>
        <w:t>pillar</w:t>
      </w:r>
      <w:r w:rsidRPr="00F43F91">
        <w:rPr>
          <w:rFonts w:eastAsiaTheme="minorEastAsia"/>
          <w:szCs w:val="20"/>
          <w:lang w:val="en-US"/>
        </w:rPr>
        <w:t xml:space="preserve"> need</w:t>
      </w:r>
      <w:r>
        <w:rPr>
          <w:rFonts w:eastAsiaTheme="minorEastAsia"/>
          <w:szCs w:val="20"/>
          <w:lang w:val="en-US"/>
        </w:rPr>
        <w:t>s</w:t>
      </w:r>
      <w:r w:rsidRPr="00F43F91">
        <w:rPr>
          <w:rFonts w:eastAsiaTheme="minorEastAsia"/>
          <w:szCs w:val="20"/>
          <w:lang w:val="en-US"/>
        </w:rPr>
        <w:t xml:space="preserve"> information to be shared between information providers and information consumers. </w:t>
      </w:r>
      <w:r>
        <w:rPr>
          <w:rFonts w:eastAsiaTheme="minorEastAsia"/>
          <w:szCs w:val="20"/>
          <w:lang w:val="en-US"/>
        </w:rPr>
        <w:t>This</w:t>
      </w:r>
      <w:r w:rsidRPr="00F43F91">
        <w:rPr>
          <w:rFonts w:eastAsiaTheme="minorEastAsia"/>
          <w:szCs w:val="20"/>
          <w:lang w:val="en-US"/>
        </w:rPr>
        <w:t xml:space="preserve"> pillar also need</w:t>
      </w:r>
      <w:r>
        <w:rPr>
          <w:rFonts w:eastAsiaTheme="minorEastAsia"/>
          <w:szCs w:val="20"/>
          <w:lang w:val="en-US"/>
        </w:rPr>
        <w:t>s</w:t>
      </w:r>
      <w:r w:rsidRPr="00F43F91">
        <w:rPr>
          <w:rFonts w:eastAsiaTheme="minorEastAsia"/>
          <w:szCs w:val="20"/>
          <w:lang w:val="en-US"/>
        </w:rPr>
        <w:t xml:space="preserve"> to combine information from many sources to create and deliver service. Although the </w:t>
      </w:r>
      <w:r>
        <w:rPr>
          <w:rFonts w:eastAsiaTheme="minorEastAsia"/>
          <w:szCs w:val="20"/>
          <w:lang w:val="en-US"/>
        </w:rPr>
        <w:t>WIS</w:t>
      </w:r>
      <w:r w:rsidRPr="00F43F91">
        <w:rPr>
          <w:rFonts w:eastAsiaTheme="minorEastAsia"/>
          <w:szCs w:val="20"/>
          <w:lang w:val="en-US"/>
        </w:rPr>
        <w:t xml:space="preserve"> discovery metadata catalogue provides some information on the availability of relevant information, it needs further development to be of full use for these pillars. In particular, users searching for information most relevant to them need a more focused search mechanism. Once the existence of the information has been found, more standardized and direct methods of accessing the information are needed, and when the users try to use the information they need to be able to do so using data representations that match those used in standard analysis tools. Although the WIS provides some standards and tools to do this, further development is needed to free users to apply the information rather than spend time retrieving it. Climate services need to be based on stable, reliable and authoritative sources of information, and to achieve this standards are needed to support </w:t>
      </w:r>
      <w:r w:rsidRPr="00F43F91">
        <w:rPr>
          <w:rFonts w:eastAsiaTheme="minorEastAsia"/>
          <w:szCs w:val="20"/>
          <w:lang w:val="en-US"/>
        </w:rPr>
        <w:lastRenderedPageBreak/>
        <w:t xml:space="preserve">management of climate-related information throughout its life cycle. The broad scope of information required to support climate services means that these standards should be applied as widely as possible, </w:t>
      </w:r>
      <w:r>
        <w:rPr>
          <w:rFonts w:eastAsiaTheme="minorEastAsia"/>
          <w:szCs w:val="20"/>
          <w:lang w:val="en-US"/>
        </w:rPr>
        <w:t>making CBS an appropriate lead C</w:t>
      </w:r>
      <w:r w:rsidRPr="00F43F91">
        <w:rPr>
          <w:rFonts w:eastAsiaTheme="minorEastAsia"/>
          <w:szCs w:val="20"/>
          <w:lang w:val="en-US"/>
        </w:rPr>
        <w:t>ommission for developing, implementing and monitoring the standards.</w:t>
      </w:r>
    </w:p>
    <w:p w:rsidR="00C04BD2" w:rsidRDefault="00C04BD2" w:rsidP="001B37C9">
      <w:pPr>
        <w:pStyle w:val="WMOBodyText"/>
        <w:spacing w:before="0" w:after="120"/>
        <w:jc w:val="both"/>
      </w:pPr>
    </w:p>
    <w:p w:rsidR="002E7D0E" w:rsidRDefault="002E7D0E" w:rsidP="001B37C9">
      <w:pPr>
        <w:pStyle w:val="WMOBodyText"/>
        <w:spacing w:before="0" w:after="120"/>
        <w:jc w:val="both"/>
      </w:pPr>
    </w:p>
    <w:p w:rsidR="002E7D0E" w:rsidRDefault="002E7D0E" w:rsidP="001B37C9">
      <w:pPr>
        <w:pStyle w:val="WMOBodyText"/>
        <w:spacing w:before="0" w:after="120"/>
        <w:jc w:val="both"/>
      </w:pPr>
    </w:p>
    <w:p w:rsidR="002E7D0E" w:rsidRDefault="002E7D0E" w:rsidP="001B37C9">
      <w:pPr>
        <w:pStyle w:val="WMOBodyText"/>
        <w:spacing w:before="0" w:after="120"/>
        <w:jc w:val="both"/>
      </w:pPr>
    </w:p>
    <w:p w:rsidR="002E7D0E" w:rsidRDefault="002E7D0E" w:rsidP="001B37C9">
      <w:pPr>
        <w:pStyle w:val="WMOBodyText"/>
        <w:spacing w:before="0" w:after="120"/>
        <w:jc w:val="both"/>
      </w:pPr>
    </w:p>
    <w:p w:rsidR="002E7D0E" w:rsidRDefault="002E7D0E" w:rsidP="001B37C9">
      <w:pPr>
        <w:pStyle w:val="WMOBodyText"/>
        <w:spacing w:before="0" w:after="120"/>
        <w:jc w:val="both"/>
      </w:pPr>
    </w:p>
    <w:p w:rsidR="002E7D0E" w:rsidRPr="005D666D" w:rsidRDefault="002E7D0E" w:rsidP="001B37C9">
      <w:pPr>
        <w:pStyle w:val="WMOBodyText"/>
        <w:spacing w:before="0" w:after="120"/>
        <w:jc w:val="both"/>
      </w:pPr>
    </w:p>
    <w:p w:rsidR="00864DBF" w:rsidRPr="005D666D" w:rsidRDefault="00864DBF" w:rsidP="00166B31">
      <w:pPr>
        <w:pStyle w:val="ECBodyText-Centred"/>
      </w:pPr>
      <w:r w:rsidRPr="005D666D">
        <w:t>__________</w:t>
      </w:r>
    </w:p>
    <w:bookmarkEnd w:id="3"/>
    <w:p w:rsidR="00864DBF" w:rsidRPr="005D666D" w:rsidRDefault="00864DBF" w:rsidP="00166B31">
      <w:pPr>
        <w:pStyle w:val="WMOBodyText"/>
      </w:pPr>
    </w:p>
    <w:sectPr w:rsidR="00864DBF" w:rsidRPr="005D666D" w:rsidSect="0020095E">
      <w:headerReference w:type="default" r:id="rId11"/>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79B" w:rsidRDefault="00F6379B">
      <w:r>
        <w:separator/>
      </w:r>
    </w:p>
    <w:p w:rsidR="00F6379B" w:rsidRDefault="00F6379B"/>
    <w:p w:rsidR="00F6379B" w:rsidRDefault="00F6379B"/>
  </w:endnote>
  <w:endnote w:type="continuationSeparator" w:id="0">
    <w:p w:rsidR="00F6379B" w:rsidRDefault="00F6379B">
      <w:r>
        <w:continuationSeparator/>
      </w:r>
    </w:p>
    <w:p w:rsidR="00F6379B" w:rsidRDefault="00F6379B"/>
    <w:p w:rsidR="00F6379B" w:rsidRDefault="00F637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79B" w:rsidRDefault="00F6379B">
      <w:r>
        <w:separator/>
      </w:r>
    </w:p>
  </w:footnote>
  <w:footnote w:type="continuationSeparator" w:id="0">
    <w:p w:rsidR="00F6379B" w:rsidRDefault="00F6379B">
      <w:r>
        <w:continuationSeparator/>
      </w:r>
    </w:p>
    <w:p w:rsidR="00F6379B" w:rsidRDefault="00F6379B"/>
    <w:p w:rsidR="00F6379B" w:rsidRDefault="00F6379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F8D" w:rsidRDefault="00F6379B" w:rsidP="00B96F8D">
    <w:pPr>
      <w:pStyle w:val="Header"/>
    </w:pPr>
    <w:sdt>
      <w:sdtPr>
        <w:rPr>
          <w:sz w:val="18"/>
          <w:szCs w:val="18"/>
        </w:rPr>
        <w:alias w:val="Keywords"/>
        <w:tag w:val=""/>
        <w:id w:val="-1882158470"/>
        <w:placeholder>
          <w:docPart w:val="1D5E276B26D84A2EB8E9B821086D1413"/>
        </w:placeholder>
        <w:dataBinding w:prefixMappings="xmlns:ns0='http://purl.org/dc/elements/1.1/' xmlns:ns1='http://schemas.openxmlformats.org/package/2006/metadata/core-properties' " w:xpath="/ns1:coreProperties[1]/ns1:keywords[1]" w:storeItemID="{6C3C8BC8-F283-45AE-878A-BAB7291924A1}"/>
        <w:text/>
      </w:sdtPr>
      <w:sdtEndPr/>
      <w:sdtContent>
        <w:r w:rsidR="00E77D12">
          <w:rPr>
            <w:sz w:val="18"/>
            <w:szCs w:val="18"/>
            <w:lang w:val="en-US"/>
          </w:rPr>
          <w:t>CBS-MG-17</w:t>
        </w:r>
      </w:sdtContent>
    </w:sdt>
    <w:r w:rsidR="00B96F8D" w:rsidRPr="00425CE4">
      <w:rPr>
        <w:sz w:val="18"/>
        <w:szCs w:val="18"/>
      </w:rPr>
      <w:t>/</w:t>
    </w:r>
    <w:sdt>
      <w:sdtPr>
        <w:rPr>
          <w:sz w:val="18"/>
          <w:szCs w:val="18"/>
        </w:rPr>
        <w:alias w:val="Category"/>
        <w:tag w:val=""/>
        <w:id w:val="-959264996"/>
        <w:placeholder>
          <w:docPart w:val="9C702B3BF8CA4BDF82EB1F807A194BAF"/>
        </w:placeholder>
        <w:dataBinding w:prefixMappings="xmlns:ns0='http://purl.org/dc/elements/1.1/' xmlns:ns1='http://schemas.openxmlformats.org/package/2006/metadata/core-properties' " w:xpath="/ns1:coreProperties[1]/ns1:category[1]" w:storeItemID="{6C3C8BC8-F283-45AE-878A-BAB7291924A1}"/>
        <w:text/>
      </w:sdtPr>
      <w:sdtEndPr/>
      <w:sdtContent>
        <w:r w:rsidR="00B96F8D">
          <w:rPr>
            <w:sz w:val="18"/>
            <w:szCs w:val="18"/>
            <w:lang w:val="en-US"/>
          </w:rPr>
          <w:t>Doc. 5.2</w:t>
        </w:r>
      </w:sdtContent>
    </w:sdt>
    <w:r w:rsidR="00B96F8D" w:rsidRPr="00425CE4">
      <w:rPr>
        <w:sz w:val="18"/>
        <w:szCs w:val="18"/>
      </w:rPr>
      <w:t xml:space="preserve">, </w:t>
    </w:r>
    <w:sdt>
      <w:sdtPr>
        <w:rPr>
          <w:sz w:val="18"/>
          <w:szCs w:val="18"/>
        </w:rPr>
        <w:alias w:val="Status"/>
        <w:tag w:val=""/>
        <w:id w:val="88515919"/>
        <w:placeholder>
          <w:docPart w:val="D2D40B86A78048A3A0CFA2342FC5A16B"/>
        </w:placeholder>
        <w:dataBinding w:prefixMappings="xmlns:ns0='http://purl.org/dc/elements/1.1/' xmlns:ns1='http://schemas.openxmlformats.org/package/2006/metadata/core-properties' " w:xpath="/ns1:coreProperties[1]/ns1:contentStatus[1]" w:storeItemID="{6C3C8BC8-F283-45AE-878A-BAB7291924A1}"/>
        <w:text/>
      </w:sdtPr>
      <w:sdtEndPr/>
      <w:sdtContent>
        <w:r w:rsidR="00B96F8D">
          <w:rPr>
            <w:sz w:val="18"/>
            <w:szCs w:val="18"/>
            <w:lang w:val="en-US"/>
          </w:rPr>
          <w:t>DRAFT 1</w:t>
        </w:r>
      </w:sdtContent>
    </w:sdt>
    <w:r w:rsidR="00B96F8D" w:rsidRPr="00425CE4">
      <w:rPr>
        <w:sz w:val="18"/>
        <w:szCs w:val="18"/>
      </w:rPr>
      <w:t xml:space="preserve">, </w:t>
    </w:r>
    <w:r w:rsidR="00B96F8D">
      <w:rPr>
        <w:sz w:val="18"/>
        <w:szCs w:val="18"/>
      </w:rPr>
      <w:t xml:space="preserve">Annex I, </w:t>
    </w:r>
    <w:r w:rsidR="00B96F8D" w:rsidRPr="00425CE4">
      <w:rPr>
        <w:sz w:val="18"/>
        <w:szCs w:val="18"/>
      </w:rPr>
      <w:t xml:space="preserve">p. </w:t>
    </w:r>
    <w:r w:rsidR="00B96F8D" w:rsidRPr="00425CE4">
      <w:rPr>
        <w:rStyle w:val="PageNumber"/>
        <w:sz w:val="18"/>
        <w:szCs w:val="18"/>
      </w:rPr>
      <w:fldChar w:fldCharType="begin"/>
    </w:r>
    <w:r w:rsidR="00B96F8D" w:rsidRPr="00425CE4">
      <w:rPr>
        <w:rStyle w:val="PageNumber"/>
        <w:sz w:val="18"/>
        <w:szCs w:val="18"/>
      </w:rPr>
      <w:instrText xml:space="preserve"> PAGE </w:instrText>
    </w:r>
    <w:r w:rsidR="00B96F8D" w:rsidRPr="00425CE4">
      <w:rPr>
        <w:rStyle w:val="PageNumber"/>
        <w:sz w:val="18"/>
        <w:szCs w:val="18"/>
      </w:rPr>
      <w:fldChar w:fldCharType="separate"/>
    </w:r>
    <w:r w:rsidR="004F68AD">
      <w:rPr>
        <w:rStyle w:val="PageNumber"/>
        <w:noProof/>
        <w:sz w:val="18"/>
        <w:szCs w:val="18"/>
      </w:rPr>
      <w:t>6</w:t>
    </w:r>
    <w:r w:rsidR="00B96F8D" w:rsidRPr="00425CE4">
      <w:rPr>
        <w:rStyle w:val="PageNumber"/>
        <w:sz w:val="18"/>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A64"/>
    <w:rsid w:val="000212C2"/>
    <w:rsid w:val="0003137A"/>
    <w:rsid w:val="00041171"/>
    <w:rsid w:val="00050F8E"/>
    <w:rsid w:val="000573AD"/>
    <w:rsid w:val="00072F17"/>
    <w:rsid w:val="000806D8"/>
    <w:rsid w:val="00082C80"/>
    <w:rsid w:val="00083847"/>
    <w:rsid w:val="00083C36"/>
    <w:rsid w:val="000A69BF"/>
    <w:rsid w:val="000C225A"/>
    <w:rsid w:val="000C6781"/>
    <w:rsid w:val="000D4FA3"/>
    <w:rsid w:val="000F5E49"/>
    <w:rsid w:val="000F7A87"/>
    <w:rsid w:val="00111BFD"/>
    <w:rsid w:val="0011498B"/>
    <w:rsid w:val="00120147"/>
    <w:rsid w:val="00123140"/>
    <w:rsid w:val="00163BA3"/>
    <w:rsid w:val="00166B31"/>
    <w:rsid w:val="00180771"/>
    <w:rsid w:val="001809DE"/>
    <w:rsid w:val="001930A3"/>
    <w:rsid w:val="001A341E"/>
    <w:rsid w:val="001A3E36"/>
    <w:rsid w:val="001B0EA6"/>
    <w:rsid w:val="001B1CDF"/>
    <w:rsid w:val="001B37C9"/>
    <w:rsid w:val="001B56F4"/>
    <w:rsid w:val="001C5462"/>
    <w:rsid w:val="001D6302"/>
    <w:rsid w:val="001E7DD0"/>
    <w:rsid w:val="001F1BDA"/>
    <w:rsid w:val="0020095E"/>
    <w:rsid w:val="00210D30"/>
    <w:rsid w:val="00234A34"/>
    <w:rsid w:val="0025255D"/>
    <w:rsid w:val="00254FDF"/>
    <w:rsid w:val="002614CE"/>
    <w:rsid w:val="00270233"/>
    <w:rsid w:val="00270480"/>
    <w:rsid w:val="002779AF"/>
    <w:rsid w:val="002823D8"/>
    <w:rsid w:val="0028531A"/>
    <w:rsid w:val="00285446"/>
    <w:rsid w:val="002924C1"/>
    <w:rsid w:val="00295593"/>
    <w:rsid w:val="002A386C"/>
    <w:rsid w:val="002A7A9F"/>
    <w:rsid w:val="002C30BC"/>
    <w:rsid w:val="002C7A88"/>
    <w:rsid w:val="002D232B"/>
    <w:rsid w:val="002D5E00"/>
    <w:rsid w:val="002D6DAC"/>
    <w:rsid w:val="002E3FAD"/>
    <w:rsid w:val="002E4E16"/>
    <w:rsid w:val="002E7D0E"/>
    <w:rsid w:val="002F5517"/>
    <w:rsid w:val="002F5CAE"/>
    <w:rsid w:val="00301E8C"/>
    <w:rsid w:val="0031008D"/>
    <w:rsid w:val="00320009"/>
    <w:rsid w:val="0032424A"/>
    <w:rsid w:val="00380AF7"/>
    <w:rsid w:val="00394A05"/>
    <w:rsid w:val="00397770"/>
    <w:rsid w:val="00397880"/>
    <w:rsid w:val="003A7016"/>
    <w:rsid w:val="003E4046"/>
    <w:rsid w:val="003F125B"/>
    <w:rsid w:val="003F7B3F"/>
    <w:rsid w:val="0041078D"/>
    <w:rsid w:val="00416F97"/>
    <w:rsid w:val="00425CE4"/>
    <w:rsid w:val="0043039B"/>
    <w:rsid w:val="004423FE"/>
    <w:rsid w:val="00445C35"/>
    <w:rsid w:val="004667E7"/>
    <w:rsid w:val="00475797"/>
    <w:rsid w:val="004811DD"/>
    <w:rsid w:val="00491766"/>
    <w:rsid w:val="0049253B"/>
    <w:rsid w:val="004A140B"/>
    <w:rsid w:val="004B7BAA"/>
    <w:rsid w:val="004C2DF7"/>
    <w:rsid w:val="004C4E0B"/>
    <w:rsid w:val="004D497E"/>
    <w:rsid w:val="004E4809"/>
    <w:rsid w:val="004E6352"/>
    <w:rsid w:val="004E6460"/>
    <w:rsid w:val="004F68AD"/>
    <w:rsid w:val="004F6B46"/>
    <w:rsid w:val="00525B80"/>
    <w:rsid w:val="0053098F"/>
    <w:rsid w:val="00546D8E"/>
    <w:rsid w:val="00571AE1"/>
    <w:rsid w:val="00583549"/>
    <w:rsid w:val="00592267"/>
    <w:rsid w:val="005B0AE2"/>
    <w:rsid w:val="005B1F2C"/>
    <w:rsid w:val="005D03D9"/>
    <w:rsid w:val="005D12E2"/>
    <w:rsid w:val="005D666D"/>
    <w:rsid w:val="00615AB0"/>
    <w:rsid w:val="0061778C"/>
    <w:rsid w:val="00621ECC"/>
    <w:rsid w:val="00636B90"/>
    <w:rsid w:val="0064738B"/>
    <w:rsid w:val="006508EA"/>
    <w:rsid w:val="00697DB5"/>
    <w:rsid w:val="006A492A"/>
    <w:rsid w:val="006C25F8"/>
    <w:rsid w:val="006D5576"/>
    <w:rsid w:val="006E5FE9"/>
    <w:rsid w:val="006E766D"/>
    <w:rsid w:val="007025A9"/>
    <w:rsid w:val="00705C9F"/>
    <w:rsid w:val="00716951"/>
    <w:rsid w:val="00735D9E"/>
    <w:rsid w:val="0075136C"/>
    <w:rsid w:val="00754CF7"/>
    <w:rsid w:val="00771A68"/>
    <w:rsid w:val="00777D58"/>
    <w:rsid w:val="007B3A64"/>
    <w:rsid w:val="007C212A"/>
    <w:rsid w:val="007E7D21"/>
    <w:rsid w:val="007F482F"/>
    <w:rsid w:val="00807CC5"/>
    <w:rsid w:val="00823B49"/>
    <w:rsid w:val="00831751"/>
    <w:rsid w:val="00835B42"/>
    <w:rsid w:val="00843072"/>
    <w:rsid w:val="00847D99"/>
    <w:rsid w:val="0085038E"/>
    <w:rsid w:val="0086271D"/>
    <w:rsid w:val="0086420B"/>
    <w:rsid w:val="00864DBF"/>
    <w:rsid w:val="00865AE2"/>
    <w:rsid w:val="008A722F"/>
    <w:rsid w:val="008A7313"/>
    <w:rsid w:val="008A7D91"/>
    <w:rsid w:val="008B7FC7"/>
    <w:rsid w:val="008C17A4"/>
    <w:rsid w:val="008E1E4A"/>
    <w:rsid w:val="008F0615"/>
    <w:rsid w:val="008F1FDB"/>
    <w:rsid w:val="00935E09"/>
    <w:rsid w:val="00950605"/>
    <w:rsid w:val="00952233"/>
    <w:rsid w:val="00954D66"/>
    <w:rsid w:val="0096121C"/>
    <w:rsid w:val="00975D76"/>
    <w:rsid w:val="009773A2"/>
    <w:rsid w:val="00982E51"/>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50291"/>
    <w:rsid w:val="00A604CD"/>
    <w:rsid w:val="00A60FE6"/>
    <w:rsid w:val="00A654BE"/>
    <w:rsid w:val="00A7683B"/>
    <w:rsid w:val="00A874EF"/>
    <w:rsid w:val="00A95415"/>
    <w:rsid w:val="00AA3C89"/>
    <w:rsid w:val="00AC4CDB"/>
    <w:rsid w:val="00AF638A"/>
    <w:rsid w:val="00B00141"/>
    <w:rsid w:val="00B009AA"/>
    <w:rsid w:val="00B030C8"/>
    <w:rsid w:val="00B056E7"/>
    <w:rsid w:val="00B05B71"/>
    <w:rsid w:val="00B10035"/>
    <w:rsid w:val="00B165E6"/>
    <w:rsid w:val="00B235DB"/>
    <w:rsid w:val="00B548A2"/>
    <w:rsid w:val="00B56934"/>
    <w:rsid w:val="00B72444"/>
    <w:rsid w:val="00B7303E"/>
    <w:rsid w:val="00B93B62"/>
    <w:rsid w:val="00B953D1"/>
    <w:rsid w:val="00B96F8D"/>
    <w:rsid w:val="00BA30D0"/>
    <w:rsid w:val="00BD6884"/>
    <w:rsid w:val="00C04BD2"/>
    <w:rsid w:val="00C13EEC"/>
    <w:rsid w:val="00C156A4"/>
    <w:rsid w:val="00C20FAA"/>
    <w:rsid w:val="00C2459D"/>
    <w:rsid w:val="00C354A2"/>
    <w:rsid w:val="00C42C95"/>
    <w:rsid w:val="00C55E5B"/>
    <w:rsid w:val="00C720A4"/>
    <w:rsid w:val="00C7611C"/>
    <w:rsid w:val="00C94097"/>
    <w:rsid w:val="00CA4269"/>
    <w:rsid w:val="00CA7330"/>
    <w:rsid w:val="00CB64F0"/>
    <w:rsid w:val="00CC2909"/>
    <w:rsid w:val="00D05E6F"/>
    <w:rsid w:val="00D33442"/>
    <w:rsid w:val="00D44BAD"/>
    <w:rsid w:val="00D45B55"/>
    <w:rsid w:val="00D7097B"/>
    <w:rsid w:val="00D731BA"/>
    <w:rsid w:val="00D74065"/>
    <w:rsid w:val="00D91DFA"/>
    <w:rsid w:val="00DB1AB2"/>
    <w:rsid w:val="00DC0DA2"/>
    <w:rsid w:val="00DD2D4B"/>
    <w:rsid w:val="00DD3A65"/>
    <w:rsid w:val="00DD62C6"/>
    <w:rsid w:val="00E00498"/>
    <w:rsid w:val="00E2617A"/>
    <w:rsid w:val="00E538E6"/>
    <w:rsid w:val="00E77D12"/>
    <w:rsid w:val="00E802A2"/>
    <w:rsid w:val="00E85C0B"/>
    <w:rsid w:val="00ED67AF"/>
    <w:rsid w:val="00EE128C"/>
    <w:rsid w:val="00EF66D9"/>
    <w:rsid w:val="00EF6BA5"/>
    <w:rsid w:val="00EF780D"/>
    <w:rsid w:val="00EF7A98"/>
    <w:rsid w:val="00F0267E"/>
    <w:rsid w:val="00F474C9"/>
    <w:rsid w:val="00F61675"/>
    <w:rsid w:val="00F6379B"/>
    <w:rsid w:val="00F6686B"/>
    <w:rsid w:val="00F67F74"/>
    <w:rsid w:val="00F73DE3"/>
    <w:rsid w:val="00F84DD2"/>
    <w:rsid w:val="00F902AD"/>
    <w:rsid w:val="00FB0872"/>
    <w:rsid w:val="00FB54CC"/>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meetings.wmo.int/CBS-16/_layouts/15/WopiFrame.aspx?sourcedoc=/CBS-16/InformationDocuments/CBS-16-INF04-1%282%29-CSIS_en.docx&amp;action=defaul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F:\Documents\_Meetings\CBS\_CBS%20MG\MG-17%202017\docs\CBS-MG-17-Doc-x.y-Tit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82D6D0F642244C9926B3273553BA969"/>
        <w:category>
          <w:name w:val="General"/>
          <w:gallery w:val="placeholder"/>
        </w:category>
        <w:types>
          <w:type w:val="bbPlcHdr"/>
        </w:types>
        <w:behaviors>
          <w:behavior w:val="content"/>
        </w:behaviors>
        <w:guid w:val="{23767EDF-9887-444D-95AF-B4B68E1F5883}"/>
      </w:docPartPr>
      <w:docPartBody>
        <w:p w:rsidR="00EE36C4" w:rsidRDefault="00042C80">
          <w:pPr>
            <w:pStyle w:val="B82D6D0F642244C9926B3273553BA969"/>
          </w:pPr>
          <w:r w:rsidRPr="00F0761C">
            <w:rPr>
              <w:rStyle w:val="PlaceholderText"/>
            </w:rPr>
            <w:t>[Keywords]</w:t>
          </w:r>
        </w:p>
      </w:docPartBody>
    </w:docPart>
    <w:docPart>
      <w:docPartPr>
        <w:name w:val="4D6F5552461A47EB9C1A30A1496761A2"/>
        <w:category>
          <w:name w:val="General"/>
          <w:gallery w:val="placeholder"/>
        </w:category>
        <w:types>
          <w:type w:val="bbPlcHdr"/>
        </w:types>
        <w:behaviors>
          <w:behavior w:val="content"/>
        </w:behaviors>
        <w:guid w:val="{F82D3890-95B4-418C-AB78-40B2FA660C9A}"/>
      </w:docPartPr>
      <w:docPartBody>
        <w:p w:rsidR="00EE36C4" w:rsidRDefault="00042C80">
          <w:pPr>
            <w:pStyle w:val="4D6F5552461A47EB9C1A30A1496761A2"/>
          </w:pPr>
          <w:r w:rsidRPr="00F0761C">
            <w:rPr>
              <w:rStyle w:val="PlaceholderText"/>
            </w:rPr>
            <w:t>[Category]</w:t>
          </w:r>
        </w:p>
      </w:docPartBody>
    </w:docPart>
    <w:docPart>
      <w:docPartPr>
        <w:name w:val="E1199945ABB649A6A1E32329C3B4E192"/>
        <w:category>
          <w:name w:val="General"/>
          <w:gallery w:val="placeholder"/>
        </w:category>
        <w:types>
          <w:type w:val="bbPlcHdr"/>
        </w:types>
        <w:behaviors>
          <w:behavior w:val="content"/>
        </w:behaviors>
        <w:guid w:val="{427D2779-075B-4507-BE48-546942A46350}"/>
      </w:docPartPr>
      <w:docPartBody>
        <w:p w:rsidR="00EE36C4" w:rsidRDefault="00042C80">
          <w:pPr>
            <w:pStyle w:val="E1199945ABB649A6A1E32329C3B4E192"/>
          </w:pPr>
          <w:r w:rsidRPr="00F0761C">
            <w:rPr>
              <w:rStyle w:val="PlaceholderText"/>
            </w:rPr>
            <w:t>[Status]</w:t>
          </w:r>
        </w:p>
      </w:docPartBody>
    </w:docPart>
    <w:docPart>
      <w:docPartPr>
        <w:name w:val="1D5E276B26D84A2EB8E9B821086D1413"/>
        <w:category>
          <w:name w:val="General"/>
          <w:gallery w:val="placeholder"/>
        </w:category>
        <w:types>
          <w:type w:val="bbPlcHdr"/>
        </w:types>
        <w:behaviors>
          <w:behavior w:val="content"/>
        </w:behaviors>
        <w:guid w:val="{99B1F163-BBF6-4E97-BBA1-AFD7E04214F2}"/>
      </w:docPartPr>
      <w:docPartBody>
        <w:p w:rsidR="00A13BBD" w:rsidRDefault="00EE36C4" w:rsidP="00EE36C4">
          <w:pPr>
            <w:pStyle w:val="1D5E276B26D84A2EB8E9B821086D1413"/>
          </w:pPr>
          <w:r w:rsidRPr="00F0761C">
            <w:rPr>
              <w:rStyle w:val="PlaceholderText"/>
            </w:rPr>
            <w:t>[Keywords]</w:t>
          </w:r>
        </w:p>
      </w:docPartBody>
    </w:docPart>
    <w:docPart>
      <w:docPartPr>
        <w:name w:val="9C702B3BF8CA4BDF82EB1F807A194BAF"/>
        <w:category>
          <w:name w:val="General"/>
          <w:gallery w:val="placeholder"/>
        </w:category>
        <w:types>
          <w:type w:val="bbPlcHdr"/>
        </w:types>
        <w:behaviors>
          <w:behavior w:val="content"/>
        </w:behaviors>
        <w:guid w:val="{1A17E297-9246-429A-B41B-1EF1C8070B72}"/>
      </w:docPartPr>
      <w:docPartBody>
        <w:p w:rsidR="00A13BBD" w:rsidRDefault="00EE36C4" w:rsidP="00EE36C4">
          <w:pPr>
            <w:pStyle w:val="9C702B3BF8CA4BDF82EB1F807A194BAF"/>
          </w:pPr>
          <w:r w:rsidRPr="00F0761C">
            <w:rPr>
              <w:rStyle w:val="PlaceholderText"/>
            </w:rPr>
            <w:t>[Category]</w:t>
          </w:r>
        </w:p>
      </w:docPartBody>
    </w:docPart>
    <w:docPart>
      <w:docPartPr>
        <w:name w:val="D2D40B86A78048A3A0CFA2342FC5A16B"/>
        <w:category>
          <w:name w:val="General"/>
          <w:gallery w:val="placeholder"/>
        </w:category>
        <w:types>
          <w:type w:val="bbPlcHdr"/>
        </w:types>
        <w:behaviors>
          <w:behavior w:val="content"/>
        </w:behaviors>
        <w:guid w:val="{FF65EC4B-33FD-4082-A35F-8978E439A6AA}"/>
      </w:docPartPr>
      <w:docPartBody>
        <w:p w:rsidR="00A13BBD" w:rsidRDefault="00EE36C4" w:rsidP="00EE36C4">
          <w:pPr>
            <w:pStyle w:val="D2D40B86A78048A3A0CFA2342FC5A16B"/>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C80"/>
    <w:rsid w:val="00042C80"/>
    <w:rsid w:val="002A3C40"/>
    <w:rsid w:val="00505298"/>
    <w:rsid w:val="00583A2D"/>
    <w:rsid w:val="00A13BBD"/>
    <w:rsid w:val="00EE36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EE36C4"/>
    <w:rPr>
      <w:color w:val="808080"/>
    </w:rPr>
  </w:style>
  <w:style w:type="paragraph" w:customStyle="1" w:styleId="B82D6D0F642244C9926B3273553BA969">
    <w:name w:val="B82D6D0F642244C9926B3273553BA969"/>
  </w:style>
  <w:style w:type="paragraph" w:customStyle="1" w:styleId="4D6F5552461A47EB9C1A30A1496761A2">
    <w:name w:val="4D6F5552461A47EB9C1A30A1496761A2"/>
  </w:style>
  <w:style w:type="paragraph" w:customStyle="1" w:styleId="E1199945ABB649A6A1E32329C3B4E192">
    <w:name w:val="E1199945ABB649A6A1E32329C3B4E192"/>
  </w:style>
  <w:style w:type="paragraph" w:customStyle="1" w:styleId="8CD467CB1D44448883D6CF90464E9482">
    <w:name w:val="8CD467CB1D44448883D6CF90464E9482"/>
  </w:style>
  <w:style w:type="paragraph" w:customStyle="1" w:styleId="44F4AD860E514375AEEDDCB781A4E954">
    <w:name w:val="44F4AD860E514375AEEDDCB781A4E954"/>
  </w:style>
  <w:style w:type="paragraph" w:customStyle="1" w:styleId="78B1939149D9444CB7B10F36DB362837">
    <w:name w:val="78B1939149D9444CB7B10F36DB362837"/>
  </w:style>
  <w:style w:type="paragraph" w:customStyle="1" w:styleId="1D5E276B26D84A2EB8E9B821086D1413">
    <w:name w:val="1D5E276B26D84A2EB8E9B821086D1413"/>
    <w:rsid w:val="00EE36C4"/>
  </w:style>
  <w:style w:type="paragraph" w:customStyle="1" w:styleId="9C702B3BF8CA4BDF82EB1F807A194BAF">
    <w:name w:val="9C702B3BF8CA4BDF82EB1F807A194BAF"/>
    <w:rsid w:val="00EE36C4"/>
  </w:style>
  <w:style w:type="paragraph" w:customStyle="1" w:styleId="D2D40B86A78048A3A0CFA2342FC5A16B">
    <w:name w:val="D2D40B86A78048A3A0CFA2342FC5A16B"/>
    <w:rsid w:val="00EE36C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EE36C4"/>
    <w:rPr>
      <w:color w:val="808080"/>
    </w:rPr>
  </w:style>
  <w:style w:type="paragraph" w:customStyle="1" w:styleId="B82D6D0F642244C9926B3273553BA969">
    <w:name w:val="B82D6D0F642244C9926B3273553BA969"/>
  </w:style>
  <w:style w:type="paragraph" w:customStyle="1" w:styleId="4D6F5552461A47EB9C1A30A1496761A2">
    <w:name w:val="4D6F5552461A47EB9C1A30A1496761A2"/>
  </w:style>
  <w:style w:type="paragraph" w:customStyle="1" w:styleId="E1199945ABB649A6A1E32329C3B4E192">
    <w:name w:val="E1199945ABB649A6A1E32329C3B4E192"/>
  </w:style>
  <w:style w:type="paragraph" w:customStyle="1" w:styleId="8CD467CB1D44448883D6CF90464E9482">
    <w:name w:val="8CD467CB1D44448883D6CF90464E9482"/>
  </w:style>
  <w:style w:type="paragraph" w:customStyle="1" w:styleId="44F4AD860E514375AEEDDCB781A4E954">
    <w:name w:val="44F4AD860E514375AEEDDCB781A4E954"/>
  </w:style>
  <w:style w:type="paragraph" w:customStyle="1" w:styleId="78B1939149D9444CB7B10F36DB362837">
    <w:name w:val="78B1939149D9444CB7B10F36DB362837"/>
  </w:style>
  <w:style w:type="paragraph" w:customStyle="1" w:styleId="1D5E276B26D84A2EB8E9B821086D1413">
    <w:name w:val="1D5E276B26D84A2EB8E9B821086D1413"/>
    <w:rsid w:val="00EE36C4"/>
  </w:style>
  <w:style w:type="paragraph" w:customStyle="1" w:styleId="9C702B3BF8CA4BDF82EB1F807A194BAF">
    <w:name w:val="9C702B3BF8CA4BDF82EB1F807A194BAF"/>
    <w:rsid w:val="00EE36C4"/>
  </w:style>
  <w:style w:type="paragraph" w:customStyle="1" w:styleId="D2D40B86A78048A3A0CFA2342FC5A16B">
    <w:name w:val="D2D40B86A78048A3A0CFA2342FC5A16B"/>
    <w:rsid w:val="00EE36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C9871-A40F-4C81-9E0F-92523AD6E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CBS-MG-17-Doc-x.y-Title.dotx</Template>
  <TotalTime>7</TotalTime>
  <Pages>1</Pages>
  <Words>2504</Words>
  <Characters>14274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16745</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Etienne Charpentier</dc:creator>
  <cp:keywords>CBS-MG-17</cp:keywords>
  <dc:description>[Commission and OPAG]</dc:description>
  <cp:lastModifiedBy>Etienne Charpentier</cp:lastModifiedBy>
  <cp:revision>6</cp:revision>
  <cp:lastPrinted>2013-03-12T09:27:00Z</cp:lastPrinted>
  <dcterms:created xsi:type="dcterms:W3CDTF">2017-02-08T15:19:00Z</dcterms:created>
  <dcterms:modified xsi:type="dcterms:W3CDTF">2017-02-13T13:26:00Z</dcterms:modified>
  <cp:category>Doc. 5.2</cp:category>
  <cp:contentStatus>DRAFT 1</cp:contentStatus>
</cp:coreProperties>
</file>