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34B76" w:rsidRDefault="00434B76" w:rsidP="00313D16">
            <w:pPr>
              <w:tabs>
                <w:tab w:val="left" w:pos="6946"/>
              </w:tabs>
              <w:suppressAutoHyphens/>
              <w:spacing w:after="120" w:line="252" w:lineRule="auto"/>
              <w:ind w:left="1134"/>
              <w:rPr>
                <w:rFonts w:cstheme="minorBidi"/>
                <w:b/>
                <w:snapToGrid w:val="0"/>
                <w:color w:val="365F91" w:themeColor="accent1" w:themeShade="BF"/>
                <w:szCs w:val="22"/>
              </w:rPr>
            </w:pPr>
            <w:r w:rsidRPr="00434B76">
              <w:rPr>
                <w:rFonts w:cstheme="minorBidi"/>
                <w:b/>
                <w:snapToGrid w:val="0"/>
                <w:color w:val="365F91" w:themeColor="accent1" w:themeShade="BF"/>
                <w:szCs w:val="22"/>
              </w:rPr>
              <w:t>CBS Led Review of Emerging Data Issues</w:t>
            </w:r>
          </w:p>
          <w:p w:rsidR="00B74B70" w:rsidRPr="005D666D" w:rsidRDefault="00B74B70" w:rsidP="00B74B70">
            <w:pPr>
              <w:tabs>
                <w:tab w:val="left" w:pos="6946"/>
              </w:tabs>
              <w:suppressAutoHyphens/>
              <w:spacing w:after="120" w:line="252" w:lineRule="auto"/>
              <w:ind w:left="1134"/>
              <w:rPr>
                <w:rFonts w:cs="Tahoma"/>
                <w:b/>
                <w:bCs/>
                <w:color w:val="365F91" w:themeColor="accent1" w:themeShade="BF"/>
                <w:szCs w:val="22"/>
              </w:rPr>
            </w:pPr>
          </w:p>
        </w:tc>
        <w:tc>
          <w:tcPr>
            <w:tcW w:w="2977" w:type="dxa"/>
          </w:tcPr>
          <w:p w:rsidR="00B74B70" w:rsidRPr="00F61675" w:rsidRDefault="00434B76" w:rsidP="00434B76">
            <w:pPr>
              <w:spacing w:after="60"/>
              <w:ind w:right="-108"/>
              <w:jc w:val="right"/>
              <w:rPr>
                <w:rFonts w:cs="Tahoma"/>
                <w:b/>
                <w:bCs/>
                <w:color w:val="365F91" w:themeColor="accent1" w:themeShade="BF"/>
                <w:szCs w:val="22"/>
                <w:lang w:val="fr-CH"/>
              </w:rPr>
            </w:pPr>
            <w:r w:rsidRPr="00434B76">
              <w:rPr>
                <w:rFonts w:cs="Tahoma"/>
                <w:b/>
                <w:bCs/>
                <w:color w:val="365F91" w:themeColor="accent1" w:themeShade="BF"/>
                <w:szCs w:val="22"/>
                <w:lang w:val="fr-CH"/>
              </w:rPr>
              <w:t>CBSL-EDI</w:t>
            </w:r>
            <w:r w:rsidR="00B74B70" w:rsidRPr="00434B76">
              <w:rPr>
                <w:rFonts w:cs="Tahoma"/>
                <w:b/>
                <w:bCs/>
                <w:color w:val="365F91" w:themeColor="accent1" w:themeShade="BF"/>
                <w:szCs w:val="22"/>
                <w:lang w:val="fr-CH"/>
              </w:rPr>
              <w:t>/</w:t>
            </w:r>
            <w:r>
              <w:rPr>
                <w:rFonts w:cs="Tahoma"/>
                <w:b/>
                <w:bCs/>
                <w:color w:val="365F91" w:themeColor="accent1" w:themeShade="BF"/>
                <w:szCs w:val="22"/>
                <w:lang w:val="fr-CH"/>
              </w:rPr>
              <w:t>Report</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434B76" w:rsidRDefault="00434B76" w:rsidP="00313D16">
            <w:pPr>
              <w:spacing w:after="60"/>
              <w:ind w:right="-108"/>
              <w:jc w:val="right"/>
              <w:rPr>
                <w:rFonts w:cs="Tahoma"/>
                <w:color w:val="365F91" w:themeColor="accent1" w:themeShade="BF"/>
                <w:szCs w:val="22"/>
              </w:rPr>
            </w:pPr>
          </w:p>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 xml:space="preserve"> </w:t>
            </w:r>
          </w:p>
          <w:p w:rsidR="00B74B70" w:rsidRPr="005D666D" w:rsidRDefault="00B74B70" w:rsidP="00313D16">
            <w:pPr>
              <w:spacing w:after="60"/>
              <w:ind w:right="-108"/>
              <w:jc w:val="right"/>
              <w:rPr>
                <w:rFonts w:cs="Tahoma"/>
                <w:color w:val="365F91" w:themeColor="accent1" w:themeShade="BF"/>
                <w:szCs w:val="22"/>
              </w:rPr>
            </w:pPr>
            <w:proofErr w:type="spellStart"/>
            <w:r>
              <w:rPr>
                <w:rFonts w:cs="Tahoma"/>
                <w:color w:val="365F91" w:themeColor="accent1" w:themeShade="BF"/>
                <w:szCs w:val="22"/>
              </w:rPr>
              <w:t>dd.MMM.yyyy</w:t>
            </w:r>
            <w:proofErr w:type="spellEnd"/>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434B76" w:rsidP="000E3612">
      <w:pPr>
        <w:pStyle w:val="Heading1"/>
        <w:jc w:val="center"/>
      </w:pPr>
      <w:r>
        <w:t>Draft recommendations</w:t>
      </w:r>
    </w:p>
    <w:p w:rsidR="00F35F35" w:rsidRPr="00FF65B9" w:rsidRDefault="00F35F35" w:rsidP="000E3612">
      <w:pPr>
        <w:pStyle w:val="Heading1"/>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74B70" w:rsidRDefault="00F35F35" w:rsidP="00157052">
      <w:pPr>
        <w:pStyle w:val="BodyText"/>
        <w:rPr>
          <w:sz w:val="18"/>
          <w:szCs w:val="18"/>
        </w:rPr>
      </w:pPr>
      <w:r w:rsidRPr="00B74B70">
        <w:rPr>
          <w:sz w:val="18"/>
          <w:szCs w:val="18"/>
        </w:rPr>
        <w:t xml:space="preserve">© World Meteorological Organization, </w:t>
      </w:r>
      <w:r w:rsidR="00157052">
        <w:rPr>
          <w:sz w:val="18"/>
          <w:szCs w:val="18"/>
        </w:rPr>
        <w:t>2016</w:t>
      </w:r>
    </w:p>
    <w:p w:rsidR="00F35F35" w:rsidRPr="00B74B70" w:rsidRDefault="00F35F35" w:rsidP="00157052">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sidR="00157052">
        <w:rPr>
          <w:sz w:val="18"/>
          <w:szCs w:val="18"/>
        </w:rPr>
        <w:t>,</w:t>
      </w:r>
      <w:r w:rsidRPr="00B74B70">
        <w:rPr>
          <w:sz w:val="18"/>
          <w:szCs w:val="18"/>
        </w:rPr>
        <w:t xml:space="preserve"> provided that the complete source is clearly indicated. Editorial correspondence and requests to publish, reproduce or translate this publication in part or in whole should be addressed to:</w:t>
      </w:r>
    </w:p>
    <w:p w:rsidR="00F35F35" w:rsidRPr="00B74B70" w:rsidRDefault="00F35F35" w:rsidP="00157052">
      <w:pPr>
        <w:pStyle w:val="BodyText"/>
        <w:spacing w:before="60" w:after="60"/>
        <w:rPr>
          <w:sz w:val="18"/>
          <w:szCs w:val="18"/>
        </w:rPr>
      </w:pPr>
      <w:r w:rsidRPr="00B74B70">
        <w:rPr>
          <w:sz w:val="18"/>
          <w:szCs w:val="18"/>
        </w:rPr>
        <w:t>Chairperson, Publications Board</w:t>
      </w:r>
    </w:p>
    <w:p w:rsidR="00F35F35" w:rsidRPr="00B74B70" w:rsidRDefault="00F35F35" w:rsidP="00157052">
      <w:pPr>
        <w:pStyle w:val="BodyText"/>
        <w:spacing w:before="60" w:after="60"/>
        <w:rPr>
          <w:sz w:val="18"/>
          <w:szCs w:val="18"/>
        </w:rPr>
      </w:pPr>
      <w:r w:rsidRPr="00B74B70">
        <w:rPr>
          <w:sz w:val="18"/>
          <w:szCs w:val="18"/>
        </w:rPr>
        <w:t>World Meteorological Organization (WMO)</w:t>
      </w:r>
    </w:p>
    <w:p w:rsidR="00F35F35" w:rsidRPr="00B74B70" w:rsidRDefault="00F35F35" w:rsidP="00157052">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F35F35" w:rsidRPr="00B74B70" w:rsidRDefault="00F35F35" w:rsidP="00157052">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F35F35" w:rsidRPr="00B74B70" w:rsidRDefault="00F35F35" w:rsidP="00157052">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0" w:history="1">
        <w:r w:rsidRPr="00B74B70">
          <w:rPr>
            <w:rStyle w:val="Hyperlink"/>
            <w:sz w:val="18"/>
            <w:szCs w:val="18"/>
          </w:rPr>
          <w:t>Publications@wmo.int</w:t>
        </w:r>
      </w:hyperlink>
      <w:r w:rsidRPr="00B74B70">
        <w:rPr>
          <w:sz w:val="18"/>
          <w:szCs w:val="18"/>
        </w:rPr>
        <w:t xml:space="preserve"> </w:t>
      </w:r>
    </w:p>
    <w:p w:rsidR="00F35F35" w:rsidRPr="00B74B70" w:rsidRDefault="00F35F35" w:rsidP="00157052">
      <w:pPr>
        <w:pStyle w:val="BodyText"/>
        <w:rPr>
          <w:sz w:val="18"/>
          <w:szCs w:val="18"/>
        </w:rPr>
      </w:pPr>
      <w:r w:rsidRPr="00B74B70">
        <w:rPr>
          <w:sz w:val="18"/>
          <w:szCs w:val="18"/>
        </w:rPr>
        <w:t>NOTE:</w:t>
      </w:r>
      <w:r w:rsidR="00B74B70">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sidR="00C53726">
        <w:rPr>
          <w:sz w:val="18"/>
          <w:szCs w:val="18"/>
        </w:rPr>
        <w:t>,</w:t>
      </w:r>
      <w:r w:rsidRPr="00B74B70">
        <w:rPr>
          <w:sz w:val="18"/>
          <w:szCs w:val="18"/>
        </w:rPr>
        <w:t xml:space="preserve"> or of its authorities, or concerning the delimitation of its frontiers or boundaries.</w:t>
      </w:r>
    </w:p>
    <w:p w:rsidR="00F35F35" w:rsidRPr="00B74B70" w:rsidRDefault="00157052" w:rsidP="00157052">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rsidR="00F35F35" w:rsidRPr="00B74B70" w:rsidRDefault="00F35F35" w:rsidP="00C53726">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sidR="00C53726">
        <w:rPr>
          <w:sz w:val="18"/>
          <w:szCs w:val="18"/>
        </w:rPr>
        <w:t>reflect those of WMO or its Members.</w:t>
      </w:r>
    </w:p>
    <w:p w:rsidR="00F35F35" w:rsidRDefault="00F35F35" w:rsidP="00434B76">
      <w:pPr>
        <w:pStyle w:val="Heading1"/>
        <w:jc w:val="center"/>
      </w:pPr>
      <w:r w:rsidRPr="00FF65B9">
        <w:br w:type="page"/>
      </w:r>
      <w:r w:rsidR="00434B76">
        <w:lastRenderedPageBreak/>
        <w:t>Draft Recommendations of the CBS-led Review of Emerging Data Issues</w:t>
      </w:r>
      <w:r w:rsidR="00AB119C" w:rsidRPr="00FF65B9">
        <w:t xml:space="preserve"> </w:t>
      </w:r>
    </w:p>
    <w:p w:rsidR="00434B76" w:rsidRDefault="00434B76" w:rsidP="00434B76"/>
    <w:p w:rsidR="00434B76" w:rsidRDefault="00434B76" w:rsidP="00926379">
      <w:pPr>
        <w:pStyle w:val="Heading2"/>
        <w:rPr>
          <w:rFonts w:hint="eastAsia"/>
        </w:rPr>
      </w:pPr>
      <w:r>
        <w:t>1.</w:t>
      </w:r>
      <w:r w:rsidR="00926379">
        <w:tab/>
      </w:r>
      <w:r>
        <w:t>Introduction and context</w:t>
      </w:r>
    </w:p>
    <w:p w:rsidR="00C9674D" w:rsidRDefault="00C9674D" w:rsidP="00926379">
      <w:pPr>
        <w:pStyle w:val="Heading2"/>
        <w:rPr>
          <w:rFonts w:hint="eastAsia"/>
        </w:rPr>
      </w:pPr>
      <w:r>
        <w:t>2.</w:t>
      </w:r>
      <w:r w:rsidR="00926379">
        <w:tab/>
      </w:r>
      <w:r>
        <w:t>Aspects of emerging data issues considered in the report</w:t>
      </w:r>
    </w:p>
    <w:p w:rsidR="00C9674D" w:rsidRDefault="00C9674D" w:rsidP="00C9674D">
      <w:pPr>
        <w:rPr>
          <w:lang w:eastAsia="zh-CN"/>
        </w:rPr>
      </w:pPr>
      <w:r>
        <w:rPr>
          <w:lang w:eastAsia="zh-CN"/>
        </w:rPr>
        <w:t>These are likely to include impacts associated with:</w:t>
      </w:r>
    </w:p>
    <w:p w:rsidR="00C9674D" w:rsidRDefault="00C9674D" w:rsidP="00C9674D">
      <w:pPr>
        <w:ind w:left="720"/>
        <w:rPr>
          <w:lang w:eastAsia="zh-CN"/>
        </w:rPr>
      </w:pPr>
      <w:r>
        <w:rPr>
          <w:lang w:eastAsia="zh-CN"/>
        </w:rPr>
        <w:t>Collection</w:t>
      </w:r>
    </w:p>
    <w:p w:rsidR="00C9674D" w:rsidRDefault="00C9674D" w:rsidP="00C9674D">
      <w:pPr>
        <w:ind w:left="720"/>
        <w:rPr>
          <w:lang w:eastAsia="zh-CN"/>
        </w:rPr>
      </w:pPr>
      <w:r>
        <w:rPr>
          <w:lang w:eastAsia="zh-CN"/>
        </w:rPr>
        <w:t>Handling</w:t>
      </w:r>
    </w:p>
    <w:p w:rsidR="00C9674D" w:rsidRDefault="00C9674D" w:rsidP="00C9674D">
      <w:pPr>
        <w:ind w:left="720"/>
        <w:rPr>
          <w:lang w:eastAsia="zh-CN"/>
        </w:rPr>
      </w:pPr>
      <w:r>
        <w:rPr>
          <w:lang w:eastAsia="zh-CN"/>
        </w:rPr>
        <w:t>Distribution</w:t>
      </w:r>
    </w:p>
    <w:p w:rsidR="00C9674D" w:rsidRDefault="00C9674D" w:rsidP="00C9674D">
      <w:pPr>
        <w:ind w:left="720"/>
        <w:rPr>
          <w:lang w:eastAsia="zh-CN"/>
        </w:rPr>
      </w:pPr>
      <w:r>
        <w:rPr>
          <w:lang w:eastAsia="zh-CN"/>
        </w:rPr>
        <w:t>Users</w:t>
      </w:r>
    </w:p>
    <w:p w:rsidR="00434B76" w:rsidRPr="00434B76" w:rsidRDefault="00C9674D" w:rsidP="00C9674D">
      <w:pPr>
        <w:ind w:left="720"/>
        <w:rPr>
          <w:lang w:eastAsia="zh-CN"/>
        </w:rPr>
      </w:pPr>
      <w:r>
        <w:rPr>
          <w:lang w:eastAsia="zh-CN"/>
        </w:rPr>
        <w:t>Roles of organizations</w:t>
      </w:r>
    </w:p>
    <w:p w:rsidR="00C9674D" w:rsidRPr="00C9674D" w:rsidRDefault="00926379" w:rsidP="00926379">
      <w:pPr>
        <w:pStyle w:val="Heading2"/>
        <w:rPr>
          <w:rFonts w:hint="eastAsia"/>
        </w:rPr>
      </w:pPr>
      <w:r>
        <w:t>3</w:t>
      </w:r>
      <w:r w:rsidR="00434B76">
        <w:t>.</w:t>
      </w:r>
      <w:r>
        <w:tab/>
      </w:r>
      <w:r w:rsidR="00434B76">
        <w:t>Potential Impacts on WMO of Emerging Data Issues</w:t>
      </w:r>
    </w:p>
    <w:p w:rsidR="00434B76" w:rsidRDefault="00926379" w:rsidP="00C9674D">
      <w:pPr>
        <w:pStyle w:val="Heading3"/>
        <w:rPr>
          <w:lang w:eastAsia="zh-CN"/>
        </w:rPr>
      </w:pPr>
      <w:r>
        <w:rPr>
          <w:lang w:eastAsia="zh-CN"/>
        </w:rPr>
        <w:t>3</w:t>
      </w:r>
      <w:r w:rsidR="00C9674D">
        <w:rPr>
          <w:lang w:eastAsia="zh-CN"/>
        </w:rPr>
        <w:t>.1</w:t>
      </w:r>
      <w:r w:rsidR="00C9674D">
        <w:rPr>
          <w:lang w:eastAsia="zh-CN"/>
        </w:rPr>
        <w:tab/>
      </w:r>
      <w:r w:rsidR="00434B76">
        <w:rPr>
          <w:lang w:eastAsia="zh-CN"/>
        </w:rPr>
        <w:t>SWOT analysis</w:t>
      </w:r>
      <w:r w:rsidR="00C9674D">
        <w:rPr>
          <w:lang w:eastAsia="zh-CN"/>
        </w:rPr>
        <w:t xml:space="preserve"> of issues</w:t>
      </w:r>
    </w:p>
    <w:p w:rsidR="00C9674D" w:rsidRPr="00434B76" w:rsidRDefault="00926379" w:rsidP="00C9674D">
      <w:pPr>
        <w:pStyle w:val="Heading3"/>
        <w:rPr>
          <w:lang w:eastAsia="zh-CN"/>
        </w:rPr>
      </w:pPr>
      <w:r>
        <w:rPr>
          <w:lang w:eastAsia="zh-CN"/>
        </w:rPr>
        <w:t>3.</w:t>
      </w:r>
      <w:r w:rsidR="00C9674D">
        <w:rPr>
          <w:lang w:eastAsia="zh-CN"/>
        </w:rPr>
        <w:t>2</w:t>
      </w:r>
      <w:r w:rsidR="00C9674D">
        <w:rPr>
          <w:lang w:eastAsia="zh-CN"/>
        </w:rPr>
        <w:tab/>
        <w:t>PEST</w:t>
      </w:r>
      <w:r>
        <w:rPr>
          <w:lang w:eastAsia="zh-CN"/>
        </w:rPr>
        <w:t>LE</w:t>
      </w:r>
      <w:r w:rsidR="00C9674D">
        <w:rPr>
          <w:lang w:eastAsia="zh-CN"/>
        </w:rPr>
        <w:t xml:space="preserve"> analysis of issues</w:t>
      </w:r>
    </w:p>
    <w:p w:rsidR="00434B76" w:rsidRDefault="00926379" w:rsidP="00434B76">
      <w:pPr>
        <w:pStyle w:val="Heading2"/>
        <w:rPr>
          <w:rFonts w:hint="eastAsia"/>
        </w:rPr>
      </w:pPr>
      <w:r>
        <w:t>4.</w:t>
      </w:r>
      <w:r>
        <w:tab/>
      </w:r>
      <w:r w:rsidR="00434B76">
        <w:t>Actions needed by the WMO community to benefit from Emerging Data Issues</w:t>
      </w:r>
    </w:p>
    <w:p w:rsidR="00C9674D" w:rsidRDefault="00C9674D" w:rsidP="00C9674D">
      <w:pPr>
        <w:rPr>
          <w:lang w:eastAsia="zh-CN"/>
        </w:rPr>
      </w:pPr>
      <w:r>
        <w:rPr>
          <w:lang w:eastAsia="zh-CN"/>
        </w:rPr>
        <w:t xml:space="preserve">These are likely to include </w:t>
      </w:r>
    </w:p>
    <w:p w:rsidR="00C9674D" w:rsidRDefault="00C9674D" w:rsidP="00C9674D">
      <w:pPr>
        <w:ind w:left="720"/>
        <w:rPr>
          <w:lang w:eastAsia="zh-CN"/>
        </w:rPr>
      </w:pPr>
      <w:r>
        <w:rPr>
          <w:lang w:eastAsia="zh-CN"/>
        </w:rPr>
        <w:t>Technical (IT)</w:t>
      </w:r>
    </w:p>
    <w:p w:rsidR="00C9674D" w:rsidRDefault="00C9674D" w:rsidP="00C9674D">
      <w:pPr>
        <w:ind w:left="720"/>
        <w:rPr>
          <w:lang w:eastAsia="zh-CN"/>
        </w:rPr>
      </w:pPr>
      <w:r>
        <w:rPr>
          <w:lang w:eastAsia="zh-CN"/>
        </w:rPr>
        <w:t>Processing (product creation)</w:t>
      </w:r>
    </w:p>
    <w:p w:rsidR="00C9674D" w:rsidRDefault="00C9674D" w:rsidP="00C9674D">
      <w:pPr>
        <w:ind w:left="720"/>
        <w:rPr>
          <w:lang w:eastAsia="zh-CN"/>
        </w:rPr>
      </w:pPr>
      <w:r>
        <w:rPr>
          <w:lang w:eastAsia="zh-CN"/>
        </w:rPr>
        <w:t>Relationships (suppliers/competitors)</w:t>
      </w:r>
    </w:p>
    <w:p w:rsidR="00C9674D" w:rsidRDefault="00C9674D" w:rsidP="00C9674D">
      <w:pPr>
        <w:ind w:left="720"/>
        <w:rPr>
          <w:lang w:eastAsia="zh-CN"/>
        </w:rPr>
      </w:pPr>
      <w:r>
        <w:rPr>
          <w:lang w:eastAsia="zh-CN"/>
        </w:rPr>
        <w:t>Standards</w:t>
      </w:r>
    </w:p>
    <w:p w:rsidR="00C9674D" w:rsidRPr="00C9674D" w:rsidRDefault="00C9674D" w:rsidP="00C9674D">
      <w:pPr>
        <w:rPr>
          <w:lang w:eastAsia="zh-CN"/>
        </w:rPr>
      </w:pPr>
    </w:p>
    <w:p w:rsidR="00434B76" w:rsidRDefault="00926379" w:rsidP="00926379">
      <w:pPr>
        <w:pStyle w:val="Heading2"/>
        <w:rPr>
          <w:rFonts w:hint="eastAsia"/>
        </w:rPr>
      </w:pPr>
      <w:r>
        <w:t>5.</w:t>
      </w:r>
      <w:r>
        <w:tab/>
      </w:r>
      <w:r w:rsidR="00434B76">
        <w:t xml:space="preserve">Action plan to address priority </w:t>
      </w:r>
      <w:r>
        <w:t>NEEDS</w:t>
      </w:r>
      <w:bookmarkStart w:id="0" w:name="_GoBack"/>
      <w:bookmarkEnd w:id="0"/>
    </w:p>
    <w:p w:rsidR="00434B76" w:rsidRDefault="00C9674D" w:rsidP="00C9674D">
      <w:r>
        <w:t>For presentation to EC-69</w:t>
      </w:r>
    </w:p>
    <w:p w:rsidR="00C9674D" w:rsidRPr="00434B76" w:rsidRDefault="00C9674D" w:rsidP="00434B76"/>
    <w:sectPr w:rsidR="00C9674D" w:rsidRPr="00434B76" w:rsidSect="00434B76">
      <w:headerReference w:type="first" r:id="rId11"/>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B76" w:rsidRDefault="00434B76">
      <w:r>
        <w:separator/>
      </w:r>
    </w:p>
    <w:p w:rsidR="00434B76" w:rsidRDefault="00434B76"/>
  </w:endnote>
  <w:endnote w:type="continuationSeparator" w:id="0">
    <w:p w:rsidR="00434B76" w:rsidRDefault="00434B76">
      <w:r>
        <w:continuationSeparator/>
      </w:r>
    </w:p>
    <w:p w:rsidR="00434B76" w:rsidRDefault="00434B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B76" w:rsidRDefault="00434B76">
      <w:r>
        <w:separator/>
      </w:r>
    </w:p>
    <w:p w:rsidR="00434B76" w:rsidRDefault="00434B76"/>
  </w:footnote>
  <w:footnote w:type="continuationSeparator" w:id="0">
    <w:p w:rsidR="00434B76" w:rsidRDefault="00434B76">
      <w:r>
        <w:continuationSeparator/>
      </w:r>
    </w:p>
    <w:p w:rsidR="00434B76" w:rsidRDefault="00434B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B76"/>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052"/>
    <w:rsid w:val="001575A8"/>
    <w:rsid w:val="001638D5"/>
    <w:rsid w:val="00163C9F"/>
    <w:rsid w:val="00183776"/>
    <w:rsid w:val="00187554"/>
    <w:rsid w:val="0019137E"/>
    <w:rsid w:val="001A5CB4"/>
    <w:rsid w:val="001B18E2"/>
    <w:rsid w:val="001B34F3"/>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4B76"/>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26379"/>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53726"/>
    <w:rsid w:val="00C61349"/>
    <w:rsid w:val="00C615EF"/>
    <w:rsid w:val="00C628FD"/>
    <w:rsid w:val="00C7132E"/>
    <w:rsid w:val="00C729BB"/>
    <w:rsid w:val="00C739BA"/>
    <w:rsid w:val="00C75290"/>
    <w:rsid w:val="00C77223"/>
    <w:rsid w:val="00C8640B"/>
    <w:rsid w:val="00C86575"/>
    <w:rsid w:val="00C9674D"/>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79713-0DE0-452C-A3A1-5DAB0E515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34</TotalTime>
  <Pages>2</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3168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2016-08-19T14:23:00Z</dcterms:created>
  <dcterms:modified xsi:type="dcterms:W3CDTF">2016-08-24T10:16:00Z</dcterms:modified>
</cp:coreProperties>
</file>