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BEAE07" w14:textId="77777777" w:rsidR="00175B3F" w:rsidRPr="001214AC" w:rsidRDefault="00175B3F" w:rsidP="00175B3F">
      <w:pPr>
        <w:pStyle w:val="Title"/>
        <w:jc w:val="center"/>
        <w:rPr>
          <w:lang w:val="en-GB"/>
        </w:rPr>
      </w:pPr>
      <w:r w:rsidRPr="001214AC">
        <w:rPr>
          <w:lang w:val="en-GB"/>
        </w:rPr>
        <w:t xml:space="preserve">CBS Expert Team on Telecommunications Infrastructure </w:t>
      </w:r>
      <w:r w:rsidRPr="001214AC">
        <w:rPr>
          <w:lang w:val="en-GB"/>
        </w:rPr>
        <w:br/>
        <w:t>(ET-CTS)</w:t>
      </w:r>
    </w:p>
    <w:p w14:paraId="1B2720BB" w14:textId="77777777" w:rsidR="00175B3F" w:rsidRPr="001214AC" w:rsidRDefault="00175B3F" w:rsidP="00175B3F">
      <w:pPr>
        <w:pStyle w:val="Title"/>
        <w:jc w:val="center"/>
        <w:rPr>
          <w:lang w:val="en-GB"/>
        </w:rPr>
      </w:pPr>
      <w:r w:rsidRPr="001214AC">
        <w:rPr>
          <w:lang w:val="en-GB"/>
        </w:rPr>
        <w:t>Dakar, Senegal. 05-08 April 2016</w:t>
      </w:r>
    </w:p>
    <w:p w14:paraId="471F65C6" w14:textId="77777777" w:rsidR="00175B3F" w:rsidRPr="001214AC" w:rsidRDefault="00175B3F">
      <w:pPr>
        <w:rPr>
          <w:rFonts w:asciiTheme="majorHAnsi" w:eastAsiaTheme="majorEastAsia" w:hAnsiTheme="majorHAnsi" w:cstheme="majorBidi"/>
          <w:b/>
          <w:bCs/>
          <w:snapToGrid w:val="0"/>
          <w:color w:val="4F81BD" w:themeColor="accent1"/>
          <w:sz w:val="26"/>
          <w:szCs w:val="26"/>
          <w:lang w:val="en-GB"/>
        </w:rPr>
      </w:pPr>
      <w:bookmarkStart w:id="0" w:name="_Toc438110556"/>
      <w:r w:rsidRPr="001214AC">
        <w:rPr>
          <w:noProof/>
          <w:lang w:eastAsia="zh-CN"/>
        </w:rPr>
        <w:drawing>
          <wp:inline distT="0" distB="0" distL="0" distR="0" wp14:anchorId="3CFF33E7" wp14:editId="25770B59">
            <wp:extent cx="5914674" cy="3914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CTS Senegal 2016-160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16852" cy="3916216"/>
                    </a:xfrm>
                    <a:prstGeom prst="rect">
                      <a:avLst/>
                    </a:prstGeom>
                  </pic:spPr>
                </pic:pic>
              </a:graphicData>
            </a:graphic>
          </wp:inline>
        </w:drawing>
      </w:r>
      <w:r w:rsidRPr="001214AC">
        <w:rPr>
          <w:snapToGrid w:val="0"/>
          <w:lang w:val="en-GB"/>
        </w:rPr>
        <w:br w:type="page"/>
      </w:r>
    </w:p>
    <w:p w14:paraId="1A902D7B" w14:textId="77777777" w:rsidR="00175B3F" w:rsidRPr="001214AC" w:rsidRDefault="00175B3F" w:rsidP="00175B3F">
      <w:pPr>
        <w:pStyle w:val="Heading2"/>
        <w:rPr>
          <w:snapToGrid w:val="0"/>
          <w:lang w:val="en-GB"/>
        </w:rPr>
      </w:pPr>
      <w:r w:rsidRPr="001214AC">
        <w:rPr>
          <w:snapToGrid w:val="0"/>
          <w:lang w:val="en-GB"/>
        </w:rPr>
        <w:lastRenderedPageBreak/>
        <w:t>DISCLAIMER</w:t>
      </w:r>
      <w:bookmarkEnd w:id="0"/>
    </w:p>
    <w:p w14:paraId="282D8547" w14:textId="77777777" w:rsidR="00175B3F" w:rsidRPr="001214AC" w:rsidRDefault="00175B3F" w:rsidP="00175B3F">
      <w:pPr>
        <w:tabs>
          <w:tab w:val="left" w:pos="4320"/>
          <w:tab w:val="left" w:pos="4860"/>
          <w:tab w:val="left" w:pos="5400"/>
        </w:tabs>
        <w:spacing w:after="0" w:line="360" w:lineRule="auto"/>
        <w:ind w:right="34"/>
        <w:rPr>
          <w:b/>
          <w:lang w:val="en-GB"/>
        </w:rPr>
      </w:pPr>
      <w:r w:rsidRPr="001214AC">
        <w:rPr>
          <w:b/>
          <w:lang w:val="en-GB"/>
        </w:rPr>
        <w:t>Regulation 43</w:t>
      </w:r>
    </w:p>
    <w:p w14:paraId="755EB41B" w14:textId="77777777" w:rsidR="00175B3F" w:rsidRPr="001214AC" w:rsidRDefault="00175B3F" w:rsidP="00175B3F">
      <w:pPr>
        <w:tabs>
          <w:tab w:val="left" w:pos="4320"/>
          <w:tab w:val="left" w:pos="4860"/>
          <w:tab w:val="left" w:pos="5400"/>
        </w:tabs>
        <w:ind w:right="29"/>
        <w:rPr>
          <w:lang w:val="en-GB"/>
        </w:rPr>
      </w:pPr>
      <w:r w:rsidRPr="001214AC">
        <w:rPr>
          <w:lang w:val="en-GB"/>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14:paraId="4D305C4E" w14:textId="77777777" w:rsidR="00175B3F" w:rsidRPr="001214AC" w:rsidRDefault="00175B3F" w:rsidP="00175B3F">
      <w:pPr>
        <w:tabs>
          <w:tab w:val="left" w:pos="4320"/>
          <w:tab w:val="left" w:pos="4860"/>
          <w:tab w:val="left" w:pos="5400"/>
        </w:tabs>
        <w:spacing w:after="0" w:line="360" w:lineRule="auto"/>
        <w:ind w:right="34"/>
        <w:rPr>
          <w:b/>
          <w:lang w:val="en-GB"/>
        </w:rPr>
      </w:pPr>
      <w:r w:rsidRPr="001214AC">
        <w:rPr>
          <w:b/>
          <w:lang w:val="en-GB"/>
        </w:rPr>
        <w:t>Regulation 44</w:t>
      </w:r>
    </w:p>
    <w:p w14:paraId="5351F6C6" w14:textId="77777777" w:rsidR="00175B3F" w:rsidRPr="001214AC" w:rsidRDefault="00175B3F" w:rsidP="00175B3F">
      <w:pPr>
        <w:pStyle w:val="BodyText3"/>
        <w:tabs>
          <w:tab w:val="center" w:pos="4513"/>
        </w:tabs>
        <w:suppressAutoHyphens/>
        <w:jc w:val="left"/>
      </w:pPr>
      <w:r w:rsidRPr="001214AC">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0A74ECFD" w14:textId="77777777" w:rsidR="00175B3F" w:rsidRPr="001214AC" w:rsidRDefault="00175B3F" w:rsidP="00175B3F">
      <w:pPr>
        <w:pStyle w:val="BodyText3"/>
        <w:tabs>
          <w:tab w:val="center" w:pos="4513"/>
        </w:tabs>
        <w:suppressAutoHyphens/>
        <w:jc w:val="left"/>
        <w:rPr>
          <w:sz w:val="20"/>
        </w:rPr>
      </w:pPr>
      <w:r w:rsidRPr="001214AC">
        <w:rPr>
          <w:sz w:val="20"/>
        </w:rPr>
        <w:t>© World Meteorological Organization, 14 April 2016</w:t>
      </w:r>
    </w:p>
    <w:p w14:paraId="42B45E55" w14:textId="77777777" w:rsidR="00175B3F" w:rsidRPr="001214AC" w:rsidRDefault="00175B3F" w:rsidP="00175B3F">
      <w:pPr>
        <w:pStyle w:val="BodyText3"/>
        <w:tabs>
          <w:tab w:val="center" w:pos="4513"/>
        </w:tabs>
        <w:suppressAutoHyphens/>
        <w:jc w:val="left"/>
      </w:pPr>
      <w:r w:rsidRPr="001214AC">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14:paraId="1C93B41B" w14:textId="77777777" w:rsidR="00175B3F" w:rsidRPr="001214AC" w:rsidRDefault="00175B3F" w:rsidP="00175B3F">
      <w:pPr>
        <w:pStyle w:val="BodyText3"/>
        <w:tabs>
          <w:tab w:val="center" w:pos="4513"/>
        </w:tabs>
        <w:suppressAutoHyphens/>
        <w:spacing w:after="0"/>
        <w:jc w:val="left"/>
      </w:pPr>
      <w:r w:rsidRPr="001214AC">
        <w:t>Chairperson, Publications Board</w:t>
      </w:r>
    </w:p>
    <w:p w14:paraId="69711F63" w14:textId="77777777" w:rsidR="00175B3F" w:rsidRPr="001214AC" w:rsidRDefault="00175B3F" w:rsidP="00175B3F">
      <w:pPr>
        <w:pStyle w:val="BodyText3"/>
        <w:tabs>
          <w:tab w:val="center" w:pos="4513"/>
        </w:tabs>
        <w:suppressAutoHyphens/>
        <w:spacing w:after="0"/>
        <w:jc w:val="left"/>
      </w:pPr>
      <w:r w:rsidRPr="001214AC">
        <w:t>World Meteorological Organization (WMO)</w:t>
      </w:r>
    </w:p>
    <w:p w14:paraId="33CDFFEB" w14:textId="77777777" w:rsidR="00175B3F" w:rsidRPr="001214AC" w:rsidRDefault="00175B3F" w:rsidP="00175B3F">
      <w:pPr>
        <w:pStyle w:val="BodyText3"/>
        <w:tabs>
          <w:tab w:val="center" w:pos="4513"/>
        </w:tabs>
        <w:suppressAutoHyphens/>
        <w:spacing w:after="0"/>
        <w:jc w:val="left"/>
      </w:pPr>
      <w:r w:rsidRPr="001214AC">
        <w:t xml:space="preserve">7 </w:t>
      </w:r>
      <w:proofErr w:type="spellStart"/>
      <w:r w:rsidRPr="001214AC">
        <w:t>bis</w:t>
      </w:r>
      <w:proofErr w:type="spellEnd"/>
      <w:r w:rsidRPr="001214AC">
        <w:t xml:space="preserve">, avenue de la </w:t>
      </w:r>
      <w:proofErr w:type="spellStart"/>
      <w:r w:rsidRPr="001214AC">
        <w:t>Paix</w:t>
      </w:r>
      <w:proofErr w:type="spellEnd"/>
      <w:r w:rsidRPr="001214AC">
        <w:tab/>
      </w:r>
      <w:r w:rsidRPr="001214AC">
        <w:tab/>
      </w:r>
      <w:r w:rsidRPr="001214AC">
        <w:tab/>
        <w:t>Tel.: +41 (0)22 730 84 03</w:t>
      </w:r>
    </w:p>
    <w:p w14:paraId="00DFA3E1" w14:textId="77777777" w:rsidR="00175B3F" w:rsidRPr="001214AC" w:rsidRDefault="00175B3F" w:rsidP="00175B3F">
      <w:pPr>
        <w:pStyle w:val="BodyText3"/>
        <w:tabs>
          <w:tab w:val="center" w:pos="4513"/>
        </w:tabs>
        <w:suppressAutoHyphens/>
        <w:spacing w:after="0"/>
        <w:jc w:val="left"/>
      </w:pPr>
      <w:r w:rsidRPr="001214AC">
        <w:t>P.O. Box No. 2300</w:t>
      </w:r>
      <w:r w:rsidRPr="001214AC">
        <w:tab/>
      </w:r>
      <w:r w:rsidRPr="001214AC">
        <w:tab/>
      </w:r>
      <w:r w:rsidRPr="001214AC">
        <w:tab/>
        <w:t>Fax: +41 (0)22 730 80 40</w:t>
      </w:r>
    </w:p>
    <w:p w14:paraId="1E9EA97C" w14:textId="77777777" w:rsidR="00175B3F" w:rsidRPr="001214AC" w:rsidRDefault="00175B3F" w:rsidP="00175B3F">
      <w:pPr>
        <w:pStyle w:val="BodyText3"/>
        <w:tabs>
          <w:tab w:val="center" w:pos="4513"/>
        </w:tabs>
        <w:suppressAutoHyphens/>
        <w:spacing w:after="0"/>
        <w:jc w:val="left"/>
      </w:pPr>
      <w:r w:rsidRPr="001214AC">
        <w:t>CH-1211 Geneva 2, Switzerland</w:t>
      </w:r>
      <w:r w:rsidRPr="001214AC">
        <w:tab/>
      </w:r>
      <w:r w:rsidRPr="001214AC">
        <w:tab/>
      </w:r>
      <w:r w:rsidRPr="001214AC">
        <w:tab/>
        <w:t xml:space="preserve">E-mail: </w:t>
      </w:r>
      <w:hyperlink r:id="rId10" w:history="1">
        <w:r w:rsidRPr="001214AC">
          <w:rPr>
            <w:rStyle w:val="Hyperlink"/>
          </w:rPr>
          <w:t>Publications@wmo.int</w:t>
        </w:r>
      </w:hyperlink>
      <w:r w:rsidRPr="001214AC">
        <w:t xml:space="preserve"> </w:t>
      </w:r>
    </w:p>
    <w:p w14:paraId="47D8BD1C" w14:textId="77777777" w:rsidR="00175B3F" w:rsidRPr="001214AC" w:rsidRDefault="00175B3F" w:rsidP="00175B3F">
      <w:pPr>
        <w:pStyle w:val="BodyText3"/>
        <w:tabs>
          <w:tab w:val="center" w:pos="4513"/>
        </w:tabs>
        <w:suppressAutoHyphens/>
        <w:spacing w:after="0"/>
        <w:jc w:val="left"/>
      </w:pPr>
    </w:p>
    <w:p w14:paraId="60DBAFF4" w14:textId="77777777" w:rsidR="00175B3F" w:rsidRPr="001214AC" w:rsidRDefault="00175B3F" w:rsidP="00175B3F">
      <w:pPr>
        <w:pStyle w:val="BodyText3"/>
        <w:tabs>
          <w:tab w:val="center" w:pos="4513"/>
        </w:tabs>
        <w:suppressAutoHyphens/>
        <w:spacing w:after="0"/>
        <w:jc w:val="left"/>
        <w:rPr>
          <w:sz w:val="20"/>
        </w:rPr>
      </w:pPr>
      <w:r w:rsidRPr="001214AC">
        <w:rPr>
          <w:sz w:val="20"/>
        </w:rPr>
        <w:t>NOTE:</w:t>
      </w:r>
    </w:p>
    <w:p w14:paraId="66F9FE74" w14:textId="77777777" w:rsidR="00175B3F" w:rsidRPr="001214AC" w:rsidRDefault="00175B3F" w:rsidP="00175B3F">
      <w:pPr>
        <w:pStyle w:val="BodyText3"/>
        <w:tabs>
          <w:tab w:val="center" w:pos="4513"/>
        </w:tabs>
        <w:suppressAutoHyphens/>
        <w:jc w:val="left"/>
        <w:rPr>
          <w:sz w:val="20"/>
        </w:rPr>
      </w:pPr>
      <w:r w:rsidRPr="001214AC">
        <w:rPr>
          <w:sz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14:paraId="1FA387AD" w14:textId="77777777" w:rsidR="00175B3F" w:rsidRPr="001214AC" w:rsidRDefault="00175B3F" w:rsidP="00175B3F">
      <w:pPr>
        <w:pStyle w:val="BodyText3"/>
        <w:tabs>
          <w:tab w:val="center" w:pos="4513"/>
        </w:tabs>
        <w:suppressAutoHyphens/>
        <w:jc w:val="left"/>
        <w:rPr>
          <w:sz w:val="20"/>
        </w:rPr>
      </w:pPr>
      <w:r w:rsidRPr="001214AC">
        <w:rPr>
          <w:sz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14:paraId="5F98C206" w14:textId="77777777" w:rsidR="00175B3F" w:rsidRPr="001214AC" w:rsidRDefault="00175B3F" w:rsidP="00175B3F">
      <w:pPr>
        <w:pStyle w:val="BodyText3"/>
        <w:tabs>
          <w:tab w:val="center" w:pos="4513"/>
        </w:tabs>
        <w:suppressAutoHyphens/>
        <w:jc w:val="left"/>
        <w:rPr>
          <w:sz w:val="20"/>
        </w:rPr>
      </w:pPr>
      <w:r w:rsidRPr="001214AC">
        <w:rPr>
          <w:sz w:val="20"/>
        </w:rPr>
        <w:t>This or report is not an official publication of WMO and has not been subjected to its standard editorial procedures. The views expressed herein do not necessarily have the endorsement of the Organization.</w:t>
      </w:r>
    </w:p>
    <w:p w14:paraId="025859A4" w14:textId="77777777" w:rsidR="00175B3F" w:rsidRPr="001214AC" w:rsidRDefault="00175B3F" w:rsidP="00175B3F">
      <w:pPr>
        <w:rPr>
          <w:rFonts w:asciiTheme="majorHAnsi" w:eastAsiaTheme="majorEastAsia" w:hAnsiTheme="majorHAnsi" w:cstheme="majorBidi"/>
          <w:b/>
          <w:bCs/>
          <w:color w:val="365F91" w:themeColor="accent1" w:themeShade="BF"/>
          <w:sz w:val="28"/>
          <w:szCs w:val="28"/>
          <w:lang w:val="en-GB"/>
        </w:rPr>
      </w:pPr>
      <w:r w:rsidRPr="001214AC">
        <w:rPr>
          <w:lang w:val="en-GB"/>
        </w:rPr>
        <w:t>____________</w:t>
      </w:r>
      <w:r w:rsidRPr="001214AC">
        <w:rPr>
          <w:lang w:val="en-GB"/>
        </w:rPr>
        <w:br w:type="page"/>
      </w:r>
    </w:p>
    <w:p w14:paraId="1273ACEA" w14:textId="77777777" w:rsidR="00F8649F" w:rsidRPr="001214AC" w:rsidRDefault="00175B3F" w:rsidP="00F8649F">
      <w:pPr>
        <w:pStyle w:val="Heading1"/>
        <w:rPr>
          <w:lang w:val="en-GB"/>
        </w:rPr>
      </w:pPr>
      <w:r w:rsidRPr="001214AC">
        <w:rPr>
          <w:lang w:val="en-GB"/>
        </w:rPr>
        <w:lastRenderedPageBreak/>
        <w:t>Final Report</w:t>
      </w:r>
    </w:p>
    <w:p w14:paraId="7ABD59A9" w14:textId="77777777" w:rsidR="00F8649F" w:rsidRPr="001214AC" w:rsidRDefault="00DA665B" w:rsidP="00BD7913">
      <w:pPr>
        <w:pStyle w:val="Heading2"/>
        <w:rPr>
          <w:lang w:val="en-GB"/>
        </w:rPr>
      </w:pPr>
      <w:r w:rsidRPr="001214AC">
        <w:rPr>
          <w:lang w:val="en-GB"/>
        </w:rPr>
        <w:t>Openi</w:t>
      </w:r>
      <w:r w:rsidR="00F8649F" w:rsidRPr="001214AC">
        <w:rPr>
          <w:lang w:val="en-GB"/>
        </w:rPr>
        <w:t>ng</w:t>
      </w:r>
      <w:r w:rsidR="004A072A" w:rsidRPr="001214AC">
        <w:rPr>
          <w:lang w:val="en-GB"/>
        </w:rPr>
        <w:t xml:space="preserve"> (Agenda item 1)</w:t>
      </w:r>
    </w:p>
    <w:p w14:paraId="4D259245" w14:textId="77777777" w:rsidR="00F8649F" w:rsidRPr="001214AC" w:rsidRDefault="00DA665B" w:rsidP="007C1C64">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A meeting of the CBS expert team on telecommunications infrastructure</w:t>
      </w:r>
      <w:r w:rsidR="002862A0" w:rsidRPr="001214AC">
        <w:rPr>
          <w:rFonts w:ascii="Times New Roman" w:hAnsi="Times New Roman" w:cs="Times New Roman"/>
          <w:sz w:val="24"/>
          <w:szCs w:val="24"/>
          <w:lang w:val="en-GB"/>
        </w:rPr>
        <w:t xml:space="preserve"> (ET-CTS)</w:t>
      </w:r>
      <w:r w:rsidRPr="001214AC">
        <w:rPr>
          <w:rFonts w:ascii="Times New Roman" w:hAnsi="Times New Roman" w:cs="Times New Roman"/>
          <w:sz w:val="24"/>
          <w:szCs w:val="24"/>
          <w:lang w:val="en-GB"/>
        </w:rPr>
        <w:t xml:space="preserve"> was hosted in Dakar Senegal by ASECNA at the ICAO/ASECNA Aviation Security Training facilities (ERNAM)  from </w:t>
      </w:r>
      <w:r w:rsidR="002862A0" w:rsidRPr="001214AC">
        <w:rPr>
          <w:rFonts w:ascii="Times New Roman" w:hAnsi="Times New Roman" w:cs="Times New Roman"/>
          <w:sz w:val="24"/>
          <w:szCs w:val="24"/>
          <w:lang w:val="en-GB"/>
        </w:rPr>
        <w:t xml:space="preserve">05 to 08 April 2016. The meeting was opened by </w:t>
      </w:r>
      <w:r w:rsidR="007C1C64" w:rsidRPr="001214AC">
        <w:rPr>
          <w:rFonts w:ascii="Times New Roman" w:hAnsi="Times New Roman" w:cs="Times New Roman"/>
          <w:sz w:val="24"/>
          <w:szCs w:val="24"/>
          <w:lang w:val="en-GB"/>
        </w:rPr>
        <w:t>Mr NSUE ESONO Eugenio</w:t>
      </w:r>
      <w:r w:rsidR="002862A0" w:rsidRPr="001214AC">
        <w:rPr>
          <w:rFonts w:ascii="Times New Roman" w:hAnsi="Times New Roman" w:cs="Times New Roman"/>
          <w:sz w:val="24"/>
          <w:szCs w:val="24"/>
          <w:lang w:val="en-GB"/>
        </w:rPr>
        <w:t>, director of ERNAM. He welcomed participants to Dakar and wished all a successful meeting. The meeting was chaired by Mr Remy Giraud (France), chair of ET-CTS</w:t>
      </w:r>
      <w:r w:rsidR="006679A7">
        <w:rPr>
          <w:rFonts w:ascii="Times New Roman" w:hAnsi="Times New Roman" w:cs="Times New Roman"/>
          <w:sz w:val="24"/>
          <w:szCs w:val="24"/>
          <w:lang w:val="en-GB"/>
        </w:rPr>
        <w:t>. Mr Giraud</w:t>
      </w:r>
      <w:r w:rsidR="002862A0" w:rsidRPr="001214AC">
        <w:rPr>
          <w:rFonts w:ascii="Times New Roman" w:hAnsi="Times New Roman" w:cs="Times New Roman"/>
          <w:sz w:val="24"/>
          <w:szCs w:val="24"/>
          <w:lang w:val="en-GB"/>
        </w:rPr>
        <w:t xml:space="preserve"> thanked </w:t>
      </w:r>
      <w:r w:rsidR="007C1C64" w:rsidRPr="001214AC">
        <w:rPr>
          <w:rFonts w:ascii="Times New Roman" w:hAnsi="Times New Roman" w:cs="Times New Roman"/>
          <w:sz w:val="24"/>
          <w:szCs w:val="24"/>
          <w:lang w:val="en-GB"/>
        </w:rPr>
        <w:t>the director</w:t>
      </w:r>
      <w:r w:rsidR="002862A0" w:rsidRPr="001214AC">
        <w:rPr>
          <w:rFonts w:ascii="Times New Roman" w:hAnsi="Times New Roman" w:cs="Times New Roman"/>
          <w:sz w:val="24"/>
          <w:szCs w:val="24"/>
          <w:lang w:val="en-GB"/>
        </w:rPr>
        <w:t xml:space="preserve"> for his opening remarks and for ASECNA’s hosting of the meeting.</w:t>
      </w:r>
    </w:p>
    <w:p w14:paraId="35692DDE" w14:textId="77777777" w:rsidR="002862A0" w:rsidRPr="001214AC" w:rsidRDefault="002862A0" w:rsidP="00232CA0">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meeting reviewed the agenda (</w:t>
      </w:r>
      <w:hyperlink r:id="rId11" w:tgtFrame="_blank" w:history="1">
        <w:r w:rsidRPr="001214AC">
          <w:rPr>
            <w:rStyle w:val="Hyperlink"/>
            <w:rFonts w:ascii="Times New Roman" w:hAnsi="Times New Roman" w:cs="Times New Roman"/>
            <w:sz w:val="24"/>
            <w:szCs w:val="24"/>
            <w:lang w:val="en-GB"/>
          </w:rPr>
          <w:t>Doc01</w:t>
        </w:r>
      </w:hyperlink>
      <w:r w:rsidRPr="001214AC">
        <w:rPr>
          <w:rFonts w:ascii="Times New Roman" w:hAnsi="Times New Roman" w:cs="Times New Roman"/>
          <w:sz w:val="24"/>
          <w:szCs w:val="24"/>
          <w:lang w:val="en-GB"/>
        </w:rPr>
        <w:t>) and work plan (</w:t>
      </w:r>
      <w:hyperlink r:id="rId12" w:tgtFrame="_blank" w:history="1">
        <w:r w:rsidRPr="001214AC">
          <w:rPr>
            <w:rStyle w:val="Hyperlink"/>
            <w:rFonts w:ascii="Times New Roman" w:hAnsi="Times New Roman" w:cs="Times New Roman"/>
            <w:sz w:val="24"/>
            <w:szCs w:val="24"/>
            <w:lang w:val="en-GB"/>
          </w:rPr>
          <w:t>Info08</w:t>
        </w:r>
      </w:hyperlink>
      <w:r w:rsidRPr="001214AC">
        <w:rPr>
          <w:rFonts w:ascii="Times New Roman" w:hAnsi="Times New Roman" w:cs="Times New Roman"/>
          <w:sz w:val="24"/>
          <w:szCs w:val="24"/>
          <w:lang w:val="en-GB"/>
        </w:rPr>
        <w:t xml:space="preserve">). These are reproduced as </w:t>
      </w:r>
      <w:hyperlink w:anchor="_Annex_1_–" w:history="1">
        <w:r w:rsidRPr="001214AC">
          <w:rPr>
            <w:rStyle w:val="Hyperlink"/>
            <w:rFonts w:ascii="Times New Roman" w:hAnsi="Times New Roman" w:cs="Times New Roman"/>
            <w:sz w:val="24"/>
            <w:szCs w:val="24"/>
            <w:lang w:val="en-GB"/>
          </w:rPr>
          <w:t>Annex 1</w:t>
        </w:r>
      </w:hyperlink>
      <w:r w:rsidRPr="001214AC">
        <w:rPr>
          <w:rFonts w:ascii="Times New Roman" w:hAnsi="Times New Roman" w:cs="Times New Roman"/>
          <w:sz w:val="24"/>
          <w:szCs w:val="24"/>
          <w:lang w:val="en-GB"/>
        </w:rPr>
        <w:t xml:space="preserve"> and </w:t>
      </w:r>
      <w:hyperlink w:anchor="_Annex_2_–" w:history="1">
        <w:r w:rsidR="00232CA0" w:rsidRPr="001214AC">
          <w:rPr>
            <w:rStyle w:val="Hyperlink"/>
            <w:rFonts w:ascii="Times New Roman" w:hAnsi="Times New Roman" w:cs="Times New Roman"/>
            <w:sz w:val="24"/>
            <w:szCs w:val="24"/>
            <w:lang w:val="en-GB"/>
          </w:rPr>
          <w:t>Annex 2</w:t>
        </w:r>
      </w:hyperlink>
      <w:r w:rsidRPr="001214AC">
        <w:rPr>
          <w:rFonts w:ascii="Times New Roman" w:hAnsi="Times New Roman" w:cs="Times New Roman"/>
          <w:sz w:val="24"/>
          <w:szCs w:val="24"/>
          <w:lang w:val="en-GB"/>
        </w:rPr>
        <w:t xml:space="preserve"> respectively. A document allocation plan</w:t>
      </w:r>
      <w:r w:rsidR="00232CA0" w:rsidRPr="001214AC">
        <w:rPr>
          <w:rFonts w:ascii="Times New Roman" w:hAnsi="Times New Roman" w:cs="Times New Roman"/>
          <w:sz w:val="24"/>
          <w:szCs w:val="24"/>
          <w:lang w:val="en-GB"/>
        </w:rPr>
        <w:t xml:space="preserve"> is</w:t>
      </w:r>
      <w:r w:rsidRPr="001214AC">
        <w:rPr>
          <w:rFonts w:ascii="Times New Roman" w:hAnsi="Times New Roman" w:cs="Times New Roman"/>
          <w:sz w:val="24"/>
          <w:szCs w:val="24"/>
          <w:lang w:val="en-GB"/>
        </w:rPr>
        <w:t xml:space="preserve"> in </w:t>
      </w:r>
      <w:hyperlink w:anchor="_Annex_3_–" w:history="1">
        <w:r w:rsidRPr="001214AC">
          <w:rPr>
            <w:rStyle w:val="Hyperlink"/>
            <w:rFonts w:ascii="Times New Roman" w:hAnsi="Times New Roman" w:cs="Times New Roman"/>
            <w:sz w:val="24"/>
            <w:szCs w:val="24"/>
            <w:lang w:val="en-GB"/>
          </w:rPr>
          <w:t xml:space="preserve">Annex </w:t>
        </w:r>
        <w:r w:rsidR="00232CA0" w:rsidRPr="001214AC">
          <w:rPr>
            <w:rStyle w:val="Hyperlink"/>
            <w:rFonts w:ascii="Times New Roman" w:hAnsi="Times New Roman" w:cs="Times New Roman"/>
            <w:sz w:val="24"/>
            <w:szCs w:val="24"/>
            <w:lang w:val="en-GB"/>
          </w:rPr>
          <w:t>3</w:t>
        </w:r>
      </w:hyperlink>
      <w:r w:rsidR="00232CA0" w:rsidRPr="001214AC">
        <w:rPr>
          <w:rFonts w:ascii="Times New Roman" w:hAnsi="Times New Roman" w:cs="Times New Roman"/>
          <w:sz w:val="24"/>
          <w:szCs w:val="24"/>
          <w:lang w:val="en-GB"/>
        </w:rPr>
        <w:t>.</w:t>
      </w:r>
    </w:p>
    <w:p w14:paraId="1F117E75" w14:textId="77777777" w:rsidR="00232CA0" w:rsidRPr="001214AC" w:rsidRDefault="00232CA0" w:rsidP="00DC7E8E">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chair, noting that there were some new faces in the group,  led a tour de table to allow participants to introduce themselves. He further noted that Ms Christine Brunner (USA) w</w:t>
      </w:r>
      <w:r w:rsidR="00DC7E8E">
        <w:rPr>
          <w:rFonts w:ascii="Times New Roman" w:hAnsi="Times New Roman" w:cs="Times New Roman"/>
          <w:sz w:val="24"/>
          <w:szCs w:val="24"/>
          <w:lang w:val="en-GB"/>
        </w:rPr>
        <w:t>ould</w:t>
      </w:r>
      <w:r w:rsidRPr="001214AC">
        <w:rPr>
          <w:rFonts w:ascii="Times New Roman" w:hAnsi="Times New Roman" w:cs="Times New Roman"/>
          <w:sz w:val="24"/>
          <w:szCs w:val="24"/>
          <w:lang w:val="en-GB"/>
        </w:rPr>
        <w:t xml:space="preserve"> be participating by </w:t>
      </w:r>
      <w:proofErr w:type="spellStart"/>
      <w:r w:rsidRPr="001214AC">
        <w:rPr>
          <w:rFonts w:ascii="Times New Roman" w:hAnsi="Times New Roman" w:cs="Times New Roman"/>
          <w:sz w:val="24"/>
          <w:szCs w:val="24"/>
          <w:lang w:val="en-GB"/>
        </w:rPr>
        <w:t>Webex</w:t>
      </w:r>
      <w:proofErr w:type="spellEnd"/>
      <w:r w:rsidRPr="001214AC">
        <w:rPr>
          <w:rFonts w:ascii="Times New Roman" w:hAnsi="Times New Roman" w:cs="Times New Roman"/>
          <w:sz w:val="24"/>
          <w:szCs w:val="24"/>
          <w:lang w:val="en-GB"/>
        </w:rPr>
        <w:t xml:space="preserve">. A list of participants is provided in </w:t>
      </w:r>
      <w:hyperlink w:anchor="_Annex_4_–" w:history="1">
        <w:r w:rsidRPr="001214AC">
          <w:rPr>
            <w:rStyle w:val="Hyperlink"/>
            <w:rFonts w:ascii="Times New Roman" w:hAnsi="Times New Roman" w:cs="Times New Roman"/>
            <w:sz w:val="24"/>
            <w:szCs w:val="24"/>
            <w:lang w:val="en-GB"/>
          </w:rPr>
          <w:t>Annex 4</w:t>
        </w:r>
      </w:hyperlink>
      <w:r w:rsidRPr="001214AC">
        <w:rPr>
          <w:rFonts w:ascii="Times New Roman" w:hAnsi="Times New Roman" w:cs="Times New Roman"/>
          <w:sz w:val="24"/>
          <w:szCs w:val="24"/>
          <w:lang w:val="en-GB"/>
        </w:rPr>
        <w:t>.</w:t>
      </w:r>
    </w:p>
    <w:p w14:paraId="7D2D1C0D" w14:textId="77777777" w:rsidR="00EB54E8" w:rsidRPr="001214AC" w:rsidRDefault="00EB54E8" w:rsidP="00BD7913">
      <w:pPr>
        <w:pStyle w:val="Heading2"/>
        <w:rPr>
          <w:lang w:val="en-GB"/>
        </w:rPr>
      </w:pPr>
      <w:r w:rsidRPr="001214AC">
        <w:rPr>
          <w:lang w:val="en-GB"/>
        </w:rPr>
        <w:t>Report on outcomes of Cg, EC and other ETs (Agenda item 4.2)</w:t>
      </w:r>
    </w:p>
    <w:p w14:paraId="469A1EDA" w14:textId="77777777" w:rsidR="009F57B3" w:rsidRPr="001214AC" w:rsidRDefault="00EB54E8" w:rsidP="00DC7E8E">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ET-CTS reviewed the reports from CBS Ext.(2014) (WMO No 1140)  and Cg-17 (WMO No 1157)</w:t>
      </w:r>
      <w:r w:rsidR="005B1062" w:rsidRPr="001214AC">
        <w:rPr>
          <w:rFonts w:ascii="Times New Roman" w:hAnsi="Times New Roman" w:cs="Times New Roman"/>
          <w:sz w:val="24"/>
          <w:szCs w:val="24"/>
          <w:lang w:val="en-GB"/>
        </w:rPr>
        <w:t xml:space="preserve"> – see </w:t>
      </w:r>
      <w:hyperlink r:id="rId13" w:history="1">
        <w:r w:rsidR="005B1062" w:rsidRPr="001214AC">
          <w:rPr>
            <w:rStyle w:val="Hyperlink"/>
            <w:rFonts w:ascii="Times New Roman" w:hAnsi="Times New Roman" w:cs="Times New Roman"/>
            <w:sz w:val="24"/>
            <w:szCs w:val="24"/>
            <w:lang w:val="en-GB"/>
          </w:rPr>
          <w:t>Doc10</w:t>
        </w:r>
      </w:hyperlink>
      <w:r w:rsidRPr="001214AC">
        <w:rPr>
          <w:rFonts w:ascii="Times New Roman" w:hAnsi="Times New Roman" w:cs="Times New Roman"/>
          <w:sz w:val="24"/>
          <w:szCs w:val="24"/>
          <w:lang w:val="en-GB"/>
        </w:rPr>
        <w:t xml:space="preserve">. It noted that there were </w:t>
      </w:r>
      <w:r w:rsidR="00DC7E8E">
        <w:rPr>
          <w:rFonts w:ascii="Times New Roman" w:hAnsi="Times New Roman" w:cs="Times New Roman"/>
          <w:sz w:val="24"/>
          <w:szCs w:val="24"/>
          <w:lang w:val="en-GB"/>
        </w:rPr>
        <w:t>seven</w:t>
      </w:r>
      <w:r w:rsidRPr="001214AC">
        <w:rPr>
          <w:rFonts w:ascii="Times New Roman" w:hAnsi="Times New Roman" w:cs="Times New Roman"/>
          <w:sz w:val="24"/>
          <w:szCs w:val="24"/>
          <w:lang w:val="en-GB"/>
        </w:rPr>
        <w:t xml:space="preserve"> major decisions affecting directly WIS telecommunications infrastructure from CBS, including </w:t>
      </w:r>
      <w:r w:rsidR="009F57B3" w:rsidRPr="001214AC">
        <w:rPr>
          <w:rFonts w:ascii="Times New Roman" w:hAnsi="Times New Roman" w:cs="Times New Roman"/>
          <w:sz w:val="24"/>
          <w:szCs w:val="24"/>
          <w:lang w:val="en-GB"/>
        </w:rPr>
        <w:t>a</w:t>
      </w:r>
      <w:r w:rsidRPr="001214AC">
        <w:rPr>
          <w:rFonts w:ascii="Times New Roman" w:hAnsi="Times New Roman" w:cs="Times New Roman"/>
          <w:sz w:val="24"/>
          <w:szCs w:val="24"/>
          <w:lang w:val="en-GB"/>
        </w:rPr>
        <w:t xml:space="preserve"> recommendation to classify WIS telecommunication infrastructure as an “essential service”. It also noted that ET-CTS ha</w:t>
      </w:r>
      <w:r w:rsidR="00DC7E8E">
        <w:rPr>
          <w:rFonts w:ascii="Times New Roman" w:hAnsi="Times New Roman" w:cs="Times New Roman"/>
          <w:sz w:val="24"/>
          <w:szCs w:val="24"/>
          <w:lang w:val="en-GB"/>
        </w:rPr>
        <w:t>d</w:t>
      </w:r>
      <w:r w:rsidRPr="001214AC">
        <w:rPr>
          <w:rFonts w:ascii="Times New Roman" w:hAnsi="Times New Roman" w:cs="Times New Roman"/>
          <w:sz w:val="24"/>
          <w:szCs w:val="24"/>
          <w:lang w:val="en-GB"/>
        </w:rPr>
        <w:t xml:space="preserve"> a role in the new SATCOM as discussed under </w:t>
      </w:r>
      <w:hyperlink w:anchor="_The_SATCOM_initiative" w:history="1">
        <w:r w:rsidR="00DC7E8E">
          <w:rPr>
            <w:rStyle w:val="Hyperlink"/>
            <w:rFonts w:ascii="Times New Roman" w:hAnsi="Times New Roman" w:cs="Times New Roman"/>
            <w:sz w:val="24"/>
            <w:szCs w:val="24"/>
            <w:lang w:val="en-GB"/>
          </w:rPr>
          <w:t>agenda item 3.5.1</w:t>
        </w:r>
      </w:hyperlink>
      <w:r w:rsidRPr="001214AC">
        <w:rPr>
          <w:rFonts w:ascii="Times New Roman" w:hAnsi="Times New Roman" w:cs="Times New Roman"/>
          <w:sz w:val="24"/>
          <w:szCs w:val="24"/>
          <w:lang w:val="en-GB"/>
        </w:rPr>
        <w:t xml:space="preserve">. </w:t>
      </w:r>
    </w:p>
    <w:p w14:paraId="219E5C0D" w14:textId="77777777" w:rsidR="009F57B3" w:rsidRPr="001214AC" w:rsidRDefault="009F57B3" w:rsidP="00DC7E8E">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meeting</w:t>
      </w:r>
      <w:r w:rsidR="00EB54E8" w:rsidRPr="001214AC">
        <w:rPr>
          <w:rFonts w:ascii="Times New Roman" w:hAnsi="Times New Roman" w:cs="Times New Roman"/>
          <w:sz w:val="24"/>
          <w:szCs w:val="24"/>
          <w:lang w:val="en-GB"/>
        </w:rPr>
        <w:t xml:space="preserve"> noted that </w:t>
      </w:r>
      <w:r w:rsidR="00DC7E8E">
        <w:rPr>
          <w:rFonts w:ascii="Times New Roman" w:hAnsi="Times New Roman" w:cs="Times New Roman"/>
          <w:sz w:val="24"/>
          <w:szCs w:val="24"/>
          <w:lang w:val="en-GB"/>
        </w:rPr>
        <w:t>ICT-ISS</w:t>
      </w:r>
      <w:r w:rsidR="00EB54E8" w:rsidRPr="001214AC">
        <w:rPr>
          <w:rFonts w:ascii="Times New Roman" w:hAnsi="Times New Roman" w:cs="Times New Roman"/>
          <w:sz w:val="24"/>
          <w:szCs w:val="24"/>
          <w:lang w:val="en-GB"/>
        </w:rPr>
        <w:t xml:space="preserve"> will be involved with the Cg decision to have a new part C of WIS on information management. ET-CTS will be involved in supporting CBS Resolution 2 that proposed the establishment of an ITT-WIS that will be addressing issues related to the capacity requirements of WIS networks, as well as how WIS should evolve and what strategy needs to be in place to get there. The joint meeting of presidents of regional associations and technical commissions was very supportive of this ITT and it</w:t>
      </w:r>
      <w:r w:rsidRPr="001214AC">
        <w:rPr>
          <w:rFonts w:ascii="Times New Roman" w:hAnsi="Times New Roman" w:cs="Times New Roman"/>
          <w:sz w:val="24"/>
          <w:szCs w:val="24"/>
          <w:lang w:val="en-GB"/>
        </w:rPr>
        <w:t xml:space="preserve"> wa</w:t>
      </w:r>
      <w:r w:rsidR="00EB54E8" w:rsidRPr="001214AC">
        <w:rPr>
          <w:rFonts w:ascii="Times New Roman" w:hAnsi="Times New Roman" w:cs="Times New Roman"/>
          <w:sz w:val="24"/>
          <w:szCs w:val="24"/>
          <w:lang w:val="en-GB"/>
        </w:rPr>
        <w:t xml:space="preserve">s expected that EC-68 will endorse CBS running the ITT. </w:t>
      </w:r>
    </w:p>
    <w:p w14:paraId="533E23CE" w14:textId="77777777" w:rsidR="009F57B3" w:rsidRPr="001214AC" w:rsidRDefault="00EB54E8" w:rsidP="009F57B3">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meeting noted that the WIS competencies and training guides included network and infrastructure management, but that the WIS Manual and Guide ha</w:t>
      </w:r>
      <w:r w:rsidR="009F57B3" w:rsidRPr="001214AC">
        <w:rPr>
          <w:rFonts w:ascii="Times New Roman" w:hAnsi="Times New Roman" w:cs="Times New Roman"/>
          <w:sz w:val="24"/>
          <w:szCs w:val="24"/>
          <w:lang w:val="en-GB"/>
        </w:rPr>
        <w:t>d</w:t>
      </w:r>
      <w:r w:rsidRPr="001214AC">
        <w:rPr>
          <w:rFonts w:ascii="Times New Roman" w:hAnsi="Times New Roman" w:cs="Times New Roman"/>
          <w:sz w:val="24"/>
          <w:szCs w:val="24"/>
          <w:lang w:val="en-GB"/>
        </w:rPr>
        <w:t xml:space="preserve"> yet to appear.</w:t>
      </w:r>
    </w:p>
    <w:p w14:paraId="11F081D0" w14:textId="77777777" w:rsidR="00EB54E8" w:rsidRPr="001214AC" w:rsidRDefault="00EB54E8" w:rsidP="009F57B3">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Recommendations of particular impact on ET-CTS included CBS Ext.(2014) Rec’s 4, 9, 19, 20 and 21, all of which were approved  under Cg-17 resolutions 31 and 32. These </w:t>
      </w:r>
      <w:r w:rsidR="009F57B3" w:rsidRPr="001214AC">
        <w:rPr>
          <w:rFonts w:ascii="Times New Roman" w:hAnsi="Times New Roman" w:cs="Times New Roman"/>
          <w:sz w:val="24"/>
          <w:szCs w:val="24"/>
          <w:lang w:val="en-GB"/>
        </w:rPr>
        <w:t>we</w:t>
      </w:r>
      <w:r w:rsidRPr="001214AC">
        <w:rPr>
          <w:rFonts w:ascii="Times New Roman" w:hAnsi="Times New Roman" w:cs="Times New Roman"/>
          <w:sz w:val="24"/>
          <w:szCs w:val="24"/>
          <w:lang w:val="en-GB"/>
        </w:rPr>
        <w:t>re as follows:</w:t>
      </w:r>
    </w:p>
    <w:p w14:paraId="52B0B239" w14:textId="77777777" w:rsidR="00EB54E8" w:rsidRPr="001214AC" w:rsidRDefault="00EB54E8" w:rsidP="00EB54E8">
      <w:pPr>
        <w:pStyle w:val="ListParagraph"/>
        <w:numPr>
          <w:ilvl w:val="0"/>
          <w:numId w:val="5"/>
        </w:numPr>
        <w:rPr>
          <w:lang w:val="en-GB"/>
        </w:rPr>
      </w:pPr>
      <w:r w:rsidRPr="001214AC">
        <w:rPr>
          <w:rFonts w:ascii="Times New Roman" w:hAnsi="Times New Roman" w:cs="Times New Roman"/>
          <w:sz w:val="24"/>
          <w:szCs w:val="24"/>
          <w:lang w:val="en-GB"/>
        </w:rPr>
        <w:t>Recommendation 9 (CBS-Ext.(2014)) – Establishment of a SATCOM Users’ Forum</w:t>
      </w:r>
      <w:r w:rsidRPr="001214AC">
        <w:rPr>
          <w:lang w:val="en-GB"/>
        </w:rPr>
        <w:t>,</w:t>
      </w:r>
    </w:p>
    <w:p w14:paraId="5FB20E3F" w14:textId="77777777" w:rsidR="00EB54E8" w:rsidRPr="001214AC" w:rsidRDefault="00EB54E8" w:rsidP="00EB54E8">
      <w:pPr>
        <w:pStyle w:val="ListParagraph"/>
        <w:numPr>
          <w:ilvl w:val="0"/>
          <w:numId w:val="5"/>
        </w:numPr>
        <w:rPr>
          <w:rFonts w:ascii="Times New Roman" w:hAnsi="Times New Roman" w:cs="Times New Roman"/>
          <w:sz w:val="24"/>
          <w:szCs w:val="24"/>
          <w:lang w:val="en-GB"/>
        </w:rPr>
      </w:pPr>
      <w:r w:rsidRPr="001214AC">
        <w:rPr>
          <w:rFonts w:ascii="Times New Roman" w:hAnsi="Times New Roman" w:cs="Times New Roman"/>
          <w:sz w:val="24"/>
          <w:szCs w:val="24"/>
          <w:lang w:val="en-GB"/>
        </w:rPr>
        <w:t>Recommendation 19 (CBS-Ext.(2014)) – Critical role of WMO Information System networks,</w:t>
      </w:r>
    </w:p>
    <w:p w14:paraId="4CD9630C" w14:textId="77777777" w:rsidR="00EB54E8" w:rsidRPr="001214AC" w:rsidRDefault="00EB54E8" w:rsidP="00EB54E8">
      <w:pPr>
        <w:pStyle w:val="ListParagraph"/>
        <w:numPr>
          <w:ilvl w:val="0"/>
          <w:numId w:val="5"/>
        </w:numPr>
        <w:rPr>
          <w:rFonts w:ascii="Times New Roman" w:hAnsi="Times New Roman" w:cs="Times New Roman"/>
          <w:sz w:val="24"/>
          <w:szCs w:val="24"/>
          <w:lang w:val="en-GB"/>
        </w:rPr>
      </w:pPr>
      <w:r w:rsidRPr="001214AC">
        <w:rPr>
          <w:rFonts w:ascii="Times New Roman" w:hAnsi="Times New Roman" w:cs="Times New Roman"/>
          <w:sz w:val="24"/>
          <w:szCs w:val="24"/>
          <w:lang w:val="en-GB"/>
        </w:rPr>
        <w:t>Recommendation 20 (CBS-Ext.(2014)) – Updates to the Manual on the WMO Information System (WMO-No.1060),</w:t>
      </w:r>
    </w:p>
    <w:p w14:paraId="4AB9AD3C" w14:textId="77777777" w:rsidR="00EB54E8" w:rsidRPr="001214AC" w:rsidRDefault="00EB54E8" w:rsidP="00EB54E8">
      <w:pPr>
        <w:pStyle w:val="ListParagraph"/>
        <w:numPr>
          <w:ilvl w:val="0"/>
          <w:numId w:val="5"/>
        </w:numPr>
        <w:rPr>
          <w:rFonts w:ascii="Times New Roman" w:hAnsi="Times New Roman" w:cs="Times New Roman"/>
          <w:sz w:val="24"/>
          <w:szCs w:val="24"/>
          <w:lang w:val="en-GB"/>
        </w:rPr>
      </w:pPr>
      <w:r w:rsidRPr="001214AC">
        <w:rPr>
          <w:rFonts w:ascii="Times New Roman" w:hAnsi="Times New Roman" w:cs="Times New Roman"/>
          <w:sz w:val="24"/>
          <w:szCs w:val="24"/>
          <w:lang w:val="en-GB"/>
        </w:rPr>
        <w:t>Recommendation 4 (CBS-Ext.(2014)) – Amendments to the Manual on the Global Telecommunication System (WMO-No. 386),</w:t>
      </w:r>
    </w:p>
    <w:p w14:paraId="5037A386" w14:textId="77777777" w:rsidR="00EB54E8" w:rsidRPr="001214AC" w:rsidRDefault="00EB54E8" w:rsidP="00EB54E8">
      <w:pPr>
        <w:pStyle w:val="ListParagraph"/>
        <w:numPr>
          <w:ilvl w:val="0"/>
          <w:numId w:val="5"/>
        </w:numPr>
        <w:rPr>
          <w:rFonts w:ascii="Times New Roman" w:hAnsi="Times New Roman" w:cs="Times New Roman"/>
          <w:sz w:val="24"/>
          <w:szCs w:val="24"/>
          <w:lang w:val="en-GB"/>
        </w:rPr>
      </w:pPr>
      <w:r w:rsidRPr="001214AC">
        <w:rPr>
          <w:rFonts w:ascii="Times New Roman" w:hAnsi="Times New Roman" w:cs="Times New Roman"/>
          <w:sz w:val="24"/>
          <w:szCs w:val="24"/>
          <w:lang w:val="en-GB"/>
        </w:rPr>
        <w:lastRenderedPageBreak/>
        <w:t>Recommendation 20 (CBS-Ext.(2014)) – Updates to the Manual on the WMO Information System (WMO-No. 1060),</w:t>
      </w:r>
    </w:p>
    <w:p w14:paraId="01892586" w14:textId="77777777" w:rsidR="009F57B3" w:rsidRPr="001214AC" w:rsidRDefault="00EB54E8" w:rsidP="009F57B3">
      <w:pPr>
        <w:pStyle w:val="ListParagraph"/>
        <w:numPr>
          <w:ilvl w:val="0"/>
          <w:numId w:val="5"/>
        </w:numPr>
        <w:rPr>
          <w:rFonts w:ascii="Times New Roman" w:hAnsi="Times New Roman" w:cs="Times New Roman"/>
          <w:sz w:val="24"/>
          <w:szCs w:val="24"/>
          <w:lang w:val="en-GB"/>
        </w:rPr>
      </w:pPr>
      <w:r w:rsidRPr="001214AC">
        <w:rPr>
          <w:rFonts w:ascii="Times New Roman" w:hAnsi="Times New Roman" w:cs="Times New Roman"/>
          <w:sz w:val="24"/>
          <w:szCs w:val="24"/>
          <w:lang w:val="en-GB"/>
        </w:rPr>
        <w:t>Recommendation 21 (CBS-Ext.(2014)) – Updates to the Guide to the WMO Information System (WMO-No. 1061),</w:t>
      </w:r>
    </w:p>
    <w:p w14:paraId="057130FE" w14:textId="77777777" w:rsidR="00EB54E8" w:rsidRPr="001214AC" w:rsidRDefault="00EB54E8" w:rsidP="009F57B3">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following CBS recommendations </w:t>
      </w:r>
      <w:r w:rsidR="009F57B3" w:rsidRPr="001214AC">
        <w:rPr>
          <w:rFonts w:ascii="Times New Roman" w:hAnsi="Times New Roman" w:cs="Times New Roman"/>
          <w:sz w:val="24"/>
          <w:szCs w:val="24"/>
          <w:lang w:val="en-GB"/>
        </w:rPr>
        <w:t xml:space="preserve">related to codes </w:t>
      </w:r>
      <w:r w:rsidRPr="001214AC">
        <w:rPr>
          <w:rFonts w:ascii="Times New Roman" w:hAnsi="Times New Roman" w:cs="Times New Roman"/>
          <w:sz w:val="24"/>
          <w:szCs w:val="24"/>
          <w:lang w:val="en-GB"/>
        </w:rPr>
        <w:t>were also approved.</w:t>
      </w:r>
    </w:p>
    <w:p w14:paraId="6271334D" w14:textId="77777777" w:rsidR="00EB54E8" w:rsidRPr="001214AC" w:rsidRDefault="00EB54E8" w:rsidP="00EB54E8">
      <w:pPr>
        <w:pStyle w:val="ListParagraph"/>
        <w:numPr>
          <w:ilvl w:val="0"/>
          <w:numId w:val="5"/>
        </w:numPr>
        <w:rPr>
          <w:rFonts w:ascii="Times New Roman" w:hAnsi="Times New Roman" w:cs="Times New Roman"/>
          <w:sz w:val="24"/>
          <w:szCs w:val="24"/>
          <w:lang w:val="en-GB"/>
        </w:rPr>
      </w:pPr>
      <w:r w:rsidRPr="001214AC">
        <w:rPr>
          <w:rFonts w:ascii="Times New Roman" w:hAnsi="Times New Roman" w:cs="Times New Roman"/>
          <w:sz w:val="24"/>
          <w:szCs w:val="24"/>
          <w:lang w:val="en-GB"/>
        </w:rPr>
        <w:t>Recommendation 6 (CBS-Ext.(2014)) – Amendments to the Manual on Codes (WMO No.306), Volume I.2 – Amendments to Regulations for reporting traditional observation data in Table Driven Code Forms: BUFR or CREX,</w:t>
      </w:r>
    </w:p>
    <w:p w14:paraId="2BC9EAB2" w14:textId="77777777" w:rsidR="00EB54E8" w:rsidRPr="001214AC" w:rsidRDefault="00EB54E8" w:rsidP="00EB54E8">
      <w:pPr>
        <w:pStyle w:val="ListParagraph"/>
        <w:numPr>
          <w:ilvl w:val="0"/>
          <w:numId w:val="5"/>
        </w:numPr>
        <w:rPr>
          <w:rFonts w:ascii="Times New Roman" w:hAnsi="Times New Roman" w:cs="Times New Roman"/>
          <w:sz w:val="24"/>
          <w:szCs w:val="24"/>
          <w:lang w:val="en-GB"/>
        </w:rPr>
      </w:pPr>
      <w:r w:rsidRPr="001214AC">
        <w:rPr>
          <w:rFonts w:ascii="Times New Roman" w:hAnsi="Times New Roman" w:cs="Times New Roman"/>
          <w:sz w:val="24"/>
          <w:szCs w:val="24"/>
          <w:lang w:val="en-GB"/>
        </w:rPr>
        <w:t>Recommendation 7 (CBS-Ext.(2014)) – Amendments to the Manual on Codes (WMONo.306), Volume I.2 – Representation of missing character strings,</w:t>
      </w:r>
    </w:p>
    <w:p w14:paraId="7C3D8175" w14:textId="77777777" w:rsidR="009F57B3" w:rsidRPr="001214AC" w:rsidRDefault="00EB54E8" w:rsidP="004A072A">
      <w:pPr>
        <w:pStyle w:val="ListParagraph"/>
        <w:numPr>
          <w:ilvl w:val="0"/>
          <w:numId w:val="5"/>
        </w:numPr>
        <w:rPr>
          <w:rFonts w:ascii="Times New Roman" w:hAnsi="Times New Roman" w:cs="Times New Roman"/>
          <w:sz w:val="24"/>
          <w:szCs w:val="24"/>
          <w:lang w:val="en-GB"/>
        </w:rPr>
      </w:pPr>
      <w:r w:rsidRPr="001214AC">
        <w:rPr>
          <w:rFonts w:ascii="Times New Roman" w:hAnsi="Times New Roman" w:cs="Times New Roman"/>
          <w:sz w:val="24"/>
          <w:szCs w:val="24"/>
          <w:lang w:val="en-GB"/>
        </w:rPr>
        <w:t>Recommendation 8 (CBS-Ext.(2014)) – Migration to Table Driven Code Forms,</w:t>
      </w:r>
    </w:p>
    <w:p w14:paraId="5E9C5AB1" w14:textId="77777777" w:rsidR="002E077C" w:rsidRPr="001214AC" w:rsidRDefault="00EB54E8" w:rsidP="004A072A">
      <w:pPr>
        <w:pStyle w:val="ListParagraph"/>
        <w:numPr>
          <w:ilvl w:val="0"/>
          <w:numId w:val="5"/>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Recommendation 10 (CBS-Ext.(2014)) – Representation of aviation information in extensible </w:t>
      </w:r>
      <w:proofErr w:type="spellStart"/>
      <w:r w:rsidRPr="001214AC">
        <w:rPr>
          <w:rFonts w:ascii="Times New Roman" w:hAnsi="Times New Roman" w:cs="Times New Roman"/>
          <w:sz w:val="24"/>
          <w:szCs w:val="24"/>
          <w:lang w:val="en-GB"/>
        </w:rPr>
        <w:t>markup</w:t>
      </w:r>
      <w:proofErr w:type="spellEnd"/>
      <w:r w:rsidRPr="001214AC">
        <w:rPr>
          <w:rFonts w:ascii="Times New Roman" w:hAnsi="Times New Roman" w:cs="Times New Roman"/>
          <w:sz w:val="24"/>
          <w:szCs w:val="24"/>
          <w:lang w:val="en-GB"/>
        </w:rPr>
        <w:t xml:space="preserve"> language</w:t>
      </w:r>
      <w:r w:rsidR="009F57B3" w:rsidRPr="001214AC">
        <w:rPr>
          <w:rFonts w:ascii="Times New Roman" w:hAnsi="Times New Roman" w:cs="Times New Roman"/>
          <w:sz w:val="24"/>
          <w:szCs w:val="24"/>
          <w:lang w:val="en-GB"/>
        </w:rPr>
        <w:t>.</w:t>
      </w:r>
    </w:p>
    <w:p w14:paraId="2F501570" w14:textId="77777777" w:rsidR="00EA791A" w:rsidRPr="001214AC" w:rsidRDefault="00E04FC6" w:rsidP="00BD7913">
      <w:pPr>
        <w:pStyle w:val="Heading2"/>
        <w:rPr>
          <w:lang w:val="en-GB"/>
        </w:rPr>
      </w:pPr>
      <w:r w:rsidRPr="001214AC">
        <w:rPr>
          <w:lang w:val="en-GB"/>
        </w:rPr>
        <w:t>Request from IPET-MDRD (Agenda item 3.5.3)</w:t>
      </w:r>
    </w:p>
    <w:p w14:paraId="2E533B10" w14:textId="77777777" w:rsidR="00E04FC6" w:rsidRPr="001214AC" w:rsidRDefault="00EA791A" w:rsidP="003C1C30">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meeting reviewed the liaison statement from IPET-MDRD (</w:t>
      </w:r>
      <w:hyperlink r:id="rId14" w:history="1">
        <w:r w:rsidRPr="003C1C30">
          <w:rPr>
            <w:rStyle w:val="Hyperlink"/>
            <w:rFonts w:ascii="Times New Roman" w:hAnsi="Times New Roman" w:cs="Times New Roman"/>
            <w:sz w:val="24"/>
            <w:szCs w:val="24"/>
            <w:lang w:val="en-GB"/>
          </w:rPr>
          <w:t>Doc03</w:t>
        </w:r>
      </w:hyperlink>
      <w:r w:rsidRPr="001214AC">
        <w:rPr>
          <w:rFonts w:ascii="Times New Roman" w:hAnsi="Times New Roman" w:cs="Times New Roman"/>
          <w:sz w:val="24"/>
          <w:szCs w:val="24"/>
          <w:lang w:val="en-GB"/>
        </w:rPr>
        <w:t xml:space="preserve">) </w:t>
      </w:r>
      <w:r w:rsidR="003C1C30">
        <w:rPr>
          <w:rFonts w:ascii="Times New Roman" w:hAnsi="Times New Roman" w:cs="Times New Roman"/>
          <w:sz w:val="24"/>
          <w:szCs w:val="24"/>
          <w:lang w:val="en-GB"/>
        </w:rPr>
        <w:t>on</w:t>
      </w:r>
      <w:r w:rsidRPr="001214AC">
        <w:rPr>
          <w:rFonts w:ascii="Times New Roman" w:hAnsi="Times New Roman" w:cs="Times New Roman"/>
          <w:sz w:val="24"/>
          <w:szCs w:val="24"/>
          <w:lang w:val="en-GB"/>
        </w:rPr>
        <w:t xml:space="preserve"> includ</w:t>
      </w:r>
      <w:r w:rsidR="003C1C30">
        <w:rPr>
          <w:rFonts w:ascii="Times New Roman" w:hAnsi="Times New Roman" w:cs="Times New Roman"/>
          <w:sz w:val="24"/>
          <w:szCs w:val="24"/>
          <w:lang w:val="en-GB"/>
        </w:rPr>
        <w:t>ing</w:t>
      </w:r>
      <w:r w:rsidRPr="001214AC">
        <w:rPr>
          <w:rFonts w:ascii="Times New Roman" w:hAnsi="Times New Roman" w:cs="Times New Roman"/>
          <w:sz w:val="24"/>
          <w:szCs w:val="24"/>
          <w:lang w:val="en-GB"/>
        </w:rPr>
        <w:t xml:space="preserve"> routeing information in WIS metadata, or more precisely, the need for recording which RTH a centre sends to. </w:t>
      </w:r>
      <w:r w:rsidR="003C1C30">
        <w:rPr>
          <w:rFonts w:ascii="Times New Roman" w:hAnsi="Times New Roman" w:cs="Times New Roman"/>
          <w:sz w:val="24"/>
          <w:szCs w:val="24"/>
          <w:lang w:val="en-GB"/>
        </w:rPr>
        <w:t>ET-CTS</w:t>
      </w:r>
      <w:r w:rsidRPr="001214AC">
        <w:rPr>
          <w:rFonts w:ascii="Times New Roman" w:hAnsi="Times New Roman" w:cs="Times New Roman"/>
          <w:sz w:val="24"/>
          <w:szCs w:val="24"/>
          <w:lang w:val="en-GB"/>
        </w:rPr>
        <w:t xml:space="preserve"> noted that this is largely a matter to be considered by ET-WISC. It further noted that this related to </w:t>
      </w:r>
      <w:hyperlink w:anchor="_Revision_of_WMO" w:history="1">
        <w:r w:rsidRPr="003C1C30">
          <w:rPr>
            <w:rStyle w:val="Hyperlink"/>
            <w:rFonts w:ascii="Times New Roman" w:hAnsi="Times New Roman" w:cs="Times New Roman"/>
            <w:sz w:val="24"/>
            <w:szCs w:val="24"/>
            <w:lang w:val="en-GB"/>
          </w:rPr>
          <w:t xml:space="preserve">agenda item </w:t>
        </w:r>
        <w:r w:rsidR="00BD7913" w:rsidRPr="003C1C30">
          <w:rPr>
            <w:rStyle w:val="Hyperlink"/>
            <w:rFonts w:ascii="Times New Roman" w:hAnsi="Times New Roman" w:cs="Times New Roman"/>
            <w:sz w:val="24"/>
            <w:szCs w:val="24"/>
            <w:lang w:val="en-GB"/>
          </w:rPr>
          <w:t>5</w:t>
        </w:r>
        <w:r w:rsidRPr="003C1C30">
          <w:rPr>
            <w:rStyle w:val="Hyperlink"/>
            <w:rFonts w:ascii="Times New Roman" w:hAnsi="Times New Roman" w:cs="Times New Roman"/>
            <w:sz w:val="24"/>
            <w:szCs w:val="24"/>
            <w:lang w:val="en-GB"/>
          </w:rPr>
          <w:t>.1</w:t>
        </w:r>
      </w:hyperlink>
      <w:r w:rsidRPr="001214AC">
        <w:rPr>
          <w:rFonts w:ascii="Times New Roman" w:hAnsi="Times New Roman" w:cs="Times New Roman"/>
          <w:sz w:val="24"/>
          <w:szCs w:val="24"/>
          <w:lang w:val="en-GB"/>
        </w:rPr>
        <w:t xml:space="preserve"> and that  routeing information for NMCs RTHs w</w:t>
      </w:r>
      <w:r w:rsidR="003C1C30">
        <w:rPr>
          <w:rFonts w:ascii="Times New Roman" w:hAnsi="Times New Roman" w:cs="Times New Roman"/>
          <w:sz w:val="24"/>
          <w:szCs w:val="24"/>
          <w:lang w:val="en-GB"/>
        </w:rPr>
        <w:t>ould</w:t>
      </w:r>
      <w:r w:rsidRPr="001214AC">
        <w:rPr>
          <w:rFonts w:ascii="Times New Roman" w:hAnsi="Times New Roman" w:cs="Times New Roman"/>
          <w:sz w:val="24"/>
          <w:szCs w:val="24"/>
          <w:lang w:val="en-GB"/>
        </w:rPr>
        <w:t xml:space="preserve"> be contained in ET-CTS’s  proposed updates to the  Manual on GTS so that there is no need to include them in discovery metadata.</w:t>
      </w:r>
    </w:p>
    <w:p w14:paraId="4A0D9254" w14:textId="77777777" w:rsidR="00E04FC6" w:rsidRPr="001214AC" w:rsidRDefault="00E04FC6" w:rsidP="00BD7913">
      <w:pPr>
        <w:pStyle w:val="Heading2"/>
        <w:rPr>
          <w:lang w:val="en-GB"/>
        </w:rPr>
      </w:pPr>
      <w:bookmarkStart w:id="1" w:name="_Revision_of_WMO"/>
      <w:bookmarkEnd w:id="1"/>
      <w:r w:rsidRPr="001214AC">
        <w:rPr>
          <w:lang w:val="en-GB"/>
        </w:rPr>
        <w:t>Revision of WMO No.386, Vol I, Attachments I-2, I-3 and I-4</w:t>
      </w:r>
      <w:r w:rsidR="004A072A" w:rsidRPr="001214AC">
        <w:rPr>
          <w:lang w:val="en-GB"/>
        </w:rPr>
        <w:t xml:space="preserve"> (Agenda item 5.1)</w:t>
      </w:r>
    </w:p>
    <w:p w14:paraId="05B37F3B" w14:textId="644D4DE8" w:rsidR="000B409B" w:rsidRPr="001214AC" w:rsidRDefault="000B409B" w:rsidP="003C1C30">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Mr Kenji </w:t>
      </w:r>
      <w:proofErr w:type="spellStart"/>
      <w:r w:rsidR="00EA4BD7">
        <w:rPr>
          <w:rFonts w:ascii="Times New Roman" w:hAnsi="Times New Roman" w:cs="Times New Roman"/>
          <w:sz w:val="24"/>
          <w:szCs w:val="24"/>
          <w:lang w:val="en-GB"/>
        </w:rPr>
        <w:t>Tsunoda</w:t>
      </w:r>
      <w:proofErr w:type="spellEnd"/>
      <w:r w:rsidR="00EA4BD7" w:rsidRPr="001214AC">
        <w:rPr>
          <w:rFonts w:ascii="Times New Roman" w:hAnsi="Times New Roman" w:cs="Times New Roman"/>
          <w:sz w:val="24"/>
          <w:szCs w:val="24"/>
          <w:lang w:val="en-GB"/>
        </w:rPr>
        <w:t xml:space="preserve"> </w:t>
      </w:r>
      <w:r w:rsidRPr="001214AC">
        <w:rPr>
          <w:rFonts w:ascii="Times New Roman" w:hAnsi="Times New Roman" w:cs="Times New Roman"/>
          <w:sz w:val="24"/>
          <w:szCs w:val="24"/>
          <w:lang w:val="en-GB"/>
        </w:rPr>
        <w:t xml:space="preserve">briefed the meeting on the outcomes of the review of Regional Telecommunication Hub (RTH) and routeing information contained in the Manual </w:t>
      </w:r>
      <w:r w:rsidR="00075E5D" w:rsidRPr="001214AC">
        <w:rPr>
          <w:rFonts w:ascii="Times New Roman" w:hAnsi="Times New Roman" w:cs="Times New Roman"/>
          <w:sz w:val="24"/>
          <w:szCs w:val="24"/>
          <w:lang w:val="en-GB"/>
        </w:rPr>
        <w:t>on</w:t>
      </w:r>
      <w:r w:rsidRPr="001214AC">
        <w:rPr>
          <w:rFonts w:ascii="Times New Roman" w:hAnsi="Times New Roman" w:cs="Times New Roman"/>
          <w:sz w:val="24"/>
          <w:szCs w:val="24"/>
          <w:lang w:val="en-GB"/>
        </w:rPr>
        <w:t xml:space="preserve"> GTS Vol I and II</w:t>
      </w:r>
      <w:r w:rsidR="00075E5D" w:rsidRPr="001214AC">
        <w:rPr>
          <w:rFonts w:ascii="Times New Roman" w:hAnsi="Times New Roman" w:cs="Times New Roman"/>
          <w:sz w:val="24"/>
          <w:szCs w:val="24"/>
          <w:lang w:val="en-GB"/>
        </w:rPr>
        <w:t xml:space="preserve"> (WMO No. 386)</w:t>
      </w:r>
      <w:r w:rsidRPr="001214AC">
        <w:rPr>
          <w:rFonts w:ascii="Times New Roman" w:hAnsi="Times New Roman" w:cs="Times New Roman"/>
          <w:sz w:val="24"/>
          <w:szCs w:val="24"/>
          <w:lang w:val="en-GB"/>
        </w:rPr>
        <w:t xml:space="preserve">. ICT-ISS (4th February 2016) had requested </w:t>
      </w:r>
      <w:r w:rsidR="00075E5D" w:rsidRPr="001214AC">
        <w:rPr>
          <w:rFonts w:ascii="Times New Roman" w:hAnsi="Times New Roman" w:cs="Times New Roman"/>
          <w:sz w:val="24"/>
          <w:szCs w:val="24"/>
          <w:lang w:val="en-GB"/>
        </w:rPr>
        <w:t xml:space="preserve">Mr </w:t>
      </w:r>
      <w:proofErr w:type="spellStart"/>
      <w:r w:rsidR="00F223DD">
        <w:rPr>
          <w:rFonts w:ascii="Times New Roman" w:hAnsi="Times New Roman" w:cs="Times New Roman"/>
          <w:sz w:val="24"/>
          <w:szCs w:val="24"/>
          <w:lang w:val="en-GB"/>
        </w:rPr>
        <w:t>Tsunoda</w:t>
      </w:r>
      <w:proofErr w:type="spellEnd"/>
      <w:r w:rsidR="00F223DD">
        <w:rPr>
          <w:rFonts w:ascii="Times New Roman" w:hAnsi="Times New Roman" w:cs="Times New Roman"/>
          <w:sz w:val="24"/>
          <w:szCs w:val="24"/>
          <w:lang w:val="en-GB"/>
        </w:rPr>
        <w:t xml:space="preserve"> </w:t>
      </w:r>
      <w:r w:rsidR="003C1C30">
        <w:rPr>
          <w:rFonts w:ascii="Times New Roman" w:hAnsi="Times New Roman" w:cs="Times New Roman"/>
          <w:sz w:val="24"/>
          <w:szCs w:val="24"/>
          <w:lang w:val="en-GB"/>
        </w:rPr>
        <w:t>to</w:t>
      </w:r>
      <w:r w:rsidRPr="001214AC">
        <w:rPr>
          <w:rFonts w:ascii="Times New Roman" w:hAnsi="Times New Roman" w:cs="Times New Roman"/>
          <w:sz w:val="24"/>
          <w:szCs w:val="24"/>
          <w:lang w:val="en-GB"/>
        </w:rPr>
        <w:t xml:space="preserve"> lead </w:t>
      </w:r>
      <w:r w:rsidR="00075E5D" w:rsidRPr="001214AC">
        <w:rPr>
          <w:rFonts w:ascii="Times New Roman" w:hAnsi="Times New Roman" w:cs="Times New Roman"/>
          <w:sz w:val="24"/>
          <w:szCs w:val="24"/>
          <w:lang w:val="en-GB"/>
        </w:rPr>
        <w:t>a</w:t>
      </w:r>
      <w:r w:rsidRPr="001214AC">
        <w:rPr>
          <w:rFonts w:ascii="Times New Roman" w:hAnsi="Times New Roman" w:cs="Times New Roman"/>
          <w:sz w:val="24"/>
          <w:szCs w:val="24"/>
          <w:lang w:val="en-GB"/>
        </w:rPr>
        <w:t xml:space="preserve"> </w:t>
      </w:r>
      <w:r w:rsidR="003C1C30">
        <w:rPr>
          <w:rFonts w:ascii="Times New Roman" w:hAnsi="Times New Roman" w:cs="Times New Roman"/>
          <w:sz w:val="24"/>
          <w:szCs w:val="24"/>
          <w:lang w:val="en-GB"/>
        </w:rPr>
        <w:t>team</w:t>
      </w:r>
      <w:r w:rsidRPr="001214AC">
        <w:rPr>
          <w:rFonts w:ascii="Times New Roman" w:hAnsi="Times New Roman" w:cs="Times New Roman"/>
          <w:sz w:val="24"/>
          <w:szCs w:val="24"/>
          <w:lang w:val="en-GB"/>
        </w:rPr>
        <w:t xml:space="preserve"> to draft a new Routing Plan with experts from ET-CTS and ET-WISC. The results of this work were recorded in his report (</w:t>
      </w:r>
      <w:hyperlink r:id="rId15" w:history="1">
        <w:r w:rsidRPr="001214AC">
          <w:rPr>
            <w:rStyle w:val="Hyperlink"/>
            <w:rFonts w:ascii="Times New Roman" w:hAnsi="Times New Roman" w:cs="Times New Roman"/>
            <w:sz w:val="24"/>
            <w:szCs w:val="24"/>
            <w:lang w:val="en-GB"/>
          </w:rPr>
          <w:t>Doc04</w:t>
        </w:r>
      </w:hyperlink>
      <w:r w:rsidRPr="001214AC">
        <w:rPr>
          <w:rFonts w:ascii="Times New Roman" w:hAnsi="Times New Roman" w:cs="Times New Roman"/>
          <w:sz w:val="24"/>
          <w:szCs w:val="24"/>
          <w:lang w:val="en-GB"/>
        </w:rPr>
        <w:t>).</w:t>
      </w:r>
    </w:p>
    <w:p w14:paraId="52249E53" w14:textId="77777777" w:rsidR="00075E5D" w:rsidRPr="001214AC" w:rsidRDefault="00E04FC6" w:rsidP="00075E5D">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meeting </w:t>
      </w:r>
      <w:r w:rsidR="00EA0D46" w:rsidRPr="001214AC">
        <w:rPr>
          <w:rFonts w:ascii="Times New Roman" w:hAnsi="Times New Roman" w:cs="Times New Roman"/>
          <w:sz w:val="24"/>
          <w:szCs w:val="24"/>
          <w:lang w:val="en-GB"/>
        </w:rPr>
        <w:t>recalled</w:t>
      </w:r>
      <w:r w:rsidRPr="001214AC">
        <w:rPr>
          <w:rFonts w:ascii="Times New Roman" w:hAnsi="Times New Roman" w:cs="Times New Roman"/>
          <w:sz w:val="24"/>
          <w:szCs w:val="24"/>
          <w:lang w:val="en-GB"/>
        </w:rPr>
        <w:t xml:space="preserve"> that </w:t>
      </w:r>
      <w:r w:rsidR="000B409B" w:rsidRPr="001214AC">
        <w:rPr>
          <w:rFonts w:ascii="Times New Roman" w:hAnsi="Times New Roman" w:cs="Times New Roman"/>
          <w:sz w:val="24"/>
          <w:szCs w:val="24"/>
          <w:lang w:val="en-GB"/>
        </w:rPr>
        <w:t>RTHs</w:t>
      </w:r>
      <w:r w:rsidR="002C4C95" w:rsidRPr="001214AC">
        <w:rPr>
          <w:rFonts w:ascii="Times New Roman" w:hAnsi="Times New Roman" w:cs="Times New Roman"/>
          <w:sz w:val="24"/>
          <w:szCs w:val="24"/>
          <w:lang w:val="en-GB"/>
        </w:rPr>
        <w:t xml:space="preserve"> </w:t>
      </w:r>
      <w:r w:rsidR="00EA0D46" w:rsidRPr="001214AC">
        <w:rPr>
          <w:rFonts w:ascii="Times New Roman" w:hAnsi="Times New Roman" w:cs="Times New Roman"/>
          <w:sz w:val="24"/>
          <w:szCs w:val="24"/>
          <w:lang w:val="en-GB"/>
        </w:rPr>
        <w:t>are</w:t>
      </w:r>
      <w:r w:rsidR="002C4C95" w:rsidRPr="001214AC">
        <w:rPr>
          <w:rFonts w:ascii="Times New Roman" w:hAnsi="Times New Roman" w:cs="Times New Roman"/>
          <w:sz w:val="24"/>
          <w:szCs w:val="24"/>
          <w:lang w:val="en-GB"/>
        </w:rPr>
        <w:t xml:space="preserve"> a key element of GTS communication structure</w:t>
      </w:r>
      <w:r w:rsidR="00EA0D46" w:rsidRPr="001214AC">
        <w:rPr>
          <w:rFonts w:ascii="Times New Roman" w:hAnsi="Times New Roman" w:cs="Times New Roman"/>
          <w:sz w:val="24"/>
          <w:szCs w:val="24"/>
          <w:lang w:val="en-GB"/>
        </w:rPr>
        <w:t xml:space="preserve"> in support of the World Weather Watch Programme</w:t>
      </w:r>
      <w:r w:rsidR="002C4C95" w:rsidRPr="001214AC">
        <w:rPr>
          <w:rFonts w:ascii="Times New Roman" w:hAnsi="Times New Roman" w:cs="Times New Roman"/>
          <w:sz w:val="24"/>
          <w:szCs w:val="24"/>
          <w:lang w:val="en-GB"/>
        </w:rPr>
        <w:t xml:space="preserve">. Each RTH has to support National Meteorological Centres (NMCs) in its zone of responsibility with not only data collection/provision, but also code format, catalogue update (volume C1) and so on. RTHs exchange zone data/products globally </w:t>
      </w:r>
      <w:r w:rsidR="00075E5D" w:rsidRPr="001214AC">
        <w:rPr>
          <w:rFonts w:ascii="Times New Roman" w:hAnsi="Times New Roman" w:cs="Times New Roman"/>
          <w:sz w:val="24"/>
          <w:szCs w:val="24"/>
          <w:lang w:val="en-GB"/>
        </w:rPr>
        <w:t xml:space="preserve">based on the </w:t>
      </w:r>
      <w:r w:rsidR="002C4C95" w:rsidRPr="001214AC">
        <w:rPr>
          <w:rFonts w:ascii="Times New Roman" w:hAnsi="Times New Roman" w:cs="Times New Roman"/>
          <w:sz w:val="24"/>
          <w:szCs w:val="24"/>
          <w:lang w:val="en-GB"/>
        </w:rPr>
        <w:t xml:space="preserve">Main Telecommunication Network (MTN) Routeing Plan which is defined in Attachment I-2 of the Manual on GTS. The MTN Routeing Plan shows the next hop RTHs (direction) to circulate data and products globally. </w:t>
      </w:r>
    </w:p>
    <w:p w14:paraId="61DAB037" w14:textId="77777777" w:rsidR="00E04FC6" w:rsidRPr="001214AC" w:rsidRDefault="000B409B" w:rsidP="00075E5D">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aim of his activity was to move the information about RTHs and their areas of responsibility from the discontinued Vol II of the Manual on GTS, into Vol I alongside the information on the MTN </w:t>
      </w:r>
      <w:r w:rsidR="00075E5D" w:rsidRPr="001214AC">
        <w:rPr>
          <w:rFonts w:ascii="Times New Roman" w:hAnsi="Times New Roman" w:cs="Times New Roman"/>
          <w:sz w:val="24"/>
          <w:szCs w:val="24"/>
          <w:lang w:val="en-GB"/>
        </w:rPr>
        <w:t>routeing</w:t>
      </w:r>
      <w:r w:rsidRPr="001214AC">
        <w:rPr>
          <w:rFonts w:ascii="Times New Roman" w:hAnsi="Times New Roman" w:cs="Times New Roman"/>
          <w:sz w:val="24"/>
          <w:szCs w:val="24"/>
          <w:lang w:val="en-GB"/>
        </w:rPr>
        <w:t>.  The plan was to update the routeing to incorporate the WIS Core Network, and also take into account non-MTN RTHs.</w:t>
      </w:r>
    </w:p>
    <w:p w14:paraId="1DA7148F" w14:textId="77777777" w:rsidR="00075E5D" w:rsidRPr="001214AC" w:rsidRDefault="00075E5D" w:rsidP="00075E5D">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meeting reviewed current status of the Routeing Plan, WIS requirements and audit status of RTH (to be DCPC). The meeting discussed draft Routeing Plan from the network </w:t>
      </w:r>
      <w:r w:rsidRPr="001214AC">
        <w:rPr>
          <w:rFonts w:ascii="Times New Roman" w:hAnsi="Times New Roman" w:cs="Times New Roman"/>
          <w:sz w:val="24"/>
          <w:szCs w:val="24"/>
          <w:lang w:val="en-GB"/>
        </w:rPr>
        <w:lastRenderedPageBreak/>
        <w:t xml:space="preserve">technology point of view and agreed that the plan will be a feasible way for WIS/GTS routeing. </w:t>
      </w:r>
      <w:r w:rsidR="00AE288D" w:rsidRPr="001214AC">
        <w:rPr>
          <w:rFonts w:ascii="Times New Roman" w:hAnsi="Times New Roman" w:cs="Times New Roman"/>
          <w:sz w:val="24"/>
          <w:szCs w:val="24"/>
          <w:lang w:val="en-GB"/>
        </w:rPr>
        <w:t xml:space="preserve">The proposed </w:t>
      </w:r>
      <w:r w:rsidR="00BD7913" w:rsidRPr="001214AC">
        <w:rPr>
          <w:rFonts w:ascii="Times New Roman" w:hAnsi="Times New Roman" w:cs="Times New Roman"/>
          <w:sz w:val="24"/>
          <w:szCs w:val="24"/>
          <w:lang w:val="en-GB"/>
        </w:rPr>
        <w:t>amendments</w:t>
      </w:r>
      <w:r w:rsidR="00595465" w:rsidRPr="001214AC">
        <w:rPr>
          <w:rFonts w:ascii="Times New Roman" w:hAnsi="Times New Roman" w:cs="Times New Roman"/>
          <w:sz w:val="24"/>
          <w:szCs w:val="24"/>
          <w:lang w:val="en-GB"/>
        </w:rPr>
        <w:t xml:space="preserve"> for Manual on GTS Attachment I-2 and Attachment I-3, including </w:t>
      </w:r>
      <w:r w:rsidR="00AE288D" w:rsidRPr="001214AC">
        <w:rPr>
          <w:rFonts w:ascii="Times New Roman" w:hAnsi="Times New Roman" w:cs="Times New Roman"/>
          <w:sz w:val="24"/>
          <w:szCs w:val="24"/>
          <w:lang w:val="en-GB"/>
        </w:rPr>
        <w:t xml:space="preserve">routing diagrams and areas of responsibility for RTHs are in </w:t>
      </w:r>
      <w:hyperlink w:anchor="_Annex_5_–" w:history="1">
        <w:r w:rsidR="00AE288D" w:rsidRPr="001214AC">
          <w:rPr>
            <w:rStyle w:val="Hyperlink"/>
            <w:rFonts w:ascii="Times New Roman" w:hAnsi="Times New Roman" w:cs="Times New Roman"/>
            <w:sz w:val="24"/>
            <w:szCs w:val="24"/>
            <w:lang w:val="en-GB"/>
          </w:rPr>
          <w:t>Annex 5</w:t>
        </w:r>
      </w:hyperlink>
      <w:r w:rsidR="00AE288D" w:rsidRPr="001214AC">
        <w:rPr>
          <w:rFonts w:ascii="Times New Roman" w:hAnsi="Times New Roman" w:cs="Times New Roman"/>
          <w:sz w:val="24"/>
          <w:szCs w:val="24"/>
          <w:lang w:val="en-GB"/>
        </w:rPr>
        <w:t xml:space="preserve"> of this report.</w:t>
      </w:r>
    </w:p>
    <w:p w14:paraId="2DCC7EFA" w14:textId="77777777" w:rsidR="00075E5D" w:rsidRPr="001214AC" w:rsidRDefault="00075E5D" w:rsidP="00075E5D">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meeting appreciated the proposal and agreed to updating the Manual as proposed, noting that it was an improvement but that this solution may still fall short of the 3 hops process (CBS decision), (for example, where the RTH is not collocated with a GISC) required for the all hazards warning network solution which should be the target for the WIS</w:t>
      </w:r>
      <w:r w:rsidR="00AE288D" w:rsidRPr="001214AC">
        <w:rPr>
          <w:rFonts w:ascii="Times New Roman" w:hAnsi="Times New Roman" w:cs="Times New Roman"/>
          <w:sz w:val="24"/>
          <w:szCs w:val="24"/>
          <w:lang w:val="en-GB"/>
        </w:rPr>
        <w:t>.</w:t>
      </w:r>
    </w:p>
    <w:p w14:paraId="19300C2C" w14:textId="77777777" w:rsidR="00075E5D" w:rsidRPr="001214AC" w:rsidRDefault="00075E5D" w:rsidP="00D26103">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meeting noted that the new routeing plan must be reviewed by</w:t>
      </w:r>
      <w:r w:rsidR="00D26103">
        <w:rPr>
          <w:rFonts w:ascii="Times New Roman" w:hAnsi="Times New Roman" w:cs="Times New Roman"/>
          <w:sz w:val="24"/>
          <w:szCs w:val="24"/>
          <w:lang w:val="en-GB"/>
        </w:rPr>
        <w:t xml:space="preserve"> CBS </w:t>
      </w:r>
      <w:r w:rsidR="002C742A" w:rsidRPr="001214AC">
        <w:rPr>
          <w:rFonts w:ascii="Times New Roman" w:hAnsi="Times New Roman" w:cs="Times New Roman"/>
          <w:sz w:val="24"/>
          <w:szCs w:val="24"/>
          <w:lang w:val="en-GB"/>
        </w:rPr>
        <w:t>including ICT-ISS</w:t>
      </w:r>
      <w:r w:rsidRPr="001214AC">
        <w:rPr>
          <w:rFonts w:ascii="Times New Roman" w:hAnsi="Times New Roman" w:cs="Times New Roman"/>
          <w:sz w:val="24"/>
          <w:szCs w:val="24"/>
          <w:lang w:val="en-GB"/>
        </w:rPr>
        <w:t xml:space="preserve"> to be an amendment of the Manual on the GTS and requested secretariat to take necessary action.</w:t>
      </w:r>
    </w:p>
    <w:p w14:paraId="634FB52C" w14:textId="77777777" w:rsidR="000B409B" w:rsidRPr="001214AC" w:rsidRDefault="00075E5D" w:rsidP="00527D5D">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It noted that the list of </w:t>
      </w:r>
      <w:r w:rsidR="00AE288D" w:rsidRPr="001214AC">
        <w:rPr>
          <w:rFonts w:ascii="Times New Roman" w:hAnsi="Times New Roman" w:cs="Times New Roman"/>
          <w:sz w:val="24"/>
          <w:szCs w:val="24"/>
          <w:lang w:val="en-GB"/>
        </w:rPr>
        <w:t>RTH</w:t>
      </w:r>
      <w:r w:rsidRPr="001214AC">
        <w:rPr>
          <w:rFonts w:ascii="Times New Roman" w:hAnsi="Times New Roman" w:cs="Times New Roman"/>
          <w:sz w:val="24"/>
          <w:szCs w:val="24"/>
          <w:lang w:val="en-GB"/>
        </w:rPr>
        <w:t>s may also need to be reviewed</w:t>
      </w:r>
      <w:r w:rsidR="00AE288D" w:rsidRPr="001214AC">
        <w:rPr>
          <w:rFonts w:ascii="Times New Roman" w:hAnsi="Times New Roman" w:cs="Times New Roman"/>
          <w:sz w:val="24"/>
          <w:szCs w:val="24"/>
          <w:lang w:val="en-GB"/>
        </w:rPr>
        <w:t>, although these are set at the regional level. It noted that</w:t>
      </w:r>
      <w:r w:rsidRPr="001214AC">
        <w:rPr>
          <w:rFonts w:ascii="Times New Roman" w:hAnsi="Times New Roman" w:cs="Times New Roman"/>
          <w:sz w:val="24"/>
          <w:szCs w:val="24"/>
          <w:lang w:val="en-GB"/>
        </w:rPr>
        <w:t xml:space="preserve"> </w:t>
      </w:r>
      <w:r w:rsidR="00AE288D" w:rsidRPr="001214AC">
        <w:rPr>
          <w:rFonts w:ascii="Times New Roman" w:hAnsi="Times New Roman" w:cs="Times New Roman"/>
          <w:sz w:val="24"/>
          <w:szCs w:val="24"/>
          <w:lang w:val="en-GB"/>
        </w:rPr>
        <w:t xml:space="preserve">RTH </w:t>
      </w:r>
      <w:r w:rsidRPr="001214AC">
        <w:rPr>
          <w:rFonts w:ascii="Times New Roman" w:hAnsi="Times New Roman" w:cs="Times New Roman"/>
          <w:sz w:val="24"/>
          <w:szCs w:val="24"/>
          <w:lang w:val="en-GB"/>
        </w:rPr>
        <w:t xml:space="preserve">Brazzaville </w:t>
      </w:r>
      <w:r w:rsidR="00AE288D" w:rsidRPr="001214AC">
        <w:rPr>
          <w:rFonts w:ascii="Times New Roman" w:hAnsi="Times New Roman" w:cs="Times New Roman"/>
          <w:sz w:val="24"/>
          <w:szCs w:val="24"/>
          <w:lang w:val="en-GB"/>
        </w:rPr>
        <w:t xml:space="preserve">had registered </w:t>
      </w:r>
      <w:r w:rsidR="00D26103" w:rsidRPr="001214AC">
        <w:rPr>
          <w:rFonts w:ascii="Times New Roman" w:hAnsi="Times New Roman" w:cs="Times New Roman"/>
          <w:sz w:val="24"/>
          <w:szCs w:val="24"/>
          <w:lang w:val="en-GB"/>
        </w:rPr>
        <w:t xml:space="preserve">as a DCPC </w:t>
      </w:r>
      <w:r w:rsidR="00AE288D" w:rsidRPr="001214AC">
        <w:rPr>
          <w:rFonts w:ascii="Times New Roman" w:hAnsi="Times New Roman" w:cs="Times New Roman"/>
          <w:sz w:val="24"/>
          <w:szCs w:val="24"/>
          <w:lang w:val="en-GB"/>
        </w:rPr>
        <w:t xml:space="preserve">with ASECNA but not </w:t>
      </w:r>
      <w:r w:rsidR="00D26103">
        <w:rPr>
          <w:rFonts w:ascii="Times New Roman" w:hAnsi="Times New Roman" w:cs="Times New Roman"/>
          <w:sz w:val="24"/>
          <w:szCs w:val="24"/>
          <w:lang w:val="en-GB"/>
        </w:rPr>
        <w:t xml:space="preserve">with </w:t>
      </w:r>
      <w:r w:rsidR="00AE288D" w:rsidRPr="001214AC">
        <w:rPr>
          <w:rFonts w:ascii="Times New Roman" w:hAnsi="Times New Roman" w:cs="Times New Roman"/>
          <w:sz w:val="24"/>
          <w:szCs w:val="24"/>
          <w:lang w:val="en-GB"/>
        </w:rPr>
        <w:t xml:space="preserve">WMO. It </w:t>
      </w:r>
      <w:r w:rsidR="00527D5D">
        <w:rPr>
          <w:rFonts w:ascii="Times New Roman" w:hAnsi="Times New Roman" w:cs="Times New Roman"/>
          <w:sz w:val="24"/>
          <w:szCs w:val="24"/>
          <w:lang w:val="en-GB"/>
        </w:rPr>
        <w:t>invited</w:t>
      </w:r>
      <w:r w:rsidR="00AE288D" w:rsidRPr="001214AC">
        <w:rPr>
          <w:rFonts w:ascii="Times New Roman" w:hAnsi="Times New Roman" w:cs="Times New Roman"/>
          <w:sz w:val="24"/>
          <w:szCs w:val="24"/>
          <w:lang w:val="en-GB"/>
        </w:rPr>
        <w:t xml:space="preserve"> </w:t>
      </w:r>
      <w:r w:rsidRPr="001214AC">
        <w:rPr>
          <w:rFonts w:ascii="Times New Roman" w:hAnsi="Times New Roman" w:cs="Times New Roman"/>
          <w:sz w:val="24"/>
          <w:szCs w:val="24"/>
          <w:lang w:val="en-GB"/>
        </w:rPr>
        <w:t xml:space="preserve">ASECNA </w:t>
      </w:r>
      <w:r w:rsidR="00D26103">
        <w:rPr>
          <w:rFonts w:ascii="Times New Roman" w:hAnsi="Times New Roman" w:cs="Times New Roman"/>
          <w:sz w:val="24"/>
          <w:szCs w:val="24"/>
          <w:lang w:val="en-GB"/>
        </w:rPr>
        <w:t>to forward the Brazzaville request to</w:t>
      </w:r>
      <w:r w:rsidRPr="001214AC">
        <w:rPr>
          <w:rFonts w:ascii="Times New Roman" w:hAnsi="Times New Roman" w:cs="Times New Roman"/>
          <w:sz w:val="24"/>
          <w:szCs w:val="24"/>
          <w:lang w:val="en-GB"/>
        </w:rPr>
        <w:t xml:space="preserve"> WMO to follow up.</w:t>
      </w:r>
    </w:p>
    <w:p w14:paraId="03E633E0" w14:textId="77777777" w:rsidR="00BD7913" w:rsidRPr="001214AC" w:rsidRDefault="00BD7913" w:rsidP="00BD7913">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meeting made no changes to Manual on GTS Attachment I-4 which </w:t>
      </w:r>
      <w:r w:rsidR="00D26103">
        <w:rPr>
          <w:rFonts w:ascii="Times New Roman" w:hAnsi="Times New Roman" w:cs="Times New Roman"/>
          <w:sz w:val="24"/>
          <w:szCs w:val="24"/>
          <w:lang w:val="en-GB"/>
        </w:rPr>
        <w:t xml:space="preserve">was to remain </w:t>
      </w:r>
      <w:r w:rsidRPr="001214AC">
        <w:rPr>
          <w:rFonts w:ascii="Times New Roman" w:hAnsi="Times New Roman" w:cs="Times New Roman"/>
          <w:sz w:val="24"/>
          <w:szCs w:val="24"/>
          <w:lang w:val="en-GB"/>
        </w:rPr>
        <w:t>empty.</w:t>
      </w:r>
    </w:p>
    <w:p w14:paraId="3160D884" w14:textId="77777777" w:rsidR="009F57B3" w:rsidRPr="001214AC" w:rsidRDefault="00BD7913" w:rsidP="00BD7913">
      <w:pPr>
        <w:pStyle w:val="Heading2"/>
        <w:rPr>
          <w:lang w:val="en-GB"/>
        </w:rPr>
      </w:pPr>
      <w:r w:rsidRPr="001214AC">
        <w:rPr>
          <w:lang w:val="en-GB"/>
        </w:rPr>
        <w:t>IPv6 Initiative (Agenda item 3.1)</w:t>
      </w:r>
    </w:p>
    <w:p w14:paraId="6B5F0602" w14:textId="77777777" w:rsidR="00BD7913" w:rsidRPr="001214AC" w:rsidRDefault="00BD7913" w:rsidP="002D5CD1">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Ms Ilona Glaser reported on the IPv6 survey (</w:t>
      </w:r>
      <w:hyperlink r:id="rId16" w:history="1">
        <w:r w:rsidRPr="001214AC">
          <w:rPr>
            <w:rStyle w:val="Hyperlink"/>
            <w:rFonts w:ascii="Times New Roman" w:hAnsi="Times New Roman" w:cs="Times New Roman"/>
            <w:sz w:val="24"/>
            <w:szCs w:val="24"/>
            <w:lang w:val="en-GB"/>
          </w:rPr>
          <w:t>Doc06</w:t>
        </w:r>
      </w:hyperlink>
      <w:r w:rsidR="00044171" w:rsidRPr="001214AC">
        <w:rPr>
          <w:rFonts w:ascii="Times New Roman" w:hAnsi="Times New Roman" w:cs="Times New Roman"/>
          <w:sz w:val="24"/>
          <w:szCs w:val="24"/>
          <w:lang w:val="en-GB"/>
        </w:rPr>
        <w:t xml:space="preserve"> and </w:t>
      </w:r>
      <w:hyperlink r:id="rId17" w:history="1">
        <w:r w:rsidR="00044171" w:rsidRPr="001214AC">
          <w:rPr>
            <w:rStyle w:val="Hyperlink"/>
            <w:rFonts w:ascii="Times New Roman" w:hAnsi="Times New Roman" w:cs="Times New Roman"/>
            <w:sz w:val="24"/>
            <w:szCs w:val="24"/>
            <w:lang w:val="en-GB"/>
          </w:rPr>
          <w:t>Doc21</w:t>
        </w:r>
      </w:hyperlink>
      <w:r w:rsidRPr="001214AC">
        <w:rPr>
          <w:rFonts w:ascii="Times New Roman" w:hAnsi="Times New Roman" w:cs="Times New Roman"/>
          <w:sz w:val="24"/>
          <w:szCs w:val="24"/>
          <w:lang w:val="en-GB"/>
        </w:rPr>
        <w:t xml:space="preserve">). The meeting noted that fewer WIS members answered the IPv6 survey than </w:t>
      </w:r>
      <w:r w:rsidR="00044171" w:rsidRPr="001214AC">
        <w:rPr>
          <w:rFonts w:ascii="Times New Roman" w:hAnsi="Times New Roman" w:cs="Times New Roman"/>
          <w:sz w:val="24"/>
          <w:szCs w:val="24"/>
          <w:lang w:val="en-GB"/>
        </w:rPr>
        <w:t xml:space="preserve">had in </w:t>
      </w:r>
      <w:r w:rsidRPr="001214AC">
        <w:rPr>
          <w:rFonts w:ascii="Times New Roman" w:hAnsi="Times New Roman" w:cs="Times New Roman"/>
          <w:sz w:val="24"/>
          <w:szCs w:val="24"/>
          <w:lang w:val="en-GB"/>
        </w:rPr>
        <w:t xml:space="preserve">the </w:t>
      </w:r>
      <w:r w:rsidR="00044171" w:rsidRPr="001214AC">
        <w:rPr>
          <w:rFonts w:ascii="Times New Roman" w:hAnsi="Times New Roman" w:cs="Times New Roman"/>
          <w:sz w:val="24"/>
          <w:szCs w:val="24"/>
          <w:lang w:val="en-GB"/>
        </w:rPr>
        <w:t>2013</w:t>
      </w:r>
      <w:r w:rsidRPr="001214AC">
        <w:rPr>
          <w:rFonts w:ascii="Times New Roman" w:hAnsi="Times New Roman" w:cs="Times New Roman"/>
          <w:sz w:val="24"/>
          <w:szCs w:val="24"/>
          <w:lang w:val="en-GB"/>
        </w:rPr>
        <w:t xml:space="preserve"> survey</w:t>
      </w:r>
      <w:r w:rsidR="005D7B67" w:rsidRPr="001214AC">
        <w:rPr>
          <w:rFonts w:ascii="Times New Roman" w:hAnsi="Times New Roman" w:cs="Times New Roman"/>
          <w:sz w:val="24"/>
          <w:szCs w:val="24"/>
          <w:lang w:val="en-GB"/>
        </w:rPr>
        <w:t xml:space="preserve"> and that</w:t>
      </w:r>
      <w:r w:rsidRPr="001214AC">
        <w:rPr>
          <w:rFonts w:ascii="Times New Roman" w:hAnsi="Times New Roman" w:cs="Times New Roman"/>
          <w:sz w:val="24"/>
          <w:szCs w:val="24"/>
          <w:lang w:val="en-GB"/>
        </w:rPr>
        <w:t xml:space="preserve"> responses supplied did not contain answers to all the questions. </w:t>
      </w:r>
      <w:r w:rsidR="005D7B67" w:rsidRPr="001214AC">
        <w:rPr>
          <w:rFonts w:ascii="Times New Roman" w:hAnsi="Times New Roman" w:cs="Times New Roman"/>
          <w:sz w:val="24"/>
          <w:szCs w:val="24"/>
          <w:lang w:val="en-GB"/>
        </w:rPr>
        <w:t xml:space="preserve"> </w:t>
      </w:r>
    </w:p>
    <w:p w14:paraId="37767490" w14:textId="77777777" w:rsidR="009F57B3" w:rsidRPr="001214AC" w:rsidRDefault="00044171" w:rsidP="00FC3694">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meeting </w:t>
      </w:r>
      <w:r w:rsidR="005D7B67" w:rsidRPr="001214AC">
        <w:rPr>
          <w:rFonts w:ascii="Times New Roman" w:hAnsi="Times New Roman" w:cs="Times New Roman"/>
          <w:sz w:val="24"/>
          <w:szCs w:val="24"/>
          <w:lang w:val="en-GB"/>
        </w:rPr>
        <w:t>noted that although some single WIS sites were IPv6 ready, and had set up their first services. the survey confirmed that the drive to implement IPv6 seemed to have stalled</w:t>
      </w:r>
      <w:r w:rsidR="00FC3694" w:rsidRPr="001214AC">
        <w:rPr>
          <w:rFonts w:ascii="Times New Roman" w:hAnsi="Times New Roman" w:cs="Times New Roman"/>
          <w:sz w:val="24"/>
          <w:szCs w:val="24"/>
          <w:lang w:val="en-GB"/>
        </w:rPr>
        <w:t>. T</w:t>
      </w:r>
      <w:r w:rsidR="005D7B67" w:rsidRPr="001214AC">
        <w:rPr>
          <w:rFonts w:ascii="Times New Roman" w:hAnsi="Times New Roman" w:cs="Times New Roman"/>
          <w:sz w:val="24"/>
          <w:szCs w:val="24"/>
          <w:lang w:val="en-GB"/>
        </w:rPr>
        <w:t xml:space="preserve">here were otherwise no significant changes since </w:t>
      </w:r>
      <w:r w:rsidR="00FC3694" w:rsidRPr="001214AC">
        <w:rPr>
          <w:rFonts w:ascii="Times New Roman" w:hAnsi="Times New Roman" w:cs="Times New Roman"/>
          <w:sz w:val="24"/>
          <w:szCs w:val="24"/>
          <w:lang w:val="en-GB"/>
        </w:rPr>
        <w:t>the 2</w:t>
      </w:r>
      <w:r w:rsidR="005D7B67" w:rsidRPr="001214AC">
        <w:rPr>
          <w:rFonts w:ascii="Times New Roman" w:hAnsi="Times New Roman" w:cs="Times New Roman"/>
          <w:sz w:val="24"/>
          <w:szCs w:val="24"/>
          <w:lang w:val="en-GB"/>
        </w:rPr>
        <w:t>013</w:t>
      </w:r>
      <w:r w:rsidR="00FC3694" w:rsidRPr="001214AC">
        <w:rPr>
          <w:rFonts w:ascii="Times New Roman" w:hAnsi="Times New Roman" w:cs="Times New Roman"/>
          <w:sz w:val="24"/>
          <w:szCs w:val="24"/>
          <w:lang w:val="en-GB"/>
        </w:rPr>
        <w:t xml:space="preserve"> survey</w:t>
      </w:r>
      <w:r w:rsidR="005D7B67" w:rsidRPr="001214AC">
        <w:rPr>
          <w:rFonts w:ascii="Times New Roman" w:hAnsi="Times New Roman" w:cs="Times New Roman"/>
          <w:sz w:val="24"/>
          <w:szCs w:val="24"/>
          <w:lang w:val="en-GB"/>
        </w:rPr>
        <w:t>.</w:t>
      </w:r>
    </w:p>
    <w:p w14:paraId="56627946" w14:textId="77777777" w:rsidR="0030222E" w:rsidRPr="001214AC" w:rsidRDefault="00FC3694" w:rsidP="00527D5D">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Following some discussion on IPv6, the meeting noted that IPv6 is becoming more prevalent with greater than 10% of the Internet now utilizing it. </w:t>
      </w:r>
      <w:r w:rsidR="002D5CD1" w:rsidRPr="001214AC">
        <w:rPr>
          <w:rFonts w:ascii="Times New Roman" w:hAnsi="Times New Roman" w:cs="Times New Roman"/>
          <w:sz w:val="24"/>
          <w:szCs w:val="24"/>
          <w:lang w:val="en-GB"/>
        </w:rPr>
        <w:t>However, the focus of implementation has been on the “edge” and ET-CTS agreed that for WIS, it is the edge where it will be implemented as already demonstrated by some WIS centres.</w:t>
      </w:r>
      <w:r w:rsidR="002D43E9" w:rsidRPr="001214AC">
        <w:rPr>
          <w:rFonts w:ascii="Times New Roman" w:hAnsi="Times New Roman" w:cs="Times New Roman"/>
          <w:sz w:val="24"/>
          <w:szCs w:val="24"/>
          <w:lang w:val="en-GB"/>
        </w:rPr>
        <w:t xml:space="preserve"> Thus, an ET-CTS risk analysis indicated that IPv6 will not affect the NMHS to NMHS communications within WIS and that any drivers for IPv6 on NMHS will be from those users they need to support through services facing the public web.</w:t>
      </w:r>
    </w:p>
    <w:p w14:paraId="1AD35EC7" w14:textId="77777777" w:rsidR="002D5CD1" w:rsidRPr="001214AC" w:rsidRDefault="002D5CD1" w:rsidP="00527D5D">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In terms of ET-CTS actions, the meeting noted that the preparation of an IPv6 Business Case had been </w:t>
      </w:r>
      <w:r w:rsidR="00527D5D">
        <w:rPr>
          <w:rFonts w:ascii="Times New Roman" w:hAnsi="Times New Roman" w:cs="Times New Roman"/>
          <w:sz w:val="24"/>
          <w:szCs w:val="24"/>
          <w:lang w:val="en-GB"/>
        </w:rPr>
        <w:t>changed</w:t>
      </w:r>
      <w:r w:rsidRPr="001214AC">
        <w:rPr>
          <w:rFonts w:ascii="Times New Roman" w:hAnsi="Times New Roman" w:cs="Times New Roman"/>
          <w:sz w:val="24"/>
          <w:szCs w:val="24"/>
          <w:lang w:val="en-GB"/>
        </w:rPr>
        <w:t xml:space="preserve"> to  “pending” due to the lower priority of this activity.  It agreed that the IPv6 survey remain</w:t>
      </w:r>
      <w:r w:rsidR="00527D5D">
        <w:rPr>
          <w:rFonts w:ascii="Times New Roman" w:hAnsi="Times New Roman" w:cs="Times New Roman"/>
          <w:sz w:val="24"/>
          <w:szCs w:val="24"/>
          <w:lang w:val="en-GB"/>
        </w:rPr>
        <w:t>ed</w:t>
      </w:r>
      <w:r w:rsidRPr="001214AC">
        <w:rPr>
          <w:rFonts w:ascii="Times New Roman" w:hAnsi="Times New Roman" w:cs="Times New Roman"/>
          <w:sz w:val="24"/>
          <w:szCs w:val="24"/>
          <w:lang w:val="en-GB"/>
        </w:rPr>
        <w:t xml:space="preserve"> useful as it allow</w:t>
      </w:r>
      <w:r w:rsidR="00527D5D">
        <w:rPr>
          <w:rFonts w:ascii="Times New Roman" w:hAnsi="Times New Roman" w:cs="Times New Roman"/>
          <w:sz w:val="24"/>
          <w:szCs w:val="24"/>
          <w:lang w:val="en-GB"/>
        </w:rPr>
        <w:t>ed</w:t>
      </w:r>
      <w:r w:rsidRPr="001214AC">
        <w:rPr>
          <w:rFonts w:ascii="Times New Roman" w:hAnsi="Times New Roman" w:cs="Times New Roman"/>
          <w:sz w:val="24"/>
          <w:szCs w:val="24"/>
          <w:lang w:val="en-GB"/>
        </w:rPr>
        <w:t xml:space="preserve"> the group to monitor the trend. It agreed to continue with the survey but to modify the business case to focus on the risks of not doing anything. The meeting expected that </w:t>
      </w:r>
      <w:r w:rsidR="00CC758C" w:rsidRPr="001214AC">
        <w:rPr>
          <w:rFonts w:ascii="Times New Roman" w:hAnsi="Times New Roman" w:cs="Times New Roman"/>
          <w:sz w:val="24"/>
          <w:szCs w:val="24"/>
          <w:lang w:val="en-GB"/>
        </w:rPr>
        <w:t>the main focus will be serving the public facing web, the DNS and how to implement.</w:t>
      </w:r>
    </w:p>
    <w:p w14:paraId="39E7C4CC" w14:textId="77777777" w:rsidR="002D5CD1" w:rsidRPr="001214AC" w:rsidRDefault="002D5CD1" w:rsidP="002D5CD1">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Considering that WIS members had again expressed their requirements for additional information/training, the meeting  suggested that such training would typically equate to a three day course. However, it agreed that ET-CTS led training would only be beneficial if a sufficient number of centres were planning to implement IPv6. It suggested that a web page </w:t>
      </w:r>
      <w:r w:rsidRPr="001214AC">
        <w:rPr>
          <w:rFonts w:ascii="Times New Roman" w:hAnsi="Times New Roman" w:cs="Times New Roman"/>
          <w:sz w:val="24"/>
          <w:szCs w:val="24"/>
          <w:lang w:val="en-GB"/>
        </w:rPr>
        <w:lastRenderedPageBreak/>
        <w:t>guide on IPv6 might be useful addressing  “if I had to implement IPv6, what do I need to do?”</w:t>
      </w:r>
    </w:p>
    <w:p w14:paraId="0B758B0C" w14:textId="77777777" w:rsidR="002D43E9" w:rsidRPr="001214AC" w:rsidRDefault="002D43E9" w:rsidP="002D5CD1">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Agreed IPv6 actions were as follows</w:t>
      </w:r>
    </w:p>
    <w:p w14:paraId="37640308" w14:textId="77777777" w:rsidR="00BD7913" w:rsidRPr="001214AC" w:rsidRDefault="002D43E9" w:rsidP="002D43E9">
      <w:pPr>
        <w:pStyle w:val="ListParagraph"/>
        <w:numPr>
          <w:ilvl w:val="1"/>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Republish the survey in October 2017</w:t>
      </w:r>
    </w:p>
    <w:p w14:paraId="12D5222D" w14:textId="77777777" w:rsidR="002D43E9" w:rsidRPr="001214AC" w:rsidRDefault="002D43E9" w:rsidP="002D43E9">
      <w:pPr>
        <w:pStyle w:val="ListParagraph"/>
        <w:numPr>
          <w:ilvl w:val="0"/>
          <w:numId w:val="7"/>
        </w:numPr>
        <w:rPr>
          <w:rFonts w:ascii="Times New Roman" w:hAnsi="Times New Roman" w:cs="Times New Roman"/>
          <w:sz w:val="24"/>
          <w:szCs w:val="24"/>
          <w:lang w:val="en-GB"/>
        </w:rPr>
      </w:pPr>
      <w:r w:rsidRPr="001214AC">
        <w:rPr>
          <w:rFonts w:ascii="Times New Roman" w:hAnsi="Times New Roman" w:cs="Times New Roman"/>
          <w:sz w:val="24"/>
          <w:szCs w:val="24"/>
          <w:lang w:val="en-GB"/>
        </w:rPr>
        <w:t>Content</w:t>
      </w:r>
      <w:r w:rsidR="004505C8" w:rsidRPr="001214AC">
        <w:rPr>
          <w:rFonts w:ascii="Times New Roman" w:hAnsi="Times New Roman" w:cs="Times New Roman"/>
          <w:sz w:val="24"/>
          <w:szCs w:val="24"/>
          <w:lang w:val="en-GB"/>
        </w:rPr>
        <w:t xml:space="preserve"> (Review by end of 2016)</w:t>
      </w:r>
      <w:r w:rsidRPr="001214AC">
        <w:rPr>
          <w:rFonts w:ascii="Times New Roman" w:hAnsi="Times New Roman" w:cs="Times New Roman"/>
          <w:sz w:val="24"/>
          <w:szCs w:val="24"/>
          <w:lang w:val="en-GB"/>
        </w:rPr>
        <w:t>.</w:t>
      </w:r>
    </w:p>
    <w:p w14:paraId="158CCAC7" w14:textId="77777777" w:rsidR="002D43E9" w:rsidRPr="001214AC" w:rsidRDefault="002D43E9" w:rsidP="002D43E9">
      <w:pPr>
        <w:pStyle w:val="ListParagraph"/>
        <w:numPr>
          <w:ilvl w:val="1"/>
          <w:numId w:val="7"/>
        </w:numPr>
        <w:rPr>
          <w:rFonts w:ascii="Times New Roman" w:hAnsi="Times New Roman" w:cs="Times New Roman"/>
          <w:sz w:val="24"/>
          <w:szCs w:val="24"/>
          <w:lang w:val="en-GB"/>
        </w:rPr>
      </w:pPr>
      <w:r w:rsidRPr="001214AC">
        <w:rPr>
          <w:rFonts w:ascii="Times New Roman" w:hAnsi="Times New Roman" w:cs="Times New Roman"/>
          <w:sz w:val="24"/>
          <w:szCs w:val="24"/>
          <w:lang w:val="en-GB"/>
        </w:rPr>
        <w:t>Focus on general public interfacing services</w:t>
      </w:r>
    </w:p>
    <w:p w14:paraId="554BF122" w14:textId="77777777" w:rsidR="002D43E9" w:rsidRPr="001214AC" w:rsidRDefault="002D43E9" w:rsidP="002D43E9">
      <w:pPr>
        <w:pStyle w:val="ListParagraph"/>
        <w:numPr>
          <w:ilvl w:val="1"/>
          <w:numId w:val="7"/>
        </w:numPr>
        <w:rPr>
          <w:rFonts w:ascii="Times New Roman" w:hAnsi="Times New Roman" w:cs="Times New Roman"/>
          <w:sz w:val="24"/>
          <w:szCs w:val="24"/>
          <w:lang w:val="en-GB"/>
        </w:rPr>
      </w:pPr>
      <w:r w:rsidRPr="001214AC">
        <w:rPr>
          <w:rFonts w:ascii="Times New Roman" w:hAnsi="Times New Roman" w:cs="Times New Roman"/>
          <w:sz w:val="24"/>
          <w:szCs w:val="24"/>
          <w:lang w:val="en-GB"/>
        </w:rPr>
        <w:t>Include a note at the beginning of the questionnaire</w:t>
      </w:r>
    </w:p>
    <w:p w14:paraId="5D6E9212" w14:textId="77777777" w:rsidR="004505C8" w:rsidRPr="001214AC" w:rsidRDefault="002D43E9" w:rsidP="004505C8">
      <w:pPr>
        <w:pStyle w:val="ListParagraph"/>
        <w:numPr>
          <w:ilvl w:val="1"/>
          <w:numId w:val="7"/>
        </w:numPr>
        <w:rPr>
          <w:rFonts w:ascii="Times New Roman" w:hAnsi="Times New Roman" w:cs="Times New Roman"/>
          <w:sz w:val="24"/>
          <w:szCs w:val="24"/>
          <w:lang w:val="en-GB"/>
        </w:rPr>
      </w:pPr>
      <w:r w:rsidRPr="001214AC">
        <w:rPr>
          <w:rFonts w:ascii="Times New Roman" w:hAnsi="Times New Roman" w:cs="Times New Roman"/>
          <w:sz w:val="24"/>
          <w:szCs w:val="24"/>
          <w:lang w:val="en-GB"/>
        </w:rPr>
        <w:t>Add a section on internal aspects only (i.e. Open comment on internal IPv6 activities)</w:t>
      </w:r>
    </w:p>
    <w:p w14:paraId="75E6ABE1" w14:textId="77777777" w:rsidR="004505C8" w:rsidRPr="001214AC" w:rsidRDefault="00FE71B0" w:rsidP="00604172">
      <w:pPr>
        <w:pStyle w:val="ListParagraph"/>
        <w:numPr>
          <w:ilvl w:val="0"/>
          <w:numId w:val="7"/>
        </w:numPr>
        <w:rPr>
          <w:rFonts w:ascii="Times New Roman" w:hAnsi="Times New Roman" w:cs="Times New Roman"/>
          <w:sz w:val="24"/>
          <w:szCs w:val="24"/>
          <w:lang w:val="en-GB"/>
        </w:rPr>
      </w:pPr>
      <w:r w:rsidRPr="001214AC">
        <w:rPr>
          <w:rFonts w:ascii="Times New Roman" w:hAnsi="Times New Roman" w:cs="Times New Roman"/>
          <w:sz w:val="24"/>
          <w:szCs w:val="24"/>
          <w:lang w:val="en-GB"/>
        </w:rPr>
        <w:t>Contributors</w:t>
      </w:r>
      <w:r w:rsidR="004505C8" w:rsidRPr="001214AC">
        <w:rPr>
          <w:rFonts w:ascii="Times New Roman" w:hAnsi="Times New Roman" w:cs="Times New Roman"/>
          <w:sz w:val="24"/>
          <w:szCs w:val="24"/>
          <w:lang w:val="en-GB"/>
        </w:rPr>
        <w:t xml:space="preserve">: Ilona Glaser, Pablo </w:t>
      </w:r>
      <w:proofErr w:type="spellStart"/>
      <w:r w:rsidR="004505C8" w:rsidRPr="001214AC">
        <w:rPr>
          <w:rFonts w:ascii="Times New Roman" w:hAnsi="Times New Roman" w:cs="Times New Roman"/>
          <w:sz w:val="24"/>
          <w:szCs w:val="24"/>
          <w:lang w:val="en-GB"/>
        </w:rPr>
        <w:t>Loyber</w:t>
      </w:r>
      <w:proofErr w:type="spellEnd"/>
      <w:r w:rsidR="004505C8" w:rsidRPr="001214AC">
        <w:rPr>
          <w:rFonts w:ascii="Times New Roman" w:hAnsi="Times New Roman" w:cs="Times New Roman"/>
          <w:sz w:val="24"/>
          <w:szCs w:val="24"/>
          <w:lang w:val="en-GB"/>
        </w:rPr>
        <w:t>, Phil</w:t>
      </w:r>
      <w:r w:rsidR="00604172" w:rsidRPr="001214AC">
        <w:rPr>
          <w:rFonts w:ascii="Times New Roman" w:hAnsi="Times New Roman" w:cs="Times New Roman"/>
          <w:sz w:val="24"/>
          <w:szCs w:val="24"/>
          <w:lang w:val="en-GB"/>
        </w:rPr>
        <w:t xml:space="preserve"> Chamberlain</w:t>
      </w:r>
      <w:r w:rsidR="004505C8" w:rsidRPr="001214AC">
        <w:rPr>
          <w:rFonts w:ascii="Times New Roman" w:hAnsi="Times New Roman" w:cs="Times New Roman"/>
          <w:sz w:val="24"/>
          <w:szCs w:val="24"/>
          <w:lang w:val="en-GB"/>
        </w:rPr>
        <w:t>, Oliver</w:t>
      </w:r>
      <w:r w:rsidR="00604172" w:rsidRPr="001214AC">
        <w:rPr>
          <w:rFonts w:ascii="Times New Roman" w:hAnsi="Times New Roman" w:cs="Times New Roman"/>
          <w:sz w:val="24"/>
          <w:szCs w:val="24"/>
          <w:lang w:val="en-GB"/>
        </w:rPr>
        <w:t xml:space="preserve"> </w:t>
      </w:r>
      <w:proofErr w:type="spellStart"/>
      <w:r w:rsidR="00604172" w:rsidRPr="001214AC">
        <w:rPr>
          <w:rFonts w:ascii="Times New Roman" w:hAnsi="Times New Roman" w:cs="Times New Roman"/>
          <w:sz w:val="24"/>
          <w:szCs w:val="24"/>
          <w:lang w:val="en-GB"/>
        </w:rPr>
        <w:t>Gorwits</w:t>
      </w:r>
      <w:proofErr w:type="spellEnd"/>
    </w:p>
    <w:p w14:paraId="2D5CD3CC" w14:textId="77777777" w:rsidR="00604172" w:rsidRPr="001214AC" w:rsidRDefault="00604172" w:rsidP="00604172">
      <w:pPr>
        <w:pStyle w:val="ListParagraph"/>
        <w:numPr>
          <w:ilvl w:val="1"/>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Prepare a business case and information paper (</w:t>
      </w:r>
      <w:r w:rsidR="00FE71B0" w:rsidRPr="001214AC">
        <w:rPr>
          <w:rFonts w:ascii="Times New Roman" w:hAnsi="Times New Roman" w:cs="Times New Roman"/>
          <w:sz w:val="24"/>
          <w:szCs w:val="24"/>
          <w:lang w:val="en-GB"/>
        </w:rPr>
        <w:t xml:space="preserve">and </w:t>
      </w:r>
      <w:r w:rsidRPr="001214AC">
        <w:rPr>
          <w:rFonts w:ascii="Times New Roman" w:hAnsi="Times New Roman" w:cs="Times New Roman"/>
          <w:sz w:val="24"/>
          <w:szCs w:val="24"/>
          <w:lang w:val="en-GB"/>
        </w:rPr>
        <w:t>possibly a training video) on the risks of not doing IPv6 and how to make strategic decisions nationally.</w:t>
      </w:r>
    </w:p>
    <w:p w14:paraId="5D35F2BA" w14:textId="77777777" w:rsidR="00FE71B0" w:rsidRPr="001214AC" w:rsidRDefault="00FE71B0" w:rsidP="00FE71B0">
      <w:pPr>
        <w:pStyle w:val="ListParagraph"/>
        <w:numPr>
          <w:ilvl w:val="2"/>
          <w:numId w:val="8"/>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Contributors: Neil Slater and Phil Chamberlain </w:t>
      </w:r>
    </w:p>
    <w:p w14:paraId="79ADBD8E" w14:textId="77777777" w:rsidR="00FE71B0" w:rsidRPr="001214AC" w:rsidRDefault="00FE71B0" w:rsidP="00FE71B0">
      <w:pPr>
        <w:pStyle w:val="ListParagraph"/>
        <w:numPr>
          <w:ilvl w:val="2"/>
          <w:numId w:val="8"/>
        </w:numPr>
        <w:rPr>
          <w:rFonts w:ascii="Times New Roman" w:hAnsi="Times New Roman" w:cs="Times New Roman"/>
          <w:sz w:val="24"/>
          <w:szCs w:val="24"/>
          <w:lang w:val="en-GB"/>
        </w:rPr>
      </w:pPr>
      <w:r w:rsidRPr="001214AC">
        <w:rPr>
          <w:rFonts w:ascii="Times New Roman" w:hAnsi="Times New Roman" w:cs="Times New Roman"/>
          <w:sz w:val="24"/>
          <w:szCs w:val="24"/>
          <w:lang w:val="en-GB"/>
        </w:rPr>
        <w:t>Using experiences from EUMETSAT, The Met Office, BoM and JMA.</w:t>
      </w:r>
    </w:p>
    <w:p w14:paraId="194DF7AF" w14:textId="77777777" w:rsidR="00FE71B0" w:rsidRPr="001214AC" w:rsidRDefault="00FE71B0" w:rsidP="002576EB">
      <w:pPr>
        <w:pStyle w:val="Heading2"/>
        <w:rPr>
          <w:lang w:val="en-GB"/>
        </w:rPr>
      </w:pPr>
      <w:r w:rsidRPr="001214AC">
        <w:rPr>
          <w:lang w:val="en-GB"/>
        </w:rPr>
        <w:t>Review of GTS Manual, Attachment II-15 (AI 3.3.2)</w:t>
      </w:r>
    </w:p>
    <w:p w14:paraId="5F23BB3B" w14:textId="77777777" w:rsidR="00FE71B0" w:rsidRPr="001214AC" w:rsidRDefault="002576EB" w:rsidP="002D43E9">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meeting reviewed the draft recommended changes to Attachment II-15 of the Manual on GTS (WMO No. 386)  2015 version (</w:t>
      </w:r>
      <w:hyperlink r:id="rId18" w:history="1">
        <w:r w:rsidRPr="001214AC">
          <w:rPr>
            <w:rStyle w:val="Hyperlink"/>
            <w:rFonts w:ascii="Times New Roman" w:hAnsi="Times New Roman" w:cs="Times New Roman"/>
            <w:sz w:val="24"/>
            <w:szCs w:val="24"/>
            <w:lang w:val="en-GB"/>
          </w:rPr>
          <w:t>Doc11</w:t>
        </w:r>
      </w:hyperlink>
      <w:r w:rsidRPr="001214AC">
        <w:rPr>
          <w:rFonts w:ascii="Times New Roman" w:hAnsi="Times New Roman" w:cs="Times New Roman"/>
          <w:sz w:val="24"/>
          <w:szCs w:val="24"/>
          <w:lang w:val="en-GB"/>
        </w:rPr>
        <w:t>)</w:t>
      </w:r>
      <w:r w:rsidR="00B25333" w:rsidRPr="001214AC">
        <w:rPr>
          <w:rFonts w:ascii="Times New Roman" w:hAnsi="Times New Roman" w:cs="Times New Roman"/>
          <w:sz w:val="24"/>
          <w:szCs w:val="24"/>
          <w:lang w:val="en-GB"/>
        </w:rPr>
        <w:t xml:space="preserve">. It agreed to remove all references to X25 communications protocol and to deprecate Sockets. </w:t>
      </w:r>
      <w:r w:rsidR="00E274BE" w:rsidRPr="001214AC">
        <w:rPr>
          <w:rFonts w:ascii="Times New Roman" w:hAnsi="Times New Roman" w:cs="Times New Roman"/>
          <w:sz w:val="24"/>
          <w:szCs w:val="24"/>
          <w:lang w:val="en-GB"/>
        </w:rPr>
        <w:t xml:space="preserve">(Note: the meeting agreed to check that the definition of bulletin is only included in the sockets section.) </w:t>
      </w:r>
      <w:r w:rsidR="00B25333" w:rsidRPr="001214AC">
        <w:rPr>
          <w:rFonts w:ascii="Times New Roman" w:hAnsi="Times New Roman" w:cs="Times New Roman"/>
          <w:sz w:val="24"/>
          <w:szCs w:val="24"/>
          <w:lang w:val="en-GB"/>
        </w:rPr>
        <w:t>It further agreed to introduce secure protocol for file transfers (Recommendation to use SFTP) and that use of passwords or keys should be shared out of band (e.g. e-mail or SMS) in line with the WMO Guide on IT Security (</w:t>
      </w:r>
      <w:hyperlink r:id="rId19" w:history="1">
        <w:r w:rsidR="00B25333" w:rsidRPr="001214AC">
          <w:rPr>
            <w:rStyle w:val="Hyperlink"/>
            <w:rFonts w:ascii="Times New Roman" w:hAnsi="Times New Roman" w:cs="Times New Roman"/>
            <w:sz w:val="24"/>
            <w:szCs w:val="24"/>
            <w:lang w:val="en-GB"/>
          </w:rPr>
          <w:t>WMO No. 1115</w:t>
        </w:r>
      </w:hyperlink>
      <w:r w:rsidR="00B25333" w:rsidRPr="001214AC">
        <w:rPr>
          <w:rFonts w:ascii="Times New Roman" w:hAnsi="Times New Roman" w:cs="Times New Roman"/>
          <w:sz w:val="24"/>
          <w:szCs w:val="24"/>
          <w:lang w:val="en-GB"/>
        </w:rPr>
        <w:t>).</w:t>
      </w:r>
    </w:p>
    <w:p w14:paraId="78D2AB49" w14:textId="77777777" w:rsidR="00B25333" w:rsidRPr="001214AC" w:rsidRDefault="00B25333" w:rsidP="00B25333">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agreed changes are recorded in </w:t>
      </w:r>
      <w:hyperlink w:anchor="_A)_Proposed_amendments" w:history="1">
        <w:r w:rsidR="003B72F8" w:rsidRPr="001214AC">
          <w:rPr>
            <w:rStyle w:val="Hyperlink"/>
            <w:rFonts w:ascii="Times New Roman" w:hAnsi="Times New Roman" w:cs="Times New Roman"/>
            <w:sz w:val="24"/>
            <w:szCs w:val="24"/>
            <w:lang w:val="en-GB"/>
          </w:rPr>
          <w:t>Annex 6, part A,</w:t>
        </w:r>
      </w:hyperlink>
      <w:r w:rsidRPr="001214AC">
        <w:rPr>
          <w:rFonts w:ascii="Times New Roman" w:hAnsi="Times New Roman" w:cs="Times New Roman"/>
          <w:sz w:val="24"/>
          <w:szCs w:val="24"/>
          <w:lang w:val="en-GB"/>
        </w:rPr>
        <w:t xml:space="preserve"> to this report. The meeting thanked  Mr Phil Chamberlain, Mr Remy Giraud and Mr </w:t>
      </w:r>
      <w:proofErr w:type="spellStart"/>
      <w:r w:rsidRPr="001214AC">
        <w:rPr>
          <w:rFonts w:ascii="Times New Roman" w:hAnsi="Times New Roman" w:cs="Times New Roman"/>
          <w:sz w:val="24"/>
          <w:szCs w:val="24"/>
          <w:lang w:val="en-GB"/>
        </w:rPr>
        <w:t>Erwan</w:t>
      </w:r>
      <w:proofErr w:type="spellEnd"/>
      <w:r w:rsidRPr="001214AC">
        <w:rPr>
          <w:rFonts w:ascii="Times New Roman" w:hAnsi="Times New Roman" w:cs="Times New Roman"/>
          <w:sz w:val="24"/>
          <w:szCs w:val="24"/>
          <w:lang w:val="en-GB"/>
        </w:rPr>
        <w:t xml:space="preserve"> </w:t>
      </w:r>
      <w:proofErr w:type="spellStart"/>
      <w:r w:rsidRPr="001214AC">
        <w:rPr>
          <w:rFonts w:ascii="Times New Roman" w:hAnsi="Times New Roman" w:cs="Times New Roman"/>
          <w:sz w:val="24"/>
          <w:szCs w:val="24"/>
          <w:lang w:val="en-GB"/>
        </w:rPr>
        <w:t>Favennec</w:t>
      </w:r>
      <w:proofErr w:type="spellEnd"/>
      <w:r w:rsidRPr="001214AC">
        <w:rPr>
          <w:rFonts w:ascii="Times New Roman" w:hAnsi="Times New Roman" w:cs="Times New Roman"/>
          <w:sz w:val="24"/>
          <w:szCs w:val="24"/>
          <w:lang w:val="en-GB"/>
        </w:rPr>
        <w:t xml:space="preserve"> for their work in preparing the draft.</w:t>
      </w:r>
    </w:p>
    <w:p w14:paraId="4501FC17" w14:textId="77777777" w:rsidR="002D43E9" w:rsidRPr="001214AC" w:rsidRDefault="003B72F8" w:rsidP="00816F3B">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meeting reviewed the proposed changes to Table 6 of Attachment II-15 relating to </w:t>
      </w:r>
      <w:r w:rsidR="00F406B9" w:rsidRPr="001214AC">
        <w:rPr>
          <w:rFonts w:ascii="Times New Roman" w:hAnsi="Times New Roman" w:cs="Times New Roman"/>
          <w:sz w:val="24"/>
          <w:szCs w:val="24"/>
          <w:lang w:val="en-GB"/>
        </w:rPr>
        <w:t>compression types</w:t>
      </w:r>
      <w:r w:rsidRPr="001214AC">
        <w:rPr>
          <w:rFonts w:ascii="Times New Roman" w:hAnsi="Times New Roman" w:cs="Times New Roman"/>
          <w:sz w:val="24"/>
          <w:szCs w:val="24"/>
          <w:lang w:val="en-GB"/>
        </w:rPr>
        <w:t xml:space="preserve"> (</w:t>
      </w:r>
      <w:hyperlink r:id="rId20" w:history="1">
        <w:r w:rsidRPr="001214AC">
          <w:rPr>
            <w:rStyle w:val="Hyperlink"/>
            <w:rFonts w:ascii="Times New Roman" w:hAnsi="Times New Roman" w:cs="Times New Roman"/>
            <w:sz w:val="24"/>
            <w:szCs w:val="24"/>
            <w:lang w:val="en-GB"/>
          </w:rPr>
          <w:t>Doc12</w:t>
        </w:r>
      </w:hyperlink>
      <w:r w:rsidRPr="001214AC">
        <w:rPr>
          <w:rFonts w:ascii="Times New Roman" w:hAnsi="Times New Roman" w:cs="Times New Roman"/>
          <w:sz w:val="24"/>
          <w:szCs w:val="24"/>
          <w:lang w:val="en-GB"/>
        </w:rPr>
        <w:t>). It agreed to recommend the addition of  an “</w:t>
      </w:r>
      <w:proofErr w:type="spellStart"/>
      <w:r w:rsidRPr="001214AC">
        <w:rPr>
          <w:rFonts w:ascii="Times New Roman" w:hAnsi="Times New Roman" w:cs="Times New Roman"/>
          <w:sz w:val="24"/>
          <w:szCs w:val="24"/>
          <w:lang w:val="en-GB"/>
        </w:rPr>
        <w:t>xz</w:t>
      </w:r>
      <w:proofErr w:type="spellEnd"/>
      <w:r w:rsidRPr="001214AC">
        <w:rPr>
          <w:rFonts w:ascii="Times New Roman" w:hAnsi="Times New Roman" w:cs="Times New Roman"/>
          <w:sz w:val="24"/>
          <w:szCs w:val="24"/>
          <w:lang w:val="en-GB"/>
        </w:rPr>
        <w:t>” compression and recommend</w:t>
      </w:r>
      <w:r w:rsidR="00816F3B">
        <w:rPr>
          <w:rFonts w:ascii="Times New Roman" w:hAnsi="Times New Roman" w:cs="Times New Roman"/>
          <w:sz w:val="24"/>
          <w:szCs w:val="24"/>
          <w:lang w:val="en-GB"/>
        </w:rPr>
        <w:t>ed</w:t>
      </w:r>
      <w:r w:rsidRPr="001214AC">
        <w:rPr>
          <w:rFonts w:ascii="Times New Roman" w:hAnsi="Times New Roman" w:cs="Times New Roman"/>
          <w:sz w:val="24"/>
          <w:szCs w:val="24"/>
          <w:lang w:val="en-GB"/>
        </w:rPr>
        <w:t xml:space="preserve"> deprecating “Z” compression. </w:t>
      </w:r>
      <w:r w:rsidR="007347E9" w:rsidRPr="001214AC">
        <w:rPr>
          <w:rFonts w:ascii="Times New Roman" w:hAnsi="Times New Roman" w:cs="Times New Roman"/>
          <w:sz w:val="24"/>
          <w:szCs w:val="24"/>
          <w:lang w:val="en-GB"/>
        </w:rPr>
        <w:t xml:space="preserve">The meeting also agreed to adding the ability of packing files before transfer updating Table 3 of Attachment II-15 relating to </w:t>
      </w:r>
      <w:proofErr w:type="spellStart"/>
      <w:r w:rsidR="007347E9" w:rsidRPr="001214AC">
        <w:rPr>
          <w:rFonts w:ascii="Times New Roman" w:hAnsi="Times New Roman" w:cs="Times New Roman"/>
          <w:sz w:val="24"/>
          <w:szCs w:val="24"/>
          <w:lang w:val="en-GB"/>
        </w:rPr>
        <w:t>pflag</w:t>
      </w:r>
      <w:proofErr w:type="spellEnd"/>
      <w:r w:rsidR="007347E9" w:rsidRPr="001214AC">
        <w:rPr>
          <w:rFonts w:ascii="Times New Roman" w:hAnsi="Times New Roman" w:cs="Times New Roman"/>
          <w:sz w:val="24"/>
          <w:szCs w:val="24"/>
          <w:lang w:val="en-GB"/>
        </w:rPr>
        <w:t xml:space="preserve"> values. </w:t>
      </w:r>
      <w:r w:rsidRPr="001214AC">
        <w:rPr>
          <w:rFonts w:ascii="Times New Roman" w:hAnsi="Times New Roman" w:cs="Times New Roman"/>
          <w:sz w:val="24"/>
          <w:szCs w:val="24"/>
          <w:lang w:val="en-GB"/>
        </w:rPr>
        <w:t xml:space="preserve">The proposed </w:t>
      </w:r>
      <w:r w:rsidR="0040717C" w:rsidRPr="001214AC">
        <w:rPr>
          <w:rFonts w:ascii="Times New Roman" w:hAnsi="Times New Roman" w:cs="Times New Roman"/>
          <w:sz w:val="24"/>
          <w:szCs w:val="24"/>
          <w:lang w:val="en-GB"/>
        </w:rPr>
        <w:t>amendments</w:t>
      </w:r>
      <w:r w:rsidRPr="001214AC">
        <w:rPr>
          <w:rFonts w:ascii="Times New Roman" w:hAnsi="Times New Roman" w:cs="Times New Roman"/>
          <w:sz w:val="24"/>
          <w:szCs w:val="24"/>
          <w:lang w:val="en-GB"/>
        </w:rPr>
        <w:t xml:space="preserve"> are recorded in </w:t>
      </w:r>
      <w:hyperlink w:anchor="_B)_Update_of" w:history="1">
        <w:r w:rsidRPr="001214AC">
          <w:rPr>
            <w:rStyle w:val="Hyperlink"/>
            <w:rFonts w:ascii="Times New Roman" w:hAnsi="Times New Roman" w:cs="Times New Roman"/>
            <w:sz w:val="24"/>
            <w:szCs w:val="24"/>
            <w:lang w:val="en-GB"/>
          </w:rPr>
          <w:t>Annex 6, Part B</w:t>
        </w:r>
      </w:hyperlink>
      <w:r w:rsidRPr="001214AC">
        <w:rPr>
          <w:rFonts w:ascii="Times New Roman" w:hAnsi="Times New Roman" w:cs="Times New Roman"/>
          <w:sz w:val="24"/>
          <w:szCs w:val="24"/>
          <w:lang w:val="en-GB"/>
        </w:rPr>
        <w:t xml:space="preserve"> </w:t>
      </w:r>
      <w:r w:rsidR="007347E9" w:rsidRPr="001214AC">
        <w:rPr>
          <w:rFonts w:ascii="Times New Roman" w:hAnsi="Times New Roman" w:cs="Times New Roman"/>
          <w:sz w:val="24"/>
          <w:szCs w:val="24"/>
          <w:lang w:val="en-GB"/>
        </w:rPr>
        <w:t xml:space="preserve">and </w:t>
      </w:r>
      <w:hyperlink w:anchor="_C)_Update_of" w:history="1">
        <w:r w:rsidR="007347E9" w:rsidRPr="001214AC">
          <w:rPr>
            <w:rStyle w:val="Hyperlink"/>
            <w:rFonts w:ascii="Times New Roman" w:hAnsi="Times New Roman" w:cs="Times New Roman"/>
            <w:sz w:val="24"/>
            <w:szCs w:val="24"/>
            <w:lang w:val="en-GB"/>
          </w:rPr>
          <w:t>Annex 6, Part C</w:t>
        </w:r>
      </w:hyperlink>
      <w:r w:rsidR="007347E9" w:rsidRPr="001214AC">
        <w:rPr>
          <w:rFonts w:ascii="Times New Roman" w:hAnsi="Times New Roman" w:cs="Times New Roman"/>
          <w:sz w:val="24"/>
          <w:szCs w:val="24"/>
          <w:lang w:val="en-GB"/>
        </w:rPr>
        <w:t xml:space="preserve"> respectively </w:t>
      </w:r>
      <w:r w:rsidRPr="001214AC">
        <w:rPr>
          <w:rFonts w:ascii="Times New Roman" w:hAnsi="Times New Roman" w:cs="Times New Roman"/>
          <w:sz w:val="24"/>
          <w:szCs w:val="24"/>
          <w:lang w:val="en-GB"/>
        </w:rPr>
        <w:t>to the report</w:t>
      </w:r>
      <w:r w:rsidR="0040717C" w:rsidRPr="001214AC">
        <w:rPr>
          <w:rFonts w:ascii="Times New Roman" w:hAnsi="Times New Roman" w:cs="Times New Roman"/>
          <w:sz w:val="24"/>
          <w:szCs w:val="24"/>
          <w:lang w:val="en-GB"/>
        </w:rPr>
        <w:t>.</w:t>
      </w:r>
    </w:p>
    <w:p w14:paraId="7830DFD6" w14:textId="77777777" w:rsidR="005C42DF" w:rsidRPr="001214AC" w:rsidRDefault="002F1897" w:rsidP="002F1897">
      <w:pPr>
        <w:pStyle w:val="Heading2"/>
        <w:rPr>
          <w:lang w:val="en-GB"/>
        </w:rPr>
      </w:pPr>
      <w:r w:rsidRPr="001214AC">
        <w:rPr>
          <w:lang w:val="en-GB"/>
        </w:rPr>
        <w:t>Cache in and through the Cloud</w:t>
      </w:r>
      <w:r w:rsidR="005C42DF" w:rsidRPr="001214AC">
        <w:rPr>
          <w:lang w:val="en-GB"/>
        </w:rPr>
        <w:t xml:space="preserve">  pilot (Agenda item 3.2.1 &amp; 3.2.2)</w:t>
      </w:r>
    </w:p>
    <w:p w14:paraId="0607FAA6" w14:textId="77777777" w:rsidR="002D43E9" w:rsidRPr="001214AC" w:rsidRDefault="005C42DF" w:rsidP="005C42DF">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chair report</w:t>
      </w:r>
      <w:r w:rsidR="003132D6" w:rsidRPr="001214AC">
        <w:rPr>
          <w:rFonts w:ascii="Times New Roman" w:hAnsi="Times New Roman" w:cs="Times New Roman"/>
          <w:sz w:val="24"/>
          <w:szCs w:val="24"/>
          <w:lang w:val="en-GB"/>
        </w:rPr>
        <w:t>ed</w:t>
      </w:r>
      <w:r w:rsidRPr="001214AC">
        <w:rPr>
          <w:rFonts w:ascii="Times New Roman" w:hAnsi="Times New Roman" w:cs="Times New Roman"/>
          <w:sz w:val="24"/>
          <w:szCs w:val="24"/>
          <w:lang w:val="en-GB"/>
        </w:rPr>
        <w:t xml:space="preserve"> on the cache in and through the cloud pilot (</w:t>
      </w:r>
      <w:hyperlink r:id="rId21" w:history="1">
        <w:r w:rsidRPr="001214AC">
          <w:rPr>
            <w:rStyle w:val="Hyperlink"/>
            <w:rFonts w:ascii="Times New Roman" w:hAnsi="Times New Roman" w:cs="Times New Roman"/>
            <w:sz w:val="24"/>
            <w:szCs w:val="24"/>
            <w:lang w:val="en-GB"/>
          </w:rPr>
          <w:t>Doc14</w:t>
        </w:r>
      </w:hyperlink>
      <w:r w:rsidRPr="001214AC">
        <w:rPr>
          <w:rFonts w:ascii="Times New Roman" w:hAnsi="Times New Roman" w:cs="Times New Roman"/>
          <w:sz w:val="24"/>
          <w:szCs w:val="24"/>
          <w:lang w:val="en-GB"/>
        </w:rPr>
        <w:t>). He also presented the results of the cache in the cloud survey (</w:t>
      </w:r>
      <w:hyperlink r:id="rId22" w:history="1">
        <w:r w:rsidRPr="001214AC">
          <w:rPr>
            <w:rStyle w:val="Hyperlink"/>
            <w:rFonts w:ascii="Times New Roman" w:hAnsi="Times New Roman" w:cs="Times New Roman"/>
            <w:sz w:val="24"/>
            <w:szCs w:val="24"/>
            <w:lang w:val="en-GB"/>
          </w:rPr>
          <w:t>Doc15</w:t>
        </w:r>
      </w:hyperlink>
      <w:r w:rsidRPr="001214AC">
        <w:rPr>
          <w:rFonts w:ascii="Times New Roman" w:hAnsi="Times New Roman" w:cs="Times New Roman"/>
          <w:sz w:val="24"/>
          <w:szCs w:val="24"/>
          <w:lang w:val="en-GB"/>
        </w:rPr>
        <w:t>). These presentations were supported by the raw data results from the pilot (</w:t>
      </w:r>
      <w:hyperlink r:id="rId23" w:history="1">
        <w:r w:rsidRPr="001214AC">
          <w:rPr>
            <w:rStyle w:val="Hyperlink"/>
            <w:rFonts w:ascii="Times New Roman" w:hAnsi="Times New Roman" w:cs="Times New Roman"/>
            <w:sz w:val="24"/>
            <w:szCs w:val="24"/>
            <w:lang w:val="en-GB"/>
          </w:rPr>
          <w:t>Doc17</w:t>
        </w:r>
      </w:hyperlink>
      <w:r w:rsidRPr="001214AC">
        <w:rPr>
          <w:rFonts w:ascii="Times New Roman" w:hAnsi="Times New Roman" w:cs="Times New Roman"/>
          <w:sz w:val="24"/>
          <w:szCs w:val="24"/>
          <w:lang w:val="en-GB"/>
        </w:rPr>
        <w:t>) and a copy of the questionnaire (</w:t>
      </w:r>
      <w:hyperlink r:id="rId24" w:history="1">
        <w:r w:rsidRPr="001214AC">
          <w:rPr>
            <w:rStyle w:val="Hyperlink"/>
            <w:rFonts w:ascii="Times New Roman" w:hAnsi="Times New Roman" w:cs="Times New Roman"/>
            <w:sz w:val="24"/>
            <w:szCs w:val="24"/>
            <w:lang w:val="en-GB"/>
          </w:rPr>
          <w:t>Doc16</w:t>
        </w:r>
      </w:hyperlink>
      <w:r w:rsidRPr="001214AC">
        <w:rPr>
          <w:rFonts w:ascii="Times New Roman" w:hAnsi="Times New Roman" w:cs="Times New Roman"/>
          <w:sz w:val="24"/>
          <w:szCs w:val="24"/>
          <w:lang w:val="en-GB"/>
        </w:rPr>
        <w:t>)</w:t>
      </w:r>
      <w:r w:rsidR="003132D6" w:rsidRPr="001214AC">
        <w:rPr>
          <w:rFonts w:ascii="Times New Roman" w:hAnsi="Times New Roman" w:cs="Times New Roman"/>
          <w:sz w:val="24"/>
          <w:szCs w:val="24"/>
          <w:lang w:val="en-GB"/>
        </w:rPr>
        <w:t>.</w:t>
      </w:r>
    </w:p>
    <w:p w14:paraId="7B2766FA" w14:textId="77777777" w:rsidR="00AA23E9" w:rsidRPr="001214AC" w:rsidRDefault="00AA23E9" w:rsidP="00AA23E9">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meeting welcomed the result of the questionnaire and thanked the team for its work. It noted that as a majority of answers consider</w:t>
      </w:r>
      <w:r w:rsidR="00816F3B">
        <w:rPr>
          <w:rFonts w:ascii="Times New Roman" w:hAnsi="Times New Roman" w:cs="Times New Roman"/>
          <w:sz w:val="24"/>
          <w:szCs w:val="24"/>
          <w:lang w:val="en-GB"/>
        </w:rPr>
        <w:t>ed</w:t>
      </w:r>
      <w:r w:rsidRPr="001214AC">
        <w:rPr>
          <w:rFonts w:ascii="Times New Roman" w:hAnsi="Times New Roman" w:cs="Times New Roman"/>
          <w:sz w:val="24"/>
          <w:szCs w:val="24"/>
          <w:lang w:val="en-GB"/>
        </w:rPr>
        <w:t xml:space="preserve"> the “cache in and through the cloud” an acceptable solution in term of data policy, in particular for Essential Data from Resolution 40. Noting that the answers to the questionnaire along with the free comments showed that </w:t>
      </w:r>
      <w:r w:rsidRPr="001214AC">
        <w:rPr>
          <w:rFonts w:ascii="Times New Roman" w:hAnsi="Times New Roman" w:cs="Times New Roman"/>
          <w:sz w:val="24"/>
          <w:szCs w:val="24"/>
          <w:lang w:val="en-GB"/>
        </w:rPr>
        <w:lastRenderedPageBreak/>
        <w:t>there was no identified show stopper against this solution. However, the outcome of the questionnaire still posed some very fundamental questions (such as funding, management) that would require further investigation.</w:t>
      </w:r>
    </w:p>
    <w:p w14:paraId="31A67943" w14:textId="77777777" w:rsidR="003132D6" w:rsidRPr="001214AC" w:rsidRDefault="003132D6" w:rsidP="003132D6">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ET-CTS </w:t>
      </w:r>
      <w:r w:rsidR="00AA23E9" w:rsidRPr="001214AC">
        <w:rPr>
          <w:rFonts w:ascii="Times New Roman" w:hAnsi="Times New Roman" w:cs="Times New Roman"/>
          <w:sz w:val="24"/>
          <w:szCs w:val="24"/>
          <w:lang w:val="en-GB"/>
        </w:rPr>
        <w:t xml:space="preserve">considered that the pilot had been successful and proved that such a solution would be technically very appropriate. It </w:t>
      </w:r>
      <w:r w:rsidRPr="001214AC">
        <w:rPr>
          <w:rFonts w:ascii="Times New Roman" w:hAnsi="Times New Roman" w:cs="Times New Roman"/>
          <w:sz w:val="24"/>
          <w:szCs w:val="24"/>
          <w:lang w:val="en-GB"/>
        </w:rPr>
        <w:t xml:space="preserve">thanked ECMWF, the participating GISCs and the technical team in charge of the project </w:t>
      </w:r>
      <w:r w:rsidR="00AA23E9" w:rsidRPr="001214AC">
        <w:rPr>
          <w:rFonts w:ascii="Times New Roman" w:hAnsi="Times New Roman" w:cs="Times New Roman"/>
          <w:sz w:val="24"/>
          <w:szCs w:val="24"/>
          <w:lang w:val="en-GB"/>
        </w:rPr>
        <w:t>for their efforts</w:t>
      </w:r>
      <w:r w:rsidRPr="001214AC">
        <w:rPr>
          <w:rFonts w:ascii="Times New Roman" w:hAnsi="Times New Roman" w:cs="Times New Roman"/>
          <w:sz w:val="24"/>
          <w:szCs w:val="24"/>
          <w:lang w:val="en-GB"/>
        </w:rPr>
        <w:t>.</w:t>
      </w:r>
    </w:p>
    <w:p w14:paraId="5A86BD4E" w14:textId="77777777" w:rsidR="003132D6" w:rsidRPr="001214AC" w:rsidRDefault="003132D6" w:rsidP="003132D6">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meeting tasked the Chair to present the findings on the pilot and questionnaire to the upcoming ET-WISC and ICT-ISS meeting with the view that the “cache in and through the cloud” (including the required additional redundancy aspects) is technically viable to ensure the required 24h cache function. It recommended that based on the respective Term of Reference of the various Expert Teams in OPAG-ISS, the follow-up on this action should fall under the remits of ET-WISC (potentially TT-GISC).</w:t>
      </w:r>
    </w:p>
    <w:p w14:paraId="7E193B7D" w14:textId="77777777" w:rsidR="003132D6" w:rsidRPr="001214AC" w:rsidRDefault="003132D6" w:rsidP="003132D6">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ET-CTS recommended to keep the pilot up and running for the time being, recognizing that the “cache in and through the cloud” was a very promising </w:t>
      </w:r>
      <w:r w:rsidR="00AA23E9" w:rsidRPr="001214AC">
        <w:rPr>
          <w:rFonts w:ascii="Times New Roman" w:hAnsi="Times New Roman" w:cs="Times New Roman"/>
          <w:sz w:val="24"/>
          <w:szCs w:val="24"/>
          <w:lang w:val="en-GB"/>
        </w:rPr>
        <w:t xml:space="preserve">and viable </w:t>
      </w:r>
      <w:r w:rsidRPr="001214AC">
        <w:rPr>
          <w:rFonts w:ascii="Times New Roman" w:hAnsi="Times New Roman" w:cs="Times New Roman"/>
          <w:sz w:val="24"/>
          <w:szCs w:val="24"/>
          <w:lang w:val="en-GB"/>
        </w:rPr>
        <w:t>solution to facilitate the exchange of data for the 24h cache between all the GISCs.</w:t>
      </w:r>
    </w:p>
    <w:p w14:paraId="290C28AB" w14:textId="77777777" w:rsidR="002F1897" w:rsidRPr="001214AC" w:rsidRDefault="002F1897" w:rsidP="002F1897">
      <w:pPr>
        <w:pStyle w:val="Heading2"/>
        <w:rPr>
          <w:lang w:val="en-GB"/>
        </w:rPr>
      </w:pPr>
      <w:r w:rsidRPr="001214AC">
        <w:rPr>
          <w:lang w:val="en-GB"/>
        </w:rPr>
        <w:t>Status report on the next generation RMDCN (Agenda item 3.4.1)</w:t>
      </w:r>
    </w:p>
    <w:p w14:paraId="5280DE25" w14:textId="77777777" w:rsidR="002F1897" w:rsidRPr="001214AC" w:rsidRDefault="002F1897" w:rsidP="002F1897">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Mr Oliver </w:t>
      </w:r>
      <w:proofErr w:type="spellStart"/>
      <w:r w:rsidRPr="001214AC">
        <w:rPr>
          <w:rFonts w:ascii="Times New Roman" w:hAnsi="Times New Roman" w:cs="Times New Roman"/>
          <w:sz w:val="24"/>
          <w:szCs w:val="24"/>
          <w:lang w:val="en-GB"/>
        </w:rPr>
        <w:t>Gorwits</w:t>
      </w:r>
      <w:proofErr w:type="spellEnd"/>
      <w:r w:rsidRPr="001214AC">
        <w:rPr>
          <w:rFonts w:ascii="Times New Roman" w:hAnsi="Times New Roman" w:cs="Times New Roman"/>
          <w:sz w:val="24"/>
          <w:szCs w:val="24"/>
          <w:lang w:val="en-GB"/>
        </w:rPr>
        <w:t xml:space="preserve"> provided a status report on the RMDCN (</w:t>
      </w:r>
      <w:hyperlink r:id="rId25" w:history="1">
        <w:r w:rsidRPr="00816F3B">
          <w:rPr>
            <w:rStyle w:val="Hyperlink"/>
            <w:rFonts w:ascii="Times New Roman" w:hAnsi="Times New Roman" w:cs="Times New Roman"/>
            <w:sz w:val="24"/>
            <w:szCs w:val="24"/>
            <w:lang w:val="en-GB"/>
          </w:rPr>
          <w:t>Doc20</w:t>
        </w:r>
      </w:hyperlink>
      <w:r w:rsidRPr="001214AC">
        <w:rPr>
          <w:rFonts w:ascii="Times New Roman" w:hAnsi="Times New Roman" w:cs="Times New Roman"/>
          <w:sz w:val="24"/>
          <w:szCs w:val="24"/>
          <w:lang w:val="en-GB"/>
        </w:rPr>
        <w:t xml:space="preserve">). The meeting noted that there have been few changes to the RMDCN service during the last 24 months. </w:t>
      </w:r>
      <w:proofErr w:type="spellStart"/>
      <w:r w:rsidRPr="001214AC">
        <w:rPr>
          <w:rFonts w:ascii="Times New Roman" w:hAnsi="Times New Roman" w:cs="Times New Roman"/>
          <w:sz w:val="24"/>
          <w:szCs w:val="24"/>
          <w:lang w:val="en-GB"/>
        </w:rPr>
        <w:t>Interoute</w:t>
      </w:r>
      <w:proofErr w:type="spellEnd"/>
      <w:r w:rsidRPr="001214AC">
        <w:rPr>
          <w:rFonts w:ascii="Times New Roman" w:hAnsi="Times New Roman" w:cs="Times New Roman"/>
          <w:sz w:val="24"/>
          <w:szCs w:val="24"/>
          <w:lang w:val="en-GB"/>
        </w:rPr>
        <w:t xml:space="preserve"> deployed connections to the disaster recovery sites for Japan (Osaka) in December 2014, China (Beijing) in April 2015, and Germany (Berlin) in March 2016. There were also upgrades of the connection speeds to Finland, Serbia, and CSCS in Switzerland. Tunisia and Algeria had joined the RMDCN community and would soon place an order for connection.</w:t>
      </w:r>
    </w:p>
    <w:p w14:paraId="34D709DC" w14:textId="77777777" w:rsidR="002F1897" w:rsidRPr="001214AC" w:rsidRDefault="002F1897" w:rsidP="002F1897">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In four months during the reporting period the </w:t>
      </w:r>
      <w:r w:rsidRPr="00816F3B">
        <w:rPr>
          <w:rFonts w:ascii="Times New Roman" w:hAnsi="Times New Roman" w:cs="Times New Roman"/>
          <w:i/>
          <w:iCs/>
          <w:sz w:val="24"/>
          <w:szCs w:val="24"/>
          <w:lang w:val="en-GB"/>
        </w:rPr>
        <w:t>Global Service Availability</w:t>
      </w:r>
      <w:r w:rsidRPr="001214AC">
        <w:rPr>
          <w:rFonts w:ascii="Times New Roman" w:hAnsi="Times New Roman" w:cs="Times New Roman"/>
          <w:sz w:val="24"/>
          <w:szCs w:val="24"/>
          <w:lang w:val="en-GB"/>
        </w:rPr>
        <w:t xml:space="preserve"> fell slightly below 100%. On these occasions sites were impacted with unavailability to the network for some time.</w:t>
      </w:r>
    </w:p>
    <w:p w14:paraId="38A1FD49" w14:textId="77777777" w:rsidR="002F1897" w:rsidRPr="001214AC" w:rsidRDefault="002F1897" w:rsidP="002F1897">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ECMWF is undertaking the contractual 2 ½ year technical and commercial refresh process with the service provider, and a subgroup of the ECMWF Technical Advisory Committee will be open to WMO members connected to the RMDCN as observer status.</w:t>
      </w:r>
    </w:p>
    <w:p w14:paraId="397EB47C" w14:textId="77777777" w:rsidR="003132D6" w:rsidRPr="001214AC" w:rsidRDefault="002F1897" w:rsidP="002F1897">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next RMDCN Operations Committee meeting will be held in September 2016 at ECMWF in the UK.</w:t>
      </w:r>
    </w:p>
    <w:p w14:paraId="4CDEC027" w14:textId="77777777" w:rsidR="002F1897" w:rsidRPr="001214AC" w:rsidRDefault="002F1897" w:rsidP="002F1897">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meeting expressed its appreciation to ECMWF for their contribution in managing the RMDCN NG.</w:t>
      </w:r>
    </w:p>
    <w:p w14:paraId="187E8079" w14:textId="77777777" w:rsidR="002F1897" w:rsidRPr="001214AC" w:rsidRDefault="002F1897" w:rsidP="008D2CED">
      <w:pPr>
        <w:pStyle w:val="Heading2"/>
        <w:rPr>
          <w:lang w:val="en-GB"/>
        </w:rPr>
      </w:pPr>
      <w:r w:rsidRPr="001214AC">
        <w:rPr>
          <w:lang w:val="en-GB"/>
        </w:rPr>
        <w:t>Report on Gateway-GISC-Tehran (Agenda item</w:t>
      </w:r>
      <w:r w:rsidR="008D2CED" w:rsidRPr="001214AC">
        <w:rPr>
          <w:lang w:val="en-GB"/>
        </w:rPr>
        <w:t xml:space="preserve"> 3.4.2.1)</w:t>
      </w:r>
    </w:p>
    <w:p w14:paraId="48134F70" w14:textId="77777777" w:rsidR="008D2CED" w:rsidRPr="001214AC" w:rsidRDefault="002F1897" w:rsidP="008D2CED">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Ms Ilona Glaser</w:t>
      </w:r>
      <w:r w:rsidR="008D2CED" w:rsidRPr="001214AC">
        <w:rPr>
          <w:rFonts w:ascii="Times New Roman" w:hAnsi="Times New Roman" w:cs="Times New Roman"/>
          <w:sz w:val="24"/>
          <w:szCs w:val="24"/>
          <w:lang w:val="en-GB"/>
        </w:rPr>
        <w:t xml:space="preserve"> reported on gateway pilot for GISC Tehran (</w:t>
      </w:r>
      <w:hyperlink r:id="rId26" w:history="1">
        <w:r w:rsidR="008D2CED" w:rsidRPr="001214AC">
          <w:rPr>
            <w:rStyle w:val="Hyperlink"/>
            <w:rFonts w:ascii="Times New Roman" w:hAnsi="Times New Roman" w:cs="Times New Roman"/>
            <w:sz w:val="24"/>
            <w:szCs w:val="24"/>
            <w:lang w:val="en-GB"/>
          </w:rPr>
          <w:t>Doc07</w:t>
        </w:r>
      </w:hyperlink>
      <w:r w:rsidR="008D2CED" w:rsidRPr="001214AC">
        <w:rPr>
          <w:rFonts w:ascii="Times New Roman" w:hAnsi="Times New Roman" w:cs="Times New Roman"/>
          <w:sz w:val="24"/>
          <w:szCs w:val="24"/>
          <w:lang w:val="en-GB"/>
        </w:rPr>
        <w:t xml:space="preserve">). The meeting noted that an </w:t>
      </w:r>
      <w:proofErr w:type="spellStart"/>
      <w:r w:rsidR="008D2CED" w:rsidRPr="001214AC">
        <w:rPr>
          <w:rFonts w:ascii="Times New Roman" w:hAnsi="Times New Roman" w:cs="Times New Roman"/>
          <w:sz w:val="24"/>
          <w:szCs w:val="24"/>
          <w:lang w:val="en-GB"/>
        </w:rPr>
        <w:t>IPSec</w:t>
      </w:r>
      <w:proofErr w:type="spellEnd"/>
      <w:r w:rsidR="008D2CED" w:rsidRPr="001214AC">
        <w:rPr>
          <w:rFonts w:ascii="Times New Roman" w:hAnsi="Times New Roman" w:cs="Times New Roman"/>
          <w:sz w:val="24"/>
          <w:szCs w:val="24"/>
          <w:lang w:val="en-GB"/>
        </w:rPr>
        <w:t xml:space="preserve"> tunnel between GISC Tehran and GISC Offenbach had been established successfully. While the tunnel itself was stable, the data transfer over it had a lot of timeouts. The meeting thanked DWD for its efforts in supporting IRIMO and for making major step towards connecting all GISCs on the WIS Core Network. </w:t>
      </w:r>
    </w:p>
    <w:p w14:paraId="27DB5F58" w14:textId="77777777" w:rsidR="008D2CED" w:rsidRPr="001214AC" w:rsidRDefault="008D2CED" w:rsidP="008D2CED">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lastRenderedPageBreak/>
        <w:t>The meeting noted that if the cause for the timeouts could be found and solved, DWD would offer to run this solution as an interim solution to connect GISC Tehran to the WIS core network, but would not be able to offer support in troubleshooting problems between GISCs. The meeting expressed its concern that it will be impossible to move to such an interim solution if IRIMO did not respond promptly to addressing the requests of DWD to IRIMO aiming to resolve the issues associated with maintaining the traffic flow over the tunnel. The meeting asked the secretariat to contact IRIMO to see if this matter could be addressed. If it is, then the next steps would then be:</w:t>
      </w:r>
    </w:p>
    <w:p w14:paraId="25E57CC6" w14:textId="77777777" w:rsidR="008D2CED" w:rsidRPr="001214AC" w:rsidRDefault="008D2CED" w:rsidP="008D2CED">
      <w:pPr>
        <w:pStyle w:val="ListParagraph"/>
        <w:numPr>
          <w:ilvl w:val="2"/>
          <w:numId w:val="11"/>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Report to OPAG-ISS outlining the technical solution and describing the procedures for the handling of the data exchange. </w:t>
      </w:r>
    </w:p>
    <w:p w14:paraId="6FF08E8B" w14:textId="77777777" w:rsidR="008D2CED" w:rsidRPr="001214AC" w:rsidRDefault="008D2CED" w:rsidP="008D2CED">
      <w:pPr>
        <w:pStyle w:val="ListParagraph"/>
        <w:ind w:left="1728"/>
        <w:rPr>
          <w:rFonts w:ascii="Times New Roman" w:hAnsi="Times New Roman" w:cs="Times New Roman"/>
          <w:sz w:val="24"/>
          <w:szCs w:val="24"/>
          <w:lang w:val="en-GB"/>
        </w:rPr>
      </w:pPr>
      <w:r w:rsidRPr="001214AC">
        <w:rPr>
          <w:rFonts w:ascii="Times New Roman" w:hAnsi="Times New Roman" w:cs="Times New Roman"/>
          <w:b/>
          <w:bCs/>
          <w:sz w:val="24"/>
          <w:szCs w:val="24"/>
          <w:lang w:val="en-GB"/>
        </w:rPr>
        <w:t>Procedures</w:t>
      </w:r>
      <w:r w:rsidRPr="001214AC">
        <w:rPr>
          <w:rFonts w:ascii="Times New Roman" w:hAnsi="Times New Roman" w:cs="Times New Roman"/>
          <w:sz w:val="24"/>
          <w:szCs w:val="24"/>
          <w:lang w:val="en-GB"/>
        </w:rPr>
        <w:t xml:space="preserve">: GISC Offenbach would need a complete list of all hosts of the GISCs that would participate in the data exchange, and it is necessary for GISC Tehran to have a contact point for 24/7 operations. After configuring the security policy accordingly, and having tested the connection successfully, any further problems should be handled directly between the GISCs. </w:t>
      </w:r>
    </w:p>
    <w:p w14:paraId="7A9969CC" w14:textId="77777777" w:rsidR="008D2CED" w:rsidRPr="001214AC" w:rsidRDefault="008D2CED" w:rsidP="008D2CED">
      <w:pPr>
        <w:pStyle w:val="ListParagraph"/>
        <w:numPr>
          <w:ilvl w:val="2"/>
          <w:numId w:val="11"/>
        </w:numPr>
        <w:rPr>
          <w:rFonts w:ascii="Times New Roman" w:hAnsi="Times New Roman" w:cs="Times New Roman"/>
          <w:sz w:val="24"/>
          <w:szCs w:val="24"/>
          <w:lang w:val="en-GB"/>
        </w:rPr>
      </w:pPr>
      <w:r w:rsidRPr="001214AC">
        <w:rPr>
          <w:rFonts w:ascii="Times New Roman" w:hAnsi="Times New Roman" w:cs="Times New Roman"/>
          <w:sz w:val="24"/>
          <w:szCs w:val="24"/>
          <w:lang w:val="en-GB"/>
        </w:rPr>
        <w:t>OPAG-ISS in consultation with the CBS president and WMO Secretariat will take further steps to initiate the connection to the WIS core network.</w:t>
      </w:r>
    </w:p>
    <w:p w14:paraId="6A7CA853" w14:textId="77777777" w:rsidR="008D2CED" w:rsidRPr="001214AC" w:rsidRDefault="008D2CED" w:rsidP="008D2CED">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meeting also requested ECMWF and the UK</w:t>
      </w:r>
      <w:r w:rsidR="00F223DD">
        <w:rPr>
          <w:rFonts w:ascii="Times New Roman" w:hAnsi="Times New Roman" w:cs="Times New Roman"/>
          <w:sz w:val="24"/>
          <w:szCs w:val="24"/>
          <w:lang w:val="en-GB"/>
        </w:rPr>
        <w:t xml:space="preserve"> (as the RMDCN contract depends on UK’s legislation)</w:t>
      </w:r>
      <w:r w:rsidRPr="001214AC">
        <w:rPr>
          <w:rFonts w:ascii="Times New Roman" w:hAnsi="Times New Roman" w:cs="Times New Roman"/>
          <w:sz w:val="24"/>
          <w:szCs w:val="24"/>
          <w:lang w:val="en-GB"/>
        </w:rPr>
        <w:t xml:space="preserve"> to monitor the situation effecting full implementation of the RMDCN in GISC Tehran with an aim to moving to a more permanent solution. It noted however, that ECMWF was caught up in the mid cycle review of the RMDCN contract and that distracting the supplier by readdressing the IRIMO connection would be untimely. It decided that given the history of this connection issue, it would be better to not restart the application process until more certain of the outcome. </w:t>
      </w:r>
    </w:p>
    <w:p w14:paraId="4B5263AD" w14:textId="77777777" w:rsidR="003751B5" w:rsidRPr="001214AC" w:rsidRDefault="003751B5" w:rsidP="003751B5">
      <w:pPr>
        <w:pStyle w:val="Heading2"/>
        <w:rPr>
          <w:lang w:val="en-GB"/>
        </w:rPr>
      </w:pPr>
      <w:r w:rsidRPr="001214AC">
        <w:rPr>
          <w:lang w:val="en-GB"/>
        </w:rPr>
        <w:t>Connection of Brazil to the WIS Core Network (Agenda item 3.4.2)</w:t>
      </w:r>
    </w:p>
    <w:p w14:paraId="32C6B06D" w14:textId="04B2B937" w:rsidR="002F1897" w:rsidRPr="001214AC" w:rsidRDefault="008D2CED" w:rsidP="001515B8">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meeting reviewed the status of connecting GISC Brasilia onto the RMDCN. </w:t>
      </w:r>
      <w:r w:rsidR="003751B5" w:rsidRPr="001214AC">
        <w:rPr>
          <w:rFonts w:ascii="Times New Roman" w:hAnsi="Times New Roman" w:cs="Times New Roman"/>
          <w:sz w:val="24"/>
          <w:szCs w:val="24"/>
          <w:lang w:val="en-GB"/>
        </w:rPr>
        <w:t xml:space="preserve">It noted that little progress has been made. As such, the meeting noted that there </w:t>
      </w:r>
      <w:r w:rsidR="001515B8">
        <w:rPr>
          <w:rFonts w:ascii="Times New Roman" w:hAnsi="Times New Roman" w:cs="Times New Roman"/>
          <w:sz w:val="24"/>
          <w:szCs w:val="24"/>
          <w:lang w:val="en-GB"/>
        </w:rPr>
        <w:t>we</w:t>
      </w:r>
      <w:r w:rsidR="003751B5" w:rsidRPr="001214AC">
        <w:rPr>
          <w:rFonts w:ascii="Times New Roman" w:hAnsi="Times New Roman" w:cs="Times New Roman"/>
          <w:sz w:val="24"/>
          <w:szCs w:val="24"/>
          <w:lang w:val="en-GB"/>
        </w:rPr>
        <w:t>re still some issues that ha</w:t>
      </w:r>
      <w:r w:rsidR="001515B8">
        <w:rPr>
          <w:rFonts w:ascii="Times New Roman" w:hAnsi="Times New Roman" w:cs="Times New Roman"/>
          <w:sz w:val="24"/>
          <w:szCs w:val="24"/>
          <w:lang w:val="en-GB"/>
        </w:rPr>
        <w:t>d</w:t>
      </w:r>
      <w:r w:rsidR="003751B5" w:rsidRPr="001214AC">
        <w:rPr>
          <w:rFonts w:ascii="Times New Roman" w:hAnsi="Times New Roman" w:cs="Times New Roman"/>
          <w:sz w:val="24"/>
          <w:szCs w:val="24"/>
          <w:lang w:val="en-GB"/>
        </w:rPr>
        <w:t xml:space="preserve"> inhibited their connection to the WIS core network and emphasized that connection to the core network remained highly desirable. ET-CTS requested that Mr </w:t>
      </w:r>
      <w:proofErr w:type="spellStart"/>
      <w:r w:rsidR="003751B5" w:rsidRPr="001214AC">
        <w:rPr>
          <w:rFonts w:ascii="Times New Roman" w:hAnsi="Times New Roman" w:cs="Times New Roman"/>
          <w:sz w:val="24"/>
          <w:szCs w:val="24"/>
          <w:lang w:val="en-GB"/>
        </w:rPr>
        <w:t>Loyber</w:t>
      </w:r>
      <w:proofErr w:type="spellEnd"/>
      <w:r w:rsidR="003751B5" w:rsidRPr="001214AC">
        <w:rPr>
          <w:rFonts w:ascii="Times New Roman" w:hAnsi="Times New Roman" w:cs="Times New Roman"/>
          <w:sz w:val="24"/>
          <w:szCs w:val="24"/>
          <w:lang w:val="en-GB"/>
        </w:rPr>
        <w:t xml:space="preserve"> liaise with Mr </w:t>
      </w:r>
      <w:proofErr w:type="spellStart"/>
      <w:r w:rsidR="00F223DD">
        <w:rPr>
          <w:rFonts w:ascii="Times New Roman" w:hAnsi="Times New Roman" w:cs="Times New Roman"/>
          <w:sz w:val="24"/>
          <w:szCs w:val="24"/>
          <w:lang w:val="en-GB"/>
        </w:rPr>
        <w:t>Rezende</w:t>
      </w:r>
      <w:proofErr w:type="spellEnd"/>
      <w:r w:rsidR="00F223DD" w:rsidRPr="001214AC">
        <w:rPr>
          <w:rFonts w:ascii="Times New Roman" w:hAnsi="Times New Roman" w:cs="Times New Roman"/>
          <w:sz w:val="24"/>
          <w:szCs w:val="24"/>
          <w:lang w:val="en-GB"/>
        </w:rPr>
        <w:t xml:space="preserve"> </w:t>
      </w:r>
      <w:r w:rsidR="003751B5" w:rsidRPr="001214AC">
        <w:rPr>
          <w:rFonts w:ascii="Times New Roman" w:hAnsi="Times New Roman" w:cs="Times New Roman"/>
          <w:sz w:val="24"/>
          <w:szCs w:val="24"/>
          <w:lang w:val="en-GB"/>
        </w:rPr>
        <w:t>from Brazil to see if there were alternative options for connecting RA III to the WIS core network.</w:t>
      </w:r>
    </w:p>
    <w:p w14:paraId="0B6B1181" w14:textId="77777777" w:rsidR="00210C0B" w:rsidRPr="001214AC" w:rsidRDefault="00210C0B" w:rsidP="00210C0B">
      <w:pPr>
        <w:pStyle w:val="Heading2"/>
        <w:rPr>
          <w:lang w:val="en-GB"/>
        </w:rPr>
      </w:pPr>
      <w:r w:rsidRPr="001214AC">
        <w:rPr>
          <w:lang w:val="en-GB"/>
        </w:rPr>
        <w:t>Security Management (Agenda item 3.6)</w:t>
      </w:r>
    </w:p>
    <w:p w14:paraId="258B356A" w14:textId="77777777" w:rsidR="003751B5" w:rsidRPr="001214AC" w:rsidRDefault="003751B5" w:rsidP="0055236C">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Mr Phil Chamberlain presented a </w:t>
      </w:r>
      <w:r w:rsidR="00210C0B" w:rsidRPr="001214AC">
        <w:rPr>
          <w:rFonts w:ascii="Times New Roman" w:hAnsi="Times New Roman" w:cs="Times New Roman"/>
          <w:sz w:val="24"/>
          <w:szCs w:val="24"/>
          <w:lang w:val="en-GB"/>
        </w:rPr>
        <w:t xml:space="preserve">draft WIS emergency security response strategy </w:t>
      </w:r>
      <w:r w:rsidRPr="001214AC">
        <w:rPr>
          <w:rFonts w:ascii="Times New Roman" w:hAnsi="Times New Roman" w:cs="Times New Roman"/>
          <w:sz w:val="24"/>
          <w:szCs w:val="24"/>
          <w:lang w:val="en-GB"/>
        </w:rPr>
        <w:t>(</w:t>
      </w:r>
      <w:hyperlink r:id="rId27" w:history="1">
        <w:r w:rsidRPr="001214AC">
          <w:rPr>
            <w:rStyle w:val="Hyperlink"/>
            <w:rFonts w:ascii="Times New Roman" w:hAnsi="Times New Roman" w:cs="Times New Roman"/>
            <w:sz w:val="24"/>
            <w:szCs w:val="24"/>
            <w:lang w:val="en-GB"/>
          </w:rPr>
          <w:t>Doc18</w:t>
        </w:r>
      </w:hyperlink>
      <w:r w:rsidRPr="001214AC">
        <w:rPr>
          <w:rFonts w:ascii="Times New Roman" w:hAnsi="Times New Roman" w:cs="Times New Roman"/>
          <w:sz w:val="24"/>
          <w:szCs w:val="24"/>
          <w:lang w:val="en-GB"/>
        </w:rPr>
        <w:t>)</w:t>
      </w:r>
      <w:r w:rsidR="00F64C7A" w:rsidRPr="001214AC">
        <w:rPr>
          <w:rFonts w:ascii="Times New Roman" w:hAnsi="Times New Roman" w:cs="Times New Roman"/>
          <w:sz w:val="24"/>
          <w:szCs w:val="24"/>
          <w:lang w:val="en-GB"/>
        </w:rPr>
        <w:t xml:space="preserve"> prepared by the task team on security. The meeting agreed </w:t>
      </w:r>
      <w:r w:rsidR="0055236C" w:rsidRPr="001214AC">
        <w:rPr>
          <w:rFonts w:ascii="Times New Roman" w:hAnsi="Times New Roman" w:cs="Times New Roman"/>
          <w:sz w:val="24"/>
          <w:szCs w:val="24"/>
          <w:lang w:val="en-GB"/>
        </w:rPr>
        <w:t>on</w:t>
      </w:r>
      <w:r w:rsidR="00F64C7A" w:rsidRPr="001214AC">
        <w:rPr>
          <w:rFonts w:ascii="Times New Roman" w:hAnsi="Times New Roman" w:cs="Times New Roman"/>
          <w:sz w:val="24"/>
          <w:szCs w:val="24"/>
          <w:lang w:val="en-GB"/>
        </w:rPr>
        <w:t xml:space="preserve"> the need to adopt a common security incident management process </w:t>
      </w:r>
      <w:r w:rsidR="0055236C" w:rsidRPr="001214AC">
        <w:rPr>
          <w:rFonts w:ascii="Times New Roman" w:hAnsi="Times New Roman" w:cs="Times New Roman"/>
          <w:sz w:val="24"/>
          <w:szCs w:val="24"/>
          <w:lang w:val="en-GB"/>
        </w:rPr>
        <w:t>emphasizing</w:t>
      </w:r>
      <w:r w:rsidR="00F64C7A" w:rsidRPr="001214AC">
        <w:rPr>
          <w:rFonts w:ascii="Times New Roman" w:hAnsi="Times New Roman" w:cs="Times New Roman"/>
          <w:sz w:val="24"/>
          <w:szCs w:val="24"/>
          <w:lang w:val="en-GB"/>
        </w:rPr>
        <w:t xml:space="preserve"> that it should be as simple as possible </w:t>
      </w:r>
      <w:r w:rsidR="0055236C" w:rsidRPr="001214AC">
        <w:rPr>
          <w:rFonts w:ascii="Times New Roman" w:hAnsi="Times New Roman" w:cs="Times New Roman"/>
          <w:sz w:val="24"/>
          <w:szCs w:val="24"/>
          <w:lang w:val="en-GB"/>
        </w:rPr>
        <w:t>and take</w:t>
      </w:r>
      <w:r w:rsidR="00F64C7A" w:rsidRPr="001214AC">
        <w:rPr>
          <w:rFonts w:ascii="Times New Roman" w:hAnsi="Times New Roman" w:cs="Times New Roman"/>
          <w:sz w:val="24"/>
          <w:szCs w:val="24"/>
          <w:lang w:val="en-GB"/>
        </w:rPr>
        <w:t xml:space="preserve"> into consideration that the sharing of details of any incident are very unlikely to be available in operational timeliness, if at all.  Recommendations of the task team were extensively reviewed during the meeting and the revisions included in the document. A </w:t>
      </w:r>
      <w:r w:rsidR="00F64C7A" w:rsidRPr="001214AC">
        <w:rPr>
          <w:rFonts w:ascii="Times New Roman" w:hAnsi="Times New Roman" w:cs="Times New Roman"/>
          <w:sz w:val="24"/>
          <w:szCs w:val="24"/>
          <w:lang w:val="en-GB"/>
        </w:rPr>
        <w:lastRenderedPageBreak/>
        <w:t xml:space="preserve">summary of the recommendations is reproduced in </w:t>
      </w:r>
      <w:hyperlink w:anchor="_Table_1_Recommendations" w:history="1">
        <w:r w:rsidR="00F64C7A" w:rsidRPr="001214AC">
          <w:rPr>
            <w:rStyle w:val="Hyperlink"/>
            <w:rFonts w:ascii="Times New Roman" w:hAnsi="Times New Roman" w:cs="Times New Roman"/>
            <w:sz w:val="24"/>
            <w:szCs w:val="24"/>
            <w:lang w:val="en-GB"/>
          </w:rPr>
          <w:t>Table 1</w:t>
        </w:r>
      </w:hyperlink>
      <w:r w:rsidR="00F64C7A" w:rsidRPr="001214AC">
        <w:rPr>
          <w:rFonts w:ascii="Times New Roman" w:hAnsi="Times New Roman" w:cs="Times New Roman"/>
          <w:sz w:val="24"/>
          <w:szCs w:val="24"/>
          <w:lang w:val="en-GB"/>
        </w:rPr>
        <w:t xml:space="preserve"> of </w:t>
      </w:r>
      <w:hyperlink w:anchor="_Annex_7_xxxx" w:history="1">
        <w:r w:rsidR="00F64C7A" w:rsidRPr="001214AC">
          <w:rPr>
            <w:rStyle w:val="Hyperlink"/>
            <w:rFonts w:ascii="Times New Roman" w:hAnsi="Times New Roman" w:cs="Times New Roman"/>
            <w:sz w:val="24"/>
            <w:szCs w:val="24"/>
            <w:lang w:val="en-GB"/>
          </w:rPr>
          <w:t>Annex 7</w:t>
        </w:r>
      </w:hyperlink>
      <w:r w:rsidR="00F64C7A" w:rsidRPr="001214AC">
        <w:rPr>
          <w:rFonts w:ascii="Times New Roman" w:hAnsi="Times New Roman" w:cs="Times New Roman"/>
          <w:sz w:val="24"/>
          <w:szCs w:val="24"/>
          <w:lang w:val="en-GB"/>
        </w:rPr>
        <w:t xml:space="preserve"> to this report. Agreed follow</w:t>
      </w:r>
      <w:r w:rsidR="000A5DD3" w:rsidRPr="001214AC">
        <w:rPr>
          <w:rFonts w:ascii="Times New Roman" w:hAnsi="Times New Roman" w:cs="Times New Roman"/>
          <w:sz w:val="24"/>
          <w:szCs w:val="24"/>
          <w:lang w:val="en-GB"/>
        </w:rPr>
        <w:t xml:space="preserve"> </w:t>
      </w:r>
      <w:r w:rsidR="00F64C7A" w:rsidRPr="001214AC">
        <w:rPr>
          <w:rFonts w:ascii="Times New Roman" w:hAnsi="Times New Roman" w:cs="Times New Roman"/>
          <w:sz w:val="24"/>
          <w:szCs w:val="24"/>
          <w:lang w:val="en-GB"/>
        </w:rPr>
        <w:t xml:space="preserve">up actions are in </w:t>
      </w:r>
      <w:hyperlink w:anchor="_Table_2_Follow-on" w:history="1">
        <w:r w:rsidR="00F64C7A" w:rsidRPr="001214AC">
          <w:rPr>
            <w:rStyle w:val="Hyperlink"/>
            <w:rFonts w:ascii="Times New Roman" w:hAnsi="Times New Roman" w:cs="Times New Roman"/>
            <w:sz w:val="24"/>
            <w:szCs w:val="24"/>
            <w:lang w:val="en-GB"/>
          </w:rPr>
          <w:t>Table 2</w:t>
        </w:r>
      </w:hyperlink>
      <w:r w:rsidR="00F64C7A" w:rsidRPr="001214AC">
        <w:rPr>
          <w:rFonts w:ascii="Times New Roman" w:hAnsi="Times New Roman" w:cs="Times New Roman"/>
          <w:sz w:val="24"/>
          <w:szCs w:val="24"/>
          <w:lang w:val="en-GB"/>
        </w:rPr>
        <w:t xml:space="preserve"> of </w:t>
      </w:r>
      <w:hyperlink w:anchor="_Annex_7_xxxx" w:history="1">
        <w:r w:rsidR="00F64C7A" w:rsidRPr="001214AC">
          <w:rPr>
            <w:rStyle w:val="Hyperlink"/>
            <w:rFonts w:ascii="Times New Roman" w:hAnsi="Times New Roman" w:cs="Times New Roman"/>
            <w:sz w:val="24"/>
            <w:szCs w:val="24"/>
            <w:lang w:val="en-GB"/>
          </w:rPr>
          <w:t>Annex 7</w:t>
        </w:r>
      </w:hyperlink>
      <w:r w:rsidR="00F64C7A" w:rsidRPr="001214AC">
        <w:rPr>
          <w:rFonts w:ascii="Times New Roman" w:hAnsi="Times New Roman" w:cs="Times New Roman"/>
          <w:sz w:val="24"/>
          <w:szCs w:val="24"/>
          <w:lang w:val="en-GB"/>
        </w:rPr>
        <w:t>.</w:t>
      </w:r>
    </w:p>
    <w:p w14:paraId="688CFC25" w14:textId="77777777" w:rsidR="00210C0B" w:rsidRPr="001214AC" w:rsidRDefault="000A5DD3" w:rsidP="001515B8">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chair thanked the task team for their preparatory work and Mr Chamberlain and Mr Hodge for agreeing to prepare the reviewed </w:t>
      </w:r>
      <w:hyperlink r:id="rId28" w:history="1">
        <w:r w:rsidRPr="001515B8">
          <w:rPr>
            <w:rStyle w:val="Hyperlink"/>
            <w:rFonts w:ascii="Times New Roman" w:hAnsi="Times New Roman" w:cs="Times New Roman"/>
            <w:sz w:val="24"/>
            <w:szCs w:val="24"/>
            <w:lang w:val="en-GB"/>
          </w:rPr>
          <w:t>document 18</w:t>
        </w:r>
      </w:hyperlink>
      <w:r w:rsidRPr="001214AC">
        <w:rPr>
          <w:rFonts w:ascii="Times New Roman" w:hAnsi="Times New Roman" w:cs="Times New Roman"/>
          <w:sz w:val="24"/>
          <w:szCs w:val="24"/>
          <w:lang w:val="en-GB"/>
        </w:rPr>
        <w:t xml:space="preserve"> and circulate to ET-CTS</w:t>
      </w:r>
      <w:r w:rsidR="001515B8">
        <w:rPr>
          <w:rFonts w:ascii="Times New Roman" w:hAnsi="Times New Roman" w:cs="Times New Roman"/>
          <w:sz w:val="24"/>
          <w:szCs w:val="24"/>
          <w:lang w:val="en-GB"/>
        </w:rPr>
        <w:t xml:space="preserve"> for inclusion in the report to IST-ISS scheduled for 29 June 2016</w:t>
      </w:r>
      <w:r w:rsidRPr="001214AC">
        <w:rPr>
          <w:rFonts w:ascii="Times New Roman" w:hAnsi="Times New Roman" w:cs="Times New Roman"/>
          <w:sz w:val="24"/>
          <w:szCs w:val="24"/>
          <w:lang w:val="en-GB"/>
        </w:rPr>
        <w:t>.</w:t>
      </w:r>
    </w:p>
    <w:p w14:paraId="03B21314" w14:textId="77777777" w:rsidR="00107063" w:rsidRPr="001214AC" w:rsidRDefault="00107063" w:rsidP="00107063">
      <w:pPr>
        <w:pStyle w:val="Heading2"/>
        <w:rPr>
          <w:lang w:val="en-GB"/>
        </w:rPr>
      </w:pPr>
      <w:r w:rsidRPr="001214AC">
        <w:rPr>
          <w:lang w:val="en-GB"/>
        </w:rPr>
        <w:t>Review of the guide on IT security (Publication WMO 1115) and guide on VPN via the Internet (Publication WMO 1116) (Agenda item 3.5.4)</w:t>
      </w:r>
    </w:p>
    <w:p w14:paraId="61928E80" w14:textId="77777777" w:rsidR="00107063" w:rsidRPr="001214AC" w:rsidRDefault="001460D6" w:rsidP="00D51C2D">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meeting reviewed </w:t>
      </w:r>
      <w:r w:rsidR="00D51C2D" w:rsidRPr="001214AC">
        <w:rPr>
          <w:rFonts w:ascii="Times New Roman" w:hAnsi="Times New Roman" w:cs="Times New Roman"/>
          <w:sz w:val="24"/>
          <w:szCs w:val="24"/>
          <w:lang w:val="en-GB"/>
        </w:rPr>
        <w:t>a</w:t>
      </w:r>
      <w:r w:rsidRPr="001214AC">
        <w:rPr>
          <w:rFonts w:ascii="Times New Roman" w:hAnsi="Times New Roman" w:cs="Times New Roman"/>
          <w:sz w:val="24"/>
          <w:szCs w:val="24"/>
          <w:lang w:val="en-GB"/>
        </w:rPr>
        <w:t xml:space="preserve"> </w:t>
      </w:r>
      <w:r w:rsidR="00844D3C" w:rsidRPr="001214AC">
        <w:rPr>
          <w:rFonts w:ascii="Times New Roman" w:hAnsi="Times New Roman" w:cs="Times New Roman"/>
          <w:sz w:val="24"/>
          <w:szCs w:val="24"/>
          <w:lang w:val="en-GB"/>
        </w:rPr>
        <w:t xml:space="preserve">draft </w:t>
      </w:r>
      <w:r w:rsidRPr="001214AC">
        <w:rPr>
          <w:rFonts w:ascii="Times New Roman" w:hAnsi="Times New Roman" w:cs="Times New Roman"/>
          <w:sz w:val="24"/>
          <w:szCs w:val="24"/>
          <w:lang w:val="en-GB"/>
        </w:rPr>
        <w:t>updated</w:t>
      </w:r>
      <w:r w:rsidR="00844D3C" w:rsidRPr="001214AC">
        <w:rPr>
          <w:rFonts w:ascii="Times New Roman" w:hAnsi="Times New Roman" w:cs="Times New Roman"/>
          <w:sz w:val="24"/>
          <w:szCs w:val="24"/>
          <w:lang w:val="en-GB"/>
        </w:rPr>
        <w:t xml:space="preserve"> Guide on IT S</w:t>
      </w:r>
      <w:r w:rsidRPr="001214AC">
        <w:rPr>
          <w:rFonts w:ascii="Times New Roman" w:hAnsi="Times New Roman" w:cs="Times New Roman"/>
          <w:sz w:val="24"/>
          <w:szCs w:val="24"/>
          <w:lang w:val="en-GB"/>
        </w:rPr>
        <w:t>ecurity (WMO No 1115) (</w:t>
      </w:r>
      <w:hyperlink r:id="rId29" w:history="1">
        <w:r w:rsidRPr="001214AC">
          <w:rPr>
            <w:rStyle w:val="Hyperlink"/>
            <w:rFonts w:ascii="Times New Roman" w:hAnsi="Times New Roman" w:cs="Times New Roman"/>
            <w:sz w:val="24"/>
            <w:szCs w:val="24"/>
            <w:lang w:val="en-GB"/>
          </w:rPr>
          <w:t>Doc08</w:t>
        </w:r>
      </w:hyperlink>
      <w:r w:rsidRPr="001214AC">
        <w:rPr>
          <w:rFonts w:ascii="Times New Roman" w:hAnsi="Times New Roman" w:cs="Times New Roman"/>
          <w:sz w:val="24"/>
          <w:szCs w:val="24"/>
          <w:lang w:val="en-GB"/>
        </w:rPr>
        <w:t xml:space="preserve">) </w:t>
      </w:r>
      <w:r w:rsidR="00844D3C" w:rsidRPr="001214AC">
        <w:rPr>
          <w:rFonts w:ascii="Times New Roman" w:hAnsi="Times New Roman" w:cs="Times New Roman"/>
          <w:sz w:val="24"/>
          <w:szCs w:val="24"/>
          <w:lang w:val="en-GB"/>
        </w:rPr>
        <w:t xml:space="preserve"> </w:t>
      </w:r>
      <w:r w:rsidRPr="001214AC">
        <w:rPr>
          <w:rFonts w:ascii="Times New Roman" w:hAnsi="Times New Roman" w:cs="Times New Roman"/>
          <w:sz w:val="24"/>
          <w:szCs w:val="24"/>
          <w:lang w:val="en-GB"/>
        </w:rPr>
        <w:t xml:space="preserve">introduced by </w:t>
      </w:r>
      <w:r w:rsidR="00D51C2D" w:rsidRPr="001214AC">
        <w:rPr>
          <w:rFonts w:ascii="Times New Roman" w:hAnsi="Times New Roman" w:cs="Times New Roman"/>
          <w:sz w:val="24"/>
          <w:szCs w:val="24"/>
          <w:lang w:val="en-GB"/>
        </w:rPr>
        <w:t xml:space="preserve">Ms Ilona Glaser. </w:t>
      </w:r>
      <w:r w:rsidRPr="001214AC">
        <w:rPr>
          <w:rFonts w:ascii="Times New Roman" w:hAnsi="Times New Roman" w:cs="Times New Roman"/>
          <w:sz w:val="24"/>
          <w:szCs w:val="24"/>
          <w:lang w:val="en-GB"/>
        </w:rPr>
        <w:t xml:space="preserve">Mr Neil Slater </w:t>
      </w:r>
      <w:r w:rsidR="00844D3C" w:rsidRPr="001214AC">
        <w:rPr>
          <w:rFonts w:ascii="Times New Roman" w:hAnsi="Times New Roman" w:cs="Times New Roman"/>
          <w:sz w:val="24"/>
          <w:szCs w:val="24"/>
          <w:lang w:val="en-GB"/>
        </w:rPr>
        <w:t>noted that there could be some additional improvements for future editions such as changing the document to be read in the third person.</w:t>
      </w:r>
      <w:r w:rsidRPr="001214AC">
        <w:rPr>
          <w:rFonts w:ascii="Times New Roman" w:hAnsi="Times New Roman" w:cs="Times New Roman"/>
          <w:sz w:val="24"/>
          <w:szCs w:val="24"/>
          <w:lang w:val="en-GB"/>
        </w:rPr>
        <w:t xml:space="preserve"> He agreed to assist in review</w:t>
      </w:r>
      <w:r w:rsidR="00D51C2D" w:rsidRPr="001214AC">
        <w:rPr>
          <w:rFonts w:ascii="Times New Roman" w:hAnsi="Times New Roman" w:cs="Times New Roman"/>
          <w:sz w:val="24"/>
          <w:szCs w:val="24"/>
          <w:lang w:val="en-GB"/>
        </w:rPr>
        <w:t>ing</w:t>
      </w:r>
      <w:r w:rsidRPr="001214AC">
        <w:rPr>
          <w:rFonts w:ascii="Times New Roman" w:hAnsi="Times New Roman" w:cs="Times New Roman"/>
          <w:sz w:val="24"/>
          <w:szCs w:val="24"/>
          <w:lang w:val="en-GB"/>
        </w:rPr>
        <w:t xml:space="preserve"> this in the next version.</w:t>
      </w:r>
    </w:p>
    <w:p w14:paraId="4E71B318" w14:textId="77777777" w:rsidR="00D51C2D" w:rsidRPr="001214AC" w:rsidRDefault="00D51C2D" w:rsidP="00D51C2D">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Discussions on the guide highlighted the increasing importance of this guide as the WIS continues to become more diverse. It agreed to review the focus of the document in the next round to keep it in line with the evolving WIS. </w:t>
      </w:r>
    </w:p>
    <w:p w14:paraId="7AF07D73" w14:textId="77777777" w:rsidR="00D51C2D" w:rsidRPr="001214AC" w:rsidRDefault="00D51C2D" w:rsidP="00D51C2D">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chair thanked Ms Glaser for preparing the document. The meeting agreed to the changes listed in </w:t>
      </w:r>
      <w:hyperlink w:anchor="_Annex_8_" w:history="1">
        <w:r w:rsidRPr="001214AC">
          <w:rPr>
            <w:rStyle w:val="Hyperlink"/>
            <w:rFonts w:ascii="Times New Roman" w:hAnsi="Times New Roman" w:cs="Times New Roman"/>
            <w:sz w:val="24"/>
            <w:szCs w:val="24"/>
            <w:lang w:val="en-GB"/>
          </w:rPr>
          <w:t>Annex 8</w:t>
        </w:r>
      </w:hyperlink>
      <w:r w:rsidRPr="001214AC">
        <w:rPr>
          <w:rFonts w:ascii="Times New Roman" w:hAnsi="Times New Roman" w:cs="Times New Roman"/>
          <w:sz w:val="24"/>
          <w:szCs w:val="24"/>
          <w:lang w:val="en-GB"/>
        </w:rPr>
        <w:t xml:space="preserve"> to this report which should be presented to ICT-ISS for consideration and submission to CBS-16.</w:t>
      </w:r>
    </w:p>
    <w:p w14:paraId="7709ADE5" w14:textId="77777777" w:rsidR="00C96A95" w:rsidRPr="001214AC" w:rsidRDefault="00D51C2D" w:rsidP="00C96A95">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meeting reviewed a draft updated </w:t>
      </w:r>
      <w:r w:rsidR="00C96A95" w:rsidRPr="001214AC">
        <w:rPr>
          <w:rFonts w:ascii="Times New Roman" w:hAnsi="Times New Roman" w:cs="Times New Roman"/>
          <w:sz w:val="24"/>
          <w:szCs w:val="24"/>
          <w:lang w:val="en-GB"/>
        </w:rPr>
        <w:t xml:space="preserve">Guide to Virtual Private Networks (VPN) via the Internet between GTS centres </w:t>
      </w:r>
      <w:r w:rsidRPr="001214AC">
        <w:rPr>
          <w:rFonts w:ascii="Times New Roman" w:hAnsi="Times New Roman" w:cs="Times New Roman"/>
          <w:sz w:val="24"/>
          <w:szCs w:val="24"/>
          <w:lang w:val="en-GB"/>
        </w:rPr>
        <w:t>(WMO No 111</w:t>
      </w:r>
      <w:r w:rsidR="00C96A95" w:rsidRPr="001214AC">
        <w:rPr>
          <w:rFonts w:ascii="Times New Roman" w:hAnsi="Times New Roman" w:cs="Times New Roman"/>
          <w:sz w:val="24"/>
          <w:szCs w:val="24"/>
          <w:lang w:val="en-GB"/>
        </w:rPr>
        <w:t>6</w:t>
      </w:r>
      <w:r w:rsidRPr="001214AC">
        <w:rPr>
          <w:rFonts w:ascii="Times New Roman" w:hAnsi="Times New Roman" w:cs="Times New Roman"/>
          <w:sz w:val="24"/>
          <w:szCs w:val="24"/>
          <w:lang w:val="en-GB"/>
        </w:rPr>
        <w:t>) (</w:t>
      </w:r>
      <w:hyperlink r:id="rId30" w:history="1">
        <w:r w:rsidRPr="001214AC">
          <w:rPr>
            <w:rStyle w:val="Hyperlink"/>
            <w:rFonts w:ascii="Times New Roman" w:hAnsi="Times New Roman" w:cs="Times New Roman"/>
            <w:sz w:val="24"/>
            <w:szCs w:val="24"/>
            <w:lang w:val="en-GB"/>
          </w:rPr>
          <w:t>Doc0</w:t>
        </w:r>
        <w:r w:rsidR="00C96A95" w:rsidRPr="001214AC">
          <w:rPr>
            <w:rStyle w:val="Hyperlink"/>
            <w:rFonts w:ascii="Times New Roman" w:hAnsi="Times New Roman" w:cs="Times New Roman"/>
            <w:sz w:val="24"/>
            <w:szCs w:val="24"/>
            <w:lang w:val="en-GB"/>
          </w:rPr>
          <w:t>9</w:t>
        </w:r>
      </w:hyperlink>
      <w:r w:rsidRPr="001214AC">
        <w:rPr>
          <w:rFonts w:ascii="Times New Roman" w:hAnsi="Times New Roman" w:cs="Times New Roman"/>
          <w:sz w:val="24"/>
          <w:szCs w:val="24"/>
          <w:lang w:val="en-GB"/>
        </w:rPr>
        <w:t>)  introduced by Ms Ilona Glaser.</w:t>
      </w:r>
      <w:r w:rsidR="00C96A95" w:rsidRPr="001214AC">
        <w:rPr>
          <w:rFonts w:ascii="Times New Roman" w:hAnsi="Times New Roman" w:cs="Times New Roman"/>
          <w:sz w:val="24"/>
          <w:szCs w:val="24"/>
          <w:lang w:val="en-GB"/>
        </w:rPr>
        <w:t xml:space="preserve"> The chair thanked Ms Glaser for preparing the document. The meeting agreed to the changes listed in </w:t>
      </w:r>
      <w:hyperlink w:anchor="_Annex_9_-_1" w:history="1">
        <w:r w:rsidR="00C96A95" w:rsidRPr="001214AC">
          <w:rPr>
            <w:rStyle w:val="Hyperlink"/>
            <w:rFonts w:ascii="Times New Roman" w:hAnsi="Times New Roman" w:cs="Times New Roman"/>
            <w:sz w:val="24"/>
            <w:szCs w:val="24"/>
            <w:lang w:val="en-GB"/>
          </w:rPr>
          <w:t>Annex 9</w:t>
        </w:r>
      </w:hyperlink>
      <w:r w:rsidR="00C96A95" w:rsidRPr="001214AC">
        <w:rPr>
          <w:rFonts w:ascii="Times New Roman" w:hAnsi="Times New Roman" w:cs="Times New Roman"/>
          <w:sz w:val="24"/>
          <w:szCs w:val="24"/>
          <w:lang w:val="en-GB"/>
        </w:rPr>
        <w:t xml:space="preserve"> to this report which should be presented to ICT-ISS for consideration and submission to CBS-16.</w:t>
      </w:r>
    </w:p>
    <w:p w14:paraId="4961139E" w14:textId="77777777" w:rsidR="008C5E42" w:rsidRPr="001214AC" w:rsidRDefault="008C5E42" w:rsidP="008C5E42">
      <w:pPr>
        <w:pStyle w:val="Heading2"/>
        <w:rPr>
          <w:lang w:val="en-GB"/>
        </w:rPr>
      </w:pPr>
      <w:r w:rsidRPr="001214AC">
        <w:rPr>
          <w:lang w:val="en-GB"/>
        </w:rPr>
        <w:t>ET-CTS relationship with “external” bodies</w:t>
      </w:r>
    </w:p>
    <w:p w14:paraId="2C3A5DC1" w14:textId="77777777" w:rsidR="00D51C2D" w:rsidRPr="001214AC" w:rsidRDefault="008C5E42" w:rsidP="008C5E42">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meeting reviewed the progress and activities associated with </w:t>
      </w:r>
      <w:proofErr w:type="spellStart"/>
      <w:r w:rsidRPr="001214AC">
        <w:rPr>
          <w:rFonts w:ascii="Times New Roman" w:hAnsi="Times New Roman" w:cs="Times New Roman"/>
          <w:sz w:val="24"/>
          <w:szCs w:val="24"/>
          <w:lang w:val="en-GB"/>
        </w:rPr>
        <w:t>Satcom</w:t>
      </w:r>
      <w:proofErr w:type="spellEnd"/>
      <w:r w:rsidRPr="001214AC">
        <w:rPr>
          <w:rFonts w:ascii="Times New Roman" w:hAnsi="Times New Roman" w:cs="Times New Roman"/>
          <w:sz w:val="24"/>
          <w:szCs w:val="24"/>
          <w:lang w:val="en-GB"/>
        </w:rPr>
        <w:t xml:space="preserve"> and GEO (</w:t>
      </w:r>
      <w:hyperlink r:id="rId31" w:history="1">
        <w:r w:rsidRPr="001214AC">
          <w:rPr>
            <w:rStyle w:val="Hyperlink"/>
            <w:rFonts w:ascii="Times New Roman" w:hAnsi="Times New Roman" w:cs="Times New Roman"/>
            <w:sz w:val="24"/>
            <w:szCs w:val="24"/>
            <w:lang w:val="en-GB"/>
          </w:rPr>
          <w:t>Doc28</w:t>
        </w:r>
      </w:hyperlink>
      <w:r w:rsidRPr="001214AC">
        <w:rPr>
          <w:rFonts w:ascii="Times New Roman" w:hAnsi="Times New Roman" w:cs="Times New Roman"/>
          <w:sz w:val="24"/>
          <w:szCs w:val="24"/>
          <w:lang w:val="en-GB"/>
        </w:rPr>
        <w:t>).</w:t>
      </w:r>
    </w:p>
    <w:p w14:paraId="562B8848" w14:textId="77777777" w:rsidR="008C5E42" w:rsidRPr="001214AC" w:rsidRDefault="008C5E42" w:rsidP="008C5E42">
      <w:pPr>
        <w:pStyle w:val="Heading3"/>
        <w:rPr>
          <w:lang w:val="en-GB"/>
        </w:rPr>
      </w:pPr>
      <w:bookmarkStart w:id="2" w:name="_The_SATCOM_initiative"/>
      <w:bookmarkEnd w:id="2"/>
      <w:r w:rsidRPr="001214AC">
        <w:rPr>
          <w:lang w:val="en-GB"/>
        </w:rPr>
        <w:t>The SATCOM initiative  (Agenda item 3.5.1.)</w:t>
      </w:r>
    </w:p>
    <w:p w14:paraId="5F1823D2" w14:textId="77777777" w:rsidR="008C5E42" w:rsidRPr="001214AC" w:rsidRDefault="008C5E42" w:rsidP="008C5E42">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secretariat briefed the meeting on </w:t>
      </w:r>
      <w:proofErr w:type="spellStart"/>
      <w:r w:rsidRPr="001214AC">
        <w:rPr>
          <w:rFonts w:ascii="Times New Roman" w:hAnsi="Times New Roman" w:cs="Times New Roman"/>
          <w:sz w:val="24"/>
          <w:szCs w:val="24"/>
          <w:lang w:val="en-GB"/>
        </w:rPr>
        <w:t>Satcom</w:t>
      </w:r>
      <w:proofErr w:type="spellEnd"/>
      <w:r w:rsidRPr="001214AC">
        <w:rPr>
          <w:rFonts w:ascii="Times New Roman" w:hAnsi="Times New Roman" w:cs="Times New Roman"/>
          <w:sz w:val="24"/>
          <w:szCs w:val="24"/>
          <w:lang w:val="en-GB"/>
        </w:rPr>
        <w:t xml:space="preserve"> advising that WMO and IOC will be holding Satcom2016 in September 2016 at </w:t>
      </w:r>
      <w:proofErr w:type="spellStart"/>
      <w:r w:rsidRPr="001214AC">
        <w:rPr>
          <w:rFonts w:ascii="Times New Roman" w:hAnsi="Times New Roman" w:cs="Times New Roman"/>
          <w:sz w:val="24"/>
          <w:szCs w:val="24"/>
          <w:lang w:val="en-GB"/>
        </w:rPr>
        <w:t>MeteoExpo</w:t>
      </w:r>
      <w:proofErr w:type="spellEnd"/>
      <w:r w:rsidRPr="001214AC">
        <w:rPr>
          <w:rFonts w:ascii="Times New Roman" w:hAnsi="Times New Roman" w:cs="Times New Roman"/>
          <w:sz w:val="24"/>
          <w:szCs w:val="24"/>
          <w:lang w:val="en-GB"/>
        </w:rPr>
        <w:t xml:space="preserve">. Details are online at  </w:t>
      </w:r>
      <w:hyperlink r:id="rId32" w:history="1">
        <w:r w:rsidRPr="001214AC">
          <w:rPr>
            <w:rStyle w:val="Hyperlink"/>
            <w:rFonts w:ascii="Times New Roman" w:hAnsi="Times New Roman" w:cs="Times New Roman"/>
            <w:sz w:val="24"/>
            <w:szCs w:val="24"/>
            <w:lang w:val="en-GB"/>
          </w:rPr>
          <w:t>http://wis.wmo.int/page=satcom</w:t>
        </w:r>
      </w:hyperlink>
      <w:r w:rsidRPr="001214AC">
        <w:rPr>
          <w:rFonts w:ascii="Times New Roman" w:hAnsi="Times New Roman" w:cs="Times New Roman"/>
          <w:sz w:val="24"/>
          <w:szCs w:val="24"/>
          <w:lang w:val="en-GB"/>
        </w:rPr>
        <w:t xml:space="preserve">  and following the links to Satcom2016. The meeting noted that the chair of ET-CTS will continue to be involved in </w:t>
      </w:r>
      <w:proofErr w:type="spellStart"/>
      <w:r w:rsidRPr="001214AC">
        <w:rPr>
          <w:rFonts w:ascii="Times New Roman" w:hAnsi="Times New Roman" w:cs="Times New Roman"/>
          <w:sz w:val="24"/>
          <w:szCs w:val="24"/>
          <w:lang w:val="en-GB"/>
        </w:rPr>
        <w:t>Satcom</w:t>
      </w:r>
      <w:proofErr w:type="spellEnd"/>
      <w:r w:rsidRPr="001214AC">
        <w:rPr>
          <w:rFonts w:ascii="Times New Roman" w:hAnsi="Times New Roman" w:cs="Times New Roman"/>
          <w:sz w:val="24"/>
          <w:szCs w:val="24"/>
          <w:lang w:val="en-GB"/>
        </w:rPr>
        <w:t xml:space="preserve"> and that the role of ET-CTS at this time will continue to be mostly through the chair.</w:t>
      </w:r>
    </w:p>
    <w:p w14:paraId="3C231E2F" w14:textId="77777777" w:rsidR="008C5E42" w:rsidRPr="001214AC" w:rsidRDefault="008C5E42" w:rsidP="008C5E42">
      <w:pPr>
        <w:pStyle w:val="Heading3"/>
        <w:rPr>
          <w:lang w:val="en-GB"/>
        </w:rPr>
      </w:pPr>
      <w:r w:rsidRPr="001214AC">
        <w:rPr>
          <w:lang w:val="en-GB"/>
        </w:rPr>
        <w:t>Participation in GEO related activities (Agenda item 3.5.2)</w:t>
      </w:r>
    </w:p>
    <w:p w14:paraId="2A49C452" w14:textId="77777777" w:rsidR="008C5E42" w:rsidRPr="001214AC" w:rsidRDefault="008C5E42" w:rsidP="008C5E42">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chair briefed the meeting on GD11</w:t>
      </w:r>
      <w:r w:rsidR="001214AC" w:rsidRPr="001214AC">
        <w:rPr>
          <w:rStyle w:val="FootnoteReference"/>
          <w:rFonts w:ascii="Times New Roman" w:hAnsi="Times New Roman" w:cs="Times New Roman"/>
          <w:sz w:val="24"/>
          <w:szCs w:val="24"/>
          <w:lang w:val="en-GB"/>
        </w:rPr>
        <w:footnoteReference w:id="1"/>
      </w:r>
      <w:r w:rsidRPr="001214AC">
        <w:rPr>
          <w:rFonts w:ascii="Times New Roman" w:hAnsi="Times New Roman" w:cs="Times New Roman"/>
          <w:sz w:val="24"/>
          <w:szCs w:val="24"/>
          <w:lang w:val="en-GB"/>
        </w:rPr>
        <w:t xml:space="preserve"> noting that there are three main areas being addressed. The first common area is Cloud Solutions, the second is Multicast and the third being User validation.</w:t>
      </w:r>
    </w:p>
    <w:p w14:paraId="6AFD500F" w14:textId="77777777" w:rsidR="008C5E42" w:rsidRPr="001214AC" w:rsidRDefault="008C5E42" w:rsidP="008C5E42">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lastRenderedPageBreak/>
        <w:t xml:space="preserve">GEANT and WMO are working on Cloud Solutions and have agreed to share their experience and to report back to GEO on how this could be of benefit to the future structure of GEO community. </w:t>
      </w:r>
    </w:p>
    <w:p w14:paraId="12F53A3A" w14:textId="77777777" w:rsidR="008C5E42" w:rsidRPr="001214AC" w:rsidRDefault="008C5E42" w:rsidP="008C5E42">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WMO has looked at multicast and found it unsuitable for WIS at this present time due to the problem of operating it globally across different </w:t>
      </w:r>
      <w:proofErr w:type="spellStart"/>
      <w:r w:rsidRPr="001214AC">
        <w:rPr>
          <w:rFonts w:ascii="Times New Roman" w:hAnsi="Times New Roman" w:cs="Times New Roman"/>
          <w:sz w:val="24"/>
          <w:szCs w:val="24"/>
          <w:lang w:val="en-GB"/>
        </w:rPr>
        <w:t>telcos</w:t>
      </w:r>
      <w:proofErr w:type="spellEnd"/>
      <w:r w:rsidRPr="001214AC">
        <w:rPr>
          <w:rFonts w:ascii="Times New Roman" w:hAnsi="Times New Roman" w:cs="Times New Roman"/>
          <w:sz w:val="24"/>
          <w:szCs w:val="24"/>
          <w:lang w:val="en-GB"/>
        </w:rPr>
        <w:t>. However, EUMETSAT will continue to explore and implement multicast in collaboration with GEANT who is able to provide a single management contact point essential to make multicast work across all NRENs.</w:t>
      </w:r>
    </w:p>
    <w:p w14:paraId="64C77066" w14:textId="77777777" w:rsidR="008C5E42" w:rsidRPr="001214AC" w:rsidRDefault="008C5E42" w:rsidP="001214AC">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meeting noted that </w:t>
      </w:r>
      <w:proofErr w:type="spellStart"/>
      <w:r w:rsidRPr="001214AC">
        <w:rPr>
          <w:rFonts w:ascii="Times New Roman" w:hAnsi="Times New Roman" w:cs="Times New Roman"/>
          <w:sz w:val="24"/>
          <w:szCs w:val="24"/>
          <w:lang w:val="en-GB"/>
        </w:rPr>
        <w:t>eduGAIN</w:t>
      </w:r>
      <w:proofErr w:type="spellEnd"/>
      <w:r w:rsidR="001214AC" w:rsidRPr="001214AC">
        <w:rPr>
          <w:rStyle w:val="FootnoteReference"/>
          <w:rFonts w:ascii="Times New Roman" w:hAnsi="Times New Roman" w:cs="Times New Roman"/>
          <w:sz w:val="24"/>
          <w:szCs w:val="24"/>
          <w:lang w:val="en-GB"/>
        </w:rPr>
        <w:footnoteReference w:id="2"/>
      </w:r>
      <w:r w:rsidRPr="001214AC">
        <w:rPr>
          <w:rFonts w:ascii="Times New Roman" w:hAnsi="Times New Roman" w:cs="Times New Roman"/>
          <w:sz w:val="24"/>
          <w:szCs w:val="24"/>
          <w:lang w:val="en-GB"/>
        </w:rPr>
        <w:t xml:space="preserve"> does have potential to provide WMO centres with an authoritative source to validate a user as an academic or researcher. This will be reported to ET-WISC with the aim that a couple of centres w</w:t>
      </w:r>
      <w:r w:rsidR="001214AC" w:rsidRPr="001214AC">
        <w:rPr>
          <w:rFonts w:ascii="Times New Roman" w:hAnsi="Times New Roman" w:cs="Times New Roman"/>
          <w:sz w:val="24"/>
          <w:szCs w:val="24"/>
          <w:lang w:val="en-GB"/>
        </w:rPr>
        <w:t>ould</w:t>
      </w:r>
      <w:r w:rsidRPr="001214AC">
        <w:rPr>
          <w:rFonts w:ascii="Times New Roman" w:hAnsi="Times New Roman" w:cs="Times New Roman"/>
          <w:sz w:val="24"/>
          <w:szCs w:val="24"/>
          <w:lang w:val="en-GB"/>
        </w:rPr>
        <w:t xml:space="preserve"> be willing to work with GEANT or their local NREN as a prototype solution and first step in implementing WIS Tech Specs 4,6 and 7 relating to user roles, at least for academics. It noted that the initial step is for technical feasibility, the governance and having WMO agree to allow </w:t>
      </w:r>
      <w:r w:rsidR="001214AC">
        <w:rPr>
          <w:rFonts w:ascii="Times New Roman" w:hAnsi="Times New Roman" w:cs="Times New Roman"/>
          <w:sz w:val="24"/>
          <w:szCs w:val="24"/>
          <w:lang w:val="en-GB"/>
        </w:rPr>
        <w:t xml:space="preserve">national definitions of who is a researcher or academic to be managed by the responsible </w:t>
      </w:r>
      <w:r w:rsidRPr="001214AC">
        <w:rPr>
          <w:rFonts w:ascii="Times New Roman" w:hAnsi="Times New Roman" w:cs="Times New Roman"/>
          <w:sz w:val="24"/>
          <w:szCs w:val="24"/>
          <w:lang w:val="en-GB"/>
        </w:rPr>
        <w:t xml:space="preserve">NREN </w:t>
      </w:r>
      <w:r w:rsidR="001214AC">
        <w:rPr>
          <w:rFonts w:ascii="Times New Roman" w:hAnsi="Times New Roman" w:cs="Times New Roman"/>
          <w:sz w:val="24"/>
          <w:szCs w:val="24"/>
          <w:lang w:val="en-GB"/>
        </w:rPr>
        <w:t xml:space="preserve">through </w:t>
      </w:r>
      <w:proofErr w:type="spellStart"/>
      <w:r w:rsidR="001214AC">
        <w:rPr>
          <w:rFonts w:ascii="Times New Roman" w:hAnsi="Times New Roman" w:cs="Times New Roman"/>
          <w:sz w:val="24"/>
          <w:szCs w:val="24"/>
          <w:lang w:val="en-GB"/>
        </w:rPr>
        <w:t>eduGAIN</w:t>
      </w:r>
      <w:proofErr w:type="spellEnd"/>
      <w:r w:rsidR="001214AC">
        <w:rPr>
          <w:rFonts w:ascii="Times New Roman" w:hAnsi="Times New Roman" w:cs="Times New Roman"/>
          <w:sz w:val="24"/>
          <w:szCs w:val="24"/>
          <w:lang w:val="en-GB"/>
        </w:rPr>
        <w:t xml:space="preserve"> making </w:t>
      </w:r>
      <w:proofErr w:type="spellStart"/>
      <w:r w:rsidR="001214AC">
        <w:rPr>
          <w:rFonts w:ascii="Times New Roman" w:hAnsi="Times New Roman" w:cs="Times New Roman"/>
          <w:sz w:val="24"/>
          <w:szCs w:val="24"/>
          <w:lang w:val="en-GB"/>
        </w:rPr>
        <w:t>eduGAIN</w:t>
      </w:r>
      <w:proofErr w:type="spellEnd"/>
      <w:r w:rsidRPr="001214AC">
        <w:rPr>
          <w:rFonts w:ascii="Times New Roman" w:hAnsi="Times New Roman" w:cs="Times New Roman"/>
          <w:sz w:val="24"/>
          <w:szCs w:val="24"/>
          <w:lang w:val="en-GB"/>
        </w:rPr>
        <w:t xml:space="preserve"> the authoritative source will come later.</w:t>
      </w:r>
    </w:p>
    <w:p w14:paraId="522FF523" w14:textId="77777777" w:rsidR="0040717C" w:rsidRPr="001214AC" w:rsidRDefault="0040717C" w:rsidP="0040717C">
      <w:pPr>
        <w:pStyle w:val="Heading2"/>
        <w:rPr>
          <w:lang w:val="en-GB"/>
        </w:rPr>
      </w:pPr>
      <w:r w:rsidRPr="001214AC">
        <w:rPr>
          <w:lang w:val="en-GB"/>
        </w:rPr>
        <w:t>Status reports from WIS centres (Agenda item 2)</w:t>
      </w:r>
    </w:p>
    <w:p w14:paraId="14DC11C4" w14:textId="77777777" w:rsidR="002D43E9" w:rsidRPr="001214AC" w:rsidRDefault="0040717C" w:rsidP="0040717C">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presentation of centres status reports were distributed across the period of the meeting. Summary reports are included below.</w:t>
      </w:r>
    </w:p>
    <w:p w14:paraId="59A23BB5" w14:textId="77777777" w:rsidR="00B61CA3" w:rsidRPr="001214AC" w:rsidRDefault="00B61CA3" w:rsidP="00B61CA3">
      <w:pPr>
        <w:pStyle w:val="Heading3"/>
        <w:rPr>
          <w:lang w:val="en-GB"/>
        </w:rPr>
      </w:pPr>
      <w:r w:rsidRPr="001214AC">
        <w:rPr>
          <w:lang w:val="en-GB"/>
        </w:rPr>
        <w:t>ASECNA</w:t>
      </w:r>
    </w:p>
    <w:p w14:paraId="3FD96EBD" w14:textId="77777777" w:rsidR="00B61CA3" w:rsidRPr="00B61CA3" w:rsidRDefault="00B61CA3" w:rsidP="00B61CA3">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meeting noted the status report for ASECNA (</w:t>
      </w:r>
      <w:hyperlink r:id="rId33" w:history="1">
        <w:r w:rsidRPr="001214AC">
          <w:rPr>
            <w:rStyle w:val="Hyperlink"/>
            <w:rFonts w:ascii="Times New Roman" w:hAnsi="Times New Roman" w:cs="Times New Roman"/>
            <w:sz w:val="24"/>
            <w:szCs w:val="24"/>
            <w:lang w:val="en-GB"/>
          </w:rPr>
          <w:t>Doc26</w:t>
        </w:r>
      </w:hyperlink>
      <w:r w:rsidRPr="001214AC">
        <w:rPr>
          <w:rFonts w:ascii="Times New Roman" w:hAnsi="Times New Roman" w:cs="Times New Roman"/>
          <w:sz w:val="24"/>
          <w:szCs w:val="24"/>
          <w:lang w:val="en-GB"/>
        </w:rPr>
        <w:t xml:space="preserve">) presented by Mr </w:t>
      </w:r>
      <w:proofErr w:type="spellStart"/>
      <w:r w:rsidRPr="001214AC">
        <w:rPr>
          <w:rFonts w:ascii="Times New Roman" w:hAnsi="Times New Roman" w:cs="Times New Roman"/>
          <w:sz w:val="24"/>
          <w:szCs w:val="24"/>
          <w:lang w:val="en-GB"/>
        </w:rPr>
        <w:t>Bissa</w:t>
      </w:r>
      <w:proofErr w:type="spellEnd"/>
      <w:r w:rsidRPr="001214AC">
        <w:rPr>
          <w:rFonts w:ascii="Times New Roman" w:hAnsi="Times New Roman" w:cs="Times New Roman"/>
          <w:sz w:val="24"/>
          <w:szCs w:val="24"/>
          <w:lang w:val="en-GB"/>
        </w:rPr>
        <w:t xml:space="preserve"> </w:t>
      </w:r>
      <w:proofErr w:type="spellStart"/>
      <w:r w:rsidRPr="001214AC">
        <w:rPr>
          <w:rFonts w:ascii="Times New Roman" w:hAnsi="Times New Roman" w:cs="Times New Roman"/>
          <w:sz w:val="24"/>
          <w:szCs w:val="24"/>
          <w:lang w:val="en-GB"/>
        </w:rPr>
        <w:t>Sougue</w:t>
      </w:r>
      <w:proofErr w:type="spellEnd"/>
      <w:r w:rsidRPr="001214AC">
        <w:rPr>
          <w:rFonts w:ascii="Times New Roman" w:hAnsi="Times New Roman" w:cs="Times New Roman"/>
          <w:sz w:val="24"/>
          <w:szCs w:val="24"/>
          <w:lang w:val="en-GB"/>
        </w:rPr>
        <w:t xml:space="preserve">. </w:t>
      </w:r>
    </w:p>
    <w:p w14:paraId="137A164A" w14:textId="77777777" w:rsidR="00B61CA3" w:rsidRPr="001214AC" w:rsidRDefault="00B61CA3" w:rsidP="00B61CA3">
      <w:pPr>
        <w:pStyle w:val="Heading3"/>
        <w:rPr>
          <w:lang w:val="en-GB"/>
        </w:rPr>
      </w:pPr>
      <w:r w:rsidRPr="001214AC">
        <w:rPr>
          <w:lang w:val="en-GB"/>
        </w:rPr>
        <w:t>Australia</w:t>
      </w:r>
    </w:p>
    <w:p w14:paraId="4DB5CF40" w14:textId="77777777" w:rsidR="00B61CA3" w:rsidRPr="001214AC" w:rsidRDefault="00B61CA3" w:rsidP="00B61CA3">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The meeting noted the status report for Australia (</w:t>
      </w:r>
      <w:hyperlink r:id="rId34" w:history="1">
        <w:r w:rsidRPr="001214AC">
          <w:rPr>
            <w:rStyle w:val="Hyperlink"/>
            <w:rFonts w:ascii="Times New Roman" w:hAnsi="Times New Roman" w:cs="Times New Roman"/>
            <w:sz w:val="24"/>
            <w:szCs w:val="24"/>
            <w:lang w:val="en-GB"/>
          </w:rPr>
          <w:t>Doc23</w:t>
        </w:r>
      </w:hyperlink>
      <w:r w:rsidRPr="001214AC">
        <w:rPr>
          <w:rFonts w:ascii="Times New Roman" w:hAnsi="Times New Roman" w:cs="Times New Roman"/>
          <w:sz w:val="24"/>
          <w:szCs w:val="24"/>
          <w:lang w:val="en-GB"/>
        </w:rPr>
        <w:t xml:space="preserve">) presented by Mr Bryan Hodge. </w:t>
      </w:r>
    </w:p>
    <w:p w14:paraId="52DCB732" w14:textId="77777777" w:rsidR="00B61CA3" w:rsidRPr="001214AC" w:rsidRDefault="00B61CA3" w:rsidP="00B61CA3">
      <w:pPr>
        <w:pStyle w:val="Heading3"/>
        <w:rPr>
          <w:lang w:val="en-GB"/>
        </w:rPr>
      </w:pPr>
      <w:r>
        <w:rPr>
          <w:lang w:val="en-GB"/>
        </w:rPr>
        <w:t>China</w:t>
      </w:r>
    </w:p>
    <w:p w14:paraId="786CD70C" w14:textId="77777777" w:rsidR="00B61CA3" w:rsidRDefault="00B61CA3" w:rsidP="00B61CA3">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meeting noted the status report for </w:t>
      </w:r>
      <w:r>
        <w:rPr>
          <w:rFonts w:ascii="Times New Roman" w:hAnsi="Times New Roman" w:cs="Times New Roman"/>
          <w:sz w:val="24"/>
          <w:szCs w:val="24"/>
          <w:lang w:val="en-GB"/>
        </w:rPr>
        <w:t>China</w:t>
      </w:r>
      <w:r w:rsidRPr="001214AC">
        <w:rPr>
          <w:rFonts w:ascii="Times New Roman" w:hAnsi="Times New Roman" w:cs="Times New Roman"/>
          <w:sz w:val="24"/>
          <w:szCs w:val="24"/>
          <w:lang w:val="en-GB"/>
        </w:rPr>
        <w:t xml:space="preserve"> (</w:t>
      </w:r>
      <w:hyperlink r:id="rId35" w:history="1">
        <w:r w:rsidRPr="001214AC">
          <w:rPr>
            <w:rStyle w:val="Hyperlink"/>
            <w:rFonts w:ascii="Times New Roman" w:hAnsi="Times New Roman" w:cs="Times New Roman"/>
            <w:sz w:val="24"/>
            <w:szCs w:val="24"/>
            <w:lang w:val="en-GB"/>
          </w:rPr>
          <w:t>Doc2</w:t>
        </w:r>
        <w:r>
          <w:rPr>
            <w:rStyle w:val="Hyperlink"/>
            <w:rFonts w:ascii="Times New Roman" w:hAnsi="Times New Roman" w:cs="Times New Roman"/>
            <w:sz w:val="24"/>
            <w:szCs w:val="24"/>
            <w:lang w:val="en-GB"/>
          </w:rPr>
          <w:t>2</w:t>
        </w:r>
      </w:hyperlink>
      <w:r>
        <w:rPr>
          <w:rStyle w:val="Hyperlink"/>
          <w:rFonts w:ascii="Times New Roman" w:hAnsi="Times New Roman" w:cs="Times New Roman"/>
          <w:sz w:val="24"/>
          <w:szCs w:val="24"/>
          <w:lang w:val="en-GB"/>
        </w:rPr>
        <w:t xml:space="preserve"> </w:t>
      </w:r>
      <w:r w:rsidRPr="00D6455A">
        <w:t>and</w:t>
      </w:r>
      <w:hyperlink r:id="rId36" w:history="1">
        <w:r w:rsidRPr="00D6455A">
          <w:rPr>
            <w:rStyle w:val="Hyperlink"/>
            <w:rFonts w:ascii="Times New Roman" w:hAnsi="Times New Roman" w:cs="Times New Roman"/>
            <w:sz w:val="24"/>
            <w:szCs w:val="24"/>
            <w:u w:val="none"/>
            <w:lang w:val="en-GB"/>
          </w:rPr>
          <w:t xml:space="preserve"> </w:t>
        </w:r>
        <w:r w:rsidRPr="00D6455A">
          <w:rPr>
            <w:rStyle w:val="Hyperlink"/>
            <w:rFonts w:ascii="Times New Roman" w:hAnsi="Times New Roman" w:cs="Times New Roman"/>
            <w:sz w:val="24"/>
            <w:szCs w:val="24"/>
            <w:lang w:val="en-GB"/>
          </w:rPr>
          <w:t>PPT</w:t>
        </w:r>
      </w:hyperlink>
      <w:r w:rsidRPr="001214AC">
        <w:rPr>
          <w:rFonts w:ascii="Times New Roman" w:hAnsi="Times New Roman" w:cs="Times New Roman"/>
          <w:sz w:val="24"/>
          <w:szCs w:val="24"/>
          <w:lang w:val="en-GB"/>
        </w:rPr>
        <w:t xml:space="preserve">) presented by Mr </w:t>
      </w:r>
      <w:proofErr w:type="spellStart"/>
      <w:r w:rsidRPr="00D6455A">
        <w:rPr>
          <w:rFonts w:ascii="Times New Roman" w:hAnsi="Times New Roman" w:cs="Times New Roman"/>
          <w:sz w:val="24"/>
          <w:szCs w:val="24"/>
          <w:lang w:val="en-GB"/>
        </w:rPr>
        <w:t>Hongliang</w:t>
      </w:r>
      <w:proofErr w:type="spellEnd"/>
      <w:r w:rsidRPr="00D6455A">
        <w:rPr>
          <w:rFonts w:ascii="Times New Roman" w:hAnsi="Times New Roman" w:cs="Times New Roman"/>
          <w:sz w:val="24"/>
          <w:szCs w:val="24"/>
          <w:lang w:val="en-GB"/>
        </w:rPr>
        <w:t xml:space="preserve"> </w:t>
      </w:r>
      <w:r>
        <w:rPr>
          <w:rFonts w:ascii="Times New Roman" w:hAnsi="Times New Roman" w:cs="Times New Roman"/>
          <w:sz w:val="24"/>
          <w:szCs w:val="24"/>
          <w:lang w:val="en-GB"/>
        </w:rPr>
        <w:t>Lang</w:t>
      </w:r>
      <w:r w:rsidRPr="001214AC">
        <w:rPr>
          <w:rFonts w:ascii="Times New Roman" w:hAnsi="Times New Roman" w:cs="Times New Roman"/>
          <w:sz w:val="24"/>
          <w:szCs w:val="24"/>
          <w:lang w:val="en-GB"/>
        </w:rPr>
        <w:t xml:space="preserve">. </w:t>
      </w:r>
    </w:p>
    <w:p w14:paraId="0282D80E" w14:textId="77777777" w:rsidR="00B61CA3" w:rsidRPr="00D6455A" w:rsidRDefault="00B61CA3" w:rsidP="00B61CA3">
      <w:pPr>
        <w:pStyle w:val="Heading3"/>
        <w:rPr>
          <w:lang w:val="en-GB"/>
        </w:rPr>
      </w:pPr>
      <w:r>
        <w:rPr>
          <w:lang w:val="en-GB"/>
        </w:rPr>
        <w:t>ECMWF</w:t>
      </w:r>
    </w:p>
    <w:p w14:paraId="70A74BC1" w14:textId="77777777" w:rsidR="00B61CA3" w:rsidRDefault="00B61CA3" w:rsidP="00B61CA3">
      <w:pPr>
        <w:pStyle w:val="ListParagraph"/>
        <w:numPr>
          <w:ilvl w:val="0"/>
          <w:numId w:val="2"/>
        </w:numPr>
        <w:rPr>
          <w:rFonts w:ascii="Times New Roman" w:hAnsi="Times New Roman" w:cs="Times New Roman"/>
          <w:sz w:val="24"/>
          <w:szCs w:val="24"/>
          <w:lang w:val="en-GB"/>
        </w:rPr>
      </w:pPr>
      <w:r w:rsidRPr="00A51B99">
        <w:rPr>
          <w:rFonts w:ascii="Times New Roman" w:hAnsi="Times New Roman" w:cs="Times New Roman"/>
          <w:sz w:val="24"/>
          <w:szCs w:val="24"/>
          <w:lang w:val="en-GB"/>
        </w:rPr>
        <w:t>The meeting noted the status report for ECMWF (</w:t>
      </w:r>
      <w:hyperlink r:id="rId37" w:history="1">
        <w:r w:rsidRPr="00A51B99">
          <w:rPr>
            <w:rStyle w:val="Hyperlink"/>
            <w:rFonts w:ascii="Times New Roman" w:hAnsi="Times New Roman" w:cs="Times New Roman"/>
            <w:sz w:val="24"/>
            <w:szCs w:val="24"/>
            <w:lang w:val="en-GB"/>
          </w:rPr>
          <w:t>Doc19</w:t>
        </w:r>
      </w:hyperlink>
      <w:r w:rsidRPr="00A51B99">
        <w:rPr>
          <w:rStyle w:val="Hyperlink"/>
          <w:rFonts w:ascii="Times New Roman" w:hAnsi="Times New Roman" w:cs="Times New Roman"/>
          <w:sz w:val="24"/>
          <w:szCs w:val="24"/>
          <w:lang w:val="en-GB"/>
        </w:rPr>
        <w:t xml:space="preserve"> </w:t>
      </w:r>
      <w:r w:rsidRPr="00D6455A">
        <w:t>and</w:t>
      </w:r>
      <w:hyperlink r:id="rId38" w:history="1">
        <w:r w:rsidRPr="00A51B99">
          <w:rPr>
            <w:rStyle w:val="Hyperlink"/>
            <w:rFonts w:ascii="Times New Roman" w:hAnsi="Times New Roman" w:cs="Times New Roman"/>
            <w:sz w:val="24"/>
            <w:szCs w:val="24"/>
            <w:u w:val="none"/>
            <w:lang w:val="en-GB"/>
          </w:rPr>
          <w:t xml:space="preserve"> </w:t>
        </w:r>
        <w:r w:rsidRPr="00A51B99">
          <w:rPr>
            <w:rStyle w:val="Hyperlink"/>
            <w:rFonts w:ascii="Times New Roman" w:hAnsi="Times New Roman" w:cs="Times New Roman"/>
            <w:sz w:val="24"/>
            <w:szCs w:val="24"/>
            <w:lang w:val="en-GB"/>
          </w:rPr>
          <w:t>PPT</w:t>
        </w:r>
      </w:hyperlink>
      <w:r w:rsidRPr="00A51B99">
        <w:rPr>
          <w:rFonts w:ascii="Times New Roman" w:hAnsi="Times New Roman" w:cs="Times New Roman"/>
          <w:sz w:val="24"/>
          <w:szCs w:val="24"/>
          <w:lang w:val="en-GB"/>
        </w:rPr>
        <w:t xml:space="preserve">) presented by Mr Oliver </w:t>
      </w:r>
      <w:proofErr w:type="spellStart"/>
      <w:r w:rsidRPr="00A51B99">
        <w:rPr>
          <w:rFonts w:ascii="Times New Roman" w:hAnsi="Times New Roman" w:cs="Times New Roman"/>
          <w:sz w:val="24"/>
          <w:szCs w:val="24"/>
          <w:lang w:val="en-GB"/>
        </w:rPr>
        <w:t>Gorwits</w:t>
      </w:r>
      <w:proofErr w:type="spellEnd"/>
      <w:r w:rsidRPr="00A51B99">
        <w:rPr>
          <w:rFonts w:ascii="Times New Roman" w:hAnsi="Times New Roman" w:cs="Times New Roman"/>
          <w:sz w:val="24"/>
          <w:szCs w:val="24"/>
          <w:lang w:val="en-GB"/>
        </w:rPr>
        <w:t>.  It noted that ECMWF</w:t>
      </w:r>
      <w:r>
        <w:rPr>
          <w:rFonts w:ascii="Times New Roman" w:hAnsi="Times New Roman" w:cs="Times New Roman"/>
          <w:sz w:val="24"/>
          <w:szCs w:val="24"/>
          <w:lang w:val="en-GB"/>
        </w:rPr>
        <w:t xml:space="preserve"> had</w:t>
      </w:r>
      <w:r w:rsidRPr="00A51B99">
        <w:rPr>
          <w:rFonts w:ascii="Times New Roman" w:hAnsi="Times New Roman" w:cs="Times New Roman"/>
          <w:sz w:val="24"/>
          <w:szCs w:val="24"/>
          <w:lang w:val="en-GB"/>
        </w:rPr>
        <w:t xml:space="preserve"> continue</w:t>
      </w:r>
      <w:r>
        <w:rPr>
          <w:rFonts w:ascii="Times New Roman" w:hAnsi="Times New Roman" w:cs="Times New Roman"/>
          <w:sz w:val="24"/>
          <w:szCs w:val="24"/>
          <w:lang w:val="en-GB"/>
        </w:rPr>
        <w:t>d</w:t>
      </w:r>
      <w:r w:rsidRPr="00A51B99">
        <w:rPr>
          <w:rFonts w:ascii="Times New Roman" w:hAnsi="Times New Roman" w:cs="Times New Roman"/>
          <w:sz w:val="24"/>
          <w:szCs w:val="24"/>
          <w:lang w:val="en-GB"/>
        </w:rPr>
        <w:t xml:space="preserve"> to upgrade its TCP/IP environment in line with the requirements of operational services. Several major components of the network and application infrastructure ha</w:t>
      </w:r>
      <w:r>
        <w:rPr>
          <w:rFonts w:ascii="Times New Roman" w:hAnsi="Times New Roman" w:cs="Times New Roman"/>
          <w:sz w:val="24"/>
          <w:szCs w:val="24"/>
          <w:lang w:val="en-GB"/>
        </w:rPr>
        <w:t>d</w:t>
      </w:r>
      <w:r w:rsidRPr="00A51B99">
        <w:rPr>
          <w:rFonts w:ascii="Times New Roman" w:hAnsi="Times New Roman" w:cs="Times New Roman"/>
          <w:sz w:val="24"/>
          <w:szCs w:val="24"/>
          <w:lang w:val="en-GB"/>
        </w:rPr>
        <w:t xml:space="preserve"> been upgraded during 2015. Growth in Internet traffic following recent model resolution upgrades will drive the procurement of additional Internet bandwidth. There are new challenges around Information Security, and several projects to investigate the potential use of cloud computing services</w:t>
      </w:r>
    </w:p>
    <w:p w14:paraId="5D120D92" w14:textId="77777777" w:rsidR="0040717C" w:rsidRPr="001214AC" w:rsidRDefault="0040717C" w:rsidP="005C42DF">
      <w:pPr>
        <w:pStyle w:val="Heading3"/>
        <w:rPr>
          <w:lang w:val="en-GB"/>
        </w:rPr>
      </w:pPr>
      <w:r w:rsidRPr="001214AC">
        <w:rPr>
          <w:lang w:val="en-GB"/>
        </w:rPr>
        <w:lastRenderedPageBreak/>
        <w:t>Germany</w:t>
      </w:r>
    </w:p>
    <w:p w14:paraId="189F7E85" w14:textId="77777777" w:rsidR="0040717C" w:rsidRPr="001214AC" w:rsidRDefault="0040717C" w:rsidP="00D6455A">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Ms Ilona Glaser presented a status report for Germany (</w:t>
      </w:r>
      <w:hyperlink r:id="rId39" w:history="1">
        <w:r w:rsidRPr="001214AC">
          <w:rPr>
            <w:rStyle w:val="Hyperlink"/>
            <w:rFonts w:ascii="Times New Roman" w:hAnsi="Times New Roman" w:cs="Times New Roman"/>
            <w:sz w:val="24"/>
            <w:szCs w:val="24"/>
            <w:lang w:val="en-GB"/>
          </w:rPr>
          <w:t>Doc05</w:t>
        </w:r>
      </w:hyperlink>
      <w:r w:rsidRPr="001214AC">
        <w:rPr>
          <w:rFonts w:ascii="Times New Roman" w:hAnsi="Times New Roman" w:cs="Times New Roman"/>
          <w:sz w:val="24"/>
          <w:szCs w:val="24"/>
          <w:lang w:val="en-GB"/>
        </w:rPr>
        <w:t>). The meeting noted that WIS cent</w:t>
      </w:r>
      <w:r w:rsidR="00D6455A">
        <w:rPr>
          <w:rFonts w:ascii="Times New Roman" w:hAnsi="Times New Roman" w:cs="Times New Roman"/>
          <w:sz w:val="24"/>
          <w:szCs w:val="24"/>
          <w:lang w:val="en-GB"/>
        </w:rPr>
        <w:t>re</w:t>
      </w:r>
      <w:r w:rsidRPr="001214AC">
        <w:rPr>
          <w:rFonts w:ascii="Times New Roman" w:hAnsi="Times New Roman" w:cs="Times New Roman"/>
          <w:sz w:val="24"/>
          <w:szCs w:val="24"/>
          <w:lang w:val="en-GB"/>
        </w:rPr>
        <w:t xml:space="preserve"> Offenbach has established all circuits in its Area of Responsibility, most of them via the RMDCN. A few of the connections are established using the Internet. The standard data transfer method is now FTP/HTTPs.  GISC Offenbach has also established circuits to all operational GISCs, and has invited GISC USA and GISC Morocco to establish the circuits as well.</w:t>
      </w:r>
    </w:p>
    <w:p w14:paraId="39C57E0C" w14:textId="77777777" w:rsidR="00F8649F" w:rsidRPr="001214AC" w:rsidRDefault="0040717C" w:rsidP="0040717C">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GISC backup procedures have been set up for both GISC Moscow and GISC Tokyo. All data intended for global exchange are available via a closed user group on an Internet FTP server (EC 65 request). </w:t>
      </w:r>
    </w:p>
    <w:p w14:paraId="68816202" w14:textId="77777777" w:rsidR="008E1F75" w:rsidRPr="001214AC" w:rsidRDefault="008E1F75" w:rsidP="008E1F75">
      <w:pPr>
        <w:pStyle w:val="Heading3"/>
        <w:rPr>
          <w:lang w:val="en-GB"/>
        </w:rPr>
      </w:pPr>
      <w:r w:rsidRPr="001214AC">
        <w:rPr>
          <w:lang w:val="en-GB"/>
        </w:rPr>
        <w:t>Japan</w:t>
      </w:r>
    </w:p>
    <w:p w14:paraId="4699C3CA" w14:textId="77777777" w:rsidR="00456F30" w:rsidRPr="001214AC" w:rsidRDefault="00F406B9" w:rsidP="008E1F75">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Mr </w:t>
      </w:r>
      <w:proofErr w:type="spellStart"/>
      <w:r w:rsidRPr="001214AC">
        <w:rPr>
          <w:rFonts w:ascii="Times New Roman" w:hAnsi="Times New Roman" w:cs="Times New Roman"/>
          <w:sz w:val="24"/>
          <w:szCs w:val="24"/>
          <w:lang w:val="en-GB"/>
        </w:rPr>
        <w:t>Yooritsugi</w:t>
      </w:r>
      <w:proofErr w:type="spellEnd"/>
      <w:r w:rsidRPr="001214AC">
        <w:rPr>
          <w:rFonts w:ascii="Times New Roman" w:hAnsi="Times New Roman" w:cs="Times New Roman"/>
          <w:sz w:val="24"/>
          <w:szCs w:val="24"/>
          <w:lang w:val="en-GB"/>
        </w:rPr>
        <w:t xml:space="preserve"> </w:t>
      </w:r>
      <w:proofErr w:type="spellStart"/>
      <w:r w:rsidRPr="001214AC">
        <w:rPr>
          <w:rFonts w:ascii="Times New Roman" w:hAnsi="Times New Roman" w:cs="Times New Roman"/>
          <w:sz w:val="24"/>
          <w:szCs w:val="24"/>
          <w:lang w:val="en-GB"/>
        </w:rPr>
        <w:t>Ohno</w:t>
      </w:r>
      <w:proofErr w:type="spellEnd"/>
      <w:r w:rsidRPr="001214AC">
        <w:rPr>
          <w:rFonts w:ascii="Times New Roman" w:hAnsi="Times New Roman" w:cs="Times New Roman"/>
          <w:sz w:val="24"/>
          <w:szCs w:val="24"/>
          <w:lang w:val="en-GB"/>
        </w:rPr>
        <w:t xml:space="preserve"> presented a status report for Japan (</w:t>
      </w:r>
      <w:hyperlink r:id="rId40" w:history="1">
        <w:r w:rsidRPr="001214AC">
          <w:rPr>
            <w:rStyle w:val="Hyperlink"/>
            <w:rFonts w:ascii="Times New Roman" w:hAnsi="Times New Roman" w:cs="Times New Roman"/>
            <w:sz w:val="24"/>
            <w:szCs w:val="24"/>
            <w:lang w:val="en-GB"/>
          </w:rPr>
          <w:t>Doc1</w:t>
        </w:r>
        <w:r w:rsidR="008E1F75" w:rsidRPr="001214AC">
          <w:rPr>
            <w:rStyle w:val="Hyperlink"/>
            <w:rFonts w:ascii="Times New Roman" w:hAnsi="Times New Roman" w:cs="Times New Roman"/>
            <w:sz w:val="24"/>
            <w:szCs w:val="24"/>
            <w:lang w:val="en-GB"/>
          </w:rPr>
          <w:t>3</w:t>
        </w:r>
      </w:hyperlink>
      <w:r w:rsidR="008E1F75" w:rsidRPr="001214AC">
        <w:rPr>
          <w:rFonts w:ascii="Times New Roman" w:hAnsi="Times New Roman" w:cs="Times New Roman"/>
          <w:sz w:val="24"/>
          <w:szCs w:val="24"/>
          <w:lang w:val="en-GB"/>
        </w:rPr>
        <w:t>). The meeting noted that GISC Tokyo has a high availability connection to RMDCN-NG, NTT-Communications and Internet access.  GISC Tokyo has GISC backup agreements with three GISCs. GISC backups of Offenbach-Tokyo and Beijing-Tokyo are in operational, and GISC backup with Melbourne is being coordinated. It further noted that GISC Tokyo has established Disaster Recovery Site and this DR site has been in operation since March 2015. This DR site has same architecture of current MSS and access links with RMDCN-NG and NTT-Communications networks. Some centres finished a connectivity test and started backup operation.</w:t>
      </w:r>
    </w:p>
    <w:p w14:paraId="13F8E6CA" w14:textId="77777777" w:rsidR="00A51B99" w:rsidRPr="00A51B99" w:rsidRDefault="00A51B99" w:rsidP="00A51B99">
      <w:pPr>
        <w:pStyle w:val="Heading3"/>
        <w:rPr>
          <w:lang w:val="en-GB"/>
        </w:rPr>
      </w:pPr>
      <w:r>
        <w:rPr>
          <w:lang w:val="en-GB"/>
        </w:rPr>
        <w:t>France</w:t>
      </w:r>
    </w:p>
    <w:p w14:paraId="4EBA9505" w14:textId="77777777" w:rsidR="00A51B99" w:rsidRDefault="00A51B99" w:rsidP="007E3F21">
      <w:pPr>
        <w:pStyle w:val="ListParagraph"/>
        <w:numPr>
          <w:ilvl w:val="0"/>
          <w:numId w:val="2"/>
        </w:numPr>
        <w:rPr>
          <w:rFonts w:ascii="Times New Roman" w:hAnsi="Times New Roman" w:cs="Times New Roman"/>
          <w:sz w:val="24"/>
          <w:szCs w:val="24"/>
          <w:lang w:val="en-GB"/>
        </w:rPr>
      </w:pPr>
      <w:r w:rsidRPr="00E612E7">
        <w:rPr>
          <w:rFonts w:ascii="Times New Roman" w:hAnsi="Times New Roman" w:cs="Times New Roman"/>
          <w:sz w:val="24"/>
          <w:szCs w:val="24"/>
          <w:lang w:val="en-GB"/>
        </w:rPr>
        <w:t xml:space="preserve">The meeting noted the status report for </w:t>
      </w:r>
      <w:r w:rsidR="00E612E7">
        <w:rPr>
          <w:rFonts w:ascii="Times New Roman" w:hAnsi="Times New Roman" w:cs="Times New Roman"/>
          <w:sz w:val="24"/>
          <w:szCs w:val="24"/>
          <w:lang w:val="en-GB"/>
        </w:rPr>
        <w:t>France</w:t>
      </w:r>
      <w:r w:rsidRPr="00E612E7">
        <w:rPr>
          <w:rFonts w:ascii="Times New Roman" w:hAnsi="Times New Roman" w:cs="Times New Roman"/>
          <w:sz w:val="24"/>
          <w:szCs w:val="24"/>
          <w:lang w:val="en-GB"/>
        </w:rPr>
        <w:t xml:space="preserve"> (</w:t>
      </w:r>
      <w:hyperlink r:id="rId41" w:history="1">
        <w:r w:rsidRPr="00E612E7">
          <w:rPr>
            <w:rStyle w:val="Hyperlink"/>
            <w:rFonts w:ascii="Times New Roman" w:hAnsi="Times New Roman" w:cs="Times New Roman"/>
            <w:sz w:val="24"/>
            <w:szCs w:val="24"/>
            <w:lang w:val="en-GB"/>
          </w:rPr>
          <w:t>Doc27</w:t>
        </w:r>
      </w:hyperlink>
      <w:r w:rsidRPr="00E612E7">
        <w:rPr>
          <w:rFonts w:ascii="Times New Roman" w:hAnsi="Times New Roman" w:cs="Times New Roman"/>
          <w:sz w:val="24"/>
          <w:szCs w:val="24"/>
          <w:lang w:val="en-GB"/>
        </w:rPr>
        <w:t xml:space="preserve">) presented by Mr </w:t>
      </w:r>
      <w:proofErr w:type="spellStart"/>
      <w:r w:rsidR="00E612E7" w:rsidRPr="001214AC">
        <w:rPr>
          <w:rFonts w:ascii="Times New Roman" w:hAnsi="Times New Roman" w:cs="Times New Roman"/>
          <w:sz w:val="24"/>
          <w:szCs w:val="24"/>
          <w:lang w:val="en-GB"/>
        </w:rPr>
        <w:t>Erwan</w:t>
      </w:r>
      <w:proofErr w:type="spellEnd"/>
      <w:r w:rsidR="00E612E7" w:rsidRPr="001214AC">
        <w:rPr>
          <w:rFonts w:ascii="Times New Roman" w:hAnsi="Times New Roman" w:cs="Times New Roman"/>
          <w:sz w:val="24"/>
          <w:szCs w:val="24"/>
          <w:lang w:val="en-GB"/>
        </w:rPr>
        <w:t xml:space="preserve"> </w:t>
      </w:r>
      <w:proofErr w:type="spellStart"/>
      <w:r w:rsidR="00E612E7" w:rsidRPr="001214AC">
        <w:rPr>
          <w:rFonts w:ascii="Times New Roman" w:hAnsi="Times New Roman" w:cs="Times New Roman"/>
          <w:sz w:val="24"/>
          <w:szCs w:val="24"/>
          <w:lang w:val="en-GB"/>
        </w:rPr>
        <w:t>Favennec</w:t>
      </w:r>
      <w:proofErr w:type="spellEnd"/>
      <w:r w:rsidRPr="00E612E7">
        <w:rPr>
          <w:rFonts w:ascii="Times New Roman" w:hAnsi="Times New Roman" w:cs="Times New Roman"/>
          <w:sz w:val="24"/>
          <w:szCs w:val="24"/>
          <w:lang w:val="en-GB"/>
        </w:rPr>
        <w:t xml:space="preserve">. </w:t>
      </w:r>
      <w:r w:rsidR="00E612E7" w:rsidRPr="00E612E7">
        <w:rPr>
          <w:rFonts w:ascii="Times New Roman" w:hAnsi="Times New Roman" w:cs="Times New Roman"/>
          <w:sz w:val="24"/>
          <w:szCs w:val="24"/>
          <w:lang w:val="en-GB"/>
        </w:rPr>
        <w:t xml:space="preserve"> It noted that the two leased lines with Tunis and Algiers have been terminated and </w:t>
      </w:r>
      <w:r w:rsidR="00E612E7">
        <w:rPr>
          <w:rFonts w:ascii="Times New Roman" w:hAnsi="Times New Roman" w:cs="Times New Roman"/>
          <w:sz w:val="24"/>
          <w:szCs w:val="24"/>
          <w:lang w:val="en-GB"/>
        </w:rPr>
        <w:t>we</w:t>
      </w:r>
      <w:r w:rsidR="00E612E7" w:rsidRPr="00E612E7">
        <w:rPr>
          <w:rFonts w:ascii="Times New Roman" w:hAnsi="Times New Roman" w:cs="Times New Roman"/>
          <w:sz w:val="24"/>
          <w:szCs w:val="24"/>
          <w:lang w:val="en-GB"/>
        </w:rPr>
        <w:t xml:space="preserve">re in the process </w:t>
      </w:r>
      <w:r w:rsidR="00E612E7">
        <w:rPr>
          <w:rFonts w:ascii="Times New Roman" w:hAnsi="Times New Roman" w:cs="Times New Roman"/>
          <w:sz w:val="24"/>
          <w:szCs w:val="24"/>
          <w:lang w:val="en-GB"/>
        </w:rPr>
        <w:t xml:space="preserve">of being </w:t>
      </w:r>
      <w:r w:rsidR="00E612E7" w:rsidRPr="00E612E7">
        <w:rPr>
          <w:rFonts w:ascii="Times New Roman" w:hAnsi="Times New Roman" w:cs="Times New Roman"/>
          <w:sz w:val="24"/>
          <w:szCs w:val="24"/>
          <w:lang w:val="en-GB"/>
        </w:rPr>
        <w:t>replaced by RMDCN. Also, that a VSAT link connect</w:t>
      </w:r>
      <w:r w:rsidR="00E612E7">
        <w:rPr>
          <w:rFonts w:ascii="Times New Roman" w:hAnsi="Times New Roman" w:cs="Times New Roman"/>
          <w:sz w:val="24"/>
          <w:szCs w:val="24"/>
          <w:lang w:val="en-GB"/>
        </w:rPr>
        <w:t>ed</w:t>
      </w:r>
      <w:r w:rsidR="00E612E7" w:rsidRPr="00E612E7">
        <w:rPr>
          <w:rFonts w:ascii="Times New Roman" w:hAnsi="Times New Roman" w:cs="Times New Roman"/>
          <w:sz w:val="24"/>
          <w:szCs w:val="24"/>
          <w:lang w:val="en-GB"/>
        </w:rPr>
        <w:t xml:space="preserve"> Toulouse to Dakar, Niamey and Brazzaville</w:t>
      </w:r>
      <w:r w:rsidR="00E612E7">
        <w:rPr>
          <w:rFonts w:ascii="Times New Roman" w:hAnsi="Times New Roman" w:cs="Times New Roman"/>
          <w:sz w:val="24"/>
          <w:szCs w:val="24"/>
          <w:lang w:val="en-GB"/>
        </w:rPr>
        <w:t>, while the other GTS traffic used</w:t>
      </w:r>
      <w:r w:rsidR="00E612E7" w:rsidRPr="00E612E7">
        <w:rPr>
          <w:rFonts w:ascii="Times New Roman" w:hAnsi="Times New Roman" w:cs="Times New Roman"/>
          <w:sz w:val="24"/>
          <w:szCs w:val="24"/>
          <w:lang w:val="en-GB"/>
        </w:rPr>
        <w:t xml:space="preserve"> RMDCN and </w:t>
      </w:r>
      <w:r w:rsidR="00E612E7">
        <w:rPr>
          <w:rFonts w:ascii="Times New Roman" w:hAnsi="Times New Roman" w:cs="Times New Roman"/>
          <w:sz w:val="24"/>
          <w:szCs w:val="24"/>
          <w:lang w:val="en-GB"/>
        </w:rPr>
        <w:t xml:space="preserve">the </w:t>
      </w:r>
      <w:r w:rsidR="00E612E7" w:rsidRPr="00E612E7">
        <w:rPr>
          <w:rFonts w:ascii="Times New Roman" w:hAnsi="Times New Roman" w:cs="Times New Roman"/>
          <w:sz w:val="24"/>
          <w:szCs w:val="24"/>
          <w:lang w:val="en-GB"/>
        </w:rPr>
        <w:t>Internet.</w:t>
      </w:r>
    </w:p>
    <w:p w14:paraId="66F3BF26" w14:textId="77777777" w:rsidR="007E3F21" w:rsidRPr="007E3F21" w:rsidRDefault="007E3F21" w:rsidP="007E3F21">
      <w:pPr>
        <w:pStyle w:val="Heading3"/>
        <w:rPr>
          <w:lang w:val="en-GB"/>
        </w:rPr>
      </w:pPr>
      <w:r>
        <w:rPr>
          <w:lang w:val="en-GB"/>
        </w:rPr>
        <w:t>Republic of Korea</w:t>
      </w:r>
    </w:p>
    <w:p w14:paraId="2FF908F2" w14:textId="77777777" w:rsidR="00A51B99" w:rsidRDefault="007E3F21" w:rsidP="007E3F21">
      <w:pPr>
        <w:pStyle w:val="ListParagraph"/>
        <w:numPr>
          <w:ilvl w:val="0"/>
          <w:numId w:val="2"/>
        </w:numPr>
        <w:rPr>
          <w:rFonts w:ascii="Times New Roman" w:hAnsi="Times New Roman" w:cs="Times New Roman"/>
          <w:sz w:val="24"/>
          <w:szCs w:val="24"/>
          <w:lang w:val="en-GB"/>
        </w:rPr>
      </w:pPr>
      <w:r w:rsidRPr="00E612E7">
        <w:rPr>
          <w:rFonts w:ascii="Times New Roman" w:hAnsi="Times New Roman" w:cs="Times New Roman"/>
          <w:sz w:val="24"/>
          <w:szCs w:val="24"/>
          <w:lang w:val="en-GB"/>
        </w:rPr>
        <w:t xml:space="preserve">The meeting noted the status report for </w:t>
      </w:r>
      <w:r>
        <w:rPr>
          <w:rFonts w:ascii="Times New Roman" w:hAnsi="Times New Roman" w:cs="Times New Roman"/>
          <w:sz w:val="24"/>
          <w:szCs w:val="24"/>
          <w:lang w:val="en-GB"/>
        </w:rPr>
        <w:t>the Republic of Korea</w:t>
      </w:r>
      <w:r w:rsidRPr="00E612E7">
        <w:rPr>
          <w:rFonts w:ascii="Times New Roman" w:hAnsi="Times New Roman" w:cs="Times New Roman"/>
          <w:sz w:val="24"/>
          <w:szCs w:val="24"/>
          <w:lang w:val="en-GB"/>
        </w:rPr>
        <w:t xml:space="preserve"> (</w:t>
      </w:r>
      <w:hyperlink r:id="rId42" w:history="1">
        <w:r>
          <w:rPr>
            <w:rStyle w:val="Hyperlink"/>
            <w:rFonts w:ascii="Times New Roman" w:hAnsi="Times New Roman" w:cs="Times New Roman"/>
            <w:sz w:val="24"/>
            <w:szCs w:val="24"/>
            <w:lang w:val="en-GB"/>
          </w:rPr>
          <w:t>Doc25</w:t>
        </w:r>
      </w:hyperlink>
      <w:r w:rsidRPr="00E612E7">
        <w:rPr>
          <w:rFonts w:ascii="Times New Roman" w:hAnsi="Times New Roman" w:cs="Times New Roman"/>
          <w:sz w:val="24"/>
          <w:szCs w:val="24"/>
          <w:lang w:val="en-GB"/>
        </w:rPr>
        <w:t xml:space="preserve">) presented by </w:t>
      </w:r>
      <w:r>
        <w:rPr>
          <w:rFonts w:ascii="Times New Roman" w:hAnsi="Times New Roman" w:cs="Times New Roman"/>
          <w:sz w:val="24"/>
          <w:szCs w:val="24"/>
          <w:lang w:val="en-GB"/>
        </w:rPr>
        <w:t>D</w:t>
      </w:r>
      <w:r w:rsidRPr="00E612E7">
        <w:rPr>
          <w:rFonts w:ascii="Times New Roman" w:hAnsi="Times New Roman" w:cs="Times New Roman"/>
          <w:sz w:val="24"/>
          <w:szCs w:val="24"/>
          <w:lang w:val="en-GB"/>
        </w:rPr>
        <w:t>r</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Okki</w:t>
      </w:r>
      <w:proofErr w:type="spellEnd"/>
      <w:r>
        <w:rPr>
          <w:rFonts w:ascii="Times New Roman" w:hAnsi="Times New Roman" w:cs="Times New Roman"/>
          <w:sz w:val="24"/>
          <w:szCs w:val="24"/>
          <w:lang w:val="en-GB"/>
        </w:rPr>
        <w:t xml:space="preserve"> Lee.</w:t>
      </w:r>
    </w:p>
    <w:p w14:paraId="7FD8F437" w14:textId="77777777" w:rsidR="00B61CA3" w:rsidRPr="00A51B99" w:rsidRDefault="00B61CA3" w:rsidP="00B61CA3">
      <w:pPr>
        <w:pStyle w:val="Heading3"/>
        <w:rPr>
          <w:lang w:val="en-GB"/>
        </w:rPr>
      </w:pPr>
      <w:r>
        <w:rPr>
          <w:lang w:val="en-GB"/>
        </w:rPr>
        <w:t>United Kingdom</w:t>
      </w:r>
    </w:p>
    <w:p w14:paraId="411DED0C" w14:textId="77777777" w:rsidR="00B61CA3" w:rsidRDefault="00B61CA3" w:rsidP="00B61CA3">
      <w:pPr>
        <w:pStyle w:val="ListParagraph"/>
        <w:numPr>
          <w:ilvl w:val="0"/>
          <w:numId w:val="2"/>
        </w:num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meeting noted the status report for </w:t>
      </w:r>
      <w:r>
        <w:rPr>
          <w:rFonts w:ascii="Times New Roman" w:hAnsi="Times New Roman" w:cs="Times New Roman"/>
          <w:sz w:val="24"/>
          <w:szCs w:val="24"/>
          <w:lang w:val="en-GB"/>
        </w:rPr>
        <w:t>the UK</w:t>
      </w:r>
      <w:r w:rsidRPr="001214AC">
        <w:rPr>
          <w:rFonts w:ascii="Times New Roman" w:hAnsi="Times New Roman" w:cs="Times New Roman"/>
          <w:sz w:val="24"/>
          <w:szCs w:val="24"/>
          <w:lang w:val="en-GB"/>
        </w:rPr>
        <w:t xml:space="preserve"> (</w:t>
      </w:r>
      <w:hyperlink r:id="rId43" w:history="1">
        <w:r w:rsidR="00FA6D4B">
          <w:rPr>
            <w:rStyle w:val="Hyperlink"/>
            <w:rFonts w:ascii="Times New Roman" w:hAnsi="Times New Roman" w:cs="Times New Roman"/>
            <w:sz w:val="24"/>
            <w:szCs w:val="24"/>
            <w:lang w:val="en-GB"/>
          </w:rPr>
          <w:t>Doc24</w:t>
        </w:r>
      </w:hyperlink>
      <w:r w:rsidRPr="001214AC">
        <w:rPr>
          <w:rFonts w:ascii="Times New Roman" w:hAnsi="Times New Roman" w:cs="Times New Roman"/>
          <w:sz w:val="24"/>
          <w:szCs w:val="24"/>
          <w:lang w:val="en-GB"/>
        </w:rPr>
        <w:t xml:space="preserve">) presented by Mr Phil Chamberlain. </w:t>
      </w:r>
    </w:p>
    <w:p w14:paraId="341BC3FF" w14:textId="77777777" w:rsidR="00B61CA3" w:rsidRPr="00B61CA3" w:rsidRDefault="00B61CA3" w:rsidP="00B61CA3">
      <w:pPr>
        <w:pStyle w:val="Heading2"/>
        <w:rPr>
          <w:lang w:val="en-GB"/>
        </w:rPr>
      </w:pPr>
      <w:r>
        <w:rPr>
          <w:lang w:val="en-GB"/>
        </w:rPr>
        <w:t xml:space="preserve">Internet </w:t>
      </w:r>
      <w:r w:rsidR="00F4275B">
        <w:rPr>
          <w:lang w:val="en-GB"/>
        </w:rPr>
        <w:t>of things and related Pub/Sub (</w:t>
      </w:r>
      <w:r>
        <w:rPr>
          <w:lang w:val="en-GB"/>
        </w:rPr>
        <w:t>Agenda item 5)</w:t>
      </w:r>
    </w:p>
    <w:p w14:paraId="283AD0ED" w14:textId="77777777" w:rsidR="002B348A" w:rsidRDefault="00F4275B" w:rsidP="002B348A">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Mr</w:t>
      </w:r>
      <w:r w:rsidR="00182E00" w:rsidRPr="00F4275B">
        <w:rPr>
          <w:rFonts w:ascii="Times New Roman" w:hAnsi="Times New Roman" w:cs="Times New Roman"/>
          <w:sz w:val="24"/>
          <w:szCs w:val="24"/>
          <w:lang w:val="en-GB"/>
        </w:rPr>
        <w:t xml:space="preserve"> Bryan Hodge</w:t>
      </w:r>
      <w:r>
        <w:rPr>
          <w:rFonts w:ascii="Times New Roman" w:hAnsi="Times New Roman" w:cs="Times New Roman"/>
          <w:sz w:val="24"/>
          <w:szCs w:val="24"/>
          <w:lang w:val="en-GB"/>
        </w:rPr>
        <w:t xml:space="preserve"> provided briefed the meeting on the Bureau of Meteorology</w:t>
      </w:r>
      <w:r w:rsidR="00182E00" w:rsidRPr="00F4275B">
        <w:rPr>
          <w:rFonts w:ascii="Times New Roman" w:hAnsi="Times New Roman" w:cs="Times New Roman"/>
          <w:sz w:val="24"/>
          <w:szCs w:val="24"/>
          <w:lang w:val="en-GB"/>
        </w:rPr>
        <w:t>’</w:t>
      </w:r>
      <w:r>
        <w:rPr>
          <w:rFonts w:ascii="Times New Roman" w:hAnsi="Times New Roman" w:cs="Times New Roman"/>
          <w:sz w:val="24"/>
          <w:szCs w:val="24"/>
          <w:lang w:val="en-GB"/>
        </w:rPr>
        <w:t>s use of the Internet of Things (IOT) platform ATLAS</w:t>
      </w:r>
      <w:r w:rsidR="002B348A">
        <w:rPr>
          <w:rStyle w:val="FootnoteReference"/>
          <w:rFonts w:ascii="Times New Roman" w:hAnsi="Times New Roman" w:cs="Times New Roman"/>
          <w:sz w:val="24"/>
          <w:szCs w:val="24"/>
          <w:lang w:val="en-GB"/>
        </w:rPr>
        <w:footnoteReference w:id="3"/>
      </w:r>
      <w:r w:rsidR="00182E00" w:rsidRPr="00F4275B">
        <w:rPr>
          <w:rFonts w:ascii="Times New Roman" w:hAnsi="Times New Roman" w:cs="Times New Roman"/>
          <w:sz w:val="24"/>
          <w:szCs w:val="24"/>
          <w:lang w:val="en-GB"/>
        </w:rPr>
        <w:t xml:space="preserve"> </w:t>
      </w:r>
      <w:r>
        <w:rPr>
          <w:rFonts w:ascii="Times New Roman" w:hAnsi="Times New Roman" w:cs="Times New Roman"/>
          <w:sz w:val="24"/>
          <w:szCs w:val="24"/>
          <w:lang w:val="en-GB"/>
        </w:rPr>
        <w:t>to advance dynamic information sharing. His presentation is available online (</w:t>
      </w:r>
      <w:hyperlink r:id="rId44" w:history="1">
        <w:r w:rsidRPr="00F4275B">
          <w:rPr>
            <w:rStyle w:val="Hyperlink"/>
            <w:rFonts w:ascii="Times New Roman" w:hAnsi="Times New Roman" w:cs="Times New Roman"/>
            <w:sz w:val="24"/>
            <w:szCs w:val="24"/>
            <w:lang w:val="en-GB"/>
          </w:rPr>
          <w:t>Inf09</w:t>
        </w:r>
      </w:hyperlink>
      <w:r>
        <w:rPr>
          <w:rFonts w:ascii="Times New Roman" w:hAnsi="Times New Roman" w:cs="Times New Roman"/>
          <w:sz w:val="24"/>
          <w:szCs w:val="24"/>
          <w:lang w:val="en-GB"/>
        </w:rPr>
        <w:t>)</w:t>
      </w:r>
      <w:r w:rsidR="002B348A">
        <w:rPr>
          <w:rFonts w:ascii="Times New Roman" w:hAnsi="Times New Roman" w:cs="Times New Roman"/>
          <w:sz w:val="24"/>
          <w:szCs w:val="24"/>
          <w:lang w:val="en-GB"/>
        </w:rPr>
        <w:t xml:space="preserve">. The meeting noted the work being undertaken in Australia addressing the need to distribute more frequent data across a wide range of users. </w:t>
      </w:r>
    </w:p>
    <w:p w14:paraId="736DCBEB" w14:textId="77777777" w:rsidR="008E1F75" w:rsidRDefault="002B348A" w:rsidP="002B348A">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lastRenderedPageBreak/>
        <w:t>The meeting noted that the Publish and Subscribe (Pub/Sub) technology, which has proven a scalable and robust solution in news and social network platforms (</w:t>
      </w:r>
      <w:proofErr w:type="spellStart"/>
      <w:r>
        <w:rPr>
          <w:rFonts w:ascii="Times New Roman" w:hAnsi="Times New Roman" w:cs="Times New Roman"/>
          <w:sz w:val="24"/>
          <w:szCs w:val="24"/>
          <w:lang w:val="en-GB"/>
        </w:rPr>
        <w:t>eg</w:t>
      </w:r>
      <w:proofErr w:type="spellEnd"/>
      <w:r>
        <w:rPr>
          <w:rFonts w:ascii="Times New Roman" w:hAnsi="Times New Roman" w:cs="Times New Roman"/>
          <w:sz w:val="24"/>
          <w:szCs w:val="24"/>
          <w:lang w:val="en-GB"/>
        </w:rPr>
        <w:t xml:space="preserve"> Reuters, Facebook and Twitter), had potential in future message switching systems </w:t>
      </w:r>
      <w:r w:rsidR="0042493C">
        <w:rPr>
          <w:rFonts w:ascii="Times New Roman" w:hAnsi="Times New Roman" w:cs="Times New Roman"/>
          <w:sz w:val="24"/>
          <w:szCs w:val="24"/>
          <w:lang w:val="en-GB"/>
        </w:rPr>
        <w:t>and that other NMHSs are interested in this activity.</w:t>
      </w:r>
    </w:p>
    <w:p w14:paraId="5634DC92" w14:textId="77777777" w:rsidR="0042493C" w:rsidRDefault="0042493C" w:rsidP="0042493C">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The chair thanked Mr Hodge for his providing this report.</w:t>
      </w:r>
    </w:p>
    <w:p w14:paraId="44FEC3F3" w14:textId="77777777" w:rsidR="0042493C" w:rsidRPr="0042493C" w:rsidRDefault="0042493C" w:rsidP="0042493C">
      <w:pPr>
        <w:pStyle w:val="Heading2"/>
        <w:rPr>
          <w:lang w:val="en-GB"/>
        </w:rPr>
      </w:pPr>
      <w:r>
        <w:rPr>
          <w:lang w:val="en-GB"/>
        </w:rPr>
        <w:t>WIS Plan and Roadmap</w:t>
      </w:r>
      <w:r w:rsidR="00F812C5">
        <w:rPr>
          <w:lang w:val="en-GB"/>
        </w:rPr>
        <w:t xml:space="preserve"> (Agenda item 4.1)</w:t>
      </w:r>
    </w:p>
    <w:p w14:paraId="7CB0253A" w14:textId="77777777" w:rsidR="0042493C" w:rsidRDefault="0042493C" w:rsidP="00F812C5">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The meeting reviewed the Terms of Reference of ET-CTS in the light of the proposed structure of ICT-ISS</w:t>
      </w:r>
      <w:r w:rsidR="00F812C5">
        <w:rPr>
          <w:rStyle w:val="FootnoteReference"/>
          <w:rFonts w:ascii="Times New Roman" w:hAnsi="Times New Roman" w:cs="Times New Roman"/>
          <w:sz w:val="24"/>
          <w:szCs w:val="24"/>
          <w:lang w:val="en-GB"/>
        </w:rPr>
        <w:footnoteReference w:id="4"/>
      </w:r>
      <w:r>
        <w:rPr>
          <w:rFonts w:ascii="Times New Roman" w:hAnsi="Times New Roman" w:cs="Times New Roman"/>
          <w:sz w:val="24"/>
          <w:szCs w:val="24"/>
          <w:lang w:val="en-GB"/>
        </w:rPr>
        <w:t xml:space="preserve"> </w:t>
      </w:r>
      <w:r w:rsidR="009D2B67">
        <w:rPr>
          <w:rFonts w:ascii="Times New Roman" w:hAnsi="Times New Roman" w:cs="Times New Roman"/>
          <w:sz w:val="24"/>
          <w:szCs w:val="24"/>
          <w:lang w:val="en-GB"/>
        </w:rPr>
        <w:t>(</w:t>
      </w:r>
      <w:hyperlink r:id="rId45" w:history="1">
        <w:r w:rsidR="00F812C5">
          <w:rPr>
            <w:rStyle w:val="Hyperlink"/>
            <w:rFonts w:ascii="Times New Roman" w:hAnsi="Times New Roman" w:cs="Times New Roman"/>
            <w:sz w:val="24"/>
            <w:szCs w:val="24"/>
            <w:lang w:val="en-GB"/>
          </w:rPr>
          <w:t>Doc29</w:t>
        </w:r>
      </w:hyperlink>
      <w:r w:rsidR="009D2B67">
        <w:rPr>
          <w:rFonts w:ascii="Times New Roman" w:hAnsi="Times New Roman" w:cs="Times New Roman"/>
          <w:sz w:val="24"/>
          <w:szCs w:val="24"/>
          <w:lang w:val="en-GB"/>
        </w:rPr>
        <w:t>)</w:t>
      </w:r>
      <w:r w:rsidR="00B2087B">
        <w:rPr>
          <w:rFonts w:ascii="Times New Roman" w:hAnsi="Times New Roman" w:cs="Times New Roman"/>
          <w:sz w:val="24"/>
          <w:szCs w:val="24"/>
          <w:lang w:val="en-GB"/>
        </w:rPr>
        <w:t xml:space="preserve"> as considered by </w:t>
      </w:r>
      <w:hyperlink r:id="rId46" w:history="1">
        <w:r w:rsidR="00B2087B" w:rsidRPr="00B2087B">
          <w:rPr>
            <w:rStyle w:val="Hyperlink"/>
            <w:rFonts w:ascii="Times New Roman" w:hAnsi="Times New Roman" w:cs="Times New Roman"/>
            <w:sz w:val="24"/>
            <w:szCs w:val="24"/>
            <w:lang w:val="en-GB"/>
          </w:rPr>
          <w:t>CBS Management Group 16</w:t>
        </w:r>
      </w:hyperlink>
      <w:r w:rsidR="001B0F6F">
        <w:rPr>
          <w:rFonts w:ascii="Times New Roman" w:hAnsi="Times New Roman" w:cs="Times New Roman"/>
          <w:sz w:val="24"/>
          <w:szCs w:val="24"/>
          <w:lang w:val="en-GB"/>
        </w:rPr>
        <w:t xml:space="preserve">. The updated TOR are given in </w:t>
      </w:r>
      <w:hyperlink w:anchor="_Annex_10_Revised" w:history="1">
        <w:r w:rsidR="001B0F6F" w:rsidRPr="00B2087B">
          <w:rPr>
            <w:rStyle w:val="Hyperlink"/>
            <w:rFonts w:ascii="Times New Roman" w:hAnsi="Times New Roman" w:cs="Times New Roman"/>
            <w:sz w:val="24"/>
            <w:szCs w:val="24"/>
            <w:lang w:val="en-GB"/>
          </w:rPr>
          <w:t>Annex 10</w:t>
        </w:r>
      </w:hyperlink>
      <w:r w:rsidR="001B0F6F">
        <w:rPr>
          <w:rFonts w:ascii="Times New Roman" w:hAnsi="Times New Roman" w:cs="Times New Roman"/>
          <w:sz w:val="24"/>
          <w:szCs w:val="24"/>
          <w:lang w:val="en-GB"/>
        </w:rPr>
        <w:t>.</w:t>
      </w:r>
      <w:r w:rsidR="00F812C5">
        <w:rPr>
          <w:rFonts w:ascii="Times New Roman" w:hAnsi="Times New Roman" w:cs="Times New Roman"/>
          <w:sz w:val="24"/>
          <w:szCs w:val="24"/>
          <w:lang w:val="en-GB"/>
        </w:rPr>
        <w:t xml:space="preserve"> ET-CTS </w:t>
      </w:r>
      <w:r w:rsidR="00B2087B">
        <w:rPr>
          <w:rFonts w:ascii="Times New Roman" w:hAnsi="Times New Roman" w:cs="Times New Roman"/>
          <w:sz w:val="24"/>
          <w:szCs w:val="24"/>
          <w:lang w:val="en-GB"/>
        </w:rPr>
        <w:t xml:space="preserve">additional </w:t>
      </w:r>
      <w:r w:rsidR="00F812C5">
        <w:rPr>
          <w:rFonts w:ascii="Times New Roman" w:hAnsi="Times New Roman" w:cs="Times New Roman"/>
          <w:sz w:val="24"/>
          <w:szCs w:val="24"/>
          <w:lang w:val="en-GB"/>
        </w:rPr>
        <w:t>updates are highlighted in yellow. The meeting supported a change of expert team’s name to align with the acronym.</w:t>
      </w:r>
    </w:p>
    <w:p w14:paraId="0C912E1D" w14:textId="77777777" w:rsidR="00F812C5" w:rsidRPr="00F812C5" w:rsidRDefault="00F812C5" w:rsidP="00F812C5">
      <w:pPr>
        <w:pStyle w:val="Heading2"/>
        <w:rPr>
          <w:lang w:val="en-GB"/>
        </w:rPr>
      </w:pPr>
      <w:r>
        <w:rPr>
          <w:lang w:val="en-GB"/>
        </w:rPr>
        <w:t>Closure of meeting</w:t>
      </w:r>
    </w:p>
    <w:p w14:paraId="38A2D4BE" w14:textId="77777777" w:rsidR="00F812C5" w:rsidRDefault="00F812C5" w:rsidP="00931B3A">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The chair thanked participants for their contribution to the meeting and to the breakout groups</w:t>
      </w:r>
      <w:r w:rsidR="00931B3A">
        <w:rPr>
          <w:rFonts w:ascii="Times New Roman" w:hAnsi="Times New Roman" w:cs="Times New Roman"/>
          <w:sz w:val="24"/>
          <w:szCs w:val="24"/>
          <w:lang w:val="en-GB"/>
        </w:rPr>
        <w:t>. He noted that good progress had been made on</w:t>
      </w:r>
      <w:r>
        <w:rPr>
          <w:rFonts w:ascii="Times New Roman" w:hAnsi="Times New Roman" w:cs="Times New Roman"/>
          <w:sz w:val="24"/>
          <w:szCs w:val="24"/>
          <w:lang w:val="en-GB"/>
        </w:rPr>
        <w:t xml:space="preserve"> refining of the </w:t>
      </w:r>
      <w:r w:rsidR="00931B3A">
        <w:rPr>
          <w:rFonts w:ascii="Times New Roman" w:hAnsi="Times New Roman" w:cs="Times New Roman"/>
          <w:sz w:val="24"/>
          <w:szCs w:val="24"/>
          <w:lang w:val="en-GB"/>
        </w:rPr>
        <w:t xml:space="preserve">technical regulations including the Manual on GTS and its </w:t>
      </w:r>
      <w:r>
        <w:rPr>
          <w:rFonts w:ascii="Times New Roman" w:hAnsi="Times New Roman" w:cs="Times New Roman"/>
          <w:sz w:val="24"/>
          <w:szCs w:val="24"/>
          <w:lang w:val="en-GB"/>
        </w:rPr>
        <w:t xml:space="preserve">guides.  The breakout group leads </w:t>
      </w:r>
      <w:r w:rsidR="00931B3A">
        <w:rPr>
          <w:rFonts w:ascii="Times New Roman" w:hAnsi="Times New Roman" w:cs="Times New Roman"/>
          <w:sz w:val="24"/>
          <w:szCs w:val="24"/>
          <w:lang w:val="en-GB"/>
        </w:rPr>
        <w:t>were requested</w:t>
      </w:r>
      <w:r>
        <w:rPr>
          <w:rFonts w:ascii="Times New Roman" w:hAnsi="Times New Roman" w:cs="Times New Roman"/>
          <w:sz w:val="24"/>
          <w:szCs w:val="24"/>
          <w:lang w:val="en-GB"/>
        </w:rPr>
        <w:t xml:space="preserve"> to have the final reviews of the amendments back to the group by 10 May 2016 to the chair for final circulation to ET-CTS then inclusion in the ET-CTS report to ICT-ISS on 29 June 2016.</w:t>
      </w:r>
    </w:p>
    <w:p w14:paraId="59C85E6E" w14:textId="77777777" w:rsidR="00B2087B" w:rsidRDefault="00B2087B" w:rsidP="00931B3A">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He thanked the task leads and contributors for the other projects and pilots being undertaken within ET-CTS.  He encouraged all to keep up the good work, and suggested that the timing of the next meeting will depend on the outcome of CBS-16, however, he will arrange video conferences as needed to support the activities of the group.</w:t>
      </w:r>
    </w:p>
    <w:p w14:paraId="76DB80E4" w14:textId="77777777" w:rsidR="00F812C5" w:rsidRDefault="00F812C5" w:rsidP="00931B3A">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 xml:space="preserve">The chair thanked Mr </w:t>
      </w:r>
      <w:proofErr w:type="spellStart"/>
      <w:r w:rsidRPr="001214AC">
        <w:rPr>
          <w:rFonts w:ascii="Times New Roman" w:hAnsi="Times New Roman" w:cs="Times New Roman"/>
          <w:sz w:val="24"/>
          <w:szCs w:val="24"/>
          <w:lang w:val="en-GB"/>
        </w:rPr>
        <w:t>Cumbi</w:t>
      </w:r>
      <w:proofErr w:type="spellEnd"/>
      <w:r w:rsidRPr="001214AC">
        <w:rPr>
          <w:rFonts w:ascii="Times New Roman" w:hAnsi="Times New Roman" w:cs="Times New Roman"/>
          <w:sz w:val="24"/>
          <w:szCs w:val="24"/>
          <w:lang w:val="en-GB"/>
        </w:rPr>
        <w:t xml:space="preserve"> </w:t>
      </w:r>
      <w:proofErr w:type="spellStart"/>
      <w:r w:rsidRPr="001214AC">
        <w:rPr>
          <w:rFonts w:ascii="Times New Roman" w:hAnsi="Times New Roman" w:cs="Times New Roman"/>
          <w:sz w:val="24"/>
          <w:szCs w:val="24"/>
          <w:lang w:val="en-GB"/>
        </w:rPr>
        <w:t>Hugues</w:t>
      </w:r>
      <w:proofErr w:type="spellEnd"/>
      <w:r w:rsidRPr="001214AC">
        <w:rPr>
          <w:rFonts w:ascii="Times New Roman" w:hAnsi="Times New Roman" w:cs="Times New Roman"/>
          <w:sz w:val="24"/>
          <w:szCs w:val="24"/>
          <w:lang w:val="en-GB"/>
        </w:rPr>
        <w:t xml:space="preserve"> </w:t>
      </w:r>
      <w:proofErr w:type="spellStart"/>
      <w:r w:rsidRPr="001214AC">
        <w:rPr>
          <w:rFonts w:ascii="Times New Roman" w:hAnsi="Times New Roman" w:cs="Times New Roman"/>
          <w:sz w:val="24"/>
          <w:szCs w:val="24"/>
          <w:lang w:val="en-GB"/>
        </w:rPr>
        <w:t>Ayina</w:t>
      </w:r>
      <w:proofErr w:type="spellEnd"/>
      <w:r w:rsidRPr="001214AC">
        <w:rPr>
          <w:rFonts w:ascii="Times New Roman" w:hAnsi="Times New Roman" w:cs="Times New Roman"/>
          <w:sz w:val="24"/>
          <w:szCs w:val="24"/>
          <w:lang w:val="en-GB"/>
        </w:rPr>
        <w:t xml:space="preserve"> </w:t>
      </w:r>
      <w:proofErr w:type="spellStart"/>
      <w:r w:rsidRPr="001214AC">
        <w:rPr>
          <w:rFonts w:ascii="Times New Roman" w:hAnsi="Times New Roman" w:cs="Times New Roman"/>
          <w:sz w:val="24"/>
          <w:szCs w:val="24"/>
          <w:lang w:val="en-GB"/>
        </w:rPr>
        <w:t>Akilotan</w:t>
      </w:r>
      <w:proofErr w:type="spellEnd"/>
      <w:r w:rsidRPr="001214A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and his team for </w:t>
      </w:r>
      <w:r w:rsidR="00931B3A">
        <w:rPr>
          <w:rFonts w:ascii="Times New Roman" w:hAnsi="Times New Roman" w:cs="Times New Roman"/>
          <w:sz w:val="24"/>
          <w:szCs w:val="24"/>
          <w:lang w:val="en-GB"/>
        </w:rPr>
        <w:t xml:space="preserve">the support of ASECNA and ERNAM leading up to and during </w:t>
      </w:r>
      <w:r>
        <w:rPr>
          <w:rFonts w:ascii="Times New Roman" w:hAnsi="Times New Roman" w:cs="Times New Roman"/>
          <w:sz w:val="24"/>
          <w:szCs w:val="24"/>
          <w:lang w:val="en-GB"/>
        </w:rPr>
        <w:t>the meeting</w:t>
      </w:r>
      <w:r w:rsidR="00931B3A">
        <w:rPr>
          <w:rFonts w:ascii="Times New Roman" w:hAnsi="Times New Roman" w:cs="Times New Roman"/>
          <w:sz w:val="24"/>
          <w:szCs w:val="24"/>
          <w:lang w:val="en-GB"/>
        </w:rPr>
        <w:t>.</w:t>
      </w:r>
    </w:p>
    <w:p w14:paraId="5DECB059" w14:textId="77777777" w:rsidR="00B2087B" w:rsidRDefault="00B2087B" w:rsidP="00B2087B">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The chair closed the meeting, wishing all a safe return home.</w:t>
      </w:r>
    </w:p>
    <w:p w14:paraId="5C363A8B" w14:textId="77777777" w:rsidR="00F8649F" w:rsidRPr="001214AC" w:rsidRDefault="00F8649F" w:rsidP="00F8649F">
      <w:pPr>
        <w:rPr>
          <w:rFonts w:ascii="Times New Roman" w:hAnsi="Times New Roman" w:cs="Times New Roman"/>
          <w:sz w:val="24"/>
          <w:szCs w:val="24"/>
          <w:lang w:val="en-GB"/>
        </w:rPr>
      </w:pPr>
    </w:p>
    <w:p w14:paraId="2770DC23" w14:textId="77777777" w:rsidR="00F8649F" w:rsidRPr="001214AC" w:rsidRDefault="00F8649F" w:rsidP="00F8649F">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w:t>
      </w:r>
    </w:p>
    <w:p w14:paraId="2FB9E4EF" w14:textId="77777777" w:rsidR="00175B3F" w:rsidRPr="001214AC" w:rsidRDefault="00175B3F">
      <w:pPr>
        <w:rPr>
          <w:rFonts w:ascii="Times New Roman" w:hAnsi="Times New Roman" w:cs="Times New Roman"/>
          <w:sz w:val="24"/>
          <w:szCs w:val="24"/>
          <w:lang w:val="en-GB"/>
        </w:rPr>
      </w:pPr>
      <w:r w:rsidRPr="001214AC">
        <w:rPr>
          <w:rFonts w:ascii="Times New Roman" w:hAnsi="Times New Roman" w:cs="Times New Roman"/>
          <w:sz w:val="24"/>
          <w:szCs w:val="24"/>
          <w:lang w:val="en-GB"/>
        </w:rPr>
        <w:br w:type="page"/>
      </w:r>
    </w:p>
    <w:p w14:paraId="099083D6" w14:textId="77777777" w:rsidR="00175B3F" w:rsidRPr="001214AC" w:rsidRDefault="002811C6" w:rsidP="00070D67">
      <w:pPr>
        <w:pStyle w:val="Heading1"/>
        <w:rPr>
          <w:lang w:val="en-GB"/>
        </w:rPr>
      </w:pPr>
      <w:bookmarkStart w:id="3" w:name="_Annex_1_–"/>
      <w:bookmarkEnd w:id="3"/>
      <w:r w:rsidRPr="001214AC">
        <w:rPr>
          <w:lang w:val="en-GB"/>
        </w:rPr>
        <w:lastRenderedPageBreak/>
        <w:t>Annex 1 – Agenda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50"/>
        <w:gridCol w:w="8640"/>
      </w:tblGrid>
      <w:tr w:rsidR="002811C6" w:rsidRPr="001214AC" w14:paraId="119C0CCF" w14:textId="77777777" w:rsidTr="002811C6">
        <w:trPr>
          <w:cantSplit/>
          <w:tblHeader/>
        </w:trPr>
        <w:tc>
          <w:tcPr>
            <w:tcW w:w="0" w:type="auto"/>
            <w:gridSpan w:val="2"/>
            <w:vAlign w:val="center"/>
            <w:hideMark/>
          </w:tcPr>
          <w:p w14:paraId="081E6883" w14:textId="77777777" w:rsidR="002811C6" w:rsidRPr="001214AC" w:rsidRDefault="002811C6" w:rsidP="002811C6">
            <w:pPr>
              <w:rPr>
                <w:rFonts w:ascii="Times New Roman" w:hAnsi="Times New Roman" w:cs="Times New Roman"/>
                <w:b/>
                <w:sz w:val="24"/>
                <w:szCs w:val="24"/>
                <w:lang w:val="en-GB"/>
              </w:rPr>
            </w:pPr>
            <w:r w:rsidRPr="001214AC">
              <w:rPr>
                <w:rFonts w:ascii="Times New Roman" w:hAnsi="Times New Roman" w:cs="Times New Roman"/>
                <w:b/>
                <w:sz w:val="24"/>
                <w:szCs w:val="24"/>
                <w:lang w:val="en-GB"/>
              </w:rPr>
              <w:t xml:space="preserve">Agenda Item </w:t>
            </w:r>
          </w:p>
        </w:tc>
      </w:tr>
      <w:tr w:rsidR="002811C6" w:rsidRPr="001214AC" w14:paraId="1A4218EF" w14:textId="77777777" w:rsidTr="002811C6">
        <w:trPr>
          <w:cantSplit/>
        </w:trPr>
        <w:tc>
          <w:tcPr>
            <w:tcW w:w="0" w:type="auto"/>
            <w:vAlign w:val="center"/>
            <w:hideMark/>
          </w:tcPr>
          <w:p w14:paraId="2AA422EA"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1. </w:t>
            </w:r>
          </w:p>
        </w:tc>
        <w:tc>
          <w:tcPr>
            <w:tcW w:w="0" w:type="auto"/>
            <w:vAlign w:val="center"/>
            <w:hideMark/>
          </w:tcPr>
          <w:p w14:paraId="75DC29F2"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Organization of the meeting </w:t>
            </w:r>
          </w:p>
        </w:tc>
      </w:tr>
      <w:tr w:rsidR="002811C6" w:rsidRPr="001214AC" w14:paraId="7B34376D" w14:textId="77777777" w:rsidTr="002811C6">
        <w:trPr>
          <w:cantSplit/>
        </w:trPr>
        <w:tc>
          <w:tcPr>
            <w:tcW w:w="0" w:type="auto"/>
            <w:vAlign w:val="center"/>
            <w:hideMark/>
          </w:tcPr>
          <w:p w14:paraId="74C35194" w14:textId="77777777" w:rsidR="002811C6" w:rsidRPr="001214AC" w:rsidRDefault="002811C6" w:rsidP="002811C6">
            <w:pPr>
              <w:rPr>
                <w:rFonts w:ascii="Times New Roman" w:hAnsi="Times New Roman" w:cs="Times New Roman"/>
                <w:b/>
                <w:sz w:val="24"/>
                <w:szCs w:val="24"/>
                <w:lang w:val="en-GB"/>
              </w:rPr>
            </w:pPr>
            <w:r w:rsidRPr="001214AC">
              <w:rPr>
                <w:rFonts w:ascii="Times New Roman" w:hAnsi="Times New Roman" w:cs="Times New Roman"/>
                <w:b/>
                <w:sz w:val="24"/>
                <w:szCs w:val="24"/>
                <w:lang w:val="en-GB"/>
              </w:rPr>
              <w:t xml:space="preserve">2. </w:t>
            </w:r>
          </w:p>
        </w:tc>
        <w:tc>
          <w:tcPr>
            <w:tcW w:w="0" w:type="auto"/>
            <w:vAlign w:val="center"/>
            <w:hideMark/>
          </w:tcPr>
          <w:p w14:paraId="041D82EC" w14:textId="77777777" w:rsidR="002811C6" w:rsidRPr="001214AC" w:rsidRDefault="002811C6" w:rsidP="002811C6">
            <w:pPr>
              <w:rPr>
                <w:rFonts w:ascii="Times New Roman" w:hAnsi="Times New Roman" w:cs="Times New Roman"/>
                <w:b/>
                <w:sz w:val="24"/>
                <w:szCs w:val="24"/>
                <w:lang w:val="en-GB"/>
              </w:rPr>
            </w:pPr>
            <w:r w:rsidRPr="001214AC">
              <w:rPr>
                <w:rFonts w:ascii="Times New Roman" w:hAnsi="Times New Roman" w:cs="Times New Roman"/>
                <w:b/>
                <w:sz w:val="24"/>
                <w:szCs w:val="24"/>
                <w:lang w:val="en-GB"/>
              </w:rPr>
              <w:t xml:space="preserve">Review of the current status of implementation of </w:t>
            </w:r>
            <w:proofErr w:type="spellStart"/>
            <w:r w:rsidRPr="001214AC">
              <w:rPr>
                <w:rFonts w:ascii="Times New Roman" w:hAnsi="Times New Roman" w:cs="Times New Roman"/>
                <w:b/>
                <w:sz w:val="24"/>
                <w:szCs w:val="24"/>
                <w:lang w:val="en-GB"/>
              </w:rPr>
              <w:t>tcp</w:t>
            </w:r>
            <w:proofErr w:type="spellEnd"/>
            <w:r w:rsidRPr="001214AC">
              <w:rPr>
                <w:rFonts w:ascii="Times New Roman" w:hAnsi="Times New Roman" w:cs="Times New Roman"/>
                <w:b/>
                <w:sz w:val="24"/>
                <w:szCs w:val="24"/>
                <w:lang w:val="en-GB"/>
              </w:rPr>
              <w:t>/</w:t>
            </w:r>
            <w:proofErr w:type="spellStart"/>
            <w:r w:rsidRPr="001214AC">
              <w:rPr>
                <w:rFonts w:ascii="Times New Roman" w:hAnsi="Times New Roman" w:cs="Times New Roman"/>
                <w:b/>
                <w:sz w:val="24"/>
                <w:szCs w:val="24"/>
                <w:lang w:val="en-GB"/>
              </w:rPr>
              <w:t>ip</w:t>
            </w:r>
            <w:proofErr w:type="spellEnd"/>
            <w:r w:rsidRPr="001214AC">
              <w:rPr>
                <w:rFonts w:ascii="Times New Roman" w:hAnsi="Times New Roman" w:cs="Times New Roman"/>
                <w:b/>
                <w:sz w:val="24"/>
                <w:szCs w:val="24"/>
                <w:lang w:val="en-GB"/>
              </w:rPr>
              <w:t xml:space="preserve"> procedures and applications at WIS centres </w:t>
            </w:r>
          </w:p>
        </w:tc>
      </w:tr>
      <w:tr w:rsidR="002811C6" w:rsidRPr="001214AC" w14:paraId="37C9EDDE" w14:textId="77777777" w:rsidTr="002811C6">
        <w:trPr>
          <w:cantSplit/>
        </w:trPr>
        <w:tc>
          <w:tcPr>
            <w:tcW w:w="0" w:type="auto"/>
            <w:vAlign w:val="center"/>
            <w:hideMark/>
          </w:tcPr>
          <w:p w14:paraId="1D3F4A6F" w14:textId="77777777" w:rsidR="002811C6" w:rsidRPr="001214AC" w:rsidRDefault="002811C6" w:rsidP="002811C6">
            <w:pPr>
              <w:rPr>
                <w:rFonts w:ascii="Times New Roman" w:hAnsi="Times New Roman" w:cs="Times New Roman"/>
                <w:b/>
                <w:sz w:val="24"/>
                <w:szCs w:val="24"/>
                <w:lang w:val="en-GB"/>
              </w:rPr>
            </w:pPr>
            <w:r w:rsidRPr="001214AC">
              <w:rPr>
                <w:rFonts w:ascii="Times New Roman" w:hAnsi="Times New Roman" w:cs="Times New Roman"/>
                <w:b/>
                <w:sz w:val="24"/>
                <w:szCs w:val="24"/>
                <w:lang w:val="en-GB"/>
              </w:rPr>
              <w:t>3.</w:t>
            </w:r>
          </w:p>
        </w:tc>
        <w:tc>
          <w:tcPr>
            <w:tcW w:w="0" w:type="auto"/>
            <w:vAlign w:val="center"/>
            <w:hideMark/>
          </w:tcPr>
          <w:p w14:paraId="2017454A" w14:textId="77777777" w:rsidR="002811C6" w:rsidRPr="001214AC" w:rsidRDefault="002811C6" w:rsidP="002811C6">
            <w:pPr>
              <w:rPr>
                <w:rFonts w:ascii="Times New Roman" w:hAnsi="Times New Roman" w:cs="Times New Roman"/>
                <w:b/>
                <w:sz w:val="24"/>
                <w:szCs w:val="24"/>
                <w:lang w:val="en-GB"/>
              </w:rPr>
            </w:pPr>
            <w:r w:rsidRPr="001214AC">
              <w:rPr>
                <w:rFonts w:ascii="Times New Roman" w:hAnsi="Times New Roman" w:cs="Times New Roman"/>
                <w:b/>
                <w:sz w:val="24"/>
                <w:szCs w:val="24"/>
                <w:lang w:val="en-GB"/>
              </w:rPr>
              <w:t xml:space="preserve">Review of the actions </w:t>
            </w:r>
          </w:p>
        </w:tc>
      </w:tr>
      <w:tr w:rsidR="002811C6" w:rsidRPr="001214AC" w14:paraId="6BF3C67A" w14:textId="77777777" w:rsidTr="002811C6">
        <w:trPr>
          <w:cantSplit/>
        </w:trPr>
        <w:tc>
          <w:tcPr>
            <w:tcW w:w="0" w:type="auto"/>
            <w:vAlign w:val="center"/>
            <w:hideMark/>
          </w:tcPr>
          <w:p w14:paraId="58B72A26" w14:textId="77777777" w:rsidR="002811C6" w:rsidRPr="001214AC" w:rsidRDefault="002811C6" w:rsidP="002811C6">
            <w:pPr>
              <w:jc w:val="center"/>
              <w:rPr>
                <w:rFonts w:ascii="Times New Roman" w:hAnsi="Times New Roman" w:cs="Times New Roman"/>
                <w:b/>
                <w:i/>
                <w:sz w:val="24"/>
                <w:szCs w:val="24"/>
                <w:lang w:val="en-GB"/>
              </w:rPr>
            </w:pPr>
            <w:r w:rsidRPr="001214AC">
              <w:rPr>
                <w:rFonts w:ascii="Times New Roman" w:hAnsi="Times New Roman" w:cs="Times New Roman"/>
                <w:b/>
                <w:i/>
                <w:sz w:val="24"/>
                <w:szCs w:val="24"/>
                <w:lang w:val="en-GB"/>
              </w:rPr>
              <w:t>3.1.</w:t>
            </w:r>
          </w:p>
        </w:tc>
        <w:tc>
          <w:tcPr>
            <w:tcW w:w="0" w:type="auto"/>
            <w:vAlign w:val="center"/>
            <w:hideMark/>
          </w:tcPr>
          <w:p w14:paraId="05D8DF1B" w14:textId="77777777" w:rsidR="002811C6" w:rsidRPr="001214AC" w:rsidRDefault="002811C6" w:rsidP="002811C6">
            <w:pPr>
              <w:rPr>
                <w:rFonts w:ascii="Times New Roman" w:hAnsi="Times New Roman" w:cs="Times New Roman"/>
                <w:b/>
                <w:i/>
                <w:sz w:val="24"/>
                <w:szCs w:val="24"/>
                <w:lang w:val="en-GB"/>
              </w:rPr>
            </w:pPr>
            <w:r w:rsidRPr="001214AC">
              <w:rPr>
                <w:rFonts w:ascii="Times New Roman" w:hAnsi="Times New Roman" w:cs="Times New Roman"/>
                <w:b/>
                <w:i/>
                <w:sz w:val="24"/>
                <w:szCs w:val="24"/>
                <w:lang w:val="en-GB"/>
              </w:rPr>
              <w:t xml:space="preserve">CTS/a/1 WMO IPv6 Initiative </w:t>
            </w:r>
          </w:p>
        </w:tc>
      </w:tr>
      <w:tr w:rsidR="002811C6" w:rsidRPr="001214AC" w14:paraId="289B5A20" w14:textId="77777777" w:rsidTr="002811C6">
        <w:trPr>
          <w:cantSplit/>
        </w:trPr>
        <w:tc>
          <w:tcPr>
            <w:tcW w:w="0" w:type="auto"/>
            <w:vAlign w:val="center"/>
            <w:hideMark/>
          </w:tcPr>
          <w:p w14:paraId="021234F4"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3.1.1.</w:t>
            </w:r>
          </w:p>
        </w:tc>
        <w:tc>
          <w:tcPr>
            <w:tcW w:w="0" w:type="auto"/>
            <w:vAlign w:val="center"/>
            <w:hideMark/>
          </w:tcPr>
          <w:p w14:paraId="0F862738"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Progress report of the adoption of IPv6 in each WIS </w:t>
            </w:r>
            <w:proofErr w:type="spellStart"/>
            <w:r w:rsidRPr="001214AC">
              <w:rPr>
                <w:rFonts w:ascii="Times New Roman" w:hAnsi="Times New Roman" w:cs="Times New Roman"/>
                <w:sz w:val="24"/>
                <w:szCs w:val="24"/>
                <w:lang w:val="en-GB"/>
              </w:rPr>
              <w:t>Center</w:t>
            </w:r>
            <w:proofErr w:type="spellEnd"/>
            <w:r w:rsidRPr="001214AC">
              <w:rPr>
                <w:rFonts w:ascii="Times New Roman" w:hAnsi="Times New Roman" w:cs="Times New Roman"/>
                <w:sz w:val="24"/>
                <w:szCs w:val="24"/>
                <w:lang w:val="en-GB"/>
              </w:rPr>
              <w:t xml:space="preserve"> </w:t>
            </w:r>
          </w:p>
        </w:tc>
      </w:tr>
      <w:tr w:rsidR="002811C6" w:rsidRPr="001214AC" w14:paraId="18A60546" w14:textId="77777777" w:rsidTr="002811C6">
        <w:trPr>
          <w:cantSplit/>
        </w:trPr>
        <w:tc>
          <w:tcPr>
            <w:tcW w:w="0" w:type="auto"/>
            <w:vAlign w:val="center"/>
            <w:hideMark/>
          </w:tcPr>
          <w:p w14:paraId="6ADD52BE"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3.1.2.</w:t>
            </w:r>
          </w:p>
        </w:tc>
        <w:tc>
          <w:tcPr>
            <w:tcW w:w="0" w:type="auto"/>
            <w:vAlign w:val="center"/>
            <w:hideMark/>
          </w:tcPr>
          <w:p w14:paraId="47BC2A0D"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Progress report on the WMO IPv6 initiative </w:t>
            </w:r>
          </w:p>
        </w:tc>
      </w:tr>
      <w:tr w:rsidR="002811C6" w:rsidRPr="001214AC" w14:paraId="34852B45" w14:textId="77777777" w:rsidTr="002811C6">
        <w:trPr>
          <w:cantSplit/>
        </w:trPr>
        <w:tc>
          <w:tcPr>
            <w:tcW w:w="0" w:type="auto"/>
            <w:vAlign w:val="center"/>
            <w:hideMark/>
          </w:tcPr>
          <w:p w14:paraId="34250C06"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3.1.2.1.</w:t>
            </w:r>
          </w:p>
        </w:tc>
        <w:tc>
          <w:tcPr>
            <w:tcW w:w="0" w:type="auto"/>
            <w:vAlign w:val="center"/>
            <w:hideMark/>
          </w:tcPr>
          <w:p w14:paraId="0C4B017F"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Results of the IPv6 Survey </w:t>
            </w:r>
          </w:p>
        </w:tc>
      </w:tr>
      <w:tr w:rsidR="002811C6" w:rsidRPr="001214AC" w14:paraId="32A2614E" w14:textId="77777777" w:rsidTr="002811C6">
        <w:trPr>
          <w:cantSplit/>
        </w:trPr>
        <w:tc>
          <w:tcPr>
            <w:tcW w:w="0" w:type="auto"/>
            <w:vAlign w:val="center"/>
            <w:hideMark/>
          </w:tcPr>
          <w:p w14:paraId="73D9D081"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3.1.2.2.</w:t>
            </w:r>
          </w:p>
        </w:tc>
        <w:tc>
          <w:tcPr>
            <w:tcW w:w="0" w:type="auto"/>
            <w:vAlign w:val="center"/>
            <w:hideMark/>
          </w:tcPr>
          <w:p w14:paraId="0620C7EC"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Open discussion on the next steps </w:t>
            </w:r>
          </w:p>
        </w:tc>
      </w:tr>
      <w:tr w:rsidR="002811C6" w:rsidRPr="001214AC" w14:paraId="142A8672" w14:textId="77777777" w:rsidTr="002811C6">
        <w:trPr>
          <w:cantSplit/>
        </w:trPr>
        <w:tc>
          <w:tcPr>
            <w:tcW w:w="0" w:type="auto"/>
            <w:vAlign w:val="center"/>
            <w:hideMark/>
          </w:tcPr>
          <w:p w14:paraId="1A7BCC7F" w14:textId="77777777" w:rsidR="002811C6" w:rsidRPr="001214AC" w:rsidRDefault="002811C6" w:rsidP="002811C6">
            <w:pPr>
              <w:jc w:val="center"/>
              <w:rPr>
                <w:rFonts w:ascii="Times New Roman" w:hAnsi="Times New Roman" w:cs="Times New Roman"/>
                <w:b/>
                <w:i/>
                <w:sz w:val="24"/>
                <w:szCs w:val="24"/>
                <w:lang w:val="en-GB"/>
              </w:rPr>
            </w:pPr>
            <w:r w:rsidRPr="001214AC">
              <w:rPr>
                <w:rFonts w:ascii="Times New Roman" w:hAnsi="Times New Roman" w:cs="Times New Roman"/>
                <w:b/>
                <w:i/>
                <w:sz w:val="24"/>
                <w:szCs w:val="24"/>
                <w:lang w:val="en-GB"/>
              </w:rPr>
              <w:t>3.2.</w:t>
            </w:r>
          </w:p>
        </w:tc>
        <w:tc>
          <w:tcPr>
            <w:tcW w:w="0" w:type="auto"/>
            <w:vAlign w:val="center"/>
            <w:hideMark/>
          </w:tcPr>
          <w:p w14:paraId="1A60F1D7" w14:textId="77777777" w:rsidR="002811C6" w:rsidRPr="001214AC" w:rsidRDefault="002811C6" w:rsidP="002811C6">
            <w:pPr>
              <w:rPr>
                <w:rFonts w:ascii="Times New Roman" w:hAnsi="Times New Roman" w:cs="Times New Roman"/>
                <w:b/>
                <w:i/>
                <w:sz w:val="24"/>
                <w:szCs w:val="24"/>
                <w:lang w:val="en-GB"/>
              </w:rPr>
            </w:pPr>
            <w:r w:rsidRPr="001214AC">
              <w:rPr>
                <w:rFonts w:ascii="Times New Roman" w:hAnsi="Times New Roman" w:cs="Times New Roman"/>
                <w:b/>
                <w:i/>
                <w:sz w:val="24"/>
                <w:szCs w:val="24"/>
                <w:lang w:val="en-GB"/>
              </w:rPr>
              <w:t xml:space="preserve">CTS/a/3 Design principles for the WIS data communication structure </w:t>
            </w:r>
          </w:p>
        </w:tc>
      </w:tr>
      <w:tr w:rsidR="002811C6" w:rsidRPr="001214AC" w14:paraId="2A2AF406" w14:textId="77777777" w:rsidTr="002811C6">
        <w:trPr>
          <w:cantSplit/>
        </w:trPr>
        <w:tc>
          <w:tcPr>
            <w:tcW w:w="0" w:type="auto"/>
            <w:vAlign w:val="center"/>
            <w:hideMark/>
          </w:tcPr>
          <w:p w14:paraId="3E7485E0"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3.2.1.</w:t>
            </w:r>
          </w:p>
        </w:tc>
        <w:tc>
          <w:tcPr>
            <w:tcW w:w="0" w:type="auto"/>
            <w:vAlign w:val="center"/>
            <w:hideMark/>
          </w:tcPr>
          <w:p w14:paraId="1740C0A3"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Report on the pilot test for the “Cache in and through the Cloud” action </w:t>
            </w:r>
          </w:p>
        </w:tc>
      </w:tr>
      <w:tr w:rsidR="002811C6" w:rsidRPr="001214AC" w14:paraId="7959BB5E" w14:textId="77777777" w:rsidTr="002811C6">
        <w:trPr>
          <w:cantSplit/>
        </w:trPr>
        <w:tc>
          <w:tcPr>
            <w:tcW w:w="0" w:type="auto"/>
            <w:vAlign w:val="center"/>
            <w:hideMark/>
          </w:tcPr>
          <w:p w14:paraId="4CE0569B"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3.2.2.</w:t>
            </w:r>
          </w:p>
        </w:tc>
        <w:tc>
          <w:tcPr>
            <w:tcW w:w="0" w:type="auto"/>
            <w:vAlign w:val="center"/>
            <w:hideMark/>
          </w:tcPr>
          <w:p w14:paraId="55675CA3"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Report on the questionnaire for the “Cache in and through the Cloud” action </w:t>
            </w:r>
          </w:p>
        </w:tc>
      </w:tr>
      <w:tr w:rsidR="002811C6" w:rsidRPr="001214AC" w14:paraId="73745140" w14:textId="77777777" w:rsidTr="002811C6">
        <w:trPr>
          <w:cantSplit/>
        </w:trPr>
        <w:tc>
          <w:tcPr>
            <w:tcW w:w="0" w:type="auto"/>
            <w:vAlign w:val="center"/>
            <w:hideMark/>
          </w:tcPr>
          <w:p w14:paraId="02760368"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3.2.3.</w:t>
            </w:r>
          </w:p>
        </w:tc>
        <w:tc>
          <w:tcPr>
            <w:tcW w:w="0" w:type="auto"/>
            <w:vAlign w:val="center"/>
            <w:hideMark/>
          </w:tcPr>
          <w:p w14:paraId="046D62CF"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Open discussion on the reports, input from the participants and next steps </w:t>
            </w:r>
          </w:p>
        </w:tc>
      </w:tr>
      <w:tr w:rsidR="002811C6" w:rsidRPr="001214AC" w14:paraId="2AA3E81D" w14:textId="77777777" w:rsidTr="002811C6">
        <w:trPr>
          <w:cantSplit/>
        </w:trPr>
        <w:tc>
          <w:tcPr>
            <w:tcW w:w="0" w:type="auto"/>
            <w:vAlign w:val="center"/>
            <w:hideMark/>
          </w:tcPr>
          <w:p w14:paraId="505E01F8" w14:textId="77777777" w:rsidR="002811C6" w:rsidRPr="001214AC" w:rsidRDefault="002811C6" w:rsidP="002811C6">
            <w:pPr>
              <w:jc w:val="center"/>
              <w:rPr>
                <w:rFonts w:ascii="Times New Roman" w:hAnsi="Times New Roman" w:cs="Times New Roman"/>
                <w:b/>
                <w:i/>
                <w:sz w:val="24"/>
                <w:szCs w:val="24"/>
                <w:lang w:val="en-GB"/>
              </w:rPr>
            </w:pPr>
            <w:r w:rsidRPr="001214AC">
              <w:rPr>
                <w:rFonts w:ascii="Times New Roman" w:hAnsi="Times New Roman" w:cs="Times New Roman"/>
                <w:b/>
                <w:i/>
                <w:sz w:val="24"/>
                <w:szCs w:val="24"/>
                <w:lang w:val="en-GB"/>
              </w:rPr>
              <w:t>3.3.</w:t>
            </w:r>
          </w:p>
        </w:tc>
        <w:tc>
          <w:tcPr>
            <w:tcW w:w="0" w:type="auto"/>
            <w:vAlign w:val="center"/>
            <w:hideMark/>
          </w:tcPr>
          <w:p w14:paraId="417E7038" w14:textId="77777777" w:rsidR="002811C6" w:rsidRPr="001214AC" w:rsidRDefault="002811C6" w:rsidP="002811C6">
            <w:pPr>
              <w:rPr>
                <w:rFonts w:ascii="Times New Roman" w:hAnsi="Times New Roman" w:cs="Times New Roman"/>
                <w:b/>
                <w:i/>
                <w:sz w:val="24"/>
                <w:szCs w:val="24"/>
                <w:lang w:val="en-GB"/>
              </w:rPr>
            </w:pPr>
            <w:r w:rsidRPr="001214AC">
              <w:rPr>
                <w:rFonts w:ascii="Times New Roman" w:hAnsi="Times New Roman" w:cs="Times New Roman"/>
                <w:b/>
                <w:i/>
                <w:sz w:val="24"/>
                <w:szCs w:val="24"/>
                <w:lang w:val="en-GB"/>
              </w:rPr>
              <w:t xml:space="preserve">CTS/a/4 Pilot revision of WMO No. 386, Vol II </w:t>
            </w:r>
          </w:p>
        </w:tc>
      </w:tr>
      <w:tr w:rsidR="002811C6" w:rsidRPr="001214AC" w14:paraId="370D3A18" w14:textId="77777777" w:rsidTr="002811C6">
        <w:trPr>
          <w:cantSplit/>
        </w:trPr>
        <w:tc>
          <w:tcPr>
            <w:tcW w:w="0" w:type="auto"/>
            <w:vAlign w:val="center"/>
            <w:hideMark/>
          </w:tcPr>
          <w:p w14:paraId="6D0C7D38"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3.3.1.</w:t>
            </w:r>
          </w:p>
        </w:tc>
        <w:tc>
          <w:tcPr>
            <w:tcW w:w="0" w:type="auto"/>
            <w:vAlign w:val="center"/>
            <w:hideMark/>
          </w:tcPr>
          <w:p w14:paraId="132CC1A3"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Sections B.I-1 to B.I-15 </w:t>
            </w:r>
          </w:p>
        </w:tc>
      </w:tr>
      <w:tr w:rsidR="002811C6" w:rsidRPr="001214AC" w14:paraId="4835AE53" w14:textId="77777777" w:rsidTr="002811C6">
        <w:trPr>
          <w:cantSplit/>
        </w:trPr>
        <w:tc>
          <w:tcPr>
            <w:tcW w:w="0" w:type="auto"/>
            <w:vAlign w:val="center"/>
            <w:hideMark/>
          </w:tcPr>
          <w:p w14:paraId="117A872F"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3.3.2.</w:t>
            </w:r>
          </w:p>
        </w:tc>
        <w:tc>
          <w:tcPr>
            <w:tcW w:w="0" w:type="auto"/>
            <w:vAlign w:val="center"/>
            <w:hideMark/>
          </w:tcPr>
          <w:p w14:paraId="24A0CF19"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Attachment II.15 </w:t>
            </w:r>
          </w:p>
        </w:tc>
      </w:tr>
      <w:tr w:rsidR="002811C6" w:rsidRPr="001214AC" w14:paraId="534ED71E" w14:textId="77777777" w:rsidTr="002811C6">
        <w:trPr>
          <w:cantSplit/>
        </w:trPr>
        <w:tc>
          <w:tcPr>
            <w:tcW w:w="0" w:type="auto"/>
            <w:vAlign w:val="center"/>
            <w:hideMark/>
          </w:tcPr>
          <w:p w14:paraId="4E6D817D" w14:textId="77777777" w:rsidR="002811C6" w:rsidRPr="001214AC" w:rsidRDefault="002811C6" w:rsidP="002811C6">
            <w:pPr>
              <w:jc w:val="center"/>
              <w:rPr>
                <w:rFonts w:ascii="Times New Roman" w:hAnsi="Times New Roman" w:cs="Times New Roman"/>
                <w:b/>
                <w:i/>
                <w:sz w:val="24"/>
                <w:szCs w:val="24"/>
                <w:lang w:val="en-GB"/>
              </w:rPr>
            </w:pPr>
            <w:r w:rsidRPr="001214AC">
              <w:rPr>
                <w:rFonts w:ascii="Times New Roman" w:hAnsi="Times New Roman" w:cs="Times New Roman"/>
                <w:b/>
                <w:i/>
                <w:sz w:val="24"/>
                <w:szCs w:val="24"/>
                <w:lang w:val="en-GB"/>
              </w:rPr>
              <w:t>3.4.</w:t>
            </w:r>
          </w:p>
        </w:tc>
        <w:tc>
          <w:tcPr>
            <w:tcW w:w="0" w:type="auto"/>
            <w:vAlign w:val="center"/>
            <w:hideMark/>
          </w:tcPr>
          <w:p w14:paraId="5A0D825C" w14:textId="77777777" w:rsidR="002811C6" w:rsidRPr="001214AC" w:rsidRDefault="002811C6" w:rsidP="002811C6">
            <w:pPr>
              <w:rPr>
                <w:rFonts w:ascii="Times New Roman" w:hAnsi="Times New Roman" w:cs="Times New Roman"/>
                <w:b/>
                <w:i/>
                <w:sz w:val="24"/>
                <w:szCs w:val="24"/>
                <w:lang w:val="en-GB"/>
              </w:rPr>
            </w:pPr>
            <w:r w:rsidRPr="001214AC">
              <w:rPr>
                <w:rFonts w:ascii="Times New Roman" w:hAnsi="Times New Roman" w:cs="Times New Roman"/>
                <w:b/>
                <w:i/>
                <w:sz w:val="24"/>
                <w:szCs w:val="24"/>
                <w:lang w:val="en-GB"/>
              </w:rPr>
              <w:t xml:space="preserve">CTS/a/7 Development and maintenance of WIS Core Network </w:t>
            </w:r>
          </w:p>
        </w:tc>
      </w:tr>
      <w:tr w:rsidR="002811C6" w:rsidRPr="001214AC" w14:paraId="075B3549" w14:textId="77777777" w:rsidTr="002811C6">
        <w:trPr>
          <w:cantSplit/>
        </w:trPr>
        <w:tc>
          <w:tcPr>
            <w:tcW w:w="0" w:type="auto"/>
            <w:vAlign w:val="center"/>
            <w:hideMark/>
          </w:tcPr>
          <w:p w14:paraId="129F6F9F"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3.4.1.</w:t>
            </w:r>
          </w:p>
        </w:tc>
        <w:tc>
          <w:tcPr>
            <w:tcW w:w="0" w:type="auto"/>
            <w:vAlign w:val="center"/>
            <w:hideMark/>
          </w:tcPr>
          <w:p w14:paraId="0989D273"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Report on the situation of the RMDCN Next Generation including monitoring information </w:t>
            </w:r>
          </w:p>
        </w:tc>
      </w:tr>
      <w:tr w:rsidR="002811C6" w:rsidRPr="001214AC" w14:paraId="4D76871F" w14:textId="77777777" w:rsidTr="002811C6">
        <w:trPr>
          <w:cantSplit/>
        </w:trPr>
        <w:tc>
          <w:tcPr>
            <w:tcW w:w="0" w:type="auto"/>
            <w:vAlign w:val="center"/>
            <w:hideMark/>
          </w:tcPr>
          <w:p w14:paraId="5117EB24"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3.4.2.</w:t>
            </w:r>
          </w:p>
        </w:tc>
        <w:tc>
          <w:tcPr>
            <w:tcW w:w="0" w:type="auto"/>
            <w:vAlign w:val="center"/>
            <w:hideMark/>
          </w:tcPr>
          <w:p w14:paraId="1DA491B5"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Action to connect all GISC to the WIS Core Network </w:t>
            </w:r>
          </w:p>
        </w:tc>
      </w:tr>
      <w:tr w:rsidR="002811C6" w:rsidRPr="001214AC" w14:paraId="11B9A769" w14:textId="77777777" w:rsidTr="002811C6">
        <w:trPr>
          <w:cantSplit/>
        </w:trPr>
        <w:tc>
          <w:tcPr>
            <w:tcW w:w="0" w:type="auto"/>
            <w:vAlign w:val="center"/>
            <w:hideMark/>
          </w:tcPr>
          <w:p w14:paraId="572A9D35"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3.4.2.1.</w:t>
            </w:r>
          </w:p>
        </w:tc>
        <w:tc>
          <w:tcPr>
            <w:tcW w:w="0" w:type="auto"/>
            <w:vAlign w:val="center"/>
            <w:hideMark/>
          </w:tcPr>
          <w:p w14:paraId="18DDD824"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Report on VPN Tunnel for Iran via Germany </w:t>
            </w:r>
          </w:p>
        </w:tc>
      </w:tr>
      <w:tr w:rsidR="002811C6" w:rsidRPr="001214AC" w14:paraId="62B18C37" w14:textId="77777777" w:rsidTr="002811C6">
        <w:trPr>
          <w:cantSplit/>
        </w:trPr>
        <w:tc>
          <w:tcPr>
            <w:tcW w:w="0" w:type="auto"/>
            <w:vAlign w:val="center"/>
            <w:hideMark/>
          </w:tcPr>
          <w:p w14:paraId="1A5821D1" w14:textId="77777777" w:rsidR="002811C6" w:rsidRPr="001214AC" w:rsidRDefault="002811C6" w:rsidP="002811C6">
            <w:pPr>
              <w:jc w:val="center"/>
              <w:rPr>
                <w:rFonts w:ascii="Times New Roman" w:hAnsi="Times New Roman" w:cs="Times New Roman"/>
                <w:b/>
                <w:i/>
                <w:sz w:val="24"/>
                <w:szCs w:val="24"/>
                <w:lang w:val="en-GB"/>
              </w:rPr>
            </w:pPr>
            <w:r w:rsidRPr="001214AC">
              <w:rPr>
                <w:rFonts w:ascii="Times New Roman" w:hAnsi="Times New Roman" w:cs="Times New Roman"/>
                <w:b/>
                <w:i/>
                <w:sz w:val="24"/>
                <w:szCs w:val="24"/>
                <w:lang w:val="en-GB"/>
              </w:rPr>
              <w:t>3.5.</w:t>
            </w:r>
          </w:p>
        </w:tc>
        <w:tc>
          <w:tcPr>
            <w:tcW w:w="0" w:type="auto"/>
            <w:vAlign w:val="center"/>
            <w:hideMark/>
          </w:tcPr>
          <w:p w14:paraId="42160B05" w14:textId="77777777" w:rsidR="002811C6" w:rsidRPr="001214AC" w:rsidRDefault="002811C6" w:rsidP="002811C6">
            <w:pPr>
              <w:rPr>
                <w:rFonts w:ascii="Times New Roman" w:hAnsi="Times New Roman" w:cs="Times New Roman"/>
                <w:b/>
                <w:i/>
                <w:sz w:val="24"/>
                <w:szCs w:val="24"/>
                <w:lang w:val="en-GB"/>
              </w:rPr>
            </w:pPr>
            <w:r w:rsidRPr="001214AC">
              <w:rPr>
                <w:rFonts w:ascii="Times New Roman" w:hAnsi="Times New Roman" w:cs="Times New Roman"/>
                <w:b/>
                <w:i/>
                <w:sz w:val="24"/>
                <w:szCs w:val="24"/>
                <w:lang w:val="en-GB"/>
              </w:rPr>
              <w:t xml:space="preserve">CTS/a/8 Report on other activities </w:t>
            </w:r>
          </w:p>
        </w:tc>
      </w:tr>
      <w:tr w:rsidR="002811C6" w:rsidRPr="001214AC" w14:paraId="11E4753A" w14:textId="77777777" w:rsidTr="002811C6">
        <w:trPr>
          <w:cantSplit/>
        </w:trPr>
        <w:tc>
          <w:tcPr>
            <w:tcW w:w="0" w:type="auto"/>
            <w:vAlign w:val="center"/>
            <w:hideMark/>
          </w:tcPr>
          <w:p w14:paraId="505D0C2C"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lastRenderedPageBreak/>
              <w:t>3.5.1.</w:t>
            </w:r>
          </w:p>
        </w:tc>
        <w:tc>
          <w:tcPr>
            <w:tcW w:w="0" w:type="auto"/>
            <w:vAlign w:val="center"/>
            <w:hideMark/>
          </w:tcPr>
          <w:p w14:paraId="1CA8C6EF"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SATCOM initiative – Progress report </w:t>
            </w:r>
          </w:p>
        </w:tc>
      </w:tr>
      <w:tr w:rsidR="002811C6" w:rsidRPr="001214AC" w14:paraId="7B06D702" w14:textId="77777777" w:rsidTr="002811C6">
        <w:trPr>
          <w:cantSplit/>
        </w:trPr>
        <w:tc>
          <w:tcPr>
            <w:tcW w:w="0" w:type="auto"/>
            <w:vAlign w:val="center"/>
            <w:hideMark/>
          </w:tcPr>
          <w:p w14:paraId="0471E09B"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3.5.2.</w:t>
            </w:r>
          </w:p>
        </w:tc>
        <w:tc>
          <w:tcPr>
            <w:tcW w:w="0" w:type="auto"/>
            <w:vAlign w:val="center"/>
            <w:hideMark/>
          </w:tcPr>
          <w:p w14:paraId="1FC24612"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Participation in GEO related activities </w:t>
            </w:r>
          </w:p>
        </w:tc>
      </w:tr>
      <w:tr w:rsidR="002811C6" w:rsidRPr="001214AC" w14:paraId="0630C789" w14:textId="77777777" w:rsidTr="002811C6">
        <w:trPr>
          <w:cantSplit/>
        </w:trPr>
        <w:tc>
          <w:tcPr>
            <w:tcW w:w="0" w:type="auto"/>
            <w:vAlign w:val="center"/>
            <w:hideMark/>
          </w:tcPr>
          <w:p w14:paraId="507369F4"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3.5.3.</w:t>
            </w:r>
          </w:p>
        </w:tc>
        <w:tc>
          <w:tcPr>
            <w:tcW w:w="0" w:type="auto"/>
            <w:vAlign w:val="center"/>
            <w:hideMark/>
          </w:tcPr>
          <w:p w14:paraId="76B483CA"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Request from IPET-MDRD </w:t>
            </w:r>
          </w:p>
        </w:tc>
      </w:tr>
      <w:tr w:rsidR="002811C6" w:rsidRPr="001214AC" w14:paraId="36E18556" w14:textId="77777777" w:rsidTr="002811C6">
        <w:trPr>
          <w:cantSplit/>
        </w:trPr>
        <w:tc>
          <w:tcPr>
            <w:tcW w:w="0" w:type="auto"/>
            <w:vAlign w:val="center"/>
            <w:hideMark/>
          </w:tcPr>
          <w:p w14:paraId="18637CA8" w14:textId="77777777" w:rsidR="002811C6" w:rsidRPr="001214AC" w:rsidRDefault="002811C6" w:rsidP="002811C6">
            <w:pPr>
              <w:jc w:val="center"/>
              <w:rPr>
                <w:rFonts w:ascii="Times New Roman" w:hAnsi="Times New Roman" w:cs="Times New Roman"/>
                <w:sz w:val="24"/>
                <w:szCs w:val="24"/>
                <w:lang w:val="en-GB"/>
              </w:rPr>
            </w:pPr>
            <w:r w:rsidRPr="001214AC">
              <w:rPr>
                <w:rFonts w:ascii="Times New Roman" w:hAnsi="Times New Roman" w:cs="Times New Roman"/>
                <w:sz w:val="24"/>
                <w:szCs w:val="24"/>
                <w:lang w:val="en-GB"/>
              </w:rPr>
              <w:t>3.5.4.</w:t>
            </w:r>
          </w:p>
        </w:tc>
        <w:tc>
          <w:tcPr>
            <w:tcW w:w="0" w:type="auto"/>
            <w:vAlign w:val="center"/>
            <w:hideMark/>
          </w:tcPr>
          <w:p w14:paraId="3BB2011D"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Review of the guide on IT security (Publication WMO 1115) and guide on VPN via the Internet (Publication WMO 1116) </w:t>
            </w:r>
          </w:p>
        </w:tc>
      </w:tr>
      <w:tr w:rsidR="002811C6" w:rsidRPr="001214AC" w14:paraId="12C60D4F" w14:textId="77777777" w:rsidTr="002811C6">
        <w:trPr>
          <w:cantSplit/>
        </w:trPr>
        <w:tc>
          <w:tcPr>
            <w:tcW w:w="0" w:type="auto"/>
            <w:vAlign w:val="center"/>
            <w:hideMark/>
          </w:tcPr>
          <w:p w14:paraId="04C4F8E1" w14:textId="77777777" w:rsidR="002811C6" w:rsidRPr="001214AC" w:rsidRDefault="002811C6" w:rsidP="002811C6">
            <w:pPr>
              <w:jc w:val="center"/>
              <w:rPr>
                <w:rFonts w:ascii="Times New Roman" w:hAnsi="Times New Roman" w:cs="Times New Roman"/>
                <w:b/>
                <w:i/>
                <w:sz w:val="24"/>
                <w:szCs w:val="24"/>
                <w:lang w:val="en-GB"/>
              </w:rPr>
            </w:pPr>
            <w:r w:rsidRPr="001214AC">
              <w:rPr>
                <w:rFonts w:ascii="Times New Roman" w:hAnsi="Times New Roman" w:cs="Times New Roman"/>
                <w:b/>
                <w:i/>
                <w:sz w:val="24"/>
                <w:szCs w:val="24"/>
                <w:lang w:val="en-GB"/>
              </w:rPr>
              <w:t>3.6.</w:t>
            </w:r>
          </w:p>
        </w:tc>
        <w:tc>
          <w:tcPr>
            <w:tcW w:w="0" w:type="auto"/>
            <w:vAlign w:val="center"/>
            <w:hideMark/>
          </w:tcPr>
          <w:p w14:paraId="138C91E7" w14:textId="77777777" w:rsidR="002811C6" w:rsidRPr="001214AC" w:rsidRDefault="002811C6" w:rsidP="002811C6">
            <w:pPr>
              <w:rPr>
                <w:rFonts w:ascii="Times New Roman" w:hAnsi="Times New Roman" w:cs="Times New Roman"/>
                <w:b/>
                <w:i/>
                <w:sz w:val="24"/>
                <w:szCs w:val="24"/>
                <w:lang w:val="en-GB"/>
              </w:rPr>
            </w:pPr>
            <w:r w:rsidRPr="001214AC">
              <w:rPr>
                <w:rFonts w:ascii="Times New Roman" w:hAnsi="Times New Roman" w:cs="Times New Roman"/>
                <w:b/>
                <w:i/>
                <w:sz w:val="24"/>
                <w:szCs w:val="24"/>
                <w:lang w:val="en-GB"/>
              </w:rPr>
              <w:t xml:space="preserve">CTS/a/9 Draft WIS emergency security response strategy </w:t>
            </w:r>
          </w:p>
        </w:tc>
      </w:tr>
      <w:tr w:rsidR="002811C6" w:rsidRPr="001214AC" w14:paraId="5C5B73EC" w14:textId="77777777" w:rsidTr="002811C6">
        <w:trPr>
          <w:cantSplit/>
        </w:trPr>
        <w:tc>
          <w:tcPr>
            <w:tcW w:w="0" w:type="auto"/>
            <w:vAlign w:val="center"/>
            <w:hideMark/>
          </w:tcPr>
          <w:p w14:paraId="52F940A0" w14:textId="77777777" w:rsidR="002811C6" w:rsidRPr="001214AC" w:rsidRDefault="002811C6" w:rsidP="002811C6">
            <w:pPr>
              <w:rPr>
                <w:rFonts w:ascii="Times New Roman" w:hAnsi="Times New Roman" w:cs="Times New Roman"/>
                <w:b/>
                <w:sz w:val="24"/>
                <w:szCs w:val="24"/>
                <w:lang w:val="en-GB"/>
              </w:rPr>
            </w:pPr>
            <w:r w:rsidRPr="001214AC">
              <w:rPr>
                <w:rFonts w:ascii="Times New Roman" w:hAnsi="Times New Roman" w:cs="Times New Roman"/>
                <w:b/>
                <w:sz w:val="24"/>
                <w:szCs w:val="24"/>
                <w:lang w:val="en-GB"/>
              </w:rPr>
              <w:t xml:space="preserve">4. </w:t>
            </w:r>
          </w:p>
        </w:tc>
        <w:tc>
          <w:tcPr>
            <w:tcW w:w="0" w:type="auto"/>
            <w:vAlign w:val="center"/>
            <w:hideMark/>
          </w:tcPr>
          <w:p w14:paraId="3F312B6B" w14:textId="77777777" w:rsidR="002811C6" w:rsidRPr="001214AC" w:rsidRDefault="002811C6" w:rsidP="002811C6">
            <w:pPr>
              <w:rPr>
                <w:rFonts w:ascii="Times New Roman" w:hAnsi="Times New Roman" w:cs="Times New Roman"/>
                <w:b/>
                <w:sz w:val="24"/>
                <w:szCs w:val="24"/>
                <w:lang w:val="en-GB"/>
              </w:rPr>
            </w:pPr>
            <w:r w:rsidRPr="001214AC">
              <w:rPr>
                <w:rFonts w:ascii="Times New Roman" w:hAnsi="Times New Roman" w:cs="Times New Roman"/>
                <w:b/>
                <w:sz w:val="24"/>
                <w:szCs w:val="24"/>
                <w:lang w:val="en-GB"/>
              </w:rPr>
              <w:t xml:space="preserve">WIS Plan and Roadmap </w:t>
            </w:r>
          </w:p>
        </w:tc>
      </w:tr>
      <w:tr w:rsidR="002811C6" w:rsidRPr="001214AC" w14:paraId="33754ED9" w14:textId="77777777" w:rsidTr="002811C6">
        <w:trPr>
          <w:cantSplit/>
        </w:trPr>
        <w:tc>
          <w:tcPr>
            <w:tcW w:w="0" w:type="auto"/>
            <w:vAlign w:val="center"/>
            <w:hideMark/>
          </w:tcPr>
          <w:p w14:paraId="3B7B0C96"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4.1. </w:t>
            </w:r>
          </w:p>
        </w:tc>
        <w:tc>
          <w:tcPr>
            <w:tcW w:w="0" w:type="auto"/>
            <w:vAlign w:val="center"/>
            <w:hideMark/>
          </w:tcPr>
          <w:p w14:paraId="7A9EA6E3"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Review term of reference of ET-CTS under WIS </w:t>
            </w:r>
          </w:p>
        </w:tc>
      </w:tr>
      <w:tr w:rsidR="002811C6" w:rsidRPr="001214AC" w14:paraId="7ECA7698" w14:textId="77777777" w:rsidTr="002811C6">
        <w:trPr>
          <w:cantSplit/>
        </w:trPr>
        <w:tc>
          <w:tcPr>
            <w:tcW w:w="0" w:type="auto"/>
            <w:vAlign w:val="center"/>
            <w:hideMark/>
          </w:tcPr>
          <w:p w14:paraId="365EA264"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4.2. </w:t>
            </w:r>
          </w:p>
        </w:tc>
        <w:tc>
          <w:tcPr>
            <w:tcW w:w="0" w:type="auto"/>
            <w:vAlign w:val="center"/>
            <w:hideMark/>
          </w:tcPr>
          <w:p w14:paraId="67889BB6"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Report on outcomes of Cg, EC and other ETs (Secretariat) </w:t>
            </w:r>
          </w:p>
        </w:tc>
      </w:tr>
      <w:tr w:rsidR="002811C6" w:rsidRPr="001214AC" w14:paraId="3727C311" w14:textId="77777777" w:rsidTr="002811C6">
        <w:trPr>
          <w:cantSplit/>
        </w:trPr>
        <w:tc>
          <w:tcPr>
            <w:tcW w:w="0" w:type="auto"/>
            <w:vAlign w:val="center"/>
            <w:hideMark/>
          </w:tcPr>
          <w:p w14:paraId="3834B17C" w14:textId="77777777" w:rsidR="002811C6" w:rsidRPr="001214AC" w:rsidRDefault="002811C6" w:rsidP="002811C6">
            <w:pPr>
              <w:rPr>
                <w:rFonts w:ascii="Times New Roman" w:hAnsi="Times New Roman" w:cs="Times New Roman"/>
                <w:b/>
                <w:sz w:val="24"/>
                <w:szCs w:val="24"/>
                <w:lang w:val="en-GB"/>
              </w:rPr>
            </w:pPr>
            <w:r w:rsidRPr="001214AC">
              <w:rPr>
                <w:rFonts w:ascii="Times New Roman" w:hAnsi="Times New Roman" w:cs="Times New Roman"/>
                <w:b/>
                <w:sz w:val="24"/>
                <w:szCs w:val="24"/>
                <w:lang w:val="en-GB"/>
              </w:rPr>
              <w:t xml:space="preserve">5. </w:t>
            </w:r>
          </w:p>
        </w:tc>
        <w:tc>
          <w:tcPr>
            <w:tcW w:w="0" w:type="auto"/>
            <w:vAlign w:val="center"/>
            <w:hideMark/>
          </w:tcPr>
          <w:p w14:paraId="5889BD15" w14:textId="77777777" w:rsidR="002811C6" w:rsidRPr="001214AC" w:rsidRDefault="002811C6" w:rsidP="002811C6">
            <w:pPr>
              <w:rPr>
                <w:rFonts w:ascii="Times New Roman" w:hAnsi="Times New Roman" w:cs="Times New Roman"/>
                <w:b/>
                <w:sz w:val="24"/>
                <w:szCs w:val="24"/>
                <w:lang w:val="en-GB"/>
              </w:rPr>
            </w:pPr>
            <w:r w:rsidRPr="001214AC">
              <w:rPr>
                <w:rFonts w:ascii="Times New Roman" w:hAnsi="Times New Roman" w:cs="Times New Roman"/>
                <w:b/>
                <w:sz w:val="24"/>
                <w:szCs w:val="24"/>
                <w:lang w:val="en-GB"/>
              </w:rPr>
              <w:t xml:space="preserve">Any other business </w:t>
            </w:r>
          </w:p>
        </w:tc>
      </w:tr>
      <w:tr w:rsidR="002811C6" w:rsidRPr="001214AC" w14:paraId="734C7DEC" w14:textId="77777777" w:rsidTr="002811C6">
        <w:trPr>
          <w:cantSplit/>
        </w:trPr>
        <w:tc>
          <w:tcPr>
            <w:tcW w:w="0" w:type="auto"/>
            <w:vAlign w:val="center"/>
            <w:hideMark/>
          </w:tcPr>
          <w:p w14:paraId="0B73475C"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5.1 </w:t>
            </w:r>
          </w:p>
        </w:tc>
        <w:tc>
          <w:tcPr>
            <w:tcW w:w="0" w:type="auto"/>
            <w:vAlign w:val="center"/>
            <w:hideMark/>
          </w:tcPr>
          <w:p w14:paraId="60854247" w14:textId="77777777" w:rsidR="002811C6" w:rsidRPr="001214AC" w:rsidRDefault="002811C6" w:rsidP="002811C6">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CTS/a/10 Revision of WMO No.386, Vol I, Attachments I-2, I-3 and I-4 </w:t>
            </w:r>
          </w:p>
        </w:tc>
      </w:tr>
      <w:tr w:rsidR="002811C6" w:rsidRPr="001214AC" w14:paraId="1BB8328A" w14:textId="77777777" w:rsidTr="002811C6">
        <w:trPr>
          <w:cantSplit/>
        </w:trPr>
        <w:tc>
          <w:tcPr>
            <w:tcW w:w="0" w:type="auto"/>
            <w:vAlign w:val="center"/>
          </w:tcPr>
          <w:p w14:paraId="5887C8A9" w14:textId="77777777" w:rsidR="002811C6" w:rsidRPr="001214AC" w:rsidRDefault="002811C6" w:rsidP="002811C6">
            <w:pPr>
              <w:rPr>
                <w:rFonts w:ascii="Times New Roman" w:hAnsi="Times New Roman" w:cs="Times New Roman"/>
                <w:b/>
                <w:sz w:val="24"/>
                <w:szCs w:val="24"/>
                <w:lang w:val="en-GB"/>
              </w:rPr>
            </w:pPr>
            <w:r w:rsidRPr="001214AC">
              <w:rPr>
                <w:rFonts w:ascii="Times New Roman" w:hAnsi="Times New Roman" w:cs="Times New Roman"/>
                <w:b/>
                <w:sz w:val="24"/>
                <w:szCs w:val="24"/>
                <w:lang w:val="en-GB"/>
              </w:rPr>
              <w:t>6.</w:t>
            </w:r>
          </w:p>
        </w:tc>
        <w:tc>
          <w:tcPr>
            <w:tcW w:w="0" w:type="auto"/>
            <w:vAlign w:val="center"/>
          </w:tcPr>
          <w:p w14:paraId="6C29D408" w14:textId="77777777" w:rsidR="002811C6" w:rsidRPr="001214AC" w:rsidRDefault="002811C6" w:rsidP="002811C6">
            <w:pPr>
              <w:rPr>
                <w:rFonts w:ascii="Times New Roman" w:hAnsi="Times New Roman" w:cs="Times New Roman"/>
                <w:b/>
                <w:sz w:val="24"/>
                <w:szCs w:val="24"/>
                <w:lang w:val="en-GB"/>
              </w:rPr>
            </w:pPr>
            <w:r w:rsidRPr="001214AC">
              <w:rPr>
                <w:rFonts w:ascii="Times New Roman" w:hAnsi="Times New Roman" w:cs="Times New Roman"/>
                <w:b/>
                <w:sz w:val="24"/>
                <w:szCs w:val="24"/>
                <w:lang w:val="en-GB"/>
              </w:rPr>
              <w:t>Closure of meeting</w:t>
            </w:r>
          </w:p>
        </w:tc>
      </w:tr>
    </w:tbl>
    <w:p w14:paraId="0477A6E3" w14:textId="77777777" w:rsidR="002811C6" w:rsidRPr="001214AC" w:rsidRDefault="002811C6" w:rsidP="00175B3F">
      <w:pPr>
        <w:rPr>
          <w:rFonts w:ascii="Times New Roman" w:hAnsi="Times New Roman" w:cs="Times New Roman"/>
          <w:sz w:val="24"/>
          <w:szCs w:val="24"/>
          <w:lang w:val="en-GB"/>
        </w:rPr>
      </w:pPr>
    </w:p>
    <w:p w14:paraId="7D4A0244" w14:textId="77777777" w:rsidR="00232CA0" w:rsidRPr="001214AC" w:rsidRDefault="00232CA0">
      <w:pPr>
        <w:rPr>
          <w:rFonts w:ascii="Times New Roman" w:hAnsi="Times New Roman" w:cs="Times New Roman"/>
          <w:sz w:val="24"/>
          <w:szCs w:val="24"/>
          <w:lang w:val="en-GB"/>
        </w:rPr>
      </w:pPr>
      <w:r w:rsidRPr="001214AC">
        <w:rPr>
          <w:rFonts w:ascii="Times New Roman" w:hAnsi="Times New Roman" w:cs="Times New Roman"/>
          <w:sz w:val="24"/>
          <w:szCs w:val="24"/>
          <w:lang w:val="en-GB"/>
        </w:rPr>
        <w:br w:type="page"/>
      </w:r>
    </w:p>
    <w:p w14:paraId="1B45E690" w14:textId="77777777" w:rsidR="00232CA0" w:rsidRPr="001214AC" w:rsidRDefault="00232CA0" w:rsidP="00232CA0">
      <w:pPr>
        <w:pStyle w:val="Heading1"/>
        <w:rPr>
          <w:lang w:val="en-GB"/>
        </w:rPr>
      </w:pPr>
      <w:bookmarkStart w:id="4" w:name="_Annex_2_–"/>
      <w:bookmarkEnd w:id="4"/>
      <w:r w:rsidRPr="001214AC">
        <w:rPr>
          <w:lang w:val="en-GB"/>
        </w:rPr>
        <w:lastRenderedPageBreak/>
        <w:t>Annex 2 – Work plan</w:t>
      </w:r>
    </w:p>
    <w:tbl>
      <w:tblPr>
        <w:tblW w:w="19803" w:type="dxa"/>
        <w:tblInd w:w="93" w:type="dxa"/>
        <w:tblLook w:val="04A0" w:firstRow="1" w:lastRow="0" w:firstColumn="1" w:lastColumn="0" w:noHBand="0" w:noVBand="1"/>
      </w:tblPr>
      <w:tblGrid>
        <w:gridCol w:w="10509"/>
        <w:gridCol w:w="9294"/>
      </w:tblGrid>
      <w:tr w:rsidR="00232CA0" w:rsidRPr="001214AC" w14:paraId="28061E3C" w14:textId="77777777" w:rsidTr="002E077C">
        <w:trPr>
          <w:trHeight w:val="5135"/>
        </w:trPr>
        <w:tc>
          <w:tcPr>
            <w:tcW w:w="19803" w:type="dxa"/>
            <w:gridSpan w:val="2"/>
            <w:tcBorders>
              <w:top w:val="nil"/>
              <w:left w:val="nil"/>
              <w:bottom w:val="nil"/>
              <w:right w:val="nil"/>
            </w:tcBorders>
            <w:shd w:val="clear" w:color="auto" w:fill="auto"/>
            <w:noWrap/>
            <w:vAlign w:val="center"/>
          </w:tcPr>
          <w:tbl>
            <w:tblPr>
              <w:tblW w:w="9438" w:type="dxa"/>
              <w:tblInd w:w="93" w:type="dxa"/>
              <w:tblLook w:val="04A0" w:firstRow="1" w:lastRow="0" w:firstColumn="1" w:lastColumn="0" w:noHBand="0" w:noVBand="1"/>
            </w:tblPr>
            <w:tblGrid>
              <w:gridCol w:w="1180"/>
              <w:gridCol w:w="1180"/>
              <w:gridCol w:w="1306"/>
              <w:gridCol w:w="5772"/>
            </w:tblGrid>
            <w:tr w:rsidR="00232CA0" w:rsidRPr="001214AC" w14:paraId="2D4E273E" w14:textId="77777777" w:rsidTr="002E077C">
              <w:trPr>
                <w:trHeight w:val="255"/>
              </w:trPr>
              <w:tc>
                <w:tcPr>
                  <w:tcW w:w="9438" w:type="dxa"/>
                  <w:gridSpan w:val="4"/>
                  <w:tcBorders>
                    <w:top w:val="nil"/>
                    <w:left w:val="nil"/>
                    <w:bottom w:val="nil"/>
                    <w:right w:val="nil"/>
                  </w:tcBorders>
                  <w:shd w:val="clear" w:color="auto" w:fill="auto"/>
                  <w:noWrap/>
                  <w:vAlign w:val="center"/>
                  <w:hideMark/>
                </w:tcPr>
                <w:p w14:paraId="63AADF87"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Tuesday 5 April 2016</w:t>
                  </w:r>
                </w:p>
              </w:tc>
            </w:tr>
            <w:tr w:rsidR="00232CA0" w:rsidRPr="001214AC" w14:paraId="3FB19D0D" w14:textId="77777777" w:rsidTr="002E077C">
              <w:trPr>
                <w:trHeight w:val="270"/>
              </w:trPr>
              <w:tc>
                <w:tcPr>
                  <w:tcW w:w="1180" w:type="dxa"/>
                  <w:tcBorders>
                    <w:top w:val="nil"/>
                    <w:left w:val="nil"/>
                    <w:bottom w:val="single" w:sz="8" w:space="0" w:color="auto"/>
                    <w:right w:val="nil"/>
                  </w:tcBorders>
                  <w:shd w:val="clear" w:color="auto" w:fill="auto"/>
                  <w:noWrap/>
                  <w:vAlign w:val="center"/>
                  <w:hideMark/>
                </w:tcPr>
                <w:p w14:paraId="2A445043" w14:textId="77777777" w:rsidR="00232CA0" w:rsidRPr="001214AC" w:rsidRDefault="00232CA0" w:rsidP="002E077C">
                  <w:pPr>
                    <w:jc w:val="center"/>
                    <w:rPr>
                      <w:rFonts w:ascii="Arial" w:eastAsia="Times New Roman" w:hAnsi="Arial" w:cs="Arial"/>
                      <w:sz w:val="20"/>
                      <w:szCs w:val="20"/>
                      <w:lang w:val="en-GB"/>
                    </w:rPr>
                  </w:pPr>
                </w:p>
              </w:tc>
              <w:tc>
                <w:tcPr>
                  <w:tcW w:w="1180" w:type="dxa"/>
                  <w:tcBorders>
                    <w:top w:val="nil"/>
                    <w:left w:val="nil"/>
                    <w:bottom w:val="single" w:sz="8" w:space="0" w:color="auto"/>
                    <w:right w:val="nil"/>
                  </w:tcBorders>
                  <w:shd w:val="clear" w:color="auto" w:fill="auto"/>
                  <w:noWrap/>
                  <w:vAlign w:val="center"/>
                  <w:hideMark/>
                </w:tcPr>
                <w:p w14:paraId="19C7F2E8" w14:textId="77777777" w:rsidR="00232CA0" w:rsidRPr="001214AC" w:rsidRDefault="00232CA0" w:rsidP="002E077C">
                  <w:pPr>
                    <w:jc w:val="center"/>
                    <w:rPr>
                      <w:rFonts w:ascii="Arial" w:eastAsia="Times New Roman" w:hAnsi="Arial" w:cs="Arial"/>
                      <w:sz w:val="20"/>
                      <w:szCs w:val="20"/>
                      <w:lang w:val="en-GB"/>
                    </w:rPr>
                  </w:pPr>
                </w:p>
              </w:tc>
              <w:tc>
                <w:tcPr>
                  <w:tcW w:w="1306" w:type="dxa"/>
                  <w:tcBorders>
                    <w:top w:val="nil"/>
                    <w:left w:val="nil"/>
                    <w:bottom w:val="single" w:sz="8" w:space="0" w:color="auto"/>
                    <w:right w:val="nil"/>
                  </w:tcBorders>
                  <w:shd w:val="clear" w:color="auto" w:fill="auto"/>
                  <w:noWrap/>
                  <w:vAlign w:val="center"/>
                  <w:hideMark/>
                </w:tcPr>
                <w:p w14:paraId="26BE7C95" w14:textId="77777777" w:rsidR="00232CA0" w:rsidRPr="001214AC" w:rsidRDefault="00232CA0" w:rsidP="002E077C">
                  <w:pPr>
                    <w:jc w:val="center"/>
                    <w:rPr>
                      <w:rFonts w:ascii="Arial" w:eastAsia="Times New Roman" w:hAnsi="Arial" w:cs="Arial"/>
                      <w:sz w:val="20"/>
                      <w:szCs w:val="20"/>
                      <w:lang w:val="en-GB"/>
                    </w:rPr>
                  </w:pPr>
                </w:p>
              </w:tc>
              <w:tc>
                <w:tcPr>
                  <w:tcW w:w="5772" w:type="dxa"/>
                  <w:tcBorders>
                    <w:top w:val="nil"/>
                    <w:left w:val="nil"/>
                    <w:bottom w:val="single" w:sz="8" w:space="0" w:color="auto"/>
                    <w:right w:val="nil"/>
                  </w:tcBorders>
                  <w:shd w:val="clear" w:color="auto" w:fill="auto"/>
                  <w:noWrap/>
                  <w:vAlign w:val="center"/>
                  <w:hideMark/>
                </w:tcPr>
                <w:p w14:paraId="74BE32D9" w14:textId="77777777" w:rsidR="00232CA0" w:rsidRPr="001214AC" w:rsidRDefault="00232CA0" w:rsidP="002E077C">
                  <w:pPr>
                    <w:jc w:val="center"/>
                    <w:rPr>
                      <w:rFonts w:ascii="Arial" w:eastAsia="Times New Roman" w:hAnsi="Arial" w:cs="Arial"/>
                      <w:b/>
                      <w:bCs/>
                      <w:color w:val="000000"/>
                      <w:sz w:val="20"/>
                      <w:szCs w:val="20"/>
                      <w:lang w:val="en-GB"/>
                    </w:rPr>
                  </w:pPr>
                </w:p>
              </w:tc>
            </w:tr>
            <w:tr w:rsidR="00232CA0" w:rsidRPr="001214AC" w14:paraId="27F33BB1" w14:textId="77777777" w:rsidTr="002E077C">
              <w:trPr>
                <w:trHeight w:val="525"/>
              </w:trPr>
              <w:tc>
                <w:tcPr>
                  <w:tcW w:w="2360" w:type="dxa"/>
                  <w:gridSpan w:val="2"/>
                  <w:tcBorders>
                    <w:top w:val="single" w:sz="8" w:space="0" w:color="auto"/>
                    <w:left w:val="single" w:sz="8" w:space="0" w:color="auto"/>
                    <w:bottom w:val="single" w:sz="8" w:space="0" w:color="auto"/>
                    <w:right w:val="single" w:sz="8" w:space="0" w:color="auto"/>
                  </w:tcBorders>
                  <w:shd w:val="pct15" w:color="auto" w:fill="auto"/>
                  <w:vAlign w:val="center"/>
                  <w:hideMark/>
                </w:tcPr>
                <w:p w14:paraId="1BE2DD0F"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Time</w:t>
                  </w:r>
                </w:p>
              </w:tc>
              <w:tc>
                <w:tcPr>
                  <w:tcW w:w="1306" w:type="dxa"/>
                  <w:tcBorders>
                    <w:top w:val="single" w:sz="8" w:space="0" w:color="auto"/>
                    <w:left w:val="single" w:sz="8" w:space="0" w:color="auto"/>
                    <w:bottom w:val="single" w:sz="8" w:space="0" w:color="auto"/>
                    <w:right w:val="nil"/>
                  </w:tcBorders>
                  <w:shd w:val="pct15" w:color="auto" w:fill="auto"/>
                  <w:vAlign w:val="center"/>
                  <w:hideMark/>
                </w:tcPr>
                <w:p w14:paraId="69473A0D"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Documents</w:t>
                  </w:r>
                </w:p>
              </w:tc>
              <w:tc>
                <w:tcPr>
                  <w:tcW w:w="5772" w:type="dxa"/>
                  <w:tcBorders>
                    <w:top w:val="single" w:sz="8" w:space="0" w:color="auto"/>
                    <w:left w:val="single" w:sz="8" w:space="0" w:color="auto"/>
                    <w:bottom w:val="single" w:sz="8" w:space="0" w:color="auto"/>
                    <w:right w:val="single" w:sz="8" w:space="0" w:color="auto"/>
                  </w:tcBorders>
                  <w:shd w:val="pct15" w:color="auto" w:fill="auto"/>
                  <w:vAlign w:val="center"/>
                  <w:hideMark/>
                </w:tcPr>
                <w:p w14:paraId="6C8AE800"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Session/title</w:t>
                  </w:r>
                </w:p>
              </w:tc>
            </w:tr>
            <w:tr w:rsidR="00232CA0" w:rsidRPr="001214AC" w14:paraId="0F3E57C6" w14:textId="77777777" w:rsidTr="002E077C">
              <w:trPr>
                <w:trHeight w:val="255"/>
              </w:trPr>
              <w:tc>
                <w:tcPr>
                  <w:tcW w:w="1180" w:type="dxa"/>
                  <w:tcBorders>
                    <w:top w:val="nil"/>
                    <w:left w:val="single" w:sz="8" w:space="0" w:color="auto"/>
                    <w:bottom w:val="single" w:sz="4" w:space="0" w:color="auto"/>
                    <w:right w:val="single" w:sz="4" w:space="0" w:color="auto"/>
                  </w:tcBorders>
                  <w:shd w:val="clear" w:color="auto" w:fill="auto"/>
                  <w:vAlign w:val="center"/>
                  <w:hideMark/>
                </w:tcPr>
                <w:p w14:paraId="3945BA29"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9:00</w:t>
                  </w:r>
                </w:p>
              </w:tc>
              <w:tc>
                <w:tcPr>
                  <w:tcW w:w="1180" w:type="dxa"/>
                  <w:tcBorders>
                    <w:top w:val="nil"/>
                    <w:left w:val="nil"/>
                    <w:bottom w:val="single" w:sz="4" w:space="0" w:color="auto"/>
                    <w:right w:val="single" w:sz="4" w:space="0" w:color="auto"/>
                  </w:tcBorders>
                  <w:shd w:val="clear" w:color="auto" w:fill="auto"/>
                  <w:vAlign w:val="center"/>
                  <w:hideMark/>
                </w:tcPr>
                <w:p w14:paraId="43038DF6"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9:15</w:t>
                  </w:r>
                </w:p>
              </w:tc>
              <w:tc>
                <w:tcPr>
                  <w:tcW w:w="1306" w:type="dxa"/>
                  <w:tcBorders>
                    <w:top w:val="nil"/>
                    <w:left w:val="nil"/>
                    <w:bottom w:val="single" w:sz="4" w:space="0" w:color="auto"/>
                    <w:right w:val="single" w:sz="8" w:space="0" w:color="auto"/>
                  </w:tcBorders>
                  <w:shd w:val="clear" w:color="auto" w:fill="auto"/>
                  <w:vAlign w:val="center"/>
                  <w:hideMark/>
                </w:tcPr>
                <w:p w14:paraId="7A69F2C0" w14:textId="77777777" w:rsidR="00232CA0" w:rsidRPr="001214AC" w:rsidRDefault="00232CA0" w:rsidP="002E077C">
                  <w:pPr>
                    <w:rPr>
                      <w:rFonts w:ascii="Arial" w:eastAsia="Times New Roman" w:hAnsi="Arial" w:cs="Arial"/>
                      <w:color w:val="000000"/>
                      <w:sz w:val="20"/>
                      <w:szCs w:val="20"/>
                      <w:lang w:val="en-GB"/>
                    </w:rPr>
                  </w:pPr>
                </w:p>
              </w:tc>
              <w:tc>
                <w:tcPr>
                  <w:tcW w:w="5772" w:type="dxa"/>
                  <w:tcBorders>
                    <w:top w:val="nil"/>
                    <w:left w:val="nil"/>
                    <w:bottom w:val="single" w:sz="4" w:space="0" w:color="auto"/>
                    <w:right w:val="single" w:sz="8" w:space="0" w:color="auto"/>
                  </w:tcBorders>
                  <w:shd w:val="clear" w:color="auto" w:fill="auto"/>
                  <w:vAlign w:val="center"/>
                  <w:hideMark/>
                </w:tcPr>
                <w:p w14:paraId="4D92AE87"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Registration</w:t>
                  </w:r>
                </w:p>
              </w:tc>
            </w:tr>
            <w:tr w:rsidR="00232CA0" w:rsidRPr="001214AC" w14:paraId="25563424" w14:textId="77777777" w:rsidTr="002E077C">
              <w:trPr>
                <w:trHeight w:val="255"/>
              </w:trPr>
              <w:tc>
                <w:tcPr>
                  <w:tcW w:w="1180" w:type="dxa"/>
                  <w:tcBorders>
                    <w:top w:val="nil"/>
                    <w:left w:val="single" w:sz="8" w:space="0" w:color="auto"/>
                    <w:bottom w:val="single" w:sz="4" w:space="0" w:color="auto"/>
                    <w:right w:val="single" w:sz="4" w:space="0" w:color="auto"/>
                  </w:tcBorders>
                  <w:shd w:val="clear" w:color="auto" w:fill="auto"/>
                  <w:vAlign w:val="center"/>
                  <w:hideMark/>
                </w:tcPr>
                <w:p w14:paraId="65B9FB87"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9:15</w:t>
                  </w:r>
                </w:p>
              </w:tc>
              <w:tc>
                <w:tcPr>
                  <w:tcW w:w="1180" w:type="dxa"/>
                  <w:tcBorders>
                    <w:top w:val="nil"/>
                    <w:left w:val="nil"/>
                    <w:bottom w:val="single" w:sz="4" w:space="0" w:color="auto"/>
                    <w:right w:val="single" w:sz="4" w:space="0" w:color="auto"/>
                  </w:tcBorders>
                  <w:shd w:val="clear" w:color="auto" w:fill="auto"/>
                  <w:vAlign w:val="center"/>
                  <w:hideMark/>
                </w:tcPr>
                <w:p w14:paraId="2AF35784"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9:30</w:t>
                  </w:r>
                </w:p>
              </w:tc>
              <w:tc>
                <w:tcPr>
                  <w:tcW w:w="1306" w:type="dxa"/>
                  <w:tcBorders>
                    <w:top w:val="nil"/>
                    <w:left w:val="nil"/>
                    <w:bottom w:val="single" w:sz="4" w:space="0" w:color="auto"/>
                    <w:right w:val="single" w:sz="8" w:space="0" w:color="auto"/>
                  </w:tcBorders>
                  <w:shd w:val="clear" w:color="auto" w:fill="auto"/>
                  <w:vAlign w:val="center"/>
                  <w:hideMark/>
                </w:tcPr>
                <w:p w14:paraId="547124E4"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 xml:space="preserve">Doc 01, </w:t>
                  </w:r>
                  <w:r w:rsidRPr="001214AC">
                    <w:rPr>
                      <w:rFonts w:ascii="Arial" w:eastAsia="Times New Roman" w:hAnsi="Arial" w:cs="Arial"/>
                      <w:color w:val="000000"/>
                      <w:sz w:val="20"/>
                      <w:szCs w:val="20"/>
                      <w:lang w:val="en-GB"/>
                    </w:rPr>
                    <w:br/>
                  </w:r>
                  <w:proofErr w:type="spellStart"/>
                  <w:r w:rsidRPr="001214AC">
                    <w:rPr>
                      <w:rFonts w:ascii="Arial" w:eastAsia="Times New Roman" w:hAnsi="Arial" w:cs="Arial"/>
                      <w:color w:val="000000"/>
                      <w:sz w:val="20"/>
                      <w:szCs w:val="20"/>
                      <w:lang w:val="en-GB"/>
                    </w:rPr>
                    <w:t>Inf</w:t>
                  </w:r>
                  <w:proofErr w:type="spellEnd"/>
                  <w:r w:rsidRPr="001214AC">
                    <w:rPr>
                      <w:rFonts w:ascii="Arial" w:eastAsia="Times New Roman" w:hAnsi="Arial" w:cs="Arial"/>
                      <w:color w:val="000000"/>
                      <w:sz w:val="20"/>
                      <w:szCs w:val="20"/>
                      <w:lang w:val="en-GB"/>
                    </w:rPr>
                    <w:t xml:space="preserve"> 08 </w:t>
                  </w:r>
                </w:p>
              </w:tc>
              <w:tc>
                <w:tcPr>
                  <w:tcW w:w="5772" w:type="dxa"/>
                  <w:tcBorders>
                    <w:top w:val="nil"/>
                    <w:left w:val="nil"/>
                    <w:bottom w:val="single" w:sz="4" w:space="0" w:color="auto"/>
                    <w:right w:val="single" w:sz="8" w:space="0" w:color="auto"/>
                  </w:tcBorders>
                  <w:shd w:val="clear" w:color="auto" w:fill="auto"/>
                  <w:vAlign w:val="center"/>
                  <w:hideMark/>
                </w:tcPr>
                <w:p w14:paraId="13A112AD"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Welcome, Opening and Working Arrangements</w:t>
                  </w:r>
                </w:p>
              </w:tc>
            </w:tr>
            <w:tr w:rsidR="00232CA0" w:rsidRPr="001214AC" w14:paraId="18F45497" w14:textId="77777777" w:rsidTr="002E077C">
              <w:trPr>
                <w:trHeight w:val="255"/>
              </w:trPr>
              <w:tc>
                <w:tcPr>
                  <w:tcW w:w="1180" w:type="dxa"/>
                  <w:tcBorders>
                    <w:top w:val="nil"/>
                    <w:left w:val="single" w:sz="8" w:space="0" w:color="auto"/>
                    <w:bottom w:val="single" w:sz="4" w:space="0" w:color="auto"/>
                    <w:right w:val="single" w:sz="4" w:space="0" w:color="auto"/>
                  </w:tcBorders>
                  <w:shd w:val="clear" w:color="auto" w:fill="auto"/>
                  <w:vAlign w:val="center"/>
                </w:tcPr>
                <w:p w14:paraId="771B12E1"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9:30</w:t>
                  </w:r>
                </w:p>
              </w:tc>
              <w:tc>
                <w:tcPr>
                  <w:tcW w:w="1180" w:type="dxa"/>
                  <w:tcBorders>
                    <w:top w:val="nil"/>
                    <w:left w:val="nil"/>
                    <w:bottom w:val="single" w:sz="4" w:space="0" w:color="auto"/>
                    <w:right w:val="single" w:sz="4" w:space="0" w:color="auto"/>
                  </w:tcBorders>
                  <w:shd w:val="clear" w:color="auto" w:fill="auto"/>
                  <w:vAlign w:val="center"/>
                </w:tcPr>
                <w:p w14:paraId="64B03EB7"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10:00</w:t>
                  </w:r>
                </w:p>
              </w:tc>
              <w:tc>
                <w:tcPr>
                  <w:tcW w:w="1306" w:type="dxa"/>
                  <w:tcBorders>
                    <w:top w:val="nil"/>
                    <w:left w:val="nil"/>
                    <w:bottom w:val="single" w:sz="4" w:space="0" w:color="auto"/>
                    <w:right w:val="single" w:sz="8" w:space="0" w:color="auto"/>
                  </w:tcBorders>
                  <w:shd w:val="clear" w:color="auto" w:fill="auto"/>
                  <w:vAlign w:val="center"/>
                </w:tcPr>
                <w:p w14:paraId="5862F1C8"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Doc 10</w:t>
                  </w:r>
                </w:p>
              </w:tc>
              <w:tc>
                <w:tcPr>
                  <w:tcW w:w="5772" w:type="dxa"/>
                  <w:tcBorders>
                    <w:top w:val="nil"/>
                    <w:left w:val="nil"/>
                    <w:bottom w:val="single" w:sz="4" w:space="0" w:color="auto"/>
                    <w:right w:val="single" w:sz="8" w:space="0" w:color="auto"/>
                  </w:tcBorders>
                  <w:shd w:val="clear" w:color="auto" w:fill="auto"/>
                  <w:vAlign w:val="center"/>
                </w:tcPr>
                <w:p w14:paraId="66E276CC"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WIS plan and roadmap  and report on outcomes of Cg, EC and other ETs</w:t>
                  </w:r>
                </w:p>
              </w:tc>
            </w:tr>
            <w:tr w:rsidR="00232CA0" w:rsidRPr="001214AC" w14:paraId="6AFC6593" w14:textId="77777777" w:rsidTr="002E077C">
              <w:trPr>
                <w:trHeight w:val="255"/>
              </w:trPr>
              <w:tc>
                <w:tcPr>
                  <w:tcW w:w="1180" w:type="dxa"/>
                  <w:tcBorders>
                    <w:top w:val="nil"/>
                    <w:left w:val="single" w:sz="8" w:space="0" w:color="auto"/>
                    <w:bottom w:val="single" w:sz="4" w:space="0" w:color="auto"/>
                    <w:right w:val="single" w:sz="4" w:space="0" w:color="auto"/>
                  </w:tcBorders>
                  <w:shd w:val="clear" w:color="auto" w:fill="auto"/>
                  <w:vAlign w:val="center"/>
                </w:tcPr>
                <w:p w14:paraId="705DEE95"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10:00</w:t>
                  </w:r>
                </w:p>
              </w:tc>
              <w:tc>
                <w:tcPr>
                  <w:tcW w:w="1180" w:type="dxa"/>
                  <w:tcBorders>
                    <w:top w:val="nil"/>
                    <w:left w:val="nil"/>
                    <w:bottom w:val="single" w:sz="4" w:space="0" w:color="auto"/>
                    <w:right w:val="single" w:sz="4" w:space="0" w:color="auto"/>
                  </w:tcBorders>
                  <w:shd w:val="clear" w:color="auto" w:fill="auto"/>
                  <w:vAlign w:val="center"/>
                </w:tcPr>
                <w:p w14:paraId="5E96C024"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10:30</w:t>
                  </w:r>
                </w:p>
              </w:tc>
              <w:tc>
                <w:tcPr>
                  <w:tcW w:w="1306" w:type="dxa"/>
                  <w:tcBorders>
                    <w:top w:val="nil"/>
                    <w:left w:val="nil"/>
                    <w:bottom w:val="single" w:sz="4" w:space="0" w:color="auto"/>
                    <w:right w:val="single" w:sz="8" w:space="0" w:color="auto"/>
                  </w:tcBorders>
                  <w:shd w:val="clear" w:color="auto" w:fill="auto"/>
                  <w:vAlign w:val="center"/>
                  <w:hideMark/>
                </w:tcPr>
                <w:p w14:paraId="58560236"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Doc 03</w:t>
                  </w:r>
                </w:p>
              </w:tc>
              <w:tc>
                <w:tcPr>
                  <w:tcW w:w="5772" w:type="dxa"/>
                  <w:tcBorders>
                    <w:top w:val="nil"/>
                    <w:left w:val="nil"/>
                    <w:bottom w:val="single" w:sz="4" w:space="0" w:color="auto"/>
                    <w:right w:val="single" w:sz="8" w:space="0" w:color="auto"/>
                  </w:tcBorders>
                  <w:shd w:val="clear" w:color="auto" w:fill="auto"/>
                  <w:vAlign w:val="center"/>
                  <w:hideMark/>
                </w:tcPr>
                <w:p w14:paraId="769FC959"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Request from IPET-MDRD</w:t>
                  </w:r>
                </w:p>
              </w:tc>
            </w:tr>
            <w:tr w:rsidR="00232CA0" w:rsidRPr="001214AC" w14:paraId="1A0DE5C4" w14:textId="77777777" w:rsidTr="002E077C">
              <w:trPr>
                <w:trHeight w:val="255"/>
              </w:trPr>
              <w:tc>
                <w:tcPr>
                  <w:tcW w:w="1180" w:type="dxa"/>
                  <w:tcBorders>
                    <w:top w:val="nil"/>
                    <w:left w:val="single" w:sz="8" w:space="0" w:color="auto"/>
                    <w:bottom w:val="single" w:sz="4" w:space="0" w:color="auto"/>
                    <w:right w:val="single" w:sz="4" w:space="0" w:color="auto"/>
                  </w:tcBorders>
                  <w:shd w:val="clear" w:color="auto" w:fill="auto"/>
                  <w:vAlign w:val="center"/>
                </w:tcPr>
                <w:p w14:paraId="6FD1972F"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10:30</w:t>
                  </w:r>
                </w:p>
              </w:tc>
              <w:tc>
                <w:tcPr>
                  <w:tcW w:w="1180" w:type="dxa"/>
                  <w:tcBorders>
                    <w:top w:val="nil"/>
                    <w:left w:val="nil"/>
                    <w:bottom w:val="single" w:sz="4" w:space="0" w:color="auto"/>
                    <w:right w:val="single" w:sz="4" w:space="0" w:color="auto"/>
                  </w:tcBorders>
                  <w:shd w:val="clear" w:color="auto" w:fill="auto"/>
                  <w:vAlign w:val="center"/>
                </w:tcPr>
                <w:p w14:paraId="56A1DDBC"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11:00</w:t>
                  </w:r>
                </w:p>
              </w:tc>
              <w:tc>
                <w:tcPr>
                  <w:tcW w:w="1306" w:type="dxa"/>
                  <w:tcBorders>
                    <w:top w:val="nil"/>
                    <w:left w:val="nil"/>
                    <w:bottom w:val="single" w:sz="4" w:space="0" w:color="auto"/>
                    <w:right w:val="single" w:sz="8" w:space="0" w:color="auto"/>
                  </w:tcBorders>
                  <w:shd w:val="clear" w:color="auto" w:fill="auto"/>
                  <w:vAlign w:val="center"/>
                </w:tcPr>
                <w:p w14:paraId="1AC45249"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Doc 04</w:t>
                  </w:r>
                </w:p>
              </w:tc>
              <w:tc>
                <w:tcPr>
                  <w:tcW w:w="5772" w:type="dxa"/>
                  <w:tcBorders>
                    <w:top w:val="nil"/>
                    <w:left w:val="nil"/>
                    <w:bottom w:val="single" w:sz="4" w:space="0" w:color="auto"/>
                    <w:right w:val="single" w:sz="8" w:space="0" w:color="auto"/>
                  </w:tcBorders>
                  <w:shd w:val="clear" w:color="auto" w:fill="auto"/>
                  <w:vAlign w:val="center"/>
                </w:tcPr>
                <w:p w14:paraId="78957DF4"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 xml:space="preserve">Revision of WMO No.386, Vol I, Attachments I-2, I-3 and I-4 </w:t>
                  </w:r>
                </w:p>
              </w:tc>
            </w:tr>
            <w:tr w:rsidR="00232CA0" w:rsidRPr="001214AC" w14:paraId="7F2E095A" w14:textId="77777777" w:rsidTr="002E077C">
              <w:trPr>
                <w:trHeight w:val="270"/>
              </w:trPr>
              <w:tc>
                <w:tcPr>
                  <w:tcW w:w="1180" w:type="dxa"/>
                  <w:tcBorders>
                    <w:top w:val="single" w:sz="4" w:space="0" w:color="auto"/>
                    <w:left w:val="single" w:sz="8" w:space="0" w:color="auto"/>
                    <w:bottom w:val="single" w:sz="8" w:space="0" w:color="auto"/>
                    <w:right w:val="single" w:sz="4" w:space="0" w:color="auto"/>
                  </w:tcBorders>
                  <w:shd w:val="pct15" w:color="auto" w:fill="auto"/>
                  <w:vAlign w:val="center"/>
                  <w:hideMark/>
                </w:tcPr>
                <w:p w14:paraId="223447E1"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11:00</w:t>
                  </w:r>
                </w:p>
              </w:tc>
              <w:tc>
                <w:tcPr>
                  <w:tcW w:w="1180" w:type="dxa"/>
                  <w:tcBorders>
                    <w:top w:val="single" w:sz="4" w:space="0" w:color="auto"/>
                    <w:left w:val="nil"/>
                    <w:bottom w:val="single" w:sz="8" w:space="0" w:color="auto"/>
                    <w:right w:val="single" w:sz="4" w:space="0" w:color="auto"/>
                  </w:tcBorders>
                  <w:shd w:val="pct15" w:color="auto" w:fill="auto"/>
                  <w:vAlign w:val="center"/>
                  <w:hideMark/>
                </w:tcPr>
                <w:p w14:paraId="4AB634A4"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11:30</w:t>
                  </w:r>
                </w:p>
              </w:tc>
              <w:tc>
                <w:tcPr>
                  <w:tcW w:w="7078" w:type="dxa"/>
                  <w:gridSpan w:val="2"/>
                  <w:tcBorders>
                    <w:top w:val="single" w:sz="4" w:space="0" w:color="auto"/>
                    <w:left w:val="nil"/>
                    <w:bottom w:val="single" w:sz="8" w:space="0" w:color="auto"/>
                    <w:right w:val="single" w:sz="8" w:space="0" w:color="auto"/>
                  </w:tcBorders>
                  <w:shd w:val="pct15" w:color="auto" w:fill="auto"/>
                  <w:vAlign w:val="center"/>
                  <w:hideMark/>
                </w:tcPr>
                <w:p w14:paraId="4B0E505E"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Coffee Break</w:t>
                  </w:r>
                </w:p>
              </w:tc>
            </w:tr>
            <w:tr w:rsidR="00232CA0" w:rsidRPr="001214AC" w14:paraId="7B267979" w14:textId="77777777" w:rsidTr="002E077C">
              <w:trPr>
                <w:trHeight w:val="270"/>
              </w:trPr>
              <w:tc>
                <w:tcPr>
                  <w:tcW w:w="1180" w:type="dxa"/>
                  <w:tcBorders>
                    <w:top w:val="nil"/>
                    <w:left w:val="single" w:sz="8" w:space="0" w:color="auto"/>
                    <w:bottom w:val="single" w:sz="8" w:space="0" w:color="auto"/>
                    <w:right w:val="single" w:sz="4" w:space="0" w:color="auto"/>
                  </w:tcBorders>
                  <w:shd w:val="clear" w:color="auto" w:fill="auto"/>
                  <w:vAlign w:val="center"/>
                </w:tcPr>
                <w:p w14:paraId="2429AE6B"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11:30</w:t>
                  </w:r>
                </w:p>
              </w:tc>
              <w:tc>
                <w:tcPr>
                  <w:tcW w:w="1180" w:type="dxa"/>
                  <w:tcBorders>
                    <w:top w:val="nil"/>
                    <w:left w:val="nil"/>
                    <w:bottom w:val="single" w:sz="8" w:space="0" w:color="auto"/>
                    <w:right w:val="single" w:sz="4" w:space="0" w:color="auto"/>
                  </w:tcBorders>
                  <w:shd w:val="clear" w:color="auto" w:fill="auto"/>
                  <w:vAlign w:val="center"/>
                </w:tcPr>
                <w:p w14:paraId="6E1507EC"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12:30</w:t>
                  </w:r>
                </w:p>
              </w:tc>
              <w:tc>
                <w:tcPr>
                  <w:tcW w:w="1306" w:type="dxa"/>
                  <w:tcBorders>
                    <w:top w:val="nil"/>
                    <w:left w:val="nil"/>
                    <w:bottom w:val="single" w:sz="8" w:space="0" w:color="auto"/>
                    <w:right w:val="single" w:sz="8" w:space="0" w:color="auto"/>
                  </w:tcBorders>
                  <w:shd w:val="clear" w:color="auto" w:fill="auto"/>
                  <w:vAlign w:val="center"/>
                </w:tcPr>
                <w:p w14:paraId="37DDECC2"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Doc 06 and Doc 21</w:t>
                  </w:r>
                </w:p>
              </w:tc>
              <w:tc>
                <w:tcPr>
                  <w:tcW w:w="5772" w:type="dxa"/>
                  <w:tcBorders>
                    <w:top w:val="nil"/>
                    <w:left w:val="nil"/>
                    <w:bottom w:val="single" w:sz="8" w:space="0" w:color="auto"/>
                    <w:right w:val="single" w:sz="8" w:space="0" w:color="auto"/>
                  </w:tcBorders>
                  <w:shd w:val="clear" w:color="auto" w:fill="auto"/>
                  <w:vAlign w:val="center"/>
                </w:tcPr>
                <w:p w14:paraId="57D0AA6A"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 xml:space="preserve">IPv6 questionnaire and open discussion </w:t>
                  </w:r>
                </w:p>
              </w:tc>
            </w:tr>
            <w:tr w:rsidR="00232CA0" w:rsidRPr="001214AC" w14:paraId="36A6FF44" w14:textId="77777777" w:rsidTr="002E077C">
              <w:trPr>
                <w:trHeight w:val="270"/>
              </w:trPr>
              <w:tc>
                <w:tcPr>
                  <w:tcW w:w="1180" w:type="dxa"/>
                  <w:tcBorders>
                    <w:top w:val="single" w:sz="8" w:space="0" w:color="auto"/>
                    <w:left w:val="single" w:sz="8" w:space="0" w:color="auto"/>
                    <w:bottom w:val="single" w:sz="8" w:space="0" w:color="auto"/>
                    <w:right w:val="single" w:sz="8" w:space="0" w:color="auto"/>
                  </w:tcBorders>
                  <w:shd w:val="pct15" w:color="000000" w:fill="FFFFFF"/>
                  <w:vAlign w:val="center"/>
                  <w:hideMark/>
                </w:tcPr>
                <w:p w14:paraId="0E0F166A"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12:30</w:t>
                  </w:r>
                </w:p>
              </w:tc>
              <w:tc>
                <w:tcPr>
                  <w:tcW w:w="1180" w:type="dxa"/>
                  <w:tcBorders>
                    <w:top w:val="single" w:sz="8" w:space="0" w:color="auto"/>
                    <w:left w:val="single" w:sz="8" w:space="0" w:color="auto"/>
                    <w:bottom w:val="single" w:sz="8" w:space="0" w:color="auto"/>
                    <w:right w:val="single" w:sz="8" w:space="0" w:color="auto"/>
                  </w:tcBorders>
                  <w:shd w:val="pct15" w:color="000000" w:fill="FFFFFF"/>
                  <w:vAlign w:val="center"/>
                  <w:hideMark/>
                </w:tcPr>
                <w:p w14:paraId="73DB92EF"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13:30</w:t>
                  </w:r>
                </w:p>
              </w:tc>
              <w:tc>
                <w:tcPr>
                  <w:tcW w:w="7078" w:type="dxa"/>
                  <w:gridSpan w:val="2"/>
                  <w:tcBorders>
                    <w:top w:val="single" w:sz="8" w:space="0" w:color="auto"/>
                    <w:left w:val="single" w:sz="8" w:space="0" w:color="auto"/>
                    <w:bottom w:val="single" w:sz="8" w:space="0" w:color="auto"/>
                    <w:right w:val="single" w:sz="8" w:space="0" w:color="auto"/>
                  </w:tcBorders>
                  <w:shd w:val="pct15" w:color="000000" w:fill="FFFFFF"/>
                  <w:vAlign w:val="center"/>
                  <w:hideMark/>
                </w:tcPr>
                <w:p w14:paraId="49A0BE07" w14:textId="77777777" w:rsidR="00232CA0" w:rsidRPr="001214AC" w:rsidRDefault="00232CA0" w:rsidP="002E077C">
                  <w:pPr>
                    <w:jc w:val="center"/>
                    <w:rPr>
                      <w:rFonts w:ascii="Arial" w:eastAsia="Times New Roman" w:hAnsi="Arial" w:cs="Arial"/>
                      <w:b/>
                      <w:bCs/>
                      <w:i/>
                      <w:iCs/>
                      <w:color w:val="000000"/>
                      <w:sz w:val="20"/>
                      <w:szCs w:val="20"/>
                      <w:lang w:val="en-GB"/>
                    </w:rPr>
                  </w:pPr>
                  <w:r w:rsidRPr="001214AC">
                    <w:rPr>
                      <w:rFonts w:ascii="Arial" w:eastAsia="Times New Roman" w:hAnsi="Arial" w:cs="Arial"/>
                      <w:b/>
                      <w:bCs/>
                      <w:i/>
                      <w:iCs/>
                      <w:color w:val="000000"/>
                      <w:sz w:val="20"/>
                      <w:szCs w:val="20"/>
                      <w:lang w:val="en-GB"/>
                    </w:rPr>
                    <w:t>LUNCH</w:t>
                  </w:r>
                </w:p>
              </w:tc>
            </w:tr>
            <w:tr w:rsidR="00232CA0" w:rsidRPr="001214AC" w14:paraId="5CC2A03A" w14:textId="77777777" w:rsidTr="002E077C">
              <w:trPr>
                <w:trHeight w:val="270"/>
              </w:trPr>
              <w:tc>
                <w:tcPr>
                  <w:tcW w:w="1180" w:type="dxa"/>
                  <w:tcBorders>
                    <w:top w:val="nil"/>
                    <w:left w:val="single" w:sz="8" w:space="0" w:color="auto"/>
                    <w:bottom w:val="single" w:sz="4" w:space="0" w:color="auto"/>
                    <w:right w:val="single" w:sz="4" w:space="0" w:color="auto"/>
                  </w:tcBorders>
                  <w:shd w:val="clear" w:color="auto" w:fill="auto"/>
                  <w:vAlign w:val="center"/>
                  <w:hideMark/>
                </w:tcPr>
                <w:p w14:paraId="3F9B9CAF"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13:30</w:t>
                  </w:r>
                </w:p>
              </w:tc>
              <w:tc>
                <w:tcPr>
                  <w:tcW w:w="1180" w:type="dxa"/>
                  <w:tcBorders>
                    <w:top w:val="nil"/>
                    <w:left w:val="nil"/>
                    <w:bottom w:val="single" w:sz="4" w:space="0" w:color="auto"/>
                    <w:right w:val="single" w:sz="4" w:space="0" w:color="auto"/>
                  </w:tcBorders>
                  <w:shd w:val="clear" w:color="auto" w:fill="auto"/>
                  <w:vAlign w:val="center"/>
                  <w:hideMark/>
                </w:tcPr>
                <w:p w14:paraId="4FD6BC44"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15:00</w:t>
                  </w:r>
                </w:p>
              </w:tc>
              <w:tc>
                <w:tcPr>
                  <w:tcW w:w="1306" w:type="dxa"/>
                  <w:tcBorders>
                    <w:top w:val="nil"/>
                    <w:left w:val="nil"/>
                    <w:bottom w:val="single" w:sz="4" w:space="0" w:color="auto"/>
                    <w:right w:val="single" w:sz="8" w:space="0" w:color="auto"/>
                  </w:tcBorders>
                  <w:shd w:val="clear" w:color="auto" w:fill="auto"/>
                  <w:vAlign w:val="center"/>
                  <w:hideMark/>
                </w:tcPr>
                <w:p w14:paraId="7C015C9C"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Doc 11 and Doc 12</w:t>
                  </w:r>
                </w:p>
              </w:tc>
              <w:tc>
                <w:tcPr>
                  <w:tcW w:w="5772" w:type="dxa"/>
                  <w:tcBorders>
                    <w:top w:val="nil"/>
                    <w:left w:val="nil"/>
                    <w:bottom w:val="single" w:sz="4" w:space="0" w:color="auto"/>
                    <w:right w:val="single" w:sz="8" w:space="0" w:color="auto"/>
                  </w:tcBorders>
                  <w:shd w:val="clear" w:color="auto" w:fill="auto"/>
                  <w:vAlign w:val="center"/>
                  <w:hideMark/>
                </w:tcPr>
                <w:p w14:paraId="5B4AB9B1"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Review of GTS Manual, Attachment II-15 </w:t>
                  </w:r>
                </w:p>
              </w:tc>
            </w:tr>
            <w:tr w:rsidR="00232CA0" w:rsidRPr="001214AC" w14:paraId="10AE0FB4" w14:textId="77777777" w:rsidTr="002E077C">
              <w:trPr>
                <w:trHeight w:val="270"/>
              </w:trPr>
              <w:tc>
                <w:tcPr>
                  <w:tcW w:w="1180" w:type="dxa"/>
                  <w:tcBorders>
                    <w:top w:val="single" w:sz="4" w:space="0" w:color="auto"/>
                    <w:left w:val="single" w:sz="8" w:space="0" w:color="auto"/>
                    <w:bottom w:val="single" w:sz="8" w:space="0" w:color="auto"/>
                    <w:right w:val="single" w:sz="4" w:space="0" w:color="auto"/>
                  </w:tcBorders>
                  <w:shd w:val="pct15" w:color="auto" w:fill="auto"/>
                  <w:vAlign w:val="center"/>
                  <w:hideMark/>
                </w:tcPr>
                <w:p w14:paraId="3189C49C"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15:00</w:t>
                  </w:r>
                </w:p>
              </w:tc>
              <w:tc>
                <w:tcPr>
                  <w:tcW w:w="1180" w:type="dxa"/>
                  <w:tcBorders>
                    <w:top w:val="single" w:sz="4" w:space="0" w:color="auto"/>
                    <w:left w:val="nil"/>
                    <w:bottom w:val="single" w:sz="8" w:space="0" w:color="auto"/>
                    <w:right w:val="single" w:sz="4" w:space="0" w:color="auto"/>
                  </w:tcBorders>
                  <w:shd w:val="pct15" w:color="auto" w:fill="auto"/>
                  <w:vAlign w:val="center"/>
                  <w:hideMark/>
                </w:tcPr>
                <w:p w14:paraId="0D4871F6"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15:30</w:t>
                  </w:r>
                </w:p>
              </w:tc>
              <w:tc>
                <w:tcPr>
                  <w:tcW w:w="7078" w:type="dxa"/>
                  <w:gridSpan w:val="2"/>
                  <w:tcBorders>
                    <w:top w:val="single" w:sz="4" w:space="0" w:color="auto"/>
                    <w:left w:val="nil"/>
                    <w:bottom w:val="single" w:sz="8" w:space="0" w:color="auto"/>
                    <w:right w:val="single" w:sz="8" w:space="0" w:color="auto"/>
                  </w:tcBorders>
                  <w:shd w:val="pct15" w:color="auto" w:fill="auto"/>
                  <w:vAlign w:val="center"/>
                  <w:hideMark/>
                </w:tcPr>
                <w:p w14:paraId="2F48A350"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Coffee Break</w:t>
                  </w:r>
                </w:p>
              </w:tc>
            </w:tr>
            <w:tr w:rsidR="00232CA0" w:rsidRPr="001214AC" w14:paraId="0605F9CE" w14:textId="77777777" w:rsidTr="002E077C">
              <w:trPr>
                <w:trHeight w:val="270"/>
              </w:trPr>
              <w:tc>
                <w:tcPr>
                  <w:tcW w:w="1180" w:type="dxa"/>
                  <w:tcBorders>
                    <w:top w:val="nil"/>
                    <w:left w:val="single" w:sz="8" w:space="0" w:color="auto"/>
                    <w:bottom w:val="single" w:sz="8" w:space="0" w:color="auto"/>
                    <w:right w:val="single" w:sz="4" w:space="0" w:color="auto"/>
                  </w:tcBorders>
                  <w:shd w:val="clear" w:color="auto" w:fill="auto"/>
                  <w:vAlign w:val="center"/>
                </w:tcPr>
                <w:p w14:paraId="009D257D"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15:30</w:t>
                  </w:r>
                </w:p>
              </w:tc>
              <w:tc>
                <w:tcPr>
                  <w:tcW w:w="1180" w:type="dxa"/>
                  <w:tcBorders>
                    <w:top w:val="nil"/>
                    <w:left w:val="nil"/>
                    <w:bottom w:val="single" w:sz="8" w:space="0" w:color="auto"/>
                    <w:right w:val="single" w:sz="4" w:space="0" w:color="auto"/>
                  </w:tcBorders>
                  <w:shd w:val="clear" w:color="auto" w:fill="auto"/>
                  <w:vAlign w:val="center"/>
                </w:tcPr>
                <w:p w14:paraId="27B3EF9F"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17:00</w:t>
                  </w:r>
                </w:p>
              </w:tc>
              <w:tc>
                <w:tcPr>
                  <w:tcW w:w="1306" w:type="dxa"/>
                  <w:tcBorders>
                    <w:top w:val="nil"/>
                    <w:left w:val="nil"/>
                    <w:bottom w:val="single" w:sz="8" w:space="0" w:color="auto"/>
                    <w:right w:val="single" w:sz="8" w:space="0" w:color="auto"/>
                  </w:tcBorders>
                  <w:shd w:val="clear" w:color="auto" w:fill="auto"/>
                  <w:vAlign w:val="center"/>
                </w:tcPr>
                <w:p w14:paraId="3CFC7DFB"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w:t>
                  </w:r>
                </w:p>
              </w:tc>
              <w:tc>
                <w:tcPr>
                  <w:tcW w:w="5772" w:type="dxa"/>
                  <w:tcBorders>
                    <w:top w:val="nil"/>
                    <w:left w:val="nil"/>
                    <w:bottom w:val="single" w:sz="8" w:space="0" w:color="auto"/>
                    <w:right w:val="single" w:sz="8" w:space="0" w:color="auto"/>
                  </w:tcBorders>
                  <w:shd w:val="clear" w:color="auto" w:fill="auto"/>
                  <w:vAlign w:val="center"/>
                </w:tcPr>
                <w:p w14:paraId="3D79D5A5"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Review of GTS Manual, Attachment II-15 (Cont’d)</w:t>
                  </w:r>
                </w:p>
              </w:tc>
            </w:tr>
            <w:tr w:rsidR="00232CA0" w:rsidRPr="001214AC" w14:paraId="6B55F4E4" w14:textId="77777777" w:rsidTr="002E077C">
              <w:trPr>
                <w:trHeight w:val="270"/>
              </w:trPr>
              <w:tc>
                <w:tcPr>
                  <w:tcW w:w="1180" w:type="dxa"/>
                  <w:tcBorders>
                    <w:top w:val="single" w:sz="8" w:space="0" w:color="auto"/>
                    <w:left w:val="single" w:sz="8" w:space="0" w:color="auto"/>
                    <w:bottom w:val="single" w:sz="8" w:space="0" w:color="auto"/>
                    <w:right w:val="nil"/>
                  </w:tcBorders>
                  <w:shd w:val="clear" w:color="000000" w:fill="FFFFFF"/>
                  <w:vAlign w:val="center"/>
                  <w:hideMark/>
                </w:tcPr>
                <w:p w14:paraId="2E4D05AA"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17:00</w:t>
                  </w:r>
                </w:p>
              </w:tc>
              <w:tc>
                <w:tcPr>
                  <w:tcW w:w="1180" w:type="dxa"/>
                  <w:tcBorders>
                    <w:top w:val="single" w:sz="8" w:space="0" w:color="auto"/>
                    <w:left w:val="nil"/>
                    <w:bottom w:val="single" w:sz="8" w:space="0" w:color="auto"/>
                    <w:right w:val="nil"/>
                  </w:tcBorders>
                  <w:shd w:val="clear" w:color="000000" w:fill="FFFFFF"/>
                  <w:vAlign w:val="center"/>
                  <w:hideMark/>
                </w:tcPr>
                <w:p w14:paraId="5BDF1C94" w14:textId="77777777" w:rsidR="00232CA0" w:rsidRPr="001214AC" w:rsidRDefault="00232CA0" w:rsidP="002E077C">
                  <w:pPr>
                    <w:jc w:val="center"/>
                    <w:rPr>
                      <w:rFonts w:ascii="Arial" w:eastAsia="Times New Roman" w:hAnsi="Arial" w:cs="Arial"/>
                      <w:color w:val="000000"/>
                      <w:sz w:val="20"/>
                      <w:szCs w:val="20"/>
                      <w:lang w:val="en-GB"/>
                    </w:rPr>
                  </w:pPr>
                </w:p>
              </w:tc>
              <w:tc>
                <w:tcPr>
                  <w:tcW w:w="1306" w:type="dxa"/>
                  <w:tcBorders>
                    <w:top w:val="single" w:sz="8" w:space="0" w:color="auto"/>
                    <w:left w:val="nil"/>
                    <w:bottom w:val="single" w:sz="8" w:space="0" w:color="auto"/>
                    <w:right w:val="nil"/>
                  </w:tcBorders>
                  <w:shd w:val="clear" w:color="000000" w:fill="FFFFFF"/>
                  <w:vAlign w:val="center"/>
                  <w:hideMark/>
                </w:tcPr>
                <w:p w14:paraId="19584118" w14:textId="77777777" w:rsidR="00232CA0" w:rsidRPr="001214AC" w:rsidRDefault="00232CA0" w:rsidP="002E077C">
                  <w:pPr>
                    <w:rPr>
                      <w:rFonts w:ascii="Arial" w:eastAsia="Times New Roman" w:hAnsi="Arial" w:cs="Arial"/>
                      <w:color w:val="000000"/>
                      <w:sz w:val="20"/>
                      <w:szCs w:val="20"/>
                      <w:lang w:val="en-GB"/>
                    </w:rPr>
                  </w:pPr>
                </w:p>
              </w:tc>
              <w:tc>
                <w:tcPr>
                  <w:tcW w:w="5772"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9C5FBB3" w14:textId="77777777" w:rsidR="00232CA0" w:rsidRPr="001214AC" w:rsidRDefault="00232CA0" w:rsidP="002E077C">
                  <w:pPr>
                    <w:jc w:val="center"/>
                    <w:rPr>
                      <w:rFonts w:ascii="Arial" w:eastAsia="Times New Roman" w:hAnsi="Arial" w:cs="Arial"/>
                      <w:b/>
                      <w:bCs/>
                      <w:i/>
                      <w:iCs/>
                      <w:color w:val="000000"/>
                      <w:sz w:val="20"/>
                      <w:szCs w:val="20"/>
                      <w:lang w:val="en-GB"/>
                    </w:rPr>
                  </w:pPr>
                  <w:r w:rsidRPr="001214AC">
                    <w:rPr>
                      <w:rFonts w:ascii="Arial" w:eastAsia="Times New Roman" w:hAnsi="Arial" w:cs="Arial"/>
                      <w:b/>
                      <w:bCs/>
                      <w:i/>
                      <w:iCs/>
                      <w:color w:val="000000"/>
                      <w:sz w:val="20"/>
                      <w:szCs w:val="20"/>
                      <w:lang w:val="en-GB"/>
                    </w:rPr>
                    <w:t>End of day 1</w:t>
                  </w:r>
                </w:p>
              </w:tc>
            </w:tr>
            <w:tr w:rsidR="00232CA0" w:rsidRPr="001214AC" w14:paraId="0D9ED45C" w14:textId="77777777" w:rsidTr="002E077C">
              <w:trPr>
                <w:trHeight w:val="255"/>
              </w:trPr>
              <w:tc>
                <w:tcPr>
                  <w:tcW w:w="1180" w:type="dxa"/>
                  <w:tcBorders>
                    <w:top w:val="nil"/>
                    <w:left w:val="nil"/>
                    <w:bottom w:val="nil"/>
                    <w:right w:val="nil"/>
                  </w:tcBorders>
                  <w:shd w:val="clear" w:color="auto" w:fill="auto"/>
                  <w:noWrap/>
                  <w:vAlign w:val="center"/>
                  <w:hideMark/>
                </w:tcPr>
                <w:p w14:paraId="5BA0BA20" w14:textId="77777777" w:rsidR="00232CA0" w:rsidRPr="001214AC" w:rsidRDefault="00232CA0" w:rsidP="002E077C">
                  <w:pPr>
                    <w:jc w:val="center"/>
                    <w:rPr>
                      <w:rFonts w:ascii="Arial" w:eastAsia="Times New Roman" w:hAnsi="Arial" w:cs="Arial"/>
                      <w:sz w:val="20"/>
                      <w:szCs w:val="20"/>
                      <w:lang w:val="en-GB"/>
                    </w:rPr>
                  </w:pPr>
                </w:p>
              </w:tc>
              <w:tc>
                <w:tcPr>
                  <w:tcW w:w="1180" w:type="dxa"/>
                  <w:tcBorders>
                    <w:top w:val="nil"/>
                    <w:left w:val="nil"/>
                    <w:bottom w:val="nil"/>
                    <w:right w:val="nil"/>
                  </w:tcBorders>
                  <w:shd w:val="clear" w:color="auto" w:fill="auto"/>
                  <w:noWrap/>
                  <w:vAlign w:val="center"/>
                  <w:hideMark/>
                </w:tcPr>
                <w:p w14:paraId="40113BA9" w14:textId="77777777" w:rsidR="00232CA0" w:rsidRPr="001214AC" w:rsidRDefault="00232CA0" w:rsidP="002E077C">
                  <w:pPr>
                    <w:jc w:val="center"/>
                    <w:rPr>
                      <w:rFonts w:ascii="Arial" w:eastAsia="Times New Roman" w:hAnsi="Arial" w:cs="Arial"/>
                      <w:sz w:val="20"/>
                      <w:szCs w:val="20"/>
                      <w:lang w:val="en-GB"/>
                    </w:rPr>
                  </w:pPr>
                </w:p>
              </w:tc>
              <w:tc>
                <w:tcPr>
                  <w:tcW w:w="1306" w:type="dxa"/>
                  <w:tcBorders>
                    <w:top w:val="nil"/>
                    <w:left w:val="nil"/>
                    <w:bottom w:val="nil"/>
                    <w:right w:val="nil"/>
                  </w:tcBorders>
                  <w:shd w:val="clear" w:color="auto" w:fill="auto"/>
                  <w:noWrap/>
                  <w:vAlign w:val="center"/>
                  <w:hideMark/>
                </w:tcPr>
                <w:p w14:paraId="702A9AA8" w14:textId="77777777" w:rsidR="00232CA0" w:rsidRPr="001214AC" w:rsidRDefault="00232CA0" w:rsidP="002E077C">
                  <w:pPr>
                    <w:jc w:val="center"/>
                    <w:rPr>
                      <w:rFonts w:ascii="Arial" w:eastAsia="Times New Roman" w:hAnsi="Arial" w:cs="Arial"/>
                      <w:sz w:val="20"/>
                      <w:szCs w:val="20"/>
                      <w:lang w:val="en-GB"/>
                    </w:rPr>
                  </w:pPr>
                </w:p>
              </w:tc>
              <w:tc>
                <w:tcPr>
                  <w:tcW w:w="5772" w:type="dxa"/>
                  <w:tcBorders>
                    <w:top w:val="nil"/>
                    <w:left w:val="nil"/>
                    <w:bottom w:val="nil"/>
                    <w:right w:val="nil"/>
                  </w:tcBorders>
                  <w:shd w:val="clear" w:color="auto" w:fill="auto"/>
                  <w:noWrap/>
                  <w:vAlign w:val="center"/>
                  <w:hideMark/>
                </w:tcPr>
                <w:p w14:paraId="2D7C1E30" w14:textId="77777777" w:rsidR="00232CA0" w:rsidRPr="001214AC" w:rsidRDefault="00232CA0" w:rsidP="002E077C">
                  <w:pPr>
                    <w:rPr>
                      <w:rFonts w:ascii="Arial" w:eastAsia="Times New Roman" w:hAnsi="Arial" w:cs="Arial"/>
                      <w:sz w:val="20"/>
                      <w:szCs w:val="20"/>
                      <w:lang w:val="en-GB"/>
                    </w:rPr>
                  </w:pPr>
                </w:p>
              </w:tc>
            </w:tr>
          </w:tbl>
          <w:p w14:paraId="21457463" w14:textId="77777777" w:rsidR="00232CA0" w:rsidRPr="001214AC" w:rsidRDefault="00232CA0" w:rsidP="002E077C">
            <w:pPr>
              <w:rPr>
                <w:rFonts w:ascii="Arial" w:eastAsia="Times New Roman" w:hAnsi="Arial" w:cs="Arial"/>
                <w:b/>
                <w:bCs/>
                <w:color w:val="000000"/>
                <w:sz w:val="20"/>
                <w:szCs w:val="20"/>
                <w:lang w:val="en-GB"/>
              </w:rPr>
            </w:pPr>
            <w:r w:rsidRPr="001214AC">
              <w:rPr>
                <w:lang w:val="en-GB"/>
              </w:rPr>
              <w:br w:type="page"/>
            </w:r>
          </w:p>
          <w:p w14:paraId="008EBED4" w14:textId="77777777" w:rsidR="00232CA0" w:rsidRPr="001214AC" w:rsidRDefault="00232CA0" w:rsidP="002E077C">
            <w:pPr>
              <w:rPr>
                <w:rFonts w:ascii="Arial" w:eastAsia="Times New Roman" w:hAnsi="Arial" w:cs="Arial"/>
                <w:b/>
                <w:bCs/>
                <w:color w:val="000000"/>
                <w:sz w:val="20"/>
                <w:szCs w:val="20"/>
                <w:lang w:val="en-GB"/>
              </w:rPr>
            </w:pPr>
          </w:p>
          <w:p w14:paraId="7F3B7BB7" w14:textId="77777777" w:rsidR="00232CA0" w:rsidRPr="001214AC" w:rsidRDefault="00232CA0" w:rsidP="002E077C">
            <w:pPr>
              <w:rPr>
                <w:rFonts w:ascii="Arial" w:eastAsia="Times New Roman" w:hAnsi="Arial" w:cs="Arial"/>
                <w:b/>
                <w:bCs/>
                <w:color w:val="000000"/>
                <w:sz w:val="20"/>
                <w:szCs w:val="20"/>
                <w:lang w:val="en-GB"/>
              </w:rPr>
            </w:pPr>
          </w:p>
        </w:tc>
      </w:tr>
      <w:tr w:rsidR="00232CA0" w:rsidRPr="001214AC" w14:paraId="2EC89205" w14:textId="77777777" w:rsidTr="002E077C">
        <w:trPr>
          <w:gridAfter w:val="1"/>
          <w:wAfter w:w="9294" w:type="dxa"/>
          <w:trHeight w:val="270"/>
        </w:trPr>
        <w:tc>
          <w:tcPr>
            <w:tcW w:w="10509" w:type="dxa"/>
            <w:tcBorders>
              <w:top w:val="nil"/>
              <w:left w:val="nil"/>
              <w:bottom w:val="nil"/>
              <w:right w:val="nil"/>
            </w:tcBorders>
            <w:shd w:val="clear" w:color="auto" w:fill="auto"/>
            <w:noWrap/>
            <w:vAlign w:val="center"/>
          </w:tcPr>
          <w:p w14:paraId="0DC2A177" w14:textId="77777777" w:rsidR="00232CA0" w:rsidRPr="001214AC" w:rsidRDefault="00232CA0" w:rsidP="002E077C">
            <w:pPr>
              <w:rPr>
                <w:lang w:val="en-GB"/>
              </w:rPr>
            </w:pPr>
          </w:p>
          <w:p w14:paraId="7EB91882" w14:textId="77777777" w:rsidR="00232CA0" w:rsidRPr="001214AC" w:rsidRDefault="00232CA0" w:rsidP="002E077C">
            <w:pPr>
              <w:rPr>
                <w:lang w:val="en-GB"/>
              </w:rPr>
            </w:pPr>
          </w:p>
          <w:p w14:paraId="1DEE41F8" w14:textId="77777777" w:rsidR="00232CA0" w:rsidRPr="001214AC" w:rsidRDefault="00232CA0" w:rsidP="002E077C">
            <w:pPr>
              <w:rPr>
                <w:lang w:val="en-GB"/>
              </w:rPr>
            </w:pPr>
          </w:p>
          <w:p w14:paraId="58657B9E" w14:textId="77777777" w:rsidR="00232CA0" w:rsidRPr="001214AC" w:rsidRDefault="00232CA0" w:rsidP="002E077C">
            <w:pPr>
              <w:rPr>
                <w:lang w:val="en-GB"/>
              </w:rPr>
            </w:pPr>
          </w:p>
          <w:p w14:paraId="484442E6" w14:textId="77777777" w:rsidR="00232CA0" w:rsidRPr="001214AC" w:rsidRDefault="00232CA0" w:rsidP="002E077C">
            <w:pPr>
              <w:rPr>
                <w:lang w:val="en-GB"/>
              </w:rPr>
            </w:pPr>
          </w:p>
          <w:p w14:paraId="7DC75DF9" w14:textId="77777777" w:rsidR="00232CA0" w:rsidRPr="001214AC" w:rsidRDefault="00232CA0" w:rsidP="002E077C">
            <w:pPr>
              <w:rPr>
                <w:lang w:val="en-GB"/>
              </w:rPr>
            </w:pPr>
          </w:p>
          <w:tbl>
            <w:tblPr>
              <w:tblW w:w="9377" w:type="dxa"/>
              <w:tblInd w:w="93" w:type="dxa"/>
              <w:tblLook w:val="04A0" w:firstRow="1" w:lastRow="0" w:firstColumn="1" w:lastColumn="0" w:noHBand="0" w:noVBand="1"/>
            </w:tblPr>
            <w:tblGrid>
              <w:gridCol w:w="1180"/>
              <w:gridCol w:w="1180"/>
              <w:gridCol w:w="1328"/>
              <w:gridCol w:w="5689"/>
            </w:tblGrid>
            <w:tr w:rsidR="00232CA0" w:rsidRPr="001214AC" w14:paraId="102B0E9A" w14:textId="77777777" w:rsidTr="002E077C">
              <w:trPr>
                <w:trHeight w:val="270"/>
              </w:trPr>
              <w:tc>
                <w:tcPr>
                  <w:tcW w:w="9377" w:type="dxa"/>
                  <w:gridSpan w:val="4"/>
                  <w:tcBorders>
                    <w:top w:val="nil"/>
                    <w:left w:val="nil"/>
                    <w:bottom w:val="single" w:sz="8" w:space="0" w:color="auto"/>
                    <w:right w:val="nil"/>
                  </w:tcBorders>
                  <w:shd w:val="clear" w:color="auto" w:fill="auto"/>
                  <w:noWrap/>
                  <w:vAlign w:val="center"/>
                  <w:hideMark/>
                </w:tcPr>
                <w:p w14:paraId="646D134A"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Wednesday 6 April 2016</w:t>
                  </w:r>
                </w:p>
                <w:p w14:paraId="4789E535" w14:textId="77777777" w:rsidR="00232CA0" w:rsidRPr="001214AC" w:rsidRDefault="00232CA0" w:rsidP="002E077C">
                  <w:pPr>
                    <w:jc w:val="center"/>
                    <w:rPr>
                      <w:rFonts w:ascii="Arial" w:eastAsia="Times New Roman" w:hAnsi="Arial" w:cs="Arial"/>
                      <w:b/>
                      <w:bCs/>
                      <w:color w:val="000000"/>
                      <w:sz w:val="20"/>
                      <w:szCs w:val="20"/>
                      <w:lang w:val="en-GB"/>
                    </w:rPr>
                  </w:pPr>
                </w:p>
              </w:tc>
            </w:tr>
            <w:tr w:rsidR="00232CA0" w:rsidRPr="001214AC" w14:paraId="5309926F" w14:textId="77777777" w:rsidTr="002E077C">
              <w:trPr>
                <w:trHeight w:val="525"/>
              </w:trPr>
              <w:tc>
                <w:tcPr>
                  <w:tcW w:w="2360" w:type="dxa"/>
                  <w:gridSpan w:val="2"/>
                  <w:tcBorders>
                    <w:top w:val="single" w:sz="8" w:space="0" w:color="auto"/>
                    <w:left w:val="single" w:sz="8" w:space="0" w:color="auto"/>
                    <w:bottom w:val="single" w:sz="8" w:space="0" w:color="auto"/>
                    <w:right w:val="single" w:sz="8" w:space="0" w:color="auto"/>
                  </w:tcBorders>
                  <w:shd w:val="pct15" w:color="auto" w:fill="auto"/>
                  <w:vAlign w:val="center"/>
                  <w:hideMark/>
                </w:tcPr>
                <w:p w14:paraId="5EDBF672"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Time</w:t>
                  </w:r>
                </w:p>
              </w:tc>
              <w:tc>
                <w:tcPr>
                  <w:tcW w:w="1328" w:type="dxa"/>
                  <w:tcBorders>
                    <w:top w:val="single" w:sz="8" w:space="0" w:color="auto"/>
                    <w:left w:val="single" w:sz="8" w:space="0" w:color="auto"/>
                    <w:bottom w:val="single" w:sz="8" w:space="0" w:color="auto"/>
                    <w:right w:val="nil"/>
                  </w:tcBorders>
                  <w:shd w:val="pct15" w:color="auto" w:fill="auto"/>
                  <w:vAlign w:val="center"/>
                  <w:hideMark/>
                </w:tcPr>
                <w:p w14:paraId="378A5EB6"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Documents</w:t>
                  </w:r>
                </w:p>
              </w:tc>
              <w:tc>
                <w:tcPr>
                  <w:tcW w:w="5689" w:type="dxa"/>
                  <w:tcBorders>
                    <w:top w:val="single" w:sz="8" w:space="0" w:color="auto"/>
                    <w:left w:val="single" w:sz="8" w:space="0" w:color="auto"/>
                    <w:bottom w:val="single" w:sz="8" w:space="0" w:color="auto"/>
                    <w:right w:val="single" w:sz="8" w:space="0" w:color="auto"/>
                  </w:tcBorders>
                  <w:shd w:val="pct15" w:color="auto" w:fill="auto"/>
                  <w:vAlign w:val="center"/>
                  <w:hideMark/>
                </w:tcPr>
                <w:p w14:paraId="52604A27"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Session/title</w:t>
                  </w:r>
                </w:p>
              </w:tc>
            </w:tr>
            <w:tr w:rsidR="00232CA0" w:rsidRPr="001214AC" w14:paraId="70E3F5D1" w14:textId="77777777" w:rsidTr="002E077C">
              <w:trPr>
                <w:trHeight w:val="255"/>
              </w:trPr>
              <w:tc>
                <w:tcPr>
                  <w:tcW w:w="1180" w:type="dxa"/>
                  <w:tcBorders>
                    <w:top w:val="nil"/>
                    <w:left w:val="single" w:sz="8" w:space="0" w:color="auto"/>
                    <w:bottom w:val="single" w:sz="4" w:space="0" w:color="auto"/>
                    <w:right w:val="single" w:sz="4" w:space="0" w:color="auto"/>
                  </w:tcBorders>
                  <w:shd w:val="clear" w:color="auto" w:fill="auto"/>
                  <w:vAlign w:val="center"/>
                  <w:hideMark/>
                </w:tcPr>
                <w:p w14:paraId="3143851E"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09:00</w:t>
                  </w:r>
                </w:p>
              </w:tc>
              <w:tc>
                <w:tcPr>
                  <w:tcW w:w="1180" w:type="dxa"/>
                  <w:tcBorders>
                    <w:top w:val="nil"/>
                    <w:left w:val="nil"/>
                    <w:bottom w:val="single" w:sz="4" w:space="0" w:color="auto"/>
                    <w:right w:val="single" w:sz="4" w:space="0" w:color="auto"/>
                  </w:tcBorders>
                  <w:shd w:val="clear" w:color="auto" w:fill="auto"/>
                  <w:vAlign w:val="center"/>
                  <w:hideMark/>
                </w:tcPr>
                <w:p w14:paraId="06568CBE"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10:30</w:t>
                  </w:r>
                </w:p>
              </w:tc>
              <w:tc>
                <w:tcPr>
                  <w:tcW w:w="1328" w:type="dxa"/>
                  <w:tcBorders>
                    <w:top w:val="nil"/>
                    <w:left w:val="nil"/>
                    <w:bottom w:val="single" w:sz="4" w:space="0" w:color="auto"/>
                    <w:right w:val="single" w:sz="8" w:space="0" w:color="auto"/>
                  </w:tcBorders>
                  <w:shd w:val="clear" w:color="auto" w:fill="auto"/>
                  <w:vAlign w:val="center"/>
                  <w:hideMark/>
                </w:tcPr>
                <w:p w14:paraId="41621B62"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Doc 14, 17, 15 and 16</w:t>
                  </w:r>
                </w:p>
              </w:tc>
              <w:tc>
                <w:tcPr>
                  <w:tcW w:w="5689" w:type="dxa"/>
                  <w:tcBorders>
                    <w:top w:val="nil"/>
                    <w:left w:val="nil"/>
                    <w:bottom w:val="single" w:sz="4" w:space="0" w:color="auto"/>
                    <w:right w:val="single" w:sz="8" w:space="0" w:color="auto"/>
                  </w:tcBorders>
                  <w:shd w:val="clear" w:color="auto" w:fill="auto"/>
                  <w:vAlign w:val="center"/>
                  <w:hideMark/>
                </w:tcPr>
                <w:p w14:paraId="6BC14794"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Cache in and through the cloud – Pilot and questionnaire</w:t>
                  </w:r>
                </w:p>
              </w:tc>
            </w:tr>
            <w:tr w:rsidR="00232CA0" w:rsidRPr="001214AC" w14:paraId="39D09DA2" w14:textId="77777777" w:rsidTr="002E077C">
              <w:trPr>
                <w:trHeight w:val="270"/>
              </w:trPr>
              <w:tc>
                <w:tcPr>
                  <w:tcW w:w="1180" w:type="dxa"/>
                  <w:tcBorders>
                    <w:top w:val="single" w:sz="4" w:space="0" w:color="auto"/>
                    <w:left w:val="single" w:sz="8" w:space="0" w:color="auto"/>
                    <w:bottom w:val="single" w:sz="8" w:space="0" w:color="auto"/>
                    <w:right w:val="single" w:sz="4" w:space="0" w:color="auto"/>
                  </w:tcBorders>
                  <w:shd w:val="pct15" w:color="auto" w:fill="auto"/>
                  <w:vAlign w:val="center"/>
                  <w:hideMark/>
                </w:tcPr>
                <w:p w14:paraId="745A5945"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10:30</w:t>
                  </w:r>
                </w:p>
              </w:tc>
              <w:tc>
                <w:tcPr>
                  <w:tcW w:w="1180" w:type="dxa"/>
                  <w:tcBorders>
                    <w:top w:val="single" w:sz="4" w:space="0" w:color="auto"/>
                    <w:left w:val="nil"/>
                    <w:bottom w:val="single" w:sz="8" w:space="0" w:color="auto"/>
                    <w:right w:val="single" w:sz="4" w:space="0" w:color="auto"/>
                  </w:tcBorders>
                  <w:shd w:val="pct15" w:color="auto" w:fill="auto"/>
                  <w:vAlign w:val="center"/>
                  <w:hideMark/>
                </w:tcPr>
                <w:p w14:paraId="491FA021"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11:00</w:t>
                  </w:r>
                </w:p>
              </w:tc>
              <w:tc>
                <w:tcPr>
                  <w:tcW w:w="7017" w:type="dxa"/>
                  <w:gridSpan w:val="2"/>
                  <w:tcBorders>
                    <w:top w:val="single" w:sz="4" w:space="0" w:color="auto"/>
                    <w:left w:val="nil"/>
                    <w:bottom w:val="single" w:sz="8" w:space="0" w:color="auto"/>
                    <w:right w:val="single" w:sz="8" w:space="0" w:color="auto"/>
                  </w:tcBorders>
                  <w:shd w:val="pct15" w:color="auto" w:fill="auto"/>
                  <w:vAlign w:val="center"/>
                  <w:hideMark/>
                </w:tcPr>
                <w:p w14:paraId="5D4EF9C3"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Coffee Break</w:t>
                  </w:r>
                </w:p>
              </w:tc>
            </w:tr>
            <w:tr w:rsidR="00232CA0" w:rsidRPr="001214AC" w14:paraId="4A5BECAD" w14:textId="77777777" w:rsidTr="002E077C">
              <w:trPr>
                <w:trHeight w:val="270"/>
              </w:trPr>
              <w:tc>
                <w:tcPr>
                  <w:tcW w:w="1180" w:type="dxa"/>
                  <w:tcBorders>
                    <w:top w:val="nil"/>
                    <w:left w:val="single" w:sz="8" w:space="0" w:color="auto"/>
                    <w:bottom w:val="single" w:sz="8" w:space="0" w:color="auto"/>
                    <w:right w:val="single" w:sz="4" w:space="0" w:color="auto"/>
                  </w:tcBorders>
                  <w:shd w:val="clear" w:color="auto" w:fill="auto"/>
                  <w:vAlign w:val="center"/>
                </w:tcPr>
                <w:p w14:paraId="133C29FE"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11:00</w:t>
                  </w:r>
                </w:p>
              </w:tc>
              <w:tc>
                <w:tcPr>
                  <w:tcW w:w="1180" w:type="dxa"/>
                  <w:tcBorders>
                    <w:top w:val="nil"/>
                    <w:left w:val="nil"/>
                    <w:bottom w:val="single" w:sz="8" w:space="0" w:color="auto"/>
                    <w:right w:val="single" w:sz="4" w:space="0" w:color="auto"/>
                  </w:tcBorders>
                  <w:shd w:val="clear" w:color="auto" w:fill="auto"/>
                  <w:vAlign w:val="center"/>
                </w:tcPr>
                <w:p w14:paraId="0623BC76"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11:30</w:t>
                  </w:r>
                </w:p>
              </w:tc>
              <w:tc>
                <w:tcPr>
                  <w:tcW w:w="1328" w:type="dxa"/>
                  <w:tcBorders>
                    <w:top w:val="nil"/>
                    <w:left w:val="nil"/>
                    <w:bottom w:val="single" w:sz="8" w:space="0" w:color="auto"/>
                    <w:right w:val="single" w:sz="8" w:space="0" w:color="auto"/>
                  </w:tcBorders>
                  <w:shd w:val="clear" w:color="auto" w:fill="auto"/>
                  <w:vAlign w:val="center"/>
                </w:tcPr>
                <w:p w14:paraId="24019D69"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w:t>
                  </w:r>
                </w:p>
              </w:tc>
              <w:tc>
                <w:tcPr>
                  <w:tcW w:w="5689" w:type="dxa"/>
                  <w:tcBorders>
                    <w:top w:val="nil"/>
                    <w:left w:val="nil"/>
                    <w:bottom w:val="single" w:sz="8" w:space="0" w:color="auto"/>
                    <w:right w:val="single" w:sz="8" w:space="0" w:color="auto"/>
                  </w:tcBorders>
                  <w:shd w:val="clear" w:color="auto" w:fill="auto"/>
                  <w:vAlign w:val="center"/>
                </w:tcPr>
                <w:p w14:paraId="6D0094DE"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Open discussions on the next steps</w:t>
                  </w:r>
                </w:p>
              </w:tc>
            </w:tr>
            <w:tr w:rsidR="00232CA0" w:rsidRPr="001214AC" w14:paraId="59AAD15F" w14:textId="77777777" w:rsidTr="002E077C">
              <w:trPr>
                <w:trHeight w:val="270"/>
              </w:trPr>
              <w:tc>
                <w:tcPr>
                  <w:tcW w:w="1180" w:type="dxa"/>
                  <w:tcBorders>
                    <w:top w:val="nil"/>
                    <w:left w:val="single" w:sz="8" w:space="0" w:color="auto"/>
                    <w:bottom w:val="single" w:sz="8" w:space="0" w:color="auto"/>
                    <w:right w:val="single" w:sz="4" w:space="0" w:color="auto"/>
                  </w:tcBorders>
                  <w:shd w:val="clear" w:color="auto" w:fill="auto"/>
                  <w:vAlign w:val="center"/>
                </w:tcPr>
                <w:p w14:paraId="43939592"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11:30</w:t>
                  </w:r>
                </w:p>
              </w:tc>
              <w:tc>
                <w:tcPr>
                  <w:tcW w:w="1180" w:type="dxa"/>
                  <w:tcBorders>
                    <w:top w:val="nil"/>
                    <w:left w:val="nil"/>
                    <w:bottom w:val="single" w:sz="8" w:space="0" w:color="auto"/>
                    <w:right w:val="single" w:sz="4" w:space="0" w:color="auto"/>
                  </w:tcBorders>
                  <w:shd w:val="clear" w:color="auto" w:fill="auto"/>
                  <w:vAlign w:val="center"/>
                </w:tcPr>
                <w:p w14:paraId="0FDDCB06"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12:30</w:t>
                  </w:r>
                </w:p>
              </w:tc>
              <w:tc>
                <w:tcPr>
                  <w:tcW w:w="1328" w:type="dxa"/>
                  <w:tcBorders>
                    <w:top w:val="nil"/>
                    <w:left w:val="nil"/>
                    <w:bottom w:val="single" w:sz="8" w:space="0" w:color="auto"/>
                    <w:right w:val="single" w:sz="8" w:space="0" w:color="auto"/>
                  </w:tcBorders>
                  <w:shd w:val="clear" w:color="auto" w:fill="auto"/>
                  <w:vAlign w:val="center"/>
                </w:tcPr>
                <w:p w14:paraId="4AC25582"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w:t>
                  </w:r>
                </w:p>
              </w:tc>
              <w:tc>
                <w:tcPr>
                  <w:tcW w:w="5689" w:type="dxa"/>
                  <w:tcBorders>
                    <w:top w:val="nil"/>
                    <w:left w:val="nil"/>
                    <w:bottom w:val="single" w:sz="8" w:space="0" w:color="auto"/>
                    <w:right w:val="single" w:sz="8" w:space="0" w:color="auto"/>
                  </w:tcBorders>
                  <w:shd w:val="clear" w:color="auto" w:fill="auto"/>
                  <w:vAlign w:val="center"/>
                </w:tcPr>
                <w:p w14:paraId="1C573C23"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Review of the current status of implantation of TCP/IP at WIS Centres (3 presentations)</w:t>
                  </w:r>
                </w:p>
              </w:tc>
            </w:tr>
            <w:tr w:rsidR="00232CA0" w:rsidRPr="001214AC" w14:paraId="1EB6AA2B" w14:textId="77777777" w:rsidTr="002E077C">
              <w:trPr>
                <w:trHeight w:val="270"/>
              </w:trPr>
              <w:tc>
                <w:tcPr>
                  <w:tcW w:w="1180" w:type="dxa"/>
                  <w:tcBorders>
                    <w:top w:val="single" w:sz="8" w:space="0" w:color="auto"/>
                    <w:left w:val="single" w:sz="8" w:space="0" w:color="auto"/>
                    <w:bottom w:val="single" w:sz="8" w:space="0" w:color="auto"/>
                    <w:right w:val="single" w:sz="8" w:space="0" w:color="auto"/>
                  </w:tcBorders>
                  <w:shd w:val="pct15" w:color="000000" w:fill="FFFFFF"/>
                  <w:vAlign w:val="center"/>
                  <w:hideMark/>
                </w:tcPr>
                <w:p w14:paraId="092F0E5E"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12:30</w:t>
                  </w:r>
                </w:p>
              </w:tc>
              <w:tc>
                <w:tcPr>
                  <w:tcW w:w="1180" w:type="dxa"/>
                  <w:tcBorders>
                    <w:top w:val="single" w:sz="8" w:space="0" w:color="auto"/>
                    <w:left w:val="single" w:sz="8" w:space="0" w:color="auto"/>
                    <w:bottom w:val="single" w:sz="8" w:space="0" w:color="auto"/>
                    <w:right w:val="single" w:sz="8" w:space="0" w:color="auto"/>
                  </w:tcBorders>
                  <w:shd w:val="pct15" w:color="000000" w:fill="FFFFFF"/>
                  <w:vAlign w:val="center"/>
                  <w:hideMark/>
                </w:tcPr>
                <w:p w14:paraId="6D46F25B"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13:30</w:t>
                  </w:r>
                </w:p>
              </w:tc>
              <w:tc>
                <w:tcPr>
                  <w:tcW w:w="7017" w:type="dxa"/>
                  <w:gridSpan w:val="2"/>
                  <w:tcBorders>
                    <w:top w:val="single" w:sz="8" w:space="0" w:color="auto"/>
                    <w:left w:val="single" w:sz="8" w:space="0" w:color="auto"/>
                    <w:bottom w:val="single" w:sz="8" w:space="0" w:color="auto"/>
                    <w:right w:val="single" w:sz="8" w:space="0" w:color="auto"/>
                  </w:tcBorders>
                  <w:shd w:val="pct15" w:color="000000" w:fill="FFFFFF"/>
                  <w:vAlign w:val="center"/>
                  <w:hideMark/>
                </w:tcPr>
                <w:p w14:paraId="55CC6E77" w14:textId="77777777" w:rsidR="00232CA0" w:rsidRPr="001214AC" w:rsidRDefault="00232CA0" w:rsidP="002E077C">
                  <w:pPr>
                    <w:jc w:val="center"/>
                    <w:rPr>
                      <w:rFonts w:ascii="Arial" w:eastAsia="Times New Roman" w:hAnsi="Arial" w:cs="Arial"/>
                      <w:b/>
                      <w:bCs/>
                      <w:i/>
                      <w:iCs/>
                      <w:color w:val="000000"/>
                      <w:sz w:val="20"/>
                      <w:szCs w:val="20"/>
                      <w:lang w:val="en-GB"/>
                    </w:rPr>
                  </w:pPr>
                  <w:r w:rsidRPr="001214AC">
                    <w:rPr>
                      <w:rFonts w:ascii="Arial" w:eastAsia="Times New Roman" w:hAnsi="Arial" w:cs="Arial"/>
                      <w:b/>
                      <w:bCs/>
                      <w:i/>
                      <w:iCs/>
                      <w:color w:val="000000"/>
                      <w:sz w:val="20"/>
                      <w:szCs w:val="20"/>
                      <w:lang w:val="en-GB"/>
                    </w:rPr>
                    <w:t>LUNCH</w:t>
                  </w:r>
                </w:p>
              </w:tc>
            </w:tr>
            <w:tr w:rsidR="00232CA0" w:rsidRPr="001214AC" w14:paraId="6D11C44E" w14:textId="77777777" w:rsidTr="002E077C">
              <w:trPr>
                <w:trHeight w:val="255"/>
              </w:trPr>
              <w:tc>
                <w:tcPr>
                  <w:tcW w:w="1180" w:type="dxa"/>
                  <w:tcBorders>
                    <w:top w:val="nil"/>
                    <w:left w:val="single" w:sz="8" w:space="0" w:color="auto"/>
                    <w:bottom w:val="single" w:sz="4" w:space="0" w:color="auto"/>
                    <w:right w:val="single" w:sz="4" w:space="0" w:color="auto"/>
                  </w:tcBorders>
                  <w:shd w:val="clear" w:color="auto" w:fill="auto"/>
                  <w:vAlign w:val="center"/>
                </w:tcPr>
                <w:p w14:paraId="60AAEC6A"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13:30</w:t>
                  </w:r>
                </w:p>
              </w:tc>
              <w:tc>
                <w:tcPr>
                  <w:tcW w:w="1180" w:type="dxa"/>
                  <w:tcBorders>
                    <w:top w:val="nil"/>
                    <w:left w:val="nil"/>
                    <w:bottom w:val="single" w:sz="4" w:space="0" w:color="auto"/>
                    <w:right w:val="single" w:sz="4" w:space="0" w:color="auto"/>
                  </w:tcBorders>
                  <w:shd w:val="clear" w:color="auto" w:fill="auto"/>
                  <w:vAlign w:val="center"/>
                </w:tcPr>
                <w:p w14:paraId="183C9293"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14:00</w:t>
                  </w:r>
                </w:p>
              </w:tc>
              <w:tc>
                <w:tcPr>
                  <w:tcW w:w="1328" w:type="dxa"/>
                  <w:tcBorders>
                    <w:top w:val="nil"/>
                    <w:left w:val="nil"/>
                    <w:bottom w:val="single" w:sz="4" w:space="0" w:color="auto"/>
                    <w:right w:val="single" w:sz="8" w:space="0" w:color="auto"/>
                  </w:tcBorders>
                  <w:shd w:val="clear" w:color="auto" w:fill="auto"/>
                  <w:vAlign w:val="center"/>
                </w:tcPr>
                <w:p w14:paraId="66CFD2BD"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Doc 20</w:t>
                  </w:r>
                </w:p>
              </w:tc>
              <w:tc>
                <w:tcPr>
                  <w:tcW w:w="5689" w:type="dxa"/>
                  <w:tcBorders>
                    <w:top w:val="nil"/>
                    <w:left w:val="nil"/>
                    <w:bottom w:val="single" w:sz="4" w:space="0" w:color="auto"/>
                    <w:right w:val="single" w:sz="8" w:space="0" w:color="auto"/>
                  </w:tcBorders>
                  <w:shd w:val="clear" w:color="auto" w:fill="auto"/>
                  <w:vAlign w:val="center"/>
                </w:tcPr>
                <w:p w14:paraId="4DD4857C"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Report on the situation of the RMDCN Next Generation</w:t>
                  </w:r>
                </w:p>
              </w:tc>
            </w:tr>
            <w:tr w:rsidR="00232CA0" w:rsidRPr="001214AC" w14:paraId="21DD09D8" w14:textId="77777777" w:rsidTr="002E077C">
              <w:trPr>
                <w:trHeight w:val="255"/>
              </w:trPr>
              <w:tc>
                <w:tcPr>
                  <w:tcW w:w="1180" w:type="dxa"/>
                  <w:tcBorders>
                    <w:top w:val="nil"/>
                    <w:left w:val="single" w:sz="8" w:space="0" w:color="auto"/>
                    <w:bottom w:val="single" w:sz="4" w:space="0" w:color="auto"/>
                    <w:right w:val="single" w:sz="4" w:space="0" w:color="auto"/>
                  </w:tcBorders>
                  <w:shd w:val="clear" w:color="auto" w:fill="auto"/>
                  <w:vAlign w:val="center"/>
                </w:tcPr>
                <w:p w14:paraId="5DA4D181"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14:00</w:t>
                  </w:r>
                </w:p>
              </w:tc>
              <w:tc>
                <w:tcPr>
                  <w:tcW w:w="1180" w:type="dxa"/>
                  <w:tcBorders>
                    <w:top w:val="nil"/>
                    <w:left w:val="nil"/>
                    <w:bottom w:val="single" w:sz="4" w:space="0" w:color="auto"/>
                    <w:right w:val="single" w:sz="4" w:space="0" w:color="auto"/>
                  </w:tcBorders>
                  <w:shd w:val="clear" w:color="auto" w:fill="auto"/>
                  <w:vAlign w:val="center"/>
                </w:tcPr>
                <w:p w14:paraId="170634BB"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14:15</w:t>
                  </w:r>
                </w:p>
              </w:tc>
              <w:tc>
                <w:tcPr>
                  <w:tcW w:w="1328" w:type="dxa"/>
                  <w:tcBorders>
                    <w:top w:val="nil"/>
                    <w:left w:val="nil"/>
                    <w:bottom w:val="single" w:sz="4" w:space="0" w:color="auto"/>
                    <w:right w:val="single" w:sz="8" w:space="0" w:color="auto"/>
                  </w:tcBorders>
                  <w:shd w:val="clear" w:color="auto" w:fill="auto"/>
                  <w:vAlign w:val="center"/>
                </w:tcPr>
                <w:p w14:paraId="6421AEDE"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Doc 07</w:t>
                  </w:r>
                </w:p>
              </w:tc>
              <w:tc>
                <w:tcPr>
                  <w:tcW w:w="5689" w:type="dxa"/>
                  <w:tcBorders>
                    <w:top w:val="nil"/>
                    <w:left w:val="nil"/>
                    <w:bottom w:val="single" w:sz="4" w:space="0" w:color="auto"/>
                    <w:right w:val="single" w:sz="8" w:space="0" w:color="auto"/>
                  </w:tcBorders>
                  <w:shd w:val="clear" w:color="auto" w:fill="auto"/>
                  <w:vAlign w:val="center"/>
                </w:tcPr>
                <w:p w14:paraId="7B3E58AE"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Paper on the VPN tunnel to Tehran</w:t>
                  </w:r>
                </w:p>
              </w:tc>
            </w:tr>
            <w:tr w:rsidR="00232CA0" w:rsidRPr="001214AC" w14:paraId="544B8FD7" w14:textId="77777777" w:rsidTr="002E077C">
              <w:trPr>
                <w:trHeight w:val="255"/>
              </w:trPr>
              <w:tc>
                <w:tcPr>
                  <w:tcW w:w="1180" w:type="dxa"/>
                  <w:tcBorders>
                    <w:top w:val="nil"/>
                    <w:left w:val="single" w:sz="8" w:space="0" w:color="auto"/>
                    <w:bottom w:val="single" w:sz="4" w:space="0" w:color="auto"/>
                    <w:right w:val="single" w:sz="4" w:space="0" w:color="auto"/>
                  </w:tcBorders>
                  <w:shd w:val="clear" w:color="auto" w:fill="auto"/>
                  <w:vAlign w:val="center"/>
                </w:tcPr>
                <w:p w14:paraId="37CF560C"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14:15</w:t>
                  </w:r>
                </w:p>
              </w:tc>
              <w:tc>
                <w:tcPr>
                  <w:tcW w:w="1180" w:type="dxa"/>
                  <w:tcBorders>
                    <w:top w:val="nil"/>
                    <w:left w:val="nil"/>
                    <w:bottom w:val="single" w:sz="4" w:space="0" w:color="auto"/>
                    <w:right w:val="single" w:sz="4" w:space="0" w:color="auto"/>
                  </w:tcBorders>
                  <w:shd w:val="clear" w:color="auto" w:fill="auto"/>
                  <w:vAlign w:val="center"/>
                </w:tcPr>
                <w:p w14:paraId="2824D524"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14:30</w:t>
                  </w:r>
                </w:p>
              </w:tc>
              <w:tc>
                <w:tcPr>
                  <w:tcW w:w="1328" w:type="dxa"/>
                  <w:tcBorders>
                    <w:top w:val="nil"/>
                    <w:left w:val="nil"/>
                    <w:bottom w:val="single" w:sz="4" w:space="0" w:color="auto"/>
                    <w:right w:val="single" w:sz="8" w:space="0" w:color="auto"/>
                  </w:tcBorders>
                  <w:shd w:val="clear" w:color="auto" w:fill="auto"/>
                  <w:vAlign w:val="center"/>
                </w:tcPr>
                <w:p w14:paraId="28118432" w14:textId="77777777" w:rsidR="00232CA0" w:rsidRPr="001214AC" w:rsidRDefault="00232CA0" w:rsidP="002E077C">
                  <w:pPr>
                    <w:rPr>
                      <w:rFonts w:ascii="Arial" w:eastAsia="Times New Roman" w:hAnsi="Arial" w:cs="Arial"/>
                      <w:color w:val="000000"/>
                      <w:sz w:val="20"/>
                      <w:szCs w:val="20"/>
                      <w:lang w:val="en-GB"/>
                    </w:rPr>
                  </w:pPr>
                </w:p>
              </w:tc>
              <w:tc>
                <w:tcPr>
                  <w:tcW w:w="5689" w:type="dxa"/>
                  <w:tcBorders>
                    <w:top w:val="nil"/>
                    <w:left w:val="nil"/>
                    <w:bottom w:val="single" w:sz="4" w:space="0" w:color="auto"/>
                    <w:right w:val="single" w:sz="8" w:space="0" w:color="auto"/>
                  </w:tcBorders>
                  <w:shd w:val="clear" w:color="auto" w:fill="auto"/>
                  <w:vAlign w:val="center"/>
                </w:tcPr>
                <w:p w14:paraId="43093BE5"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Report on the progress of WIS Monitoring project</w:t>
                  </w:r>
                </w:p>
              </w:tc>
            </w:tr>
            <w:tr w:rsidR="00232CA0" w:rsidRPr="001214AC" w14:paraId="1DDA4D07" w14:textId="77777777" w:rsidTr="002E077C">
              <w:trPr>
                <w:trHeight w:val="255"/>
              </w:trPr>
              <w:tc>
                <w:tcPr>
                  <w:tcW w:w="1180" w:type="dxa"/>
                  <w:tcBorders>
                    <w:top w:val="nil"/>
                    <w:left w:val="single" w:sz="8" w:space="0" w:color="auto"/>
                    <w:bottom w:val="single" w:sz="4" w:space="0" w:color="auto"/>
                    <w:right w:val="single" w:sz="4" w:space="0" w:color="auto"/>
                  </w:tcBorders>
                  <w:shd w:val="clear" w:color="auto" w:fill="auto"/>
                  <w:vAlign w:val="center"/>
                </w:tcPr>
                <w:p w14:paraId="71DA082A"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14:30</w:t>
                  </w:r>
                </w:p>
              </w:tc>
              <w:tc>
                <w:tcPr>
                  <w:tcW w:w="1180" w:type="dxa"/>
                  <w:tcBorders>
                    <w:top w:val="nil"/>
                    <w:left w:val="nil"/>
                    <w:bottom w:val="single" w:sz="4" w:space="0" w:color="auto"/>
                    <w:right w:val="single" w:sz="4" w:space="0" w:color="auto"/>
                  </w:tcBorders>
                  <w:shd w:val="clear" w:color="auto" w:fill="auto"/>
                  <w:vAlign w:val="center"/>
                </w:tcPr>
                <w:p w14:paraId="54782406"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15:00</w:t>
                  </w:r>
                </w:p>
              </w:tc>
              <w:tc>
                <w:tcPr>
                  <w:tcW w:w="1328" w:type="dxa"/>
                  <w:tcBorders>
                    <w:top w:val="nil"/>
                    <w:left w:val="nil"/>
                    <w:bottom w:val="single" w:sz="4" w:space="0" w:color="auto"/>
                    <w:right w:val="single" w:sz="8" w:space="0" w:color="auto"/>
                  </w:tcBorders>
                  <w:shd w:val="clear" w:color="auto" w:fill="auto"/>
                  <w:vAlign w:val="center"/>
                </w:tcPr>
                <w:p w14:paraId="200AE242" w14:textId="77777777" w:rsidR="00232CA0" w:rsidRPr="001214AC" w:rsidRDefault="00232CA0" w:rsidP="002E077C">
                  <w:pPr>
                    <w:rPr>
                      <w:rFonts w:ascii="Arial" w:eastAsia="Times New Roman" w:hAnsi="Arial" w:cs="Arial"/>
                      <w:color w:val="000000"/>
                      <w:sz w:val="20"/>
                      <w:szCs w:val="20"/>
                      <w:lang w:val="en-GB"/>
                    </w:rPr>
                  </w:pPr>
                </w:p>
              </w:tc>
              <w:tc>
                <w:tcPr>
                  <w:tcW w:w="5689" w:type="dxa"/>
                  <w:tcBorders>
                    <w:top w:val="nil"/>
                    <w:left w:val="nil"/>
                    <w:bottom w:val="single" w:sz="4" w:space="0" w:color="auto"/>
                    <w:right w:val="single" w:sz="8" w:space="0" w:color="auto"/>
                  </w:tcBorders>
                  <w:shd w:val="clear" w:color="auto" w:fill="auto"/>
                  <w:vAlign w:val="center"/>
                </w:tcPr>
                <w:p w14:paraId="5C96BCEA"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Open discussions on the next steps (Completion of the WIS Core Network, Monitoring…), D/WIS question on Monitoring of Part A of WIS</w:t>
                  </w:r>
                </w:p>
              </w:tc>
            </w:tr>
            <w:tr w:rsidR="00232CA0" w:rsidRPr="001214AC" w14:paraId="15256A15" w14:textId="77777777" w:rsidTr="002E077C">
              <w:trPr>
                <w:trHeight w:val="270"/>
              </w:trPr>
              <w:tc>
                <w:tcPr>
                  <w:tcW w:w="1180" w:type="dxa"/>
                  <w:tcBorders>
                    <w:top w:val="single" w:sz="4" w:space="0" w:color="auto"/>
                    <w:left w:val="single" w:sz="8" w:space="0" w:color="auto"/>
                    <w:bottom w:val="single" w:sz="8" w:space="0" w:color="auto"/>
                    <w:right w:val="single" w:sz="4" w:space="0" w:color="auto"/>
                  </w:tcBorders>
                  <w:shd w:val="pct15" w:color="auto" w:fill="auto"/>
                  <w:vAlign w:val="center"/>
                  <w:hideMark/>
                </w:tcPr>
                <w:p w14:paraId="5AC9CE39"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15:00</w:t>
                  </w:r>
                </w:p>
              </w:tc>
              <w:tc>
                <w:tcPr>
                  <w:tcW w:w="1180" w:type="dxa"/>
                  <w:tcBorders>
                    <w:top w:val="single" w:sz="4" w:space="0" w:color="auto"/>
                    <w:left w:val="nil"/>
                    <w:bottom w:val="single" w:sz="8" w:space="0" w:color="auto"/>
                    <w:right w:val="single" w:sz="4" w:space="0" w:color="auto"/>
                  </w:tcBorders>
                  <w:shd w:val="pct15" w:color="auto" w:fill="auto"/>
                  <w:vAlign w:val="center"/>
                  <w:hideMark/>
                </w:tcPr>
                <w:p w14:paraId="0AF941E5"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15:30</w:t>
                  </w:r>
                </w:p>
              </w:tc>
              <w:tc>
                <w:tcPr>
                  <w:tcW w:w="7017" w:type="dxa"/>
                  <w:gridSpan w:val="2"/>
                  <w:tcBorders>
                    <w:top w:val="single" w:sz="4" w:space="0" w:color="auto"/>
                    <w:left w:val="nil"/>
                    <w:bottom w:val="single" w:sz="8" w:space="0" w:color="auto"/>
                    <w:right w:val="single" w:sz="8" w:space="0" w:color="auto"/>
                  </w:tcBorders>
                  <w:shd w:val="pct15" w:color="auto" w:fill="auto"/>
                  <w:vAlign w:val="center"/>
                  <w:hideMark/>
                </w:tcPr>
                <w:p w14:paraId="176191DC"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Coffee Break</w:t>
                  </w:r>
                </w:p>
              </w:tc>
            </w:tr>
            <w:tr w:rsidR="00232CA0" w:rsidRPr="001214AC" w14:paraId="1773615B" w14:textId="77777777" w:rsidTr="002E077C">
              <w:trPr>
                <w:trHeight w:val="523"/>
              </w:trPr>
              <w:tc>
                <w:tcPr>
                  <w:tcW w:w="1180" w:type="dxa"/>
                  <w:tcBorders>
                    <w:top w:val="nil"/>
                    <w:left w:val="single" w:sz="8" w:space="0" w:color="auto"/>
                    <w:bottom w:val="single" w:sz="8" w:space="0" w:color="auto"/>
                    <w:right w:val="single" w:sz="4" w:space="0" w:color="auto"/>
                  </w:tcBorders>
                  <w:shd w:val="clear" w:color="auto" w:fill="auto"/>
                  <w:vAlign w:val="center"/>
                </w:tcPr>
                <w:p w14:paraId="57637434"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15:30</w:t>
                  </w:r>
                </w:p>
              </w:tc>
              <w:tc>
                <w:tcPr>
                  <w:tcW w:w="1180" w:type="dxa"/>
                  <w:tcBorders>
                    <w:top w:val="nil"/>
                    <w:left w:val="nil"/>
                    <w:bottom w:val="single" w:sz="8" w:space="0" w:color="auto"/>
                    <w:right w:val="single" w:sz="4" w:space="0" w:color="auto"/>
                  </w:tcBorders>
                  <w:shd w:val="clear" w:color="auto" w:fill="auto"/>
                  <w:vAlign w:val="center"/>
                </w:tcPr>
                <w:p w14:paraId="1D6DE129"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16:30</w:t>
                  </w:r>
                </w:p>
              </w:tc>
              <w:tc>
                <w:tcPr>
                  <w:tcW w:w="1328" w:type="dxa"/>
                  <w:tcBorders>
                    <w:top w:val="nil"/>
                    <w:left w:val="nil"/>
                    <w:bottom w:val="single" w:sz="8" w:space="0" w:color="auto"/>
                    <w:right w:val="single" w:sz="8" w:space="0" w:color="auto"/>
                  </w:tcBorders>
                  <w:shd w:val="clear" w:color="auto" w:fill="auto"/>
                  <w:vAlign w:val="center"/>
                </w:tcPr>
                <w:p w14:paraId="1B639573"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Doc 18</w:t>
                  </w:r>
                </w:p>
              </w:tc>
              <w:tc>
                <w:tcPr>
                  <w:tcW w:w="5689" w:type="dxa"/>
                  <w:tcBorders>
                    <w:top w:val="nil"/>
                    <w:left w:val="nil"/>
                    <w:bottom w:val="single" w:sz="8" w:space="0" w:color="auto"/>
                    <w:right w:val="single" w:sz="8" w:space="0" w:color="auto"/>
                  </w:tcBorders>
                  <w:shd w:val="clear" w:color="auto" w:fill="auto"/>
                  <w:vAlign w:val="center"/>
                </w:tcPr>
                <w:p w14:paraId="56690F0E"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WIS emergency security response strategy</w:t>
                  </w:r>
                </w:p>
              </w:tc>
            </w:tr>
            <w:tr w:rsidR="00232CA0" w:rsidRPr="001214AC" w14:paraId="05C36C20" w14:textId="77777777" w:rsidTr="002E077C">
              <w:trPr>
                <w:trHeight w:val="255"/>
              </w:trPr>
              <w:tc>
                <w:tcPr>
                  <w:tcW w:w="1180" w:type="dxa"/>
                  <w:tcBorders>
                    <w:top w:val="nil"/>
                    <w:left w:val="single" w:sz="8" w:space="0" w:color="auto"/>
                    <w:bottom w:val="single" w:sz="4" w:space="0" w:color="auto"/>
                    <w:right w:val="single" w:sz="4" w:space="0" w:color="auto"/>
                  </w:tcBorders>
                  <w:shd w:val="clear" w:color="auto" w:fill="auto"/>
                  <w:vAlign w:val="center"/>
                </w:tcPr>
                <w:p w14:paraId="406AAEA9"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16:30</w:t>
                  </w:r>
                </w:p>
              </w:tc>
              <w:tc>
                <w:tcPr>
                  <w:tcW w:w="1180" w:type="dxa"/>
                  <w:tcBorders>
                    <w:top w:val="nil"/>
                    <w:left w:val="nil"/>
                    <w:bottom w:val="single" w:sz="4" w:space="0" w:color="auto"/>
                    <w:right w:val="single" w:sz="4" w:space="0" w:color="auto"/>
                  </w:tcBorders>
                  <w:shd w:val="clear" w:color="auto" w:fill="auto"/>
                  <w:vAlign w:val="center"/>
                </w:tcPr>
                <w:p w14:paraId="57BB51A0"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17:00</w:t>
                  </w:r>
                </w:p>
              </w:tc>
              <w:tc>
                <w:tcPr>
                  <w:tcW w:w="1328" w:type="dxa"/>
                  <w:tcBorders>
                    <w:top w:val="nil"/>
                    <w:left w:val="nil"/>
                    <w:bottom w:val="single" w:sz="4" w:space="0" w:color="auto"/>
                    <w:right w:val="single" w:sz="8" w:space="0" w:color="auto"/>
                  </w:tcBorders>
                  <w:shd w:val="clear" w:color="auto" w:fill="auto"/>
                  <w:vAlign w:val="center"/>
                </w:tcPr>
                <w:p w14:paraId="483744DC" w14:textId="77777777" w:rsidR="00232CA0" w:rsidRPr="001214AC" w:rsidRDefault="00232CA0" w:rsidP="002E077C">
                  <w:pPr>
                    <w:rPr>
                      <w:rFonts w:ascii="Arial" w:eastAsia="Times New Roman" w:hAnsi="Arial" w:cs="Arial"/>
                      <w:color w:val="000000"/>
                      <w:sz w:val="20"/>
                      <w:szCs w:val="20"/>
                      <w:lang w:val="en-GB"/>
                    </w:rPr>
                  </w:pPr>
                </w:p>
              </w:tc>
              <w:tc>
                <w:tcPr>
                  <w:tcW w:w="5689" w:type="dxa"/>
                  <w:tcBorders>
                    <w:top w:val="nil"/>
                    <w:left w:val="nil"/>
                    <w:bottom w:val="single" w:sz="4" w:space="0" w:color="auto"/>
                    <w:right w:val="single" w:sz="8" w:space="0" w:color="auto"/>
                  </w:tcBorders>
                  <w:shd w:val="clear" w:color="auto" w:fill="auto"/>
                  <w:vAlign w:val="center"/>
                </w:tcPr>
                <w:p w14:paraId="0B598EAE"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Open discussions on the next steps</w:t>
                  </w:r>
                </w:p>
              </w:tc>
            </w:tr>
            <w:tr w:rsidR="00232CA0" w:rsidRPr="001214AC" w14:paraId="1D399A6A" w14:textId="77777777" w:rsidTr="002E077C">
              <w:trPr>
                <w:trHeight w:val="270"/>
              </w:trPr>
              <w:tc>
                <w:tcPr>
                  <w:tcW w:w="1180" w:type="dxa"/>
                  <w:tcBorders>
                    <w:top w:val="single" w:sz="8" w:space="0" w:color="auto"/>
                    <w:left w:val="single" w:sz="8" w:space="0" w:color="auto"/>
                    <w:bottom w:val="single" w:sz="8" w:space="0" w:color="auto"/>
                    <w:right w:val="nil"/>
                  </w:tcBorders>
                  <w:shd w:val="clear" w:color="000000" w:fill="FFFFFF"/>
                  <w:vAlign w:val="center"/>
                  <w:hideMark/>
                </w:tcPr>
                <w:p w14:paraId="3517C2F8"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17:00</w:t>
                  </w:r>
                </w:p>
              </w:tc>
              <w:tc>
                <w:tcPr>
                  <w:tcW w:w="1180" w:type="dxa"/>
                  <w:tcBorders>
                    <w:top w:val="single" w:sz="8" w:space="0" w:color="auto"/>
                    <w:left w:val="nil"/>
                    <w:bottom w:val="single" w:sz="8" w:space="0" w:color="auto"/>
                    <w:right w:val="nil"/>
                  </w:tcBorders>
                  <w:shd w:val="clear" w:color="000000" w:fill="FFFFFF"/>
                  <w:vAlign w:val="center"/>
                  <w:hideMark/>
                </w:tcPr>
                <w:p w14:paraId="6B9F7889" w14:textId="77777777" w:rsidR="00232CA0" w:rsidRPr="001214AC" w:rsidRDefault="00232CA0" w:rsidP="002E077C">
                  <w:pPr>
                    <w:jc w:val="center"/>
                    <w:rPr>
                      <w:rFonts w:ascii="Arial" w:eastAsia="Times New Roman" w:hAnsi="Arial" w:cs="Arial"/>
                      <w:color w:val="000000"/>
                      <w:sz w:val="20"/>
                      <w:szCs w:val="20"/>
                      <w:lang w:val="en-GB"/>
                    </w:rPr>
                  </w:pPr>
                </w:p>
              </w:tc>
              <w:tc>
                <w:tcPr>
                  <w:tcW w:w="1328" w:type="dxa"/>
                  <w:tcBorders>
                    <w:top w:val="single" w:sz="8" w:space="0" w:color="auto"/>
                    <w:left w:val="nil"/>
                    <w:bottom w:val="single" w:sz="8" w:space="0" w:color="auto"/>
                    <w:right w:val="nil"/>
                  </w:tcBorders>
                  <w:shd w:val="clear" w:color="000000" w:fill="FFFFFF"/>
                  <w:vAlign w:val="center"/>
                  <w:hideMark/>
                </w:tcPr>
                <w:p w14:paraId="5FE014CE" w14:textId="77777777" w:rsidR="00232CA0" w:rsidRPr="001214AC" w:rsidRDefault="00232CA0" w:rsidP="002E077C">
                  <w:pPr>
                    <w:rPr>
                      <w:rFonts w:ascii="Arial" w:eastAsia="Times New Roman" w:hAnsi="Arial" w:cs="Arial"/>
                      <w:color w:val="000000"/>
                      <w:sz w:val="20"/>
                      <w:szCs w:val="20"/>
                      <w:lang w:val="en-GB"/>
                    </w:rPr>
                  </w:pPr>
                </w:p>
              </w:tc>
              <w:tc>
                <w:tcPr>
                  <w:tcW w:w="5689"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328B188D" w14:textId="77777777" w:rsidR="00232CA0" w:rsidRPr="001214AC" w:rsidRDefault="00232CA0" w:rsidP="002E077C">
                  <w:pPr>
                    <w:jc w:val="center"/>
                    <w:rPr>
                      <w:rFonts w:ascii="Arial" w:eastAsia="Times New Roman" w:hAnsi="Arial" w:cs="Arial"/>
                      <w:b/>
                      <w:bCs/>
                      <w:i/>
                      <w:iCs/>
                      <w:color w:val="000000"/>
                      <w:sz w:val="20"/>
                      <w:szCs w:val="20"/>
                      <w:lang w:val="en-GB"/>
                    </w:rPr>
                  </w:pPr>
                  <w:r w:rsidRPr="001214AC">
                    <w:rPr>
                      <w:rFonts w:ascii="Arial" w:eastAsia="Times New Roman" w:hAnsi="Arial" w:cs="Arial"/>
                      <w:b/>
                      <w:bCs/>
                      <w:i/>
                      <w:iCs/>
                      <w:color w:val="000000"/>
                      <w:sz w:val="20"/>
                      <w:szCs w:val="20"/>
                      <w:lang w:val="en-GB"/>
                    </w:rPr>
                    <w:t>End of day 2</w:t>
                  </w:r>
                </w:p>
              </w:tc>
            </w:tr>
            <w:tr w:rsidR="00232CA0" w:rsidRPr="001214AC" w14:paraId="04BA7E9A" w14:textId="77777777" w:rsidTr="002E077C">
              <w:trPr>
                <w:trHeight w:val="255"/>
              </w:trPr>
              <w:tc>
                <w:tcPr>
                  <w:tcW w:w="1180" w:type="dxa"/>
                  <w:tcBorders>
                    <w:top w:val="nil"/>
                    <w:left w:val="nil"/>
                    <w:bottom w:val="nil"/>
                    <w:right w:val="nil"/>
                  </w:tcBorders>
                  <w:shd w:val="clear" w:color="auto" w:fill="auto"/>
                  <w:noWrap/>
                  <w:vAlign w:val="center"/>
                  <w:hideMark/>
                </w:tcPr>
                <w:p w14:paraId="45E58908" w14:textId="77777777" w:rsidR="00232CA0" w:rsidRPr="001214AC" w:rsidRDefault="00232CA0" w:rsidP="002E077C">
                  <w:pPr>
                    <w:jc w:val="center"/>
                    <w:rPr>
                      <w:rFonts w:ascii="Arial" w:eastAsia="Times New Roman" w:hAnsi="Arial" w:cs="Arial"/>
                      <w:sz w:val="20"/>
                      <w:szCs w:val="20"/>
                      <w:lang w:val="en-GB"/>
                    </w:rPr>
                  </w:pPr>
                </w:p>
              </w:tc>
              <w:tc>
                <w:tcPr>
                  <w:tcW w:w="1180" w:type="dxa"/>
                  <w:tcBorders>
                    <w:top w:val="nil"/>
                    <w:left w:val="nil"/>
                    <w:bottom w:val="nil"/>
                    <w:right w:val="nil"/>
                  </w:tcBorders>
                  <w:shd w:val="clear" w:color="auto" w:fill="auto"/>
                  <w:noWrap/>
                  <w:vAlign w:val="center"/>
                  <w:hideMark/>
                </w:tcPr>
                <w:p w14:paraId="11C6DE69" w14:textId="77777777" w:rsidR="00232CA0" w:rsidRPr="001214AC" w:rsidRDefault="00232CA0" w:rsidP="002E077C">
                  <w:pPr>
                    <w:jc w:val="center"/>
                    <w:rPr>
                      <w:rFonts w:ascii="Arial" w:eastAsia="Times New Roman" w:hAnsi="Arial" w:cs="Arial"/>
                      <w:sz w:val="20"/>
                      <w:szCs w:val="20"/>
                      <w:lang w:val="en-GB"/>
                    </w:rPr>
                  </w:pPr>
                </w:p>
              </w:tc>
              <w:tc>
                <w:tcPr>
                  <w:tcW w:w="1328" w:type="dxa"/>
                  <w:tcBorders>
                    <w:top w:val="nil"/>
                    <w:left w:val="nil"/>
                    <w:bottom w:val="nil"/>
                    <w:right w:val="nil"/>
                  </w:tcBorders>
                  <w:shd w:val="clear" w:color="auto" w:fill="auto"/>
                  <w:noWrap/>
                  <w:vAlign w:val="center"/>
                  <w:hideMark/>
                </w:tcPr>
                <w:p w14:paraId="154F2835" w14:textId="77777777" w:rsidR="00232CA0" w:rsidRPr="001214AC" w:rsidRDefault="00232CA0" w:rsidP="002E077C">
                  <w:pPr>
                    <w:jc w:val="center"/>
                    <w:rPr>
                      <w:rFonts w:ascii="Arial" w:eastAsia="Times New Roman" w:hAnsi="Arial" w:cs="Arial"/>
                      <w:sz w:val="20"/>
                      <w:szCs w:val="20"/>
                      <w:lang w:val="en-GB"/>
                    </w:rPr>
                  </w:pPr>
                </w:p>
              </w:tc>
              <w:tc>
                <w:tcPr>
                  <w:tcW w:w="5689" w:type="dxa"/>
                  <w:tcBorders>
                    <w:top w:val="nil"/>
                    <w:left w:val="nil"/>
                    <w:bottom w:val="nil"/>
                    <w:right w:val="nil"/>
                  </w:tcBorders>
                  <w:shd w:val="clear" w:color="auto" w:fill="auto"/>
                  <w:noWrap/>
                  <w:vAlign w:val="center"/>
                  <w:hideMark/>
                </w:tcPr>
                <w:p w14:paraId="18C6265D" w14:textId="77777777" w:rsidR="00232CA0" w:rsidRPr="001214AC" w:rsidRDefault="00232CA0" w:rsidP="002E077C">
                  <w:pPr>
                    <w:rPr>
                      <w:rFonts w:ascii="Arial" w:eastAsia="Times New Roman" w:hAnsi="Arial" w:cs="Arial"/>
                      <w:sz w:val="20"/>
                      <w:szCs w:val="20"/>
                      <w:lang w:val="en-GB"/>
                    </w:rPr>
                  </w:pPr>
                </w:p>
              </w:tc>
            </w:tr>
          </w:tbl>
          <w:p w14:paraId="019791FF" w14:textId="77777777" w:rsidR="00232CA0" w:rsidRPr="001214AC" w:rsidRDefault="00232CA0" w:rsidP="002E077C">
            <w:pPr>
              <w:jc w:val="center"/>
              <w:rPr>
                <w:rFonts w:ascii="Arial" w:eastAsia="Times New Roman" w:hAnsi="Arial" w:cs="Arial"/>
                <w:sz w:val="20"/>
                <w:szCs w:val="20"/>
                <w:lang w:val="en-GB"/>
              </w:rPr>
            </w:pPr>
          </w:p>
        </w:tc>
      </w:tr>
    </w:tbl>
    <w:p w14:paraId="5F968E00" w14:textId="77777777" w:rsidR="00C61201" w:rsidRDefault="00C61201">
      <w:r>
        <w:lastRenderedPageBreak/>
        <w:br w:type="page"/>
      </w:r>
    </w:p>
    <w:tbl>
      <w:tblPr>
        <w:tblW w:w="10509" w:type="dxa"/>
        <w:tblInd w:w="93" w:type="dxa"/>
        <w:tblLook w:val="04A0" w:firstRow="1" w:lastRow="0" w:firstColumn="1" w:lastColumn="0" w:noHBand="0" w:noVBand="1"/>
      </w:tblPr>
      <w:tblGrid>
        <w:gridCol w:w="10509"/>
      </w:tblGrid>
      <w:tr w:rsidR="00232CA0" w:rsidRPr="001214AC" w14:paraId="64D80334" w14:textId="77777777" w:rsidTr="00C61201">
        <w:trPr>
          <w:trHeight w:val="255"/>
        </w:trPr>
        <w:tc>
          <w:tcPr>
            <w:tcW w:w="10509" w:type="dxa"/>
            <w:tcBorders>
              <w:top w:val="nil"/>
              <w:left w:val="nil"/>
              <w:bottom w:val="nil"/>
              <w:right w:val="nil"/>
            </w:tcBorders>
            <w:shd w:val="clear" w:color="auto" w:fill="auto"/>
            <w:noWrap/>
            <w:vAlign w:val="center"/>
          </w:tcPr>
          <w:tbl>
            <w:tblPr>
              <w:tblW w:w="9377" w:type="dxa"/>
              <w:tblInd w:w="93" w:type="dxa"/>
              <w:tblLook w:val="04A0" w:firstRow="1" w:lastRow="0" w:firstColumn="1" w:lastColumn="0" w:noHBand="0" w:noVBand="1"/>
            </w:tblPr>
            <w:tblGrid>
              <w:gridCol w:w="1180"/>
              <w:gridCol w:w="1180"/>
              <w:gridCol w:w="1328"/>
              <w:gridCol w:w="5689"/>
            </w:tblGrid>
            <w:tr w:rsidR="00232CA0" w:rsidRPr="001214AC" w14:paraId="44FAAD49" w14:textId="77777777" w:rsidTr="002E077C">
              <w:trPr>
                <w:trHeight w:val="270"/>
              </w:trPr>
              <w:tc>
                <w:tcPr>
                  <w:tcW w:w="9377" w:type="dxa"/>
                  <w:gridSpan w:val="4"/>
                  <w:tcBorders>
                    <w:top w:val="nil"/>
                    <w:left w:val="nil"/>
                    <w:bottom w:val="single" w:sz="8" w:space="0" w:color="auto"/>
                    <w:right w:val="nil"/>
                  </w:tcBorders>
                  <w:shd w:val="clear" w:color="auto" w:fill="auto"/>
                  <w:noWrap/>
                  <w:vAlign w:val="center"/>
                  <w:hideMark/>
                </w:tcPr>
                <w:p w14:paraId="2DD28695" w14:textId="77777777" w:rsidR="00232CA0" w:rsidRPr="001214AC" w:rsidRDefault="00232CA0" w:rsidP="002E077C">
                  <w:pPr>
                    <w:jc w:val="center"/>
                    <w:rPr>
                      <w:rFonts w:ascii="Arial" w:eastAsia="Times New Roman" w:hAnsi="Arial" w:cs="Arial"/>
                      <w:b/>
                      <w:bCs/>
                      <w:color w:val="000000"/>
                      <w:sz w:val="20"/>
                      <w:szCs w:val="20"/>
                      <w:lang w:val="en-GB"/>
                    </w:rPr>
                  </w:pPr>
                </w:p>
                <w:p w14:paraId="0081C592"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Thursday 6 April 2016</w:t>
                  </w:r>
                </w:p>
                <w:p w14:paraId="0D851170" w14:textId="77777777" w:rsidR="00232CA0" w:rsidRPr="001214AC" w:rsidRDefault="00232CA0" w:rsidP="002E077C">
                  <w:pPr>
                    <w:jc w:val="center"/>
                    <w:rPr>
                      <w:rFonts w:ascii="Arial" w:eastAsia="Times New Roman" w:hAnsi="Arial" w:cs="Arial"/>
                      <w:b/>
                      <w:bCs/>
                      <w:color w:val="000000"/>
                      <w:sz w:val="20"/>
                      <w:szCs w:val="20"/>
                      <w:lang w:val="en-GB"/>
                    </w:rPr>
                  </w:pPr>
                </w:p>
              </w:tc>
            </w:tr>
            <w:tr w:rsidR="00232CA0" w:rsidRPr="001214AC" w14:paraId="533BE15A" w14:textId="77777777" w:rsidTr="002E077C">
              <w:trPr>
                <w:trHeight w:val="525"/>
              </w:trPr>
              <w:tc>
                <w:tcPr>
                  <w:tcW w:w="2360" w:type="dxa"/>
                  <w:gridSpan w:val="2"/>
                  <w:tcBorders>
                    <w:top w:val="single" w:sz="8" w:space="0" w:color="auto"/>
                    <w:left w:val="single" w:sz="8" w:space="0" w:color="auto"/>
                    <w:bottom w:val="single" w:sz="8" w:space="0" w:color="auto"/>
                    <w:right w:val="single" w:sz="8" w:space="0" w:color="auto"/>
                  </w:tcBorders>
                  <w:shd w:val="pct15" w:color="auto" w:fill="auto"/>
                  <w:vAlign w:val="center"/>
                  <w:hideMark/>
                </w:tcPr>
                <w:p w14:paraId="5FD6A651"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Time</w:t>
                  </w:r>
                </w:p>
              </w:tc>
              <w:tc>
                <w:tcPr>
                  <w:tcW w:w="1328" w:type="dxa"/>
                  <w:tcBorders>
                    <w:top w:val="single" w:sz="8" w:space="0" w:color="auto"/>
                    <w:left w:val="single" w:sz="8" w:space="0" w:color="auto"/>
                    <w:bottom w:val="single" w:sz="8" w:space="0" w:color="auto"/>
                    <w:right w:val="nil"/>
                  </w:tcBorders>
                  <w:shd w:val="pct15" w:color="auto" w:fill="auto"/>
                  <w:vAlign w:val="center"/>
                  <w:hideMark/>
                </w:tcPr>
                <w:p w14:paraId="48B75D06"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Document</w:t>
                  </w:r>
                </w:p>
              </w:tc>
              <w:tc>
                <w:tcPr>
                  <w:tcW w:w="5689" w:type="dxa"/>
                  <w:tcBorders>
                    <w:top w:val="single" w:sz="8" w:space="0" w:color="auto"/>
                    <w:left w:val="single" w:sz="8" w:space="0" w:color="auto"/>
                    <w:bottom w:val="single" w:sz="8" w:space="0" w:color="auto"/>
                    <w:right w:val="single" w:sz="8" w:space="0" w:color="auto"/>
                  </w:tcBorders>
                  <w:shd w:val="pct15" w:color="auto" w:fill="auto"/>
                  <w:vAlign w:val="center"/>
                  <w:hideMark/>
                </w:tcPr>
                <w:p w14:paraId="3D7882BA"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Session/title</w:t>
                  </w:r>
                </w:p>
              </w:tc>
            </w:tr>
            <w:tr w:rsidR="00232CA0" w:rsidRPr="001214AC" w14:paraId="4577385A" w14:textId="77777777" w:rsidTr="002E077C">
              <w:trPr>
                <w:trHeight w:val="255"/>
              </w:trPr>
              <w:tc>
                <w:tcPr>
                  <w:tcW w:w="1180" w:type="dxa"/>
                  <w:tcBorders>
                    <w:top w:val="nil"/>
                    <w:left w:val="single" w:sz="8" w:space="0" w:color="auto"/>
                    <w:bottom w:val="single" w:sz="4" w:space="0" w:color="auto"/>
                    <w:right w:val="single" w:sz="4" w:space="0" w:color="auto"/>
                  </w:tcBorders>
                  <w:shd w:val="clear" w:color="auto" w:fill="auto"/>
                  <w:vAlign w:val="center"/>
                  <w:hideMark/>
                </w:tcPr>
                <w:p w14:paraId="3B4113FC"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9:00</w:t>
                  </w:r>
                </w:p>
              </w:tc>
              <w:tc>
                <w:tcPr>
                  <w:tcW w:w="1180" w:type="dxa"/>
                  <w:tcBorders>
                    <w:top w:val="nil"/>
                    <w:left w:val="nil"/>
                    <w:bottom w:val="single" w:sz="4" w:space="0" w:color="auto"/>
                    <w:right w:val="single" w:sz="4" w:space="0" w:color="auto"/>
                  </w:tcBorders>
                  <w:shd w:val="clear" w:color="auto" w:fill="auto"/>
                  <w:vAlign w:val="center"/>
                  <w:hideMark/>
                </w:tcPr>
                <w:p w14:paraId="4AA87FAA"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12:30</w:t>
                  </w:r>
                </w:p>
              </w:tc>
              <w:tc>
                <w:tcPr>
                  <w:tcW w:w="1328" w:type="dxa"/>
                  <w:tcBorders>
                    <w:top w:val="nil"/>
                    <w:left w:val="nil"/>
                    <w:bottom w:val="single" w:sz="4" w:space="0" w:color="auto"/>
                    <w:right w:val="single" w:sz="8" w:space="0" w:color="auto"/>
                  </w:tcBorders>
                  <w:shd w:val="clear" w:color="auto" w:fill="auto"/>
                  <w:vAlign w:val="center"/>
                  <w:hideMark/>
                </w:tcPr>
                <w:p w14:paraId="3D3683C9"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w:t>
                  </w:r>
                </w:p>
              </w:tc>
              <w:tc>
                <w:tcPr>
                  <w:tcW w:w="5689" w:type="dxa"/>
                  <w:tcBorders>
                    <w:top w:val="nil"/>
                    <w:left w:val="nil"/>
                    <w:bottom w:val="single" w:sz="4" w:space="0" w:color="auto"/>
                    <w:right w:val="single" w:sz="8" w:space="0" w:color="auto"/>
                  </w:tcBorders>
                  <w:shd w:val="clear" w:color="auto" w:fill="auto"/>
                  <w:vAlign w:val="center"/>
                  <w:hideMark/>
                </w:tcPr>
                <w:p w14:paraId="6F6A867D"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 xml:space="preserve">WMO and ET-CTS Chair meeting with </w:t>
                  </w:r>
                  <w:proofErr w:type="spellStart"/>
                  <w:r w:rsidRPr="001214AC">
                    <w:rPr>
                      <w:rFonts w:ascii="Arial" w:eastAsia="Times New Roman" w:hAnsi="Arial" w:cs="Arial"/>
                      <w:color w:val="000000"/>
                      <w:sz w:val="20"/>
                      <w:szCs w:val="20"/>
                      <w:lang w:val="en-GB"/>
                    </w:rPr>
                    <w:t>Anacim</w:t>
                  </w:r>
                  <w:proofErr w:type="spellEnd"/>
                </w:p>
                <w:p w14:paraId="64B66CC2"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Tour of ASECNA for other experts</w:t>
                  </w:r>
                </w:p>
              </w:tc>
            </w:tr>
            <w:tr w:rsidR="00232CA0" w:rsidRPr="001214AC" w14:paraId="1CE8D8CB" w14:textId="77777777" w:rsidTr="002E077C">
              <w:trPr>
                <w:trHeight w:val="270"/>
              </w:trPr>
              <w:tc>
                <w:tcPr>
                  <w:tcW w:w="1180" w:type="dxa"/>
                  <w:tcBorders>
                    <w:top w:val="single" w:sz="4" w:space="0" w:color="auto"/>
                    <w:left w:val="single" w:sz="8" w:space="0" w:color="auto"/>
                    <w:bottom w:val="single" w:sz="8" w:space="0" w:color="auto"/>
                    <w:right w:val="single" w:sz="4" w:space="0" w:color="auto"/>
                  </w:tcBorders>
                  <w:shd w:val="pct15" w:color="auto" w:fill="auto"/>
                  <w:vAlign w:val="center"/>
                  <w:hideMark/>
                </w:tcPr>
                <w:p w14:paraId="09B9A16D"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12:30</w:t>
                  </w:r>
                </w:p>
              </w:tc>
              <w:tc>
                <w:tcPr>
                  <w:tcW w:w="1180" w:type="dxa"/>
                  <w:tcBorders>
                    <w:top w:val="single" w:sz="4" w:space="0" w:color="auto"/>
                    <w:left w:val="nil"/>
                    <w:bottom w:val="single" w:sz="8" w:space="0" w:color="auto"/>
                    <w:right w:val="single" w:sz="4" w:space="0" w:color="auto"/>
                  </w:tcBorders>
                  <w:shd w:val="pct15" w:color="auto" w:fill="auto"/>
                  <w:vAlign w:val="center"/>
                  <w:hideMark/>
                </w:tcPr>
                <w:p w14:paraId="31728613"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13:30</w:t>
                  </w:r>
                </w:p>
              </w:tc>
              <w:tc>
                <w:tcPr>
                  <w:tcW w:w="7017" w:type="dxa"/>
                  <w:gridSpan w:val="2"/>
                  <w:tcBorders>
                    <w:top w:val="single" w:sz="4" w:space="0" w:color="auto"/>
                    <w:left w:val="nil"/>
                    <w:bottom w:val="single" w:sz="8" w:space="0" w:color="auto"/>
                    <w:right w:val="single" w:sz="8" w:space="0" w:color="auto"/>
                  </w:tcBorders>
                  <w:shd w:val="pct15" w:color="auto" w:fill="auto"/>
                  <w:vAlign w:val="center"/>
                  <w:hideMark/>
                </w:tcPr>
                <w:p w14:paraId="118E5894"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LUNCH</w:t>
                  </w:r>
                </w:p>
              </w:tc>
            </w:tr>
            <w:tr w:rsidR="00232CA0" w:rsidRPr="001214AC" w14:paraId="543509F7" w14:textId="77777777" w:rsidTr="002E077C">
              <w:trPr>
                <w:trHeight w:val="270"/>
              </w:trPr>
              <w:tc>
                <w:tcPr>
                  <w:tcW w:w="1180" w:type="dxa"/>
                  <w:tcBorders>
                    <w:top w:val="nil"/>
                    <w:left w:val="single" w:sz="8" w:space="0" w:color="auto"/>
                    <w:bottom w:val="single" w:sz="8" w:space="0" w:color="auto"/>
                    <w:right w:val="single" w:sz="4" w:space="0" w:color="auto"/>
                  </w:tcBorders>
                  <w:shd w:val="clear" w:color="auto" w:fill="auto"/>
                  <w:vAlign w:val="center"/>
                </w:tcPr>
                <w:p w14:paraId="2BD1B1F9"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13:30</w:t>
                  </w:r>
                </w:p>
              </w:tc>
              <w:tc>
                <w:tcPr>
                  <w:tcW w:w="1180" w:type="dxa"/>
                  <w:tcBorders>
                    <w:top w:val="nil"/>
                    <w:left w:val="nil"/>
                    <w:bottom w:val="single" w:sz="8" w:space="0" w:color="auto"/>
                    <w:right w:val="single" w:sz="4" w:space="0" w:color="auto"/>
                  </w:tcBorders>
                  <w:shd w:val="clear" w:color="auto" w:fill="auto"/>
                  <w:vAlign w:val="center"/>
                </w:tcPr>
                <w:p w14:paraId="26A56936"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15:00</w:t>
                  </w:r>
                </w:p>
              </w:tc>
              <w:tc>
                <w:tcPr>
                  <w:tcW w:w="1328" w:type="dxa"/>
                  <w:tcBorders>
                    <w:top w:val="nil"/>
                    <w:left w:val="nil"/>
                    <w:bottom w:val="single" w:sz="8" w:space="0" w:color="auto"/>
                    <w:right w:val="single" w:sz="8" w:space="0" w:color="auto"/>
                  </w:tcBorders>
                  <w:shd w:val="clear" w:color="auto" w:fill="auto"/>
                  <w:vAlign w:val="center"/>
                </w:tcPr>
                <w:p w14:paraId="32C20898"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Doc 08 and Doc 09</w:t>
                  </w:r>
                </w:p>
              </w:tc>
              <w:tc>
                <w:tcPr>
                  <w:tcW w:w="5689" w:type="dxa"/>
                  <w:tcBorders>
                    <w:top w:val="nil"/>
                    <w:left w:val="nil"/>
                    <w:bottom w:val="single" w:sz="8" w:space="0" w:color="auto"/>
                    <w:right w:val="single" w:sz="8" w:space="0" w:color="auto"/>
                  </w:tcBorders>
                  <w:shd w:val="clear" w:color="auto" w:fill="auto"/>
                  <w:vAlign w:val="center"/>
                </w:tcPr>
                <w:p w14:paraId="58D0901A"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Review of the publications under the responsibility of ET-CTS: Guide to Information Technology Security and Guide to Virtual Private Networks (VPN) via the Internet between GTS centres</w:t>
                  </w:r>
                </w:p>
              </w:tc>
            </w:tr>
            <w:tr w:rsidR="00232CA0" w:rsidRPr="001214AC" w14:paraId="47D06D19" w14:textId="77777777" w:rsidTr="002E077C">
              <w:trPr>
                <w:trHeight w:val="270"/>
              </w:trPr>
              <w:tc>
                <w:tcPr>
                  <w:tcW w:w="1180"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tcPr>
                <w:p w14:paraId="11CC1E60"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15:00</w:t>
                  </w:r>
                </w:p>
              </w:tc>
              <w:tc>
                <w:tcPr>
                  <w:tcW w:w="1180" w:type="dxa"/>
                  <w:tcBorders>
                    <w:top w:val="single" w:sz="8" w:space="0" w:color="auto"/>
                    <w:left w:val="nil"/>
                    <w:bottom w:val="single" w:sz="8" w:space="0" w:color="auto"/>
                    <w:right w:val="single" w:sz="4" w:space="0" w:color="auto"/>
                  </w:tcBorders>
                  <w:shd w:val="clear" w:color="auto" w:fill="D9D9D9" w:themeFill="background1" w:themeFillShade="D9"/>
                  <w:vAlign w:val="center"/>
                </w:tcPr>
                <w:p w14:paraId="5EB613F4"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15:30</w:t>
                  </w:r>
                </w:p>
              </w:tc>
              <w:tc>
                <w:tcPr>
                  <w:tcW w:w="7017" w:type="dxa"/>
                  <w:gridSpan w:val="2"/>
                  <w:tcBorders>
                    <w:top w:val="single" w:sz="8" w:space="0" w:color="auto"/>
                    <w:left w:val="nil"/>
                    <w:bottom w:val="single" w:sz="8" w:space="0" w:color="auto"/>
                    <w:right w:val="single" w:sz="8" w:space="0" w:color="auto"/>
                  </w:tcBorders>
                  <w:shd w:val="clear" w:color="auto" w:fill="D9D9D9" w:themeFill="background1" w:themeFillShade="D9"/>
                  <w:vAlign w:val="center"/>
                </w:tcPr>
                <w:p w14:paraId="0A2851A2"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Coffee Break</w:t>
                  </w:r>
                </w:p>
              </w:tc>
            </w:tr>
            <w:tr w:rsidR="00232CA0" w:rsidRPr="001214AC" w14:paraId="42EEE694" w14:textId="77777777" w:rsidTr="002E077C">
              <w:trPr>
                <w:trHeight w:val="270"/>
              </w:trPr>
              <w:tc>
                <w:tcPr>
                  <w:tcW w:w="1180" w:type="dxa"/>
                  <w:tcBorders>
                    <w:top w:val="nil"/>
                    <w:left w:val="single" w:sz="8" w:space="0" w:color="auto"/>
                    <w:bottom w:val="single" w:sz="8" w:space="0" w:color="auto"/>
                    <w:right w:val="single" w:sz="4" w:space="0" w:color="auto"/>
                  </w:tcBorders>
                  <w:shd w:val="clear" w:color="auto" w:fill="auto"/>
                  <w:vAlign w:val="center"/>
                </w:tcPr>
                <w:p w14:paraId="21F6293B"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15:30</w:t>
                  </w:r>
                </w:p>
              </w:tc>
              <w:tc>
                <w:tcPr>
                  <w:tcW w:w="1180" w:type="dxa"/>
                  <w:tcBorders>
                    <w:top w:val="nil"/>
                    <w:left w:val="nil"/>
                    <w:bottom w:val="single" w:sz="8" w:space="0" w:color="auto"/>
                    <w:right w:val="single" w:sz="4" w:space="0" w:color="auto"/>
                  </w:tcBorders>
                  <w:shd w:val="clear" w:color="auto" w:fill="auto"/>
                  <w:vAlign w:val="center"/>
                </w:tcPr>
                <w:p w14:paraId="7B988B68"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16:30</w:t>
                  </w:r>
                </w:p>
              </w:tc>
              <w:tc>
                <w:tcPr>
                  <w:tcW w:w="1328" w:type="dxa"/>
                  <w:tcBorders>
                    <w:top w:val="nil"/>
                    <w:left w:val="nil"/>
                    <w:bottom w:val="single" w:sz="8" w:space="0" w:color="auto"/>
                    <w:right w:val="single" w:sz="8" w:space="0" w:color="auto"/>
                  </w:tcBorders>
                  <w:shd w:val="clear" w:color="auto" w:fill="auto"/>
                  <w:vAlign w:val="center"/>
                </w:tcPr>
                <w:p w14:paraId="2628FFDB" w14:textId="77777777" w:rsidR="00232CA0" w:rsidRPr="001214AC" w:rsidRDefault="00232CA0" w:rsidP="002E077C">
                  <w:pPr>
                    <w:rPr>
                      <w:rFonts w:ascii="Arial" w:eastAsia="Times New Roman" w:hAnsi="Arial" w:cs="Arial"/>
                      <w:color w:val="000000"/>
                      <w:sz w:val="20"/>
                      <w:szCs w:val="20"/>
                      <w:lang w:val="en-GB"/>
                    </w:rPr>
                  </w:pPr>
                </w:p>
              </w:tc>
              <w:tc>
                <w:tcPr>
                  <w:tcW w:w="5689" w:type="dxa"/>
                  <w:tcBorders>
                    <w:top w:val="nil"/>
                    <w:left w:val="nil"/>
                    <w:bottom w:val="single" w:sz="8" w:space="0" w:color="auto"/>
                    <w:right w:val="single" w:sz="8" w:space="0" w:color="auto"/>
                  </w:tcBorders>
                  <w:shd w:val="clear" w:color="auto" w:fill="auto"/>
                  <w:vAlign w:val="center"/>
                </w:tcPr>
                <w:p w14:paraId="0DEC3DC4"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ET-CTS relationship with “external” bodies:</w:t>
                  </w:r>
                </w:p>
                <w:p w14:paraId="3B0A4D70"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The SATCOM initiative – Progress report</w:t>
                  </w:r>
                </w:p>
                <w:p w14:paraId="1549953C"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Participation in GEO related activities</w:t>
                  </w:r>
                </w:p>
              </w:tc>
            </w:tr>
            <w:tr w:rsidR="00232CA0" w:rsidRPr="001214AC" w14:paraId="0CB4DB75" w14:textId="77777777" w:rsidTr="002E077C">
              <w:trPr>
                <w:trHeight w:val="483"/>
              </w:trPr>
              <w:tc>
                <w:tcPr>
                  <w:tcW w:w="1180" w:type="dxa"/>
                  <w:tcBorders>
                    <w:top w:val="nil"/>
                    <w:left w:val="single" w:sz="8" w:space="0" w:color="auto"/>
                    <w:bottom w:val="single" w:sz="8" w:space="0" w:color="auto"/>
                    <w:right w:val="single" w:sz="4" w:space="0" w:color="auto"/>
                  </w:tcBorders>
                  <w:shd w:val="clear" w:color="auto" w:fill="auto"/>
                  <w:vAlign w:val="center"/>
                </w:tcPr>
                <w:p w14:paraId="6210960D"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16:30</w:t>
                  </w:r>
                </w:p>
              </w:tc>
              <w:tc>
                <w:tcPr>
                  <w:tcW w:w="1180" w:type="dxa"/>
                  <w:tcBorders>
                    <w:top w:val="nil"/>
                    <w:left w:val="nil"/>
                    <w:bottom w:val="single" w:sz="8" w:space="0" w:color="auto"/>
                    <w:right w:val="single" w:sz="4" w:space="0" w:color="auto"/>
                  </w:tcBorders>
                  <w:shd w:val="clear" w:color="auto" w:fill="auto"/>
                  <w:vAlign w:val="center"/>
                </w:tcPr>
                <w:p w14:paraId="31596C35"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17:00</w:t>
                  </w:r>
                </w:p>
              </w:tc>
              <w:tc>
                <w:tcPr>
                  <w:tcW w:w="1328" w:type="dxa"/>
                  <w:tcBorders>
                    <w:top w:val="nil"/>
                    <w:left w:val="nil"/>
                    <w:bottom w:val="single" w:sz="8" w:space="0" w:color="auto"/>
                    <w:right w:val="single" w:sz="8" w:space="0" w:color="auto"/>
                  </w:tcBorders>
                  <w:shd w:val="clear" w:color="auto" w:fill="auto"/>
                  <w:vAlign w:val="center"/>
                </w:tcPr>
                <w:p w14:paraId="4E98EDEB"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w:t>
                  </w:r>
                </w:p>
              </w:tc>
              <w:tc>
                <w:tcPr>
                  <w:tcW w:w="5689" w:type="dxa"/>
                  <w:tcBorders>
                    <w:top w:val="nil"/>
                    <w:left w:val="nil"/>
                    <w:bottom w:val="single" w:sz="8" w:space="0" w:color="auto"/>
                    <w:right w:val="single" w:sz="8" w:space="0" w:color="auto"/>
                  </w:tcBorders>
                  <w:shd w:val="clear" w:color="auto" w:fill="auto"/>
                  <w:vAlign w:val="center"/>
                </w:tcPr>
                <w:p w14:paraId="5BEC20D8"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Review of the current status of implantation of TCP/IP at WIS Centres (2 presentations)</w:t>
                  </w:r>
                </w:p>
              </w:tc>
            </w:tr>
            <w:tr w:rsidR="00232CA0" w:rsidRPr="001214AC" w14:paraId="651B3436" w14:textId="77777777" w:rsidTr="002E077C">
              <w:trPr>
                <w:trHeight w:val="270"/>
              </w:trPr>
              <w:tc>
                <w:tcPr>
                  <w:tcW w:w="1180" w:type="dxa"/>
                  <w:tcBorders>
                    <w:top w:val="single" w:sz="8" w:space="0" w:color="auto"/>
                    <w:left w:val="single" w:sz="8" w:space="0" w:color="auto"/>
                    <w:bottom w:val="single" w:sz="8" w:space="0" w:color="auto"/>
                    <w:right w:val="nil"/>
                  </w:tcBorders>
                  <w:shd w:val="clear" w:color="000000" w:fill="FFFFFF"/>
                  <w:vAlign w:val="center"/>
                  <w:hideMark/>
                </w:tcPr>
                <w:p w14:paraId="1153DAF1"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17:00</w:t>
                  </w:r>
                </w:p>
              </w:tc>
              <w:tc>
                <w:tcPr>
                  <w:tcW w:w="1180" w:type="dxa"/>
                  <w:tcBorders>
                    <w:top w:val="single" w:sz="8" w:space="0" w:color="auto"/>
                    <w:left w:val="nil"/>
                    <w:bottom w:val="single" w:sz="8" w:space="0" w:color="auto"/>
                    <w:right w:val="nil"/>
                  </w:tcBorders>
                  <w:shd w:val="clear" w:color="000000" w:fill="FFFFFF"/>
                  <w:vAlign w:val="center"/>
                  <w:hideMark/>
                </w:tcPr>
                <w:p w14:paraId="5903154F" w14:textId="77777777" w:rsidR="00232CA0" w:rsidRPr="001214AC" w:rsidRDefault="00232CA0" w:rsidP="002E077C">
                  <w:pPr>
                    <w:jc w:val="center"/>
                    <w:rPr>
                      <w:rFonts w:ascii="Arial" w:eastAsia="Times New Roman" w:hAnsi="Arial" w:cs="Arial"/>
                      <w:color w:val="000000"/>
                      <w:sz w:val="20"/>
                      <w:szCs w:val="20"/>
                      <w:lang w:val="en-GB"/>
                    </w:rPr>
                  </w:pPr>
                </w:p>
              </w:tc>
              <w:tc>
                <w:tcPr>
                  <w:tcW w:w="1328" w:type="dxa"/>
                  <w:tcBorders>
                    <w:top w:val="single" w:sz="8" w:space="0" w:color="auto"/>
                    <w:left w:val="nil"/>
                    <w:bottom w:val="single" w:sz="8" w:space="0" w:color="auto"/>
                    <w:right w:val="nil"/>
                  </w:tcBorders>
                  <w:shd w:val="clear" w:color="000000" w:fill="FFFFFF"/>
                  <w:vAlign w:val="center"/>
                  <w:hideMark/>
                </w:tcPr>
                <w:p w14:paraId="665555A8" w14:textId="77777777" w:rsidR="00232CA0" w:rsidRPr="001214AC" w:rsidRDefault="00232CA0" w:rsidP="002E077C">
                  <w:pPr>
                    <w:rPr>
                      <w:rFonts w:ascii="Arial" w:eastAsia="Times New Roman" w:hAnsi="Arial" w:cs="Arial"/>
                      <w:color w:val="000000"/>
                      <w:sz w:val="20"/>
                      <w:szCs w:val="20"/>
                      <w:lang w:val="en-GB"/>
                    </w:rPr>
                  </w:pPr>
                </w:p>
              </w:tc>
              <w:tc>
                <w:tcPr>
                  <w:tcW w:w="5689"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72C405B0" w14:textId="77777777" w:rsidR="00232CA0" w:rsidRPr="001214AC" w:rsidRDefault="00232CA0" w:rsidP="002E077C">
                  <w:pPr>
                    <w:jc w:val="center"/>
                    <w:rPr>
                      <w:rFonts w:ascii="Arial" w:eastAsia="Times New Roman" w:hAnsi="Arial" w:cs="Arial"/>
                      <w:b/>
                      <w:bCs/>
                      <w:i/>
                      <w:iCs/>
                      <w:color w:val="000000"/>
                      <w:sz w:val="20"/>
                      <w:szCs w:val="20"/>
                      <w:lang w:val="en-GB"/>
                    </w:rPr>
                  </w:pPr>
                  <w:r w:rsidRPr="001214AC">
                    <w:rPr>
                      <w:rFonts w:ascii="Arial" w:eastAsia="Times New Roman" w:hAnsi="Arial" w:cs="Arial"/>
                      <w:b/>
                      <w:bCs/>
                      <w:i/>
                      <w:iCs/>
                      <w:color w:val="000000"/>
                      <w:sz w:val="20"/>
                      <w:szCs w:val="20"/>
                      <w:lang w:val="en-GB"/>
                    </w:rPr>
                    <w:t>End of day 3</w:t>
                  </w:r>
                </w:p>
              </w:tc>
            </w:tr>
            <w:tr w:rsidR="00232CA0" w:rsidRPr="001214AC" w14:paraId="12779A80" w14:textId="77777777" w:rsidTr="002E077C">
              <w:trPr>
                <w:trHeight w:val="255"/>
              </w:trPr>
              <w:tc>
                <w:tcPr>
                  <w:tcW w:w="1180" w:type="dxa"/>
                  <w:tcBorders>
                    <w:top w:val="nil"/>
                    <w:left w:val="nil"/>
                    <w:bottom w:val="nil"/>
                    <w:right w:val="nil"/>
                  </w:tcBorders>
                  <w:shd w:val="clear" w:color="auto" w:fill="auto"/>
                  <w:noWrap/>
                  <w:vAlign w:val="center"/>
                  <w:hideMark/>
                </w:tcPr>
                <w:p w14:paraId="5FAEDE72" w14:textId="77777777" w:rsidR="00232CA0" w:rsidRPr="001214AC" w:rsidRDefault="00232CA0" w:rsidP="002E077C">
                  <w:pPr>
                    <w:jc w:val="center"/>
                    <w:rPr>
                      <w:rFonts w:ascii="Arial" w:eastAsia="Times New Roman" w:hAnsi="Arial" w:cs="Arial"/>
                      <w:sz w:val="20"/>
                      <w:szCs w:val="20"/>
                      <w:lang w:val="en-GB"/>
                    </w:rPr>
                  </w:pPr>
                </w:p>
              </w:tc>
              <w:tc>
                <w:tcPr>
                  <w:tcW w:w="1180" w:type="dxa"/>
                  <w:tcBorders>
                    <w:top w:val="nil"/>
                    <w:left w:val="nil"/>
                    <w:bottom w:val="nil"/>
                    <w:right w:val="nil"/>
                  </w:tcBorders>
                  <w:shd w:val="clear" w:color="auto" w:fill="auto"/>
                  <w:noWrap/>
                  <w:vAlign w:val="center"/>
                  <w:hideMark/>
                </w:tcPr>
                <w:p w14:paraId="5298ABA8" w14:textId="77777777" w:rsidR="00232CA0" w:rsidRPr="001214AC" w:rsidRDefault="00232CA0" w:rsidP="002E077C">
                  <w:pPr>
                    <w:jc w:val="center"/>
                    <w:rPr>
                      <w:rFonts w:ascii="Arial" w:eastAsia="Times New Roman" w:hAnsi="Arial" w:cs="Arial"/>
                      <w:sz w:val="20"/>
                      <w:szCs w:val="20"/>
                      <w:lang w:val="en-GB"/>
                    </w:rPr>
                  </w:pPr>
                </w:p>
              </w:tc>
              <w:tc>
                <w:tcPr>
                  <w:tcW w:w="1328" w:type="dxa"/>
                  <w:tcBorders>
                    <w:top w:val="nil"/>
                    <w:left w:val="nil"/>
                    <w:bottom w:val="nil"/>
                    <w:right w:val="nil"/>
                  </w:tcBorders>
                  <w:shd w:val="clear" w:color="auto" w:fill="auto"/>
                  <w:noWrap/>
                  <w:vAlign w:val="center"/>
                  <w:hideMark/>
                </w:tcPr>
                <w:p w14:paraId="45FE299E" w14:textId="77777777" w:rsidR="00232CA0" w:rsidRPr="001214AC" w:rsidRDefault="00232CA0" w:rsidP="002E077C">
                  <w:pPr>
                    <w:jc w:val="center"/>
                    <w:rPr>
                      <w:rFonts w:ascii="Arial" w:eastAsia="Times New Roman" w:hAnsi="Arial" w:cs="Arial"/>
                      <w:sz w:val="20"/>
                      <w:szCs w:val="20"/>
                      <w:lang w:val="en-GB"/>
                    </w:rPr>
                  </w:pPr>
                </w:p>
              </w:tc>
              <w:tc>
                <w:tcPr>
                  <w:tcW w:w="5689" w:type="dxa"/>
                  <w:tcBorders>
                    <w:top w:val="nil"/>
                    <w:left w:val="nil"/>
                    <w:bottom w:val="nil"/>
                    <w:right w:val="nil"/>
                  </w:tcBorders>
                  <w:shd w:val="clear" w:color="auto" w:fill="auto"/>
                  <w:noWrap/>
                  <w:vAlign w:val="center"/>
                  <w:hideMark/>
                </w:tcPr>
                <w:p w14:paraId="428F6738" w14:textId="77777777" w:rsidR="00232CA0" w:rsidRPr="001214AC" w:rsidRDefault="00232CA0" w:rsidP="002E077C">
                  <w:pPr>
                    <w:rPr>
                      <w:rFonts w:ascii="Arial" w:eastAsia="Times New Roman" w:hAnsi="Arial" w:cs="Arial"/>
                      <w:sz w:val="20"/>
                      <w:szCs w:val="20"/>
                      <w:lang w:val="en-GB"/>
                    </w:rPr>
                  </w:pPr>
                </w:p>
              </w:tc>
            </w:tr>
          </w:tbl>
          <w:p w14:paraId="116EDB19" w14:textId="77777777" w:rsidR="00232CA0" w:rsidRPr="001214AC" w:rsidRDefault="00232CA0" w:rsidP="002E077C">
            <w:pPr>
              <w:rPr>
                <w:rFonts w:ascii="Arial" w:eastAsia="Times New Roman" w:hAnsi="Arial" w:cs="Arial"/>
                <w:sz w:val="20"/>
                <w:szCs w:val="20"/>
                <w:lang w:val="en-GB"/>
              </w:rPr>
            </w:pPr>
          </w:p>
        </w:tc>
      </w:tr>
      <w:tr w:rsidR="00232CA0" w:rsidRPr="001214AC" w14:paraId="4CB9869E" w14:textId="77777777" w:rsidTr="00C61201">
        <w:trPr>
          <w:trHeight w:val="255"/>
        </w:trPr>
        <w:tc>
          <w:tcPr>
            <w:tcW w:w="10509" w:type="dxa"/>
            <w:tcBorders>
              <w:top w:val="nil"/>
              <w:left w:val="nil"/>
              <w:bottom w:val="nil"/>
              <w:right w:val="nil"/>
            </w:tcBorders>
            <w:shd w:val="clear" w:color="auto" w:fill="auto"/>
            <w:noWrap/>
            <w:vAlign w:val="center"/>
            <w:hideMark/>
          </w:tcPr>
          <w:p w14:paraId="4DFFD9C6" w14:textId="77777777" w:rsidR="00232CA0" w:rsidRPr="001214AC" w:rsidRDefault="00232CA0" w:rsidP="002E077C">
            <w:pPr>
              <w:jc w:val="center"/>
              <w:rPr>
                <w:rFonts w:ascii="Arial" w:eastAsia="Times New Roman" w:hAnsi="Arial" w:cs="Arial"/>
                <w:sz w:val="20"/>
                <w:szCs w:val="20"/>
                <w:lang w:val="en-GB"/>
              </w:rPr>
            </w:pPr>
          </w:p>
          <w:tbl>
            <w:tblPr>
              <w:tblW w:w="9312" w:type="dxa"/>
              <w:tblInd w:w="93" w:type="dxa"/>
              <w:tblLook w:val="04A0" w:firstRow="1" w:lastRow="0" w:firstColumn="1" w:lastColumn="0" w:noHBand="0" w:noVBand="1"/>
            </w:tblPr>
            <w:tblGrid>
              <w:gridCol w:w="1180"/>
              <w:gridCol w:w="1180"/>
              <w:gridCol w:w="1180"/>
              <w:gridCol w:w="5772"/>
            </w:tblGrid>
            <w:tr w:rsidR="00232CA0" w:rsidRPr="001214AC" w14:paraId="45452C64" w14:textId="77777777" w:rsidTr="002E077C">
              <w:trPr>
                <w:trHeight w:val="255"/>
              </w:trPr>
              <w:tc>
                <w:tcPr>
                  <w:tcW w:w="9312" w:type="dxa"/>
                  <w:gridSpan w:val="4"/>
                  <w:tcBorders>
                    <w:top w:val="nil"/>
                    <w:left w:val="nil"/>
                    <w:bottom w:val="nil"/>
                    <w:right w:val="nil"/>
                  </w:tcBorders>
                  <w:shd w:val="clear" w:color="auto" w:fill="auto"/>
                  <w:noWrap/>
                  <w:vAlign w:val="center"/>
                  <w:hideMark/>
                </w:tcPr>
                <w:p w14:paraId="6B5272BE" w14:textId="77777777" w:rsidR="00232CA0" w:rsidRPr="001214AC" w:rsidRDefault="00232CA0" w:rsidP="002E077C">
                  <w:pPr>
                    <w:jc w:val="center"/>
                    <w:rPr>
                      <w:rFonts w:ascii="Arial" w:eastAsia="Times New Roman" w:hAnsi="Arial" w:cs="Arial"/>
                      <w:b/>
                      <w:bCs/>
                      <w:color w:val="000000"/>
                      <w:sz w:val="20"/>
                      <w:szCs w:val="20"/>
                      <w:lang w:val="en-GB"/>
                    </w:rPr>
                  </w:pPr>
                </w:p>
                <w:p w14:paraId="5508DFDA" w14:textId="77777777" w:rsidR="00232CA0" w:rsidRPr="001214AC" w:rsidRDefault="00232CA0" w:rsidP="002E077C">
                  <w:pPr>
                    <w:jc w:val="center"/>
                    <w:rPr>
                      <w:rFonts w:ascii="Arial" w:eastAsia="Times New Roman" w:hAnsi="Arial" w:cs="Arial"/>
                      <w:b/>
                      <w:bCs/>
                      <w:color w:val="000000"/>
                      <w:sz w:val="20"/>
                      <w:szCs w:val="20"/>
                      <w:lang w:val="en-GB"/>
                    </w:rPr>
                  </w:pPr>
                </w:p>
                <w:p w14:paraId="50809FB6" w14:textId="77777777" w:rsidR="00232CA0" w:rsidRPr="001214AC" w:rsidRDefault="00232CA0" w:rsidP="002E077C">
                  <w:pPr>
                    <w:jc w:val="center"/>
                    <w:rPr>
                      <w:rFonts w:ascii="Arial" w:eastAsia="Times New Roman" w:hAnsi="Arial" w:cs="Arial"/>
                      <w:b/>
                      <w:bCs/>
                      <w:color w:val="000000"/>
                      <w:sz w:val="20"/>
                      <w:szCs w:val="20"/>
                      <w:lang w:val="en-GB"/>
                    </w:rPr>
                  </w:pPr>
                </w:p>
                <w:p w14:paraId="717BEA12" w14:textId="77777777" w:rsidR="00232CA0" w:rsidRPr="001214AC" w:rsidRDefault="00232CA0" w:rsidP="002E077C">
                  <w:pPr>
                    <w:jc w:val="center"/>
                    <w:rPr>
                      <w:rFonts w:ascii="Arial" w:eastAsia="Times New Roman" w:hAnsi="Arial" w:cs="Arial"/>
                      <w:b/>
                      <w:bCs/>
                      <w:color w:val="000000"/>
                      <w:sz w:val="20"/>
                      <w:szCs w:val="20"/>
                      <w:lang w:val="en-GB"/>
                    </w:rPr>
                  </w:pPr>
                </w:p>
                <w:p w14:paraId="39CFB664" w14:textId="77777777" w:rsidR="00232CA0" w:rsidRPr="001214AC" w:rsidRDefault="00232CA0" w:rsidP="002E077C">
                  <w:pPr>
                    <w:jc w:val="center"/>
                    <w:rPr>
                      <w:rFonts w:ascii="Arial" w:eastAsia="Times New Roman" w:hAnsi="Arial" w:cs="Arial"/>
                      <w:b/>
                      <w:bCs/>
                      <w:color w:val="000000"/>
                      <w:sz w:val="20"/>
                      <w:szCs w:val="20"/>
                      <w:lang w:val="en-GB"/>
                    </w:rPr>
                  </w:pPr>
                </w:p>
                <w:p w14:paraId="7094EBEC" w14:textId="77777777" w:rsidR="00232CA0" w:rsidRPr="001214AC" w:rsidRDefault="00232CA0" w:rsidP="002E077C">
                  <w:pPr>
                    <w:jc w:val="center"/>
                    <w:rPr>
                      <w:rFonts w:ascii="Arial" w:eastAsia="Times New Roman" w:hAnsi="Arial" w:cs="Arial"/>
                      <w:b/>
                      <w:bCs/>
                      <w:color w:val="000000"/>
                      <w:sz w:val="20"/>
                      <w:szCs w:val="20"/>
                      <w:lang w:val="en-GB"/>
                    </w:rPr>
                  </w:pPr>
                </w:p>
                <w:p w14:paraId="1C2BB585" w14:textId="77777777" w:rsidR="00232CA0" w:rsidRPr="001214AC" w:rsidRDefault="00232CA0" w:rsidP="002E077C">
                  <w:pPr>
                    <w:jc w:val="center"/>
                    <w:rPr>
                      <w:rFonts w:ascii="Arial" w:eastAsia="Times New Roman" w:hAnsi="Arial" w:cs="Arial"/>
                      <w:b/>
                      <w:bCs/>
                      <w:color w:val="000000"/>
                      <w:sz w:val="20"/>
                      <w:szCs w:val="20"/>
                      <w:lang w:val="en-GB"/>
                    </w:rPr>
                  </w:pPr>
                </w:p>
                <w:p w14:paraId="53DF81A9" w14:textId="77777777" w:rsidR="00232CA0" w:rsidRPr="001214AC" w:rsidRDefault="00232CA0" w:rsidP="002E077C">
                  <w:pPr>
                    <w:jc w:val="center"/>
                    <w:rPr>
                      <w:rFonts w:ascii="Arial" w:eastAsia="Times New Roman" w:hAnsi="Arial" w:cs="Arial"/>
                      <w:b/>
                      <w:bCs/>
                      <w:color w:val="000000"/>
                      <w:sz w:val="20"/>
                      <w:szCs w:val="20"/>
                      <w:lang w:val="en-GB"/>
                    </w:rPr>
                  </w:pPr>
                </w:p>
                <w:p w14:paraId="407E2223" w14:textId="77777777" w:rsidR="00232CA0" w:rsidRPr="001214AC" w:rsidRDefault="00232CA0" w:rsidP="002E077C">
                  <w:pPr>
                    <w:jc w:val="center"/>
                    <w:rPr>
                      <w:rFonts w:ascii="Arial" w:eastAsia="Times New Roman" w:hAnsi="Arial" w:cs="Arial"/>
                      <w:b/>
                      <w:bCs/>
                      <w:color w:val="000000"/>
                      <w:sz w:val="20"/>
                      <w:szCs w:val="20"/>
                      <w:lang w:val="en-GB"/>
                    </w:rPr>
                  </w:pPr>
                </w:p>
                <w:p w14:paraId="41F06837" w14:textId="77777777" w:rsidR="00232CA0" w:rsidRPr="001214AC" w:rsidRDefault="00232CA0" w:rsidP="002E077C">
                  <w:pPr>
                    <w:jc w:val="center"/>
                    <w:rPr>
                      <w:rFonts w:ascii="Arial" w:eastAsia="Times New Roman" w:hAnsi="Arial" w:cs="Arial"/>
                      <w:b/>
                      <w:bCs/>
                      <w:color w:val="000000"/>
                      <w:sz w:val="20"/>
                      <w:szCs w:val="20"/>
                      <w:lang w:val="en-GB"/>
                    </w:rPr>
                  </w:pPr>
                </w:p>
                <w:p w14:paraId="3EDAD51B" w14:textId="77777777" w:rsidR="00232CA0" w:rsidRPr="001214AC" w:rsidRDefault="00232CA0" w:rsidP="002E077C">
                  <w:pPr>
                    <w:jc w:val="center"/>
                    <w:rPr>
                      <w:rFonts w:ascii="Arial" w:eastAsia="Times New Roman" w:hAnsi="Arial" w:cs="Arial"/>
                      <w:b/>
                      <w:bCs/>
                      <w:color w:val="000000"/>
                      <w:sz w:val="20"/>
                      <w:szCs w:val="20"/>
                      <w:lang w:val="en-GB"/>
                    </w:rPr>
                  </w:pPr>
                </w:p>
                <w:p w14:paraId="6C2E3F74"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Friday 08 April 2016</w:t>
                  </w:r>
                </w:p>
              </w:tc>
            </w:tr>
            <w:tr w:rsidR="00232CA0" w:rsidRPr="001214AC" w14:paraId="37766E5E" w14:textId="77777777" w:rsidTr="002E077C">
              <w:trPr>
                <w:trHeight w:val="270"/>
              </w:trPr>
              <w:tc>
                <w:tcPr>
                  <w:tcW w:w="1180" w:type="dxa"/>
                  <w:tcBorders>
                    <w:top w:val="nil"/>
                    <w:left w:val="nil"/>
                    <w:bottom w:val="single" w:sz="8" w:space="0" w:color="auto"/>
                    <w:right w:val="nil"/>
                  </w:tcBorders>
                  <w:shd w:val="clear" w:color="auto" w:fill="auto"/>
                  <w:noWrap/>
                  <w:vAlign w:val="center"/>
                  <w:hideMark/>
                </w:tcPr>
                <w:p w14:paraId="09C4DDDC" w14:textId="77777777" w:rsidR="00232CA0" w:rsidRPr="001214AC" w:rsidRDefault="00232CA0" w:rsidP="002E077C">
                  <w:pPr>
                    <w:jc w:val="center"/>
                    <w:rPr>
                      <w:rFonts w:ascii="Arial" w:eastAsia="Times New Roman" w:hAnsi="Arial" w:cs="Arial"/>
                      <w:sz w:val="20"/>
                      <w:szCs w:val="20"/>
                      <w:lang w:val="en-GB"/>
                    </w:rPr>
                  </w:pPr>
                </w:p>
              </w:tc>
              <w:tc>
                <w:tcPr>
                  <w:tcW w:w="1180" w:type="dxa"/>
                  <w:tcBorders>
                    <w:top w:val="nil"/>
                    <w:left w:val="nil"/>
                    <w:bottom w:val="single" w:sz="8" w:space="0" w:color="auto"/>
                    <w:right w:val="nil"/>
                  </w:tcBorders>
                  <w:shd w:val="clear" w:color="auto" w:fill="auto"/>
                  <w:noWrap/>
                  <w:vAlign w:val="center"/>
                  <w:hideMark/>
                </w:tcPr>
                <w:p w14:paraId="607FF91E" w14:textId="77777777" w:rsidR="00232CA0" w:rsidRPr="001214AC" w:rsidRDefault="00232CA0" w:rsidP="002E077C">
                  <w:pPr>
                    <w:jc w:val="center"/>
                    <w:rPr>
                      <w:rFonts w:ascii="Arial" w:eastAsia="Times New Roman" w:hAnsi="Arial" w:cs="Arial"/>
                      <w:sz w:val="20"/>
                      <w:szCs w:val="20"/>
                      <w:lang w:val="en-GB"/>
                    </w:rPr>
                  </w:pPr>
                </w:p>
              </w:tc>
              <w:tc>
                <w:tcPr>
                  <w:tcW w:w="1180" w:type="dxa"/>
                  <w:tcBorders>
                    <w:top w:val="nil"/>
                    <w:left w:val="nil"/>
                    <w:bottom w:val="single" w:sz="8" w:space="0" w:color="auto"/>
                    <w:right w:val="nil"/>
                  </w:tcBorders>
                  <w:shd w:val="clear" w:color="auto" w:fill="auto"/>
                  <w:noWrap/>
                  <w:vAlign w:val="center"/>
                  <w:hideMark/>
                </w:tcPr>
                <w:p w14:paraId="2884D695" w14:textId="77777777" w:rsidR="00232CA0" w:rsidRPr="001214AC" w:rsidRDefault="00232CA0" w:rsidP="002E077C">
                  <w:pPr>
                    <w:jc w:val="center"/>
                    <w:rPr>
                      <w:rFonts w:ascii="Arial" w:eastAsia="Times New Roman" w:hAnsi="Arial" w:cs="Arial"/>
                      <w:sz w:val="20"/>
                      <w:szCs w:val="20"/>
                      <w:lang w:val="en-GB"/>
                    </w:rPr>
                  </w:pPr>
                </w:p>
              </w:tc>
              <w:tc>
                <w:tcPr>
                  <w:tcW w:w="5772" w:type="dxa"/>
                  <w:tcBorders>
                    <w:top w:val="nil"/>
                    <w:left w:val="nil"/>
                    <w:bottom w:val="single" w:sz="8" w:space="0" w:color="auto"/>
                    <w:right w:val="nil"/>
                  </w:tcBorders>
                  <w:shd w:val="clear" w:color="auto" w:fill="auto"/>
                  <w:noWrap/>
                  <w:vAlign w:val="center"/>
                  <w:hideMark/>
                </w:tcPr>
                <w:p w14:paraId="0B28CE13" w14:textId="77777777" w:rsidR="00232CA0" w:rsidRPr="001214AC" w:rsidRDefault="00232CA0" w:rsidP="002E077C">
                  <w:pPr>
                    <w:jc w:val="center"/>
                    <w:rPr>
                      <w:rFonts w:ascii="Arial" w:eastAsia="Times New Roman" w:hAnsi="Arial" w:cs="Arial"/>
                      <w:b/>
                      <w:bCs/>
                      <w:color w:val="000000"/>
                      <w:sz w:val="20"/>
                      <w:szCs w:val="20"/>
                      <w:lang w:val="en-GB"/>
                    </w:rPr>
                  </w:pPr>
                </w:p>
              </w:tc>
            </w:tr>
            <w:tr w:rsidR="00232CA0" w:rsidRPr="001214AC" w14:paraId="42B641EE" w14:textId="77777777" w:rsidTr="002E077C">
              <w:trPr>
                <w:trHeight w:val="525"/>
              </w:trPr>
              <w:tc>
                <w:tcPr>
                  <w:tcW w:w="2360" w:type="dxa"/>
                  <w:gridSpan w:val="2"/>
                  <w:tcBorders>
                    <w:top w:val="single" w:sz="8" w:space="0" w:color="auto"/>
                    <w:left w:val="single" w:sz="8" w:space="0" w:color="auto"/>
                    <w:bottom w:val="single" w:sz="8" w:space="0" w:color="auto"/>
                    <w:right w:val="single" w:sz="8" w:space="0" w:color="auto"/>
                  </w:tcBorders>
                  <w:shd w:val="pct15" w:color="auto" w:fill="auto"/>
                  <w:vAlign w:val="center"/>
                  <w:hideMark/>
                </w:tcPr>
                <w:p w14:paraId="5574E038"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Time</w:t>
                  </w:r>
                </w:p>
              </w:tc>
              <w:tc>
                <w:tcPr>
                  <w:tcW w:w="1180" w:type="dxa"/>
                  <w:tcBorders>
                    <w:top w:val="single" w:sz="8" w:space="0" w:color="auto"/>
                    <w:left w:val="single" w:sz="8" w:space="0" w:color="auto"/>
                    <w:bottom w:val="single" w:sz="8" w:space="0" w:color="auto"/>
                    <w:right w:val="nil"/>
                  </w:tcBorders>
                  <w:shd w:val="pct15" w:color="auto" w:fill="auto"/>
                  <w:vAlign w:val="center"/>
                  <w:hideMark/>
                </w:tcPr>
                <w:p w14:paraId="7FCA9689"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Agenda Items</w:t>
                  </w:r>
                </w:p>
              </w:tc>
              <w:tc>
                <w:tcPr>
                  <w:tcW w:w="5772" w:type="dxa"/>
                  <w:tcBorders>
                    <w:top w:val="single" w:sz="8" w:space="0" w:color="auto"/>
                    <w:left w:val="single" w:sz="8" w:space="0" w:color="auto"/>
                    <w:bottom w:val="single" w:sz="8" w:space="0" w:color="auto"/>
                    <w:right w:val="single" w:sz="8" w:space="0" w:color="auto"/>
                  </w:tcBorders>
                  <w:shd w:val="pct15" w:color="auto" w:fill="auto"/>
                  <w:vAlign w:val="center"/>
                  <w:hideMark/>
                </w:tcPr>
                <w:p w14:paraId="19FE0FF1"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Session/title</w:t>
                  </w:r>
                </w:p>
              </w:tc>
            </w:tr>
            <w:tr w:rsidR="00232CA0" w:rsidRPr="001214AC" w14:paraId="0157527E" w14:textId="77777777" w:rsidTr="002E077C">
              <w:trPr>
                <w:trHeight w:val="255"/>
              </w:trPr>
              <w:tc>
                <w:tcPr>
                  <w:tcW w:w="1180" w:type="dxa"/>
                  <w:tcBorders>
                    <w:top w:val="nil"/>
                    <w:left w:val="single" w:sz="8" w:space="0" w:color="auto"/>
                    <w:bottom w:val="single" w:sz="4" w:space="0" w:color="auto"/>
                    <w:right w:val="single" w:sz="4" w:space="0" w:color="auto"/>
                  </w:tcBorders>
                  <w:shd w:val="clear" w:color="auto" w:fill="auto"/>
                  <w:vAlign w:val="center"/>
                  <w:hideMark/>
                </w:tcPr>
                <w:p w14:paraId="650C15D6"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9:00</w:t>
                  </w:r>
                </w:p>
              </w:tc>
              <w:tc>
                <w:tcPr>
                  <w:tcW w:w="1180" w:type="dxa"/>
                  <w:tcBorders>
                    <w:top w:val="nil"/>
                    <w:left w:val="nil"/>
                    <w:bottom w:val="single" w:sz="4" w:space="0" w:color="auto"/>
                    <w:right w:val="single" w:sz="4" w:space="0" w:color="auto"/>
                  </w:tcBorders>
                  <w:shd w:val="clear" w:color="auto" w:fill="auto"/>
                  <w:vAlign w:val="center"/>
                  <w:hideMark/>
                </w:tcPr>
                <w:p w14:paraId="1BAE8C6F"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10:30</w:t>
                  </w:r>
                </w:p>
              </w:tc>
              <w:tc>
                <w:tcPr>
                  <w:tcW w:w="1180" w:type="dxa"/>
                  <w:tcBorders>
                    <w:top w:val="nil"/>
                    <w:left w:val="nil"/>
                    <w:bottom w:val="single" w:sz="4" w:space="0" w:color="auto"/>
                    <w:right w:val="single" w:sz="8" w:space="0" w:color="auto"/>
                  </w:tcBorders>
                  <w:shd w:val="clear" w:color="auto" w:fill="auto"/>
                  <w:vAlign w:val="center"/>
                  <w:hideMark/>
                </w:tcPr>
                <w:p w14:paraId="124E4210" w14:textId="77777777" w:rsidR="00232CA0" w:rsidRPr="001214AC" w:rsidRDefault="00232CA0" w:rsidP="002E077C">
                  <w:pPr>
                    <w:rPr>
                      <w:rFonts w:ascii="Arial" w:eastAsia="Times New Roman" w:hAnsi="Arial" w:cs="Arial"/>
                      <w:color w:val="000000"/>
                      <w:sz w:val="20"/>
                      <w:szCs w:val="20"/>
                      <w:lang w:val="en-GB"/>
                    </w:rPr>
                  </w:pPr>
                </w:p>
              </w:tc>
              <w:tc>
                <w:tcPr>
                  <w:tcW w:w="5772" w:type="dxa"/>
                  <w:tcBorders>
                    <w:top w:val="nil"/>
                    <w:left w:val="nil"/>
                    <w:bottom w:val="single" w:sz="4" w:space="0" w:color="auto"/>
                    <w:right w:val="single" w:sz="8" w:space="0" w:color="auto"/>
                  </w:tcBorders>
                  <w:shd w:val="clear" w:color="auto" w:fill="auto"/>
                  <w:vAlign w:val="center"/>
                  <w:hideMark/>
                </w:tcPr>
                <w:p w14:paraId="5F491B14"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Work in 3 teams:</w:t>
                  </w:r>
                </w:p>
                <w:p w14:paraId="12A0C21C" w14:textId="77777777" w:rsidR="00232CA0" w:rsidRPr="001214AC" w:rsidRDefault="00232CA0" w:rsidP="002E077C">
                  <w:pPr>
                    <w:pStyle w:val="ListParagraph"/>
                    <w:numPr>
                      <w:ilvl w:val="0"/>
                      <w:numId w:val="4"/>
                    </w:num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Prepare new version of Att. II – 15</w:t>
                  </w:r>
                </w:p>
                <w:p w14:paraId="3C43589B" w14:textId="77777777" w:rsidR="00232CA0" w:rsidRPr="001214AC" w:rsidRDefault="00232CA0" w:rsidP="002E077C">
                  <w:pPr>
                    <w:pStyle w:val="ListParagraph"/>
                    <w:numPr>
                      <w:ilvl w:val="0"/>
                      <w:numId w:val="4"/>
                    </w:num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Prepare new version of WMO doc 1115 and 1116</w:t>
                  </w:r>
                </w:p>
                <w:p w14:paraId="7EAB0121" w14:textId="77777777" w:rsidR="00232CA0" w:rsidRPr="001214AC" w:rsidRDefault="00232CA0" w:rsidP="002E077C">
                  <w:pPr>
                    <w:pStyle w:val="ListParagraph"/>
                    <w:numPr>
                      <w:ilvl w:val="0"/>
                      <w:numId w:val="4"/>
                    </w:num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 xml:space="preserve">Draft </w:t>
                  </w:r>
                  <w:r w:rsidRPr="001214AC">
                    <w:rPr>
                      <w:rFonts w:ascii="Verdana" w:eastAsia="Times New Roman" w:hAnsi="Verdana"/>
                      <w:color w:val="000000"/>
                      <w:sz w:val="18"/>
                      <w:szCs w:val="18"/>
                      <w:shd w:val="clear" w:color="auto" w:fill="FFFFFF"/>
                      <w:lang w:val="en-GB"/>
                    </w:rPr>
                    <w:t>WIS emergency security response strategy</w:t>
                  </w:r>
                </w:p>
              </w:tc>
            </w:tr>
            <w:tr w:rsidR="00232CA0" w:rsidRPr="001214AC" w14:paraId="18C33D54" w14:textId="77777777" w:rsidTr="002E077C">
              <w:trPr>
                <w:trHeight w:val="270"/>
              </w:trPr>
              <w:tc>
                <w:tcPr>
                  <w:tcW w:w="1180" w:type="dxa"/>
                  <w:tcBorders>
                    <w:top w:val="single" w:sz="4" w:space="0" w:color="auto"/>
                    <w:left w:val="single" w:sz="8" w:space="0" w:color="auto"/>
                    <w:bottom w:val="single" w:sz="8" w:space="0" w:color="auto"/>
                    <w:right w:val="single" w:sz="4" w:space="0" w:color="auto"/>
                  </w:tcBorders>
                  <w:shd w:val="pct15" w:color="auto" w:fill="auto"/>
                  <w:vAlign w:val="center"/>
                  <w:hideMark/>
                </w:tcPr>
                <w:p w14:paraId="0E0456DC"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10:30</w:t>
                  </w:r>
                </w:p>
              </w:tc>
              <w:tc>
                <w:tcPr>
                  <w:tcW w:w="1180" w:type="dxa"/>
                  <w:tcBorders>
                    <w:top w:val="single" w:sz="4" w:space="0" w:color="auto"/>
                    <w:left w:val="nil"/>
                    <w:bottom w:val="single" w:sz="8" w:space="0" w:color="auto"/>
                    <w:right w:val="single" w:sz="4" w:space="0" w:color="auto"/>
                  </w:tcBorders>
                  <w:shd w:val="pct15" w:color="auto" w:fill="auto"/>
                  <w:vAlign w:val="center"/>
                  <w:hideMark/>
                </w:tcPr>
                <w:p w14:paraId="5784FA68"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11:00</w:t>
                  </w:r>
                </w:p>
              </w:tc>
              <w:tc>
                <w:tcPr>
                  <w:tcW w:w="6952" w:type="dxa"/>
                  <w:gridSpan w:val="2"/>
                  <w:tcBorders>
                    <w:top w:val="single" w:sz="4" w:space="0" w:color="auto"/>
                    <w:left w:val="nil"/>
                    <w:bottom w:val="single" w:sz="8" w:space="0" w:color="auto"/>
                    <w:right w:val="single" w:sz="8" w:space="0" w:color="auto"/>
                  </w:tcBorders>
                  <w:shd w:val="pct15" w:color="auto" w:fill="auto"/>
                  <w:vAlign w:val="center"/>
                  <w:hideMark/>
                </w:tcPr>
                <w:p w14:paraId="23874DE0"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Coffee Break</w:t>
                  </w:r>
                </w:p>
              </w:tc>
            </w:tr>
            <w:tr w:rsidR="00232CA0" w:rsidRPr="001214AC" w14:paraId="14E87B7C" w14:textId="77777777" w:rsidTr="002E077C">
              <w:trPr>
                <w:trHeight w:val="270"/>
              </w:trPr>
              <w:tc>
                <w:tcPr>
                  <w:tcW w:w="1180" w:type="dxa"/>
                  <w:tcBorders>
                    <w:top w:val="nil"/>
                    <w:left w:val="single" w:sz="8" w:space="0" w:color="auto"/>
                    <w:bottom w:val="single" w:sz="8" w:space="0" w:color="auto"/>
                    <w:right w:val="single" w:sz="4" w:space="0" w:color="auto"/>
                  </w:tcBorders>
                  <w:shd w:val="clear" w:color="auto" w:fill="auto"/>
                  <w:vAlign w:val="center"/>
                </w:tcPr>
                <w:p w14:paraId="151486C6"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11:00</w:t>
                  </w:r>
                </w:p>
              </w:tc>
              <w:tc>
                <w:tcPr>
                  <w:tcW w:w="1180" w:type="dxa"/>
                  <w:tcBorders>
                    <w:top w:val="nil"/>
                    <w:left w:val="nil"/>
                    <w:bottom w:val="single" w:sz="8" w:space="0" w:color="auto"/>
                    <w:right w:val="single" w:sz="4" w:space="0" w:color="auto"/>
                  </w:tcBorders>
                  <w:shd w:val="clear" w:color="auto" w:fill="auto"/>
                  <w:vAlign w:val="center"/>
                </w:tcPr>
                <w:p w14:paraId="4F8329CD"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12:30</w:t>
                  </w:r>
                </w:p>
              </w:tc>
              <w:tc>
                <w:tcPr>
                  <w:tcW w:w="1180" w:type="dxa"/>
                  <w:tcBorders>
                    <w:top w:val="nil"/>
                    <w:left w:val="nil"/>
                    <w:bottom w:val="single" w:sz="8" w:space="0" w:color="auto"/>
                    <w:right w:val="single" w:sz="8" w:space="0" w:color="auto"/>
                  </w:tcBorders>
                  <w:shd w:val="clear" w:color="auto" w:fill="auto"/>
                  <w:vAlign w:val="center"/>
                </w:tcPr>
                <w:p w14:paraId="75E78F70" w14:textId="77777777" w:rsidR="00232CA0" w:rsidRPr="001214AC" w:rsidRDefault="00232CA0" w:rsidP="002E077C">
                  <w:pPr>
                    <w:rPr>
                      <w:rFonts w:ascii="Arial" w:eastAsia="Times New Roman" w:hAnsi="Arial" w:cs="Arial"/>
                      <w:color w:val="000000"/>
                      <w:sz w:val="20"/>
                      <w:szCs w:val="20"/>
                      <w:lang w:val="en-GB"/>
                    </w:rPr>
                  </w:pPr>
                </w:p>
              </w:tc>
              <w:tc>
                <w:tcPr>
                  <w:tcW w:w="5772" w:type="dxa"/>
                  <w:tcBorders>
                    <w:top w:val="nil"/>
                    <w:left w:val="nil"/>
                    <w:bottom w:val="single" w:sz="8" w:space="0" w:color="auto"/>
                    <w:right w:val="single" w:sz="8" w:space="0" w:color="auto"/>
                  </w:tcBorders>
                  <w:shd w:val="clear" w:color="auto" w:fill="auto"/>
                  <w:vAlign w:val="center"/>
                </w:tcPr>
                <w:p w14:paraId="4F76A017"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Work in teams (Cont’d)</w:t>
                  </w:r>
                </w:p>
              </w:tc>
            </w:tr>
            <w:tr w:rsidR="00232CA0" w:rsidRPr="001214AC" w14:paraId="4D0860CB" w14:textId="77777777" w:rsidTr="002E077C">
              <w:trPr>
                <w:trHeight w:val="270"/>
              </w:trPr>
              <w:tc>
                <w:tcPr>
                  <w:tcW w:w="1180" w:type="dxa"/>
                  <w:tcBorders>
                    <w:top w:val="single" w:sz="8" w:space="0" w:color="auto"/>
                    <w:left w:val="single" w:sz="8" w:space="0" w:color="auto"/>
                    <w:bottom w:val="single" w:sz="8" w:space="0" w:color="auto"/>
                    <w:right w:val="single" w:sz="8" w:space="0" w:color="auto"/>
                  </w:tcBorders>
                  <w:shd w:val="pct15" w:color="000000" w:fill="FFFFFF"/>
                  <w:vAlign w:val="center"/>
                  <w:hideMark/>
                </w:tcPr>
                <w:p w14:paraId="35D5F174"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12:30</w:t>
                  </w:r>
                </w:p>
              </w:tc>
              <w:tc>
                <w:tcPr>
                  <w:tcW w:w="1180" w:type="dxa"/>
                  <w:tcBorders>
                    <w:top w:val="single" w:sz="8" w:space="0" w:color="auto"/>
                    <w:left w:val="single" w:sz="8" w:space="0" w:color="auto"/>
                    <w:bottom w:val="single" w:sz="8" w:space="0" w:color="auto"/>
                    <w:right w:val="single" w:sz="8" w:space="0" w:color="auto"/>
                  </w:tcBorders>
                  <w:shd w:val="pct15" w:color="000000" w:fill="FFFFFF"/>
                  <w:vAlign w:val="center"/>
                  <w:hideMark/>
                </w:tcPr>
                <w:p w14:paraId="6B9CCBD3"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13:30</w:t>
                  </w:r>
                </w:p>
              </w:tc>
              <w:tc>
                <w:tcPr>
                  <w:tcW w:w="6952" w:type="dxa"/>
                  <w:gridSpan w:val="2"/>
                  <w:tcBorders>
                    <w:top w:val="single" w:sz="8" w:space="0" w:color="auto"/>
                    <w:left w:val="single" w:sz="8" w:space="0" w:color="auto"/>
                    <w:bottom w:val="single" w:sz="8" w:space="0" w:color="auto"/>
                    <w:right w:val="single" w:sz="8" w:space="0" w:color="auto"/>
                  </w:tcBorders>
                  <w:shd w:val="pct15" w:color="000000" w:fill="FFFFFF"/>
                  <w:vAlign w:val="center"/>
                  <w:hideMark/>
                </w:tcPr>
                <w:p w14:paraId="794451F0" w14:textId="77777777" w:rsidR="00232CA0" w:rsidRPr="001214AC" w:rsidRDefault="00232CA0" w:rsidP="002E077C">
                  <w:pPr>
                    <w:jc w:val="center"/>
                    <w:rPr>
                      <w:rFonts w:ascii="Arial" w:eastAsia="Times New Roman" w:hAnsi="Arial" w:cs="Arial"/>
                      <w:b/>
                      <w:bCs/>
                      <w:i/>
                      <w:iCs/>
                      <w:color w:val="000000"/>
                      <w:sz w:val="20"/>
                      <w:szCs w:val="20"/>
                      <w:lang w:val="en-GB"/>
                    </w:rPr>
                  </w:pPr>
                  <w:r w:rsidRPr="001214AC">
                    <w:rPr>
                      <w:rFonts w:ascii="Arial" w:eastAsia="Times New Roman" w:hAnsi="Arial" w:cs="Arial"/>
                      <w:b/>
                      <w:bCs/>
                      <w:i/>
                      <w:iCs/>
                      <w:color w:val="000000"/>
                      <w:sz w:val="20"/>
                      <w:szCs w:val="20"/>
                      <w:lang w:val="en-GB"/>
                    </w:rPr>
                    <w:t>LUNCH</w:t>
                  </w:r>
                </w:p>
              </w:tc>
            </w:tr>
            <w:tr w:rsidR="00232CA0" w:rsidRPr="001214AC" w14:paraId="6B46A171" w14:textId="77777777" w:rsidTr="002E077C">
              <w:trPr>
                <w:trHeight w:val="270"/>
              </w:trPr>
              <w:tc>
                <w:tcPr>
                  <w:tcW w:w="1180" w:type="dxa"/>
                  <w:tcBorders>
                    <w:top w:val="nil"/>
                    <w:left w:val="single" w:sz="8" w:space="0" w:color="auto"/>
                    <w:bottom w:val="single" w:sz="4" w:space="0" w:color="auto"/>
                    <w:right w:val="single" w:sz="4" w:space="0" w:color="auto"/>
                  </w:tcBorders>
                  <w:shd w:val="clear" w:color="auto" w:fill="auto"/>
                  <w:vAlign w:val="center"/>
                </w:tcPr>
                <w:p w14:paraId="55762848"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13:30</w:t>
                  </w:r>
                </w:p>
              </w:tc>
              <w:tc>
                <w:tcPr>
                  <w:tcW w:w="1180" w:type="dxa"/>
                  <w:tcBorders>
                    <w:top w:val="nil"/>
                    <w:left w:val="nil"/>
                    <w:bottom w:val="single" w:sz="4" w:space="0" w:color="auto"/>
                    <w:right w:val="single" w:sz="4" w:space="0" w:color="auto"/>
                  </w:tcBorders>
                  <w:shd w:val="clear" w:color="auto" w:fill="auto"/>
                  <w:vAlign w:val="center"/>
                </w:tcPr>
                <w:p w14:paraId="30F43882"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15:00</w:t>
                  </w:r>
                </w:p>
              </w:tc>
              <w:tc>
                <w:tcPr>
                  <w:tcW w:w="1180" w:type="dxa"/>
                  <w:tcBorders>
                    <w:top w:val="nil"/>
                    <w:left w:val="nil"/>
                    <w:bottom w:val="single" w:sz="4" w:space="0" w:color="auto"/>
                    <w:right w:val="single" w:sz="8" w:space="0" w:color="auto"/>
                  </w:tcBorders>
                  <w:shd w:val="clear" w:color="auto" w:fill="auto"/>
                  <w:vAlign w:val="center"/>
                </w:tcPr>
                <w:p w14:paraId="2428B1B7" w14:textId="77777777" w:rsidR="00232CA0" w:rsidRPr="001214AC" w:rsidRDefault="00232CA0" w:rsidP="002E077C">
                  <w:pPr>
                    <w:rPr>
                      <w:rFonts w:ascii="Arial" w:eastAsia="Times New Roman" w:hAnsi="Arial" w:cs="Arial"/>
                      <w:color w:val="000000"/>
                      <w:sz w:val="20"/>
                      <w:szCs w:val="20"/>
                      <w:lang w:val="en-GB"/>
                    </w:rPr>
                  </w:pPr>
                </w:p>
              </w:tc>
              <w:tc>
                <w:tcPr>
                  <w:tcW w:w="5772" w:type="dxa"/>
                  <w:tcBorders>
                    <w:top w:val="single" w:sz="8" w:space="0" w:color="auto"/>
                    <w:left w:val="nil"/>
                    <w:bottom w:val="single" w:sz="4" w:space="0" w:color="auto"/>
                    <w:right w:val="single" w:sz="8" w:space="0" w:color="auto"/>
                  </w:tcBorders>
                  <w:shd w:val="clear" w:color="auto" w:fill="auto"/>
                  <w:vAlign w:val="center"/>
                </w:tcPr>
                <w:p w14:paraId="48366ED4"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Report on teams work and approval of draft documents</w:t>
                  </w:r>
                </w:p>
              </w:tc>
            </w:tr>
            <w:tr w:rsidR="00232CA0" w:rsidRPr="001214AC" w14:paraId="61D21C43" w14:textId="77777777" w:rsidTr="002E077C">
              <w:trPr>
                <w:trHeight w:val="270"/>
              </w:trPr>
              <w:tc>
                <w:tcPr>
                  <w:tcW w:w="1180" w:type="dxa"/>
                  <w:tcBorders>
                    <w:top w:val="single" w:sz="8" w:space="0" w:color="auto"/>
                    <w:left w:val="single" w:sz="8" w:space="0" w:color="auto"/>
                    <w:bottom w:val="single" w:sz="8" w:space="0" w:color="auto"/>
                    <w:right w:val="single" w:sz="8" w:space="0" w:color="auto"/>
                  </w:tcBorders>
                  <w:shd w:val="pct15" w:color="000000" w:fill="FFFFFF"/>
                  <w:vAlign w:val="center"/>
                  <w:hideMark/>
                </w:tcPr>
                <w:p w14:paraId="0FAC5182"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15:00</w:t>
                  </w:r>
                </w:p>
              </w:tc>
              <w:tc>
                <w:tcPr>
                  <w:tcW w:w="1180" w:type="dxa"/>
                  <w:tcBorders>
                    <w:top w:val="single" w:sz="8" w:space="0" w:color="auto"/>
                    <w:left w:val="single" w:sz="8" w:space="0" w:color="auto"/>
                    <w:bottom w:val="single" w:sz="8" w:space="0" w:color="auto"/>
                    <w:right w:val="single" w:sz="8" w:space="0" w:color="auto"/>
                  </w:tcBorders>
                  <w:shd w:val="pct15" w:color="000000" w:fill="FFFFFF"/>
                  <w:vAlign w:val="center"/>
                  <w:hideMark/>
                </w:tcPr>
                <w:p w14:paraId="60BF999A" w14:textId="77777777" w:rsidR="00232CA0" w:rsidRPr="001214AC" w:rsidRDefault="00232CA0" w:rsidP="002E077C">
                  <w:pPr>
                    <w:jc w:val="center"/>
                    <w:rPr>
                      <w:rFonts w:ascii="Arial" w:eastAsia="Times New Roman" w:hAnsi="Arial" w:cs="Arial"/>
                      <w:b/>
                      <w:bCs/>
                      <w:color w:val="000000"/>
                      <w:sz w:val="20"/>
                      <w:szCs w:val="20"/>
                      <w:lang w:val="en-GB"/>
                    </w:rPr>
                  </w:pPr>
                  <w:r w:rsidRPr="001214AC">
                    <w:rPr>
                      <w:rFonts w:ascii="Arial" w:eastAsia="Times New Roman" w:hAnsi="Arial" w:cs="Arial"/>
                      <w:b/>
                      <w:bCs/>
                      <w:color w:val="000000"/>
                      <w:sz w:val="20"/>
                      <w:szCs w:val="20"/>
                      <w:lang w:val="en-GB"/>
                    </w:rPr>
                    <w:t>15:30</w:t>
                  </w:r>
                </w:p>
              </w:tc>
              <w:tc>
                <w:tcPr>
                  <w:tcW w:w="6952" w:type="dxa"/>
                  <w:gridSpan w:val="2"/>
                  <w:tcBorders>
                    <w:top w:val="single" w:sz="8" w:space="0" w:color="auto"/>
                    <w:left w:val="single" w:sz="8" w:space="0" w:color="auto"/>
                    <w:bottom w:val="single" w:sz="8" w:space="0" w:color="auto"/>
                    <w:right w:val="single" w:sz="8" w:space="0" w:color="auto"/>
                  </w:tcBorders>
                  <w:shd w:val="pct15" w:color="000000" w:fill="FFFFFF"/>
                  <w:vAlign w:val="center"/>
                  <w:hideMark/>
                </w:tcPr>
                <w:p w14:paraId="31749DAF" w14:textId="77777777" w:rsidR="00232CA0" w:rsidRPr="001214AC" w:rsidRDefault="00232CA0" w:rsidP="002E077C">
                  <w:pPr>
                    <w:jc w:val="center"/>
                    <w:rPr>
                      <w:rFonts w:ascii="Arial" w:eastAsia="Times New Roman" w:hAnsi="Arial" w:cs="Arial"/>
                      <w:b/>
                      <w:bCs/>
                      <w:i/>
                      <w:iCs/>
                      <w:color w:val="000000"/>
                      <w:sz w:val="20"/>
                      <w:szCs w:val="20"/>
                      <w:lang w:val="en-GB"/>
                    </w:rPr>
                  </w:pPr>
                  <w:r w:rsidRPr="001214AC">
                    <w:rPr>
                      <w:rFonts w:ascii="Arial" w:eastAsia="Times New Roman" w:hAnsi="Arial" w:cs="Arial"/>
                      <w:b/>
                      <w:bCs/>
                      <w:i/>
                      <w:iCs/>
                      <w:color w:val="000000"/>
                      <w:sz w:val="20"/>
                      <w:szCs w:val="20"/>
                      <w:lang w:val="en-GB"/>
                    </w:rPr>
                    <w:t>LUNCH</w:t>
                  </w:r>
                </w:p>
              </w:tc>
            </w:tr>
            <w:tr w:rsidR="00232CA0" w:rsidRPr="001214AC" w14:paraId="62FD9553" w14:textId="77777777" w:rsidTr="002E077C">
              <w:trPr>
                <w:trHeight w:val="270"/>
              </w:trPr>
              <w:tc>
                <w:tcPr>
                  <w:tcW w:w="1180" w:type="dxa"/>
                  <w:tcBorders>
                    <w:top w:val="nil"/>
                    <w:left w:val="single" w:sz="8" w:space="0" w:color="auto"/>
                    <w:bottom w:val="single" w:sz="4" w:space="0" w:color="auto"/>
                    <w:right w:val="single" w:sz="4" w:space="0" w:color="auto"/>
                  </w:tcBorders>
                  <w:shd w:val="clear" w:color="auto" w:fill="auto"/>
                  <w:vAlign w:val="center"/>
                  <w:hideMark/>
                </w:tcPr>
                <w:p w14:paraId="54932070"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15:30</w:t>
                  </w:r>
                </w:p>
              </w:tc>
              <w:tc>
                <w:tcPr>
                  <w:tcW w:w="1180" w:type="dxa"/>
                  <w:tcBorders>
                    <w:top w:val="nil"/>
                    <w:left w:val="nil"/>
                    <w:bottom w:val="single" w:sz="4" w:space="0" w:color="auto"/>
                    <w:right w:val="single" w:sz="4" w:space="0" w:color="auto"/>
                  </w:tcBorders>
                  <w:shd w:val="clear" w:color="auto" w:fill="auto"/>
                  <w:vAlign w:val="center"/>
                  <w:hideMark/>
                </w:tcPr>
                <w:p w14:paraId="2B504A52"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16:00</w:t>
                  </w:r>
                </w:p>
              </w:tc>
              <w:tc>
                <w:tcPr>
                  <w:tcW w:w="1180" w:type="dxa"/>
                  <w:tcBorders>
                    <w:top w:val="nil"/>
                    <w:left w:val="nil"/>
                    <w:bottom w:val="single" w:sz="4" w:space="0" w:color="auto"/>
                    <w:right w:val="single" w:sz="8" w:space="0" w:color="auto"/>
                  </w:tcBorders>
                  <w:shd w:val="clear" w:color="auto" w:fill="auto"/>
                  <w:vAlign w:val="center"/>
                </w:tcPr>
                <w:p w14:paraId="423FF944" w14:textId="77777777" w:rsidR="00232CA0" w:rsidRPr="001214AC" w:rsidRDefault="00232CA0" w:rsidP="002E077C">
                  <w:pPr>
                    <w:rPr>
                      <w:rFonts w:ascii="Arial" w:eastAsia="Times New Roman" w:hAnsi="Arial" w:cs="Arial"/>
                      <w:color w:val="000000"/>
                      <w:sz w:val="20"/>
                      <w:szCs w:val="20"/>
                      <w:lang w:val="en-GB"/>
                    </w:rPr>
                  </w:pPr>
                </w:p>
              </w:tc>
              <w:tc>
                <w:tcPr>
                  <w:tcW w:w="5772" w:type="dxa"/>
                  <w:tcBorders>
                    <w:top w:val="single" w:sz="8" w:space="0" w:color="auto"/>
                    <w:left w:val="nil"/>
                    <w:bottom w:val="single" w:sz="4" w:space="0" w:color="auto"/>
                    <w:right w:val="single" w:sz="8" w:space="0" w:color="auto"/>
                  </w:tcBorders>
                  <w:shd w:val="clear" w:color="auto" w:fill="auto"/>
                  <w:vAlign w:val="center"/>
                </w:tcPr>
                <w:p w14:paraId="2B4A7880"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Review of the current status of implantation of TCP/IP at WIS Centres (2 presentations)</w:t>
                  </w:r>
                </w:p>
              </w:tc>
            </w:tr>
            <w:tr w:rsidR="00232CA0" w:rsidRPr="001214AC" w14:paraId="4352DE4D" w14:textId="77777777" w:rsidTr="002E077C">
              <w:trPr>
                <w:trHeight w:val="270"/>
              </w:trPr>
              <w:tc>
                <w:tcPr>
                  <w:tcW w:w="1180" w:type="dxa"/>
                  <w:tcBorders>
                    <w:top w:val="single" w:sz="4" w:space="0" w:color="auto"/>
                    <w:left w:val="single" w:sz="8" w:space="0" w:color="auto"/>
                    <w:bottom w:val="single" w:sz="4" w:space="0" w:color="auto"/>
                    <w:right w:val="single" w:sz="4" w:space="0" w:color="auto"/>
                  </w:tcBorders>
                  <w:shd w:val="clear" w:color="auto" w:fill="auto"/>
                  <w:vAlign w:val="center"/>
                </w:tcPr>
                <w:p w14:paraId="35566E4A"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16:00</w:t>
                  </w:r>
                </w:p>
              </w:tc>
              <w:tc>
                <w:tcPr>
                  <w:tcW w:w="1180" w:type="dxa"/>
                  <w:tcBorders>
                    <w:top w:val="single" w:sz="4" w:space="0" w:color="auto"/>
                    <w:left w:val="nil"/>
                    <w:bottom w:val="single" w:sz="4" w:space="0" w:color="auto"/>
                    <w:right w:val="single" w:sz="4" w:space="0" w:color="auto"/>
                  </w:tcBorders>
                  <w:shd w:val="clear" w:color="auto" w:fill="auto"/>
                  <w:vAlign w:val="center"/>
                </w:tcPr>
                <w:p w14:paraId="4FD1DE41"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16:30</w:t>
                  </w:r>
                </w:p>
              </w:tc>
              <w:tc>
                <w:tcPr>
                  <w:tcW w:w="1180" w:type="dxa"/>
                  <w:tcBorders>
                    <w:top w:val="single" w:sz="4" w:space="0" w:color="auto"/>
                    <w:left w:val="nil"/>
                    <w:bottom w:val="single" w:sz="4" w:space="0" w:color="auto"/>
                    <w:right w:val="single" w:sz="8" w:space="0" w:color="auto"/>
                  </w:tcBorders>
                  <w:shd w:val="clear" w:color="auto" w:fill="auto"/>
                  <w:vAlign w:val="center"/>
                </w:tcPr>
                <w:p w14:paraId="4148477E" w14:textId="77777777" w:rsidR="00232CA0" w:rsidRPr="001214AC" w:rsidRDefault="00232CA0" w:rsidP="002E077C">
                  <w:pPr>
                    <w:rPr>
                      <w:rFonts w:ascii="Arial" w:eastAsia="Times New Roman" w:hAnsi="Arial" w:cs="Arial"/>
                      <w:color w:val="000000"/>
                      <w:sz w:val="20"/>
                      <w:szCs w:val="20"/>
                      <w:lang w:val="en-GB"/>
                    </w:rPr>
                  </w:pPr>
                </w:p>
              </w:tc>
              <w:tc>
                <w:tcPr>
                  <w:tcW w:w="5772" w:type="dxa"/>
                  <w:tcBorders>
                    <w:top w:val="single" w:sz="8" w:space="0" w:color="auto"/>
                    <w:left w:val="nil"/>
                    <w:bottom w:val="nil"/>
                    <w:right w:val="single" w:sz="8" w:space="0" w:color="auto"/>
                  </w:tcBorders>
                  <w:shd w:val="clear" w:color="auto" w:fill="auto"/>
                  <w:vAlign w:val="center"/>
                </w:tcPr>
                <w:p w14:paraId="0CEB8B7C" w14:textId="77777777" w:rsidR="00232CA0" w:rsidRPr="001214AC" w:rsidRDefault="00232CA0" w:rsidP="002E077C">
                  <w:pP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Terms of Reference for Expert Team on Telecommunications Infrastructure (ET-CTS)</w:t>
                  </w:r>
                </w:p>
              </w:tc>
            </w:tr>
            <w:tr w:rsidR="00232CA0" w:rsidRPr="001214AC" w14:paraId="180887B2" w14:textId="77777777" w:rsidTr="002E077C">
              <w:trPr>
                <w:trHeight w:val="270"/>
              </w:trPr>
              <w:tc>
                <w:tcPr>
                  <w:tcW w:w="118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D270A09"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16:30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3DB8E1D9"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17:00</w:t>
                  </w:r>
                </w:p>
              </w:tc>
              <w:tc>
                <w:tcPr>
                  <w:tcW w:w="1180" w:type="dxa"/>
                  <w:tcBorders>
                    <w:top w:val="single" w:sz="4" w:space="0" w:color="auto"/>
                    <w:left w:val="nil"/>
                    <w:bottom w:val="single" w:sz="4" w:space="0" w:color="auto"/>
                    <w:right w:val="single" w:sz="8" w:space="0" w:color="auto"/>
                  </w:tcBorders>
                  <w:shd w:val="clear" w:color="auto" w:fill="auto"/>
                  <w:vAlign w:val="center"/>
                  <w:hideMark/>
                </w:tcPr>
                <w:p w14:paraId="78BD0EDB" w14:textId="77777777" w:rsidR="00232CA0" w:rsidRPr="001214AC" w:rsidRDefault="00232CA0" w:rsidP="002E077C">
                  <w:pPr>
                    <w:rPr>
                      <w:rFonts w:ascii="Arial" w:eastAsia="Times New Roman" w:hAnsi="Arial" w:cs="Arial"/>
                      <w:color w:val="000000"/>
                      <w:sz w:val="20"/>
                      <w:szCs w:val="20"/>
                      <w:lang w:val="en-GB"/>
                    </w:rPr>
                  </w:pPr>
                </w:p>
              </w:tc>
              <w:tc>
                <w:tcPr>
                  <w:tcW w:w="5772" w:type="dxa"/>
                  <w:tcBorders>
                    <w:top w:val="single" w:sz="8" w:space="0" w:color="auto"/>
                    <w:left w:val="nil"/>
                    <w:bottom w:val="nil"/>
                    <w:right w:val="single" w:sz="8" w:space="0" w:color="auto"/>
                  </w:tcBorders>
                  <w:shd w:val="clear" w:color="auto" w:fill="auto"/>
                  <w:vAlign w:val="center"/>
                  <w:hideMark/>
                </w:tcPr>
                <w:p w14:paraId="07EFDD46" w14:textId="77777777" w:rsidR="00232CA0" w:rsidRPr="001214AC" w:rsidRDefault="00232CA0" w:rsidP="002E077C">
                  <w:pPr>
                    <w:rPr>
                      <w:rFonts w:ascii="Arial" w:eastAsia="Times New Roman" w:hAnsi="Arial" w:cs="Arial"/>
                      <w:b/>
                      <w:bCs/>
                      <w:color w:val="000000"/>
                      <w:sz w:val="20"/>
                      <w:szCs w:val="20"/>
                      <w:lang w:val="en-GB"/>
                    </w:rPr>
                  </w:pPr>
                  <w:r w:rsidRPr="001214AC">
                    <w:rPr>
                      <w:rFonts w:ascii="Arial" w:eastAsia="Times New Roman" w:hAnsi="Arial" w:cs="Arial"/>
                      <w:color w:val="000000"/>
                      <w:sz w:val="20"/>
                      <w:szCs w:val="20"/>
                      <w:lang w:val="en-GB"/>
                    </w:rPr>
                    <w:t>Any other business</w:t>
                  </w:r>
                </w:p>
              </w:tc>
            </w:tr>
            <w:tr w:rsidR="00232CA0" w:rsidRPr="001214AC" w14:paraId="23EB4793" w14:textId="77777777" w:rsidTr="002E077C">
              <w:trPr>
                <w:trHeight w:val="270"/>
              </w:trPr>
              <w:tc>
                <w:tcPr>
                  <w:tcW w:w="1180" w:type="dxa"/>
                  <w:tcBorders>
                    <w:top w:val="single" w:sz="4" w:space="0" w:color="auto"/>
                    <w:left w:val="single" w:sz="8" w:space="0" w:color="auto"/>
                    <w:bottom w:val="single" w:sz="8" w:space="0" w:color="auto"/>
                    <w:right w:val="nil"/>
                  </w:tcBorders>
                  <w:shd w:val="clear" w:color="000000" w:fill="FFFFFF"/>
                  <w:vAlign w:val="center"/>
                  <w:hideMark/>
                </w:tcPr>
                <w:p w14:paraId="1A4A7329" w14:textId="77777777" w:rsidR="00232CA0" w:rsidRPr="001214AC" w:rsidRDefault="00232CA0" w:rsidP="002E077C">
                  <w:pPr>
                    <w:jc w:val="center"/>
                    <w:rPr>
                      <w:rFonts w:ascii="Arial" w:eastAsia="Times New Roman" w:hAnsi="Arial" w:cs="Arial"/>
                      <w:color w:val="000000"/>
                      <w:sz w:val="20"/>
                      <w:szCs w:val="20"/>
                      <w:lang w:val="en-GB"/>
                    </w:rPr>
                  </w:pPr>
                  <w:r w:rsidRPr="001214AC">
                    <w:rPr>
                      <w:rFonts w:ascii="Arial" w:eastAsia="Times New Roman" w:hAnsi="Arial" w:cs="Arial"/>
                      <w:color w:val="000000"/>
                      <w:sz w:val="20"/>
                      <w:szCs w:val="20"/>
                      <w:lang w:val="en-GB"/>
                    </w:rPr>
                    <w:t>17:00</w:t>
                  </w:r>
                </w:p>
              </w:tc>
              <w:tc>
                <w:tcPr>
                  <w:tcW w:w="1180" w:type="dxa"/>
                  <w:tcBorders>
                    <w:top w:val="single" w:sz="4" w:space="0" w:color="auto"/>
                    <w:left w:val="nil"/>
                    <w:bottom w:val="single" w:sz="8" w:space="0" w:color="auto"/>
                    <w:right w:val="nil"/>
                  </w:tcBorders>
                  <w:shd w:val="clear" w:color="000000" w:fill="FFFFFF"/>
                  <w:vAlign w:val="center"/>
                  <w:hideMark/>
                </w:tcPr>
                <w:p w14:paraId="3530A7EA" w14:textId="77777777" w:rsidR="00232CA0" w:rsidRPr="001214AC" w:rsidRDefault="00232CA0" w:rsidP="002E077C">
                  <w:pPr>
                    <w:jc w:val="center"/>
                    <w:rPr>
                      <w:rFonts w:ascii="Arial" w:eastAsia="Times New Roman" w:hAnsi="Arial" w:cs="Arial"/>
                      <w:color w:val="000000"/>
                      <w:sz w:val="20"/>
                      <w:szCs w:val="20"/>
                      <w:lang w:val="en-GB"/>
                    </w:rPr>
                  </w:pPr>
                </w:p>
              </w:tc>
              <w:tc>
                <w:tcPr>
                  <w:tcW w:w="1180" w:type="dxa"/>
                  <w:tcBorders>
                    <w:top w:val="single" w:sz="4" w:space="0" w:color="auto"/>
                    <w:left w:val="nil"/>
                    <w:bottom w:val="single" w:sz="8" w:space="0" w:color="auto"/>
                    <w:right w:val="nil"/>
                  </w:tcBorders>
                  <w:shd w:val="clear" w:color="000000" w:fill="FFFFFF"/>
                  <w:vAlign w:val="center"/>
                  <w:hideMark/>
                </w:tcPr>
                <w:p w14:paraId="26A68271" w14:textId="77777777" w:rsidR="00232CA0" w:rsidRPr="001214AC" w:rsidRDefault="00232CA0" w:rsidP="002E077C">
                  <w:pPr>
                    <w:rPr>
                      <w:rFonts w:ascii="Arial" w:eastAsia="Times New Roman" w:hAnsi="Arial" w:cs="Arial"/>
                      <w:color w:val="000000"/>
                      <w:sz w:val="20"/>
                      <w:szCs w:val="20"/>
                      <w:lang w:val="en-GB"/>
                    </w:rPr>
                  </w:pPr>
                </w:p>
              </w:tc>
              <w:tc>
                <w:tcPr>
                  <w:tcW w:w="5772"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CE6F8FF" w14:textId="77777777" w:rsidR="00232CA0" w:rsidRPr="001214AC" w:rsidRDefault="00232CA0" w:rsidP="002E077C">
                  <w:pPr>
                    <w:jc w:val="center"/>
                    <w:rPr>
                      <w:rFonts w:ascii="Arial" w:eastAsia="Times New Roman" w:hAnsi="Arial" w:cs="Arial"/>
                      <w:b/>
                      <w:bCs/>
                      <w:i/>
                      <w:iCs/>
                      <w:color w:val="000000"/>
                      <w:sz w:val="20"/>
                      <w:szCs w:val="20"/>
                      <w:lang w:val="en-GB"/>
                    </w:rPr>
                  </w:pPr>
                  <w:r w:rsidRPr="001214AC">
                    <w:rPr>
                      <w:rFonts w:ascii="Arial" w:eastAsia="Times New Roman" w:hAnsi="Arial" w:cs="Arial"/>
                      <w:b/>
                      <w:bCs/>
                      <w:i/>
                      <w:iCs/>
                      <w:color w:val="000000"/>
                      <w:sz w:val="20"/>
                      <w:szCs w:val="20"/>
                      <w:lang w:val="en-GB"/>
                    </w:rPr>
                    <w:t>Closure of the meeting</w:t>
                  </w:r>
                </w:p>
              </w:tc>
            </w:tr>
            <w:tr w:rsidR="00232CA0" w:rsidRPr="001214AC" w14:paraId="2A7F5BFF" w14:textId="77777777" w:rsidTr="002E077C">
              <w:trPr>
                <w:trHeight w:val="255"/>
              </w:trPr>
              <w:tc>
                <w:tcPr>
                  <w:tcW w:w="1180" w:type="dxa"/>
                  <w:tcBorders>
                    <w:top w:val="nil"/>
                    <w:left w:val="nil"/>
                    <w:bottom w:val="nil"/>
                    <w:right w:val="nil"/>
                  </w:tcBorders>
                  <w:shd w:val="clear" w:color="auto" w:fill="auto"/>
                  <w:noWrap/>
                  <w:vAlign w:val="center"/>
                  <w:hideMark/>
                </w:tcPr>
                <w:p w14:paraId="14258C53" w14:textId="77777777" w:rsidR="00232CA0" w:rsidRPr="001214AC" w:rsidRDefault="00232CA0" w:rsidP="002E077C">
                  <w:pPr>
                    <w:jc w:val="center"/>
                    <w:rPr>
                      <w:rFonts w:ascii="Arial" w:eastAsia="Times New Roman" w:hAnsi="Arial" w:cs="Arial"/>
                      <w:sz w:val="20"/>
                      <w:szCs w:val="20"/>
                      <w:lang w:val="en-GB"/>
                    </w:rPr>
                  </w:pPr>
                </w:p>
              </w:tc>
              <w:tc>
                <w:tcPr>
                  <w:tcW w:w="1180" w:type="dxa"/>
                  <w:tcBorders>
                    <w:top w:val="nil"/>
                    <w:left w:val="nil"/>
                    <w:bottom w:val="nil"/>
                    <w:right w:val="nil"/>
                  </w:tcBorders>
                  <w:shd w:val="clear" w:color="auto" w:fill="auto"/>
                  <w:noWrap/>
                  <w:vAlign w:val="center"/>
                  <w:hideMark/>
                </w:tcPr>
                <w:p w14:paraId="7F850F49" w14:textId="77777777" w:rsidR="00232CA0" w:rsidRPr="001214AC" w:rsidRDefault="00232CA0" w:rsidP="002E077C">
                  <w:pPr>
                    <w:jc w:val="center"/>
                    <w:rPr>
                      <w:rFonts w:ascii="Arial" w:eastAsia="Times New Roman" w:hAnsi="Arial" w:cs="Arial"/>
                      <w:sz w:val="20"/>
                      <w:szCs w:val="20"/>
                      <w:lang w:val="en-GB"/>
                    </w:rPr>
                  </w:pPr>
                </w:p>
              </w:tc>
              <w:tc>
                <w:tcPr>
                  <w:tcW w:w="1180" w:type="dxa"/>
                  <w:tcBorders>
                    <w:top w:val="nil"/>
                    <w:left w:val="nil"/>
                    <w:bottom w:val="nil"/>
                    <w:right w:val="nil"/>
                  </w:tcBorders>
                  <w:shd w:val="clear" w:color="auto" w:fill="auto"/>
                  <w:noWrap/>
                  <w:vAlign w:val="center"/>
                  <w:hideMark/>
                </w:tcPr>
                <w:p w14:paraId="2EA85A22" w14:textId="77777777" w:rsidR="00232CA0" w:rsidRPr="001214AC" w:rsidRDefault="00232CA0" w:rsidP="002E077C">
                  <w:pPr>
                    <w:jc w:val="center"/>
                    <w:rPr>
                      <w:rFonts w:ascii="Arial" w:eastAsia="Times New Roman" w:hAnsi="Arial" w:cs="Arial"/>
                      <w:sz w:val="20"/>
                      <w:szCs w:val="20"/>
                      <w:lang w:val="en-GB"/>
                    </w:rPr>
                  </w:pPr>
                </w:p>
              </w:tc>
              <w:tc>
                <w:tcPr>
                  <w:tcW w:w="5772" w:type="dxa"/>
                  <w:tcBorders>
                    <w:top w:val="nil"/>
                    <w:left w:val="nil"/>
                    <w:bottom w:val="nil"/>
                    <w:right w:val="nil"/>
                  </w:tcBorders>
                  <w:shd w:val="clear" w:color="auto" w:fill="auto"/>
                  <w:noWrap/>
                  <w:vAlign w:val="center"/>
                  <w:hideMark/>
                </w:tcPr>
                <w:p w14:paraId="0B969283" w14:textId="77777777" w:rsidR="00232CA0" w:rsidRPr="001214AC" w:rsidRDefault="00232CA0" w:rsidP="002E077C">
                  <w:pPr>
                    <w:rPr>
                      <w:rFonts w:ascii="Arial" w:eastAsia="Times New Roman" w:hAnsi="Arial" w:cs="Arial"/>
                      <w:sz w:val="20"/>
                      <w:szCs w:val="20"/>
                      <w:lang w:val="en-GB"/>
                    </w:rPr>
                  </w:pPr>
                </w:p>
              </w:tc>
            </w:tr>
          </w:tbl>
          <w:p w14:paraId="72F90626" w14:textId="77777777" w:rsidR="00232CA0" w:rsidRPr="001214AC" w:rsidRDefault="00232CA0" w:rsidP="002E077C">
            <w:pPr>
              <w:jc w:val="center"/>
              <w:rPr>
                <w:rFonts w:ascii="Arial" w:eastAsia="Times New Roman" w:hAnsi="Arial" w:cs="Arial"/>
                <w:sz w:val="20"/>
                <w:szCs w:val="20"/>
                <w:lang w:val="en-GB"/>
              </w:rPr>
            </w:pPr>
          </w:p>
          <w:p w14:paraId="566DC8B4" w14:textId="77777777" w:rsidR="00232CA0" w:rsidRPr="001214AC" w:rsidRDefault="00232CA0" w:rsidP="002E077C">
            <w:pPr>
              <w:jc w:val="center"/>
              <w:rPr>
                <w:rFonts w:ascii="Arial" w:eastAsia="Times New Roman" w:hAnsi="Arial" w:cs="Arial"/>
                <w:sz w:val="20"/>
                <w:szCs w:val="20"/>
                <w:lang w:val="en-GB"/>
              </w:rPr>
            </w:pPr>
          </w:p>
        </w:tc>
      </w:tr>
    </w:tbl>
    <w:p w14:paraId="046E4474" w14:textId="77777777" w:rsidR="00232CA0" w:rsidRPr="001214AC" w:rsidRDefault="00232CA0" w:rsidP="00232CA0">
      <w:pPr>
        <w:rPr>
          <w:rFonts w:ascii="Times New Roman" w:hAnsi="Times New Roman" w:cs="Times New Roman"/>
          <w:sz w:val="24"/>
          <w:szCs w:val="24"/>
          <w:lang w:val="en-GB"/>
        </w:rPr>
      </w:pPr>
    </w:p>
    <w:p w14:paraId="1544BC95" w14:textId="77777777" w:rsidR="00232CA0" w:rsidRPr="001214AC" w:rsidRDefault="00232CA0" w:rsidP="00232CA0">
      <w:pPr>
        <w:rPr>
          <w:lang w:val="en-GB"/>
        </w:rPr>
      </w:pPr>
      <w:r w:rsidRPr="001214AC">
        <w:rPr>
          <w:lang w:val="en-GB"/>
        </w:rPr>
        <w:br w:type="page"/>
      </w:r>
    </w:p>
    <w:p w14:paraId="09035A94" w14:textId="77777777" w:rsidR="00232CA0" w:rsidRPr="001214AC" w:rsidRDefault="00232CA0" w:rsidP="00232CA0">
      <w:pPr>
        <w:pStyle w:val="Heading1"/>
        <w:rPr>
          <w:lang w:val="en-GB"/>
        </w:rPr>
      </w:pPr>
      <w:bookmarkStart w:id="5" w:name="_Annex_3_–"/>
      <w:bookmarkEnd w:id="5"/>
      <w:r w:rsidRPr="001214AC">
        <w:rPr>
          <w:lang w:val="en-GB"/>
        </w:rPr>
        <w:lastRenderedPageBreak/>
        <w:t>Annex 3 – Document Allocation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8"/>
        <w:gridCol w:w="4839"/>
        <w:gridCol w:w="3613"/>
      </w:tblGrid>
      <w:tr w:rsidR="00232CA0" w:rsidRPr="001214AC" w14:paraId="03FD2A90" w14:textId="77777777" w:rsidTr="002E077C">
        <w:trPr>
          <w:cantSplit/>
          <w:tblHeader/>
        </w:trPr>
        <w:tc>
          <w:tcPr>
            <w:tcW w:w="0" w:type="auto"/>
            <w:vAlign w:val="center"/>
            <w:hideMark/>
          </w:tcPr>
          <w:p w14:paraId="60B686F4"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Agenda Item </w:t>
            </w:r>
          </w:p>
        </w:tc>
        <w:tc>
          <w:tcPr>
            <w:tcW w:w="0" w:type="auto"/>
            <w:vAlign w:val="center"/>
            <w:hideMark/>
          </w:tcPr>
          <w:p w14:paraId="55641867"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Topic </w:t>
            </w:r>
          </w:p>
        </w:tc>
        <w:tc>
          <w:tcPr>
            <w:tcW w:w="0" w:type="auto"/>
            <w:vAlign w:val="center"/>
            <w:hideMark/>
          </w:tcPr>
          <w:p w14:paraId="7C09187B"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Documents (Participant submissions) </w:t>
            </w:r>
          </w:p>
        </w:tc>
      </w:tr>
      <w:tr w:rsidR="00232CA0" w:rsidRPr="001214AC" w14:paraId="174F9C2E" w14:textId="77777777" w:rsidTr="002E077C">
        <w:trPr>
          <w:cantSplit/>
        </w:trPr>
        <w:tc>
          <w:tcPr>
            <w:tcW w:w="0" w:type="auto"/>
            <w:vAlign w:val="center"/>
            <w:hideMark/>
          </w:tcPr>
          <w:p w14:paraId="22567DCD"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1. </w:t>
            </w:r>
          </w:p>
        </w:tc>
        <w:tc>
          <w:tcPr>
            <w:tcW w:w="0" w:type="auto"/>
            <w:vAlign w:val="center"/>
            <w:hideMark/>
          </w:tcPr>
          <w:p w14:paraId="6B24F0BF"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Organization of the meeting </w:t>
            </w:r>
          </w:p>
        </w:tc>
        <w:tc>
          <w:tcPr>
            <w:tcW w:w="0" w:type="auto"/>
            <w:vAlign w:val="center"/>
            <w:hideMark/>
          </w:tcPr>
          <w:p w14:paraId="0334AFF9" w14:textId="77777777" w:rsidR="00232CA0" w:rsidRPr="001214AC" w:rsidRDefault="0031616C" w:rsidP="002E077C">
            <w:pPr>
              <w:rPr>
                <w:rFonts w:ascii="Times New Roman" w:hAnsi="Times New Roman" w:cs="Times New Roman"/>
                <w:sz w:val="24"/>
                <w:szCs w:val="24"/>
                <w:lang w:val="en-GB"/>
              </w:rPr>
            </w:pPr>
            <w:hyperlink r:id="rId47" w:tgtFrame="_blank" w:history="1">
              <w:r w:rsidR="00232CA0" w:rsidRPr="001214AC">
                <w:rPr>
                  <w:rStyle w:val="Hyperlink"/>
                  <w:rFonts w:ascii="Times New Roman" w:hAnsi="Times New Roman" w:cs="Times New Roman"/>
                  <w:sz w:val="24"/>
                  <w:szCs w:val="24"/>
                  <w:lang w:val="en-GB"/>
                </w:rPr>
                <w:t>Doc01</w:t>
              </w:r>
            </w:hyperlink>
            <w:r w:rsidR="00232CA0" w:rsidRPr="001214AC">
              <w:rPr>
                <w:rFonts w:ascii="Times New Roman" w:hAnsi="Times New Roman" w:cs="Times New Roman"/>
                <w:noProof/>
                <w:sz w:val="24"/>
                <w:szCs w:val="24"/>
                <w:lang w:eastAsia="zh-CN"/>
              </w:rPr>
              <w:drawing>
                <wp:inline distT="0" distB="0" distL="0" distR="0" wp14:anchorId="62FB146B" wp14:editId="554B4AD3">
                  <wp:extent cx="66675" cy="76200"/>
                  <wp:effectExtent l="0" t="0" r="9525" b="0"/>
                  <wp:docPr id="67" name="Picture 6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hyperlink r:id="rId49" w:tgtFrame="_blank" w:history="1">
              <w:r w:rsidR="00232CA0" w:rsidRPr="001214AC">
                <w:rPr>
                  <w:rStyle w:val="Hyperlink"/>
                  <w:rFonts w:ascii="Times New Roman" w:hAnsi="Times New Roman" w:cs="Times New Roman"/>
                  <w:sz w:val="24"/>
                  <w:szCs w:val="24"/>
                  <w:lang w:val="en-GB"/>
                </w:rPr>
                <w:t>Info08</w:t>
              </w:r>
            </w:hyperlink>
            <w:r w:rsidR="00232CA0" w:rsidRPr="001214AC">
              <w:rPr>
                <w:rFonts w:ascii="Times New Roman" w:hAnsi="Times New Roman" w:cs="Times New Roman"/>
                <w:noProof/>
                <w:sz w:val="24"/>
                <w:szCs w:val="24"/>
                <w:lang w:eastAsia="zh-CN"/>
              </w:rPr>
              <w:drawing>
                <wp:inline distT="0" distB="0" distL="0" distR="0" wp14:anchorId="44826774" wp14:editId="59C7AF12">
                  <wp:extent cx="66675" cy="76200"/>
                  <wp:effectExtent l="0" t="0" r="9525" b="0"/>
                  <wp:docPr id="66" name="Picture 6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p>
        </w:tc>
      </w:tr>
      <w:tr w:rsidR="00232CA0" w:rsidRPr="001214AC" w14:paraId="79D49114" w14:textId="77777777" w:rsidTr="002E077C">
        <w:trPr>
          <w:cantSplit/>
        </w:trPr>
        <w:tc>
          <w:tcPr>
            <w:tcW w:w="0" w:type="auto"/>
            <w:vAlign w:val="center"/>
            <w:hideMark/>
          </w:tcPr>
          <w:p w14:paraId="64275772"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2. </w:t>
            </w:r>
          </w:p>
        </w:tc>
        <w:tc>
          <w:tcPr>
            <w:tcW w:w="0" w:type="auto"/>
            <w:vAlign w:val="center"/>
            <w:hideMark/>
          </w:tcPr>
          <w:p w14:paraId="54528CE0"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Review of the current status of implementation of </w:t>
            </w:r>
            <w:proofErr w:type="spellStart"/>
            <w:r w:rsidRPr="001214AC">
              <w:rPr>
                <w:rFonts w:ascii="Times New Roman" w:hAnsi="Times New Roman" w:cs="Times New Roman"/>
                <w:sz w:val="24"/>
                <w:szCs w:val="24"/>
                <w:lang w:val="en-GB"/>
              </w:rPr>
              <w:t>tcp</w:t>
            </w:r>
            <w:proofErr w:type="spellEnd"/>
            <w:r w:rsidRPr="001214AC">
              <w:rPr>
                <w:rFonts w:ascii="Times New Roman" w:hAnsi="Times New Roman" w:cs="Times New Roman"/>
                <w:sz w:val="24"/>
                <w:szCs w:val="24"/>
                <w:lang w:val="en-GB"/>
              </w:rPr>
              <w:t>/</w:t>
            </w:r>
            <w:proofErr w:type="spellStart"/>
            <w:r w:rsidRPr="001214AC">
              <w:rPr>
                <w:rFonts w:ascii="Times New Roman" w:hAnsi="Times New Roman" w:cs="Times New Roman"/>
                <w:sz w:val="24"/>
                <w:szCs w:val="24"/>
                <w:lang w:val="en-GB"/>
              </w:rPr>
              <w:t>ip</w:t>
            </w:r>
            <w:proofErr w:type="spellEnd"/>
            <w:r w:rsidRPr="001214AC">
              <w:rPr>
                <w:rFonts w:ascii="Times New Roman" w:hAnsi="Times New Roman" w:cs="Times New Roman"/>
                <w:sz w:val="24"/>
                <w:szCs w:val="24"/>
                <w:lang w:val="en-GB"/>
              </w:rPr>
              <w:t xml:space="preserve"> procedures and applications at </w:t>
            </w:r>
            <w:proofErr w:type="spellStart"/>
            <w:r w:rsidRPr="001214AC">
              <w:rPr>
                <w:rFonts w:ascii="Times New Roman" w:hAnsi="Times New Roman" w:cs="Times New Roman"/>
                <w:sz w:val="24"/>
                <w:szCs w:val="24"/>
                <w:lang w:val="en-GB"/>
              </w:rPr>
              <w:t>wis</w:t>
            </w:r>
            <w:proofErr w:type="spellEnd"/>
            <w:r w:rsidRPr="001214AC">
              <w:rPr>
                <w:rFonts w:ascii="Times New Roman" w:hAnsi="Times New Roman" w:cs="Times New Roman"/>
                <w:sz w:val="24"/>
                <w:szCs w:val="24"/>
                <w:lang w:val="en-GB"/>
              </w:rPr>
              <w:t xml:space="preserve"> centres </w:t>
            </w:r>
          </w:p>
        </w:tc>
        <w:tc>
          <w:tcPr>
            <w:tcW w:w="0" w:type="auto"/>
            <w:vAlign w:val="center"/>
            <w:hideMark/>
          </w:tcPr>
          <w:p w14:paraId="7DF34CC1" w14:textId="77777777" w:rsidR="00232CA0" w:rsidRPr="001214AC" w:rsidRDefault="0031616C" w:rsidP="002E077C">
            <w:pPr>
              <w:rPr>
                <w:rFonts w:ascii="Times New Roman" w:hAnsi="Times New Roman" w:cs="Times New Roman"/>
                <w:sz w:val="24"/>
                <w:szCs w:val="24"/>
                <w:lang w:val="en-GB"/>
              </w:rPr>
            </w:pPr>
            <w:hyperlink r:id="rId50" w:tgtFrame="_blank" w:history="1">
              <w:r w:rsidR="00232CA0" w:rsidRPr="001214AC">
                <w:rPr>
                  <w:rStyle w:val="Hyperlink"/>
                  <w:rFonts w:ascii="Times New Roman" w:hAnsi="Times New Roman" w:cs="Times New Roman"/>
                  <w:sz w:val="24"/>
                  <w:szCs w:val="24"/>
                  <w:lang w:val="en-GB"/>
                </w:rPr>
                <w:t>Doc05</w:t>
              </w:r>
            </w:hyperlink>
            <w:r w:rsidR="00232CA0" w:rsidRPr="001214AC">
              <w:rPr>
                <w:rFonts w:ascii="Times New Roman" w:hAnsi="Times New Roman" w:cs="Times New Roman"/>
                <w:noProof/>
                <w:sz w:val="24"/>
                <w:szCs w:val="24"/>
                <w:lang w:eastAsia="zh-CN"/>
              </w:rPr>
              <w:drawing>
                <wp:inline distT="0" distB="0" distL="0" distR="0" wp14:anchorId="5C942EE3" wp14:editId="3BD7A324">
                  <wp:extent cx="66675" cy="76200"/>
                  <wp:effectExtent l="0" t="0" r="9525" b="0"/>
                  <wp:docPr id="65" name="Picture 6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w:t>
            </w:r>
            <w:hyperlink r:id="rId51" w:tgtFrame="_blank" w:history="1">
              <w:r w:rsidR="00232CA0" w:rsidRPr="001214AC">
                <w:rPr>
                  <w:rStyle w:val="Hyperlink"/>
                  <w:rFonts w:ascii="Times New Roman" w:hAnsi="Times New Roman" w:cs="Times New Roman"/>
                  <w:sz w:val="24"/>
                  <w:szCs w:val="24"/>
                  <w:lang w:val="en-GB"/>
                </w:rPr>
                <w:t>Doc13</w:t>
              </w:r>
            </w:hyperlink>
            <w:r w:rsidR="00232CA0" w:rsidRPr="001214AC">
              <w:rPr>
                <w:rFonts w:ascii="Times New Roman" w:hAnsi="Times New Roman" w:cs="Times New Roman"/>
                <w:noProof/>
                <w:sz w:val="24"/>
                <w:szCs w:val="24"/>
                <w:lang w:eastAsia="zh-CN"/>
              </w:rPr>
              <w:drawing>
                <wp:inline distT="0" distB="0" distL="0" distR="0" wp14:anchorId="5A9A6C66" wp14:editId="713D7A77">
                  <wp:extent cx="66675" cy="76200"/>
                  <wp:effectExtent l="0" t="0" r="9525" b="0"/>
                  <wp:docPr id="64" name="Picture 6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w:t>
            </w:r>
            <w:hyperlink r:id="rId52" w:tgtFrame="_blank" w:history="1">
              <w:r w:rsidR="00232CA0" w:rsidRPr="001214AC">
                <w:rPr>
                  <w:rStyle w:val="Hyperlink"/>
                  <w:rFonts w:ascii="Times New Roman" w:hAnsi="Times New Roman" w:cs="Times New Roman"/>
                  <w:sz w:val="24"/>
                  <w:szCs w:val="24"/>
                  <w:lang w:val="en-GB"/>
                </w:rPr>
                <w:t>Doc19</w:t>
              </w:r>
            </w:hyperlink>
            <w:r w:rsidR="00232CA0" w:rsidRPr="001214AC">
              <w:rPr>
                <w:rFonts w:ascii="Times New Roman" w:hAnsi="Times New Roman" w:cs="Times New Roman"/>
                <w:noProof/>
                <w:sz w:val="24"/>
                <w:szCs w:val="24"/>
                <w:lang w:eastAsia="zh-CN"/>
              </w:rPr>
              <w:drawing>
                <wp:inline distT="0" distB="0" distL="0" distR="0" wp14:anchorId="5E901945" wp14:editId="59265796">
                  <wp:extent cx="66675" cy="76200"/>
                  <wp:effectExtent l="0" t="0" r="9525" b="0"/>
                  <wp:docPr id="63" name="Picture 6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w:t>
            </w:r>
            <w:hyperlink r:id="rId53" w:tgtFrame="_blank" w:history="1">
              <w:r w:rsidR="00232CA0" w:rsidRPr="001214AC">
                <w:rPr>
                  <w:rStyle w:val="Hyperlink"/>
                  <w:rFonts w:ascii="Times New Roman" w:hAnsi="Times New Roman" w:cs="Times New Roman"/>
                  <w:sz w:val="24"/>
                  <w:szCs w:val="24"/>
                  <w:lang w:val="en-GB"/>
                </w:rPr>
                <w:t>PPT</w:t>
              </w:r>
            </w:hyperlink>
            <w:r w:rsidR="00232CA0" w:rsidRPr="001214AC">
              <w:rPr>
                <w:rFonts w:ascii="Times New Roman" w:hAnsi="Times New Roman" w:cs="Times New Roman"/>
                <w:noProof/>
                <w:sz w:val="24"/>
                <w:szCs w:val="24"/>
                <w:lang w:eastAsia="zh-CN"/>
              </w:rPr>
              <w:drawing>
                <wp:inline distT="0" distB="0" distL="0" distR="0" wp14:anchorId="2EFB086F" wp14:editId="6F7F5639">
                  <wp:extent cx="66675" cy="76200"/>
                  <wp:effectExtent l="0" t="0" r="9525" b="0"/>
                  <wp:docPr id="62" name="Picture 6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hyperlink r:id="rId54" w:tgtFrame="_blank" w:history="1">
              <w:r w:rsidR="00232CA0" w:rsidRPr="001214AC">
                <w:rPr>
                  <w:rStyle w:val="Hyperlink"/>
                  <w:rFonts w:ascii="Times New Roman" w:hAnsi="Times New Roman" w:cs="Times New Roman"/>
                  <w:sz w:val="24"/>
                  <w:szCs w:val="24"/>
                  <w:lang w:val="en-GB"/>
                </w:rPr>
                <w:t>Doc22</w:t>
              </w:r>
            </w:hyperlink>
            <w:r w:rsidR="00232CA0" w:rsidRPr="001214AC">
              <w:rPr>
                <w:rFonts w:ascii="Times New Roman" w:hAnsi="Times New Roman" w:cs="Times New Roman"/>
                <w:noProof/>
                <w:sz w:val="24"/>
                <w:szCs w:val="24"/>
                <w:lang w:eastAsia="zh-CN"/>
              </w:rPr>
              <w:drawing>
                <wp:inline distT="0" distB="0" distL="0" distR="0" wp14:anchorId="031BC8FD" wp14:editId="5BFA4430">
                  <wp:extent cx="66675" cy="76200"/>
                  <wp:effectExtent l="0" t="0" r="9525" b="0"/>
                  <wp:docPr id="61" name="Picture 6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hyperlink r:id="rId55" w:tgtFrame="_blank" w:history="1">
              <w:r w:rsidR="00232CA0" w:rsidRPr="001214AC">
                <w:rPr>
                  <w:rStyle w:val="Hyperlink"/>
                  <w:rFonts w:ascii="Times New Roman" w:hAnsi="Times New Roman" w:cs="Times New Roman"/>
                  <w:sz w:val="24"/>
                  <w:szCs w:val="24"/>
                  <w:lang w:val="en-GB"/>
                </w:rPr>
                <w:t>Doc23</w:t>
              </w:r>
            </w:hyperlink>
            <w:r w:rsidR="00232CA0" w:rsidRPr="001214AC">
              <w:rPr>
                <w:rFonts w:ascii="Times New Roman" w:hAnsi="Times New Roman" w:cs="Times New Roman"/>
                <w:noProof/>
                <w:sz w:val="24"/>
                <w:szCs w:val="24"/>
                <w:lang w:eastAsia="zh-CN"/>
              </w:rPr>
              <w:drawing>
                <wp:inline distT="0" distB="0" distL="0" distR="0" wp14:anchorId="2B16BAB6" wp14:editId="2205975C">
                  <wp:extent cx="66675" cy="76200"/>
                  <wp:effectExtent l="0" t="0" r="9525" b="0"/>
                  <wp:docPr id="60" name="Picture 6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hyperlink r:id="rId56" w:tgtFrame="_blank" w:history="1">
              <w:r w:rsidR="00232CA0" w:rsidRPr="001214AC">
                <w:rPr>
                  <w:rStyle w:val="Hyperlink"/>
                  <w:rFonts w:ascii="Times New Roman" w:hAnsi="Times New Roman" w:cs="Times New Roman"/>
                  <w:sz w:val="24"/>
                  <w:szCs w:val="24"/>
                  <w:lang w:val="en-GB"/>
                </w:rPr>
                <w:t>Doc24</w:t>
              </w:r>
            </w:hyperlink>
            <w:r w:rsidR="00232CA0" w:rsidRPr="001214AC">
              <w:rPr>
                <w:rFonts w:ascii="Times New Roman" w:hAnsi="Times New Roman" w:cs="Times New Roman"/>
                <w:noProof/>
                <w:sz w:val="24"/>
                <w:szCs w:val="24"/>
                <w:lang w:eastAsia="zh-CN"/>
              </w:rPr>
              <w:drawing>
                <wp:inline distT="0" distB="0" distL="0" distR="0" wp14:anchorId="4B8C6396" wp14:editId="63D5500D">
                  <wp:extent cx="66675" cy="76200"/>
                  <wp:effectExtent l="0" t="0" r="9525" b="0"/>
                  <wp:docPr id="59" name="Picture 5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hyperlink r:id="rId57" w:tgtFrame="_blank" w:history="1">
              <w:r w:rsidR="00232CA0" w:rsidRPr="001214AC">
                <w:rPr>
                  <w:rStyle w:val="Hyperlink"/>
                  <w:rFonts w:ascii="Times New Roman" w:hAnsi="Times New Roman" w:cs="Times New Roman"/>
                  <w:sz w:val="24"/>
                  <w:szCs w:val="24"/>
                  <w:lang w:val="en-GB"/>
                </w:rPr>
                <w:t>Doc25</w:t>
              </w:r>
            </w:hyperlink>
            <w:r w:rsidR="00232CA0" w:rsidRPr="001214AC">
              <w:rPr>
                <w:rFonts w:ascii="Times New Roman" w:hAnsi="Times New Roman" w:cs="Times New Roman"/>
                <w:noProof/>
                <w:sz w:val="24"/>
                <w:szCs w:val="24"/>
                <w:lang w:eastAsia="zh-CN"/>
              </w:rPr>
              <w:drawing>
                <wp:inline distT="0" distB="0" distL="0" distR="0" wp14:anchorId="096CE568" wp14:editId="31A982BA">
                  <wp:extent cx="66675" cy="76200"/>
                  <wp:effectExtent l="0" t="0" r="9525" b="0"/>
                  <wp:docPr id="58" name="Picture 5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hyperlink r:id="rId58" w:tgtFrame="_blank" w:history="1">
              <w:r w:rsidR="00232CA0" w:rsidRPr="001214AC">
                <w:rPr>
                  <w:rStyle w:val="Hyperlink"/>
                  <w:rFonts w:ascii="Times New Roman" w:hAnsi="Times New Roman" w:cs="Times New Roman"/>
                  <w:sz w:val="24"/>
                  <w:szCs w:val="24"/>
                  <w:lang w:val="en-GB"/>
                </w:rPr>
                <w:t>Doc26</w:t>
              </w:r>
            </w:hyperlink>
            <w:r w:rsidR="00232CA0" w:rsidRPr="001214AC">
              <w:rPr>
                <w:rFonts w:ascii="Times New Roman" w:hAnsi="Times New Roman" w:cs="Times New Roman"/>
                <w:noProof/>
                <w:sz w:val="24"/>
                <w:szCs w:val="24"/>
                <w:lang w:eastAsia="zh-CN"/>
              </w:rPr>
              <w:drawing>
                <wp:inline distT="0" distB="0" distL="0" distR="0" wp14:anchorId="4F08D909" wp14:editId="217B0257">
                  <wp:extent cx="66675" cy="76200"/>
                  <wp:effectExtent l="0" t="0" r="9525" b="0"/>
                  <wp:docPr id="57" name="Picture 5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hyperlink r:id="rId59" w:tgtFrame="_blank" w:history="1">
              <w:r w:rsidR="00232CA0" w:rsidRPr="001214AC">
                <w:rPr>
                  <w:rStyle w:val="Hyperlink"/>
                  <w:rFonts w:ascii="Times New Roman" w:hAnsi="Times New Roman" w:cs="Times New Roman"/>
                  <w:sz w:val="24"/>
                  <w:szCs w:val="24"/>
                  <w:lang w:val="en-GB"/>
                </w:rPr>
                <w:t>Doc27</w:t>
              </w:r>
            </w:hyperlink>
            <w:r w:rsidR="00232CA0" w:rsidRPr="001214AC">
              <w:rPr>
                <w:rFonts w:ascii="Times New Roman" w:hAnsi="Times New Roman" w:cs="Times New Roman"/>
                <w:noProof/>
                <w:sz w:val="24"/>
                <w:szCs w:val="24"/>
                <w:lang w:eastAsia="zh-CN"/>
              </w:rPr>
              <w:drawing>
                <wp:inline distT="0" distB="0" distL="0" distR="0" wp14:anchorId="071595CE" wp14:editId="6220BD46">
                  <wp:extent cx="66675" cy="76200"/>
                  <wp:effectExtent l="0" t="0" r="9525" b="0"/>
                  <wp:docPr id="56" name="Picture 5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p>
        </w:tc>
      </w:tr>
      <w:tr w:rsidR="00232CA0" w:rsidRPr="001214AC" w14:paraId="5A1BE7C2" w14:textId="77777777" w:rsidTr="002E077C">
        <w:trPr>
          <w:cantSplit/>
        </w:trPr>
        <w:tc>
          <w:tcPr>
            <w:tcW w:w="0" w:type="auto"/>
            <w:vAlign w:val="center"/>
            <w:hideMark/>
          </w:tcPr>
          <w:p w14:paraId="6ACEADF7"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3.</w:t>
            </w:r>
          </w:p>
        </w:tc>
        <w:tc>
          <w:tcPr>
            <w:tcW w:w="0" w:type="auto"/>
            <w:vAlign w:val="center"/>
            <w:hideMark/>
          </w:tcPr>
          <w:p w14:paraId="15F4C6C2"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Review of the actions </w:t>
            </w:r>
          </w:p>
        </w:tc>
        <w:tc>
          <w:tcPr>
            <w:tcW w:w="0" w:type="auto"/>
            <w:vAlign w:val="center"/>
            <w:hideMark/>
          </w:tcPr>
          <w:p w14:paraId="6A79B4D9" w14:textId="77777777" w:rsidR="00232CA0" w:rsidRPr="001214AC" w:rsidRDefault="0031616C" w:rsidP="002E077C">
            <w:pPr>
              <w:rPr>
                <w:rFonts w:ascii="Times New Roman" w:hAnsi="Times New Roman" w:cs="Times New Roman"/>
                <w:sz w:val="24"/>
                <w:szCs w:val="24"/>
                <w:lang w:val="en-GB"/>
              </w:rPr>
            </w:pPr>
            <w:hyperlink r:id="rId60" w:tgtFrame="_blank" w:history="1">
              <w:r w:rsidR="00232CA0" w:rsidRPr="001214AC">
                <w:rPr>
                  <w:rStyle w:val="Hyperlink"/>
                  <w:rFonts w:ascii="Times New Roman" w:hAnsi="Times New Roman" w:cs="Times New Roman"/>
                  <w:sz w:val="24"/>
                  <w:szCs w:val="24"/>
                  <w:lang w:val="en-GB"/>
                </w:rPr>
                <w:t>Doc02</w:t>
              </w:r>
            </w:hyperlink>
            <w:r w:rsidR="00232CA0" w:rsidRPr="001214AC">
              <w:rPr>
                <w:rFonts w:ascii="Times New Roman" w:hAnsi="Times New Roman" w:cs="Times New Roman"/>
                <w:noProof/>
                <w:sz w:val="24"/>
                <w:szCs w:val="24"/>
                <w:lang w:eastAsia="zh-CN"/>
              </w:rPr>
              <w:drawing>
                <wp:inline distT="0" distB="0" distL="0" distR="0" wp14:anchorId="1D0A2489" wp14:editId="29286A25">
                  <wp:extent cx="66675" cy="76200"/>
                  <wp:effectExtent l="0" t="0" r="9525" b="0"/>
                  <wp:docPr id="55" name="Picture 5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p>
        </w:tc>
      </w:tr>
      <w:tr w:rsidR="00232CA0" w:rsidRPr="001214AC" w14:paraId="78D1E0C5" w14:textId="77777777" w:rsidTr="002E077C">
        <w:trPr>
          <w:cantSplit/>
        </w:trPr>
        <w:tc>
          <w:tcPr>
            <w:tcW w:w="0" w:type="auto"/>
            <w:vAlign w:val="center"/>
            <w:hideMark/>
          </w:tcPr>
          <w:p w14:paraId="7B96F223"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3.1. </w:t>
            </w:r>
          </w:p>
        </w:tc>
        <w:tc>
          <w:tcPr>
            <w:tcW w:w="0" w:type="auto"/>
            <w:vAlign w:val="center"/>
            <w:hideMark/>
          </w:tcPr>
          <w:p w14:paraId="68D421CC"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CTS/a/1 WMO IPv6 Initiative </w:t>
            </w:r>
          </w:p>
        </w:tc>
        <w:tc>
          <w:tcPr>
            <w:tcW w:w="0" w:type="auto"/>
            <w:vAlign w:val="center"/>
            <w:hideMark/>
          </w:tcPr>
          <w:p w14:paraId="2D217D55" w14:textId="77777777" w:rsidR="00232CA0" w:rsidRPr="001214AC" w:rsidRDefault="00232CA0" w:rsidP="002E077C">
            <w:pPr>
              <w:rPr>
                <w:rFonts w:ascii="Times New Roman" w:hAnsi="Times New Roman" w:cs="Times New Roman"/>
                <w:sz w:val="24"/>
                <w:szCs w:val="24"/>
                <w:lang w:val="en-GB"/>
              </w:rPr>
            </w:pPr>
          </w:p>
        </w:tc>
      </w:tr>
      <w:tr w:rsidR="00232CA0" w:rsidRPr="001214AC" w14:paraId="1174126A" w14:textId="77777777" w:rsidTr="002E077C">
        <w:trPr>
          <w:cantSplit/>
        </w:trPr>
        <w:tc>
          <w:tcPr>
            <w:tcW w:w="0" w:type="auto"/>
            <w:vAlign w:val="center"/>
            <w:hideMark/>
          </w:tcPr>
          <w:p w14:paraId="26A8DCEE"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3.1.1. </w:t>
            </w:r>
          </w:p>
        </w:tc>
        <w:tc>
          <w:tcPr>
            <w:tcW w:w="0" w:type="auto"/>
            <w:vAlign w:val="center"/>
            <w:hideMark/>
          </w:tcPr>
          <w:p w14:paraId="37305793" w14:textId="77777777" w:rsidR="00232CA0" w:rsidRPr="001214AC" w:rsidRDefault="00232CA0" w:rsidP="008C5E42">
            <w:pPr>
              <w:rPr>
                <w:rFonts w:ascii="Times New Roman" w:hAnsi="Times New Roman" w:cs="Times New Roman"/>
                <w:sz w:val="24"/>
                <w:szCs w:val="24"/>
                <w:lang w:val="en-GB"/>
              </w:rPr>
            </w:pPr>
            <w:r w:rsidRPr="001214AC">
              <w:rPr>
                <w:rFonts w:ascii="Times New Roman" w:hAnsi="Times New Roman" w:cs="Times New Roman"/>
                <w:sz w:val="24"/>
                <w:szCs w:val="24"/>
                <w:lang w:val="en-GB"/>
              </w:rPr>
              <w:t>Progress report of the adoption of IPv6 in each WIS Cent</w:t>
            </w:r>
            <w:r w:rsidR="008C5E42" w:rsidRPr="001214AC">
              <w:rPr>
                <w:rFonts w:ascii="Times New Roman" w:hAnsi="Times New Roman" w:cs="Times New Roman"/>
                <w:sz w:val="24"/>
                <w:szCs w:val="24"/>
                <w:lang w:val="en-GB"/>
              </w:rPr>
              <w:t>re</w:t>
            </w:r>
            <w:r w:rsidRPr="001214AC">
              <w:rPr>
                <w:rFonts w:ascii="Times New Roman" w:hAnsi="Times New Roman" w:cs="Times New Roman"/>
                <w:sz w:val="24"/>
                <w:szCs w:val="24"/>
                <w:lang w:val="en-GB"/>
              </w:rPr>
              <w:t xml:space="preserve"> </w:t>
            </w:r>
          </w:p>
        </w:tc>
        <w:tc>
          <w:tcPr>
            <w:tcW w:w="0" w:type="auto"/>
            <w:vAlign w:val="center"/>
            <w:hideMark/>
          </w:tcPr>
          <w:p w14:paraId="549C7652" w14:textId="77777777" w:rsidR="00232CA0" w:rsidRPr="001214AC" w:rsidRDefault="00232CA0" w:rsidP="002E077C">
            <w:pPr>
              <w:rPr>
                <w:rFonts w:ascii="Times New Roman" w:hAnsi="Times New Roman" w:cs="Times New Roman"/>
                <w:sz w:val="24"/>
                <w:szCs w:val="24"/>
                <w:lang w:val="en-GB"/>
              </w:rPr>
            </w:pPr>
          </w:p>
        </w:tc>
      </w:tr>
      <w:tr w:rsidR="00232CA0" w:rsidRPr="001214AC" w14:paraId="760DDCCB" w14:textId="77777777" w:rsidTr="002E077C">
        <w:trPr>
          <w:cantSplit/>
        </w:trPr>
        <w:tc>
          <w:tcPr>
            <w:tcW w:w="0" w:type="auto"/>
            <w:vAlign w:val="center"/>
            <w:hideMark/>
          </w:tcPr>
          <w:p w14:paraId="2CF33231"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3.1.2. </w:t>
            </w:r>
          </w:p>
        </w:tc>
        <w:tc>
          <w:tcPr>
            <w:tcW w:w="0" w:type="auto"/>
            <w:vAlign w:val="center"/>
            <w:hideMark/>
          </w:tcPr>
          <w:p w14:paraId="08D958CC"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Progress report on the WMO IPv6 initiative </w:t>
            </w:r>
          </w:p>
        </w:tc>
        <w:tc>
          <w:tcPr>
            <w:tcW w:w="0" w:type="auto"/>
            <w:vAlign w:val="center"/>
            <w:hideMark/>
          </w:tcPr>
          <w:p w14:paraId="1530392B" w14:textId="77777777" w:rsidR="00232CA0" w:rsidRPr="001214AC" w:rsidRDefault="00232CA0" w:rsidP="002E077C">
            <w:pPr>
              <w:rPr>
                <w:rFonts w:ascii="Times New Roman" w:hAnsi="Times New Roman" w:cs="Times New Roman"/>
                <w:sz w:val="24"/>
                <w:szCs w:val="24"/>
                <w:lang w:val="en-GB"/>
              </w:rPr>
            </w:pPr>
          </w:p>
        </w:tc>
      </w:tr>
      <w:tr w:rsidR="00232CA0" w:rsidRPr="001214AC" w14:paraId="072E8954" w14:textId="77777777" w:rsidTr="002E077C">
        <w:trPr>
          <w:cantSplit/>
        </w:trPr>
        <w:tc>
          <w:tcPr>
            <w:tcW w:w="0" w:type="auto"/>
            <w:vAlign w:val="center"/>
            <w:hideMark/>
          </w:tcPr>
          <w:p w14:paraId="0CDC3E1A"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3.1.2.1. </w:t>
            </w:r>
          </w:p>
        </w:tc>
        <w:tc>
          <w:tcPr>
            <w:tcW w:w="0" w:type="auto"/>
            <w:vAlign w:val="center"/>
            <w:hideMark/>
          </w:tcPr>
          <w:p w14:paraId="784723B7"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Results of the IPv6 Survey </w:t>
            </w:r>
          </w:p>
        </w:tc>
        <w:tc>
          <w:tcPr>
            <w:tcW w:w="0" w:type="auto"/>
            <w:vAlign w:val="center"/>
            <w:hideMark/>
          </w:tcPr>
          <w:p w14:paraId="5C320D21" w14:textId="77777777" w:rsidR="00232CA0" w:rsidRPr="001214AC" w:rsidRDefault="0031616C" w:rsidP="002E077C">
            <w:pPr>
              <w:rPr>
                <w:rFonts w:ascii="Times New Roman" w:hAnsi="Times New Roman" w:cs="Times New Roman"/>
                <w:sz w:val="24"/>
                <w:szCs w:val="24"/>
                <w:lang w:val="en-GB"/>
              </w:rPr>
            </w:pPr>
            <w:hyperlink r:id="rId61" w:tgtFrame="_blank" w:history="1">
              <w:r w:rsidR="00232CA0" w:rsidRPr="001214AC">
                <w:rPr>
                  <w:rStyle w:val="Hyperlink"/>
                  <w:rFonts w:ascii="Times New Roman" w:hAnsi="Times New Roman" w:cs="Times New Roman"/>
                  <w:sz w:val="24"/>
                  <w:szCs w:val="24"/>
                  <w:lang w:val="en-GB"/>
                </w:rPr>
                <w:t>Doc06</w:t>
              </w:r>
            </w:hyperlink>
            <w:r w:rsidR="00232CA0" w:rsidRPr="001214AC">
              <w:rPr>
                <w:rFonts w:ascii="Times New Roman" w:hAnsi="Times New Roman" w:cs="Times New Roman"/>
                <w:noProof/>
                <w:sz w:val="24"/>
                <w:szCs w:val="24"/>
                <w:lang w:eastAsia="zh-CN"/>
              </w:rPr>
              <w:drawing>
                <wp:inline distT="0" distB="0" distL="0" distR="0" wp14:anchorId="0E7CE722" wp14:editId="68BBC716">
                  <wp:extent cx="66675" cy="76200"/>
                  <wp:effectExtent l="0" t="0" r="9525" b="0"/>
                  <wp:docPr id="54" name="Picture 5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w:t>
            </w:r>
            <w:hyperlink r:id="rId62" w:tgtFrame="_blank" w:history="1">
              <w:r w:rsidR="00232CA0" w:rsidRPr="001214AC">
                <w:rPr>
                  <w:rStyle w:val="Hyperlink"/>
                  <w:rFonts w:ascii="Times New Roman" w:hAnsi="Times New Roman" w:cs="Times New Roman"/>
                  <w:sz w:val="24"/>
                  <w:szCs w:val="24"/>
                  <w:lang w:val="en-GB"/>
                </w:rPr>
                <w:t>Doc21(</w:t>
              </w:r>
              <w:proofErr w:type="spellStart"/>
              <w:r w:rsidR="00232CA0" w:rsidRPr="001214AC">
                <w:rPr>
                  <w:rStyle w:val="Hyperlink"/>
                  <w:rFonts w:ascii="Times New Roman" w:hAnsi="Times New Roman" w:cs="Times New Roman"/>
                  <w:sz w:val="24"/>
                  <w:szCs w:val="24"/>
                  <w:lang w:val="en-GB"/>
                </w:rPr>
                <w:t>ppt</w:t>
              </w:r>
              <w:proofErr w:type="spellEnd"/>
              <w:r w:rsidR="00232CA0" w:rsidRPr="001214AC">
                <w:rPr>
                  <w:rStyle w:val="Hyperlink"/>
                  <w:rFonts w:ascii="Times New Roman" w:hAnsi="Times New Roman" w:cs="Times New Roman"/>
                  <w:sz w:val="24"/>
                  <w:szCs w:val="24"/>
                  <w:lang w:val="en-GB"/>
                </w:rPr>
                <w:t>)</w:t>
              </w:r>
            </w:hyperlink>
            <w:r w:rsidR="00232CA0" w:rsidRPr="001214AC">
              <w:rPr>
                <w:rFonts w:ascii="Times New Roman" w:hAnsi="Times New Roman" w:cs="Times New Roman"/>
                <w:noProof/>
                <w:sz w:val="24"/>
                <w:szCs w:val="24"/>
                <w:lang w:eastAsia="zh-CN"/>
              </w:rPr>
              <w:drawing>
                <wp:inline distT="0" distB="0" distL="0" distR="0" wp14:anchorId="06D178A1" wp14:editId="2D0D5F9A">
                  <wp:extent cx="66675" cy="76200"/>
                  <wp:effectExtent l="0" t="0" r="9525" b="0"/>
                  <wp:docPr id="53" name="Picture 5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p>
        </w:tc>
      </w:tr>
      <w:tr w:rsidR="00232CA0" w:rsidRPr="001214AC" w14:paraId="26F285EB" w14:textId="77777777" w:rsidTr="002E077C">
        <w:trPr>
          <w:cantSplit/>
        </w:trPr>
        <w:tc>
          <w:tcPr>
            <w:tcW w:w="0" w:type="auto"/>
            <w:vAlign w:val="center"/>
            <w:hideMark/>
          </w:tcPr>
          <w:p w14:paraId="1F5702EE"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3.1.2.2. </w:t>
            </w:r>
          </w:p>
        </w:tc>
        <w:tc>
          <w:tcPr>
            <w:tcW w:w="0" w:type="auto"/>
            <w:vAlign w:val="center"/>
            <w:hideMark/>
          </w:tcPr>
          <w:p w14:paraId="68182CC4"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Open discussion on the next steps </w:t>
            </w:r>
          </w:p>
        </w:tc>
        <w:tc>
          <w:tcPr>
            <w:tcW w:w="0" w:type="auto"/>
            <w:vAlign w:val="center"/>
            <w:hideMark/>
          </w:tcPr>
          <w:p w14:paraId="027A3FE9" w14:textId="77777777" w:rsidR="00232CA0" w:rsidRPr="001214AC" w:rsidRDefault="00232CA0" w:rsidP="002E077C">
            <w:pPr>
              <w:rPr>
                <w:rFonts w:ascii="Times New Roman" w:hAnsi="Times New Roman" w:cs="Times New Roman"/>
                <w:sz w:val="24"/>
                <w:szCs w:val="24"/>
                <w:lang w:val="en-GB"/>
              </w:rPr>
            </w:pPr>
          </w:p>
        </w:tc>
      </w:tr>
      <w:tr w:rsidR="00232CA0" w:rsidRPr="001214AC" w14:paraId="004A0623" w14:textId="77777777" w:rsidTr="002E077C">
        <w:trPr>
          <w:cantSplit/>
        </w:trPr>
        <w:tc>
          <w:tcPr>
            <w:tcW w:w="0" w:type="auto"/>
            <w:vAlign w:val="center"/>
            <w:hideMark/>
          </w:tcPr>
          <w:p w14:paraId="41084BA9"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3.2. </w:t>
            </w:r>
          </w:p>
        </w:tc>
        <w:tc>
          <w:tcPr>
            <w:tcW w:w="0" w:type="auto"/>
            <w:vAlign w:val="center"/>
            <w:hideMark/>
          </w:tcPr>
          <w:p w14:paraId="764B6137"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CTS/a/3 Design principles for the WIS data communication structure </w:t>
            </w:r>
          </w:p>
        </w:tc>
        <w:tc>
          <w:tcPr>
            <w:tcW w:w="0" w:type="auto"/>
            <w:vAlign w:val="center"/>
            <w:hideMark/>
          </w:tcPr>
          <w:p w14:paraId="44DD7E7B" w14:textId="77777777" w:rsidR="00232CA0" w:rsidRPr="001214AC" w:rsidRDefault="00232CA0" w:rsidP="002E077C">
            <w:pPr>
              <w:rPr>
                <w:rFonts w:ascii="Times New Roman" w:hAnsi="Times New Roman" w:cs="Times New Roman"/>
                <w:sz w:val="24"/>
                <w:szCs w:val="24"/>
                <w:lang w:val="en-GB"/>
              </w:rPr>
            </w:pPr>
          </w:p>
        </w:tc>
      </w:tr>
      <w:tr w:rsidR="00232CA0" w:rsidRPr="001214AC" w14:paraId="682BC1F0" w14:textId="77777777" w:rsidTr="002E077C">
        <w:trPr>
          <w:cantSplit/>
        </w:trPr>
        <w:tc>
          <w:tcPr>
            <w:tcW w:w="0" w:type="auto"/>
            <w:vAlign w:val="center"/>
            <w:hideMark/>
          </w:tcPr>
          <w:p w14:paraId="32DA0AD6"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3.2.1. </w:t>
            </w:r>
          </w:p>
        </w:tc>
        <w:tc>
          <w:tcPr>
            <w:tcW w:w="0" w:type="auto"/>
            <w:vAlign w:val="center"/>
            <w:hideMark/>
          </w:tcPr>
          <w:p w14:paraId="71DE8E54"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Report on the pilot test for the “Cache in and through the Cloud” action </w:t>
            </w:r>
          </w:p>
        </w:tc>
        <w:tc>
          <w:tcPr>
            <w:tcW w:w="0" w:type="auto"/>
            <w:vAlign w:val="center"/>
            <w:hideMark/>
          </w:tcPr>
          <w:p w14:paraId="02072BE6" w14:textId="77777777" w:rsidR="00232CA0" w:rsidRPr="001214AC" w:rsidRDefault="0031616C" w:rsidP="002E077C">
            <w:pPr>
              <w:rPr>
                <w:rFonts w:ascii="Times New Roman" w:hAnsi="Times New Roman" w:cs="Times New Roman"/>
                <w:sz w:val="24"/>
                <w:szCs w:val="24"/>
                <w:lang w:val="en-GB"/>
              </w:rPr>
            </w:pPr>
            <w:hyperlink r:id="rId63" w:tgtFrame="_blank" w:history="1">
              <w:r w:rsidR="00232CA0" w:rsidRPr="001214AC">
                <w:rPr>
                  <w:rStyle w:val="Hyperlink"/>
                  <w:rFonts w:ascii="Times New Roman" w:hAnsi="Times New Roman" w:cs="Times New Roman"/>
                  <w:sz w:val="24"/>
                  <w:szCs w:val="24"/>
                  <w:lang w:val="en-GB"/>
                </w:rPr>
                <w:t>Doc14</w:t>
              </w:r>
            </w:hyperlink>
            <w:r w:rsidR="00232CA0" w:rsidRPr="001214AC">
              <w:rPr>
                <w:rFonts w:ascii="Times New Roman" w:hAnsi="Times New Roman" w:cs="Times New Roman"/>
                <w:noProof/>
                <w:sz w:val="24"/>
                <w:szCs w:val="24"/>
                <w:lang w:eastAsia="zh-CN"/>
              </w:rPr>
              <w:drawing>
                <wp:inline distT="0" distB="0" distL="0" distR="0" wp14:anchorId="751969BD" wp14:editId="6AFA6CD9">
                  <wp:extent cx="66675" cy="76200"/>
                  <wp:effectExtent l="0" t="0" r="9525" b="0"/>
                  <wp:docPr id="52" name="Picture 5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hyperlink r:id="rId64" w:tgtFrame="_blank" w:history="1">
              <w:r w:rsidR="00232CA0" w:rsidRPr="001214AC">
                <w:rPr>
                  <w:rStyle w:val="Hyperlink"/>
                  <w:rFonts w:ascii="Times New Roman" w:hAnsi="Times New Roman" w:cs="Times New Roman"/>
                  <w:sz w:val="24"/>
                  <w:szCs w:val="24"/>
                  <w:lang w:val="en-GB"/>
                </w:rPr>
                <w:t>Doc17</w:t>
              </w:r>
            </w:hyperlink>
            <w:r w:rsidR="00232CA0" w:rsidRPr="001214AC">
              <w:rPr>
                <w:rFonts w:ascii="Times New Roman" w:hAnsi="Times New Roman" w:cs="Times New Roman"/>
                <w:noProof/>
                <w:sz w:val="24"/>
                <w:szCs w:val="24"/>
                <w:lang w:eastAsia="zh-CN"/>
              </w:rPr>
              <w:drawing>
                <wp:inline distT="0" distB="0" distL="0" distR="0" wp14:anchorId="242E9DF8" wp14:editId="2B6F048B">
                  <wp:extent cx="66675" cy="76200"/>
                  <wp:effectExtent l="0" t="0" r="9525" b="0"/>
                  <wp:docPr id="51" name="Picture 5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p>
        </w:tc>
      </w:tr>
      <w:tr w:rsidR="00232CA0" w:rsidRPr="001214AC" w14:paraId="41F397D0" w14:textId="77777777" w:rsidTr="002E077C">
        <w:trPr>
          <w:cantSplit/>
        </w:trPr>
        <w:tc>
          <w:tcPr>
            <w:tcW w:w="0" w:type="auto"/>
            <w:vAlign w:val="center"/>
            <w:hideMark/>
          </w:tcPr>
          <w:p w14:paraId="71BBF48B"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3.2.2. </w:t>
            </w:r>
          </w:p>
        </w:tc>
        <w:tc>
          <w:tcPr>
            <w:tcW w:w="0" w:type="auto"/>
            <w:vAlign w:val="center"/>
            <w:hideMark/>
          </w:tcPr>
          <w:p w14:paraId="52A17FF7"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Report on the questionnaire for the “Cache in and through the Cloud” action </w:t>
            </w:r>
          </w:p>
        </w:tc>
        <w:tc>
          <w:tcPr>
            <w:tcW w:w="0" w:type="auto"/>
            <w:vAlign w:val="center"/>
            <w:hideMark/>
          </w:tcPr>
          <w:p w14:paraId="18B71028" w14:textId="77777777" w:rsidR="00232CA0" w:rsidRPr="001214AC" w:rsidRDefault="0031616C" w:rsidP="002E077C">
            <w:pPr>
              <w:rPr>
                <w:rFonts w:ascii="Times New Roman" w:hAnsi="Times New Roman" w:cs="Times New Roman"/>
                <w:sz w:val="24"/>
                <w:szCs w:val="24"/>
                <w:lang w:val="en-GB"/>
              </w:rPr>
            </w:pPr>
            <w:hyperlink r:id="rId65" w:tgtFrame="_blank" w:history="1">
              <w:r w:rsidR="00232CA0" w:rsidRPr="001214AC">
                <w:rPr>
                  <w:rStyle w:val="Hyperlink"/>
                  <w:rFonts w:ascii="Times New Roman" w:hAnsi="Times New Roman" w:cs="Times New Roman"/>
                  <w:sz w:val="24"/>
                  <w:szCs w:val="24"/>
                  <w:lang w:val="en-GB"/>
                </w:rPr>
                <w:t>Doc15</w:t>
              </w:r>
            </w:hyperlink>
            <w:r w:rsidR="00232CA0" w:rsidRPr="001214AC">
              <w:rPr>
                <w:rFonts w:ascii="Times New Roman" w:hAnsi="Times New Roman" w:cs="Times New Roman"/>
                <w:noProof/>
                <w:sz w:val="24"/>
                <w:szCs w:val="24"/>
                <w:lang w:eastAsia="zh-CN"/>
              </w:rPr>
              <w:drawing>
                <wp:inline distT="0" distB="0" distL="0" distR="0" wp14:anchorId="5D0E0CFB" wp14:editId="7F14D3C5">
                  <wp:extent cx="66675" cy="76200"/>
                  <wp:effectExtent l="0" t="0" r="9525" b="0"/>
                  <wp:docPr id="50" name="Picture 5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hyperlink r:id="rId66" w:tgtFrame="_blank" w:history="1">
              <w:r w:rsidR="00232CA0" w:rsidRPr="001214AC">
                <w:rPr>
                  <w:rStyle w:val="Hyperlink"/>
                  <w:rFonts w:ascii="Times New Roman" w:hAnsi="Times New Roman" w:cs="Times New Roman"/>
                  <w:sz w:val="24"/>
                  <w:szCs w:val="24"/>
                  <w:lang w:val="en-GB"/>
                </w:rPr>
                <w:t>Doc16</w:t>
              </w:r>
            </w:hyperlink>
            <w:r w:rsidR="00232CA0" w:rsidRPr="001214AC">
              <w:rPr>
                <w:rFonts w:ascii="Times New Roman" w:hAnsi="Times New Roman" w:cs="Times New Roman"/>
                <w:noProof/>
                <w:sz w:val="24"/>
                <w:szCs w:val="24"/>
                <w:lang w:eastAsia="zh-CN"/>
              </w:rPr>
              <w:drawing>
                <wp:inline distT="0" distB="0" distL="0" distR="0" wp14:anchorId="5D0D1D8F" wp14:editId="5B33CD7D">
                  <wp:extent cx="66675" cy="76200"/>
                  <wp:effectExtent l="0" t="0" r="9525" b="0"/>
                  <wp:docPr id="49" name="Picture 4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p>
        </w:tc>
      </w:tr>
      <w:tr w:rsidR="00232CA0" w:rsidRPr="001214AC" w14:paraId="6B8510B5" w14:textId="77777777" w:rsidTr="002E077C">
        <w:trPr>
          <w:cantSplit/>
        </w:trPr>
        <w:tc>
          <w:tcPr>
            <w:tcW w:w="0" w:type="auto"/>
            <w:vAlign w:val="center"/>
            <w:hideMark/>
          </w:tcPr>
          <w:p w14:paraId="3913D2C4"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3.2.3. </w:t>
            </w:r>
          </w:p>
        </w:tc>
        <w:tc>
          <w:tcPr>
            <w:tcW w:w="0" w:type="auto"/>
            <w:vAlign w:val="center"/>
            <w:hideMark/>
          </w:tcPr>
          <w:p w14:paraId="488978A0"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Open discussion on the reports, input from the participants and next steps </w:t>
            </w:r>
          </w:p>
        </w:tc>
        <w:tc>
          <w:tcPr>
            <w:tcW w:w="0" w:type="auto"/>
            <w:vAlign w:val="center"/>
            <w:hideMark/>
          </w:tcPr>
          <w:p w14:paraId="5CE580A5" w14:textId="77777777" w:rsidR="00232CA0" w:rsidRPr="001214AC" w:rsidRDefault="00232CA0" w:rsidP="002E077C">
            <w:pPr>
              <w:rPr>
                <w:rFonts w:ascii="Times New Roman" w:hAnsi="Times New Roman" w:cs="Times New Roman"/>
                <w:sz w:val="24"/>
                <w:szCs w:val="24"/>
                <w:lang w:val="en-GB"/>
              </w:rPr>
            </w:pPr>
          </w:p>
        </w:tc>
      </w:tr>
      <w:tr w:rsidR="00232CA0" w:rsidRPr="001214AC" w14:paraId="6E75B89D" w14:textId="77777777" w:rsidTr="002E077C">
        <w:trPr>
          <w:cantSplit/>
        </w:trPr>
        <w:tc>
          <w:tcPr>
            <w:tcW w:w="0" w:type="auto"/>
            <w:vAlign w:val="center"/>
            <w:hideMark/>
          </w:tcPr>
          <w:p w14:paraId="6ADED6A1"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3.3. </w:t>
            </w:r>
          </w:p>
        </w:tc>
        <w:tc>
          <w:tcPr>
            <w:tcW w:w="0" w:type="auto"/>
            <w:vAlign w:val="center"/>
            <w:hideMark/>
          </w:tcPr>
          <w:p w14:paraId="01DCC778"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CTS/a/4 Pilot revision of WMO No. 386, Vol II </w:t>
            </w:r>
          </w:p>
        </w:tc>
        <w:tc>
          <w:tcPr>
            <w:tcW w:w="0" w:type="auto"/>
            <w:vAlign w:val="center"/>
            <w:hideMark/>
          </w:tcPr>
          <w:p w14:paraId="0DDCE624" w14:textId="77777777" w:rsidR="00232CA0" w:rsidRPr="001214AC" w:rsidRDefault="00232CA0" w:rsidP="002E077C">
            <w:pPr>
              <w:rPr>
                <w:rFonts w:ascii="Times New Roman" w:hAnsi="Times New Roman" w:cs="Times New Roman"/>
                <w:sz w:val="24"/>
                <w:szCs w:val="24"/>
                <w:lang w:val="en-GB"/>
              </w:rPr>
            </w:pPr>
          </w:p>
        </w:tc>
      </w:tr>
      <w:tr w:rsidR="00232CA0" w:rsidRPr="001214AC" w14:paraId="1BA02C97" w14:textId="77777777" w:rsidTr="002E077C">
        <w:trPr>
          <w:cantSplit/>
        </w:trPr>
        <w:tc>
          <w:tcPr>
            <w:tcW w:w="0" w:type="auto"/>
            <w:vAlign w:val="center"/>
            <w:hideMark/>
          </w:tcPr>
          <w:p w14:paraId="35383F18"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3.3.1. </w:t>
            </w:r>
          </w:p>
        </w:tc>
        <w:tc>
          <w:tcPr>
            <w:tcW w:w="0" w:type="auto"/>
            <w:vAlign w:val="center"/>
            <w:hideMark/>
          </w:tcPr>
          <w:p w14:paraId="49D95076"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Sections B.I-1 to B.I-15 </w:t>
            </w:r>
          </w:p>
        </w:tc>
        <w:tc>
          <w:tcPr>
            <w:tcW w:w="0" w:type="auto"/>
            <w:vAlign w:val="center"/>
            <w:hideMark/>
          </w:tcPr>
          <w:p w14:paraId="30F0A96B" w14:textId="77777777" w:rsidR="00232CA0" w:rsidRPr="001214AC" w:rsidRDefault="00232CA0" w:rsidP="002E077C">
            <w:pPr>
              <w:rPr>
                <w:rFonts w:ascii="Times New Roman" w:hAnsi="Times New Roman" w:cs="Times New Roman"/>
                <w:sz w:val="24"/>
                <w:szCs w:val="24"/>
                <w:lang w:val="en-GB"/>
              </w:rPr>
            </w:pPr>
          </w:p>
        </w:tc>
      </w:tr>
      <w:tr w:rsidR="00232CA0" w:rsidRPr="001214AC" w14:paraId="2D5B68A8" w14:textId="77777777" w:rsidTr="002E077C">
        <w:trPr>
          <w:cantSplit/>
        </w:trPr>
        <w:tc>
          <w:tcPr>
            <w:tcW w:w="0" w:type="auto"/>
            <w:vAlign w:val="center"/>
            <w:hideMark/>
          </w:tcPr>
          <w:p w14:paraId="6ADB519A"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3.3.2. </w:t>
            </w:r>
          </w:p>
        </w:tc>
        <w:tc>
          <w:tcPr>
            <w:tcW w:w="0" w:type="auto"/>
            <w:vAlign w:val="center"/>
            <w:hideMark/>
          </w:tcPr>
          <w:p w14:paraId="7AD67C59"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Attachment II.15 </w:t>
            </w:r>
          </w:p>
        </w:tc>
        <w:tc>
          <w:tcPr>
            <w:tcW w:w="0" w:type="auto"/>
            <w:vAlign w:val="center"/>
            <w:hideMark/>
          </w:tcPr>
          <w:p w14:paraId="116D68D5" w14:textId="77777777" w:rsidR="00232CA0" w:rsidRPr="001214AC" w:rsidRDefault="0031616C" w:rsidP="002E077C">
            <w:pPr>
              <w:rPr>
                <w:rFonts w:ascii="Times New Roman" w:hAnsi="Times New Roman" w:cs="Times New Roman"/>
                <w:sz w:val="24"/>
                <w:szCs w:val="24"/>
                <w:lang w:val="en-GB"/>
              </w:rPr>
            </w:pPr>
            <w:hyperlink r:id="rId67" w:tgtFrame="_blank" w:history="1">
              <w:r w:rsidR="00232CA0" w:rsidRPr="001214AC">
                <w:rPr>
                  <w:rStyle w:val="Hyperlink"/>
                  <w:rFonts w:ascii="Times New Roman" w:hAnsi="Times New Roman" w:cs="Times New Roman"/>
                  <w:sz w:val="24"/>
                  <w:szCs w:val="24"/>
                  <w:lang w:val="en-GB"/>
                </w:rPr>
                <w:t>Doc11</w:t>
              </w:r>
            </w:hyperlink>
            <w:r w:rsidR="00232CA0" w:rsidRPr="001214AC">
              <w:rPr>
                <w:rFonts w:ascii="Times New Roman" w:hAnsi="Times New Roman" w:cs="Times New Roman"/>
                <w:noProof/>
                <w:sz w:val="24"/>
                <w:szCs w:val="24"/>
                <w:lang w:eastAsia="zh-CN"/>
              </w:rPr>
              <w:drawing>
                <wp:inline distT="0" distB="0" distL="0" distR="0" wp14:anchorId="6D5F2CBE" wp14:editId="77446A48">
                  <wp:extent cx="66675" cy="76200"/>
                  <wp:effectExtent l="0" t="0" r="9525" b="0"/>
                  <wp:docPr id="48" name="Picture 4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hyperlink r:id="rId68" w:tgtFrame="_blank" w:history="1">
              <w:r w:rsidR="00232CA0" w:rsidRPr="001214AC">
                <w:rPr>
                  <w:rStyle w:val="Hyperlink"/>
                  <w:rFonts w:ascii="Times New Roman" w:hAnsi="Times New Roman" w:cs="Times New Roman"/>
                  <w:sz w:val="24"/>
                  <w:szCs w:val="24"/>
                  <w:lang w:val="en-GB"/>
                </w:rPr>
                <w:t>Doc12</w:t>
              </w:r>
            </w:hyperlink>
            <w:r w:rsidR="00232CA0" w:rsidRPr="001214AC">
              <w:rPr>
                <w:rFonts w:ascii="Times New Roman" w:hAnsi="Times New Roman" w:cs="Times New Roman"/>
                <w:noProof/>
                <w:sz w:val="24"/>
                <w:szCs w:val="24"/>
                <w:lang w:eastAsia="zh-CN"/>
              </w:rPr>
              <w:drawing>
                <wp:inline distT="0" distB="0" distL="0" distR="0" wp14:anchorId="16AE56B4" wp14:editId="3940E553">
                  <wp:extent cx="66675" cy="76200"/>
                  <wp:effectExtent l="0" t="0" r="9525" b="0"/>
                  <wp:docPr id="47" name="Picture 4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p>
        </w:tc>
      </w:tr>
      <w:tr w:rsidR="00232CA0" w:rsidRPr="001214AC" w14:paraId="5E499558" w14:textId="77777777" w:rsidTr="002E077C">
        <w:trPr>
          <w:cantSplit/>
        </w:trPr>
        <w:tc>
          <w:tcPr>
            <w:tcW w:w="0" w:type="auto"/>
            <w:vAlign w:val="center"/>
            <w:hideMark/>
          </w:tcPr>
          <w:p w14:paraId="26CAAE21"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3.4. </w:t>
            </w:r>
          </w:p>
        </w:tc>
        <w:tc>
          <w:tcPr>
            <w:tcW w:w="0" w:type="auto"/>
            <w:vAlign w:val="center"/>
            <w:hideMark/>
          </w:tcPr>
          <w:p w14:paraId="4886EB33"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CTS/a/7 Development and maintenance of WIS Core Network </w:t>
            </w:r>
          </w:p>
        </w:tc>
        <w:tc>
          <w:tcPr>
            <w:tcW w:w="0" w:type="auto"/>
            <w:vAlign w:val="center"/>
            <w:hideMark/>
          </w:tcPr>
          <w:p w14:paraId="7AF9DABE" w14:textId="77777777" w:rsidR="00232CA0" w:rsidRPr="001214AC" w:rsidRDefault="00232CA0" w:rsidP="002E077C">
            <w:pPr>
              <w:rPr>
                <w:rFonts w:ascii="Times New Roman" w:hAnsi="Times New Roman" w:cs="Times New Roman"/>
                <w:sz w:val="24"/>
                <w:szCs w:val="24"/>
                <w:lang w:val="en-GB"/>
              </w:rPr>
            </w:pPr>
          </w:p>
        </w:tc>
      </w:tr>
      <w:tr w:rsidR="00232CA0" w:rsidRPr="001214AC" w14:paraId="26741782" w14:textId="77777777" w:rsidTr="002E077C">
        <w:trPr>
          <w:cantSplit/>
        </w:trPr>
        <w:tc>
          <w:tcPr>
            <w:tcW w:w="0" w:type="auto"/>
            <w:vAlign w:val="center"/>
            <w:hideMark/>
          </w:tcPr>
          <w:p w14:paraId="47F34794"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lastRenderedPageBreak/>
              <w:t xml:space="preserve">3.4.1. </w:t>
            </w:r>
          </w:p>
        </w:tc>
        <w:tc>
          <w:tcPr>
            <w:tcW w:w="0" w:type="auto"/>
            <w:vAlign w:val="center"/>
            <w:hideMark/>
          </w:tcPr>
          <w:p w14:paraId="5B0DE735"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Report on the situation of the RMDCN Next Generation including monitoring information </w:t>
            </w:r>
          </w:p>
        </w:tc>
        <w:tc>
          <w:tcPr>
            <w:tcW w:w="0" w:type="auto"/>
            <w:vAlign w:val="center"/>
            <w:hideMark/>
          </w:tcPr>
          <w:p w14:paraId="3F6BD26B"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w:t>
            </w:r>
            <w:hyperlink r:id="rId69" w:tgtFrame="_blank" w:history="1">
              <w:r w:rsidRPr="001214AC">
                <w:rPr>
                  <w:rStyle w:val="Hyperlink"/>
                  <w:rFonts w:ascii="Times New Roman" w:hAnsi="Times New Roman" w:cs="Times New Roman"/>
                  <w:sz w:val="24"/>
                  <w:szCs w:val="24"/>
                  <w:lang w:val="en-GB"/>
                </w:rPr>
                <w:t>Doc20</w:t>
              </w:r>
            </w:hyperlink>
            <w:r w:rsidRPr="001214AC">
              <w:rPr>
                <w:rFonts w:ascii="Times New Roman" w:hAnsi="Times New Roman" w:cs="Times New Roman"/>
                <w:noProof/>
                <w:sz w:val="24"/>
                <w:szCs w:val="24"/>
                <w:lang w:eastAsia="zh-CN"/>
              </w:rPr>
              <w:drawing>
                <wp:inline distT="0" distB="0" distL="0" distR="0" wp14:anchorId="09AA61E5" wp14:editId="687A3F44">
                  <wp:extent cx="66675" cy="76200"/>
                  <wp:effectExtent l="0" t="0" r="9525" b="0"/>
                  <wp:docPr id="46" name="Picture 4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1214AC">
              <w:rPr>
                <w:rFonts w:ascii="Times New Roman" w:hAnsi="Times New Roman" w:cs="Times New Roman"/>
                <w:sz w:val="24"/>
                <w:szCs w:val="24"/>
                <w:lang w:val="en-GB"/>
              </w:rPr>
              <w:t>/</w:t>
            </w:r>
            <w:hyperlink r:id="rId70" w:tgtFrame="_blank" w:history="1">
              <w:r w:rsidRPr="001214AC">
                <w:rPr>
                  <w:rStyle w:val="Hyperlink"/>
                  <w:rFonts w:ascii="Times New Roman" w:hAnsi="Times New Roman" w:cs="Times New Roman"/>
                  <w:sz w:val="24"/>
                  <w:szCs w:val="24"/>
                  <w:lang w:val="en-GB"/>
                </w:rPr>
                <w:t>PPT</w:t>
              </w:r>
            </w:hyperlink>
            <w:r w:rsidRPr="001214AC">
              <w:rPr>
                <w:rFonts w:ascii="Times New Roman" w:hAnsi="Times New Roman" w:cs="Times New Roman"/>
                <w:noProof/>
                <w:sz w:val="24"/>
                <w:szCs w:val="24"/>
                <w:lang w:eastAsia="zh-CN"/>
              </w:rPr>
              <w:drawing>
                <wp:inline distT="0" distB="0" distL="0" distR="0" wp14:anchorId="34DA12EF" wp14:editId="2D151EA3">
                  <wp:extent cx="66675" cy="76200"/>
                  <wp:effectExtent l="0" t="0" r="9525" b="0"/>
                  <wp:docPr id="45" name="Picture 4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Pr="001214AC">
              <w:rPr>
                <w:rFonts w:ascii="Times New Roman" w:hAnsi="Times New Roman" w:cs="Times New Roman"/>
                <w:sz w:val="24"/>
                <w:szCs w:val="24"/>
                <w:lang w:val="en-GB"/>
              </w:rPr>
              <w:t xml:space="preserve">) </w:t>
            </w:r>
          </w:p>
        </w:tc>
      </w:tr>
      <w:tr w:rsidR="00232CA0" w:rsidRPr="001214AC" w14:paraId="711BF3DB" w14:textId="77777777" w:rsidTr="002E077C">
        <w:trPr>
          <w:cantSplit/>
        </w:trPr>
        <w:tc>
          <w:tcPr>
            <w:tcW w:w="0" w:type="auto"/>
            <w:vAlign w:val="center"/>
            <w:hideMark/>
          </w:tcPr>
          <w:p w14:paraId="4EB69863"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3.4.2. </w:t>
            </w:r>
          </w:p>
        </w:tc>
        <w:tc>
          <w:tcPr>
            <w:tcW w:w="0" w:type="auto"/>
            <w:vAlign w:val="center"/>
            <w:hideMark/>
          </w:tcPr>
          <w:p w14:paraId="4E00F6B7"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Action to connect all GISC to the WIS Core Network</w:t>
            </w:r>
          </w:p>
        </w:tc>
        <w:tc>
          <w:tcPr>
            <w:tcW w:w="0" w:type="auto"/>
            <w:vAlign w:val="center"/>
            <w:hideMark/>
          </w:tcPr>
          <w:p w14:paraId="1605A1C6" w14:textId="77777777" w:rsidR="00232CA0" w:rsidRPr="001214AC" w:rsidRDefault="00232CA0" w:rsidP="002E077C">
            <w:pPr>
              <w:rPr>
                <w:rFonts w:ascii="Times New Roman" w:hAnsi="Times New Roman" w:cs="Times New Roman"/>
                <w:sz w:val="24"/>
                <w:szCs w:val="24"/>
                <w:lang w:val="en-GB"/>
              </w:rPr>
            </w:pPr>
          </w:p>
        </w:tc>
      </w:tr>
      <w:tr w:rsidR="00232CA0" w:rsidRPr="001214AC" w14:paraId="37AED3FE" w14:textId="77777777" w:rsidTr="002E077C">
        <w:trPr>
          <w:cantSplit/>
        </w:trPr>
        <w:tc>
          <w:tcPr>
            <w:tcW w:w="0" w:type="auto"/>
            <w:vAlign w:val="center"/>
            <w:hideMark/>
          </w:tcPr>
          <w:p w14:paraId="58670AF9"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3.4.2.1. </w:t>
            </w:r>
          </w:p>
        </w:tc>
        <w:tc>
          <w:tcPr>
            <w:tcW w:w="0" w:type="auto"/>
            <w:vAlign w:val="center"/>
            <w:hideMark/>
          </w:tcPr>
          <w:p w14:paraId="041CDA63"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Report on VPN Tunnel for Iran via Germany </w:t>
            </w:r>
          </w:p>
        </w:tc>
        <w:tc>
          <w:tcPr>
            <w:tcW w:w="0" w:type="auto"/>
            <w:vAlign w:val="center"/>
            <w:hideMark/>
          </w:tcPr>
          <w:p w14:paraId="61F2B8F7" w14:textId="77777777" w:rsidR="00232CA0" w:rsidRPr="001214AC" w:rsidRDefault="0031616C" w:rsidP="002E077C">
            <w:pPr>
              <w:rPr>
                <w:rFonts w:ascii="Times New Roman" w:hAnsi="Times New Roman" w:cs="Times New Roman"/>
                <w:sz w:val="24"/>
                <w:szCs w:val="24"/>
                <w:lang w:val="en-GB"/>
              </w:rPr>
            </w:pPr>
            <w:hyperlink r:id="rId71" w:tgtFrame="_blank" w:history="1">
              <w:r w:rsidR="00232CA0" w:rsidRPr="001214AC">
                <w:rPr>
                  <w:rStyle w:val="Hyperlink"/>
                  <w:rFonts w:ascii="Times New Roman" w:hAnsi="Times New Roman" w:cs="Times New Roman"/>
                  <w:sz w:val="24"/>
                  <w:szCs w:val="24"/>
                  <w:lang w:val="en-GB"/>
                </w:rPr>
                <w:t>Doc07</w:t>
              </w:r>
            </w:hyperlink>
            <w:r w:rsidR="00232CA0" w:rsidRPr="001214AC">
              <w:rPr>
                <w:rFonts w:ascii="Times New Roman" w:hAnsi="Times New Roman" w:cs="Times New Roman"/>
                <w:noProof/>
                <w:sz w:val="24"/>
                <w:szCs w:val="24"/>
                <w:lang w:eastAsia="zh-CN"/>
              </w:rPr>
              <w:drawing>
                <wp:inline distT="0" distB="0" distL="0" distR="0" wp14:anchorId="1E451574" wp14:editId="5B54CC7E">
                  <wp:extent cx="66675" cy="76200"/>
                  <wp:effectExtent l="0" t="0" r="9525" b="0"/>
                  <wp:docPr id="44" name="Picture 4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p>
        </w:tc>
      </w:tr>
      <w:tr w:rsidR="00232CA0" w:rsidRPr="001214AC" w14:paraId="0F59D8B5" w14:textId="77777777" w:rsidTr="002E077C">
        <w:trPr>
          <w:cantSplit/>
        </w:trPr>
        <w:tc>
          <w:tcPr>
            <w:tcW w:w="0" w:type="auto"/>
            <w:vAlign w:val="center"/>
            <w:hideMark/>
          </w:tcPr>
          <w:p w14:paraId="49077F34"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3.5. </w:t>
            </w:r>
          </w:p>
        </w:tc>
        <w:tc>
          <w:tcPr>
            <w:tcW w:w="0" w:type="auto"/>
            <w:vAlign w:val="center"/>
            <w:hideMark/>
          </w:tcPr>
          <w:p w14:paraId="3FA7D61E"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CTS/a/8 Report on other activities</w:t>
            </w:r>
          </w:p>
        </w:tc>
        <w:tc>
          <w:tcPr>
            <w:tcW w:w="0" w:type="auto"/>
            <w:vAlign w:val="center"/>
            <w:hideMark/>
          </w:tcPr>
          <w:p w14:paraId="24CE09C7" w14:textId="77777777" w:rsidR="00232CA0" w:rsidRPr="001214AC" w:rsidRDefault="00232CA0" w:rsidP="002E077C">
            <w:pPr>
              <w:rPr>
                <w:rFonts w:ascii="Times New Roman" w:hAnsi="Times New Roman" w:cs="Times New Roman"/>
                <w:sz w:val="24"/>
                <w:szCs w:val="24"/>
                <w:lang w:val="en-GB"/>
              </w:rPr>
            </w:pPr>
          </w:p>
        </w:tc>
      </w:tr>
      <w:tr w:rsidR="00232CA0" w:rsidRPr="001214AC" w14:paraId="4D349750" w14:textId="77777777" w:rsidTr="002E077C">
        <w:trPr>
          <w:cantSplit/>
        </w:trPr>
        <w:tc>
          <w:tcPr>
            <w:tcW w:w="0" w:type="auto"/>
            <w:vAlign w:val="center"/>
            <w:hideMark/>
          </w:tcPr>
          <w:p w14:paraId="04DB6130"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3.5.1. </w:t>
            </w:r>
          </w:p>
        </w:tc>
        <w:tc>
          <w:tcPr>
            <w:tcW w:w="0" w:type="auto"/>
            <w:vAlign w:val="center"/>
            <w:hideMark/>
          </w:tcPr>
          <w:p w14:paraId="6F2C2236"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The SATCOM initiative – Progress report </w:t>
            </w:r>
          </w:p>
        </w:tc>
        <w:tc>
          <w:tcPr>
            <w:tcW w:w="0" w:type="auto"/>
            <w:vAlign w:val="center"/>
            <w:hideMark/>
          </w:tcPr>
          <w:p w14:paraId="0B295F2A" w14:textId="77777777" w:rsidR="00232CA0" w:rsidRPr="001214AC" w:rsidRDefault="0031616C" w:rsidP="002E077C">
            <w:pPr>
              <w:rPr>
                <w:rFonts w:ascii="Times New Roman" w:hAnsi="Times New Roman" w:cs="Times New Roman"/>
                <w:sz w:val="24"/>
                <w:szCs w:val="24"/>
                <w:lang w:val="en-GB"/>
              </w:rPr>
            </w:pPr>
            <w:hyperlink r:id="rId72" w:history="1">
              <w:r w:rsidR="00232CA0" w:rsidRPr="001214AC">
                <w:rPr>
                  <w:rStyle w:val="Hyperlink"/>
                  <w:rFonts w:ascii="Times New Roman" w:hAnsi="Times New Roman" w:cs="Times New Roman"/>
                  <w:sz w:val="24"/>
                  <w:szCs w:val="24"/>
                  <w:lang w:val="en-GB"/>
                </w:rPr>
                <w:t>Doc28</w:t>
              </w:r>
            </w:hyperlink>
            <w:r w:rsidR="00232CA0" w:rsidRPr="001214AC">
              <w:rPr>
                <w:rFonts w:ascii="Times New Roman" w:hAnsi="Times New Roman" w:cs="Times New Roman"/>
                <w:sz w:val="24"/>
                <w:szCs w:val="24"/>
                <w:lang w:val="en-GB"/>
              </w:rPr>
              <w:t xml:space="preserve"> </w:t>
            </w:r>
          </w:p>
        </w:tc>
      </w:tr>
      <w:tr w:rsidR="00232CA0" w:rsidRPr="001214AC" w14:paraId="72DA0752" w14:textId="77777777" w:rsidTr="002E077C">
        <w:trPr>
          <w:cantSplit/>
        </w:trPr>
        <w:tc>
          <w:tcPr>
            <w:tcW w:w="0" w:type="auto"/>
            <w:vAlign w:val="center"/>
            <w:hideMark/>
          </w:tcPr>
          <w:p w14:paraId="759DB5B8"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3.5.2. </w:t>
            </w:r>
          </w:p>
        </w:tc>
        <w:tc>
          <w:tcPr>
            <w:tcW w:w="0" w:type="auto"/>
            <w:vAlign w:val="center"/>
            <w:hideMark/>
          </w:tcPr>
          <w:p w14:paraId="3E5155FF"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Participation in GEO related activities </w:t>
            </w:r>
          </w:p>
        </w:tc>
        <w:tc>
          <w:tcPr>
            <w:tcW w:w="0" w:type="auto"/>
            <w:vAlign w:val="center"/>
            <w:hideMark/>
          </w:tcPr>
          <w:p w14:paraId="515CDEBE" w14:textId="77777777" w:rsidR="00232CA0" w:rsidRPr="001214AC" w:rsidRDefault="0031616C" w:rsidP="002E077C">
            <w:pPr>
              <w:rPr>
                <w:rFonts w:ascii="Times New Roman" w:hAnsi="Times New Roman" w:cs="Times New Roman"/>
                <w:sz w:val="24"/>
                <w:szCs w:val="24"/>
                <w:lang w:val="en-GB"/>
              </w:rPr>
            </w:pPr>
            <w:hyperlink r:id="rId73" w:history="1">
              <w:r w:rsidR="00232CA0" w:rsidRPr="001214AC">
                <w:rPr>
                  <w:rStyle w:val="Hyperlink"/>
                  <w:rFonts w:ascii="Times New Roman" w:hAnsi="Times New Roman" w:cs="Times New Roman"/>
                  <w:sz w:val="24"/>
                  <w:szCs w:val="24"/>
                  <w:lang w:val="en-GB"/>
                </w:rPr>
                <w:t>Doc28</w:t>
              </w:r>
            </w:hyperlink>
            <w:r w:rsidR="00232CA0" w:rsidRPr="001214AC">
              <w:rPr>
                <w:rFonts w:ascii="Times New Roman" w:hAnsi="Times New Roman" w:cs="Times New Roman"/>
                <w:sz w:val="24"/>
                <w:szCs w:val="24"/>
                <w:lang w:val="en-GB"/>
              </w:rPr>
              <w:t xml:space="preserve"> </w:t>
            </w:r>
          </w:p>
        </w:tc>
      </w:tr>
      <w:tr w:rsidR="00232CA0" w:rsidRPr="001214AC" w14:paraId="47122E3B" w14:textId="77777777" w:rsidTr="002E077C">
        <w:trPr>
          <w:cantSplit/>
        </w:trPr>
        <w:tc>
          <w:tcPr>
            <w:tcW w:w="0" w:type="auto"/>
            <w:vAlign w:val="center"/>
            <w:hideMark/>
          </w:tcPr>
          <w:p w14:paraId="3157CF00"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3.5.3. </w:t>
            </w:r>
          </w:p>
        </w:tc>
        <w:tc>
          <w:tcPr>
            <w:tcW w:w="0" w:type="auto"/>
            <w:vAlign w:val="center"/>
            <w:hideMark/>
          </w:tcPr>
          <w:p w14:paraId="10ACF05F"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Request from IPET-MDRD </w:t>
            </w:r>
          </w:p>
        </w:tc>
        <w:tc>
          <w:tcPr>
            <w:tcW w:w="0" w:type="auto"/>
            <w:vAlign w:val="center"/>
            <w:hideMark/>
          </w:tcPr>
          <w:p w14:paraId="558E16EC" w14:textId="77777777" w:rsidR="00232CA0" w:rsidRPr="001214AC" w:rsidRDefault="0031616C" w:rsidP="002E077C">
            <w:pPr>
              <w:rPr>
                <w:rFonts w:ascii="Times New Roman" w:hAnsi="Times New Roman" w:cs="Times New Roman"/>
                <w:sz w:val="24"/>
                <w:szCs w:val="24"/>
                <w:lang w:val="en-GB"/>
              </w:rPr>
            </w:pPr>
            <w:hyperlink r:id="rId74" w:tgtFrame="_blank" w:history="1">
              <w:r w:rsidR="00232CA0" w:rsidRPr="001214AC">
                <w:rPr>
                  <w:rStyle w:val="Hyperlink"/>
                  <w:rFonts w:ascii="Times New Roman" w:hAnsi="Times New Roman" w:cs="Times New Roman"/>
                  <w:sz w:val="24"/>
                  <w:szCs w:val="24"/>
                  <w:lang w:val="en-GB"/>
                </w:rPr>
                <w:t>Doc03</w:t>
              </w:r>
            </w:hyperlink>
            <w:r w:rsidR="00232CA0" w:rsidRPr="001214AC">
              <w:rPr>
                <w:rFonts w:ascii="Times New Roman" w:hAnsi="Times New Roman" w:cs="Times New Roman"/>
                <w:noProof/>
                <w:sz w:val="24"/>
                <w:szCs w:val="24"/>
                <w:lang w:eastAsia="zh-CN"/>
              </w:rPr>
              <w:drawing>
                <wp:inline distT="0" distB="0" distL="0" distR="0" wp14:anchorId="5F35F74E" wp14:editId="345D5D01">
                  <wp:extent cx="66675" cy="76200"/>
                  <wp:effectExtent l="0" t="0" r="9525" b="0"/>
                  <wp:docPr id="43" name="Picture 4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p>
        </w:tc>
      </w:tr>
      <w:tr w:rsidR="00232CA0" w:rsidRPr="001214AC" w14:paraId="340DBE8D" w14:textId="77777777" w:rsidTr="002E077C">
        <w:trPr>
          <w:cantSplit/>
        </w:trPr>
        <w:tc>
          <w:tcPr>
            <w:tcW w:w="0" w:type="auto"/>
            <w:vAlign w:val="center"/>
            <w:hideMark/>
          </w:tcPr>
          <w:p w14:paraId="1F8466C0"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3.5.4. </w:t>
            </w:r>
          </w:p>
        </w:tc>
        <w:tc>
          <w:tcPr>
            <w:tcW w:w="0" w:type="auto"/>
            <w:vAlign w:val="center"/>
            <w:hideMark/>
          </w:tcPr>
          <w:p w14:paraId="35669B02"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Review of the guide on IT security (Publication WMO 1115) and guide on VPN via the Internet (Publication WMO 1116) </w:t>
            </w:r>
          </w:p>
        </w:tc>
        <w:tc>
          <w:tcPr>
            <w:tcW w:w="0" w:type="auto"/>
            <w:vAlign w:val="center"/>
            <w:hideMark/>
          </w:tcPr>
          <w:p w14:paraId="3C556B9A" w14:textId="77777777" w:rsidR="00232CA0" w:rsidRPr="001214AC" w:rsidRDefault="0031616C" w:rsidP="002E077C">
            <w:pPr>
              <w:rPr>
                <w:rFonts w:ascii="Times New Roman" w:hAnsi="Times New Roman" w:cs="Times New Roman"/>
                <w:sz w:val="24"/>
                <w:szCs w:val="24"/>
                <w:lang w:val="en-GB"/>
              </w:rPr>
            </w:pPr>
            <w:hyperlink r:id="rId75" w:tgtFrame="_blank" w:history="1">
              <w:r w:rsidR="00232CA0" w:rsidRPr="001214AC">
                <w:rPr>
                  <w:rStyle w:val="Hyperlink"/>
                  <w:rFonts w:ascii="Times New Roman" w:hAnsi="Times New Roman" w:cs="Times New Roman"/>
                  <w:sz w:val="24"/>
                  <w:szCs w:val="24"/>
                  <w:lang w:val="en-GB"/>
                </w:rPr>
                <w:t>Info05</w:t>
              </w:r>
            </w:hyperlink>
            <w:r w:rsidR="00232CA0" w:rsidRPr="001214AC">
              <w:rPr>
                <w:rFonts w:ascii="Times New Roman" w:hAnsi="Times New Roman" w:cs="Times New Roman"/>
                <w:noProof/>
                <w:sz w:val="24"/>
                <w:szCs w:val="24"/>
                <w:lang w:eastAsia="zh-CN"/>
              </w:rPr>
              <w:drawing>
                <wp:inline distT="0" distB="0" distL="0" distR="0" wp14:anchorId="7CC5B7E4" wp14:editId="482C9F70">
                  <wp:extent cx="66675" cy="76200"/>
                  <wp:effectExtent l="0" t="0" r="9525" b="0"/>
                  <wp:docPr id="42" name="Picture 4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w:t>
            </w:r>
            <w:hyperlink r:id="rId76" w:tgtFrame="_blank" w:history="1">
              <w:r w:rsidR="00232CA0" w:rsidRPr="001214AC">
                <w:rPr>
                  <w:rStyle w:val="Hyperlink"/>
                  <w:rFonts w:ascii="Times New Roman" w:hAnsi="Times New Roman" w:cs="Times New Roman"/>
                  <w:sz w:val="24"/>
                  <w:szCs w:val="24"/>
                  <w:lang w:val="en-GB"/>
                </w:rPr>
                <w:t>Doc08</w:t>
              </w:r>
            </w:hyperlink>
            <w:r w:rsidR="00232CA0" w:rsidRPr="001214AC">
              <w:rPr>
                <w:rFonts w:ascii="Times New Roman" w:hAnsi="Times New Roman" w:cs="Times New Roman"/>
                <w:noProof/>
                <w:sz w:val="24"/>
                <w:szCs w:val="24"/>
                <w:lang w:eastAsia="zh-CN"/>
              </w:rPr>
              <w:drawing>
                <wp:inline distT="0" distB="0" distL="0" distR="0" wp14:anchorId="72ED5E08" wp14:editId="173D4AA6">
                  <wp:extent cx="66675" cy="76200"/>
                  <wp:effectExtent l="0" t="0" r="9525" b="0"/>
                  <wp:docPr id="41" name="Picture 4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(WMO No 1115) and </w:t>
            </w:r>
            <w:hyperlink r:id="rId77" w:tgtFrame="_blank" w:history="1">
              <w:r w:rsidR="00232CA0" w:rsidRPr="001214AC">
                <w:rPr>
                  <w:rStyle w:val="Hyperlink"/>
                  <w:rFonts w:ascii="Times New Roman" w:hAnsi="Times New Roman" w:cs="Times New Roman"/>
                  <w:sz w:val="24"/>
                  <w:szCs w:val="24"/>
                  <w:lang w:val="en-GB"/>
                </w:rPr>
                <w:t>Info06</w:t>
              </w:r>
            </w:hyperlink>
            <w:r w:rsidR="00232CA0" w:rsidRPr="001214AC">
              <w:rPr>
                <w:rFonts w:ascii="Times New Roman" w:hAnsi="Times New Roman" w:cs="Times New Roman"/>
                <w:noProof/>
                <w:sz w:val="24"/>
                <w:szCs w:val="24"/>
                <w:lang w:eastAsia="zh-CN"/>
              </w:rPr>
              <w:drawing>
                <wp:inline distT="0" distB="0" distL="0" distR="0" wp14:anchorId="256591F5" wp14:editId="449D1AB4">
                  <wp:extent cx="66675" cy="76200"/>
                  <wp:effectExtent l="0" t="0" r="9525" b="0"/>
                  <wp:docPr id="40" name="Picture 4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w:t>
            </w:r>
            <w:hyperlink r:id="rId78" w:tgtFrame="_blank" w:history="1">
              <w:r w:rsidR="00232CA0" w:rsidRPr="001214AC">
                <w:rPr>
                  <w:rStyle w:val="Hyperlink"/>
                  <w:rFonts w:ascii="Times New Roman" w:hAnsi="Times New Roman" w:cs="Times New Roman"/>
                  <w:sz w:val="24"/>
                  <w:szCs w:val="24"/>
                  <w:lang w:val="en-GB"/>
                </w:rPr>
                <w:t>Doc09</w:t>
              </w:r>
            </w:hyperlink>
            <w:r w:rsidR="00232CA0" w:rsidRPr="001214AC">
              <w:rPr>
                <w:rFonts w:ascii="Times New Roman" w:hAnsi="Times New Roman" w:cs="Times New Roman"/>
                <w:noProof/>
                <w:sz w:val="24"/>
                <w:szCs w:val="24"/>
                <w:lang w:eastAsia="zh-CN"/>
              </w:rPr>
              <w:drawing>
                <wp:inline distT="0" distB="0" distL="0" distR="0" wp14:anchorId="5A1635CB" wp14:editId="211A94C0">
                  <wp:extent cx="66675" cy="76200"/>
                  <wp:effectExtent l="0" t="0" r="9525" b="0"/>
                  <wp:docPr id="39" name="Picture 3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(WMO No 1116) </w:t>
            </w:r>
          </w:p>
        </w:tc>
      </w:tr>
      <w:tr w:rsidR="00232CA0" w:rsidRPr="001214AC" w14:paraId="173D85B0" w14:textId="77777777" w:rsidTr="002E077C">
        <w:trPr>
          <w:cantSplit/>
        </w:trPr>
        <w:tc>
          <w:tcPr>
            <w:tcW w:w="0" w:type="auto"/>
            <w:vAlign w:val="center"/>
            <w:hideMark/>
          </w:tcPr>
          <w:p w14:paraId="0E53E544"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3.6. </w:t>
            </w:r>
          </w:p>
        </w:tc>
        <w:tc>
          <w:tcPr>
            <w:tcW w:w="0" w:type="auto"/>
            <w:vAlign w:val="center"/>
            <w:hideMark/>
          </w:tcPr>
          <w:p w14:paraId="438F2477"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CTS/a/9 Draft WIS emergency security response strategy </w:t>
            </w:r>
          </w:p>
        </w:tc>
        <w:tc>
          <w:tcPr>
            <w:tcW w:w="0" w:type="auto"/>
            <w:vAlign w:val="center"/>
            <w:hideMark/>
          </w:tcPr>
          <w:p w14:paraId="6576BD00" w14:textId="77777777" w:rsidR="00232CA0" w:rsidRPr="001214AC" w:rsidRDefault="0031616C" w:rsidP="002E077C">
            <w:pPr>
              <w:rPr>
                <w:rFonts w:ascii="Times New Roman" w:hAnsi="Times New Roman" w:cs="Times New Roman"/>
                <w:sz w:val="24"/>
                <w:szCs w:val="24"/>
                <w:lang w:val="en-GB"/>
              </w:rPr>
            </w:pPr>
            <w:hyperlink r:id="rId79" w:tgtFrame="_blank" w:history="1">
              <w:r w:rsidR="00232CA0" w:rsidRPr="001214AC">
                <w:rPr>
                  <w:rStyle w:val="Hyperlink"/>
                  <w:rFonts w:ascii="Times New Roman" w:hAnsi="Times New Roman" w:cs="Times New Roman"/>
                  <w:sz w:val="24"/>
                  <w:szCs w:val="24"/>
                  <w:lang w:val="en-GB"/>
                </w:rPr>
                <w:t>Doc18</w:t>
              </w:r>
            </w:hyperlink>
            <w:r w:rsidR="00232CA0" w:rsidRPr="001214AC">
              <w:rPr>
                <w:rFonts w:ascii="Times New Roman" w:hAnsi="Times New Roman" w:cs="Times New Roman"/>
                <w:noProof/>
                <w:sz w:val="24"/>
                <w:szCs w:val="24"/>
                <w:lang w:eastAsia="zh-CN"/>
              </w:rPr>
              <w:drawing>
                <wp:inline distT="0" distB="0" distL="0" distR="0" wp14:anchorId="13C941B9" wp14:editId="2AEB23FC">
                  <wp:extent cx="66675" cy="76200"/>
                  <wp:effectExtent l="0" t="0" r="9525" b="0"/>
                  <wp:docPr id="38" name="Picture 3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p>
        </w:tc>
      </w:tr>
      <w:tr w:rsidR="00232CA0" w:rsidRPr="001214AC" w14:paraId="4370993F" w14:textId="77777777" w:rsidTr="002E077C">
        <w:trPr>
          <w:cantSplit/>
        </w:trPr>
        <w:tc>
          <w:tcPr>
            <w:tcW w:w="0" w:type="auto"/>
            <w:vAlign w:val="center"/>
            <w:hideMark/>
          </w:tcPr>
          <w:p w14:paraId="2E3E7EDD"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4. </w:t>
            </w:r>
          </w:p>
        </w:tc>
        <w:tc>
          <w:tcPr>
            <w:tcW w:w="0" w:type="auto"/>
            <w:vAlign w:val="center"/>
            <w:hideMark/>
          </w:tcPr>
          <w:p w14:paraId="2E95BA87"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WIS Plan and Roadmap </w:t>
            </w:r>
          </w:p>
        </w:tc>
        <w:tc>
          <w:tcPr>
            <w:tcW w:w="0" w:type="auto"/>
            <w:vAlign w:val="center"/>
            <w:hideMark/>
          </w:tcPr>
          <w:p w14:paraId="4121A981" w14:textId="77777777" w:rsidR="00232CA0" w:rsidRPr="001214AC" w:rsidRDefault="0031616C" w:rsidP="002E077C">
            <w:pPr>
              <w:rPr>
                <w:rFonts w:ascii="Times New Roman" w:hAnsi="Times New Roman" w:cs="Times New Roman"/>
                <w:sz w:val="24"/>
                <w:szCs w:val="24"/>
                <w:lang w:val="en-GB"/>
              </w:rPr>
            </w:pPr>
            <w:hyperlink r:id="rId80" w:history="1">
              <w:r w:rsidR="00232CA0" w:rsidRPr="001214AC">
                <w:rPr>
                  <w:rStyle w:val="Hyperlink"/>
                  <w:rFonts w:ascii="Times New Roman" w:hAnsi="Times New Roman" w:cs="Times New Roman"/>
                  <w:sz w:val="24"/>
                  <w:szCs w:val="24"/>
                  <w:lang w:val="en-GB"/>
                </w:rPr>
                <w:t>Work Plan</w:t>
              </w:r>
            </w:hyperlink>
            <w:r w:rsidR="00232CA0" w:rsidRPr="001214AC">
              <w:rPr>
                <w:rFonts w:ascii="Times New Roman" w:hAnsi="Times New Roman" w:cs="Times New Roman"/>
                <w:sz w:val="24"/>
                <w:szCs w:val="24"/>
                <w:lang w:val="en-GB"/>
              </w:rPr>
              <w:t xml:space="preserve"> </w:t>
            </w:r>
          </w:p>
        </w:tc>
      </w:tr>
      <w:tr w:rsidR="00232CA0" w:rsidRPr="001214AC" w14:paraId="15A8921C" w14:textId="77777777" w:rsidTr="002E077C">
        <w:trPr>
          <w:cantSplit/>
        </w:trPr>
        <w:tc>
          <w:tcPr>
            <w:tcW w:w="0" w:type="auto"/>
            <w:vAlign w:val="center"/>
            <w:hideMark/>
          </w:tcPr>
          <w:p w14:paraId="51B3E87E"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4.1. </w:t>
            </w:r>
          </w:p>
        </w:tc>
        <w:tc>
          <w:tcPr>
            <w:tcW w:w="0" w:type="auto"/>
            <w:vAlign w:val="center"/>
            <w:hideMark/>
          </w:tcPr>
          <w:p w14:paraId="7DEB051C"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Review term of reference of ET-CTS under WIS </w:t>
            </w:r>
          </w:p>
        </w:tc>
        <w:tc>
          <w:tcPr>
            <w:tcW w:w="0" w:type="auto"/>
            <w:vAlign w:val="center"/>
            <w:hideMark/>
          </w:tcPr>
          <w:p w14:paraId="3C2FED1F" w14:textId="77777777" w:rsidR="00232CA0" w:rsidRPr="001214AC" w:rsidRDefault="0031616C" w:rsidP="00C61201">
            <w:pPr>
              <w:rPr>
                <w:rFonts w:ascii="Times New Roman" w:hAnsi="Times New Roman" w:cs="Times New Roman"/>
                <w:sz w:val="24"/>
                <w:szCs w:val="24"/>
                <w:lang w:val="en-GB"/>
              </w:rPr>
            </w:pPr>
            <w:hyperlink r:id="rId81" w:history="1">
              <w:r w:rsidR="00232CA0" w:rsidRPr="001214AC">
                <w:rPr>
                  <w:rStyle w:val="Hyperlink"/>
                  <w:rFonts w:ascii="Times New Roman" w:hAnsi="Times New Roman" w:cs="Times New Roman"/>
                  <w:sz w:val="24"/>
                  <w:szCs w:val="24"/>
                  <w:lang w:val="en-GB"/>
                </w:rPr>
                <w:t>ET-CTS TORs</w:t>
              </w:r>
            </w:hyperlink>
            <w:r w:rsidR="00232CA0" w:rsidRPr="001214AC">
              <w:rPr>
                <w:rFonts w:ascii="Times New Roman" w:hAnsi="Times New Roman" w:cs="Times New Roman"/>
                <w:sz w:val="24"/>
                <w:szCs w:val="24"/>
                <w:lang w:val="en-GB"/>
              </w:rPr>
              <w:t xml:space="preserve">, </w:t>
            </w:r>
            <w:hyperlink r:id="rId82" w:history="1">
              <w:r w:rsidR="00232CA0" w:rsidRPr="001214AC">
                <w:rPr>
                  <w:rStyle w:val="Hyperlink"/>
                  <w:rFonts w:ascii="Times New Roman" w:hAnsi="Times New Roman" w:cs="Times New Roman"/>
                  <w:sz w:val="24"/>
                  <w:szCs w:val="24"/>
                  <w:lang w:val="en-GB"/>
                </w:rPr>
                <w:t>Membership</w:t>
              </w:r>
            </w:hyperlink>
            <w:r w:rsidR="00C61201">
              <w:rPr>
                <w:rStyle w:val="Hyperlink"/>
                <w:rFonts w:ascii="Times New Roman" w:hAnsi="Times New Roman" w:cs="Times New Roman"/>
                <w:sz w:val="24"/>
                <w:szCs w:val="24"/>
                <w:lang w:val="en-GB"/>
              </w:rPr>
              <w:t xml:space="preserve">, </w:t>
            </w:r>
            <w:r w:rsidR="00232CA0" w:rsidRPr="001214AC">
              <w:rPr>
                <w:rFonts w:ascii="Times New Roman" w:hAnsi="Times New Roman" w:cs="Times New Roman"/>
                <w:sz w:val="24"/>
                <w:szCs w:val="24"/>
                <w:lang w:val="en-GB"/>
              </w:rPr>
              <w:t xml:space="preserve"> </w:t>
            </w:r>
            <w:hyperlink r:id="rId83" w:tgtFrame="_blank" w:history="1">
              <w:r w:rsidR="00C61201" w:rsidRPr="00C61201">
                <w:rPr>
                  <w:rStyle w:val="Hyperlink"/>
                  <w:rFonts w:ascii="Times New Roman" w:hAnsi="Times New Roman" w:cs="Times New Roman"/>
                  <w:sz w:val="24"/>
                  <w:szCs w:val="24"/>
                </w:rPr>
                <w:t>Doc29</w:t>
              </w:r>
            </w:hyperlink>
          </w:p>
        </w:tc>
      </w:tr>
      <w:tr w:rsidR="00232CA0" w:rsidRPr="001214AC" w14:paraId="122A8447" w14:textId="77777777" w:rsidTr="002E077C">
        <w:trPr>
          <w:cantSplit/>
        </w:trPr>
        <w:tc>
          <w:tcPr>
            <w:tcW w:w="0" w:type="auto"/>
            <w:vAlign w:val="center"/>
            <w:hideMark/>
          </w:tcPr>
          <w:p w14:paraId="7EF9F976"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4.2. </w:t>
            </w:r>
          </w:p>
        </w:tc>
        <w:tc>
          <w:tcPr>
            <w:tcW w:w="0" w:type="auto"/>
            <w:vAlign w:val="center"/>
            <w:hideMark/>
          </w:tcPr>
          <w:p w14:paraId="56E41409"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Report on outcomes of Cg, EC and other ETs (Secretariat) </w:t>
            </w:r>
          </w:p>
        </w:tc>
        <w:tc>
          <w:tcPr>
            <w:tcW w:w="0" w:type="auto"/>
            <w:vAlign w:val="center"/>
            <w:hideMark/>
          </w:tcPr>
          <w:p w14:paraId="06E173F7" w14:textId="77777777" w:rsidR="00232CA0" w:rsidRPr="001214AC" w:rsidRDefault="0031616C" w:rsidP="002E077C">
            <w:pPr>
              <w:rPr>
                <w:rFonts w:ascii="Times New Roman" w:hAnsi="Times New Roman" w:cs="Times New Roman"/>
                <w:sz w:val="24"/>
                <w:szCs w:val="24"/>
                <w:lang w:val="en-GB"/>
              </w:rPr>
            </w:pPr>
            <w:hyperlink r:id="rId84" w:tgtFrame="_blank" w:history="1">
              <w:r w:rsidR="00232CA0" w:rsidRPr="001214AC">
                <w:rPr>
                  <w:rStyle w:val="Hyperlink"/>
                  <w:rFonts w:ascii="Times New Roman" w:hAnsi="Times New Roman" w:cs="Times New Roman"/>
                  <w:sz w:val="24"/>
                  <w:szCs w:val="24"/>
                  <w:lang w:val="en-GB"/>
                </w:rPr>
                <w:t>Doc10</w:t>
              </w:r>
            </w:hyperlink>
            <w:r w:rsidR="00232CA0" w:rsidRPr="001214AC">
              <w:rPr>
                <w:rFonts w:ascii="Times New Roman" w:hAnsi="Times New Roman" w:cs="Times New Roman"/>
                <w:noProof/>
                <w:sz w:val="24"/>
                <w:szCs w:val="24"/>
                <w:lang w:eastAsia="zh-CN"/>
              </w:rPr>
              <w:drawing>
                <wp:inline distT="0" distB="0" distL="0" distR="0" wp14:anchorId="19D042DB" wp14:editId="65A189E6">
                  <wp:extent cx="66675" cy="76200"/>
                  <wp:effectExtent l="0" t="0" r="9525" b="0"/>
                  <wp:docPr id="37" name="Picture 3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 xml:space="preserve"> </w:t>
            </w:r>
          </w:p>
        </w:tc>
      </w:tr>
      <w:tr w:rsidR="00232CA0" w:rsidRPr="001214AC" w14:paraId="7FD0CFDA" w14:textId="77777777" w:rsidTr="002E077C">
        <w:trPr>
          <w:cantSplit/>
        </w:trPr>
        <w:tc>
          <w:tcPr>
            <w:tcW w:w="0" w:type="auto"/>
            <w:vAlign w:val="center"/>
            <w:hideMark/>
          </w:tcPr>
          <w:p w14:paraId="04215E74"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5. </w:t>
            </w:r>
          </w:p>
        </w:tc>
        <w:tc>
          <w:tcPr>
            <w:tcW w:w="0" w:type="auto"/>
            <w:vAlign w:val="center"/>
            <w:hideMark/>
          </w:tcPr>
          <w:p w14:paraId="0F3146A2" w14:textId="77777777" w:rsidR="00232CA0" w:rsidRPr="001214AC" w:rsidRDefault="00232CA0" w:rsidP="002E077C">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Any other business </w:t>
            </w:r>
          </w:p>
        </w:tc>
        <w:tc>
          <w:tcPr>
            <w:tcW w:w="0" w:type="auto"/>
            <w:vAlign w:val="center"/>
            <w:hideMark/>
          </w:tcPr>
          <w:p w14:paraId="706F7B0F" w14:textId="77777777" w:rsidR="00232CA0" w:rsidRPr="001214AC" w:rsidRDefault="0031616C" w:rsidP="002E077C">
            <w:pPr>
              <w:rPr>
                <w:rFonts w:ascii="Times New Roman" w:hAnsi="Times New Roman" w:cs="Times New Roman"/>
                <w:sz w:val="24"/>
                <w:szCs w:val="24"/>
                <w:lang w:val="en-GB"/>
              </w:rPr>
            </w:pPr>
            <w:hyperlink r:id="rId85" w:tgtFrame="_blank" w:history="1">
              <w:r w:rsidR="00232CA0" w:rsidRPr="001214AC">
                <w:rPr>
                  <w:rStyle w:val="Hyperlink"/>
                  <w:rFonts w:ascii="Times New Roman" w:hAnsi="Times New Roman" w:cs="Times New Roman"/>
                  <w:sz w:val="24"/>
                  <w:szCs w:val="24"/>
                  <w:lang w:val="en-GB"/>
                </w:rPr>
                <w:t>Doc04</w:t>
              </w:r>
            </w:hyperlink>
            <w:r w:rsidR="00232CA0" w:rsidRPr="001214AC">
              <w:rPr>
                <w:rFonts w:ascii="Times New Roman" w:hAnsi="Times New Roman" w:cs="Times New Roman"/>
                <w:noProof/>
                <w:sz w:val="24"/>
                <w:szCs w:val="24"/>
                <w:lang w:eastAsia="zh-CN"/>
              </w:rPr>
              <w:drawing>
                <wp:inline distT="0" distB="0" distL="0" distR="0" wp14:anchorId="01341B31" wp14:editId="4703EA16">
                  <wp:extent cx="66675" cy="76200"/>
                  <wp:effectExtent l="0" t="0" r="9525" b="0"/>
                  <wp:docPr id="36" name="Picture 3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r w:rsidR="00232CA0" w:rsidRPr="001214AC">
              <w:rPr>
                <w:rFonts w:ascii="Times New Roman" w:hAnsi="Times New Roman" w:cs="Times New Roman"/>
                <w:sz w:val="24"/>
                <w:szCs w:val="24"/>
                <w:lang w:val="en-GB"/>
              </w:rPr>
              <w:t>,</w:t>
            </w:r>
            <w:hyperlink r:id="rId86" w:tgtFrame="_blank" w:history="1">
              <w:r w:rsidR="00232CA0" w:rsidRPr="001214AC">
                <w:rPr>
                  <w:rStyle w:val="Hyperlink"/>
                  <w:rFonts w:ascii="Times New Roman" w:hAnsi="Times New Roman" w:cs="Times New Roman"/>
                  <w:sz w:val="24"/>
                  <w:szCs w:val="24"/>
                  <w:lang w:val="en-GB"/>
                </w:rPr>
                <w:t>Info09</w:t>
              </w:r>
            </w:hyperlink>
            <w:r w:rsidR="00232CA0" w:rsidRPr="001214AC">
              <w:rPr>
                <w:rFonts w:ascii="Times New Roman" w:hAnsi="Times New Roman" w:cs="Times New Roman"/>
                <w:noProof/>
                <w:sz w:val="24"/>
                <w:szCs w:val="24"/>
                <w:lang w:eastAsia="zh-CN"/>
              </w:rPr>
              <w:drawing>
                <wp:inline distT="0" distB="0" distL="0" distR="0" wp14:anchorId="7C382C2D" wp14:editId="1203AC04">
                  <wp:extent cx="66675" cy="76200"/>
                  <wp:effectExtent l="0" t="0" r="9525" b="0"/>
                  <wp:docPr id="35" name="Picture 3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 (external link)"/>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675" cy="76200"/>
                          </a:xfrm>
                          <a:prstGeom prst="rect">
                            <a:avLst/>
                          </a:prstGeom>
                          <a:noFill/>
                          <a:ln>
                            <a:noFill/>
                          </a:ln>
                        </pic:spPr>
                      </pic:pic>
                    </a:graphicData>
                  </a:graphic>
                </wp:inline>
              </w:drawing>
            </w:r>
          </w:p>
        </w:tc>
      </w:tr>
    </w:tbl>
    <w:p w14:paraId="08C2E37F" w14:textId="77777777" w:rsidR="00232CA0" w:rsidRPr="001214AC" w:rsidRDefault="00232CA0" w:rsidP="00232CA0">
      <w:pPr>
        <w:rPr>
          <w:rFonts w:ascii="Times New Roman" w:hAnsi="Times New Roman" w:cs="Times New Roman"/>
          <w:sz w:val="24"/>
          <w:szCs w:val="24"/>
          <w:lang w:val="en-GB"/>
        </w:rPr>
      </w:pPr>
    </w:p>
    <w:p w14:paraId="379E3802" w14:textId="77777777" w:rsidR="00232CA0" w:rsidRPr="001214AC" w:rsidRDefault="00232CA0" w:rsidP="00232CA0">
      <w:pPr>
        <w:rPr>
          <w:rFonts w:ascii="Times New Roman" w:hAnsi="Times New Roman" w:cs="Times New Roman"/>
          <w:sz w:val="24"/>
          <w:szCs w:val="24"/>
          <w:lang w:val="en-GB"/>
        </w:rPr>
      </w:pPr>
    </w:p>
    <w:p w14:paraId="4BD77965" w14:textId="77777777" w:rsidR="00070D67" w:rsidRPr="001214AC" w:rsidRDefault="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br w:type="page"/>
      </w:r>
    </w:p>
    <w:p w14:paraId="2458FB46" w14:textId="77777777" w:rsidR="00070D67" w:rsidRPr="001214AC" w:rsidRDefault="00070D67" w:rsidP="00232CA0">
      <w:pPr>
        <w:pStyle w:val="Heading1"/>
        <w:rPr>
          <w:lang w:val="en-GB"/>
        </w:rPr>
      </w:pPr>
      <w:bookmarkStart w:id="6" w:name="_Annex_4_–"/>
      <w:bookmarkEnd w:id="6"/>
      <w:r w:rsidRPr="001214AC">
        <w:rPr>
          <w:lang w:val="en-GB"/>
        </w:rPr>
        <w:lastRenderedPageBreak/>
        <w:t xml:space="preserve">Annex </w:t>
      </w:r>
      <w:r w:rsidR="00232CA0" w:rsidRPr="001214AC">
        <w:rPr>
          <w:lang w:val="en-GB"/>
        </w:rPr>
        <w:t>4</w:t>
      </w:r>
      <w:r w:rsidRPr="001214AC">
        <w:rPr>
          <w:lang w:val="en-GB"/>
        </w:rPr>
        <w:t xml:space="preserve"> – Participants</w:t>
      </w: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22"/>
        <w:gridCol w:w="7236"/>
      </w:tblGrid>
      <w:tr w:rsidR="00070D67" w:rsidRPr="001214AC" w14:paraId="2874ED9E" w14:textId="77777777" w:rsidTr="00070D67">
        <w:trPr>
          <w:cantSplit/>
          <w:trHeight w:val="524"/>
          <w:tblHeader/>
        </w:trPr>
        <w:tc>
          <w:tcPr>
            <w:tcW w:w="0" w:type="auto"/>
            <w:vAlign w:val="center"/>
            <w:hideMark/>
          </w:tcPr>
          <w:p w14:paraId="04AC6F45"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Country/Org</w:t>
            </w:r>
          </w:p>
        </w:tc>
        <w:tc>
          <w:tcPr>
            <w:tcW w:w="0" w:type="auto"/>
            <w:vAlign w:val="center"/>
            <w:hideMark/>
          </w:tcPr>
          <w:p w14:paraId="66355E70"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Representative/s </w:t>
            </w:r>
          </w:p>
        </w:tc>
      </w:tr>
      <w:tr w:rsidR="00070D67" w:rsidRPr="001214AC" w14:paraId="58F2B29B" w14:textId="77777777" w:rsidTr="00070D67">
        <w:trPr>
          <w:cantSplit/>
          <w:trHeight w:val="524"/>
        </w:trPr>
        <w:tc>
          <w:tcPr>
            <w:tcW w:w="0" w:type="auto"/>
            <w:vAlign w:val="center"/>
            <w:hideMark/>
          </w:tcPr>
          <w:p w14:paraId="28CC94B3"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France </w:t>
            </w:r>
          </w:p>
        </w:tc>
        <w:tc>
          <w:tcPr>
            <w:tcW w:w="0" w:type="auto"/>
            <w:vAlign w:val="center"/>
            <w:hideMark/>
          </w:tcPr>
          <w:p w14:paraId="4B7169BF" w14:textId="77777777" w:rsidR="00070D67" w:rsidRPr="001214AC" w:rsidRDefault="00070D67" w:rsidP="00070D67">
            <w:pPr>
              <w:rPr>
                <w:rFonts w:ascii="Times New Roman" w:hAnsi="Times New Roman" w:cs="Times New Roman"/>
                <w:sz w:val="24"/>
                <w:szCs w:val="24"/>
                <w:lang w:val="en-GB"/>
              </w:rPr>
            </w:pPr>
            <w:proofErr w:type="spellStart"/>
            <w:r w:rsidRPr="001214AC">
              <w:rPr>
                <w:rFonts w:ascii="Times New Roman" w:hAnsi="Times New Roman" w:cs="Times New Roman"/>
                <w:sz w:val="24"/>
                <w:szCs w:val="24"/>
                <w:lang w:val="en-GB"/>
              </w:rPr>
              <w:t>Rémy</w:t>
            </w:r>
            <w:proofErr w:type="spellEnd"/>
            <w:r w:rsidRPr="001214AC">
              <w:rPr>
                <w:rFonts w:ascii="Times New Roman" w:hAnsi="Times New Roman" w:cs="Times New Roman"/>
                <w:sz w:val="24"/>
                <w:szCs w:val="24"/>
                <w:lang w:val="en-GB"/>
              </w:rPr>
              <w:t xml:space="preserve"> Giraud (Chair)</w:t>
            </w:r>
          </w:p>
        </w:tc>
      </w:tr>
      <w:tr w:rsidR="00070D67" w:rsidRPr="001214AC" w14:paraId="416AD9F6" w14:textId="77777777" w:rsidTr="00070D67">
        <w:trPr>
          <w:cantSplit/>
          <w:trHeight w:val="524"/>
        </w:trPr>
        <w:tc>
          <w:tcPr>
            <w:tcW w:w="0" w:type="auto"/>
            <w:vAlign w:val="center"/>
            <w:hideMark/>
          </w:tcPr>
          <w:p w14:paraId="71BAC590"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Germany </w:t>
            </w:r>
          </w:p>
        </w:tc>
        <w:tc>
          <w:tcPr>
            <w:tcW w:w="0" w:type="auto"/>
            <w:vAlign w:val="center"/>
            <w:hideMark/>
          </w:tcPr>
          <w:p w14:paraId="253A1CAD"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Ms Ilona Glaser (Co-chair) </w:t>
            </w:r>
          </w:p>
        </w:tc>
      </w:tr>
      <w:tr w:rsidR="00070D67" w:rsidRPr="001214AC" w14:paraId="318E1620" w14:textId="77777777" w:rsidTr="00070D67">
        <w:trPr>
          <w:cantSplit/>
          <w:trHeight w:val="524"/>
        </w:trPr>
        <w:tc>
          <w:tcPr>
            <w:tcW w:w="0" w:type="auto"/>
            <w:vAlign w:val="center"/>
            <w:hideMark/>
          </w:tcPr>
          <w:p w14:paraId="3B38864A"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ASECNA</w:t>
            </w:r>
          </w:p>
        </w:tc>
        <w:tc>
          <w:tcPr>
            <w:tcW w:w="0" w:type="auto"/>
            <w:vAlign w:val="center"/>
            <w:hideMark/>
          </w:tcPr>
          <w:p w14:paraId="02848926" w14:textId="77777777" w:rsidR="00070D67" w:rsidRPr="001214AC" w:rsidRDefault="00070D67" w:rsidP="00070D67">
            <w:pPr>
              <w:rPr>
                <w:rFonts w:ascii="Times New Roman" w:hAnsi="Times New Roman" w:cs="Times New Roman"/>
                <w:sz w:val="24"/>
                <w:szCs w:val="24"/>
                <w:lang w:val="en-GB"/>
              </w:rPr>
            </w:pPr>
            <w:proofErr w:type="spellStart"/>
            <w:r w:rsidRPr="001214AC">
              <w:rPr>
                <w:rFonts w:ascii="Times New Roman" w:hAnsi="Times New Roman" w:cs="Times New Roman"/>
                <w:sz w:val="24"/>
                <w:szCs w:val="24"/>
                <w:lang w:val="en-GB"/>
              </w:rPr>
              <w:t>Cumbi</w:t>
            </w:r>
            <w:proofErr w:type="spellEnd"/>
            <w:r w:rsidRPr="001214AC">
              <w:rPr>
                <w:rFonts w:ascii="Times New Roman" w:hAnsi="Times New Roman" w:cs="Times New Roman"/>
                <w:sz w:val="24"/>
                <w:szCs w:val="24"/>
                <w:lang w:val="en-GB"/>
              </w:rPr>
              <w:t xml:space="preserve"> </w:t>
            </w:r>
            <w:proofErr w:type="spellStart"/>
            <w:r w:rsidRPr="001214AC">
              <w:rPr>
                <w:rFonts w:ascii="Times New Roman" w:hAnsi="Times New Roman" w:cs="Times New Roman"/>
                <w:sz w:val="24"/>
                <w:szCs w:val="24"/>
                <w:lang w:val="en-GB"/>
              </w:rPr>
              <w:t>Hugues</w:t>
            </w:r>
            <w:proofErr w:type="spellEnd"/>
            <w:r w:rsidRPr="001214AC">
              <w:rPr>
                <w:rFonts w:ascii="Times New Roman" w:hAnsi="Times New Roman" w:cs="Times New Roman"/>
                <w:sz w:val="24"/>
                <w:szCs w:val="24"/>
                <w:lang w:val="en-GB"/>
              </w:rPr>
              <w:t xml:space="preserve"> </w:t>
            </w:r>
            <w:proofErr w:type="spellStart"/>
            <w:r w:rsidRPr="001214AC">
              <w:rPr>
                <w:rFonts w:ascii="Times New Roman" w:hAnsi="Times New Roman" w:cs="Times New Roman"/>
                <w:sz w:val="24"/>
                <w:szCs w:val="24"/>
                <w:lang w:val="en-GB"/>
              </w:rPr>
              <w:t>Ayina</w:t>
            </w:r>
            <w:proofErr w:type="spellEnd"/>
            <w:r w:rsidRPr="001214AC">
              <w:rPr>
                <w:rFonts w:ascii="Times New Roman" w:hAnsi="Times New Roman" w:cs="Times New Roman"/>
                <w:sz w:val="24"/>
                <w:szCs w:val="24"/>
                <w:lang w:val="en-GB"/>
              </w:rPr>
              <w:t xml:space="preserve"> </w:t>
            </w:r>
            <w:proofErr w:type="spellStart"/>
            <w:r w:rsidRPr="001214AC">
              <w:rPr>
                <w:rFonts w:ascii="Times New Roman" w:hAnsi="Times New Roman" w:cs="Times New Roman"/>
                <w:sz w:val="24"/>
                <w:szCs w:val="24"/>
                <w:lang w:val="en-GB"/>
              </w:rPr>
              <w:t>Akilotan</w:t>
            </w:r>
            <w:proofErr w:type="spellEnd"/>
            <w:r w:rsidRPr="001214AC">
              <w:rPr>
                <w:rFonts w:ascii="Times New Roman" w:hAnsi="Times New Roman" w:cs="Times New Roman"/>
                <w:sz w:val="24"/>
                <w:szCs w:val="24"/>
                <w:lang w:val="en-GB"/>
              </w:rPr>
              <w:t xml:space="preserve"> </w:t>
            </w:r>
            <w:r w:rsidR="00232CA0" w:rsidRPr="001214AC">
              <w:rPr>
                <w:rFonts w:ascii="Times New Roman" w:hAnsi="Times New Roman" w:cs="Times New Roman"/>
                <w:sz w:val="24"/>
                <w:szCs w:val="24"/>
                <w:lang w:val="en-GB"/>
              </w:rPr>
              <w:t xml:space="preserve"> (Host), </w:t>
            </w:r>
            <w:proofErr w:type="spellStart"/>
            <w:r w:rsidR="00232CA0" w:rsidRPr="001214AC">
              <w:rPr>
                <w:rFonts w:ascii="Times New Roman" w:hAnsi="Times New Roman" w:cs="Times New Roman"/>
                <w:sz w:val="24"/>
                <w:szCs w:val="24"/>
                <w:lang w:val="en-GB"/>
              </w:rPr>
              <w:t>Bissa</w:t>
            </w:r>
            <w:proofErr w:type="spellEnd"/>
            <w:r w:rsidR="00232CA0" w:rsidRPr="001214AC">
              <w:rPr>
                <w:rFonts w:ascii="Times New Roman" w:hAnsi="Times New Roman" w:cs="Times New Roman"/>
                <w:sz w:val="24"/>
                <w:szCs w:val="24"/>
                <w:lang w:val="en-GB"/>
              </w:rPr>
              <w:t xml:space="preserve"> SOUGUE,  </w:t>
            </w:r>
            <w:proofErr w:type="spellStart"/>
            <w:r w:rsidR="00232CA0" w:rsidRPr="001214AC">
              <w:rPr>
                <w:rFonts w:ascii="Times New Roman" w:hAnsi="Times New Roman" w:cs="Times New Roman"/>
                <w:sz w:val="24"/>
                <w:szCs w:val="24"/>
                <w:lang w:val="en-GB"/>
              </w:rPr>
              <w:t>Chouaibou</w:t>
            </w:r>
            <w:proofErr w:type="spellEnd"/>
            <w:r w:rsidR="00232CA0" w:rsidRPr="001214AC">
              <w:rPr>
                <w:rFonts w:ascii="Times New Roman" w:hAnsi="Times New Roman" w:cs="Times New Roman"/>
                <w:sz w:val="24"/>
                <w:szCs w:val="24"/>
                <w:lang w:val="en-GB"/>
              </w:rPr>
              <w:t xml:space="preserve"> GUÈYE</w:t>
            </w:r>
          </w:p>
        </w:tc>
      </w:tr>
      <w:tr w:rsidR="00070D67" w:rsidRPr="001214AC" w14:paraId="249680C3" w14:textId="77777777" w:rsidTr="00070D67">
        <w:trPr>
          <w:cantSplit/>
          <w:trHeight w:val="539"/>
        </w:trPr>
        <w:tc>
          <w:tcPr>
            <w:tcW w:w="0" w:type="auto"/>
            <w:vAlign w:val="center"/>
            <w:hideMark/>
          </w:tcPr>
          <w:p w14:paraId="32F3A09F"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Argentina </w:t>
            </w:r>
          </w:p>
        </w:tc>
        <w:tc>
          <w:tcPr>
            <w:tcW w:w="0" w:type="auto"/>
            <w:vAlign w:val="center"/>
            <w:hideMark/>
          </w:tcPr>
          <w:p w14:paraId="4765B9D2"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Pablo </w:t>
            </w:r>
            <w:proofErr w:type="spellStart"/>
            <w:r w:rsidRPr="001214AC">
              <w:rPr>
                <w:rFonts w:ascii="Times New Roman" w:hAnsi="Times New Roman" w:cs="Times New Roman"/>
                <w:sz w:val="24"/>
                <w:szCs w:val="24"/>
                <w:lang w:val="en-GB"/>
              </w:rPr>
              <w:t>Loyber</w:t>
            </w:r>
            <w:proofErr w:type="spellEnd"/>
            <w:r w:rsidRPr="001214AC">
              <w:rPr>
                <w:rFonts w:ascii="Times New Roman" w:hAnsi="Times New Roman" w:cs="Times New Roman"/>
                <w:sz w:val="24"/>
                <w:szCs w:val="24"/>
                <w:lang w:val="en-GB"/>
              </w:rPr>
              <w:t xml:space="preserve"> </w:t>
            </w:r>
          </w:p>
        </w:tc>
      </w:tr>
      <w:tr w:rsidR="00070D67" w:rsidRPr="001214AC" w14:paraId="7A8C0602" w14:textId="77777777" w:rsidTr="00070D67">
        <w:trPr>
          <w:cantSplit/>
          <w:trHeight w:val="524"/>
        </w:trPr>
        <w:tc>
          <w:tcPr>
            <w:tcW w:w="0" w:type="auto"/>
            <w:vAlign w:val="center"/>
            <w:hideMark/>
          </w:tcPr>
          <w:p w14:paraId="3CD679A7"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Australia </w:t>
            </w:r>
          </w:p>
        </w:tc>
        <w:tc>
          <w:tcPr>
            <w:tcW w:w="0" w:type="auto"/>
            <w:vAlign w:val="center"/>
            <w:hideMark/>
          </w:tcPr>
          <w:p w14:paraId="0B05DA15"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Bryan HODGE</w:t>
            </w:r>
          </w:p>
        </w:tc>
      </w:tr>
      <w:tr w:rsidR="00070D67" w:rsidRPr="001214AC" w14:paraId="2E97FD15" w14:textId="77777777" w:rsidTr="00070D67">
        <w:trPr>
          <w:cantSplit/>
          <w:trHeight w:val="524"/>
        </w:trPr>
        <w:tc>
          <w:tcPr>
            <w:tcW w:w="0" w:type="auto"/>
            <w:vAlign w:val="center"/>
            <w:hideMark/>
          </w:tcPr>
          <w:p w14:paraId="68CF6546"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China</w:t>
            </w:r>
          </w:p>
        </w:tc>
        <w:tc>
          <w:tcPr>
            <w:tcW w:w="0" w:type="auto"/>
            <w:vAlign w:val="center"/>
            <w:hideMark/>
          </w:tcPr>
          <w:p w14:paraId="776D13A8" w14:textId="77777777" w:rsidR="00070D67" w:rsidRPr="001214AC" w:rsidRDefault="00070D67" w:rsidP="00070D67">
            <w:pPr>
              <w:rPr>
                <w:rFonts w:ascii="Times New Roman" w:hAnsi="Times New Roman" w:cs="Times New Roman"/>
                <w:sz w:val="24"/>
                <w:szCs w:val="24"/>
                <w:lang w:val="en-GB"/>
              </w:rPr>
            </w:pPr>
            <w:proofErr w:type="spellStart"/>
            <w:r w:rsidRPr="001214AC">
              <w:rPr>
                <w:rFonts w:ascii="Times New Roman" w:hAnsi="Times New Roman" w:cs="Times New Roman"/>
                <w:sz w:val="24"/>
                <w:szCs w:val="24"/>
                <w:lang w:val="en-GB"/>
              </w:rPr>
              <w:t>Hongliang</w:t>
            </w:r>
            <w:proofErr w:type="spellEnd"/>
            <w:r w:rsidRPr="001214AC">
              <w:rPr>
                <w:rFonts w:ascii="Times New Roman" w:hAnsi="Times New Roman" w:cs="Times New Roman"/>
                <w:sz w:val="24"/>
                <w:szCs w:val="24"/>
                <w:lang w:val="en-GB"/>
              </w:rPr>
              <w:t xml:space="preserve"> LANG </w:t>
            </w:r>
          </w:p>
        </w:tc>
      </w:tr>
      <w:tr w:rsidR="00070D67" w:rsidRPr="001214AC" w14:paraId="6DD885E5" w14:textId="77777777" w:rsidTr="00070D67">
        <w:trPr>
          <w:cantSplit/>
          <w:trHeight w:val="524"/>
        </w:trPr>
        <w:tc>
          <w:tcPr>
            <w:tcW w:w="0" w:type="auto"/>
            <w:vAlign w:val="center"/>
            <w:hideMark/>
          </w:tcPr>
          <w:p w14:paraId="17D4DB95"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EUMETSAT</w:t>
            </w:r>
          </w:p>
        </w:tc>
        <w:tc>
          <w:tcPr>
            <w:tcW w:w="0" w:type="auto"/>
            <w:vAlign w:val="center"/>
            <w:hideMark/>
          </w:tcPr>
          <w:p w14:paraId="5BF8AB82"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Neil SLATER</w:t>
            </w:r>
          </w:p>
        </w:tc>
      </w:tr>
      <w:tr w:rsidR="00070D67" w:rsidRPr="001214AC" w14:paraId="1D0A5831" w14:textId="77777777" w:rsidTr="00070D67">
        <w:trPr>
          <w:cantSplit/>
          <w:trHeight w:val="524"/>
        </w:trPr>
        <w:tc>
          <w:tcPr>
            <w:tcW w:w="0" w:type="auto"/>
            <w:vAlign w:val="center"/>
            <w:hideMark/>
          </w:tcPr>
          <w:p w14:paraId="2695A312"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ECMWF</w:t>
            </w:r>
          </w:p>
        </w:tc>
        <w:tc>
          <w:tcPr>
            <w:tcW w:w="0" w:type="auto"/>
            <w:vAlign w:val="center"/>
            <w:hideMark/>
          </w:tcPr>
          <w:p w14:paraId="559DAD33"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Oliver GORWITS</w:t>
            </w:r>
          </w:p>
        </w:tc>
      </w:tr>
      <w:tr w:rsidR="00070D67" w:rsidRPr="001214AC" w14:paraId="0A63D2AC" w14:textId="77777777" w:rsidTr="00070D67">
        <w:trPr>
          <w:cantSplit/>
          <w:trHeight w:val="524"/>
        </w:trPr>
        <w:tc>
          <w:tcPr>
            <w:tcW w:w="0" w:type="auto"/>
            <w:vAlign w:val="center"/>
            <w:hideMark/>
          </w:tcPr>
          <w:p w14:paraId="30E62166"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France </w:t>
            </w:r>
          </w:p>
        </w:tc>
        <w:tc>
          <w:tcPr>
            <w:tcW w:w="0" w:type="auto"/>
            <w:vAlign w:val="center"/>
            <w:hideMark/>
          </w:tcPr>
          <w:p w14:paraId="079C187B" w14:textId="77777777" w:rsidR="00070D67" w:rsidRPr="001214AC" w:rsidRDefault="00070D67" w:rsidP="00070D67">
            <w:pPr>
              <w:rPr>
                <w:rFonts w:ascii="Times New Roman" w:hAnsi="Times New Roman" w:cs="Times New Roman"/>
                <w:sz w:val="24"/>
                <w:szCs w:val="24"/>
                <w:lang w:val="en-GB"/>
              </w:rPr>
            </w:pPr>
            <w:proofErr w:type="spellStart"/>
            <w:r w:rsidRPr="001214AC">
              <w:rPr>
                <w:rFonts w:ascii="Times New Roman" w:hAnsi="Times New Roman" w:cs="Times New Roman"/>
                <w:sz w:val="24"/>
                <w:szCs w:val="24"/>
                <w:lang w:val="en-GB"/>
              </w:rPr>
              <w:t>Erwan</w:t>
            </w:r>
            <w:proofErr w:type="spellEnd"/>
            <w:r w:rsidRPr="001214AC">
              <w:rPr>
                <w:rFonts w:ascii="Times New Roman" w:hAnsi="Times New Roman" w:cs="Times New Roman"/>
                <w:sz w:val="24"/>
                <w:szCs w:val="24"/>
                <w:lang w:val="en-GB"/>
              </w:rPr>
              <w:t xml:space="preserve"> FAVENNEC</w:t>
            </w:r>
          </w:p>
        </w:tc>
      </w:tr>
      <w:tr w:rsidR="00070D67" w:rsidRPr="001214AC" w14:paraId="7E8C321F" w14:textId="77777777" w:rsidTr="00070D67">
        <w:trPr>
          <w:cantSplit/>
          <w:trHeight w:val="539"/>
        </w:trPr>
        <w:tc>
          <w:tcPr>
            <w:tcW w:w="0" w:type="auto"/>
            <w:vAlign w:val="center"/>
            <w:hideMark/>
          </w:tcPr>
          <w:p w14:paraId="3295B580"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Japan </w:t>
            </w:r>
          </w:p>
        </w:tc>
        <w:tc>
          <w:tcPr>
            <w:tcW w:w="0" w:type="auto"/>
            <w:vAlign w:val="center"/>
            <w:hideMark/>
          </w:tcPr>
          <w:p w14:paraId="3460BF00" w14:textId="77777777" w:rsidR="00070D67" w:rsidRPr="001214AC" w:rsidRDefault="00070D67" w:rsidP="00070D67">
            <w:pPr>
              <w:rPr>
                <w:rFonts w:ascii="Times New Roman" w:hAnsi="Times New Roman" w:cs="Times New Roman"/>
                <w:sz w:val="24"/>
                <w:szCs w:val="24"/>
                <w:lang w:val="en-GB"/>
              </w:rPr>
            </w:pPr>
            <w:proofErr w:type="spellStart"/>
            <w:r w:rsidRPr="001214AC">
              <w:rPr>
                <w:rFonts w:ascii="Times New Roman" w:hAnsi="Times New Roman" w:cs="Times New Roman"/>
                <w:sz w:val="24"/>
                <w:szCs w:val="24"/>
                <w:lang w:val="en-GB"/>
              </w:rPr>
              <w:t>Yoritsugi</w:t>
            </w:r>
            <w:proofErr w:type="spellEnd"/>
            <w:r w:rsidRPr="001214AC">
              <w:rPr>
                <w:rFonts w:ascii="Times New Roman" w:hAnsi="Times New Roman" w:cs="Times New Roman"/>
                <w:sz w:val="24"/>
                <w:szCs w:val="24"/>
                <w:lang w:val="en-GB"/>
              </w:rPr>
              <w:t xml:space="preserve"> OHNO</w:t>
            </w:r>
          </w:p>
        </w:tc>
      </w:tr>
      <w:tr w:rsidR="00070D67" w:rsidRPr="001214AC" w14:paraId="400976AD" w14:textId="77777777" w:rsidTr="00070D67">
        <w:trPr>
          <w:cantSplit/>
          <w:trHeight w:val="524"/>
        </w:trPr>
        <w:tc>
          <w:tcPr>
            <w:tcW w:w="0" w:type="auto"/>
            <w:vAlign w:val="center"/>
            <w:hideMark/>
          </w:tcPr>
          <w:p w14:paraId="636BC845" w14:textId="77777777" w:rsidR="00070D67" w:rsidRPr="001214AC" w:rsidRDefault="00070D67" w:rsidP="00070D67">
            <w:pPr>
              <w:rPr>
                <w:rFonts w:ascii="Times New Roman" w:hAnsi="Times New Roman" w:cs="Times New Roman"/>
                <w:sz w:val="24"/>
                <w:szCs w:val="24"/>
                <w:lang w:val="en-GB"/>
              </w:rPr>
            </w:pPr>
            <w:proofErr w:type="spellStart"/>
            <w:r w:rsidRPr="001214AC">
              <w:rPr>
                <w:rFonts w:ascii="Times New Roman" w:hAnsi="Times New Roman" w:cs="Times New Roman"/>
                <w:sz w:val="24"/>
                <w:szCs w:val="24"/>
                <w:lang w:val="en-GB"/>
              </w:rPr>
              <w:t>Korea,Rep</w:t>
            </w:r>
            <w:proofErr w:type="spellEnd"/>
            <w:r w:rsidRPr="001214AC">
              <w:rPr>
                <w:rFonts w:ascii="Times New Roman" w:hAnsi="Times New Roman" w:cs="Times New Roman"/>
                <w:sz w:val="24"/>
                <w:szCs w:val="24"/>
                <w:lang w:val="en-GB"/>
              </w:rPr>
              <w:t xml:space="preserve"> of</w:t>
            </w:r>
          </w:p>
        </w:tc>
        <w:tc>
          <w:tcPr>
            <w:tcW w:w="0" w:type="auto"/>
            <w:vAlign w:val="center"/>
            <w:hideMark/>
          </w:tcPr>
          <w:p w14:paraId="38EEE665" w14:textId="77777777" w:rsidR="00070D67" w:rsidRPr="001214AC" w:rsidRDefault="00070D67" w:rsidP="00070D67">
            <w:pPr>
              <w:rPr>
                <w:rFonts w:ascii="Times New Roman" w:hAnsi="Times New Roman" w:cs="Times New Roman"/>
                <w:sz w:val="24"/>
                <w:szCs w:val="24"/>
                <w:lang w:val="en-GB"/>
              </w:rPr>
            </w:pPr>
            <w:proofErr w:type="spellStart"/>
            <w:r w:rsidRPr="001214AC">
              <w:rPr>
                <w:rFonts w:ascii="Times New Roman" w:hAnsi="Times New Roman" w:cs="Times New Roman"/>
                <w:sz w:val="24"/>
                <w:szCs w:val="24"/>
                <w:lang w:val="en-GB"/>
              </w:rPr>
              <w:t>Okki</w:t>
            </w:r>
            <w:proofErr w:type="spellEnd"/>
            <w:r w:rsidRPr="001214AC">
              <w:rPr>
                <w:rFonts w:ascii="Times New Roman" w:hAnsi="Times New Roman" w:cs="Times New Roman"/>
                <w:sz w:val="24"/>
                <w:szCs w:val="24"/>
                <w:lang w:val="en-GB"/>
              </w:rPr>
              <w:t xml:space="preserve"> LEE</w:t>
            </w:r>
          </w:p>
        </w:tc>
      </w:tr>
      <w:tr w:rsidR="00070D67" w:rsidRPr="001214AC" w14:paraId="2EB02A86" w14:textId="77777777" w:rsidTr="00070D67">
        <w:trPr>
          <w:cantSplit/>
          <w:trHeight w:val="524"/>
        </w:trPr>
        <w:tc>
          <w:tcPr>
            <w:tcW w:w="0" w:type="auto"/>
            <w:vAlign w:val="center"/>
            <w:hideMark/>
          </w:tcPr>
          <w:p w14:paraId="461A9759"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UK </w:t>
            </w:r>
          </w:p>
        </w:tc>
        <w:tc>
          <w:tcPr>
            <w:tcW w:w="0" w:type="auto"/>
            <w:vAlign w:val="center"/>
            <w:hideMark/>
          </w:tcPr>
          <w:p w14:paraId="052D1CA2"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Phil CHAMBERLAIN</w:t>
            </w:r>
          </w:p>
        </w:tc>
      </w:tr>
      <w:tr w:rsidR="00070D67" w:rsidRPr="001214AC" w14:paraId="1D7D2699" w14:textId="77777777" w:rsidTr="00070D67">
        <w:trPr>
          <w:cantSplit/>
          <w:trHeight w:val="524"/>
        </w:trPr>
        <w:tc>
          <w:tcPr>
            <w:tcW w:w="0" w:type="auto"/>
            <w:vAlign w:val="center"/>
            <w:hideMark/>
          </w:tcPr>
          <w:p w14:paraId="375C2EF2"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USA</w:t>
            </w:r>
          </w:p>
        </w:tc>
        <w:tc>
          <w:tcPr>
            <w:tcW w:w="0" w:type="auto"/>
            <w:vAlign w:val="center"/>
            <w:hideMark/>
          </w:tcPr>
          <w:p w14:paraId="6681D2B4"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Ms Christine Brunner (</w:t>
            </w:r>
            <w:proofErr w:type="spellStart"/>
            <w:r w:rsidRPr="001214AC">
              <w:rPr>
                <w:rFonts w:ascii="Times New Roman" w:hAnsi="Times New Roman" w:cs="Times New Roman"/>
                <w:sz w:val="24"/>
                <w:szCs w:val="24"/>
                <w:lang w:val="en-GB"/>
              </w:rPr>
              <w:t>Webex</w:t>
            </w:r>
            <w:proofErr w:type="spellEnd"/>
            <w:r w:rsidRPr="001214AC">
              <w:rPr>
                <w:rFonts w:ascii="Times New Roman" w:hAnsi="Times New Roman" w:cs="Times New Roman"/>
                <w:sz w:val="24"/>
                <w:szCs w:val="24"/>
                <w:lang w:val="en-GB"/>
              </w:rPr>
              <w:t>)</w:t>
            </w:r>
          </w:p>
        </w:tc>
      </w:tr>
      <w:tr w:rsidR="00070D67" w:rsidRPr="001214AC" w14:paraId="20590F1A" w14:textId="77777777" w:rsidTr="00070D67">
        <w:trPr>
          <w:cantSplit/>
          <w:trHeight w:val="539"/>
        </w:trPr>
        <w:tc>
          <w:tcPr>
            <w:tcW w:w="0" w:type="auto"/>
            <w:vAlign w:val="center"/>
            <w:hideMark/>
          </w:tcPr>
          <w:p w14:paraId="653E81F0"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WMO </w:t>
            </w:r>
          </w:p>
        </w:tc>
        <w:tc>
          <w:tcPr>
            <w:tcW w:w="0" w:type="auto"/>
            <w:vAlign w:val="center"/>
            <w:hideMark/>
          </w:tcPr>
          <w:p w14:paraId="2A0BC388"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David Thomas (Secretariat)</w:t>
            </w:r>
          </w:p>
        </w:tc>
      </w:tr>
    </w:tbl>
    <w:p w14:paraId="13A511FE" w14:textId="77777777" w:rsidR="00070D67" w:rsidRPr="001214AC" w:rsidRDefault="00070D67" w:rsidP="00070D67">
      <w:pPr>
        <w:rPr>
          <w:rFonts w:ascii="Times New Roman" w:hAnsi="Times New Roman" w:cs="Times New Roman"/>
          <w:sz w:val="24"/>
          <w:szCs w:val="24"/>
          <w:lang w:val="en-GB"/>
        </w:rPr>
      </w:pPr>
    </w:p>
    <w:p w14:paraId="3EB003EE" w14:textId="77777777" w:rsidR="00AE288D"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 </w:t>
      </w:r>
    </w:p>
    <w:p w14:paraId="0193A652" w14:textId="77777777" w:rsidR="00AE288D" w:rsidRPr="001214AC" w:rsidRDefault="00AE288D" w:rsidP="00AE288D">
      <w:pPr>
        <w:rPr>
          <w:lang w:val="en-GB"/>
        </w:rPr>
      </w:pPr>
      <w:r w:rsidRPr="001214AC">
        <w:rPr>
          <w:lang w:val="en-GB"/>
        </w:rPr>
        <w:br w:type="page"/>
      </w:r>
    </w:p>
    <w:p w14:paraId="186037A3" w14:textId="77777777" w:rsidR="00070D67" w:rsidRPr="001214AC" w:rsidRDefault="00070D67" w:rsidP="00070D67">
      <w:pPr>
        <w:rPr>
          <w:rFonts w:ascii="Times New Roman" w:hAnsi="Times New Roman" w:cs="Times New Roman"/>
          <w:sz w:val="24"/>
          <w:szCs w:val="24"/>
          <w:lang w:val="en-GB"/>
        </w:rPr>
      </w:pPr>
    </w:p>
    <w:p w14:paraId="3E432343" w14:textId="77777777" w:rsidR="00AE288D" w:rsidRPr="001214AC" w:rsidRDefault="00AE288D" w:rsidP="00956EB7">
      <w:pPr>
        <w:pStyle w:val="Heading1"/>
        <w:rPr>
          <w:lang w:val="en-GB"/>
        </w:rPr>
      </w:pPr>
      <w:bookmarkStart w:id="7" w:name="_Annex_5_–"/>
      <w:bookmarkEnd w:id="7"/>
      <w:r w:rsidRPr="001214AC">
        <w:rPr>
          <w:lang w:val="en-GB"/>
        </w:rPr>
        <w:t>Annex 5 –</w:t>
      </w:r>
      <w:r w:rsidR="00956EB7" w:rsidRPr="001214AC">
        <w:rPr>
          <w:lang w:val="en-GB"/>
        </w:rPr>
        <w:t xml:space="preserve"> </w:t>
      </w:r>
      <w:r w:rsidRPr="001214AC">
        <w:rPr>
          <w:lang w:val="en-GB"/>
        </w:rPr>
        <w:t>RTH areas of responsibility and routeing diagrams</w:t>
      </w:r>
    </w:p>
    <w:p w14:paraId="30AC856A" w14:textId="77777777" w:rsidR="00AE288D" w:rsidRPr="001214AC" w:rsidRDefault="00AE288D" w:rsidP="00D80AAB">
      <w:pPr>
        <w:rPr>
          <w:lang w:val="en-GB"/>
        </w:rPr>
      </w:pPr>
      <w:r w:rsidRPr="001214AC">
        <w:rPr>
          <w:lang w:val="en-GB"/>
        </w:rPr>
        <w:t xml:space="preserve">Proposed update to MTN routeing diagram for  Manual on GTS Vol I </w:t>
      </w:r>
      <w:r w:rsidR="0074461F" w:rsidRPr="001214AC">
        <w:rPr>
          <w:lang w:val="en-GB"/>
        </w:rPr>
        <w:t>Attachment</w:t>
      </w:r>
      <w:r w:rsidRPr="001214AC">
        <w:rPr>
          <w:lang w:val="en-GB"/>
        </w:rPr>
        <w:t xml:space="preserve"> </w:t>
      </w:r>
      <w:r w:rsidR="00D80AAB" w:rsidRPr="001214AC">
        <w:rPr>
          <w:lang w:val="en-GB"/>
        </w:rPr>
        <w:t>I</w:t>
      </w:r>
      <w:r w:rsidRPr="001214AC">
        <w:rPr>
          <w:lang w:val="en-GB"/>
        </w:rPr>
        <w:t>-</w:t>
      </w:r>
      <w:r w:rsidR="00D80AAB" w:rsidRPr="001214AC">
        <w:rPr>
          <w:lang w:val="en-GB"/>
        </w:rPr>
        <w:t>2</w:t>
      </w:r>
      <w:r w:rsidRPr="001214AC">
        <w:rPr>
          <w:lang w:val="en-GB"/>
        </w:rPr>
        <w:t xml:space="preserve">  </w:t>
      </w:r>
      <w:r w:rsidR="00D80AAB" w:rsidRPr="001214AC">
        <w:rPr>
          <w:lang w:val="en-GB"/>
        </w:rPr>
        <w:t>and Attachment I-3</w:t>
      </w:r>
      <w:r w:rsidRPr="001214AC">
        <w:rPr>
          <w:lang w:val="en-GB"/>
        </w:rPr>
        <w:t xml:space="preserve"> provided below. Some editorial changes will still need to be made as information is confirmed.</w:t>
      </w:r>
    </w:p>
    <w:p w14:paraId="6586FAFD" w14:textId="77777777" w:rsidR="0074461F" w:rsidRPr="001214AC" w:rsidRDefault="0074461F" w:rsidP="00E022C5">
      <w:pPr>
        <w:pStyle w:val="Heading2"/>
        <w:rPr>
          <w:lang w:val="en-GB"/>
        </w:rPr>
      </w:pPr>
      <w:r w:rsidRPr="001214AC">
        <w:rPr>
          <w:lang w:val="en-GB"/>
        </w:rPr>
        <w:t xml:space="preserve">Proposed </w:t>
      </w:r>
      <w:r w:rsidR="00E022C5" w:rsidRPr="001214AC">
        <w:rPr>
          <w:lang w:val="en-GB"/>
        </w:rPr>
        <w:t>amendments</w:t>
      </w:r>
      <w:r w:rsidRPr="001214AC">
        <w:rPr>
          <w:lang w:val="en-GB"/>
        </w:rPr>
        <w:t xml:space="preserve"> to Manual on GTS</w:t>
      </w:r>
      <w:r w:rsidR="007012EE" w:rsidRPr="001214AC">
        <w:rPr>
          <w:lang w:val="en-GB"/>
        </w:rPr>
        <w:t xml:space="preserve"> (WMO No. 386)</w:t>
      </w:r>
    </w:p>
    <w:p w14:paraId="0657A0B1" w14:textId="77777777" w:rsidR="0074461F" w:rsidRPr="001214AC" w:rsidRDefault="0074461F" w:rsidP="0074461F">
      <w:pPr>
        <w:pStyle w:val="Heading3"/>
        <w:rPr>
          <w:lang w:val="en-GB"/>
        </w:rPr>
      </w:pPr>
      <w:r w:rsidRPr="001214AC">
        <w:rPr>
          <w:lang w:val="en-GB"/>
        </w:rPr>
        <w:t xml:space="preserve">1) </w:t>
      </w:r>
      <w:r w:rsidR="002C37CA" w:rsidRPr="001214AC">
        <w:rPr>
          <w:lang w:val="en-GB"/>
        </w:rPr>
        <w:t>Amend</w:t>
      </w:r>
      <w:r w:rsidRPr="001214AC">
        <w:rPr>
          <w:lang w:val="en-GB"/>
        </w:rPr>
        <w:t xml:space="preserve"> Part 1, Section 3 as follows</w:t>
      </w:r>
    </w:p>
    <w:p w14:paraId="6ABC658A" w14:textId="77777777" w:rsidR="0074461F" w:rsidRPr="001214AC" w:rsidRDefault="0074461F" w:rsidP="00D80AAB">
      <w:pPr>
        <w:ind w:left="709" w:hanging="709"/>
        <w:rPr>
          <w:b/>
          <w:bCs/>
          <w:lang w:val="en-GB"/>
        </w:rPr>
      </w:pPr>
      <w:r w:rsidRPr="001214AC">
        <w:rPr>
          <w:lang w:val="en-GB"/>
        </w:rPr>
        <w:t xml:space="preserve">3. </w:t>
      </w:r>
      <w:r w:rsidR="00D80AAB" w:rsidRPr="001214AC">
        <w:rPr>
          <w:lang w:val="en-GB"/>
        </w:rPr>
        <w:tab/>
      </w:r>
      <w:r w:rsidRPr="001214AC">
        <w:rPr>
          <w:b/>
          <w:bCs/>
          <w:lang w:val="en-GB"/>
        </w:rPr>
        <w:t>FUNCTIONS AND CHARACTERISTICS OF THE NETWORKS OF THE GLOBAL TELECOMMUNICATION SYSTEM</w:t>
      </w:r>
    </w:p>
    <w:p w14:paraId="589044A9" w14:textId="77777777" w:rsidR="0074461F" w:rsidRPr="001214AC" w:rsidRDefault="0074461F" w:rsidP="0074461F">
      <w:pPr>
        <w:rPr>
          <w:b/>
          <w:bCs/>
          <w:lang w:val="en-GB"/>
        </w:rPr>
      </w:pPr>
      <w:r w:rsidRPr="001214AC">
        <w:rPr>
          <w:lang w:val="en-GB"/>
        </w:rPr>
        <w:t xml:space="preserve">3.1 </w:t>
      </w:r>
      <w:r w:rsidR="00D80AAB" w:rsidRPr="001214AC">
        <w:rPr>
          <w:lang w:val="en-GB"/>
        </w:rPr>
        <w:tab/>
      </w:r>
      <w:r w:rsidRPr="001214AC">
        <w:rPr>
          <w:b/>
          <w:bCs/>
          <w:lang w:val="en-GB"/>
        </w:rPr>
        <w:t>The Main Telecommunication Network (MTN)</w:t>
      </w:r>
    </w:p>
    <w:p w14:paraId="31A6E5F5" w14:textId="77777777" w:rsidR="0074461F" w:rsidRPr="001214AC" w:rsidRDefault="0074461F" w:rsidP="000C4AD5">
      <w:pPr>
        <w:rPr>
          <w:lang w:val="en-GB"/>
        </w:rPr>
      </w:pPr>
      <w:r w:rsidRPr="001214AC">
        <w:rPr>
          <w:lang w:val="en-GB"/>
        </w:rPr>
        <w:t xml:space="preserve">3.1.1 </w:t>
      </w:r>
      <w:r w:rsidR="00D80AAB" w:rsidRPr="001214AC">
        <w:rPr>
          <w:lang w:val="en-GB"/>
        </w:rPr>
        <w:tab/>
      </w:r>
      <w:r w:rsidRPr="001214AC">
        <w:rPr>
          <w:lang w:val="en-GB"/>
        </w:rPr>
        <w:t xml:space="preserve">The MTN shall be an integrated system of circuits linking together the </w:t>
      </w:r>
      <w:r w:rsidRPr="001214AC">
        <w:rPr>
          <w:color w:val="008000"/>
          <w:u w:val="dash"/>
          <w:lang w:val="en-GB"/>
        </w:rPr>
        <w:t>GISCs</w:t>
      </w:r>
      <w:r w:rsidRPr="001214AC">
        <w:rPr>
          <w:lang w:val="en-GB"/>
        </w:rPr>
        <w:t xml:space="preserve"> </w:t>
      </w:r>
      <w:r w:rsidR="000C4AD5" w:rsidRPr="001214AC">
        <w:rPr>
          <w:lang w:val="en-GB"/>
        </w:rPr>
        <w:t xml:space="preserve"> </w:t>
      </w:r>
      <w:r w:rsidR="000C4AD5" w:rsidRPr="001214AC">
        <w:rPr>
          <w:color w:val="008000"/>
          <w:u w:val="dash"/>
          <w:lang w:val="en-GB"/>
        </w:rPr>
        <w:t xml:space="preserve">on the WIS Core Network </w:t>
      </w:r>
      <w:r w:rsidRPr="001214AC">
        <w:rPr>
          <w:strike/>
          <w:color w:val="FF0000"/>
          <w:u w:val="dash"/>
          <w:lang w:val="en-GB"/>
        </w:rPr>
        <w:t>WMCs</w:t>
      </w:r>
      <w:r w:rsidRPr="001214AC">
        <w:rPr>
          <w:lang w:val="en-GB"/>
        </w:rPr>
        <w:t xml:space="preserve"> and designated RTHs. </w:t>
      </w:r>
      <w:r w:rsidRPr="001214AC">
        <w:rPr>
          <w:strike/>
          <w:color w:val="FF0000"/>
          <w:u w:val="dash"/>
          <w:lang w:val="en-GB"/>
        </w:rPr>
        <w:t>The circuits which directly link WMCs and/or RTHs situated on the MTN may, at the request of Members concerned, be designated as circuits of the MTN.</w:t>
      </w:r>
    </w:p>
    <w:p w14:paraId="6AD0A452" w14:textId="77777777" w:rsidR="0074461F" w:rsidRPr="001214AC" w:rsidRDefault="0074461F" w:rsidP="0074461F">
      <w:pPr>
        <w:rPr>
          <w:lang w:val="en-GB"/>
        </w:rPr>
      </w:pPr>
      <w:r w:rsidRPr="001214AC">
        <w:rPr>
          <w:lang w:val="en-GB"/>
        </w:rPr>
        <w:t xml:space="preserve">Note: </w:t>
      </w:r>
      <w:r w:rsidR="00D80AAB" w:rsidRPr="001214AC">
        <w:rPr>
          <w:lang w:val="en-GB"/>
        </w:rPr>
        <w:tab/>
      </w:r>
      <w:r w:rsidRPr="001214AC">
        <w:rPr>
          <w:lang w:val="en-GB"/>
        </w:rPr>
        <w:t>The names of these centres, together with a diagram indicating the configuration of the MTN, are given in Attachment I-2.</w:t>
      </w:r>
    </w:p>
    <w:p w14:paraId="613CC018" w14:textId="77777777" w:rsidR="0074461F" w:rsidRPr="001214AC" w:rsidRDefault="0074461F" w:rsidP="0074461F">
      <w:pPr>
        <w:rPr>
          <w:lang w:val="en-GB"/>
        </w:rPr>
      </w:pPr>
      <w:r w:rsidRPr="001214AC">
        <w:rPr>
          <w:lang w:val="en-GB"/>
        </w:rPr>
        <w:t xml:space="preserve">3.1.2 </w:t>
      </w:r>
      <w:r w:rsidR="00D80AAB" w:rsidRPr="001214AC">
        <w:rPr>
          <w:lang w:val="en-GB"/>
        </w:rPr>
        <w:tab/>
      </w:r>
      <w:r w:rsidRPr="001214AC">
        <w:rPr>
          <w:lang w:val="en-GB"/>
        </w:rPr>
        <w:t>The MTN shall be designed in such a way that the traffic originating from each centre (WMC, designated RTH) will be routed selectively towards the addressee centre(s). Each centre on the MTN shall ensure selective relay of the traffic which it receives towards the circuit(s) which it serves.</w:t>
      </w:r>
    </w:p>
    <w:p w14:paraId="72A23E8B" w14:textId="77777777" w:rsidR="0074461F" w:rsidRPr="001214AC" w:rsidRDefault="0074461F" w:rsidP="0074461F">
      <w:pPr>
        <w:rPr>
          <w:lang w:val="en-GB"/>
        </w:rPr>
      </w:pPr>
      <w:r w:rsidRPr="001214AC">
        <w:rPr>
          <w:lang w:val="en-GB"/>
        </w:rPr>
        <w:t xml:space="preserve">3.1.3 </w:t>
      </w:r>
      <w:r w:rsidR="00D80AAB" w:rsidRPr="001214AC">
        <w:rPr>
          <w:lang w:val="en-GB"/>
        </w:rPr>
        <w:tab/>
      </w:r>
      <w:r w:rsidRPr="001214AC">
        <w:rPr>
          <w:lang w:val="en-GB"/>
        </w:rPr>
        <w:t>The MTN shall have the function of providing an efficient, reliable communication service between the designated centres, in order to ensure:</w:t>
      </w:r>
    </w:p>
    <w:p w14:paraId="554654EE" w14:textId="77777777" w:rsidR="0074461F" w:rsidRPr="001214AC" w:rsidRDefault="0074461F" w:rsidP="00D80AAB">
      <w:pPr>
        <w:ind w:left="709" w:hanging="709"/>
        <w:rPr>
          <w:lang w:val="en-GB"/>
        </w:rPr>
      </w:pPr>
      <w:r w:rsidRPr="001214AC">
        <w:rPr>
          <w:lang w:val="en-GB"/>
        </w:rPr>
        <w:t xml:space="preserve">(a) </w:t>
      </w:r>
      <w:r w:rsidR="00D80AAB" w:rsidRPr="001214AC">
        <w:rPr>
          <w:lang w:val="en-GB"/>
        </w:rPr>
        <w:tab/>
      </w:r>
      <w:r w:rsidRPr="001214AC">
        <w:rPr>
          <w:lang w:val="en-GB"/>
        </w:rPr>
        <w:t>Rapid and reliable exchange of observational data required to meet the GDPFS requirements;</w:t>
      </w:r>
    </w:p>
    <w:p w14:paraId="063500D0" w14:textId="77777777" w:rsidR="0074461F" w:rsidRPr="001214AC" w:rsidRDefault="0074461F" w:rsidP="00D80AAB">
      <w:pPr>
        <w:ind w:left="709" w:hanging="709"/>
        <w:rPr>
          <w:lang w:val="en-GB"/>
        </w:rPr>
      </w:pPr>
      <w:r w:rsidRPr="001214AC">
        <w:rPr>
          <w:lang w:val="en-GB"/>
        </w:rPr>
        <w:t xml:space="preserve">(b) </w:t>
      </w:r>
      <w:r w:rsidR="00D80AAB" w:rsidRPr="001214AC">
        <w:rPr>
          <w:lang w:val="en-GB"/>
        </w:rPr>
        <w:tab/>
      </w:r>
      <w:r w:rsidRPr="001214AC">
        <w:rPr>
          <w:lang w:val="en-GB"/>
        </w:rPr>
        <w:t>Exchange of processed information between the WMCs, including data received from meteorological satellites;</w:t>
      </w:r>
    </w:p>
    <w:p w14:paraId="3A6CD094" w14:textId="77777777" w:rsidR="0074461F" w:rsidRPr="001214AC" w:rsidRDefault="0074461F" w:rsidP="00D80AAB">
      <w:pPr>
        <w:ind w:left="709" w:hanging="709"/>
        <w:rPr>
          <w:lang w:val="en-GB"/>
        </w:rPr>
      </w:pPr>
      <w:r w:rsidRPr="001214AC">
        <w:rPr>
          <w:lang w:val="en-GB"/>
        </w:rPr>
        <w:t xml:space="preserve">(c) </w:t>
      </w:r>
      <w:r w:rsidR="00D80AAB" w:rsidRPr="001214AC">
        <w:rPr>
          <w:lang w:val="en-GB"/>
        </w:rPr>
        <w:tab/>
      </w:r>
      <w:r w:rsidRPr="001214AC">
        <w:rPr>
          <w:lang w:val="en-GB"/>
        </w:rPr>
        <w:t>Transmission of processed information produced by the WMCs, to meet the requirements of RSMCs and NMCs;</w:t>
      </w:r>
    </w:p>
    <w:p w14:paraId="7B8A8D43" w14:textId="77777777" w:rsidR="0074461F" w:rsidRPr="001214AC" w:rsidRDefault="0074461F" w:rsidP="00D80AAB">
      <w:pPr>
        <w:ind w:left="709" w:hanging="709"/>
        <w:rPr>
          <w:lang w:val="en-GB"/>
        </w:rPr>
      </w:pPr>
      <w:r w:rsidRPr="001214AC">
        <w:rPr>
          <w:lang w:val="en-GB"/>
        </w:rPr>
        <w:t xml:space="preserve">(d) </w:t>
      </w:r>
      <w:r w:rsidR="00D80AAB" w:rsidRPr="001214AC">
        <w:rPr>
          <w:lang w:val="en-GB"/>
        </w:rPr>
        <w:tab/>
      </w:r>
      <w:r w:rsidRPr="001214AC">
        <w:rPr>
          <w:lang w:val="en-GB"/>
        </w:rPr>
        <w:t>Transmission of other observational data and processed information required for interregional exchange.</w:t>
      </w:r>
    </w:p>
    <w:p w14:paraId="0D5A38D5" w14:textId="77777777" w:rsidR="0074461F" w:rsidRPr="001214AC" w:rsidRDefault="0074461F" w:rsidP="00D80AAB">
      <w:pPr>
        <w:rPr>
          <w:lang w:val="en-GB"/>
        </w:rPr>
      </w:pPr>
      <w:r w:rsidRPr="001214AC">
        <w:rPr>
          <w:lang w:val="en-GB"/>
        </w:rPr>
        <w:t>Note:</w:t>
      </w:r>
      <w:r w:rsidR="00D80AAB" w:rsidRPr="001214AC">
        <w:rPr>
          <w:lang w:val="en-GB"/>
        </w:rPr>
        <w:tab/>
      </w:r>
      <w:r w:rsidRPr="001214AC">
        <w:rPr>
          <w:lang w:val="en-GB"/>
        </w:rPr>
        <w:t xml:space="preserve">Responsibilities of </w:t>
      </w:r>
      <w:r w:rsidR="002102C6" w:rsidRPr="001214AC">
        <w:rPr>
          <w:color w:val="008000"/>
          <w:u w:val="dash"/>
          <w:lang w:val="en-GB"/>
        </w:rPr>
        <w:t>RTHs, including those</w:t>
      </w:r>
      <w:r w:rsidR="002102C6" w:rsidRPr="001214AC">
        <w:rPr>
          <w:lang w:val="en-GB"/>
        </w:rPr>
        <w:t xml:space="preserve"> </w:t>
      </w:r>
      <w:r w:rsidRPr="001214AC">
        <w:rPr>
          <w:strike/>
          <w:color w:val="FF0000"/>
          <w:u w:val="dash"/>
          <w:lang w:val="en-GB"/>
        </w:rPr>
        <w:t>centres</w:t>
      </w:r>
      <w:r w:rsidRPr="001214AC">
        <w:rPr>
          <w:lang w:val="en-GB"/>
        </w:rPr>
        <w:t xml:space="preserve"> located on the MTN</w:t>
      </w:r>
      <w:r w:rsidR="004A072A" w:rsidRPr="001214AC">
        <w:rPr>
          <w:color w:val="008000"/>
          <w:u w:val="dash"/>
          <w:lang w:val="en-GB"/>
        </w:rPr>
        <w:t>,</w:t>
      </w:r>
      <w:r w:rsidRPr="001214AC">
        <w:rPr>
          <w:color w:val="008000"/>
          <w:u w:val="dash"/>
          <w:lang w:val="en-GB"/>
        </w:rPr>
        <w:t xml:space="preserve"> </w:t>
      </w:r>
      <w:r w:rsidRPr="001214AC">
        <w:rPr>
          <w:lang w:val="en-GB"/>
        </w:rPr>
        <w:t>for the transmission of observational data and processed information are given in Attachment I-3.</w:t>
      </w:r>
    </w:p>
    <w:p w14:paraId="5942EFA9" w14:textId="77777777" w:rsidR="007012EE" w:rsidRPr="001214AC" w:rsidRDefault="007012EE" w:rsidP="00EF0821">
      <w:pPr>
        <w:pStyle w:val="Heading3"/>
        <w:rPr>
          <w:lang w:val="en-GB"/>
        </w:rPr>
      </w:pPr>
      <w:r w:rsidRPr="001214AC">
        <w:rPr>
          <w:lang w:val="en-GB"/>
        </w:rPr>
        <w:lastRenderedPageBreak/>
        <w:t xml:space="preserve">2) </w:t>
      </w:r>
      <w:r w:rsidR="002C37CA" w:rsidRPr="001214AC">
        <w:rPr>
          <w:lang w:val="en-GB"/>
        </w:rPr>
        <w:t>Amend</w:t>
      </w:r>
      <w:r w:rsidRPr="001214AC">
        <w:rPr>
          <w:lang w:val="en-GB"/>
        </w:rPr>
        <w:t xml:space="preserve"> Part 1, Attachment I-2 </w:t>
      </w:r>
      <w:r w:rsidR="00EF0821" w:rsidRPr="001214AC">
        <w:rPr>
          <w:lang w:val="en-GB"/>
        </w:rPr>
        <w:t xml:space="preserve">by replacing the existing diagram with the following diagram (Figure 1 RTH routeing) </w:t>
      </w:r>
      <w:r w:rsidRPr="001214AC">
        <w:rPr>
          <w:lang w:val="en-GB"/>
        </w:rPr>
        <w:t>as follows:</w:t>
      </w:r>
    </w:p>
    <w:p w14:paraId="77F10DA5" w14:textId="77777777" w:rsidR="00AE288D" w:rsidRPr="001214AC" w:rsidRDefault="00244D36" w:rsidP="00244D36">
      <w:pPr>
        <w:keepNext/>
        <w:rPr>
          <w:lang w:val="en-GB"/>
        </w:rPr>
      </w:pPr>
      <w:r w:rsidRPr="001214AC">
        <w:rPr>
          <w:lang w:val="en-GB"/>
        </w:rPr>
        <w:t>Attachment I-2. CONFIGURATION OF THE MAIN TELECOMMUNICATION NETWORK</w:t>
      </w:r>
    </w:p>
    <w:p w14:paraId="75A55851" w14:textId="77777777" w:rsidR="00FD2875" w:rsidRPr="001214AC" w:rsidRDefault="007012EE" w:rsidP="007012EE">
      <w:pPr>
        <w:keepNext/>
        <w:rPr>
          <w:lang w:val="en-GB"/>
        </w:rPr>
      </w:pPr>
      <w:r w:rsidRPr="001214AC">
        <w:rPr>
          <w:noProof/>
          <w:color w:val="008000"/>
          <w:u w:val="dash"/>
          <w:lang w:eastAsia="zh-CN"/>
        </w:rPr>
        <w:drawing>
          <wp:inline distT="0" distB="0" distL="0" distR="0" wp14:anchorId="31EADE0F" wp14:editId="1A55BFAA">
            <wp:extent cx="5814952" cy="4323283"/>
            <wp:effectExtent l="0" t="0" r="0" b="127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816218" cy="4324224"/>
                    </a:xfrm>
                    <a:prstGeom prst="rect">
                      <a:avLst/>
                    </a:prstGeom>
                    <a:noFill/>
                  </pic:spPr>
                </pic:pic>
              </a:graphicData>
            </a:graphic>
          </wp:inline>
        </w:drawing>
      </w:r>
    </w:p>
    <w:p w14:paraId="633A127C" w14:textId="77777777" w:rsidR="00FD2875" w:rsidRPr="001214AC" w:rsidRDefault="00FD2875" w:rsidP="00FD2875">
      <w:pPr>
        <w:pStyle w:val="Caption"/>
        <w:rPr>
          <w:color w:val="008000"/>
          <w:u w:val="dash"/>
          <w:lang w:val="en-GB"/>
        </w:rPr>
      </w:pPr>
      <w:r w:rsidRPr="001214AC">
        <w:rPr>
          <w:color w:val="008000"/>
          <w:u w:val="dash"/>
          <w:lang w:val="en-GB"/>
        </w:rPr>
        <w:t xml:space="preserve">Figure </w:t>
      </w:r>
      <w:r w:rsidRPr="001214AC">
        <w:rPr>
          <w:color w:val="008000"/>
          <w:u w:val="dash"/>
          <w:lang w:val="en-GB"/>
        </w:rPr>
        <w:fldChar w:fldCharType="begin"/>
      </w:r>
      <w:r w:rsidRPr="001214AC">
        <w:rPr>
          <w:color w:val="008000"/>
          <w:u w:val="dash"/>
          <w:lang w:val="en-GB"/>
        </w:rPr>
        <w:instrText xml:space="preserve"> SEQ Figure \* ARABIC </w:instrText>
      </w:r>
      <w:r w:rsidRPr="001214AC">
        <w:rPr>
          <w:color w:val="008000"/>
          <w:u w:val="dash"/>
          <w:lang w:val="en-GB"/>
        </w:rPr>
        <w:fldChar w:fldCharType="separate"/>
      </w:r>
      <w:r w:rsidR="006679A7">
        <w:rPr>
          <w:noProof/>
          <w:color w:val="008000"/>
          <w:u w:val="dash"/>
          <w:lang w:val="en-GB"/>
        </w:rPr>
        <w:t>1</w:t>
      </w:r>
      <w:r w:rsidRPr="001214AC">
        <w:rPr>
          <w:color w:val="008000"/>
          <w:u w:val="dash"/>
          <w:lang w:val="en-GB"/>
        </w:rPr>
        <w:fldChar w:fldCharType="end"/>
      </w:r>
      <w:r w:rsidRPr="001214AC">
        <w:rPr>
          <w:color w:val="008000"/>
          <w:u w:val="dash"/>
          <w:lang w:val="en-GB"/>
        </w:rPr>
        <w:t xml:space="preserve">  RTH rout</w:t>
      </w:r>
      <w:r w:rsidR="00244D36" w:rsidRPr="001214AC">
        <w:rPr>
          <w:color w:val="008000"/>
          <w:u w:val="dash"/>
          <w:lang w:val="en-GB"/>
        </w:rPr>
        <w:t>e</w:t>
      </w:r>
      <w:r w:rsidRPr="001214AC">
        <w:rPr>
          <w:color w:val="008000"/>
          <w:u w:val="dash"/>
          <w:lang w:val="en-GB"/>
        </w:rPr>
        <w:t>ing</w:t>
      </w:r>
    </w:p>
    <w:p w14:paraId="45E41103" w14:textId="77777777" w:rsidR="00244D36" w:rsidRPr="001214AC" w:rsidRDefault="00AE288D" w:rsidP="00AE288D">
      <w:pPr>
        <w:rPr>
          <w:lang w:val="en-GB"/>
        </w:rPr>
      </w:pPr>
      <w:r w:rsidRPr="001214AC">
        <w:rPr>
          <w:lang w:val="en-GB"/>
        </w:rPr>
        <w:t xml:space="preserve"> </w:t>
      </w:r>
    </w:p>
    <w:p w14:paraId="596D847E" w14:textId="77777777" w:rsidR="002102C6" w:rsidRPr="001214AC" w:rsidRDefault="002102C6" w:rsidP="002102C6">
      <w:pPr>
        <w:pStyle w:val="Heading3"/>
        <w:rPr>
          <w:lang w:val="en-GB"/>
        </w:rPr>
      </w:pPr>
      <w:r w:rsidRPr="001214AC">
        <w:rPr>
          <w:lang w:val="en-GB"/>
        </w:rPr>
        <w:t xml:space="preserve">2) </w:t>
      </w:r>
      <w:r w:rsidR="002C37CA" w:rsidRPr="001214AC">
        <w:rPr>
          <w:lang w:val="en-GB"/>
        </w:rPr>
        <w:t>Amend</w:t>
      </w:r>
      <w:r w:rsidRPr="001214AC">
        <w:rPr>
          <w:lang w:val="en-GB"/>
        </w:rPr>
        <w:t xml:space="preserve"> Part 1, Attachment I-3 as follows:</w:t>
      </w:r>
    </w:p>
    <w:p w14:paraId="5980BEE6" w14:textId="77777777" w:rsidR="002102C6" w:rsidRPr="001214AC" w:rsidRDefault="002102C6" w:rsidP="002102C6">
      <w:pPr>
        <w:autoSpaceDE w:val="0"/>
        <w:autoSpaceDN w:val="0"/>
        <w:adjustRightInd w:val="0"/>
        <w:spacing w:after="0" w:line="240" w:lineRule="auto"/>
        <w:rPr>
          <w:rFonts w:ascii="StoneSans-Bold" w:hAnsi="StoneSans-Bold" w:cs="StoneSans-Bold"/>
          <w:b/>
          <w:bCs/>
          <w:sz w:val="24"/>
          <w:szCs w:val="24"/>
          <w:lang w:val="en-GB"/>
        </w:rPr>
      </w:pPr>
      <w:r w:rsidRPr="001214AC">
        <w:rPr>
          <w:rFonts w:ascii="StoneSans-Bold" w:hAnsi="StoneSans-Bold" w:cs="StoneSans-Bold"/>
          <w:b/>
          <w:bCs/>
          <w:sz w:val="24"/>
          <w:szCs w:val="24"/>
          <w:lang w:val="en-GB"/>
        </w:rPr>
        <w:t xml:space="preserve">ATTACHMENT I-3. RESPONSIBILITIES OF </w:t>
      </w:r>
      <w:r w:rsidRPr="001214AC">
        <w:rPr>
          <w:rFonts w:ascii="StoneSans-Bold" w:hAnsi="StoneSans-Bold" w:cs="StoneSans-Bold"/>
          <w:b/>
          <w:bCs/>
          <w:color w:val="008000"/>
          <w:sz w:val="24"/>
          <w:szCs w:val="24"/>
          <w:u w:val="dash"/>
          <w:lang w:val="en-GB"/>
        </w:rPr>
        <w:t>REGIONAL TELECOMMUNICATION HUB</w:t>
      </w:r>
      <w:r w:rsidRPr="001214AC">
        <w:rPr>
          <w:rFonts w:ascii="StoneSans-Bold" w:hAnsi="StoneSans-Bold" w:cs="StoneSans-Bold"/>
          <w:b/>
          <w:bCs/>
          <w:sz w:val="24"/>
          <w:szCs w:val="24"/>
          <w:lang w:val="en-GB"/>
        </w:rPr>
        <w:t xml:space="preserve"> </w:t>
      </w:r>
      <w:r w:rsidRPr="001214AC">
        <w:rPr>
          <w:rFonts w:ascii="StoneSans-Bold" w:hAnsi="StoneSans-Bold" w:cs="StoneSans-Bold"/>
          <w:b/>
          <w:bCs/>
          <w:strike/>
          <w:color w:val="FF0000"/>
          <w:sz w:val="24"/>
          <w:szCs w:val="24"/>
          <w:u w:val="dash"/>
          <w:lang w:val="en-GB"/>
        </w:rPr>
        <w:t>CENTRES ON THE MAIN TELECOMMUNICATION NETWORK</w:t>
      </w:r>
      <w:r w:rsidRPr="001214AC">
        <w:rPr>
          <w:rFonts w:ascii="StoneSans-Bold" w:hAnsi="StoneSans-Bold" w:cs="StoneSans-Bold"/>
          <w:b/>
          <w:bCs/>
          <w:sz w:val="24"/>
          <w:szCs w:val="24"/>
          <w:lang w:val="en-GB"/>
        </w:rPr>
        <w:t xml:space="preserve"> FOR THE TRANSMISSION OF OBSERVATIONAL DATA AND PROCESSED INFORMATION</w:t>
      </w:r>
    </w:p>
    <w:p w14:paraId="3B285153" w14:textId="77777777" w:rsidR="002102C6" w:rsidRPr="001214AC" w:rsidRDefault="002102C6" w:rsidP="00EF0821">
      <w:pPr>
        <w:autoSpaceDE w:val="0"/>
        <w:autoSpaceDN w:val="0"/>
        <w:adjustRightInd w:val="0"/>
        <w:spacing w:after="0" w:line="240" w:lineRule="auto"/>
        <w:ind w:left="709" w:hanging="709"/>
        <w:rPr>
          <w:rFonts w:ascii="StoneSans-Bold" w:hAnsi="StoneSans-Bold" w:cs="StoneSans-Bold"/>
          <w:b/>
          <w:bCs/>
          <w:sz w:val="20"/>
          <w:szCs w:val="20"/>
          <w:lang w:val="en-GB"/>
        </w:rPr>
      </w:pPr>
      <w:r w:rsidRPr="001214AC">
        <w:rPr>
          <w:rFonts w:ascii="StoneSans" w:eastAsia="StoneSans" w:hAnsi="StoneSans-Bold" w:cs="StoneSans"/>
          <w:sz w:val="20"/>
          <w:szCs w:val="20"/>
          <w:lang w:val="en-GB"/>
        </w:rPr>
        <w:t xml:space="preserve">1. </w:t>
      </w:r>
      <w:r w:rsidR="00EF0821" w:rsidRPr="001214AC">
        <w:rPr>
          <w:rFonts w:ascii="StoneSans" w:eastAsia="StoneSans" w:hAnsi="StoneSans-Bold" w:cs="StoneSans"/>
          <w:sz w:val="20"/>
          <w:szCs w:val="20"/>
          <w:lang w:val="en-GB"/>
        </w:rPr>
        <w:tab/>
      </w:r>
      <w:r w:rsidRPr="001214AC">
        <w:rPr>
          <w:rFonts w:ascii="StoneSans-Bold" w:hAnsi="StoneSans-Bold" w:cs="StoneSans-Bold"/>
          <w:b/>
          <w:bCs/>
          <w:sz w:val="20"/>
          <w:szCs w:val="20"/>
          <w:lang w:val="en-GB"/>
        </w:rPr>
        <w:t xml:space="preserve">RESPONSIBILITIES FOR THE COLLECTION, EXCHANGE AND DISTRIBUTION OF OBSERVATIONAL DATA OF </w:t>
      </w:r>
      <w:r w:rsidRPr="001214AC">
        <w:rPr>
          <w:rFonts w:ascii="StoneSans-Bold" w:hAnsi="StoneSans-Bold" w:cs="StoneSans-Bold"/>
          <w:b/>
          <w:bCs/>
          <w:strike/>
          <w:color w:val="FF0000"/>
          <w:sz w:val="20"/>
          <w:szCs w:val="20"/>
          <w:u w:val="dash"/>
          <w:lang w:val="en-GB"/>
        </w:rPr>
        <w:t>WMCs AND</w:t>
      </w:r>
      <w:r w:rsidRPr="001214AC">
        <w:rPr>
          <w:rFonts w:ascii="StoneSans-Bold" w:hAnsi="StoneSans-Bold" w:cs="StoneSans-Bold"/>
          <w:b/>
          <w:bCs/>
          <w:sz w:val="20"/>
          <w:szCs w:val="20"/>
          <w:lang w:val="en-GB"/>
        </w:rPr>
        <w:t xml:space="preserve"> RTHs </w:t>
      </w:r>
      <w:r w:rsidRPr="001214AC">
        <w:rPr>
          <w:rFonts w:ascii="StoneSans-Bold" w:hAnsi="StoneSans-Bold" w:cs="StoneSans-Bold"/>
          <w:b/>
          <w:bCs/>
          <w:strike/>
          <w:color w:val="FF0000"/>
          <w:sz w:val="20"/>
          <w:szCs w:val="20"/>
          <w:u w:val="dash"/>
          <w:lang w:val="en-GB"/>
        </w:rPr>
        <w:t>LOCATED ON THE MAIN TELECOMMUNICATION NETWORK</w:t>
      </w:r>
    </w:p>
    <w:p w14:paraId="14C4B9D7" w14:textId="77777777" w:rsidR="00EF0821" w:rsidRPr="001214AC" w:rsidRDefault="002102C6" w:rsidP="002102C6">
      <w:pPr>
        <w:rPr>
          <w:lang w:val="en-GB"/>
        </w:rPr>
      </w:pPr>
      <w:r w:rsidRPr="001214AC">
        <w:rPr>
          <w:rFonts w:ascii="StoneSans" w:eastAsia="StoneSans" w:hAnsi="StoneSans-Bold" w:cs="StoneSans"/>
          <w:strike/>
          <w:color w:val="FF0000"/>
          <w:sz w:val="20"/>
          <w:szCs w:val="20"/>
          <w:u w:val="dash"/>
          <w:lang w:val="en-GB"/>
        </w:rPr>
        <w:t>The responsibilities are</w:t>
      </w:r>
      <w:r w:rsidRPr="001214AC">
        <w:rPr>
          <w:rFonts w:ascii="StoneSans" w:eastAsia="StoneSans" w:hAnsi="StoneSans-Bold" w:cs="StoneSans"/>
          <w:sz w:val="20"/>
          <w:szCs w:val="20"/>
          <w:lang w:val="en-GB"/>
        </w:rPr>
        <w:t xml:space="preserve"> </w:t>
      </w:r>
      <w:r w:rsidR="00EF0821" w:rsidRPr="001214AC">
        <w:rPr>
          <w:rFonts w:ascii="StoneSans" w:eastAsia="StoneSans" w:hAnsi="StoneSans-Bold" w:cs="StoneSans"/>
          <w:color w:val="008000"/>
          <w:sz w:val="20"/>
          <w:szCs w:val="20"/>
          <w:u w:val="dash"/>
          <w:lang w:val="en-GB"/>
        </w:rPr>
        <w:t>A list of RTHs, NMCs in their area of responsibility along with the RTH</w:t>
      </w:r>
      <w:r w:rsidR="00EF0821" w:rsidRPr="001214AC">
        <w:rPr>
          <w:rFonts w:ascii="StoneSans" w:eastAsia="StoneSans" w:hAnsi="StoneSans-Bold" w:cs="StoneSans"/>
          <w:color w:val="008000"/>
          <w:sz w:val="20"/>
          <w:szCs w:val="20"/>
          <w:u w:val="dash"/>
          <w:lang w:val="en-GB"/>
        </w:rPr>
        <w:t>’</w:t>
      </w:r>
      <w:r w:rsidR="00EF0821" w:rsidRPr="001214AC">
        <w:rPr>
          <w:rFonts w:ascii="StoneSans" w:eastAsia="StoneSans" w:hAnsi="StoneSans-Bold" w:cs="StoneSans"/>
          <w:color w:val="008000"/>
          <w:sz w:val="20"/>
          <w:szCs w:val="20"/>
          <w:u w:val="dash"/>
          <w:lang w:val="en-GB"/>
        </w:rPr>
        <w:t>s Principal and Back up GISC is</w:t>
      </w:r>
      <w:r w:rsidR="00EF0821" w:rsidRPr="001214AC">
        <w:rPr>
          <w:rFonts w:ascii="StoneSans" w:eastAsia="StoneSans" w:hAnsi="StoneSans-Bold" w:cs="StoneSans"/>
          <w:sz w:val="20"/>
          <w:szCs w:val="20"/>
          <w:lang w:val="en-GB"/>
        </w:rPr>
        <w:t xml:space="preserve"> </w:t>
      </w:r>
      <w:r w:rsidRPr="001214AC">
        <w:rPr>
          <w:rFonts w:ascii="StoneSans" w:eastAsia="StoneSans" w:hAnsi="StoneSans-Bold" w:cs="StoneSans"/>
          <w:sz w:val="20"/>
          <w:szCs w:val="20"/>
          <w:lang w:val="en-GB"/>
        </w:rPr>
        <w:t>given in the following table</w:t>
      </w:r>
      <w:r w:rsidR="00EF0821" w:rsidRPr="001214AC">
        <w:rPr>
          <w:rFonts w:ascii="StoneSans" w:eastAsia="StoneSans" w:hAnsi="StoneSans-Bold" w:cs="StoneSans"/>
          <w:color w:val="008000"/>
          <w:sz w:val="20"/>
          <w:szCs w:val="20"/>
          <w:u w:val="dash"/>
          <w:lang w:val="en-GB"/>
        </w:rPr>
        <w:t>. RTHs on the MTN are indicated by an Asterisk (RTH*)</w:t>
      </w:r>
      <w:r w:rsidRPr="001214AC">
        <w:rPr>
          <w:rFonts w:ascii="StoneSans" w:eastAsia="StoneSans" w:hAnsi="StoneSans-Bold" w:cs="StoneSans"/>
          <w:sz w:val="20"/>
          <w:szCs w:val="20"/>
          <w:lang w:val="en-GB"/>
        </w:rPr>
        <w:t>:</w:t>
      </w:r>
      <w:r w:rsidRPr="001214AC">
        <w:rPr>
          <w:lang w:val="en-GB"/>
        </w:rPr>
        <w:t xml:space="preserve"> </w:t>
      </w:r>
    </w:p>
    <w:p w14:paraId="5A1A3B08" w14:textId="77777777" w:rsidR="00244D36" w:rsidRPr="001214AC" w:rsidRDefault="00EF0821" w:rsidP="00EF0821">
      <w:pPr>
        <w:rPr>
          <w:i/>
          <w:iCs/>
          <w:lang w:val="en-GB"/>
        </w:rPr>
      </w:pPr>
      <w:r w:rsidRPr="001214AC">
        <w:rPr>
          <w:i/>
          <w:iCs/>
          <w:lang w:val="en-GB"/>
        </w:rPr>
        <w:t>[Replace the table under 1. with the following table shown in Figure 2 (RTH - Areas of Responsibility RTH)]</w:t>
      </w:r>
      <w:r w:rsidR="00244D36" w:rsidRPr="001214AC">
        <w:rPr>
          <w:i/>
          <w:iCs/>
          <w:lang w:val="en-GB"/>
        </w:rPr>
        <w:br w:type="page"/>
      </w:r>
    </w:p>
    <w:p w14:paraId="3B577826" w14:textId="77777777" w:rsidR="00AE288D" w:rsidRPr="001214AC" w:rsidRDefault="00AE288D" w:rsidP="00AE288D">
      <w:pPr>
        <w:rPr>
          <w:lang w:val="en-GB"/>
        </w:rPr>
      </w:pPr>
    </w:p>
    <w:tbl>
      <w:tblPr>
        <w:tblStyle w:val="TableGrid"/>
        <w:tblW w:w="0" w:type="auto"/>
        <w:jc w:val="center"/>
        <w:tblLook w:val="04A0" w:firstRow="1" w:lastRow="0" w:firstColumn="1" w:lastColumn="0" w:noHBand="0" w:noVBand="1"/>
      </w:tblPr>
      <w:tblGrid>
        <w:gridCol w:w="846"/>
        <w:gridCol w:w="1141"/>
        <w:gridCol w:w="1523"/>
        <w:gridCol w:w="1294"/>
        <w:gridCol w:w="1294"/>
        <w:gridCol w:w="3478"/>
      </w:tblGrid>
      <w:tr w:rsidR="00A96950" w:rsidRPr="001214AC" w14:paraId="1ADCD8C4" w14:textId="77777777" w:rsidTr="00AD1015">
        <w:trPr>
          <w:cantSplit/>
          <w:trHeight w:val="765"/>
          <w:tblHeader/>
          <w:jc w:val="center"/>
        </w:trPr>
        <w:tc>
          <w:tcPr>
            <w:tcW w:w="846" w:type="dxa"/>
            <w:hideMark/>
          </w:tcPr>
          <w:p w14:paraId="25A92645" w14:textId="77777777" w:rsidR="00A96950" w:rsidRPr="001214AC" w:rsidRDefault="00A96950" w:rsidP="00A96950">
            <w:pPr>
              <w:jc w:val="center"/>
              <w:rPr>
                <w:b/>
                <w:bCs/>
                <w:color w:val="008000"/>
                <w:u w:val="dash"/>
                <w:lang w:val="en-GB"/>
              </w:rPr>
            </w:pPr>
            <w:r w:rsidRPr="001214AC">
              <w:rPr>
                <w:b/>
                <w:bCs/>
                <w:color w:val="008000"/>
                <w:u w:val="dash"/>
                <w:lang w:val="en-GB"/>
              </w:rPr>
              <w:t>RTH Region</w:t>
            </w:r>
          </w:p>
        </w:tc>
        <w:tc>
          <w:tcPr>
            <w:tcW w:w="1141" w:type="dxa"/>
            <w:hideMark/>
          </w:tcPr>
          <w:p w14:paraId="652DDE16" w14:textId="77777777" w:rsidR="00A96950" w:rsidRPr="001214AC" w:rsidRDefault="00A96950" w:rsidP="00A96950">
            <w:pPr>
              <w:jc w:val="center"/>
              <w:rPr>
                <w:b/>
                <w:bCs/>
                <w:color w:val="008000"/>
                <w:u w:val="dash"/>
                <w:lang w:val="en-GB"/>
              </w:rPr>
            </w:pPr>
            <w:r w:rsidRPr="001214AC">
              <w:rPr>
                <w:b/>
                <w:bCs/>
                <w:color w:val="008000"/>
                <w:u w:val="dash"/>
                <w:lang w:val="en-GB"/>
              </w:rPr>
              <w:t>RTH Reference No.</w:t>
            </w:r>
          </w:p>
        </w:tc>
        <w:tc>
          <w:tcPr>
            <w:tcW w:w="1523" w:type="dxa"/>
            <w:hideMark/>
          </w:tcPr>
          <w:p w14:paraId="2BADD499" w14:textId="77777777" w:rsidR="00A96950" w:rsidRPr="001214AC" w:rsidRDefault="004A072A" w:rsidP="00A96950">
            <w:pPr>
              <w:jc w:val="center"/>
              <w:rPr>
                <w:b/>
                <w:bCs/>
                <w:color w:val="008000"/>
                <w:u w:val="dash"/>
                <w:lang w:val="en-GB"/>
              </w:rPr>
            </w:pPr>
            <w:r w:rsidRPr="001214AC">
              <w:rPr>
                <w:b/>
                <w:bCs/>
                <w:color w:val="008000"/>
                <w:u w:val="dash"/>
                <w:lang w:val="en-GB"/>
              </w:rPr>
              <w:t>RTH City</w:t>
            </w:r>
            <w:r w:rsidR="00A96950" w:rsidRPr="001214AC">
              <w:rPr>
                <w:b/>
                <w:bCs/>
                <w:color w:val="008000"/>
                <w:u w:val="dash"/>
                <w:lang w:val="en-GB"/>
              </w:rPr>
              <w:br/>
              <w:t>(*=RTH/MTN)</w:t>
            </w:r>
          </w:p>
        </w:tc>
        <w:tc>
          <w:tcPr>
            <w:tcW w:w="1294" w:type="dxa"/>
            <w:hideMark/>
          </w:tcPr>
          <w:p w14:paraId="46C1CCEB" w14:textId="77777777" w:rsidR="00A96950" w:rsidRPr="001214AC" w:rsidRDefault="00A96950" w:rsidP="00A96950">
            <w:pPr>
              <w:jc w:val="center"/>
              <w:rPr>
                <w:b/>
                <w:bCs/>
                <w:color w:val="008000"/>
                <w:u w:val="dash"/>
                <w:lang w:val="en-GB"/>
              </w:rPr>
            </w:pPr>
            <w:r w:rsidRPr="001214AC">
              <w:rPr>
                <w:b/>
                <w:bCs/>
                <w:color w:val="008000"/>
                <w:u w:val="dash"/>
                <w:lang w:val="en-GB"/>
              </w:rPr>
              <w:t xml:space="preserve">RTH's </w:t>
            </w:r>
            <w:r w:rsidR="004A072A" w:rsidRPr="001214AC">
              <w:rPr>
                <w:b/>
                <w:bCs/>
                <w:color w:val="008000"/>
                <w:u w:val="dash"/>
                <w:lang w:val="en-GB"/>
              </w:rPr>
              <w:t xml:space="preserve">Principal </w:t>
            </w:r>
            <w:r w:rsidRPr="001214AC">
              <w:rPr>
                <w:b/>
                <w:bCs/>
                <w:color w:val="008000"/>
                <w:u w:val="dash"/>
                <w:lang w:val="en-GB"/>
              </w:rPr>
              <w:t>GISC</w:t>
            </w:r>
          </w:p>
        </w:tc>
        <w:tc>
          <w:tcPr>
            <w:tcW w:w="1116" w:type="dxa"/>
            <w:hideMark/>
          </w:tcPr>
          <w:p w14:paraId="13DF3D53" w14:textId="77777777" w:rsidR="00A96950" w:rsidRPr="001214AC" w:rsidRDefault="004A072A" w:rsidP="00A96950">
            <w:pPr>
              <w:jc w:val="center"/>
              <w:rPr>
                <w:b/>
                <w:bCs/>
                <w:color w:val="008000"/>
                <w:u w:val="dash"/>
                <w:lang w:val="en-GB"/>
              </w:rPr>
            </w:pPr>
            <w:r w:rsidRPr="001214AC">
              <w:rPr>
                <w:b/>
                <w:bCs/>
                <w:color w:val="008000"/>
                <w:u w:val="dash"/>
                <w:lang w:val="en-GB"/>
              </w:rPr>
              <w:t>RTH</w:t>
            </w:r>
            <w:r w:rsidR="00A96950" w:rsidRPr="001214AC">
              <w:rPr>
                <w:b/>
                <w:bCs/>
                <w:color w:val="008000"/>
                <w:u w:val="dash"/>
                <w:lang w:val="en-GB"/>
              </w:rPr>
              <w:t>'s Backup GISC</w:t>
            </w:r>
          </w:p>
        </w:tc>
        <w:tc>
          <w:tcPr>
            <w:tcW w:w="3656" w:type="dxa"/>
            <w:hideMark/>
          </w:tcPr>
          <w:p w14:paraId="7640467B" w14:textId="77777777" w:rsidR="00A96950" w:rsidRPr="001214AC" w:rsidRDefault="00A96950" w:rsidP="00A96950">
            <w:pPr>
              <w:jc w:val="center"/>
              <w:rPr>
                <w:b/>
                <w:bCs/>
                <w:color w:val="008000"/>
                <w:u w:val="dash"/>
                <w:lang w:val="en-GB"/>
              </w:rPr>
            </w:pPr>
            <w:r w:rsidRPr="001214AC">
              <w:rPr>
                <w:b/>
                <w:bCs/>
                <w:color w:val="008000"/>
                <w:u w:val="dash"/>
                <w:lang w:val="en-GB"/>
              </w:rPr>
              <w:t>NMCs</w:t>
            </w:r>
          </w:p>
        </w:tc>
      </w:tr>
      <w:tr w:rsidR="00A96950" w:rsidRPr="001214AC" w14:paraId="625A3241" w14:textId="77777777" w:rsidTr="00AD1015">
        <w:trPr>
          <w:cantSplit/>
          <w:trHeight w:val="255"/>
          <w:jc w:val="center"/>
        </w:trPr>
        <w:tc>
          <w:tcPr>
            <w:tcW w:w="846" w:type="dxa"/>
            <w:noWrap/>
            <w:hideMark/>
          </w:tcPr>
          <w:p w14:paraId="2574A940" w14:textId="77777777" w:rsidR="00A96950" w:rsidRPr="001214AC" w:rsidRDefault="00A96950" w:rsidP="00A96950">
            <w:pPr>
              <w:jc w:val="center"/>
              <w:rPr>
                <w:color w:val="008000"/>
                <w:u w:val="dash"/>
                <w:lang w:val="en-GB"/>
              </w:rPr>
            </w:pPr>
            <w:r w:rsidRPr="001214AC">
              <w:rPr>
                <w:color w:val="008000"/>
                <w:u w:val="dash"/>
                <w:lang w:val="en-GB"/>
              </w:rPr>
              <w:t>1</w:t>
            </w:r>
          </w:p>
        </w:tc>
        <w:tc>
          <w:tcPr>
            <w:tcW w:w="1141" w:type="dxa"/>
            <w:noWrap/>
            <w:hideMark/>
          </w:tcPr>
          <w:p w14:paraId="078DD21F" w14:textId="77777777" w:rsidR="00A96950" w:rsidRPr="001214AC" w:rsidRDefault="00A96950" w:rsidP="00A96950">
            <w:pPr>
              <w:jc w:val="center"/>
              <w:rPr>
                <w:color w:val="008000"/>
                <w:u w:val="dash"/>
                <w:lang w:val="en-GB"/>
              </w:rPr>
            </w:pPr>
            <w:r w:rsidRPr="001214AC">
              <w:rPr>
                <w:color w:val="008000"/>
                <w:u w:val="dash"/>
                <w:lang w:val="en-GB"/>
              </w:rPr>
              <w:t>11</w:t>
            </w:r>
          </w:p>
        </w:tc>
        <w:tc>
          <w:tcPr>
            <w:tcW w:w="1523" w:type="dxa"/>
            <w:noWrap/>
            <w:hideMark/>
          </w:tcPr>
          <w:p w14:paraId="66C2A8E1" w14:textId="77777777" w:rsidR="00A96950" w:rsidRPr="001214AC" w:rsidRDefault="00A96950" w:rsidP="00A96950">
            <w:pPr>
              <w:rPr>
                <w:color w:val="008000"/>
                <w:u w:val="dash"/>
                <w:lang w:val="en-GB"/>
              </w:rPr>
            </w:pPr>
            <w:r w:rsidRPr="001214AC">
              <w:rPr>
                <w:color w:val="008000"/>
                <w:u w:val="dash"/>
                <w:lang w:val="en-GB"/>
              </w:rPr>
              <w:t>Cairo*</w:t>
            </w:r>
          </w:p>
        </w:tc>
        <w:tc>
          <w:tcPr>
            <w:tcW w:w="1294" w:type="dxa"/>
            <w:noWrap/>
            <w:hideMark/>
          </w:tcPr>
          <w:p w14:paraId="54D5B3BA" w14:textId="77777777" w:rsidR="00A96950" w:rsidRPr="001214AC" w:rsidRDefault="00A96950" w:rsidP="00A96950">
            <w:pPr>
              <w:rPr>
                <w:color w:val="008000"/>
                <w:u w:val="dash"/>
                <w:lang w:val="en-GB"/>
              </w:rPr>
            </w:pPr>
            <w:r w:rsidRPr="001214AC">
              <w:rPr>
                <w:color w:val="008000"/>
                <w:u w:val="dash"/>
                <w:lang w:val="en-GB"/>
              </w:rPr>
              <w:t>Casablanca</w:t>
            </w:r>
          </w:p>
        </w:tc>
        <w:tc>
          <w:tcPr>
            <w:tcW w:w="1116" w:type="dxa"/>
            <w:noWrap/>
            <w:hideMark/>
          </w:tcPr>
          <w:p w14:paraId="255CC74E" w14:textId="77777777" w:rsidR="00A96950" w:rsidRPr="001214AC" w:rsidRDefault="00A96950" w:rsidP="00A96950">
            <w:pPr>
              <w:rPr>
                <w:color w:val="008000"/>
                <w:u w:val="dash"/>
                <w:lang w:val="en-GB"/>
              </w:rPr>
            </w:pPr>
            <w:r w:rsidRPr="001214AC">
              <w:rPr>
                <w:color w:val="008000"/>
                <w:u w:val="dash"/>
                <w:lang w:val="en-GB"/>
              </w:rPr>
              <w:t>Toulouse</w:t>
            </w:r>
          </w:p>
        </w:tc>
        <w:tc>
          <w:tcPr>
            <w:tcW w:w="3656" w:type="dxa"/>
            <w:hideMark/>
          </w:tcPr>
          <w:p w14:paraId="7356C1EA" w14:textId="77777777" w:rsidR="00A96950" w:rsidRPr="001214AC" w:rsidRDefault="00A96950" w:rsidP="00A96950">
            <w:pPr>
              <w:rPr>
                <w:color w:val="008000"/>
                <w:u w:val="dash"/>
                <w:lang w:val="en-GB"/>
              </w:rPr>
            </w:pPr>
            <w:r w:rsidRPr="001214AC">
              <w:rPr>
                <w:color w:val="008000"/>
                <w:u w:val="dash"/>
                <w:lang w:val="en-GB"/>
              </w:rPr>
              <w:t>Cairo, Khartoum, Tripoli, adjacent sea areas</w:t>
            </w:r>
          </w:p>
        </w:tc>
      </w:tr>
      <w:tr w:rsidR="00A96950" w:rsidRPr="001214AC" w14:paraId="428E95EE" w14:textId="77777777" w:rsidTr="00AD1015">
        <w:trPr>
          <w:cantSplit/>
          <w:trHeight w:val="255"/>
          <w:jc w:val="center"/>
        </w:trPr>
        <w:tc>
          <w:tcPr>
            <w:tcW w:w="846" w:type="dxa"/>
            <w:noWrap/>
            <w:hideMark/>
          </w:tcPr>
          <w:p w14:paraId="3946D862" w14:textId="77777777" w:rsidR="00A96950" w:rsidRPr="001214AC" w:rsidRDefault="00A96950" w:rsidP="00A96950">
            <w:pPr>
              <w:jc w:val="center"/>
              <w:rPr>
                <w:color w:val="008000"/>
                <w:u w:val="dash"/>
                <w:lang w:val="en-GB"/>
              </w:rPr>
            </w:pPr>
            <w:r w:rsidRPr="001214AC">
              <w:rPr>
                <w:color w:val="008000"/>
                <w:u w:val="dash"/>
                <w:lang w:val="en-GB"/>
              </w:rPr>
              <w:t>1</w:t>
            </w:r>
          </w:p>
        </w:tc>
        <w:tc>
          <w:tcPr>
            <w:tcW w:w="1141" w:type="dxa"/>
            <w:noWrap/>
            <w:hideMark/>
          </w:tcPr>
          <w:p w14:paraId="6DE7E93C" w14:textId="77777777" w:rsidR="00A96950" w:rsidRPr="001214AC" w:rsidRDefault="00A96950" w:rsidP="00A96950">
            <w:pPr>
              <w:jc w:val="center"/>
              <w:rPr>
                <w:color w:val="008000"/>
                <w:u w:val="dash"/>
                <w:lang w:val="en-GB"/>
              </w:rPr>
            </w:pPr>
            <w:r w:rsidRPr="001214AC">
              <w:rPr>
                <w:color w:val="008000"/>
                <w:u w:val="dash"/>
                <w:lang w:val="en-GB"/>
              </w:rPr>
              <w:t>12</w:t>
            </w:r>
          </w:p>
        </w:tc>
        <w:tc>
          <w:tcPr>
            <w:tcW w:w="1523" w:type="dxa"/>
            <w:noWrap/>
            <w:hideMark/>
          </w:tcPr>
          <w:p w14:paraId="74EBA77E" w14:textId="77777777" w:rsidR="00A96950" w:rsidRPr="001214AC" w:rsidRDefault="00A96950" w:rsidP="00A96950">
            <w:pPr>
              <w:rPr>
                <w:color w:val="008000"/>
                <w:u w:val="dash"/>
                <w:lang w:val="en-GB"/>
              </w:rPr>
            </w:pPr>
            <w:r w:rsidRPr="001214AC">
              <w:rPr>
                <w:color w:val="008000"/>
                <w:u w:val="dash"/>
                <w:lang w:val="en-GB"/>
              </w:rPr>
              <w:t>Nairobi*</w:t>
            </w:r>
          </w:p>
        </w:tc>
        <w:tc>
          <w:tcPr>
            <w:tcW w:w="1294" w:type="dxa"/>
            <w:noWrap/>
            <w:hideMark/>
          </w:tcPr>
          <w:p w14:paraId="0F8580FE" w14:textId="77777777" w:rsidR="00A96950" w:rsidRPr="001214AC" w:rsidRDefault="00A96950" w:rsidP="00A96950">
            <w:pPr>
              <w:rPr>
                <w:color w:val="008000"/>
                <w:u w:val="dash"/>
                <w:lang w:val="en-GB"/>
              </w:rPr>
            </w:pPr>
            <w:r w:rsidRPr="001214AC">
              <w:rPr>
                <w:color w:val="008000"/>
                <w:u w:val="dash"/>
                <w:lang w:val="en-GB"/>
              </w:rPr>
              <w:t>Offenbach</w:t>
            </w:r>
          </w:p>
        </w:tc>
        <w:tc>
          <w:tcPr>
            <w:tcW w:w="1116" w:type="dxa"/>
            <w:noWrap/>
            <w:hideMark/>
          </w:tcPr>
          <w:p w14:paraId="0FB23943" w14:textId="77777777" w:rsidR="00A96950" w:rsidRPr="001214AC" w:rsidRDefault="00A96950" w:rsidP="00A96950">
            <w:pPr>
              <w:rPr>
                <w:color w:val="008000"/>
                <w:u w:val="dash"/>
                <w:lang w:val="en-GB"/>
              </w:rPr>
            </w:pPr>
            <w:r w:rsidRPr="001214AC">
              <w:rPr>
                <w:color w:val="008000"/>
                <w:u w:val="dash"/>
                <w:lang w:val="en-GB"/>
              </w:rPr>
              <w:t>Moscow / Tokyo</w:t>
            </w:r>
          </w:p>
        </w:tc>
        <w:tc>
          <w:tcPr>
            <w:tcW w:w="3656" w:type="dxa"/>
            <w:hideMark/>
          </w:tcPr>
          <w:p w14:paraId="434B8087" w14:textId="77777777" w:rsidR="00A96950" w:rsidRPr="001214AC" w:rsidRDefault="00A96950" w:rsidP="00A96950">
            <w:pPr>
              <w:rPr>
                <w:color w:val="008000"/>
                <w:u w:val="dash"/>
                <w:lang w:val="en-GB"/>
              </w:rPr>
            </w:pPr>
            <w:r w:rsidRPr="001214AC">
              <w:rPr>
                <w:color w:val="008000"/>
                <w:u w:val="dash"/>
                <w:lang w:val="en-GB"/>
              </w:rPr>
              <w:t xml:space="preserve">Nairobi, Addis Ababa, Bujumbura, Dar </w:t>
            </w:r>
            <w:proofErr w:type="spellStart"/>
            <w:r w:rsidRPr="001214AC">
              <w:rPr>
                <w:color w:val="008000"/>
                <w:u w:val="dash"/>
                <w:lang w:val="en-GB"/>
              </w:rPr>
              <w:t>Es</w:t>
            </w:r>
            <w:proofErr w:type="spellEnd"/>
            <w:r w:rsidRPr="001214AC">
              <w:rPr>
                <w:color w:val="008000"/>
                <w:u w:val="dash"/>
                <w:lang w:val="en-GB"/>
              </w:rPr>
              <w:t xml:space="preserve"> Salaam, Djibouti, Entebbe, Kigali, </w:t>
            </w:r>
            <w:proofErr w:type="spellStart"/>
            <w:r w:rsidRPr="001214AC">
              <w:rPr>
                <w:color w:val="008000"/>
                <w:u w:val="dash"/>
                <w:lang w:val="en-GB"/>
              </w:rPr>
              <w:t>Mogadiscio</w:t>
            </w:r>
            <w:proofErr w:type="spellEnd"/>
            <w:r w:rsidRPr="001214AC">
              <w:rPr>
                <w:color w:val="008000"/>
                <w:u w:val="dash"/>
                <w:lang w:val="en-GB"/>
              </w:rPr>
              <w:t xml:space="preserve"> and St. Denis, adjacent ocean areas</w:t>
            </w:r>
          </w:p>
        </w:tc>
      </w:tr>
      <w:tr w:rsidR="00A96950" w:rsidRPr="001214AC" w14:paraId="14134E1C" w14:textId="77777777" w:rsidTr="00AD1015">
        <w:trPr>
          <w:cantSplit/>
          <w:trHeight w:val="255"/>
          <w:jc w:val="center"/>
        </w:trPr>
        <w:tc>
          <w:tcPr>
            <w:tcW w:w="846" w:type="dxa"/>
            <w:noWrap/>
            <w:hideMark/>
          </w:tcPr>
          <w:p w14:paraId="731AB1F6" w14:textId="77777777" w:rsidR="00A96950" w:rsidRPr="001214AC" w:rsidRDefault="00A96950" w:rsidP="00A96950">
            <w:pPr>
              <w:jc w:val="center"/>
              <w:rPr>
                <w:color w:val="008000"/>
                <w:u w:val="dash"/>
                <w:lang w:val="en-GB"/>
              </w:rPr>
            </w:pPr>
            <w:r w:rsidRPr="001214AC">
              <w:rPr>
                <w:color w:val="008000"/>
                <w:u w:val="dash"/>
                <w:lang w:val="en-GB"/>
              </w:rPr>
              <w:t>1</w:t>
            </w:r>
          </w:p>
        </w:tc>
        <w:tc>
          <w:tcPr>
            <w:tcW w:w="1141" w:type="dxa"/>
            <w:noWrap/>
            <w:hideMark/>
          </w:tcPr>
          <w:p w14:paraId="622A16C9" w14:textId="77777777" w:rsidR="00A96950" w:rsidRPr="001214AC" w:rsidRDefault="00A96950" w:rsidP="00A96950">
            <w:pPr>
              <w:jc w:val="center"/>
              <w:rPr>
                <w:color w:val="008000"/>
                <w:u w:val="dash"/>
                <w:lang w:val="en-GB"/>
              </w:rPr>
            </w:pPr>
            <w:r w:rsidRPr="001214AC">
              <w:rPr>
                <w:color w:val="008000"/>
                <w:u w:val="dash"/>
                <w:lang w:val="en-GB"/>
              </w:rPr>
              <w:t>13</w:t>
            </w:r>
          </w:p>
        </w:tc>
        <w:tc>
          <w:tcPr>
            <w:tcW w:w="1523" w:type="dxa"/>
            <w:noWrap/>
            <w:hideMark/>
          </w:tcPr>
          <w:p w14:paraId="03B916EF" w14:textId="77777777" w:rsidR="00A96950" w:rsidRPr="001214AC" w:rsidRDefault="00A96950" w:rsidP="00A96950">
            <w:pPr>
              <w:rPr>
                <w:color w:val="008000"/>
                <w:u w:val="dash"/>
                <w:lang w:val="en-GB"/>
              </w:rPr>
            </w:pPr>
            <w:r w:rsidRPr="001214AC">
              <w:rPr>
                <w:color w:val="008000"/>
                <w:u w:val="dash"/>
                <w:lang w:val="en-GB"/>
              </w:rPr>
              <w:t>Lusaka</w:t>
            </w:r>
          </w:p>
        </w:tc>
        <w:tc>
          <w:tcPr>
            <w:tcW w:w="1294" w:type="dxa"/>
            <w:noWrap/>
            <w:hideMark/>
          </w:tcPr>
          <w:p w14:paraId="6EB1703D" w14:textId="77777777" w:rsidR="00A96950" w:rsidRPr="001214AC" w:rsidRDefault="00A96950" w:rsidP="00A96950">
            <w:pPr>
              <w:rPr>
                <w:color w:val="008000"/>
                <w:u w:val="dash"/>
                <w:lang w:val="en-GB"/>
              </w:rPr>
            </w:pPr>
            <w:r w:rsidRPr="001214AC">
              <w:rPr>
                <w:color w:val="008000"/>
                <w:u w:val="dash"/>
                <w:lang w:val="en-GB"/>
              </w:rPr>
              <w:t>Pretoria</w:t>
            </w:r>
          </w:p>
        </w:tc>
        <w:tc>
          <w:tcPr>
            <w:tcW w:w="1116" w:type="dxa"/>
            <w:noWrap/>
            <w:hideMark/>
          </w:tcPr>
          <w:p w14:paraId="282BD4D0" w14:textId="77777777" w:rsidR="00A96950" w:rsidRPr="001214AC" w:rsidRDefault="00A96950" w:rsidP="00A96950">
            <w:pPr>
              <w:rPr>
                <w:color w:val="008000"/>
                <w:u w:val="dash"/>
                <w:lang w:val="en-GB"/>
              </w:rPr>
            </w:pPr>
            <w:r w:rsidRPr="001214AC">
              <w:rPr>
                <w:color w:val="008000"/>
                <w:u w:val="dash"/>
                <w:lang w:val="en-GB"/>
              </w:rPr>
              <w:t>Exeter</w:t>
            </w:r>
          </w:p>
        </w:tc>
        <w:tc>
          <w:tcPr>
            <w:tcW w:w="3656" w:type="dxa"/>
            <w:hideMark/>
          </w:tcPr>
          <w:p w14:paraId="349004C2" w14:textId="77777777" w:rsidR="00A96950" w:rsidRPr="001214AC" w:rsidRDefault="00A96950" w:rsidP="00A96950">
            <w:pPr>
              <w:rPr>
                <w:color w:val="008000"/>
                <w:u w:val="dash"/>
                <w:lang w:val="en-GB"/>
              </w:rPr>
            </w:pPr>
            <w:r w:rsidRPr="001214AC">
              <w:rPr>
                <w:color w:val="008000"/>
                <w:u w:val="dash"/>
                <w:lang w:val="en-GB"/>
              </w:rPr>
              <w:t>Lusaka, Harare, Lilongwe</w:t>
            </w:r>
          </w:p>
        </w:tc>
      </w:tr>
      <w:tr w:rsidR="00A96950" w:rsidRPr="001214AC" w14:paraId="5BDEEEE2" w14:textId="77777777" w:rsidTr="00AD1015">
        <w:trPr>
          <w:cantSplit/>
          <w:trHeight w:val="510"/>
          <w:jc w:val="center"/>
        </w:trPr>
        <w:tc>
          <w:tcPr>
            <w:tcW w:w="846" w:type="dxa"/>
            <w:noWrap/>
            <w:hideMark/>
          </w:tcPr>
          <w:p w14:paraId="43A85486" w14:textId="77777777" w:rsidR="00A96950" w:rsidRPr="001214AC" w:rsidRDefault="00A96950" w:rsidP="00A96950">
            <w:pPr>
              <w:jc w:val="center"/>
              <w:rPr>
                <w:color w:val="008000"/>
                <w:u w:val="dash"/>
                <w:lang w:val="en-GB"/>
              </w:rPr>
            </w:pPr>
            <w:r w:rsidRPr="001214AC">
              <w:rPr>
                <w:color w:val="008000"/>
                <w:u w:val="dash"/>
                <w:lang w:val="en-GB"/>
              </w:rPr>
              <w:t>1</w:t>
            </w:r>
          </w:p>
        </w:tc>
        <w:tc>
          <w:tcPr>
            <w:tcW w:w="1141" w:type="dxa"/>
            <w:noWrap/>
            <w:hideMark/>
          </w:tcPr>
          <w:p w14:paraId="2BBF760B" w14:textId="77777777" w:rsidR="00A96950" w:rsidRPr="001214AC" w:rsidRDefault="00A96950" w:rsidP="00A96950">
            <w:pPr>
              <w:jc w:val="center"/>
              <w:rPr>
                <w:color w:val="008000"/>
                <w:u w:val="dash"/>
                <w:lang w:val="en-GB"/>
              </w:rPr>
            </w:pPr>
            <w:r w:rsidRPr="001214AC">
              <w:rPr>
                <w:color w:val="008000"/>
                <w:u w:val="dash"/>
                <w:lang w:val="en-GB"/>
              </w:rPr>
              <w:t>14</w:t>
            </w:r>
          </w:p>
        </w:tc>
        <w:tc>
          <w:tcPr>
            <w:tcW w:w="1523" w:type="dxa"/>
            <w:noWrap/>
            <w:hideMark/>
          </w:tcPr>
          <w:p w14:paraId="6B2043E8" w14:textId="77777777" w:rsidR="00A96950" w:rsidRPr="001214AC" w:rsidRDefault="00A96950" w:rsidP="00A96950">
            <w:pPr>
              <w:rPr>
                <w:color w:val="008000"/>
                <w:u w:val="dash"/>
                <w:lang w:val="en-GB"/>
              </w:rPr>
            </w:pPr>
            <w:r w:rsidRPr="001214AC">
              <w:rPr>
                <w:color w:val="008000"/>
                <w:u w:val="dash"/>
                <w:lang w:val="en-GB"/>
              </w:rPr>
              <w:t>Pretoria</w:t>
            </w:r>
          </w:p>
        </w:tc>
        <w:tc>
          <w:tcPr>
            <w:tcW w:w="1294" w:type="dxa"/>
            <w:noWrap/>
            <w:hideMark/>
          </w:tcPr>
          <w:p w14:paraId="4FDA1929" w14:textId="77777777" w:rsidR="00A96950" w:rsidRPr="001214AC" w:rsidRDefault="00A96950" w:rsidP="00A96950">
            <w:pPr>
              <w:rPr>
                <w:color w:val="008000"/>
                <w:u w:val="dash"/>
                <w:lang w:val="en-GB"/>
              </w:rPr>
            </w:pPr>
            <w:r w:rsidRPr="001214AC">
              <w:rPr>
                <w:color w:val="008000"/>
                <w:u w:val="dash"/>
                <w:lang w:val="en-GB"/>
              </w:rPr>
              <w:t>Pretoria</w:t>
            </w:r>
          </w:p>
        </w:tc>
        <w:tc>
          <w:tcPr>
            <w:tcW w:w="1116" w:type="dxa"/>
            <w:noWrap/>
            <w:hideMark/>
          </w:tcPr>
          <w:p w14:paraId="7D0419B9" w14:textId="77777777" w:rsidR="00A96950" w:rsidRPr="001214AC" w:rsidRDefault="00A96950" w:rsidP="00A96950">
            <w:pPr>
              <w:rPr>
                <w:color w:val="008000"/>
                <w:u w:val="dash"/>
                <w:lang w:val="en-GB"/>
              </w:rPr>
            </w:pPr>
            <w:r w:rsidRPr="001214AC">
              <w:rPr>
                <w:color w:val="008000"/>
                <w:u w:val="dash"/>
                <w:lang w:val="en-GB"/>
              </w:rPr>
              <w:t>Exeter</w:t>
            </w:r>
          </w:p>
        </w:tc>
        <w:tc>
          <w:tcPr>
            <w:tcW w:w="3656" w:type="dxa"/>
            <w:hideMark/>
          </w:tcPr>
          <w:p w14:paraId="215BDAA0" w14:textId="77777777" w:rsidR="00A96950" w:rsidRPr="001214AC" w:rsidRDefault="00A96950" w:rsidP="00A96950">
            <w:pPr>
              <w:rPr>
                <w:color w:val="008000"/>
                <w:u w:val="dash"/>
                <w:lang w:val="en-GB"/>
              </w:rPr>
            </w:pPr>
            <w:r w:rsidRPr="001214AC">
              <w:rPr>
                <w:color w:val="008000"/>
                <w:u w:val="dash"/>
                <w:lang w:val="en-GB"/>
              </w:rPr>
              <w:t xml:space="preserve">Pretoria, Harare, Maputo, Luanda, Gaborone, Lilongwe, Maseru, </w:t>
            </w:r>
            <w:proofErr w:type="spellStart"/>
            <w:r w:rsidRPr="001214AC">
              <w:rPr>
                <w:color w:val="008000"/>
                <w:u w:val="dash"/>
                <w:lang w:val="en-GB"/>
              </w:rPr>
              <w:t>Manzini</w:t>
            </w:r>
            <w:proofErr w:type="spellEnd"/>
            <w:r w:rsidRPr="001214AC">
              <w:rPr>
                <w:color w:val="008000"/>
                <w:u w:val="dash"/>
                <w:lang w:val="en-GB"/>
              </w:rPr>
              <w:t xml:space="preserve">, Windhoek, St. Denis, and the following centres via St. Denis: Antananarivo, </w:t>
            </w:r>
            <w:proofErr w:type="spellStart"/>
            <w:r w:rsidRPr="001214AC">
              <w:rPr>
                <w:color w:val="008000"/>
                <w:u w:val="dash"/>
                <w:lang w:val="en-GB"/>
              </w:rPr>
              <w:t>Moroni</w:t>
            </w:r>
            <w:proofErr w:type="spellEnd"/>
            <w:r w:rsidRPr="001214AC">
              <w:rPr>
                <w:color w:val="008000"/>
                <w:u w:val="dash"/>
                <w:lang w:val="en-GB"/>
              </w:rPr>
              <w:t xml:space="preserve">, </w:t>
            </w:r>
            <w:proofErr w:type="spellStart"/>
            <w:r w:rsidRPr="001214AC">
              <w:rPr>
                <w:color w:val="008000"/>
                <w:u w:val="dash"/>
                <w:lang w:val="en-GB"/>
              </w:rPr>
              <w:t>Vacaos</w:t>
            </w:r>
            <w:proofErr w:type="spellEnd"/>
            <w:r w:rsidRPr="001214AC">
              <w:rPr>
                <w:color w:val="008000"/>
                <w:u w:val="dash"/>
                <w:lang w:val="en-GB"/>
              </w:rPr>
              <w:t>, Seychelles, New Amsterdam, Kerguelen, adjacent ocean areas</w:t>
            </w:r>
          </w:p>
        </w:tc>
      </w:tr>
      <w:tr w:rsidR="00A96950" w:rsidRPr="001214AC" w14:paraId="71B6D759" w14:textId="77777777" w:rsidTr="00AD1015">
        <w:trPr>
          <w:cantSplit/>
          <w:trHeight w:val="510"/>
          <w:jc w:val="center"/>
        </w:trPr>
        <w:tc>
          <w:tcPr>
            <w:tcW w:w="846" w:type="dxa"/>
            <w:noWrap/>
            <w:hideMark/>
          </w:tcPr>
          <w:p w14:paraId="127F4E3D" w14:textId="77777777" w:rsidR="00A96950" w:rsidRPr="001214AC" w:rsidRDefault="00A96950" w:rsidP="00A96950">
            <w:pPr>
              <w:jc w:val="center"/>
              <w:rPr>
                <w:color w:val="008000"/>
                <w:u w:val="dash"/>
                <w:lang w:val="en-GB"/>
              </w:rPr>
            </w:pPr>
            <w:r w:rsidRPr="001214AC">
              <w:rPr>
                <w:color w:val="008000"/>
                <w:u w:val="dash"/>
                <w:lang w:val="en-GB"/>
              </w:rPr>
              <w:t>1</w:t>
            </w:r>
          </w:p>
        </w:tc>
        <w:tc>
          <w:tcPr>
            <w:tcW w:w="1141" w:type="dxa"/>
            <w:noWrap/>
            <w:hideMark/>
          </w:tcPr>
          <w:p w14:paraId="38E9307C" w14:textId="77777777" w:rsidR="00A96950" w:rsidRPr="001214AC" w:rsidRDefault="00A96950" w:rsidP="00A96950">
            <w:pPr>
              <w:jc w:val="center"/>
              <w:rPr>
                <w:color w:val="008000"/>
                <w:u w:val="dash"/>
                <w:lang w:val="en-GB"/>
              </w:rPr>
            </w:pPr>
            <w:r w:rsidRPr="001214AC">
              <w:rPr>
                <w:color w:val="008000"/>
                <w:u w:val="dash"/>
                <w:lang w:val="en-GB"/>
              </w:rPr>
              <w:t>15</w:t>
            </w:r>
          </w:p>
        </w:tc>
        <w:tc>
          <w:tcPr>
            <w:tcW w:w="1523" w:type="dxa"/>
            <w:noWrap/>
            <w:hideMark/>
          </w:tcPr>
          <w:p w14:paraId="64F5D2F8" w14:textId="77777777" w:rsidR="00A96950" w:rsidRPr="001214AC" w:rsidRDefault="00A96950" w:rsidP="00A96950">
            <w:pPr>
              <w:rPr>
                <w:color w:val="008000"/>
                <w:u w:val="dash"/>
                <w:lang w:val="en-GB"/>
              </w:rPr>
            </w:pPr>
            <w:r w:rsidRPr="001214AC">
              <w:rPr>
                <w:color w:val="008000"/>
                <w:u w:val="dash"/>
                <w:lang w:val="en-GB"/>
              </w:rPr>
              <w:t>Dakar*</w:t>
            </w:r>
          </w:p>
        </w:tc>
        <w:tc>
          <w:tcPr>
            <w:tcW w:w="1294" w:type="dxa"/>
            <w:noWrap/>
            <w:hideMark/>
          </w:tcPr>
          <w:p w14:paraId="45AB70B3" w14:textId="77777777" w:rsidR="00A96950" w:rsidRPr="001214AC" w:rsidRDefault="00A96950" w:rsidP="00A96950">
            <w:pPr>
              <w:rPr>
                <w:color w:val="008000"/>
                <w:u w:val="dash"/>
                <w:lang w:val="en-GB"/>
              </w:rPr>
            </w:pPr>
            <w:r w:rsidRPr="001214AC">
              <w:rPr>
                <w:color w:val="008000"/>
                <w:u w:val="dash"/>
                <w:lang w:val="en-GB"/>
              </w:rPr>
              <w:t>Casablanca</w:t>
            </w:r>
          </w:p>
        </w:tc>
        <w:tc>
          <w:tcPr>
            <w:tcW w:w="1116" w:type="dxa"/>
            <w:noWrap/>
            <w:hideMark/>
          </w:tcPr>
          <w:p w14:paraId="5D0F5F7D" w14:textId="77777777" w:rsidR="00A96950" w:rsidRPr="001214AC" w:rsidRDefault="00A96950" w:rsidP="00A96950">
            <w:pPr>
              <w:rPr>
                <w:color w:val="008000"/>
                <w:u w:val="dash"/>
                <w:lang w:val="en-GB"/>
              </w:rPr>
            </w:pPr>
            <w:r w:rsidRPr="001214AC">
              <w:rPr>
                <w:color w:val="008000"/>
                <w:u w:val="dash"/>
                <w:lang w:val="en-GB"/>
              </w:rPr>
              <w:t>Toulouse</w:t>
            </w:r>
          </w:p>
        </w:tc>
        <w:tc>
          <w:tcPr>
            <w:tcW w:w="3656" w:type="dxa"/>
            <w:hideMark/>
          </w:tcPr>
          <w:p w14:paraId="31CF1DCC" w14:textId="77777777" w:rsidR="00A96950" w:rsidRPr="001214AC" w:rsidRDefault="00A96950" w:rsidP="00A96950">
            <w:pPr>
              <w:rPr>
                <w:color w:val="008000"/>
                <w:u w:val="dash"/>
                <w:lang w:val="en-GB"/>
              </w:rPr>
            </w:pPr>
            <w:r w:rsidRPr="001214AC">
              <w:rPr>
                <w:color w:val="008000"/>
                <w:u w:val="dash"/>
                <w:lang w:val="en-GB"/>
              </w:rPr>
              <w:t>Dakar, Abidjan, Bamako, Banjul, Bissau, Casablanca, Conakry, Freetown, Lagos, Monrovia, Nouakchott, Western Sahara, Ascension Island, Canary Islands, Madeira, Sal, St. Helena, adjacent ocean areas</w:t>
            </w:r>
          </w:p>
        </w:tc>
      </w:tr>
      <w:tr w:rsidR="00A96950" w:rsidRPr="001214AC" w14:paraId="7F3FB4B1" w14:textId="77777777" w:rsidTr="00AD1015">
        <w:trPr>
          <w:cantSplit/>
          <w:trHeight w:val="255"/>
          <w:jc w:val="center"/>
        </w:trPr>
        <w:tc>
          <w:tcPr>
            <w:tcW w:w="846" w:type="dxa"/>
            <w:noWrap/>
            <w:hideMark/>
          </w:tcPr>
          <w:p w14:paraId="0E707309" w14:textId="77777777" w:rsidR="00A96950" w:rsidRPr="001214AC" w:rsidRDefault="00A96950" w:rsidP="00A96950">
            <w:pPr>
              <w:jc w:val="center"/>
              <w:rPr>
                <w:color w:val="008000"/>
                <w:u w:val="dash"/>
                <w:lang w:val="en-GB"/>
              </w:rPr>
            </w:pPr>
            <w:r w:rsidRPr="001214AC">
              <w:rPr>
                <w:color w:val="008000"/>
                <w:u w:val="dash"/>
                <w:lang w:val="en-GB"/>
              </w:rPr>
              <w:t>1</w:t>
            </w:r>
          </w:p>
        </w:tc>
        <w:tc>
          <w:tcPr>
            <w:tcW w:w="1141" w:type="dxa"/>
            <w:noWrap/>
            <w:hideMark/>
          </w:tcPr>
          <w:p w14:paraId="0AF9E3EF" w14:textId="77777777" w:rsidR="00A96950" w:rsidRPr="001214AC" w:rsidRDefault="00A96950" w:rsidP="00A96950">
            <w:pPr>
              <w:jc w:val="center"/>
              <w:rPr>
                <w:color w:val="008000"/>
                <w:u w:val="dash"/>
                <w:lang w:val="en-GB"/>
              </w:rPr>
            </w:pPr>
            <w:r w:rsidRPr="001214AC">
              <w:rPr>
                <w:color w:val="008000"/>
                <w:u w:val="dash"/>
                <w:lang w:val="en-GB"/>
              </w:rPr>
              <w:t>16</w:t>
            </w:r>
          </w:p>
        </w:tc>
        <w:tc>
          <w:tcPr>
            <w:tcW w:w="1523" w:type="dxa"/>
            <w:noWrap/>
            <w:hideMark/>
          </w:tcPr>
          <w:p w14:paraId="2FA9FC20" w14:textId="77777777" w:rsidR="00A96950" w:rsidRPr="001214AC" w:rsidRDefault="00A96950" w:rsidP="00A96950">
            <w:pPr>
              <w:rPr>
                <w:color w:val="008000"/>
                <w:u w:val="dash"/>
                <w:lang w:val="en-GB"/>
              </w:rPr>
            </w:pPr>
            <w:r w:rsidRPr="001214AC">
              <w:rPr>
                <w:color w:val="008000"/>
                <w:u w:val="dash"/>
                <w:lang w:val="en-GB"/>
              </w:rPr>
              <w:t>Algiers*</w:t>
            </w:r>
          </w:p>
        </w:tc>
        <w:tc>
          <w:tcPr>
            <w:tcW w:w="1294" w:type="dxa"/>
            <w:noWrap/>
            <w:hideMark/>
          </w:tcPr>
          <w:p w14:paraId="273A2939" w14:textId="77777777" w:rsidR="00A96950" w:rsidRPr="001214AC" w:rsidRDefault="00A96950" w:rsidP="00A96950">
            <w:pPr>
              <w:rPr>
                <w:color w:val="008000"/>
                <w:u w:val="dash"/>
                <w:lang w:val="en-GB"/>
              </w:rPr>
            </w:pPr>
            <w:r w:rsidRPr="001214AC">
              <w:rPr>
                <w:color w:val="008000"/>
                <w:u w:val="dash"/>
                <w:lang w:val="en-GB"/>
              </w:rPr>
              <w:t>Toulouse</w:t>
            </w:r>
          </w:p>
        </w:tc>
        <w:tc>
          <w:tcPr>
            <w:tcW w:w="1116" w:type="dxa"/>
            <w:noWrap/>
            <w:hideMark/>
          </w:tcPr>
          <w:p w14:paraId="7D4C4220" w14:textId="77777777" w:rsidR="00A96950" w:rsidRPr="001214AC" w:rsidRDefault="00A96950" w:rsidP="00A96950">
            <w:pPr>
              <w:rPr>
                <w:color w:val="008000"/>
                <w:u w:val="dash"/>
                <w:lang w:val="en-GB"/>
              </w:rPr>
            </w:pPr>
            <w:r w:rsidRPr="001214AC">
              <w:rPr>
                <w:color w:val="008000"/>
                <w:u w:val="dash"/>
                <w:lang w:val="en-GB"/>
              </w:rPr>
              <w:t>Exeter</w:t>
            </w:r>
          </w:p>
        </w:tc>
        <w:tc>
          <w:tcPr>
            <w:tcW w:w="3656" w:type="dxa"/>
            <w:hideMark/>
          </w:tcPr>
          <w:p w14:paraId="7191BE55" w14:textId="77777777" w:rsidR="00A96950" w:rsidRPr="001214AC" w:rsidRDefault="00A96950" w:rsidP="00A96950">
            <w:pPr>
              <w:rPr>
                <w:color w:val="008000"/>
                <w:u w:val="dash"/>
                <w:lang w:val="en-GB"/>
              </w:rPr>
            </w:pPr>
            <w:r w:rsidRPr="001214AC">
              <w:rPr>
                <w:color w:val="008000"/>
                <w:u w:val="dash"/>
                <w:lang w:val="en-GB"/>
              </w:rPr>
              <w:t>Algiers, Casablanca, Tripoli, Tunis, adjacent sea areas</w:t>
            </w:r>
          </w:p>
        </w:tc>
      </w:tr>
      <w:tr w:rsidR="00A96950" w:rsidRPr="001214AC" w14:paraId="5697FAF4" w14:textId="77777777" w:rsidTr="00AD1015">
        <w:trPr>
          <w:cantSplit/>
          <w:trHeight w:val="255"/>
          <w:jc w:val="center"/>
        </w:trPr>
        <w:tc>
          <w:tcPr>
            <w:tcW w:w="846" w:type="dxa"/>
            <w:noWrap/>
            <w:hideMark/>
          </w:tcPr>
          <w:p w14:paraId="4A03E735" w14:textId="77777777" w:rsidR="00A96950" w:rsidRPr="001214AC" w:rsidRDefault="00A96950" w:rsidP="00A96950">
            <w:pPr>
              <w:jc w:val="center"/>
              <w:rPr>
                <w:color w:val="008000"/>
                <w:u w:val="dash"/>
                <w:lang w:val="en-GB"/>
              </w:rPr>
            </w:pPr>
            <w:r w:rsidRPr="001214AC">
              <w:rPr>
                <w:color w:val="008000"/>
                <w:u w:val="dash"/>
                <w:lang w:val="en-GB"/>
              </w:rPr>
              <w:t>1</w:t>
            </w:r>
          </w:p>
        </w:tc>
        <w:tc>
          <w:tcPr>
            <w:tcW w:w="1141" w:type="dxa"/>
            <w:noWrap/>
            <w:hideMark/>
          </w:tcPr>
          <w:p w14:paraId="12C9AE4E" w14:textId="77777777" w:rsidR="00A96950" w:rsidRPr="001214AC" w:rsidRDefault="00A96950" w:rsidP="00A96950">
            <w:pPr>
              <w:jc w:val="center"/>
              <w:rPr>
                <w:color w:val="008000"/>
                <w:u w:val="dash"/>
                <w:lang w:val="en-GB"/>
              </w:rPr>
            </w:pPr>
            <w:r w:rsidRPr="001214AC">
              <w:rPr>
                <w:color w:val="008000"/>
                <w:u w:val="dash"/>
                <w:lang w:val="en-GB"/>
              </w:rPr>
              <w:t>17</w:t>
            </w:r>
          </w:p>
        </w:tc>
        <w:tc>
          <w:tcPr>
            <w:tcW w:w="1523" w:type="dxa"/>
            <w:noWrap/>
            <w:hideMark/>
          </w:tcPr>
          <w:p w14:paraId="5E3095D7" w14:textId="77777777" w:rsidR="00A96950" w:rsidRPr="001214AC" w:rsidRDefault="00A96950" w:rsidP="00A96950">
            <w:pPr>
              <w:rPr>
                <w:color w:val="008000"/>
                <w:u w:val="dash"/>
                <w:lang w:val="en-GB"/>
              </w:rPr>
            </w:pPr>
            <w:r w:rsidRPr="001214AC">
              <w:rPr>
                <w:color w:val="008000"/>
                <w:u w:val="dash"/>
                <w:lang w:val="en-GB"/>
              </w:rPr>
              <w:t>Brazzaville</w:t>
            </w:r>
          </w:p>
        </w:tc>
        <w:tc>
          <w:tcPr>
            <w:tcW w:w="1294" w:type="dxa"/>
            <w:noWrap/>
            <w:hideMark/>
          </w:tcPr>
          <w:p w14:paraId="08F13918" w14:textId="77777777" w:rsidR="00A96950" w:rsidRPr="001214AC" w:rsidRDefault="00A96950" w:rsidP="00A96950">
            <w:pPr>
              <w:rPr>
                <w:color w:val="008000"/>
                <w:u w:val="dash"/>
                <w:lang w:val="en-GB"/>
              </w:rPr>
            </w:pPr>
            <w:r w:rsidRPr="001214AC">
              <w:rPr>
                <w:color w:val="008000"/>
                <w:u w:val="dash"/>
                <w:lang w:val="en-GB"/>
              </w:rPr>
              <w:t>Casablanca</w:t>
            </w:r>
          </w:p>
        </w:tc>
        <w:tc>
          <w:tcPr>
            <w:tcW w:w="1116" w:type="dxa"/>
            <w:noWrap/>
            <w:hideMark/>
          </w:tcPr>
          <w:p w14:paraId="2927F4FC" w14:textId="77777777" w:rsidR="00A96950" w:rsidRPr="001214AC" w:rsidRDefault="00A96950" w:rsidP="00A96950">
            <w:pPr>
              <w:rPr>
                <w:color w:val="008000"/>
                <w:u w:val="dash"/>
                <w:lang w:val="en-GB"/>
              </w:rPr>
            </w:pPr>
            <w:r w:rsidRPr="001214AC">
              <w:rPr>
                <w:color w:val="008000"/>
                <w:u w:val="dash"/>
                <w:lang w:val="en-GB"/>
              </w:rPr>
              <w:t>Toulouse</w:t>
            </w:r>
          </w:p>
        </w:tc>
        <w:tc>
          <w:tcPr>
            <w:tcW w:w="3656" w:type="dxa"/>
            <w:hideMark/>
          </w:tcPr>
          <w:p w14:paraId="7CEE21EA" w14:textId="77777777" w:rsidR="00A96950" w:rsidRPr="001214AC" w:rsidRDefault="00A96950" w:rsidP="00A96950">
            <w:pPr>
              <w:rPr>
                <w:color w:val="008000"/>
                <w:u w:val="dash"/>
                <w:lang w:val="en-GB"/>
              </w:rPr>
            </w:pPr>
            <w:r w:rsidRPr="001214AC">
              <w:rPr>
                <w:color w:val="008000"/>
                <w:u w:val="dash"/>
                <w:lang w:val="en-GB"/>
              </w:rPr>
              <w:t>Brazzaville, Douala, Bangui, Libreville, Malabo, Sao Tome, Kinshasa, adjacent ocean areas</w:t>
            </w:r>
          </w:p>
        </w:tc>
      </w:tr>
      <w:tr w:rsidR="00A96950" w:rsidRPr="001214AC" w14:paraId="3D38E90F" w14:textId="77777777" w:rsidTr="00AD1015">
        <w:trPr>
          <w:cantSplit/>
          <w:trHeight w:val="255"/>
          <w:jc w:val="center"/>
        </w:trPr>
        <w:tc>
          <w:tcPr>
            <w:tcW w:w="846" w:type="dxa"/>
            <w:noWrap/>
            <w:hideMark/>
          </w:tcPr>
          <w:p w14:paraId="1F8340AE" w14:textId="77777777" w:rsidR="00A96950" w:rsidRPr="001214AC" w:rsidRDefault="00A96950" w:rsidP="00A96950">
            <w:pPr>
              <w:jc w:val="center"/>
              <w:rPr>
                <w:color w:val="008000"/>
                <w:u w:val="dash"/>
                <w:lang w:val="en-GB"/>
              </w:rPr>
            </w:pPr>
            <w:r w:rsidRPr="001214AC">
              <w:rPr>
                <w:color w:val="008000"/>
                <w:u w:val="dash"/>
                <w:lang w:val="en-GB"/>
              </w:rPr>
              <w:t>2</w:t>
            </w:r>
          </w:p>
        </w:tc>
        <w:tc>
          <w:tcPr>
            <w:tcW w:w="1141" w:type="dxa"/>
            <w:noWrap/>
            <w:hideMark/>
          </w:tcPr>
          <w:p w14:paraId="0955051E" w14:textId="77777777" w:rsidR="00A96950" w:rsidRPr="001214AC" w:rsidRDefault="00A96950" w:rsidP="00A96950">
            <w:pPr>
              <w:jc w:val="center"/>
              <w:rPr>
                <w:color w:val="008000"/>
                <w:u w:val="dash"/>
                <w:lang w:val="en-GB"/>
              </w:rPr>
            </w:pPr>
            <w:r w:rsidRPr="001214AC">
              <w:rPr>
                <w:color w:val="008000"/>
                <w:u w:val="dash"/>
                <w:lang w:val="en-GB"/>
              </w:rPr>
              <w:t>21</w:t>
            </w:r>
          </w:p>
        </w:tc>
        <w:tc>
          <w:tcPr>
            <w:tcW w:w="1523" w:type="dxa"/>
            <w:noWrap/>
            <w:hideMark/>
          </w:tcPr>
          <w:p w14:paraId="1DB20254" w14:textId="77777777" w:rsidR="00A96950" w:rsidRPr="001214AC" w:rsidRDefault="00A96950" w:rsidP="00A96950">
            <w:pPr>
              <w:rPr>
                <w:color w:val="008000"/>
                <w:u w:val="dash"/>
                <w:lang w:val="en-GB"/>
              </w:rPr>
            </w:pPr>
            <w:r w:rsidRPr="001214AC">
              <w:rPr>
                <w:color w:val="008000"/>
                <w:u w:val="dash"/>
                <w:lang w:val="en-GB"/>
              </w:rPr>
              <w:t>Tehran</w:t>
            </w:r>
          </w:p>
        </w:tc>
        <w:tc>
          <w:tcPr>
            <w:tcW w:w="1294" w:type="dxa"/>
            <w:noWrap/>
            <w:hideMark/>
          </w:tcPr>
          <w:p w14:paraId="51100D5B" w14:textId="77777777" w:rsidR="00A96950" w:rsidRPr="001214AC" w:rsidRDefault="00A96950" w:rsidP="00A96950">
            <w:pPr>
              <w:rPr>
                <w:color w:val="008000"/>
                <w:u w:val="dash"/>
                <w:lang w:val="en-GB"/>
              </w:rPr>
            </w:pPr>
            <w:r w:rsidRPr="001214AC">
              <w:rPr>
                <w:color w:val="008000"/>
                <w:u w:val="dash"/>
                <w:lang w:val="en-GB"/>
              </w:rPr>
              <w:t>Tehran</w:t>
            </w:r>
          </w:p>
        </w:tc>
        <w:tc>
          <w:tcPr>
            <w:tcW w:w="1116" w:type="dxa"/>
            <w:noWrap/>
            <w:hideMark/>
          </w:tcPr>
          <w:p w14:paraId="6FDD48C7" w14:textId="77777777" w:rsidR="00A96950" w:rsidRPr="001214AC" w:rsidRDefault="00A96950" w:rsidP="00A96950">
            <w:pPr>
              <w:rPr>
                <w:color w:val="008000"/>
                <w:u w:val="dash"/>
                <w:lang w:val="en-GB"/>
              </w:rPr>
            </w:pPr>
            <w:r w:rsidRPr="001214AC">
              <w:rPr>
                <w:color w:val="008000"/>
                <w:u w:val="dash"/>
                <w:lang w:val="en-GB"/>
              </w:rPr>
              <w:t>TBD</w:t>
            </w:r>
          </w:p>
        </w:tc>
        <w:tc>
          <w:tcPr>
            <w:tcW w:w="3656" w:type="dxa"/>
            <w:hideMark/>
          </w:tcPr>
          <w:p w14:paraId="173DE9A4" w14:textId="77777777" w:rsidR="00A96950" w:rsidRPr="001214AC" w:rsidRDefault="00A96950" w:rsidP="00A96950">
            <w:pPr>
              <w:rPr>
                <w:color w:val="008000"/>
                <w:u w:val="dash"/>
                <w:lang w:val="en-GB"/>
              </w:rPr>
            </w:pPr>
            <w:r w:rsidRPr="001214AC">
              <w:rPr>
                <w:color w:val="008000"/>
                <w:u w:val="dash"/>
                <w:lang w:val="en-GB"/>
              </w:rPr>
              <w:t>Iran (Islamic Republic of), Iraq, Pakistan, Republic of Yemen, other Arabian territories, adjacent sea and ocean areas</w:t>
            </w:r>
          </w:p>
        </w:tc>
      </w:tr>
      <w:tr w:rsidR="00A96950" w:rsidRPr="001214AC" w14:paraId="7B00D7A0" w14:textId="77777777" w:rsidTr="00AD1015">
        <w:trPr>
          <w:cantSplit/>
          <w:trHeight w:val="255"/>
          <w:jc w:val="center"/>
        </w:trPr>
        <w:tc>
          <w:tcPr>
            <w:tcW w:w="846" w:type="dxa"/>
            <w:noWrap/>
            <w:hideMark/>
          </w:tcPr>
          <w:p w14:paraId="4B51ABEE" w14:textId="77777777" w:rsidR="00A96950" w:rsidRPr="001214AC" w:rsidRDefault="00A96950" w:rsidP="00A96950">
            <w:pPr>
              <w:jc w:val="center"/>
              <w:rPr>
                <w:color w:val="008000"/>
                <w:u w:val="dash"/>
                <w:lang w:val="en-GB"/>
              </w:rPr>
            </w:pPr>
            <w:r w:rsidRPr="001214AC">
              <w:rPr>
                <w:color w:val="008000"/>
                <w:u w:val="dash"/>
                <w:lang w:val="en-GB"/>
              </w:rPr>
              <w:t>2</w:t>
            </w:r>
          </w:p>
        </w:tc>
        <w:tc>
          <w:tcPr>
            <w:tcW w:w="1141" w:type="dxa"/>
            <w:noWrap/>
            <w:hideMark/>
          </w:tcPr>
          <w:p w14:paraId="173DAE3E" w14:textId="77777777" w:rsidR="00A96950" w:rsidRPr="001214AC" w:rsidRDefault="00A96950" w:rsidP="00A96950">
            <w:pPr>
              <w:jc w:val="center"/>
              <w:rPr>
                <w:color w:val="008000"/>
                <w:u w:val="dash"/>
                <w:lang w:val="en-GB"/>
              </w:rPr>
            </w:pPr>
            <w:r w:rsidRPr="001214AC">
              <w:rPr>
                <w:color w:val="008000"/>
                <w:u w:val="dash"/>
                <w:lang w:val="en-GB"/>
              </w:rPr>
              <w:t>22</w:t>
            </w:r>
          </w:p>
        </w:tc>
        <w:tc>
          <w:tcPr>
            <w:tcW w:w="1523" w:type="dxa"/>
            <w:noWrap/>
            <w:hideMark/>
          </w:tcPr>
          <w:p w14:paraId="34523FC4" w14:textId="77777777" w:rsidR="00A96950" w:rsidRPr="001214AC" w:rsidRDefault="00A96950" w:rsidP="00A96950">
            <w:pPr>
              <w:rPr>
                <w:color w:val="008000"/>
                <w:u w:val="dash"/>
                <w:lang w:val="en-GB"/>
              </w:rPr>
            </w:pPr>
            <w:r w:rsidRPr="001214AC">
              <w:rPr>
                <w:color w:val="008000"/>
                <w:u w:val="dash"/>
                <w:lang w:val="en-GB"/>
              </w:rPr>
              <w:t>Tashkent</w:t>
            </w:r>
          </w:p>
        </w:tc>
        <w:tc>
          <w:tcPr>
            <w:tcW w:w="1294" w:type="dxa"/>
            <w:noWrap/>
            <w:hideMark/>
          </w:tcPr>
          <w:p w14:paraId="5265015E" w14:textId="77777777" w:rsidR="00A96950" w:rsidRPr="001214AC" w:rsidRDefault="00A96950" w:rsidP="00A96950">
            <w:pPr>
              <w:rPr>
                <w:color w:val="008000"/>
                <w:u w:val="dash"/>
                <w:lang w:val="en-GB"/>
              </w:rPr>
            </w:pPr>
            <w:r w:rsidRPr="001214AC">
              <w:rPr>
                <w:color w:val="008000"/>
                <w:u w:val="dash"/>
                <w:lang w:val="en-GB"/>
              </w:rPr>
              <w:t>Seoul</w:t>
            </w:r>
          </w:p>
        </w:tc>
        <w:tc>
          <w:tcPr>
            <w:tcW w:w="1116" w:type="dxa"/>
            <w:noWrap/>
            <w:hideMark/>
          </w:tcPr>
          <w:p w14:paraId="07F251B6" w14:textId="77777777" w:rsidR="00A96950" w:rsidRPr="001214AC" w:rsidRDefault="00A96950" w:rsidP="00A96950">
            <w:pPr>
              <w:rPr>
                <w:color w:val="008000"/>
                <w:u w:val="dash"/>
                <w:lang w:val="en-GB"/>
              </w:rPr>
            </w:pPr>
            <w:r w:rsidRPr="001214AC">
              <w:rPr>
                <w:color w:val="008000"/>
                <w:u w:val="dash"/>
                <w:lang w:val="en-GB"/>
              </w:rPr>
              <w:t>Moscow</w:t>
            </w:r>
          </w:p>
        </w:tc>
        <w:tc>
          <w:tcPr>
            <w:tcW w:w="3656" w:type="dxa"/>
            <w:hideMark/>
          </w:tcPr>
          <w:p w14:paraId="76356F6E" w14:textId="77777777" w:rsidR="00A96950" w:rsidRPr="001214AC" w:rsidRDefault="00A96950" w:rsidP="00A96950">
            <w:pPr>
              <w:rPr>
                <w:color w:val="008000"/>
                <w:u w:val="dash"/>
                <w:lang w:val="en-GB"/>
              </w:rPr>
            </w:pPr>
            <w:r w:rsidRPr="001214AC">
              <w:rPr>
                <w:color w:val="008000"/>
                <w:u w:val="dash"/>
                <w:lang w:val="en-GB"/>
              </w:rPr>
              <w:t>Afghanistan, Kazakhstan, Kyrgyz Republic, Mongolia, Russian Federation, Tajikistan, Turkmenistan and Uzbekistan</w:t>
            </w:r>
          </w:p>
        </w:tc>
      </w:tr>
      <w:tr w:rsidR="00A96950" w:rsidRPr="001214AC" w14:paraId="6A40B911" w14:textId="77777777" w:rsidTr="00AD1015">
        <w:trPr>
          <w:cantSplit/>
          <w:trHeight w:val="255"/>
          <w:jc w:val="center"/>
        </w:trPr>
        <w:tc>
          <w:tcPr>
            <w:tcW w:w="846" w:type="dxa"/>
            <w:noWrap/>
            <w:hideMark/>
          </w:tcPr>
          <w:p w14:paraId="6A5D2150" w14:textId="77777777" w:rsidR="00A96950" w:rsidRPr="001214AC" w:rsidRDefault="00A96950" w:rsidP="00A96950">
            <w:pPr>
              <w:jc w:val="center"/>
              <w:rPr>
                <w:color w:val="008000"/>
                <w:u w:val="dash"/>
                <w:lang w:val="en-GB"/>
              </w:rPr>
            </w:pPr>
            <w:r w:rsidRPr="001214AC">
              <w:rPr>
                <w:color w:val="008000"/>
                <w:u w:val="dash"/>
                <w:lang w:val="en-GB"/>
              </w:rPr>
              <w:t>2</w:t>
            </w:r>
          </w:p>
        </w:tc>
        <w:tc>
          <w:tcPr>
            <w:tcW w:w="1141" w:type="dxa"/>
            <w:noWrap/>
            <w:hideMark/>
          </w:tcPr>
          <w:p w14:paraId="11D3F493" w14:textId="77777777" w:rsidR="00A96950" w:rsidRPr="001214AC" w:rsidRDefault="00A96950" w:rsidP="00A96950">
            <w:pPr>
              <w:jc w:val="center"/>
              <w:rPr>
                <w:color w:val="008000"/>
                <w:u w:val="dash"/>
                <w:lang w:val="en-GB"/>
              </w:rPr>
            </w:pPr>
            <w:r w:rsidRPr="001214AC">
              <w:rPr>
                <w:color w:val="008000"/>
                <w:u w:val="dash"/>
                <w:lang w:val="en-GB"/>
              </w:rPr>
              <w:t>23</w:t>
            </w:r>
          </w:p>
        </w:tc>
        <w:tc>
          <w:tcPr>
            <w:tcW w:w="1523" w:type="dxa"/>
            <w:noWrap/>
            <w:hideMark/>
          </w:tcPr>
          <w:p w14:paraId="0B5A5E35" w14:textId="77777777" w:rsidR="00A96950" w:rsidRPr="001214AC" w:rsidRDefault="00A96950" w:rsidP="00A96950">
            <w:pPr>
              <w:rPr>
                <w:color w:val="008000"/>
                <w:u w:val="dash"/>
                <w:lang w:val="en-GB"/>
              </w:rPr>
            </w:pPr>
            <w:r w:rsidRPr="001214AC">
              <w:rPr>
                <w:color w:val="008000"/>
                <w:u w:val="dash"/>
                <w:lang w:val="en-GB"/>
              </w:rPr>
              <w:t>Novosibirsk</w:t>
            </w:r>
          </w:p>
        </w:tc>
        <w:tc>
          <w:tcPr>
            <w:tcW w:w="1294" w:type="dxa"/>
            <w:noWrap/>
            <w:hideMark/>
          </w:tcPr>
          <w:p w14:paraId="24DCD093" w14:textId="77777777" w:rsidR="00A96950" w:rsidRPr="001214AC" w:rsidRDefault="00A96950" w:rsidP="00A96950">
            <w:pPr>
              <w:rPr>
                <w:color w:val="008000"/>
                <w:u w:val="dash"/>
                <w:lang w:val="en-GB"/>
              </w:rPr>
            </w:pPr>
            <w:r w:rsidRPr="001214AC">
              <w:rPr>
                <w:color w:val="008000"/>
                <w:u w:val="dash"/>
                <w:lang w:val="en-GB"/>
              </w:rPr>
              <w:t>Moscow</w:t>
            </w:r>
          </w:p>
        </w:tc>
        <w:tc>
          <w:tcPr>
            <w:tcW w:w="1116" w:type="dxa"/>
            <w:noWrap/>
            <w:hideMark/>
          </w:tcPr>
          <w:p w14:paraId="463A6F85" w14:textId="77777777" w:rsidR="00A96950" w:rsidRPr="001214AC" w:rsidRDefault="00A96950" w:rsidP="00A96950">
            <w:pPr>
              <w:rPr>
                <w:color w:val="008000"/>
                <w:u w:val="dash"/>
                <w:lang w:val="en-GB"/>
              </w:rPr>
            </w:pPr>
            <w:r w:rsidRPr="001214AC">
              <w:rPr>
                <w:color w:val="008000"/>
                <w:u w:val="dash"/>
                <w:lang w:val="en-GB"/>
              </w:rPr>
              <w:t>Offenbach / Toulouse</w:t>
            </w:r>
          </w:p>
        </w:tc>
        <w:tc>
          <w:tcPr>
            <w:tcW w:w="3656" w:type="dxa"/>
            <w:hideMark/>
          </w:tcPr>
          <w:p w14:paraId="4AD50C2B" w14:textId="77777777" w:rsidR="00A96950" w:rsidRPr="001214AC" w:rsidRDefault="00A96950" w:rsidP="00A96950">
            <w:pPr>
              <w:rPr>
                <w:color w:val="008000"/>
                <w:u w:val="dash"/>
                <w:lang w:val="en-GB"/>
              </w:rPr>
            </w:pPr>
            <w:r w:rsidRPr="001214AC">
              <w:rPr>
                <w:color w:val="008000"/>
                <w:u w:val="dash"/>
                <w:lang w:val="en-GB"/>
              </w:rPr>
              <w:t>Mongolia, Russian Federation</w:t>
            </w:r>
          </w:p>
        </w:tc>
      </w:tr>
      <w:tr w:rsidR="00A96950" w:rsidRPr="001214AC" w14:paraId="12549D7B" w14:textId="77777777" w:rsidTr="00AD1015">
        <w:trPr>
          <w:cantSplit/>
          <w:trHeight w:val="255"/>
          <w:jc w:val="center"/>
        </w:trPr>
        <w:tc>
          <w:tcPr>
            <w:tcW w:w="846" w:type="dxa"/>
            <w:noWrap/>
            <w:hideMark/>
          </w:tcPr>
          <w:p w14:paraId="5008AD26" w14:textId="77777777" w:rsidR="00A96950" w:rsidRPr="001214AC" w:rsidRDefault="00A96950" w:rsidP="00A96950">
            <w:pPr>
              <w:jc w:val="center"/>
              <w:rPr>
                <w:color w:val="008000"/>
                <w:u w:val="dash"/>
                <w:lang w:val="en-GB"/>
              </w:rPr>
            </w:pPr>
            <w:r w:rsidRPr="001214AC">
              <w:rPr>
                <w:color w:val="008000"/>
                <w:u w:val="dash"/>
                <w:lang w:val="en-GB"/>
              </w:rPr>
              <w:t>2</w:t>
            </w:r>
          </w:p>
        </w:tc>
        <w:tc>
          <w:tcPr>
            <w:tcW w:w="1141" w:type="dxa"/>
            <w:noWrap/>
            <w:hideMark/>
          </w:tcPr>
          <w:p w14:paraId="77E75AD3" w14:textId="77777777" w:rsidR="00A96950" w:rsidRPr="001214AC" w:rsidRDefault="00A96950" w:rsidP="00A96950">
            <w:pPr>
              <w:jc w:val="center"/>
              <w:rPr>
                <w:color w:val="008000"/>
                <w:u w:val="dash"/>
                <w:lang w:val="en-GB"/>
              </w:rPr>
            </w:pPr>
            <w:r w:rsidRPr="001214AC">
              <w:rPr>
                <w:color w:val="008000"/>
                <w:u w:val="dash"/>
                <w:lang w:val="en-GB"/>
              </w:rPr>
              <w:t>24</w:t>
            </w:r>
          </w:p>
        </w:tc>
        <w:tc>
          <w:tcPr>
            <w:tcW w:w="1523" w:type="dxa"/>
            <w:noWrap/>
            <w:hideMark/>
          </w:tcPr>
          <w:p w14:paraId="0194508F" w14:textId="77777777" w:rsidR="00A96950" w:rsidRPr="001214AC" w:rsidRDefault="00A96950" w:rsidP="00A96950">
            <w:pPr>
              <w:rPr>
                <w:color w:val="008000"/>
                <w:u w:val="dash"/>
                <w:lang w:val="en-GB"/>
              </w:rPr>
            </w:pPr>
            <w:r w:rsidRPr="001214AC">
              <w:rPr>
                <w:color w:val="008000"/>
                <w:u w:val="dash"/>
                <w:lang w:val="en-GB"/>
              </w:rPr>
              <w:t xml:space="preserve">Khabarovsk </w:t>
            </w:r>
          </w:p>
        </w:tc>
        <w:tc>
          <w:tcPr>
            <w:tcW w:w="1294" w:type="dxa"/>
            <w:noWrap/>
            <w:hideMark/>
          </w:tcPr>
          <w:p w14:paraId="31E333D3" w14:textId="77777777" w:rsidR="00A96950" w:rsidRPr="001214AC" w:rsidRDefault="00A96950" w:rsidP="00A96950">
            <w:pPr>
              <w:rPr>
                <w:color w:val="008000"/>
                <w:u w:val="dash"/>
                <w:lang w:val="en-GB"/>
              </w:rPr>
            </w:pPr>
            <w:r w:rsidRPr="001214AC">
              <w:rPr>
                <w:color w:val="008000"/>
                <w:u w:val="dash"/>
                <w:lang w:val="en-GB"/>
              </w:rPr>
              <w:t>Moscow</w:t>
            </w:r>
          </w:p>
        </w:tc>
        <w:tc>
          <w:tcPr>
            <w:tcW w:w="1116" w:type="dxa"/>
            <w:noWrap/>
            <w:hideMark/>
          </w:tcPr>
          <w:p w14:paraId="7447F021" w14:textId="77777777" w:rsidR="00A96950" w:rsidRPr="001214AC" w:rsidRDefault="00A96950" w:rsidP="00A96950">
            <w:pPr>
              <w:rPr>
                <w:color w:val="008000"/>
                <w:u w:val="dash"/>
                <w:lang w:val="en-GB"/>
              </w:rPr>
            </w:pPr>
            <w:r w:rsidRPr="001214AC">
              <w:rPr>
                <w:color w:val="008000"/>
                <w:u w:val="dash"/>
                <w:lang w:val="en-GB"/>
              </w:rPr>
              <w:t>Offenbach / Toulouse</w:t>
            </w:r>
          </w:p>
        </w:tc>
        <w:tc>
          <w:tcPr>
            <w:tcW w:w="3656" w:type="dxa"/>
            <w:hideMark/>
          </w:tcPr>
          <w:p w14:paraId="06D41C76" w14:textId="77777777" w:rsidR="00A96950" w:rsidRPr="001214AC" w:rsidRDefault="00A96950" w:rsidP="00A96950">
            <w:pPr>
              <w:rPr>
                <w:color w:val="008000"/>
                <w:u w:val="dash"/>
                <w:lang w:val="en-GB"/>
              </w:rPr>
            </w:pPr>
            <w:r w:rsidRPr="001214AC">
              <w:rPr>
                <w:color w:val="008000"/>
                <w:u w:val="dash"/>
                <w:lang w:val="en-GB"/>
              </w:rPr>
              <w:t>Democratic People’s Republic of Korea, Russian Federation, adjacent sea and ocean areas</w:t>
            </w:r>
          </w:p>
        </w:tc>
      </w:tr>
      <w:tr w:rsidR="00A96950" w:rsidRPr="001214AC" w14:paraId="712B7517" w14:textId="77777777" w:rsidTr="00AD1015">
        <w:trPr>
          <w:cantSplit/>
          <w:trHeight w:val="255"/>
          <w:jc w:val="center"/>
        </w:trPr>
        <w:tc>
          <w:tcPr>
            <w:tcW w:w="846" w:type="dxa"/>
            <w:noWrap/>
            <w:hideMark/>
          </w:tcPr>
          <w:p w14:paraId="532A3D84" w14:textId="77777777" w:rsidR="00A96950" w:rsidRPr="001214AC" w:rsidRDefault="00A96950" w:rsidP="00A96950">
            <w:pPr>
              <w:jc w:val="center"/>
              <w:rPr>
                <w:color w:val="008000"/>
                <w:u w:val="dash"/>
                <w:lang w:val="en-GB"/>
              </w:rPr>
            </w:pPr>
            <w:r w:rsidRPr="001214AC">
              <w:rPr>
                <w:color w:val="008000"/>
                <w:u w:val="dash"/>
                <w:lang w:val="en-GB"/>
              </w:rPr>
              <w:t>2</w:t>
            </w:r>
          </w:p>
        </w:tc>
        <w:tc>
          <w:tcPr>
            <w:tcW w:w="1141" w:type="dxa"/>
            <w:noWrap/>
            <w:hideMark/>
          </w:tcPr>
          <w:p w14:paraId="1686D5E2" w14:textId="77777777" w:rsidR="00A96950" w:rsidRPr="001214AC" w:rsidRDefault="00A96950" w:rsidP="00A96950">
            <w:pPr>
              <w:jc w:val="center"/>
              <w:rPr>
                <w:color w:val="008000"/>
                <w:u w:val="dash"/>
                <w:lang w:val="en-GB"/>
              </w:rPr>
            </w:pPr>
            <w:r w:rsidRPr="001214AC">
              <w:rPr>
                <w:color w:val="008000"/>
                <w:u w:val="dash"/>
                <w:lang w:val="en-GB"/>
              </w:rPr>
              <w:t>25</w:t>
            </w:r>
          </w:p>
        </w:tc>
        <w:tc>
          <w:tcPr>
            <w:tcW w:w="1523" w:type="dxa"/>
            <w:noWrap/>
            <w:hideMark/>
          </w:tcPr>
          <w:p w14:paraId="4DC80C47" w14:textId="77777777" w:rsidR="00A96950" w:rsidRPr="001214AC" w:rsidRDefault="00A96950" w:rsidP="00A96950">
            <w:pPr>
              <w:rPr>
                <w:color w:val="008000"/>
                <w:u w:val="dash"/>
                <w:lang w:val="en-GB"/>
              </w:rPr>
            </w:pPr>
            <w:r w:rsidRPr="001214AC">
              <w:rPr>
                <w:color w:val="008000"/>
                <w:u w:val="dash"/>
                <w:lang w:val="en-GB"/>
              </w:rPr>
              <w:t>Tokyo*</w:t>
            </w:r>
          </w:p>
        </w:tc>
        <w:tc>
          <w:tcPr>
            <w:tcW w:w="1294" w:type="dxa"/>
            <w:noWrap/>
            <w:hideMark/>
          </w:tcPr>
          <w:p w14:paraId="0E8BDD15" w14:textId="77777777" w:rsidR="00A96950" w:rsidRPr="001214AC" w:rsidRDefault="00A96950" w:rsidP="00A96950">
            <w:pPr>
              <w:rPr>
                <w:color w:val="008000"/>
                <w:u w:val="dash"/>
                <w:lang w:val="en-GB"/>
              </w:rPr>
            </w:pPr>
            <w:r w:rsidRPr="001214AC">
              <w:rPr>
                <w:color w:val="008000"/>
                <w:u w:val="dash"/>
                <w:lang w:val="en-GB"/>
              </w:rPr>
              <w:t>Tokyo</w:t>
            </w:r>
          </w:p>
        </w:tc>
        <w:tc>
          <w:tcPr>
            <w:tcW w:w="1116" w:type="dxa"/>
            <w:noWrap/>
            <w:hideMark/>
          </w:tcPr>
          <w:p w14:paraId="26AD2794" w14:textId="77777777" w:rsidR="00A96950" w:rsidRPr="001214AC" w:rsidRDefault="00A96950" w:rsidP="00A96950">
            <w:pPr>
              <w:rPr>
                <w:color w:val="008000"/>
                <w:u w:val="dash"/>
                <w:lang w:val="en-GB"/>
              </w:rPr>
            </w:pPr>
            <w:r w:rsidRPr="001214AC">
              <w:rPr>
                <w:color w:val="008000"/>
                <w:u w:val="dash"/>
                <w:lang w:val="en-GB"/>
              </w:rPr>
              <w:t>Beijing / Offenbach</w:t>
            </w:r>
          </w:p>
        </w:tc>
        <w:tc>
          <w:tcPr>
            <w:tcW w:w="3656" w:type="dxa"/>
            <w:hideMark/>
          </w:tcPr>
          <w:p w14:paraId="5BD40E0A" w14:textId="77777777" w:rsidR="00A96950" w:rsidRPr="001214AC" w:rsidRDefault="00A96950" w:rsidP="00A96950">
            <w:pPr>
              <w:rPr>
                <w:color w:val="008000"/>
                <w:u w:val="dash"/>
                <w:lang w:val="en-GB"/>
              </w:rPr>
            </w:pPr>
            <w:r w:rsidRPr="001214AC">
              <w:rPr>
                <w:color w:val="008000"/>
                <w:u w:val="dash"/>
                <w:lang w:val="en-GB"/>
              </w:rPr>
              <w:t>Hong Kong, Japan, Macao, Republic of Korea, adjacent sea and the Pacific Ocean areas</w:t>
            </w:r>
          </w:p>
        </w:tc>
      </w:tr>
      <w:tr w:rsidR="00A96950" w:rsidRPr="001214AC" w14:paraId="5BAAFF5C" w14:textId="77777777" w:rsidTr="00AD1015">
        <w:trPr>
          <w:cantSplit/>
          <w:trHeight w:val="255"/>
          <w:jc w:val="center"/>
        </w:trPr>
        <w:tc>
          <w:tcPr>
            <w:tcW w:w="846" w:type="dxa"/>
            <w:noWrap/>
            <w:hideMark/>
          </w:tcPr>
          <w:p w14:paraId="2B37DCEE" w14:textId="77777777" w:rsidR="00A96950" w:rsidRPr="001214AC" w:rsidRDefault="00A96950" w:rsidP="00A96950">
            <w:pPr>
              <w:jc w:val="center"/>
              <w:rPr>
                <w:color w:val="008000"/>
                <w:u w:val="dash"/>
                <w:lang w:val="en-GB"/>
              </w:rPr>
            </w:pPr>
            <w:r w:rsidRPr="001214AC">
              <w:rPr>
                <w:color w:val="008000"/>
                <w:u w:val="dash"/>
                <w:lang w:val="en-GB"/>
              </w:rPr>
              <w:lastRenderedPageBreak/>
              <w:t>2</w:t>
            </w:r>
          </w:p>
        </w:tc>
        <w:tc>
          <w:tcPr>
            <w:tcW w:w="1141" w:type="dxa"/>
            <w:noWrap/>
            <w:hideMark/>
          </w:tcPr>
          <w:p w14:paraId="19236DC1" w14:textId="77777777" w:rsidR="00A96950" w:rsidRPr="001214AC" w:rsidRDefault="00A96950" w:rsidP="00A96950">
            <w:pPr>
              <w:jc w:val="center"/>
              <w:rPr>
                <w:color w:val="008000"/>
                <w:u w:val="dash"/>
                <w:lang w:val="en-GB"/>
              </w:rPr>
            </w:pPr>
            <w:r w:rsidRPr="001214AC">
              <w:rPr>
                <w:color w:val="008000"/>
                <w:u w:val="dash"/>
                <w:lang w:val="en-GB"/>
              </w:rPr>
              <w:t>26</w:t>
            </w:r>
          </w:p>
        </w:tc>
        <w:tc>
          <w:tcPr>
            <w:tcW w:w="1523" w:type="dxa"/>
            <w:noWrap/>
            <w:hideMark/>
          </w:tcPr>
          <w:p w14:paraId="7F36500A" w14:textId="77777777" w:rsidR="00A96950" w:rsidRPr="001214AC" w:rsidRDefault="00A96950" w:rsidP="00A96950">
            <w:pPr>
              <w:rPr>
                <w:color w:val="008000"/>
                <w:u w:val="dash"/>
                <w:lang w:val="en-GB"/>
              </w:rPr>
            </w:pPr>
            <w:r w:rsidRPr="001214AC">
              <w:rPr>
                <w:color w:val="008000"/>
                <w:u w:val="dash"/>
                <w:lang w:val="en-GB"/>
              </w:rPr>
              <w:t>Bangkok</w:t>
            </w:r>
          </w:p>
        </w:tc>
        <w:tc>
          <w:tcPr>
            <w:tcW w:w="1294" w:type="dxa"/>
            <w:noWrap/>
            <w:hideMark/>
          </w:tcPr>
          <w:p w14:paraId="61A9820C" w14:textId="77777777" w:rsidR="00A96950" w:rsidRPr="001214AC" w:rsidRDefault="00A96950" w:rsidP="00A96950">
            <w:pPr>
              <w:rPr>
                <w:color w:val="008000"/>
                <w:u w:val="dash"/>
                <w:lang w:val="en-GB"/>
              </w:rPr>
            </w:pPr>
            <w:r w:rsidRPr="001214AC">
              <w:rPr>
                <w:color w:val="008000"/>
                <w:u w:val="dash"/>
                <w:lang w:val="en-GB"/>
              </w:rPr>
              <w:t>Tokyo</w:t>
            </w:r>
          </w:p>
        </w:tc>
        <w:tc>
          <w:tcPr>
            <w:tcW w:w="1116" w:type="dxa"/>
            <w:noWrap/>
            <w:hideMark/>
          </w:tcPr>
          <w:p w14:paraId="3EEEEE49" w14:textId="77777777" w:rsidR="00A96950" w:rsidRPr="001214AC" w:rsidRDefault="00A96950" w:rsidP="00A96950">
            <w:pPr>
              <w:rPr>
                <w:color w:val="008000"/>
                <w:u w:val="dash"/>
                <w:lang w:val="en-GB"/>
              </w:rPr>
            </w:pPr>
            <w:r w:rsidRPr="001214AC">
              <w:rPr>
                <w:color w:val="008000"/>
                <w:u w:val="dash"/>
                <w:lang w:val="en-GB"/>
              </w:rPr>
              <w:t>Beijing / Offenbach</w:t>
            </w:r>
          </w:p>
        </w:tc>
        <w:tc>
          <w:tcPr>
            <w:tcW w:w="3656" w:type="dxa"/>
            <w:hideMark/>
          </w:tcPr>
          <w:p w14:paraId="6F383DE2" w14:textId="77777777" w:rsidR="00A96950" w:rsidRPr="001214AC" w:rsidRDefault="00A96950" w:rsidP="00A96950">
            <w:pPr>
              <w:rPr>
                <w:color w:val="008000"/>
                <w:u w:val="dash"/>
                <w:lang w:val="en-GB"/>
              </w:rPr>
            </w:pPr>
            <w:r w:rsidRPr="001214AC">
              <w:rPr>
                <w:color w:val="008000"/>
                <w:u w:val="dash"/>
                <w:lang w:val="en-GB"/>
              </w:rPr>
              <w:t>Cambodia, Lao People’s Democratic Republic, Myanmar, Thailand, Viet Nam (Socialist Republic of), adjacent sea and ocean areas</w:t>
            </w:r>
          </w:p>
        </w:tc>
      </w:tr>
      <w:tr w:rsidR="00A96950" w:rsidRPr="001214AC" w14:paraId="0E5FB2C4" w14:textId="77777777" w:rsidTr="00AD1015">
        <w:trPr>
          <w:cantSplit/>
          <w:trHeight w:val="255"/>
          <w:jc w:val="center"/>
        </w:trPr>
        <w:tc>
          <w:tcPr>
            <w:tcW w:w="846" w:type="dxa"/>
            <w:noWrap/>
            <w:hideMark/>
          </w:tcPr>
          <w:p w14:paraId="4A135ACA" w14:textId="77777777" w:rsidR="00A96950" w:rsidRPr="001214AC" w:rsidRDefault="00A96950" w:rsidP="00A96950">
            <w:pPr>
              <w:jc w:val="center"/>
              <w:rPr>
                <w:color w:val="008000"/>
                <w:u w:val="dash"/>
                <w:lang w:val="en-GB"/>
              </w:rPr>
            </w:pPr>
            <w:r w:rsidRPr="001214AC">
              <w:rPr>
                <w:color w:val="008000"/>
                <w:u w:val="dash"/>
                <w:lang w:val="en-GB"/>
              </w:rPr>
              <w:t>2</w:t>
            </w:r>
          </w:p>
        </w:tc>
        <w:tc>
          <w:tcPr>
            <w:tcW w:w="1141" w:type="dxa"/>
            <w:noWrap/>
            <w:hideMark/>
          </w:tcPr>
          <w:p w14:paraId="638EE693" w14:textId="77777777" w:rsidR="00A96950" w:rsidRPr="001214AC" w:rsidRDefault="00A96950" w:rsidP="00A96950">
            <w:pPr>
              <w:jc w:val="center"/>
              <w:rPr>
                <w:color w:val="008000"/>
                <w:u w:val="dash"/>
                <w:lang w:val="en-GB"/>
              </w:rPr>
            </w:pPr>
            <w:r w:rsidRPr="001214AC">
              <w:rPr>
                <w:color w:val="008000"/>
                <w:u w:val="dash"/>
                <w:lang w:val="en-GB"/>
              </w:rPr>
              <w:t>27</w:t>
            </w:r>
          </w:p>
        </w:tc>
        <w:tc>
          <w:tcPr>
            <w:tcW w:w="1523" w:type="dxa"/>
            <w:noWrap/>
            <w:hideMark/>
          </w:tcPr>
          <w:p w14:paraId="7C308485" w14:textId="77777777" w:rsidR="00A96950" w:rsidRPr="001214AC" w:rsidRDefault="00A96950" w:rsidP="00A96950">
            <w:pPr>
              <w:rPr>
                <w:color w:val="008000"/>
                <w:u w:val="dash"/>
                <w:lang w:val="en-GB"/>
              </w:rPr>
            </w:pPr>
            <w:r w:rsidRPr="001214AC">
              <w:rPr>
                <w:color w:val="008000"/>
                <w:u w:val="dash"/>
                <w:lang w:val="en-GB"/>
              </w:rPr>
              <w:t xml:space="preserve">New </w:t>
            </w:r>
            <w:proofErr w:type="spellStart"/>
            <w:r w:rsidRPr="001214AC">
              <w:rPr>
                <w:color w:val="008000"/>
                <w:u w:val="dash"/>
                <w:lang w:val="en-GB"/>
              </w:rPr>
              <w:t>Dehli</w:t>
            </w:r>
            <w:proofErr w:type="spellEnd"/>
            <w:r w:rsidRPr="001214AC">
              <w:rPr>
                <w:color w:val="008000"/>
                <w:u w:val="dash"/>
                <w:lang w:val="en-GB"/>
              </w:rPr>
              <w:t>*</w:t>
            </w:r>
          </w:p>
        </w:tc>
        <w:tc>
          <w:tcPr>
            <w:tcW w:w="1294" w:type="dxa"/>
            <w:noWrap/>
            <w:hideMark/>
          </w:tcPr>
          <w:p w14:paraId="6C58CA77" w14:textId="77777777" w:rsidR="00A96950" w:rsidRPr="001214AC" w:rsidRDefault="00A96950" w:rsidP="00A96950">
            <w:pPr>
              <w:rPr>
                <w:color w:val="008000"/>
                <w:u w:val="dash"/>
                <w:lang w:val="en-GB"/>
              </w:rPr>
            </w:pPr>
            <w:r w:rsidRPr="001214AC">
              <w:rPr>
                <w:color w:val="008000"/>
                <w:u w:val="dash"/>
                <w:lang w:val="en-GB"/>
              </w:rPr>
              <w:t>New Delhi</w:t>
            </w:r>
          </w:p>
        </w:tc>
        <w:tc>
          <w:tcPr>
            <w:tcW w:w="1116" w:type="dxa"/>
            <w:noWrap/>
            <w:hideMark/>
          </w:tcPr>
          <w:p w14:paraId="255C23A7" w14:textId="77777777" w:rsidR="00A96950" w:rsidRPr="001214AC" w:rsidRDefault="00A96950" w:rsidP="00A96950">
            <w:pPr>
              <w:rPr>
                <w:color w:val="008000"/>
                <w:u w:val="dash"/>
                <w:lang w:val="en-GB"/>
              </w:rPr>
            </w:pPr>
            <w:r w:rsidRPr="001214AC">
              <w:rPr>
                <w:color w:val="008000"/>
                <w:u w:val="dash"/>
                <w:lang w:val="en-GB"/>
              </w:rPr>
              <w:t>TBD</w:t>
            </w:r>
          </w:p>
        </w:tc>
        <w:tc>
          <w:tcPr>
            <w:tcW w:w="3656" w:type="dxa"/>
            <w:hideMark/>
          </w:tcPr>
          <w:p w14:paraId="5AD09136" w14:textId="77777777" w:rsidR="00A96950" w:rsidRPr="001214AC" w:rsidRDefault="00A96950" w:rsidP="00A96950">
            <w:pPr>
              <w:rPr>
                <w:color w:val="008000"/>
                <w:u w:val="dash"/>
                <w:lang w:val="en-GB"/>
              </w:rPr>
            </w:pPr>
            <w:r w:rsidRPr="001214AC">
              <w:rPr>
                <w:color w:val="008000"/>
                <w:u w:val="dash"/>
                <w:lang w:val="en-GB"/>
              </w:rPr>
              <w:t>Bangladesh, Bhutan, India, Maldives, Myanmar, Nepal, Pakistan, Sri Lanka, adjacent sea and ocean areas</w:t>
            </w:r>
          </w:p>
        </w:tc>
      </w:tr>
      <w:tr w:rsidR="00A96950" w:rsidRPr="001214AC" w14:paraId="7A12A670" w14:textId="77777777" w:rsidTr="00AD1015">
        <w:trPr>
          <w:cantSplit/>
          <w:trHeight w:val="255"/>
          <w:jc w:val="center"/>
        </w:trPr>
        <w:tc>
          <w:tcPr>
            <w:tcW w:w="846" w:type="dxa"/>
            <w:noWrap/>
            <w:hideMark/>
          </w:tcPr>
          <w:p w14:paraId="0859BD22" w14:textId="77777777" w:rsidR="00A96950" w:rsidRPr="001214AC" w:rsidRDefault="00A96950" w:rsidP="00A96950">
            <w:pPr>
              <w:jc w:val="center"/>
              <w:rPr>
                <w:color w:val="008000"/>
                <w:u w:val="dash"/>
                <w:lang w:val="en-GB"/>
              </w:rPr>
            </w:pPr>
            <w:r w:rsidRPr="001214AC">
              <w:rPr>
                <w:color w:val="008000"/>
                <w:u w:val="dash"/>
                <w:lang w:val="en-GB"/>
              </w:rPr>
              <w:t>2</w:t>
            </w:r>
          </w:p>
        </w:tc>
        <w:tc>
          <w:tcPr>
            <w:tcW w:w="1141" w:type="dxa"/>
            <w:noWrap/>
            <w:hideMark/>
          </w:tcPr>
          <w:p w14:paraId="75B9701B" w14:textId="77777777" w:rsidR="00A96950" w:rsidRPr="001214AC" w:rsidRDefault="00A96950" w:rsidP="00A96950">
            <w:pPr>
              <w:jc w:val="center"/>
              <w:rPr>
                <w:color w:val="008000"/>
                <w:u w:val="dash"/>
                <w:lang w:val="en-GB"/>
              </w:rPr>
            </w:pPr>
            <w:r w:rsidRPr="001214AC">
              <w:rPr>
                <w:color w:val="008000"/>
                <w:u w:val="dash"/>
                <w:lang w:val="en-GB"/>
              </w:rPr>
              <w:t>28</w:t>
            </w:r>
          </w:p>
        </w:tc>
        <w:tc>
          <w:tcPr>
            <w:tcW w:w="1523" w:type="dxa"/>
            <w:noWrap/>
            <w:hideMark/>
          </w:tcPr>
          <w:p w14:paraId="660EA2D5" w14:textId="77777777" w:rsidR="00A96950" w:rsidRPr="001214AC" w:rsidRDefault="00A96950" w:rsidP="00A96950">
            <w:pPr>
              <w:rPr>
                <w:color w:val="008000"/>
                <w:u w:val="dash"/>
                <w:lang w:val="en-GB"/>
              </w:rPr>
            </w:pPr>
            <w:r w:rsidRPr="001214AC">
              <w:rPr>
                <w:color w:val="008000"/>
                <w:u w:val="dash"/>
                <w:lang w:val="en-GB"/>
              </w:rPr>
              <w:t>Beijing*</w:t>
            </w:r>
          </w:p>
        </w:tc>
        <w:tc>
          <w:tcPr>
            <w:tcW w:w="1294" w:type="dxa"/>
            <w:noWrap/>
            <w:hideMark/>
          </w:tcPr>
          <w:p w14:paraId="5A89BC4A" w14:textId="77777777" w:rsidR="00A96950" w:rsidRPr="001214AC" w:rsidRDefault="00A96950" w:rsidP="00A96950">
            <w:pPr>
              <w:rPr>
                <w:color w:val="008000"/>
                <w:u w:val="dash"/>
                <w:lang w:val="en-GB"/>
              </w:rPr>
            </w:pPr>
            <w:r w:rsidRPr="001214AC">
              <w:rPr>
                <w:color w:val="008000"/>
                <w:u w:val="dash"/>
                <w:lang w:val="en-GB"/>
              </w:rPr>
              <w:t>Beijing</w:t>
            </w:r>
          </w:p>
        </w:tc>
        <w:tc>
          <w:tcPr>
            <w:tcW w:w="1116" w:type="dxa"/>
            <w:noWrap/>
            <w:hideMark/>
          </w:tcPr>
          <w:p w14:paraId="710946D6" w14:textId="77777777" w:rsidR="00A96950" w:rsidRPr="001214AC" w:rsidRDefault="00A96950" w:rsidP="00A96950">
            <w:pPr>
              <w:rPr>
                <w:color w:val="008000"/>
                <w:u w:val="dash"/>
                <w:lang w:val="en-GB"/>
              </w:rPr>
            </w:pPr>
            <w:r w:rsidRPr="001214AC">
              <w:rPr>
                <w:color w:val="008000"/>
                <w:u w:val="dash"/>
                <w:lang w:val="en-GB"/>
              </w:rPr>
              <w:t>Tokyo</w:t>
            </w:r>
          </w:p>
        </w:tc>
        <w:tc>
          <w:tcPr>
            <w:tcW w:w="3656" w:type="dxa"/>
            <w:hideMark/>
          </w:tcPr>
          <w:p w14:paraId="0BEF656C" w14:textId="77777777" w:rsidR="00A96950" w:rsidRPr="001214AC" w:rsidRDefault="00A96950" w:rsidP="00A96950">
            <w:pPr>
              <w:rPr>
                <w:color w:val="008000"/>
                <w:u w:val="dash"/>
                <w:lang w:val="en-GB"/>
              </w:rPr>
            </w:pPr>
            <w:r w:rsidRPr="001214AC">
              <w:rPr>
                <w:color w:val="008000"/>
                <w:u w:val="dash"/>
                <w:lang w:val="en-GB"/>
              </w:rPr>
              <w:t>China, Democratic People’s Republic of Korea, Viet Nam (Socialist Republic of), adjacent sea and ocean areas</w:t>
            </w:r>
          </w:p>
        </w:tc>
      </w:tr>
      <w:tr w:rsidR="00A96950" w:rsidRPr="001214AC" w14:paraId="675A541C" w14:textId="77777777" w:rsidTr="00AD1015">
        <w:trPr>
          <w:cantSplit/>
          <w:trHeight w:val="255"/>
          <w:jc w:val="center"/>
        </w:trPr>
        <w:tc>
          <w:tcPr>
            <w:tcW w:w="846" w:type="dxa"/>
            <w:noWrap/>
            <w:hideMark/>
          </w:tcPr>
          <w:p w14:paraId="38881E75" w14:textId="77777777" w:rsidR="00A96950" w:rsidRPr="001214AC" w:rsidRDefault="00A96950" w:rsidP="00A96950">
            <w:pPr>
              <w:jc w:val="center"/>
              <w:rPr>
                <w:color w:val="008000"/>
                <w:u w:val="dash"/>
                <w:lang w:val="en-GB"/>
              </w:rPr>
            </w:pPr>
            <w:r w:rsidRPr="001214AC">
              <w:rPr>
                <w:color w:val="008000"/>
                <w:u w:val="dash"/>
                <w:lang w:val="en-GB"/>
              </w:rPr>
              <w:t>2</w:t>
            </w:r>
          </w:p>
        </w:tc>
        <w:tc>
          <w:tcPr>
            <w:tcW w:w="1141" w:type="dxa"/>
            <w:noWrap/>
            <w:hideMark/>
          </w:tcPr>
          <w:p w14:paraId="59054D70" w14:textId="77777777" w:rsidR="00A96950" w:rsidRPr="001214AC" w:rsidRDefault="00A96950" w:rsidP="00A96950">
            <w:pPr>
              <w:jc w:val="center"/>
              <w:rPr>
                <w:color w:val="008000"/>
                <w:u w:val="dash"/>
                <w:lang w:val="en-GB"/>
              </w:rPr>
            </w:pPr>
            <w:r w:rsidRPr="001214AC">
              <w:rPr>
                <w:color w:val="008000"/>
                <w:u w:val="dash"/>
                <w:lang w:val="en-GB"/>
              </w:rPr>
              <w:t>29</w:t>
            </w:r>
          </w:p>
        </w:tc>
        <w:tc>
          <w:tcPr>
            <w:tcW w:w="1523" w:type="dxa"/>
            <w:noWrap/>
            <w:hideMark/>
          </w:tcPr>
          <w:p w14:paraId="3B78A0D9" w14:textId="77777777" w:rsidR="00A96950" w:rsidRPr="001214AC" w:rsidRDefault="00A96950" w:rsidP="00A96950">
            <w:pPr>
              <w:rPr>
                <w:color w:val="008000"/>
                <w:u w:val="dash"/>
                <w:lang w:val="en-GB"/>
              </w:rPr>
            </w:pPr>
            <w:r w:rsidRPr="001214AC">
              <w:rPr>
                <w:color w:val="008000"/>
                <w:u w:val="dash"/>
                <w:lang w:val="en-GB"/>
              </w:rPr>
              <w:t>Jeddah*</w:t>
            </w:r>
          </w:p>
        </w:tc>
        <w:tc>
          <w:tcPr>
            <w:tcW w:w="1294" w:type="dxa"/>
            <w:noWrap/>
            <w:hideMark/>
          </w:tcPr>
          <w:p w14:paraId="1DBF7289" w14:textId="77777777" w:rsidR="00A96950" w:rsidRPr="001214AC" w:rsidRDefault="00A96950" w:rsidP="00A96950">
            <w:pPr>
              <w:rPr>
                <w:color w:val="008000"/>
                <w:u w:val="dash"/>
                <w:lang w:val="en-GB"/>
              </w:rPr>
            </w:pPr>
            <w:r w:rsidRPr="001214AC">
              <w:rPr>
                <w:color w:val="008000"/>
                <w:u w:val="dash"/>
                <w:lang w:val="en-GB"/>
              </w:rPr>
              <w:t>Jeddah</w:t>
            </w:r>
          </w:p>
        </w:tc>
        <w:tc>
          <w:tcPr>
            <w:tcW w:w="1116" w:type="dxa"/>
            <w:noWrap/>
            <w:hideMark/>
          </w:tcPr>
          <w:p w14:paraId="5499B31B" w14:textId="77777777" w:rsidR="00A96950" w:rsidRPr="001214AC" w:rsidRDefault="00A96950" w:rsidP="00A96950">
            <w:pPr>
              <w:rPr>
                <w:color w:val="008000"/>
                <w:u w:val="dash"/>
                <w:lang w:val="en-GB"/>
              </w:rPr>
            </w:pPr>
            <w:r w:rsidRPr="001214AC">
              <w:rPr>
                <w:color w:val="008000"/>
                <w:u w:val="dash"/>
                <w:lang w:val="en-GB"/>
              </w:rPr>
              <w:t>TBD</w:t>
            </w:r>
          </w:p>
        </w:tc>
        <w:tc>
          <w:tcPr>
            <w:tcW w:w="3656" w:type="dxa"/>
            <w:hideMark/>
          </w:tcPr>
          <w:p w14:paraId="2778FBA3" w14:textId="77777777" w:rsidR="00A96950" w:rsidRPr="001214AC" w:rsidRDefault="00A96950" w:rsidP="00A96950">
            <w:pPr>
              <w:rPr>
                <w:color w:val="008000"/>
                <w:u w:val="dash"/>
                <w:lang w:val="en-GB"/>
              </w:rPr>
            </w:pPr>
            <w:r w:rsidRPr="001214AC">
              <w:rPr>
                <w:color w:val="008000"/>
                <w:u w:val="dash"/>
                <w:lang w:val="en-GB"/>
              </w:rPr>
              <w:t>Bahrain, Kuwait, Oman, Qatar, Republic of Yemen, Saudi Arabia, other Arabian territories, adjacent sea and ocean areas</w:t>
            </w:r>
          </w:p>
        </w:tc>
      </w:tr>
      <w:tr w:rsidR="00A96950" w:rsidRPr="001214AC" w14:paraId="34598098" w14:textId="77777777" w:rsidTr="00AD1015">
        <w:trPr>
          <w:cantSplit/>
          <w:trHeight w:val="255"/>
          <w:jc w:val="center"/>
        </w:trPr>
        <w:tc>
          <w:tcPr>
            <w:tcW w:w="846" w:type="dxa"/>
            <w:noWrap/>
            <w:hideMark/>
          </w:tcPr>
          <w:p w14:paraId="0F59A358" w14:textId="77777777" w:rsidR="00A96950" w:rsidRPr="001214AC" w:rsidRDefault="00A96950" w:rsidP="00A96950">
            <w:pPr>
              <w:jc w:val="center"/>
              <w:rPr>
                <w:color w:val="008000"/>
                <w:u w:val="dash"/>
                <w:lang w:val="en-GB"/>
              </w:rPr>
            </w:pPr>
            <w:r w:rsidRPr="001214AC">
              <w:rPr>
                <w:color w:val="008000"/>
                <w:u w:val="dash"/>
                <w:lang w:val="en-GB"/>
              </w:rPr>
              <w:t>3</w:t>
            </w:r>
          </w:p>
        </w:tc>
        <w:tc>
          <w:tcPr>
            <w:tcW w:w="1141" w:type="dxa"/>
            <w:noWrap/>
            <w:hideMark/>
          </w:tcPr>
          <w:p w14:paraId="7CDC3364" w14:textId="77777777" w:rsidR="00A96950" w:rsidRPr="001214AC" w:rsidRDefault="00A96950" w:rsidP="00A96950">
            <w:pPr>
              <w:jc w:val="center"/>
              <w:rPr>
                <w:color w:val="008000"/>
                <w:u w:val="dash"/>
                <w:lang w:val="en-GB"/>
              </w:rPr>
            </w:pPr>
            <w:r w:rsidRPr="001214AC">
              <w:rPr>
                <w:color w:val="008000"/>
                <w:u w:val="dash"/>
                <w:lang w:val="en-GB"/>
              </w:rPr>
              <w:t>31</w:t>
            </w:r>
          </w:p>
        </w:tc>
        <w:tc>
          <w:tcPr>
            <w:tcW w:w="1523" w:type="dxa"/>
            <w:noWrap/>
            <w:hideMark/>
          </w:tcPr>
          <w:p w14:paraId="26AC8E06" w14:textId="77777777" w:rsidR="00A96950" w:rsidRPr="001214AC" w:rsidRDefault="00A96950" w:rsidP="00A96950">
            <w:pPr>
              <w:rPr>
                <w:color w:val="008000"/>
                <w:u w:val="dash"/>
                <w:lang w:val="en-GB"/>
              </w:rPr>
            </w:pPr>
            <w:r w:rsidRPr="001214AC">
              <w:rPr>
                <w:color w:val="008000"/>
                <w:u w:val="dash"/>
                <w:lang w:val="en-GB"/>
              </w:rPr>
              <w:t>Brasilia*</w:t>
            </w:r>
          </w:p>
        </w:tc>
        <w:tc>
          <w:tcPr>
            <w:tcW w:w="1294" w:type="dxa"/>
            <w:noWrap/>
            <w:hideMark/>
          </w:tcPr>
          <w:p w14:paraId="44D1380C" w14:textId="77777777" w:rsidR="00A96950" w:rsidRPr="001214AC" w:rsidRDefault="00A96950" w:rsidP="00A96950">
            <w:pPr>
              <w:rPr>
                <w:color w:val="008000"/>
                <w:u w:val="dash"/>
                <w:lang w:val="en-GB"/>
              </w:rPr>
            </w:pPr>
            <w:r w:rsidRPr="001214AC">
              <w:rPr>
                <w:color w:val="008000"/>
                <w:u w:val="dash"/>
                <w:lang w:val="en-GB"/>
              </w:rPr>
              <w:t>Brasilia</w:t>
            </w:r>
          </w:p>
        </w:tc>
        <w:tc>
          <w:tcPr>
            <w:tcW w:w="1116" w:type="dxa"/>
            <w:noWrap/>
            <w:hideMark/>
          </w:tcPr>
          <w:p w14:paraId="29600338" w14:textId="77777777" w:rsidR="00A96950" w:rsidRPr="001214AC" w:rsidRDefault="00A96950" w:rsidP="00A96950">
            <w:pPr>
              <w:rPr>
                <w:color w:val="008000"/>
                <w:u w:val="dash"/>
                <w:lang w:val="en-GB"/>
              </w:rPr>
            </w:pPr>
            <w:r w:rsidRPr="001214AC">
              <w:rPr>
                <w:color w:val="008000"/>
                <w:u w:val="dash"/>
                <w:lang w:val="en-GB"/>
              </w:rPr>
              <w:t>Washington / Pretoria</w:t>
            </w:r>
          </w:p>
        </w:tc>
        <w:tc>
          <w:tcPr>
            <w:tcW w:w="3656" w:type="dxa"/>
            <w:hideMark/>
          </w:tcPr>
          <w:p w14:paraId="63685388" w14:textId="77777777" w:rsidR="00A96950" w:rsidRPr="001214AC" w:rsidRDefault="00A96950" w:rsidP="00A96950">
            <w:pPr>
              <w:rPr>
                <w:color w:val="008000"/>
                <w:u w:val="dash"/>
                <w:lang w:val="en-GB"/>
              </w:rPr>
            </w:pPr>
            <w:r w:rsidRPr="001214AC">
              <w:rPr>
                <w:color w:val="008000"/>
                <w:u w:val="dash"/>
                <w:lang w:val="en-GB"/>
              </w:rPr>
              <w:t>Brazil, ships’ and aircraft reports</w:t>
            </w:r>
          </w:p>
        </w:tc>
      </w:tr>
      <w:tr w:rsidR="00A96950" w:rsidRPr="001214AC" w14:paraId="342F8FA2" w14:textId="77777777" w:rsidTr="00AD1015">
        <w:trPr>
          <w:cantSplit/>
          <w:trHeight w:val="255"/>
          <w:jc w:val="center"/>
        </w:trPr>
        <w:tc>
          <w:tcPr>
            <w:tcW w:w="846" w:type="dxa"/>
            <w:noWrap/>
            <w:hideMark/>
          </w:tcPr>
          <w:p w14:paraId="68A7082E" w14:textId="77777777" w:rsidR="00A96950" w:rsidRPr="001214AC" w:rsidRDefault="00A96950" w:rsidP="00A96950">
            <w:pPr>
              <w:jc w:val="center"/>
              <w:rPr>
                <w:color w:val="008000"/>
                <w:u w:val="dash"/>
                <w:lang w:val="en-GB"/>
              </w:rPr>
            </w:pPr>
            <w:r w:rsidRPr="001214AC">
              <w:rPr>
                <w:color w:val="008000"/>
                <w:u w:val="dash"/>
                <w:lang w:val="en-GB"/>
              </w:rPr>
              <w:t>3</w:t>
            </w:r>
          </w:p>
        </w:tc>
        <w:tc>
          <w:tcPr>
            <w:tcW w:w="1141" w:type="dxa"/>
            <w:noWrap/>
            <w:hideMark/>
          </w:tcPr>
          <w:p w14:paraId="6AF1B90E" w14:textId="77777777" w:rsidR="00A96950" w:rsidRPr="001214AC" w:rsidRDefault="00A96950" w:rsidP="00A96950">
            <w:pPr>
              <w:jc w:val="center"/>
              <w:rPr>
                <w:color w:val="008000"/>
                <w:u w:val="dash"/>
                <w:lang w:val="en-GB"/>
              </w:rPr>
            </w:pPr>
            <w:r w:rsidRPr="001214AC">
              <w:rPr>
                <w:color w:val="008000"/>
                <w:u w:val="dash"/>
                <w:lang w:val="en-GB"/>
              </w:rPr>
              <w:t>32</w:t>
            </w:r>
          </w:p>
        </w:tc>
        <w:tc>
          <w:tcPr>
            <w:tcW w:w="1523" w:type="dxa"/>
            <w:noWrap/>
            <w:hideMark/>
          </w:tcPr>
          <w:p w14:paraId="565540F3" w14:textId="77777777" w:rsidR="00A96950" w:rsidRPr="001214AC" w:rsidRDefault="00A96950" w:rsidP="00A96950">
            <w:pPr>
              <w:rPr>
                <w:color w:val="008000"/>
                <w:u w:val="dash"/>
                <w:lang w:val="en-GB"/>
              </w:rPr>
            </w:pPr>
            <w:r w:rsidRPr="001214AC">
              <w:rPr>
                <w:color w:val="008000"/>
                <w:u w:val="dash"/>
                <w:lang w:val="en-GB"/>
              </w:rPr>
              <w:t>Buenos Aires*</w:t>
            </w:r>
          </w:p>
        </w:tc>
        <w:tc>
          <w:tcPr>
            <w:tcW w:w="1294" w:type="dxa"/>
            <w:noWrap/>
            <w:hideMark/>
          </w:tcPr>
          <w:p w14:paraId="1FA995A7" w14:textId="77777777" w:rsidR="00A96950" w:rsidRPr="001214AC" w:rsidRDefault="00A96950" w:rsidP="00A96950">
            <w:pPr>
              <w:rPr>
                <w:color w:val="008000"/>
                <w:u w:val="dash"/>
                <w:lang w:val="en-GB"/>
              </w:rPr>
            </w:pPr>
            <w:r w:rsidRPr="001214AC">
              <w:rPr>
                <w:color w:val="008000"/>
                <w:u w:val="dash"/>
                <w:lang w:val="en-GB"/>
              </w:rPr>
              <w:t>Brasilia</w:t>
            </w:r>
          </w:p>
        </w:tc>
        <w:tc>
          <w:tcPr>
            <w:tcW w:w="1116" w:type="dxa"/>
            <w:noWrap/>
            <w:hideMark/>
          </w:tcPr>
          <w:p w14:paraId="47DEE64F" w14:textId="77777777" w:rsidR="00A96950" w:rsidRPr="001214AC" w:rsidRDefault="00A96950" w:rsidP="00A96950">
            <w:pPr>
              <w:rPr>
                <w:color w:val="008000"/>
                <w:u w:val="dash"/>
                <w:lang w:val="en-GB"/>
              </w:rPr>
            </w:pPr>
            <w:r w:rsidRPr="001214AC">
              <w:rPr>
                <w:color w:val="008000"/>
                <w:u w:val="dash"/>
                <w:lang w:val="en-GB"/>
              </w:rPr>
              <w:t>Washington / Pretoria</w:t>
            </w:r>
          </w:p>
        </w:tc>
        <w:tc>
          <w:tcPr>
            <w:tcW w:w="3656" w:type="dxa"/>
            <w:hideMark/>
          </w:tcPr>
          <w:p w14:paraId="4D3638D8" w14:textId="77777777" w:rsidR="00A96950" w:rsidRPr="001214AC" w:rsidRDefault="00A96950" w:rsidP="00A96950">
            <w:pPr>
              <w:rPr>
                <w:color w:val="008000"/>
                <w:u w:val="dash"/>
                <w:lang w:val="en-GB"/>
              </w:rPr>
            </w:pPr>
            <w:r w:rsidRPr="001214AC">
              <w:rPr>
                <w:color w:val="008000"/>
                <w:u w:val="dash"/>
                <w:lang w:val="en-GB"/>
              </w:rPr>
              <w:t>Argentina, Bolivia, Chile, Paraguay, Peru, Uruguay, ships’ and aircraft reports</w:t>
            </w:r>
          </w:p>
        </w:tc>
      </w:tr>
      <w:tr w:rsidR="00A96950" w:rsidRPr="001214AC" w14:paraId="7A525093" w14:textId="77777777" w:rsidTr="00AD1015">
        <w:trPr>
          <w:cantSplit/>
          <w:trHeight w:val="255"/>
          <w:jc w:val="center"/>
        </w:trPr>
        <w:tc>
          <w:tcPr>
            <w:tcW w:w="846" w:type="dxa"/>
            <w:noWrap/>
            <w:hideMark/>
          </w:tcPr>
          <w:p w14:paraId="1FA6198A" w14:textId="77777777" w:rsidR="00A96950" w:rsidRPr="001214AC" w:rsidRDefault="00A96950" w:rsidP="00A96950">
            <w:pPr>
              <w:jc w:val="center"/>
              <w:rPr>
                <w:color w:val="008000"/>
                <w:u w:val="dash"/>
                <w:lang w:val="en-GB"/>
              </w:rPr>
            </w:pPr>
            <w:r w:rsidRPr="001214AC">
              <w:rPr>
                <w:color w:val="008000"/>
                <w:u w:val="dash"/>
                <w:lang w:val="en-GB"/>
              </w:rPr>
              <w:t>3</w:t>
            </w:r>
          </w:p>
        </w:tc>
        <w:tc>
          <w:tcPr>
            <w:tcW w:w="1141" w:type="dxa"/>
            <w:noWrap/>
            <w:hideMark/>
          </w:tcPr>
          <w:p w14:paraId="422E74E3" w14:textId="77777777" w:rsidR="00A96950" w:rsidRPr="001214AC" w:rsidRDefault="00A96950" w:rsidP="00A96950">
            <w:pPr>
              <w:jc w:val="center"/>
              <w:rPr>
                <w:color w:val="008000"/>
                <w:u w:val="dash"/>
                <w:lang w:val="en-GB"/>
              </w:rPr>
            </w:pPr>
            <w:r w:rsidRPr="001214AC">
              <w:rPr>
                <w:color w:val="008000"/>
                <w:u w:val="dash"/>
                <w:lang w:val="en-GB"/>
              </w:rPr>
              <w:t>33</w:t>
            </w:r>
          </w:p>
        </w:tc>
        <w:tc>
          <w:tcPr>
            <w:tcW w:w="1523" w:type="dxa"/>
            <w:noWrap/>
            <w:hideMark/>
          </w:tcPr>
          <w:p w14:paraId="0B46F352" w14:textId="77777777" w:rsidR="00A96950" w:rsidRPr="001214AC" w:rsidRDefault="00A96950" w:rsidP="00A96950">
            <w:pPr>
              <w:rPr>
                <w:color w:val="008000"/>
                <w:u w:val="dash"/>
                <w:lang w:val="en-GB"/>
              </w:rPr>
            </w:pPr>
            <w:r w:rsidRPr="001214AC">
              <w:rPr>
                <w:color w:val="008000"/>
                <w:u w:val="dash"/>
                <w:lang w:val="en-GB"/>
              </w:rPr>
              <w:t>Maracay</w:t>
            </w:r>
          </w:p>
        </w:tc>
        <w:tc>
          <w:tcPr>
            <w:tcW w:w="1294" w:type="dxa"/>
            <w:noWrap/>
            <w:hideMark/>
          </w:tcPr>
          <w:p w14:paraId="3BF155E0" w14:textId="77777777" w:rsidR="00A96950" w:rsidRPr="001214AC" w:rsidRDefault="00A96950" w:rsidP="00A96950">
            <w:pPr>
              <w:rPr>
                <w:color w:val="008000"/>
                <w:u w:val="dash"/>
                <w:lang w:val="en-GB"/>
              </w:rPr>
            </w:pPr>
            <w:r w:rsidRPr="001214AC">
              <w:rPr>
                <w:color w:val="008000"/>
                <w:u w:val="dash"/>
                <w:lang w:val="en-GB"/>
              </w:rPr>
              <w:t>Brasilia</w:t>
            </w:r>
          </w:p>
        </w:tc>
        <w:tc>
          <w:tcPr>
            <w:tcW w:w="1116" w:type="dxa"/>
            <w:noWrap/>
            <w:hideMark/>
          </w:tcPr>
          <w:p w14:paraId="347837FC" w14:textId="77777777" w:rsidR="00A96950" w:rsidRPr="001214AC" w:rsidRDefault="00A96950" w:rsidP="00A96950">
            <w:pPr>
              <w:rPr>
                <w:color w:val="008000"/>
                <w:u w:val="dash"/>
                <w:lang w:val="en-GB"/>
              </w:rPr>
            </w:pPr>
            <w:r w:rsidRPr="001214AC">
              <w:rPr>
                <w:color w:val="008000"/>
                <w:u w:val="dash"/>
                <w:lang w:val="en-GB"/>
              </w:rPr>
              <w:t>Washington / Pretoria</w:t>
            </w:r>
          </w:p>
        </w:tc>
        <w:tc>
          <w:tcPr>
            <w:tcW w:w="3656" w:type="dxa"/>
            <w:hideMark/>
          </w:tcPr>
          <w:p w14:paraId="03088E93" w14:textId="77777777" w:rsidR="00A96950" w:rsidRPr="001214AC" w:rsidRDefault="00A96950" w:rsidP="00A96950">
            <w:pPr>
              <w:rPr>
                <w:color w:val="008000"/>
                <w:u w:val="dash"/>
                <w:lang w:val="en-GB"/>
              </w:rPr>
            </w:pPr>
            <w:r w:rsidRPr="001214AC">
              <w:rPr>
                <w:color w:val="008000"/>
                <w:u w:val="dash"/>
                <w:lang w:val="en-GB"/>
              </w:rPr>
              <w:t>Colombia, Ecuador, French Guyana, Guyana, Suriname, Venezuela, ships’ and aircraft reports</w:t>
            </w:r>
          </w:p>
        </w:tc>
      </w:tr>
      <w:tr w:rsidR="00A96950" w:rsidRPr="001214AC" w14:paraId="31F00A6E" w14:textId="77777777" w:rsidTr="00AD1015">
        <w:trPr>
          <w:cantSplit/>
          <w:trHeight w:val="510"/>
          <w:jc w:val="center"/>
        </w:trPr>
        <w:tc>
          <w:tcPr>
            <w:tcW w:w="846" w:type="dxa"/>
            <w:noWrap/>
            <w:hideMark/>
          </w:tcPr>
          <w:p w14:paraId="42EA19EE" w14:textId="77777777" w:rsidR="00A96950" w:rsidRPr="001214AC" w:rsidRDefault="00A96950" w:rsidP="00A96950">
            <w:pPr>
              <w:jc w:val="center"/>
              <w:rPr>
                <w:color w:val="008000"/>
                <w:u w:val="dash"/>
                <w:lang w:val="en-GB"/>
              </w:rPr>
            </w:pPr>
            <w:r w:rsidRPr="001214AC">
              <w:rPr>
                <w:color w:val="008000"/>
                <w:u w:val="dash"/>
                <w:lang w:val="en-GB"/>
              </w:rPr>
              <w:t>4</w:t>
            </w:r>
          </w:p>
        </w:tc>
        <w:tc>
          <w:tcPr>
            <w:tcW w:w="1141" w:type="dxa"/>
            <w:noWrap/>
            <w:hideMark/>
          </w:tcPr>
          <w:p w14:paraId="29F19A0D" w14:textId="77777777" w:rsidR="00A96950" w:rsidRPr="001214AC" w:rsidRDefault="00A96950" w:rsidP="00A96950">
            <w:pPr>
              <w:jc w:val="center"/>
              <w:rPr>
                <w:color w:val="008000"/>
                <w:u w:val="dash"/>
                <w:lang w:val="en-GB"/>
              </w:rPr>
            </w:pPr>
            <w:r w:rsidRPr="001214AC">
              <w:rPr>
                <w:color w:val="008000"/>
                <w:u w:val="dash"/>
                <w:lang w:val="en-GB"/>
              </w:rPr>
              <w:t>41</w:t>
            </w:r>
          </w:p>
        </w:tc>
        <w:tc>
          <w:tcPr>
            <w:tcW w:w="1523" w:type="dxa"/>
            <w:noWrap/>
            <w:hideMark/>
          </w:tcPr>
          <w:p w14:paraId="34AFAF5A" w14:textId="77777777" w:rsidR="00A96950" w:rsidRPr="001214AC" w:rsidRDefault="00A96950" w:rsidP="00A96950">
            <w:pPr>
              <w:rPr>
                <w:color w:val="008000"/>
                <w:u w:val="dash"/>
                <w:lang w:val="en-GB"/>
              </w:rPr>
            </w:pPr>
            <w:r w:rsidRPr="001214AC">
              <w:rPr>
                <w:color w:val="008000"/>
                <w:u w:val="dash"/>
                <w:lang w:val="en-GB"/>
              </w:rPr>
              <w:t>Washington*</w:t>
            </w:r>
          </w:p>
        </w:tc>
        <w:tc>
          <w:tcPr>
            <w:tcW w:w="1294" w:type="dxa"/>
            <w:noWrap/>
            <w:hideMark/>
          </w:tcPr>
          <w:p w14:paraId="52E6E63D" w14:textId="77777777" w:rsidR="00A96950" w:rsidRPr="001214AC" w:rsidRDefault="00A96950" w:rsidP="00A96950">
            <w:pPr>
              <w:rPr>
                <w:color w:val="008000"/>
                <w:u w:val="dash"/>
                <w:lang w:val="en-GB"/>
              </w:rPr>
            </w:pPr>
            <w:r w:rsidRPr="001214AC">
              <w:rPr>
                <w:color w:val="008000"/>
                <w:u w:val="dash"/>
                <w:lang w:val="en-GB"/>
              </w:rPr>
              <w:t>Washington</w:t>
            </w:r>
          </w:p>
        </w:tc>
        <w:tc>
          <w:tcPr>
            <w:tcW w:w="1116" w:type="dxa"/>
            <w:noWrap/>
            <w:hideMark/>
          </w:tcPr>
          <w:p w14:paraId="7F1B8421" w14:textId="77777777" w:rsidR="00A96950" w:rsidRPr="001214AC" w:rsidRDefault="00A96950" w:rsidP="00A96950">
            <w:pPr>
              <w:rPr>
                <w:color w:val="008000"/>
                <w:u w:val="dash"/>
                <w:lang w:val="en-GB"/>
              </w:rPr>
            </w:pPr>
            <w:r w:rsidRPr="001214AC">
              <w:rPr>
                <w:color w:val="008000"/>
                <w:u w:val="dash"/>
                <w:lang w:val="en-GB"/>
              </w:rPr>
              <w:t>Brasilia</w:t>
            </w:r>
          </w:p>
        </w:tc>
        <w:tc>
          <w:tcPr>
            <w:tcW w:w="3656" w:type="dxa"/>
            <w:hideMark/>
          </w:tcPr>
          <w:p w14:paraId="5DA8DB40" w14:textId="77777777" w:rsidR="00A96950" w:rsidRPr="001214AC" w:rsidRDefault="00A96950" w:rsidP="00A96950">
            <w:pPr>
              <w:rPr>
                <w:color w:val="008000"/>
                <w:u w:val="dash"/>
                <w:lang w:val="en-GB"/>
              </w:rPr>
            </w:pPr>
            <w:r w:rsidRPr="001214AC">
              <w:rPr>
                <w:color w:val="008000"/>
                <w:u w:val="dash"/>
                <w:lang w:val="en-GB"/>
              </w:rPr>
              <w:t>Antigua and Barbuda, Bahamas, Barbados, Belize, British Caribbean Territories, Canada, Colombia, Costa Rica, Cuba, Dominica, Dominican Republic, El Salvador, Guatemala, Haiti, Honduras, Jamaica, Mexico, Nicaragua, Panama, Saint Lucia, Trinidad and Tobago, United States of America, Venezuela</w:t>
            </w:r>
          </w:p>
        </w:tc>
      </w:tr>
      <w:tr w:rsidR="00A96950" w:rsidRPr="001214AC" w14:paraId="339A7FAF" w14:textId="77777777" w:rsidTr="00AD1015">
        <w:trPr>
          <w:cantSplit/>
          <w:trHeight w:val="510"/>
          <w:jc w:val="center"/>
        </w:trPr>
        <w:tc>
          <w:tcPr>
            <w:tcW w:w="846" w:type="dxa"/>
            <w:noWrap/>
            <w:hideMark/>
          </w:tcPr>
          <w:p w14:paraId="60CCF22E" w14:textId="77777777" w:rsidR="00A96950" w:rsidRPr="001214AC" w:rsidRDefault="00A96950" w:rsidP="00A96950">
            <w:pPr>
              <w:jc w:val="center"/>
              <w:rPr>
                <w:color w:val="008000"/>
                <w:u w:val="dash"/>
                <w:lang w:val="en-GB"/>
              </w:rPr>
            </w:pPr>
            <w:r w:rsidRPr="001214AC">
              <w:rPr>
                <w:color w:val="008000"/>
                <w:u w:val="dash"/>
                <w:lang w:val="en-GB"/>
              </w:rPr>
              <w:t>5</w:t>
            </w:r>
          </w:p>
        </w:tc>
        <w:tc>
          <w:tcPr>
            <w:tcW w:w="1141" w:type="dxa"/>
            <w:noWrap/>
            <w:hideMark/>
          </w:tcPr>
          <w:p w14:paraId="3173AED8" w14:textId="77777777" w:rsidR="00A96950" w:rsidRPr="001214AC" w:rsidRDefault="00A96950" w:rsidP="00A96950">
            <w:pPr>
              <w:jc w:val="center"/>
              <w:rPr>
                <w:color w:val="008000"/>
                <w:u w:val="dash"/>
                <w:lang w:val="en-GB"/>
              </w:rPr>
            </w:pPr>
            <w:r w:rsidRPr="001214AC">
              <w:rPr>
                <w:color w:val="008000"/>
                <w:u w:val="dash"/>
                <w:lang w:val="en-GB"/>
              </w:rPr>
              <w:t>51</w:t>
            </w:r>
          </w:p>
        </w:tc>
        <w:tc>
          <w:tcPr>
            <w:tcW w:w="1523" w:type="dxa"/>
            <w:noWrap/>
            <w:hideMark/>
          </w:tcPr>
          <w:p w14:paraId="3E077008" w14:textId="77777777" w:rsidR="00A96950" w:rsidRPr="001214AC" w:rsidRDefault="00A96950" w:rsidP="00A96950">
            <w:pPr>
              <w:rPr>
                <w:color w:val="008000"/>
                <w:u w:val="dash"/>
                <w:lang w:val="en-GB"/>
              </w:rPr>
            </w:pPr>
            <w:r w:rsidRPr="001214AC">
              <w:rPr>
                <w:color w:val="008000"/>
                <w:u w:val="dash"/>
                <w:lang w:val="en-GB"/>
              </w:rPr>
              <w:t>Melbourne*</w:t>
            </w:r>
          </w:p>
        </w:tc>
        <w:tc>
          <w:tcPr>
            <w:tcW w:w="1294" w:type="dxa"/>
            <w:noWrap/>
            <w:hideMark/>
          </w:tcPr>
          <w:p w14:paraId="3E61BB66" w14:textId="77777777" w:rsidR="00A96950" w:rsidRPr="001214AC" w:rsidRDefault="00A96950" w:rsidP="00A96950">
            <w:pPr>
              <w:rPr>
                <w:color w:val="008000"/>
                <w:u w:val="dash"/>
                <w:lang w:val="en-GB"/>
              </w:rPr>
            </w:pPr>
            <w:r w:rsidRPr="001214AC">
              <w:rPr>
                <w:color w:val="008000"/>
                <w:u w:val="dash"/>
                <w:lang w:val="en-GB"/>
              </w:rPr>
              <w:t>Melbourne</w:t>
            </w:r>
          </w:p>
        </w:tc>
        <w:tc>
          <w:tcPr>
            <w:tcW w:w="1116" w:type="dxa"/>
            <w:noWrap/>
            <w:hideMark/>
          </w:tcPr>
          <w:p w14:paraId="465EFF63" w14:textId="77777777" w:rsidR="00A96950" w:rsidRPr="001214AC" w:rsidRDefault="00A96950" w:rsidP="00A96950">
            <w:pPr>
              <w:rPr>
                <w:color w:val="008000"/>
                <w:u w:val="dash"/>
                <w:lang w:val="en-GB"/>
              </w:rPr>
            </w:pPr>
            <w:r w:rsidRPr="001214AC">
              <w:rPr>
                <w:color w:val="008000"/>
                <w:u w:val="dash"/>
                <w:lang w:val="en-GB"/>
              </w:rPr>
              <w:t>Tokyo / Seoul</w:t>
            </w:r>
          </w:p>
        </w:tc>
        <w:tc>
          <w:tcPr>
            <w:tcW w:w="3656" w:type="dxa"/>
            <w:hideMark/>
          </w:tcPr>
          <w:p w14:paraId="45784FCF" w14:textId="77777777" w:rsidR="00A96950" w:rsidRPr="001214AC" w:rsidRDefault="00A96950" w:rsidP="00A96950">
            <w:pPr>
              <w:rPr>
                <w:color w:val="008000"/>
                <w:u w:val="dash"/>
                <w:lang w:val="en-GB"/>
              </w:rPr>
            </w:pPr>
            <w:r w:rsidRPr="001214AC">
              <w:rPr>
                <w:color w:val="008000"/>
                <w:u w:val="dash"/>
                <w:lang w:val="en-GB"/>
              </w:rPr>
              <w:t>Australia and outlying islands, Brunei Darussalam, Fiji, French Polynesia, Indonesia, Kiribati, Malaysia, New Caledonia, Papua New Guinea, Philippines, Singapore, Solomon Islands, Tonga, Tuvalu, Vanuatu, Wallis and Futuna, Western Samoa</w:t>
            </w:r>
          </w:p>
        </w:tc>
      </w:tr>
      <w:tr w:rsidR="00A96950" w:rsidRPr="001214AC" w14:paraId="11AEC012" w14:textId="77777777" w:rsidTr="00AD1015">
        <w:trPr>
          <w:cantSplit/>
          <w:trHeight w:val="255"/>
          <w:jc w:val="center"/>
        </w:trPr>
        <w:tc>
          <w:tcPr>
            <w:tcW w:w="846" w:type="dxa"/>
            <w:noWrap/>
            <w:hideMark/>
          </w:tcPr>
          <w:p w14:paraId="49211AFD" w14:textId="77777777" w:rsidR="00A96950" w:rsidRPr="001214AC" w:rsidRDefault="00A96950" w:rsidP="00A96950">
            <w:pPr>
              <w:jc w:val="center"/>
              <w:rPr>
                <w:color w:val="008000"/>
                <w:u w:val="dash"/>
                <w:lang w:val="en-GB"/>
              </w:rPr>
            </w:pPr>
            <w:r w:rsidRPr="001214AC">
              <w:rPr>
                <w:color w:val="008000"/>
                <w:u w:val="dash"/>
                <w:lang w:val="en-GB"/>
              </w:rPr>
              <w:t>5</w:t>
            </w:r>
          </w:p>
        </w:tc>
        <w:tc>
          <w:tcPr>
            <w:tcW w:w="1141" w:type="dxa"/>
            <w:noWrap/>
            <w:hideMark/>
          </w:tcPr>
          <w:p w14:paraId="16154184" w14:textId="77777777" w:rsidR="00A96950" w:rsidRPr="001214AC" w:rsidRDefault="00A96950" w:rsidP="00A96950">
            <w:pPr>
              <w:jc w:val="center"/>
              <w:rPr>
                <w:color w:val="008000"/>
                <w:u w:val="dash"/>
                <w:lang w:val="en-GB"/>
              </w:rPr>
            </w:pPr>
            <w:r w:rsidRPr="001214AC">
              <w:rPr>
                <w:color w:val="008000"/>
                <w:u w:val="dash"/>
                <w:lang w:val="en-GB"/>
              </w:rPr>
              <w:t>52</w:t>
            </w:r>
          </w:p>
        </w:tc>
        <w:tc>
          <w:tcPr>
            <w:tcW w:w="1523" w:type="dxa"/>
            <w:noWrap/>
            <w:hideMark/>
          </w:tcPr>
          <w:p w14:paraId="487F241E" w14:textId="77777777" w:rsidR="00A96950" w:rsidRPr="001214AC" w:rsidRDefault="00A96950" w:rsidP="00A96950">
            <w:pPr>
              <w:rPr>
                <w:color w:val="008000"/>
                <w:u w:val="dash"/>
                <w:lang w:val="en-GB"/>
              </w:rPr>
            </w:pPr>
            <w:r w:rsidRPr="001214AC">
              <w:rPr>
                <w:color w:val="008000"/>
                <w:u w:val="dash"/>
                <w:lang w:val="en-GB"/>
              </w:rPr>
              <w:t>Wellington</w:t>
            </w:r>
          </w:p>
        </w:tc>
        <w:tc>
          <w:tcPr>
            <w:tcW w:w="1294" w:type="dxa"/>
            <w:noWrap/>
            <w:hideMark/>
          </w:tcPr>
          <w:p w14:paraId="50997175" w14:textId="77777777" w:rsidR="00A96950" w:rsidRPr="001214AC" w:rsidRDefault="00A96950" w:rsidP="00A96950">
            <w:pPr>
              <w:rPr>
                <w:color w:val="008000"/>
                <w:u w:val="dash"/>
                <w:lang w:val="en-GB"/>
              </w:rPr>
            </w:pPr>
            <w:r w:rsidRPr="001214AC">
              <w:rPr>
                <w:color w:val="008000"/>
                <w:u w:val="dash"/>
                <w:lang w:val="en-GB"/>
              </w:rPr>
              <w:t>Melbourne</w:t>
            </w:r>
          </w:p>
        </w:tc>
        <w:tc>
          <w:tcPr>
            <w:tcW w:w="1116" w:type="dxa"/>
            <w:noWrap/>
            <w:hideMark/>
          </w:tcPr>
          <w:p w14:paraId="29A27830" w14:textId="77777777" w:rsidR="00A96950" w:rsidRPr="001214AC" w:rsidRDefault="00A96950" w:rsidP="00A96950">
            <w:pPr>
              <w:rPr>
                <w:color w:val="008000"/>
                <w:u w:val="dash"/>
                <w:lang w:val="en-GB"/>
              </w:rPr>
            </w:pPr>
            <w:r w:rsidRPr="001214AC">
              <w:rPr>
                <w:color w:val="008000"/>
                <w:u w:val="dash"/>
                <w:lang w:val="en-GB"/>
              </w:rPr>
              <w:t>Tokyo / Seoul</w:t>
            </w:r>
          </w:p>
        </w:tc>
        <w:tc>
          <w:tcPr>
            <w:tcW w:w="3656" w:type="dxa"/>
            <w:hideMark/>
          </w:tcPr>
          <w:p w14:paraId="58E98561" w14:textId="77777777" w:rsidR="00A96950" w:rsidRPr="001214AC" w:rsidRDefault="00A96950" w:rsidP="00A96950">
            <w:pPr>
              <w:rPr>
                <w:color w:val="008000"/>
                <w:u w:val="dash"/>
                <w:lang w:val="en-GB"/>
              </w:rPr>
            </w:pPr>
            <w:r w:rsidRPr="001214AC">
              <w:rPr>
                <w:color w:val="008000"/>
                <w:u w:val="dash"/>
                <w:lang w:val="en-GB"/>
              </w:rPr>
              <w:t>New Zealand and outlying islands, Cook Islands, Niue, Pitcairn, Tokelau</w:t>
            </w:r>
          </w:p>
        </w:tc>
      </w:tr>
      <w:tr w:rsidR="00A96950" w:rsidRPr="001214AC" w14:paraId="6546E9FB" w14:textId="77777777" w:rsidTr="00AD1015">
        <w:trPr>
          <w:cantSplit/>
          <w:trHeight w:val="255"/>
          <w:jc w:val="center"/>
        </w:trPr>
        <w:tc>
          <w:tcPr>
            <w:tcW w:w="846" w:type="dxa"/>
            <w:noWrap/>
            <w:hideMark/>
          </w:tcPr>
          <w:p w14:paraId="780B203E" w14:textId="77777777" w:rsidR="00A96950" w:rsidRPr="001214AC" w:rsidRDefault="00A96950" w:rsidP="00A96950">
            <w:pPr>
              <w:jc w:val="center"/>
              <w:rPr>
                <w:color w:val="008000"/>
                <w:u w:val="dash"/>
                <w:lang w:val="en-GB"/>
              </w:rPr>
            </w:pPr>
            <w:r w:rsidRPr="001214AC">
              <w:rPr>
                <w:color w:val="008000"/>
                <w:u w:val="dash"/>
                <w:lang w:val="en-GB"/>
              </w:rPr>
              <w:lastRenderedPageBreak/>
              <w:t>6</w:t>
            </w:r>
          </w:p>
        </w:tc>
        <w:tc>
          <w:tcPr>
            <w:tcW w:w="1141" w:type="dxa"/>
            <w:noWrap/>
            <w:hideMark/>
          </w:tcPr>
          <w:p w14:paraId="5DE0E315" w14:textId="77777777" w:rsidR="00A96950" w:rsidRPr="001214AC" w:rsidRDefault="00A96950" w:rsidP="00A96950">
            <w:pPr>
              <w:jc w:val="center"/>
              <w:rPr>
                <w:color w:val="008000"/>
                <w:u w:val="dash"/>
                <w:lang w:val="en-GB"/>
              </w:rPr>
            </w:pPr>
            <w:r w:rsidRPr="001214AC">
              <w:rPr>
                <w:color w:val="008000"/>
                <w:u w:val="dash"/>
                <w:lang w:val="en-GB"/>
              </w:rPr>
              <w:t>61</w:t>
            </w:r>
          </w:p>
        </w:tc>
        <w:tc>
          <w:tcPr>
            <w:tcW w:w="1523" w:type="dxa"/>
            <w:noWrap/>
            <w:hideMark/>
          </w:tcPr>
          <w:p w14:paraId="17748083" w14:textId="77777777" w:rsidR="00A96950" w:rsidRPr="001214AC" w:rsidRDefault="00A96950" w:rsidP="00A96950">
            <w:pPr>
              <w:rPr>
                <w:color w:val="008000"/>
                <w:u w:val="dash"/>
                <w:lang w:val="en-GB"/>
              </w:rPr>
            </w:pPr>
            <w:r w:rsidRPr="001214AC">
              <w:rPr>
                <w:color w:val="008000"/>
                <w:u w:val="dash"/>
                <w:lang w:val="en-GB"/>
              </w:rPr>
              <w:t>Exeter*</w:t>
            </w:r>
          </w:p>
        </w:tc>
        <w:tc>
          <w:tcPr>
            <w:tcW w:w="1294" w:type="dxa"/>
            <w:noWrap/>
            <w:hideMark/>
          </w:tcPr>
          <w:p w14:paraId="6B72D9EF" w14:textId="77777777" w:rsidR="00A96950" w:rsidRPr="001214AC" w:rsidRDefault="00A96950" w:rsidP="00A96950">
            <w:pPr>
              <w:rPr>
                <w:color w:val="008000"/>
                <w:u w:val="dash"/>
                <w:lang w:val="en-GB"/>
              </w:rPr>
            </w:pPr>
            <w:r w:rsidRPr="001214AC">
              <w:rPr>
                <w:color w:val="008000"/>
                <w:u w:val="dash"/>
                <w:lang w:val="en-GB"/>
              </w:rPr>
              <w:t>Exeter</w:t>
            </w:r>
          </w:p>
        </w:tc>
        <w:tc>
          <w:tcPr>
            <w:tcW w:w="1116" w:type="dxa"/>
            <w:noWrap/>
            <w:hideMark/>
          </w:tcPr>
          <w:p w14:paraId="301F9671" w14:textId="77777777" w:rsidR="00A96950" w:rsidRPr="001214AC" w:rsidRDefault="00A96950" w:rsidP="00A96950">
            <w:pPr>
              <w:rPr>
                <w:color w:val="008000"/>
                <w:u w:val="dash"/>
                <w:lang w:val="en-GB"/>
              </w:rPr>
            </w:pPr>
            <w:r w:rsidRPr="001214AC">
              <w:rPr>
                <w:color w:val="008000"/>
                <w:u w:val="dash"/>
                <w:lang w:val="en-GB"/>
              </w:rPr>
              <w:t>Toulouse</w:t>
            </w:r>
          </w:p>
        </w:tc>
        <w:tc>
          <w:tcPr>
            <w:tcW w:w="3656" w:type="dxa"/>
            <w:hideMark/>
          </w:tcPr>
          <w:p w14:paraId="46DB4730" w14:textId="77777777" w:rsidR="00A96950" w:rsidRPr="001214AC" w:rsidRDefault="00A96950" w:rsidP="00A96950">
            <w:pPr>
              <w:rPr>
                <w:color w:val="008000"/>
                <w:u w:val="dash"/>
                <w:lang w:val="en-GB"/>
              </w:rPr>
            </w:pPr>
            <w:r w:rsidRPr="001214AC">
              <w:rPr>
                <w:color w:val="008000"/>
                <w:u w:val="dash"/>
                <w:lang w:val="en-GB"/>
              </w:rPr>
              <w:t>Gibraltar, Greenland, Iceland, Ireland, Netherlands, United Kingdom, ocean weather stations (OWS)</w:t>
            </w:r>
          </w:p>
        </w:tc>
      </w:tr>
      <w:tr w:rsidR="00A96950" w:rsidRPr="001214AC" w14:paraId="010724CB" w14:textId="77777777" w:rsidTr="00AD1015">
        <w:trPr>
          <w:cantSplit/>
          <w:trHeight w:val="255"/>
          <w:jc w:val="center"/>
        </w:trPr>
        <w:tc>
          <w:tcPr>
            <w:tcW w:w="846" w:type="dxa"/>
            <w:noWrap/>
            <w:hideMark/>
          </w:tcPr>
          <w:p w14:paraId="6C8B3173" w14:textId="77777777" w:rsidR="00A96950" w:rsidRPr="001214AC" w:rsidRDefault="00A96950" w:rsidP="00A96950">
            <w:pPr>
              <w:jc w:val="center"/>
              <w:rPr>
                <w:color w:val="008000"/>
                <w:u w:val="dash"/>
                <w:lang w:val="en-GB"/>
              </w:rPr>
            </w:pPr>
            <w:r w:rsidRPr="001214AC">
              <w:rPr>
                <w:color w:val="008000"/>
                <w:u w:val="dash"/>
                <w:lang w:val="en-GB"/>
              </w:rPr>
              <w:t>6</w:t>
            </w:r>
          </w:p>
        </w:tc>
        <w:tc>
          <w:tcPr>
            <w:tcW w:w="1141" w:type="dxa"/>
            <w:noWrap/>
            <w:hideMark/>
          </w:tcPr>
          <w:p w14:paraId="32F4FEDE" w14:textId="77777777" w:rsidR="00A96950" w:rsidRPr="001214AC" w:rsidRDefault="00A96950" w:rsidP="00A96950">
            <w:pPr>
              <w:jc w:val="center"/>
              <w:rPr>
                <w:color w:val="008000"/>
                <w:u w:val="dash"/>
                <w:lang w:val="en-GB"/>
              </w:rPr>
            </w:pPr>
            <w:r w:rsidRPr="001214AC">
              <w:rPr>
                <w:color w:val="008000"/>
                <w:u w:val="dash"/>
                <w:lang w:val="en-GB"/>
              </w:rPr>
              <w:t>62</w:t>
            </w:r>
          </w:p>
        </w:tc>
        <w:tc>
          <w:tcPr>
            <w:tcW w:w="1523" w:type="dxa"/>
            <w:noWrap/>
            <w:hideMark/>
          </w:tcPr>
          <w:p w14:paraId="7BE24850" w14:textId="77777777" w:rsidR="00A96950" w:rsidRPr="001214AC" w:rsidRDefault="00A96950" w:rsidP="00A96950">
            <w:pPr>
              <w:rPr>
                <w:color w:val="008000"/>
                <w:u w:val="dash"/>
                <w:lang w:val="en-GB"/>
              </w:rPr>
            </w:pPr>
            <w:proofErr w:type="spellStart"/>
            <w:r w:rsidRPr="001214AC">
              <w:rPr>
                <w:color w:val="008000"/>
                <w:u w:val="dash"/>
                <w:lang w:val="en-GB"/>
              </w:rPr>
              <w:t>Norrköping</w:t>
            </w:r>
            <w:proofErr w:type="spellEnd"/>
          </w:p>
        </w:tc>
        <w:tc>
          <w:tcPr>
            <w:tcW w:w="1294" w:type="dxa"/>
            <w:noWrap/>
            <w:hideMark/>
          </w:tcPr>
          <w:p w14:paraId="32FD11B6" w14:textId="77777777" w:rsidR="00A96950" w:rsidRPr="001214AC" w:rsidRDefault="00A96950" w:rsidP="00A96950">
            <w:pPr>
              <w:rPr>
                <w:color w:val="008000"/>
                <w:u w:val="dash"/>
                <w:lang w:val="en-GB"/>
              </w:rPr>
            </w:pPr>
            <w:r w:rsidRPr="001214AC">
              <w:rPr>
                <w:color w:val="008000"/>
                <w:u w:val="dash"/>
                <w:lang w:val="en-GB"/>
              </w:rPr>
              <w:t>Offenbach</w:t>
            </w:r>
          </w:p>
        </w:tc>
        <w:tc>
          <w:tcPr>
            <w:tcW w:w="1116" w:type="dxa"/>
            <w:noWrap/>
            <w:hideMark/>
          </w:tcPr>
          <w:p w14:paraId="319D3548" w14:textId="77777777" w:rsidR="00A96950" w:rsidRPr="001214AC" w:rsidRDefault="00A96950" w:rsidP="00A96950">
            <w:pPr>
              <w:rPr>
                <w:color w:val="008000"/>
                <w:u w:val="dash"/>
                <w:lang w:val="en-GB"/>
              </w:rPr>
            </w:pPr>
            <w:r w:rsidRPr="001214AC">
              <w:rPr>
                <w:color w:val="008000"/>
                <w:u w:val="dash"/>
                <w:lang w:val="en-GB"/>
              </w:rPr>
              <w:t>Moscow / Tokyo</w:t>
            </w:r>
          </w:p>
        </w:tc>
        <w:tc>
          <w:tcPr>
            <w:tcW w:w="3656" w:type="dxa"/>
            <w:hideMark/>
          </w:tcPr>
          <w:p w14:paraId="7711CD8A" w14:textId="77777777" w:rsidR="00A96950" w:rsidRPr="001214AC" w:rsidRDefault="00A96950" w:rsidP="00A96950">
            <w:pPr>
              <w:rPr>
                <w:color w:val="008000"/>
                <w:u w:val="dash"/>
                <w:lang w:val="en-GB"/>
              </w:rPr>
            </w:pPr>
            <w:r w:rsidRPr="001214AC">
              <w:rPr>
                <w:color w:val="008000"/>
                <w:u w:val="dash"/>
                <w:lang w:val="en-GB"/>
              </w:rPr>
              <w:t>Denmark, Estonia, Finland, Latvia, Lithuania, Norway, Sweden</w:t>
            </w:r>
          </w:p>
        </w:tc>
      </w:tr>
      <w:tr w:rsidR="00A96950" w:rsidRPr="001214AC" w14:paraId="53C10579" w14:textId="77777777" w:rsidTr="00AD1015">
        <w:trPr>
          <w:cantSplit/>
          <w:trHeight w:val="255"/>
          <w:jc w:val="center"/>
        </w:trPr>
        <w:tc>
          <w:tcPr>
            <w:tcW w:w="846" w:type="dxa"/>
            <w:noWrap/>
            <w:hideMark/>
          </w:tcPr>
          <w:p w14:paraId="0A1B2464" w14:textId="77777777" w:rsidR="00A96950" w:rsidRPr="001214AC" w:rsidRDefault="00A96950" w:rsidP="00A96950">
            <w:pPr>
              <w:jc w:val="center"/>
              <w:rPr>
                <w:color w:val="008000"/>
                <w:u w:val="dash"/>
                <w:lang w:val="en-GB"/>
              </w:rPr>
            </w:pPr>
            <w:r w:rsidRPr="001214AC">
              <w:rPr>
                <w:color w:val="008000"/>
                <w:u w:val="dash"/>
                <w:lang w:val="en-GB"/>
              </w:rPr>
              <w:t>6</w:t>
            </w:r>
          </w:p>
        </w:tc>
        <w:tc>
          <w:tcPr>
            <w:tcW w:w="1141" w:type="dxa"/>
            <w:noWrap/>
            <w:hideMark/>
          </w:tcPr>
          <w:p w14:paraId="4E4FBCFC" w14:textId="77777777" w:rsidR="00A96950" w:rsidRPr="001214AC" w:rsidRDefault="00A96950" w:rsidP="00A96950">
            <w:pPr>
              <w:jc w:val="center"/>
              <w:rPr>
                <w:color w:val="008000"/>
                <w:u w:val="dash"/>
                <w:lang w:val="en-GB"/>
              </w:rPr>
            </w:pPr>
            <w:r w:rsidRPr="001214AC">
              <w:rPr>
                <w:color w:val="008000"/>
                <w:u w:val="dash"/>
                <w:lang w:val="en-GB"/>
              </w:rPr>
              <w:t>63</w:t>
            </w:r>
          </w:p>
        </w:tc>
        <w:tc>
          <w:tcPr>
            <w:tcW w:w="1523" w:type="dxa"/>
            <w:noWrap/>
            <w:hideMark/>
          </w:tcPr>
          <w:p w14:paraId="6411FEC7" w14:textId="77777777" w:rsidR="00A96950" w:rsidRPr="001214AC" w:rsidRDefault="00A96950" w:rsidP="00A96950">
            <w:pPr>
              <w:rPr>
                <w:color w:val="008000"/>
                <w:u w:val="dash"/>
                <w:lang w:val="en-GB"/>
              </w:rPr>
            </w:pPr>
            <w:r w:rsidRPr="001214AC">
              <w:rPr>
                <w:color w:val="008000"/>
                <w:u w:val="dash"/>
                <w:lang w:val="en-GB"/>
              </w:rPr>
              <w:t>Toulouse*</w:t>
            </w:r>
          </w:p>
        </w:tc>
        <w:tc>
          <w:tcPr>
            <w:tcW w:w="1294" w:type="dxa"/>
            <w:noWrap/>
            <w:hideMark/>
          </w:tcPr>
          <w:p w14:paraId="2167F7C1" w14:textId="77777777" w:rsidR="00A96950" w:rsidRPr="001214AC" w:rsidRDefault="00A96950" w:rsidP="00A96950">
            <w:pPr>
              <w:rPr>
                <w:color w:val="008000"/>
                <w:u w:val="dash"/>
                <w:lang w:val="en-GB"/>
              </w:rPr>
            </w:pPr>
            <w:r w:rsidRPr="001214AC">
              <w:rPr>
                <w:color w:val="008000"/>
                <w:u w:val="dash"/>
                <w:lang w:val="en-GB"/>
              </w:rPr>
              <w:t>Toulouse</w:t>
            </w:r>
          </w:p>
        </w:tc>
        <w:tc>
          <w:tcPr>
            <w:tcW w:w="1116" w:type="dxa"/>
            <w:noWrap/>
            <w:hideMark/>
          </w:tcPr>
          <w:p w14:paraId="2C986A53" w14:textId="77777777" w:rsidR="00A96950" w:rsidRPr="001214AC" w:rsidRDefault="00A96950" w:rsidP="00A96950">
            <w:pPr>
              <w:rPr>
                <w:color w:val="008000"/>
                <w:u w:val="dash"/>
                <w:lang w:val="en-GB"/>
              </w:rPr>
            </w:pPr>
            <w:r w:rsidRPr="001214AC">
              <w:rPr>
                <w:color w:val="008000"/>
                <w:u w:val="dash"/>
                <w:lang w:val="en-GB"/>
              </w:rPr>
              <w:t>Exeter</w:t>
            </w:r>
          </w:p>
        </w:tc>
        <w:tc>
          <w:tcPr>
            <w:tcW w:w="3656" w:type="dxa"/>
            <w:hideMark/>
          </w:tcPr>
          <w:p w14:paraId="6E33C95E" w14:textId="77777777" w:rsidR="00A96950" w:rsidRPr="001214AC" w:rsidRDefault="00A96950" w:rsidP="00A96950">
            <w:pPr>
              <w:rPr>
                <w:color w:val="008000"/>
                <w:u w:val="dash"/>
                <w:lang w:val="en-GB"/>
              </w:rPr>
            </w:pPr>
            <w:r w:rsidRPr="001214AC">
              <w:rPr>
                <w:color w:val="008000"/>
                <w:u w:val="dash"/>
                <w:lang w:val="en-GB"/>
              </w:rPr>
              <w:t>Belgium, France, Portugal, Spain</w:t>
            </w:r>
          </w:p>
        </w:tc>
      </w:tr>
      <w:tr w:rsidR="00A96950" w:rsidRPr="001214AC" w14:paraId="446BB466" w14:textId="77777777" w:rsidTr="00AD1015">
        <w:trPr>
          <w:cantSplit/>
          <w:trHeight w:val="255"/>
          <w:jc w:val="center"/>
        </w:trPr>
        <w:tc>
          <w:tcPr>
            <w:tcW w:w="846" w:type="dxa"/>
            <w:noWrap/>
            <w:hideMark/>
          </w:tcPr>
          <w:p w14:paraId="2EFBC335" w14:textId="77777777" w:rsidR="00A96950" w:rsidRPr="001214AC" w:rsidRDefault="00A96950" w:rsidP="00A96950">
            <w:pPr>
              <w:jc w:val="center"/>
              <w:rPr>
                <w:color w:val="008000"/>
                <w:u w:val="dash"/>
                <w:lang w:val="en-GB"/>
              </w:rPr>
            </w:pPr>
            <w:r w:rsidRPr="001214AC">
              <w:rPr>
                <w:color w:val="008000"/>
                <w:u w:val="dash"/>
                <w:lang w:val="en-GB"/>
              </w:rPr>
              <w:t>6</w:t>
            </w:r>
          </w:p>
        </w:tc>
        <w:tc>
          <w:tcPr>
            <w:tcW w:w="1141" w:type="dxa"/>
            <w:noWrap/>
            <w:hideMark/>
          </w:tcPr>
          <w:p w14:paraId="0B7C9057" w14:textId="77777777" w:rsidR="00A96950" w:rsidRPr="001214AC" w:rsidRDefault="00A96950" w:rsidP="00A96950">
            <w:pPr>
              <w:jc w:val="center"/>
              <w:rPr>
                <w:color w:val="008000"/>
                <w:u w:val="dash"/>
                <w:lang w:val="en-GB"/>
              </w:rPr>
            </w:pPr>
            <w:r w:rsidRPr="001214AC">
              <w:rPr>
                <w:color w:val="008000"/>
                <w:u w:val="dash"/>
                <w:lang w:val="en-GB"/>
              </w:rPr>
              <w:t>64</w:t>
            </w:r>
          </w:p>
        </w:tc>
        <w:tc>
          <w:tcPr>
            <w:tcW w:w="1523" w:type="dxa"/>
            <w:noWrap/>
            <w:hideMark/>
          </w:tcPr>
          <w:p w14:paraId="44BA030A" w14:textId="77777777" w:rsidR="00A96950" w:rsidRPr="001214AC" w:rsidRDefault="00A96950" w:rsidP="00A96950">
            <w:pPr>
              <w:rPr>
                <w:color w:val="008000"/>
                <w:u w:val="dash"/>
                <w:lang w:val="en-GB"/>
              </w:rPr>
            </w:pPr>
            <w:r w:rsidRPr="001214AC">
              <w:rPr>
                <w:color w:val="008000"/>
                <w:u w:val="dash"/>
                <w:lang w:val="en-GB"/>
              </w:rPr>
              <w:t>Offenbach*</w:t>
            </w:r>
          </w:p>
        </w:tc>
        <w:tc>
          <w:tcPr>
            <w:tcW w:w="1294" w:type="dxa"/>
            <w:noWrap/>
            <w:hideMark/>
          </w:tcPr>
          <w:p w14:paraId="2F1381A2" w14:textId="77777777" w:rsidR="00A96950" w:rsidRPr="001214AC" w:rsidRDefault="00A96950" w:rsidP="00A96950">
            <w:pPr>
              <w:rPr>
                <w:color w:val="008000"/>
                <w:u w:val="dash"/>
                <w:lang w:val="en-GB"/>
              </w:rPr>
            </w:pPr>
            <w:r w:rsidRPr="001214AC">
              <w:rPr>
                <w:color w:val="008000"/>
                <w:u w:val="dash"/>
                <w:lang w:val="en-GB"/>
              </w:rPr>
              <w:t>Offenbach</w:t>
            </w:r>
          </w:p>
        </w:tc>
        <w:tc>
          <w:tcPr>
            <w:tcW w:w="1116" w:type="dxa"/>
            <w:noWrap/>
            <w:hideMark/>
          </w:tcPr>
          <w:p w14:paraId="1A60E604" w14:textId="77777777" w:rsidR="00A96950" w:rsidRPr="001214AC" w:rsidRDefault="00A96950" w:rsidP="00A96950">
            <w:pPr>
              <w:rPr>
                <w:color w:val="008000"/>
                <w:u w:val="dash"/>
                <w:lang w:val="en-GB"/>
              </w:rPr>
            </w:pPr>
            <w:r w:rsidRPr="001214AC">
              <w:rPr>
                <w:color w:val="008000"/>
                <w:u w:val="dash"/>
                <w:lang w:val="en-GB"/>
              </w:rPr>
              <w:t>Moscow / Tokyo</w:t>
            </w:r>
          </w:p>
        </w:tc>
        <w:tc>
          <w:tcPr>
            <w:tcW w:w="3656" w:type="dxa"/>
            <w:hideMark/>
          </w:tcPr>
          <w:p w14:paraId="1264E9D8" w14:textId="77777777" w:rsidR="00A96950" w:rsidRPr="001214AC" w:rsidRDefault="00A96950" w:rsidP="00A96950">
            <w:pPr>
              <w:rPr>
                <w:color w:val="008000"/>
                <w:u w:val="dash"/>
                <w:lang w:val="en-GB"/>
              </w:rPr>
            </w:pPr>
            <w:r w:rsidRPr="001214AC">
              <w:rPr>
                <w:color w:val="008000"/>
                <w:u w:val="dash"/>
                <w:lang w:val="en-GB"/>
              </w:rPr>
              <w:t>Germany, Israel, Switzerland</w:t>
            </w:r>
          </w:p>
        </w:tc>
      </w:tr>
      <w:tr w:rsidR="00A96950" w:rsidRPr="001214AC" w14:paraId="7DC99D1C" w14:textId="77777777" w:rsidTr="00AD1015">
        <w:trPr>
          <w:cantSplit/>
          <w:trHeight w:val="255"/>
          <w:jc w:val="center"/>
        </w:trPr>
        <w:tc>
          <w:tcPr>
            <w:tcW w:w="846" w:type="dxa"/>
            <w:noWrap/>
            <w:hideMark/>
          </w:tcPr>
          <w:p w14:paraId="72F477FB" w14:textId="77777777" w:rsidR="00A96950" w:rsidRPr="001214AC" w:rsidRDefault="00A96950" w:rsidP="00A96950">
            <w:pPr>
              <w:jc w:val="center"/>
              <w:rPr>
                <w:color w:val="008000"/>
                <w:u w:val="dash"/>
                <w:lang w:val="en-GB"/>
              </w:rPr>
            </w:pPr>
            <w:r w:rsidRPr="001214AC">
              <w:rPr>
                <w:color w:val="008000"/>
                <w:u w:val="dash"/>
                <w:lang w:val="en-GB"/>
              </w:rPr>
              <w:t>6</w:t>
            </w:r>
          </w:p>
        </w:tc>
        <w:tc>
          <w:tcPr>
            <w:tcW w:w="1141" w:type="dxa"/>
            <w:noWrap/>
            <w:hideMark/>
          </w:tcPr>
          <w:p w14:paraId="27ABCA9A" w14:textId="77777777" w:rsidR="00A96950" w:rsidRPr="001214AC" w:rsidRDefault="00A96950" w:rsidP="00A96950">
            <w:pPr>
              <w:jc w:val="center"/>
              <w:rPr>
                <w:color w:val="008000"/>
                <w:u w:val="dash"/>
                <w:lang w:val="en-GB"/>
              </w:rPr>
            </w:pPr>
            <w:r w:rsidRPr="001214AC">
              <w:rPr>
                <w:color w:val="008000"/>
                <w:u w:val="dash"/>
                <w:lang w:val="en-GB"/>
              </w:rPr>
              <w:t>65</w:t>
            </w:r>
          </w:p>
        </w:tc>
        <w:tc>
          <w:tcPr>
            <w:tcW w:w="1523" w:type="dxa"/>
            <w:noWrap/>
            <w:hideMark/>
          </w:tcPr>
          <w:p w14:paraId="04883783" w14:textId="77777777" w:rsidR="00A96950" w:rsidRPr="001214AC" w:rsidRDefault="00A96950" w:rsidP="00A96950">
            <w:pPr>
              <w:rPr>
                <w:color w:val="008000"/>
                <w:u w:val="dash"/>
                <w:lang w:val="en-GB"/>
              </w:rPr>
            </w:pPr>
            <w:r w:rsidRPr="001214AC">
              <w:rPr>
                <w:color w:val="008000"/>
                <w:u w:val="dash"/>
                <w:lang w:val="en-GB"/>
              </w:rPr>
              <w:t>Moscow*</w:t>
            </w:r>
          </w:p>
        </w:tc>
        <w:tc>
          <w:tcPr>
            <w:tcW w:w="1294" w:type="dxa"/>
            <w:noWrap/>
            <w:hideMark/>
          </w:tcPr>
          <w:p w14:paraId="78C64D97" w14:textId="77777777" w:rsidR="00A96950" w:rsidRPr="001214AC" w:rsidRDefault="00A96950" w:rsidP="00A96950">
            <w:pPr>
              <w:rPr>
                <w:color w:val="008000"/>
                <w:u w:val="dash"/>
                <w:lang w:val="en-GB"/>
              </w:rPr>
            </w:pPr>
            <w:r w:rsidRPr="001214AC">
              <w:rPr>
                <w:color w:val="008000"/>
                <w:u w:val="dash"/>
                <w:lang w:val="en-GB"/>
              </w:rPr>
              <w:t>Moscow</w:t>
            </w:r>
          </w:p>
        </w:tc>
        <w:tc>
          <w:tcPr>
            <w:tcW w:w="1116" w:type="dxa"/>
            <w:noWrap/>
            <w:hideMark/>
          </w:tcPr>
          <w:p w14:paraId="6A9B921D" w14:textId="77777777" w:rsidR="00A96950" w:rsidRPr="001214AC" w:rsidRDefault="00A96950" w:rsidP="00A96950">
            <w:pPr>
              <w:rPr>
                <w:color w:val="008000"/>
                <w:u w:val="dash"/>
                <w:lang w:val="en-GB"/>
              </w:rPr>
            </w:pPr>
            <w:r w:rsidRPr="001214AC">
              <w:rPr>
                <w:color w:val="008000"/>
                <w:u w:val="dash"/>
                <w:lang w:val="en-GB"/>
              </w:rPr>
              <w:t>Offenbach / Toulouse</w:t>
            </w:r>
          </w:p>
        </w:tc>
        <w:tc>
          <w:tcPr>
            <w:tcW w:w="3656" w:type="dxa"/>
            <w:hideMark/>
          </w:tcPr>
          <w:p w14:paraId="6D4150E7" w14:textId="77777777" w:rsidR="00A96950" w:rsidRPr="001214AC" w:rsidRDefault="00A96950" w:rsidP="00A96950">
            <w:pPr>
              <w:rPr>
                <w:color w:val="008000"/>
                <w:u w:val="dash"/>
                <w:lang w:val="en-GB"/>
              </w:rPr>
            </w:pPr>
            <w:r w:rsidRPr="001214AC">
              <w:rPr>
                <w:color w:val="008000"/>
                <w:u w:val="dash"/>
                <w:lang w:val="en-GB"/>
              </w:rPr>
              <w:t>Armenia, Azerbaijan, Belarus, Georgia, Moldova, Russian Federation (in Region VI), Ukraine</w:t>
            </w:r>
          </w:p>
        </w:tc>
      </w:tr>
      <w:tr w:rsidR="00A96950" w:rsidRPr="001214AC" w14:paraId="2836F463" w14:textId="77777777" w:rsidTr="00AD1015">
        <w:trPr>
          <w:cantSplit/>
          <w:trHeight w:val="255"/>
          <w:jc w:val="center"/>
        </w:trPr>
        <w:tc>
          <w:tcPr>
            <w:tcW w:w="846" w:type="dxa"/>
            <w:noWrap/>
            <w:hideMark/>
          </w:tcPr>
          <w:p w14:paraId="3A9D2A4B" w14:textId="77777777" w:rsidR="00A96950" w:rsidRPr="001214AC" w:rsidRDefault="00A96950" w:rsidP="00A96950">
            <w:pPr>
              <w:jc w:val="center"/>
              <w:rPr>
                <w:color w:val="008000"/>
                <w:u w:val="dash"/>
                <w:lang w:val="en-GB"/>
              </w:rPr>
            </w:pPr>
            <w:r w:rsidRPr="001214AC">
              <w:rPr>
                <w:color w:val="008000"/>
                <w:u w:val="dash"/>
                <w:lang w:val="en-GB"/>
              </w:rPr>
              <w:t>6</w:t>
            </w:r>
          </w:p>
        </w:tc>
        <w:tc>
          <w:tcPr>
            <w:tcW w:w="1141" w:type="dxa"/>
            <w:noWrap/>
            <w:hideMark/>
          </w:tcPr>
          <w:p w14:paraId="3A6C411C" w14:textId="77777777" w:rsidR="00A96950" w:rsidRPr="001214AC" w:rsidRDefault="00A96950" w:rsidP="00A96950">
            <w:pPr>
              <w:jc w:val="center"/>
              <w:rPr>
                <w:color w:val="008000"/>
                <w:u w:val="dash"/>
                <w:lang w:val="en-GB"/>
              </w:rPr>
            </w:pPr>
            <w:r w:rsidRPr="001214AC">
              <w:rPr>
                <w:color w:val="008000"/>
                <w:u w:val="dash"/>
                <w:lang w:val="en-GB"/>
              </w:rPr>
              <w:t>66</w:t>
            </w:r>
          </w:p>
        </w:tc>
        <w:tc>
          <w:tcPr>
            <w:tcW w:w="1523" w:type="dxa"/>
            <w:noWrap/>
            <w:hideMark/>
          </w:tcPr>
          <w:p w14:paraId="660A9C0C" w14:textId="77777777" w:rsidR="00A96950" w:rsidRPr="001214AC" w:rsidRDefault="00A96950" w:rsidP="00A96950">
            <w:pPr>
              <w:rPr>
                <w:color w:val="008000"/>
                <w:u w:val="dash"/>
                <w:lang w:val="en-GB"/>
              </w:rPr>
            </w:pPr>
            <w:r w:rsidRPr="001214AC">
              <w:rPr>
                <w:color w:val="008000"/>
                <w:u w:val="dash"/>
                <w:lang w:val="en-GB"/>
              </w:rPr>
              <w:t>Rome</w:t>
            </w:r>
          </w:p>
        </w:tc>
        <w:tc>
          <w:tcPr>
            <w:tcW w:w="1294" w:type="dxa"/>
            <w:noWrap/>
            <w:hideMark/>
          </w:tcPr>
          <w:p w14:paraId="40116023" w14:textId="77777777" w:rsidR="00A96950" w:rsidRPr="001214AC" w:rsidRDefault="00A96950" w:rsidP="00A96950">
            <w:pPr>
              <w:rPr>
                <w:color w:val="008000"/>
                <w:u w:val="dash"/>
                <w:lang w:val="en-GB"/>
              </w:rPr>
            </w:pPr>
            <w:r w:rsidRPr="001214AC">
              <w:rPr>
                <w:color w:val="008000"/>
                <w:u w:val="dash"/>
                <w:lang w:val="en-GB"/>
              </w:rPr>
              <w:t>Toulouse</w:t>
            </w:r>
          </w:p>
        </w:tc>
        <w:tc>
          <w:tcPr>
            <w:tcW w:w="1116" w:type="dxa"/>
            <w:noWrap/>
            <w:hideMark/>
          </w:tcPr>
          <w:p w14:paraId="75A1E824" w14:textId="77777777" w:rsidR="00A96950" w:rsidRPr="001214AC" w:rsidRDefault="00A96950" w:rsidP="00A96950">
            <w:pPr>
              <w:rPr>
                <w:color w:val="008000"/>
                <w:u w:val="dash"/>
                <w:lang w:val="en-GB"/>
              </w:rPr>
            </w:pPr>
            <w:r w:rsidRPr="001214AC">
              <w:rPr>
                <w:color w:val="008000"/>
                <w:u w:val="dash"/>
                <w:lang w:val="en-GB"/>
              </w:rPr>
              <w:t>Exeter</w:t>
            </w:r>
          </w:p>
        </w:tc>
        <w:tc>
          <w:tcPr>
            <w:tcW w:w="3656" w:type="dxa"/>
            <w:hideMark/>
          </w:tcPr>
          <w:p w14:paraId="5F53AD94" w14:textId="77777777" w:rsidR="00A96950" w:rsidRPr="001214AC" w:rsidRDefault="00A96950" w:rsidP="00A96950">
            <w:pPr>
              <w:rPr>
                <w:color w:val="008000"/>
                <w:u w:val="dash"/>
                <w:lang w:val="en-GB"/>
              </w:rPr>
            </w:pPr>
            <w:r w:rsidRPr="001214AC">
              <w:rPr>
                <w:color w:val="008000"/>
                <w:u w:val="dash"/>
                <w:lang w:val="en-GB"/>
              </w:rPr>
              <w:t>Greece, Italy, Lebanon, Malta, Turkey</w:t>
            </w:r>
          </w:p>
        </w:tc>
      </w:tr>
      <w:tr w:rsidR="00A96950" w:rsidRPr="001214AC" w14:paraId="1E6AC2D3" w14:textId="77777777" w:rsidTr="00AD1015">
        <w:trPr>
          <w:cantSplit/>
          <w:trHeight w:val="255"/>
          <w:jc w:val="center"/>
        </w:trPr>
        <w:tc>
          <w:tcPr>
            <w:tcW w:w="846" w:type="dxa"/>
            <w:noWrap/>
            <w:hideMark/>
          </w:tcPr>
          <w:p w14:paraId="5F4A49D6" w14:textId="77777777" w:rsidR="00A96950" w:rsidRPr="001214AC" w:rsidRDefault="00A96950" w:rsidP="00A96950">
            <w:pPr>
              <w:jc w:val="center"/>
              <w:rPr>
                <w:color w:val="008000"/>
                <w:u w:val="dash"/>
                <w:lang w:val="en-GB"/>
              </w:rPr>
            </w:pPr>
            <w:r w:rsidRPr="001214AC">
              <w:rPr>
                <w:color w:val="008000"/>
                <w:u w:val="dash"/>
                <w:lang w:val="en-GB"/>
              </w:rPr>
              <w:t>6</w:t>
            </w:r>
          </w:p>
        </w:tc>
        <w:tc>
          <w:tcPr>
            <w:tcW w:w="1141" w:type="dxa"/>
            <w:noWrap/>
            <w:hideMark/>
          </w:tcPr>
          <w:p w14:paraId="3FFF88B5" w14:textId="77777777" w:rsidR="00A96950" w:rsidRPr="001214AC" w:rsidRDefault="00A96950" w:rsidP="00A96950">
            <w:pPr>
              <w:jc w:val="center"/>
              <w:rPr>
                <w:color w:val="008000"/>
                <w:u w:val="dash"/>
                <w:lang w:val="en-GB"/>
              </w:rPr>
            </w:pPr>
            <w:r w:rsidRPr="001214AC">
              <w:rPr>
                <w:color w:val="008000"/>
                <w:u w:val="dash"/>
                <w:lang w:val="en-GB"/>
              </w:rPr>
              <w:t>67</w:t>
            </w:r>
          </w:p>
        </w:tc>
        <w:tc>
          <w:tcPr>
            <w:tcW w:w="1523" w:type="dxa"/>
            <w:noWrap/>
            <w:hideMark/>
          </w:tcPr>
          <w:p w14:paraId="492C6C28" w14:textId="77777777" w:rsidR="00A96950" w:rsidRPr="001214AC" w:rsidRDefault="00A96950" w:rsidP="00A96950">
            <w:pPr>
              <w:rPr>
                <w:color w:val="008000"/>
                <w:u w:val="dash"/>
                <w:lang w:val="en-GB"/>
              </w:rPr>
            </w:pPr>
            <w:r w:rsidRPr="001214AC">
              <w:rPr>
                <w:color w:val="008000"/>
                <w:u w:val="dash"/>
                <w:lang w:val="en-GB"/>
              </w:rPr>
              <w:t>Prague*</w:t>
            </w:r>
          </w:p>
        </w:tc>
        <w:tc>
          <w:tcPr>
            <w:tcW w:w="1294" w:type="dxa"/>
            <w:noWrap/>
            <w:hideMark/>
          </w:tcPr>
          <w:p w14:paraId="483E23A8" w14:textId="77777777" w:rsidR="00A96950" w:rsidRPr="001214AC" w:rsidRDefault="00A96950" w:rsidP="00A96950">
            <w:pPr>
              <w:rPr>
                <w:color w:val="008000"/>
                <w:u w:val="dash"/>
                <w:lang w:val="en-GB"/>
              </w:rPr>
            </w:pPr>
            <w:r w:rsidRPr="001214AC">
              <w:rPr>
                <w:color w:val="008000"/>
                <w:u w:val="dash"/>
                <w:lang w:val="en-GB"/>
              </w:rPr>
              <w:t>Offenbach</w:t>
            </w:r>
          </w:p>
        </w:tc>
        <w:tc>
          <w:tcPr>
            <w:tcW w:w="1116" w:type="dxa"/>
            <w:noWrap/>
            <w:hideMark/>
          </w:tcPr>
          <w:p w14:paraId="12EAB7CE" w14:textId="77777777" w:rsidR="00A96950" w:rsidRPr="001214AC" w:rsidRDefault="00A96950" w:rsidP="00A96950">
            <w:pPr>
              <w:rPr>
                <w:color w:val="008000"/>
                <w:u w:val="dash"/>
                <w:lang w:val="en-GB"/>
              </w:rPr>
            </w:pPr>
            <w:r w:rsidRPr="001214AC">
              <w:rPr>
                <w:color w:val="008000"/>
                <w:u w:val="dash"/>
                <w:lang w:val="en-GB"/>
              </w:rPr>
              <w:t>Moscow / Tokyo</w:t>
            </w:r>
          </w:p>
        </w:tc>
        <w:tc>
          <w:tcPr>
            <w:tcW w:w="3656" w:type="dxa"/>
            <w:hideMark/>
          </w:tcPr>
          <w:p w14:paraId="519A1029" w14:textId="77777777" w:rsidR="00A96950" w:rsidRPr="001214AC" w:rsidRDefault="00A96950" w:rsidP="00A96950">
            <w:pPr>
              <w:rPr>
                <w:color w:val="008000"/>
                <w:u w:val="dash"/>
                <w:lang w:val="en-GB"/>
              </w:rPr>
            </w:pPr>
            <w:r w:rsidRPr="001214AC">
              <w:rPr>
                <w:color w:val="008000"/>
                <w:u w:val="dash"/>
                <w:lang w:val="en-GB"/>
              </w:rPr>
              <w:t>Czech Republic, Hungary, Poland, Slovakia</w:t>
            </w:r>
          </w:p>
        </w:tc>
      </w:tr>
      <w:tr w:rsidR="00A96950" w:rsidRPr="001214AC" w14:paraId="28F74F7C" w14:textId="77777777" w:rsidTr="00AD1015">
        <w:trPr>
          <w:cantSplit/>
          <w:trHeight w:val="255"/>
          <w:jc w:val="center"/>
        </w:trPr>
        <w:tc>
          <w:tcPr>
            <w:tcW w:w="846" w:type="dxa"/>
            <w:noWrap/>
            <w:hideMark/>
          </w:tcPr>
          <w:p w14:paraId="00C0C889" w14:textId="77777777" w:rsidR="00A96950" w:rsidRPr="001214AC" w:rsidRDefault="00A96950" w:rsidP="00A96950">
            <w:pPr>
              <w:jc w:val="center"/>
              <w:rPr>
                <w:color w:val="008000"/>
                <w:u w:val="dash"/>
                <w:lang w:val="en-GB"/>
              </w:rPr>
            </w:pPr>
            <w:r w:rsidRPr="001214AC">
              <w:rPr>
                <w:color w:val="008000"/>
                <w:u w:val="dash"/>
                <w:lang w:val="en-GB"/>
              </w:rPr>
              <w:t>6</w:t>
            </w:r>
          </w:p>
        </w:tc>
        <w:tc>
          <w:tcPr>
            <w:tcW w:w="1141" w:type="dxa"/>
            <w:noWrap/>
            <w:hideMark/>
          </w:tcPr>
          <w:p w14:paraId="7ED9E5DD" w14:textId="77777777" w:rsidR="00A96950" w:rsidRPr="001214AC" w:rsidRDefault="00A96950" w:rsidP="00A96950">
            <w:pPr>
              <w:jc w:val="center"/>
              <w:rPr>
                <w:color w:val="008000"/>
                <w:u w:val="dash"/>
                <w:lang w:val="en-GB"/>
              </w:rPr>
            </w:pPr>
            <w:r w:rsidRPr="001214AC">
              <w:rPr>
                <w:color w:val="008000"/>
                <w:u w:val="dash"/>
                <w:lang w:val="en-GB"/>
              </w:rPr>
              <w:t>68</w:t>
            </w:r>
          </w:p>
        </w:tc>
        <w:tc>
          <w:tcPr>
            <w:tcW w:w="1523" w:type="dxa"/>
            <w:noWrap/>
            <w:hideMark/>
          </w:tcPr>
          <w:p w14:paraId="08545509" w14:textId="77777777" w:rsidR="00A96950" w:rsidRPr="001214AC" w:rsidRDefault="00A96950" w:rsidP="00A96950">
            <w:pPr>
              <w:rPr>
                <w:color w:val="008000"/>
                <w:u w:val="dash"/>
                <w:lang w:val="en-GB"/>
              </w:rPr>
            </w:pPr>
            <w:r w:rsidRPr="001214AC">
              <w:rPr>
                <w:color w:val="008000"/>
                <w:u w:val="dash"/>
                <w:lang w:val="en-GB"/>
              </w:rPr>
              <w:t>Vienna</w:t>
            </w:r>
          </w:p>
        </w:tc>
        <w:tc>
          <w:tcPr>
            <w:tcW w:w="1294" w:type="dxa"/>
            <w:noWrap/>
            <w:hideMark/>
          </w:tcPr>
          <w:p w14:paraId="264F0221" w14:textId="77777777" w:rsidR="00A96950" w:rsidRPr="001214AC" w:rsidRDefault="00A96950" w:rsidP="00A96950">
            <w:pPr>
              <w:rPr>
                <w:color w:val="008000"/>
                <w:u w:val="dash"/>
                <w:lang w:val="en-GB"/>
              </w:rPr>
            </w:pPr>
            <w:r w:rsidRPr="001214AC">
              <w:rPr>
                <w:color w:val="008000"/>
                <w:u w:val="dash"/>
                <w:lang w:val="en-GB"/>
              </w:rPr>
              <w:t>Offenbach</w:t>
            </w:r>
          </w:p>
        </w:tc>
        <w:tc>
          <w:tcPr>
            <w:tcW w:w="1116" w:type="dxa"/>
            <w:noWrap/>
            <w:hideMark/>
          </w:tcPr>
          <w:p w14:paraId="401166E2" w14:textId="77777777" w:rsidR="00A96950" w:rsidRPr="001214AC" w:rsidRDefault="00A96950" w:rsidP="00A96950">
            <w:pPr>
              <w:rPr>
                <w:color w:val="008000"/>
                <w:u w:val="dash"/>
                <w:lang w:val="en-GB"/>
              </w:rPr>
            </w:pPr>
            <w:r w:rsidRPr="001214AC">
              <w:rPr>
                <w:color w:val="008000"/>
                <w:u w:val="dash"/>
                <w:lang w:val="en-GB"/>
              </w:rPr>
              <w:t>Moscow / Tokyo</w:t>
            </w:r>
          </w:p>
        </w:tc>
        <w:tc>
          <w:tcPr>
            <w:tcW w:w="3656" w:type="dxa"/>
            <w:hideMark/>
          </w:tcPr>
          <w:p w14:paraId="76A4BD19" w14:textId="77777777" w:rsidR="00A96950" w:rsidRPr="001214AC" w:rsidRDefault="00A96950" w:rsidP="00A96950">
            <w:pPr>
              <w:rPr>
                <w:color w:val="008000"/>
                <w:u w:val="dash"/>
                <w:lang w:val="en-GB"/>
              </w:rPr>
            </w:pPr>
            <w:r w:rsidRPr="001214AC">
              <w:rPr>
                <w:color w:val="008000"/>
                <w:u w:val="dash"/>
                <w:lang w:val="en-GB"/>
              </w:rPr>
              <w:t>Austria, Croatia, Slovenia</w:t>
            </w:r>
          </w:p>
        </w:tc>
      </w:tr>
      <w:tr w:rsidR="00A96950" w:rsidRPr="001214AC" w14:paraId="57A5ACD9" w14:textId="77777777" w:rsidTr="00AD1015">
        <w:trPr>
          <w:cantSplit/>
          <w:trHeight w:val="255"/>
          <w:jc w:val="center"/>
        </w:trPr>
        <w:tc>
          <w:tcPr>
            <w:tcW w:w="846" w:type="dxa"/>
            <w:noWrap/>
            <w:hideMark/>
          </w:tcPr>
          <w:p w14:paraId="32B11500" w14:textId="77777777" w:rsidR="00A96950" w:rsidRPr="001214AC" w:rsidRDefault="00A96950" w:rsidP="00A96950">
            <w:pPr>
              <w:jc w:val="center"/>
              <w:rPr>
                <w:color w:val="008000"/>
                <w:u w:val="dash"/>
                <w:lang w:val="en-GB"/>
              </w:rPr>
            </w:pPr>
            <w:r w:rsidRPr="001214AC">
              <w:rPr>
                <w:color w:val="008000"/>
                <w:u w:val="dash"/>
                <w:lang w:val="en-GB"/>
              </w:rPr>
              <w:t>6</w:t>
            </w:r>
          </w:p>
        </w:tc>
        <w:tc>
          <w:tcPr>
            <w:tcW w:w="1141" w:type="dxa"/>
            <w:noWrap/>
            <w:hideMark/>
          </w:tcPr>
          <w:p w14:paraId="4E7F6961" w14:textId="77777777" w:rsidR="00A96950" w:rsidRPr="001214AC" w:rsidRDefault="00A96950" w:rsidP="00A96950">
            <w:pPr>
              <w:jc w:val="center"/>
              <w:rPr>
                <w:color w:val="008000"/>
                <w:u w:val="dash"/>
                <w:lang w:val="en-GB"/>
              </w:rPr>
            </w:pPr>
            <w:r w:rsidRPr="001214AC">
              <w:rPr>
                <w:color w:val="008000"/>
                <w:u w:val="dash"/>
                <w:lang w:val="en-GB"/>
              </w:rPr>
              <w:t>69</w:t>
            </w:r>
          </w:p>
        </w:tc>
        <w:tc>
          <w:tcPr>
            <w:tcW w:w="1523" w:type="dxa"/>
            <w:noWrap/>
            <w:hideMark/>
          </w:tcPr>
          <w:p w14:paraId="08FA99EA" w14:textId="77777777" w:rsidR="00A96950" w:rsidRPr="001214AC" w:rsidRDefault="00A96950" w:rsidP="00A96950">
            <w:pPr>
              <w:rPr>
                <w:color w:val="008000"/>
                <w:u w:val="dash"/>
                <w:lang w:val="en-GB"/>
              </w:rPr>
            </w:pPr>
            <w:r w:rsidRPr="001214AC">
              <w:rPr>
                <w:color w:val="008000"/>
                <w:u w:val="dash"/>
                <w:lang w:val="en-GB"/>
              </w:rPr>
              <w:t>Sophia*</w:t>
            </w:r>
          </w:p>
        </w:tc>
        <w:tc>
          <w:tcPr>
            <w:tcW w:w="1294" w:type="dxa"/>
            <w:noWrap/>
            <w:hideMark/>
          </w:tcPr>
          <w:p w14:paraId="10EF5A29" w14:textId="77777777" w:rsidR="00A96950" w:rsidRPr="001214AC" w:rsidRDefault="00A96950" w:rsidP="00A96950">
            <w:pPr>
              <w:rPr>
                <w:color w:val="008000"/>
                <w:u w:val="dash"/>
                <w:lang w:val="en-GB"/>
              </w:rPr>
            </w:pPr>
            <w:r w:rsidRPr="001214AC">
              <w:rPr>
                <w:color w:val="008000"/>
                <w:u w:val="dash"/>
                <w:lang w:val="en-GB"/>
              </w:rPr>
              <w:t>Offenbach</w:t>
            </w:r>
          </w:p>
        </w:tc>
        <w:tc>
          <w:tcPr>
            <w:tcW w:w="1116" w:type="dxa"/>
            <w:noWrap/>
            <w:hideMark/>
          </w:tcPr>
          <w:p w14:paraId="49629A8E" w14:textId="77777777" w:rsidR="00A96950" w:rsidRPr="001214AC" w:rsidRDefault="00A96950" w:rsidP="00A96950">
            <w:pPr>
              <w:rPr>
                <w:color w:val="008000"/>
                <w:u w:val="dash"/>
                <w:lang w:val="en-GB"/>
              </w:rPr>
            </w:pPr>
            <w:r w:rsidRPr="001214AC">
              <w:rPr>
                <w:color w:val="008000"/>
                <w:u w:val="dash"/>
                <w:lang w:val="en-GB"/>
              </w:rPr>
              <w:t>Moscow / Tokyo</w:t>
            </w:r>
          </w:p>
        </w:tc>
        <w:tc>
          <w:tcPr>
            <w:tcW w:w="3656" w:type="dxa"/>
            <w:hideMark/>
          </w:tcPr>
          <w:p w14:paraId="66D0143F" w14:textId="77777777" w:rsidR="00A96950" w:rsidRPr="001214AC" w:rsidRDefault="00A96950" w:rsidP="00244D36">
            <w:pPr>
              <w:keepNext/>
              <w:rPr>
                <w:color w:val="008000"/>
                <w:u w:val="dash"/>
                <w:lang w:val="en-GB"/>
              </w:rPr>
            </w:pPr>
            <w:r w:rsidRPr="001214AC">
              <w:rPr>
                <w:color w:val="008000"/>
                <w:u w:val="dash"/>
                <w:lang w:val="en-GB"/>
              </w:rPr>
              <w:t xml:space="preserve">Albania, Bulgaria, Cyprus, Former Yugoslav Republic of Macedonia, Jordan, Romania, Syrian Arab </w:t>
            </w:r>
            <w:proofErr w:type="spellStart"/>
            <w:r w:rsidRPr="001214AC">
              <w:rPr>
                <w:color w:val="008000"/>
                <w:u w:val="dash"/>
                <w:lang w:val="en-GB"/>
              </w:rPr>
              <w:t>Republic,Yugoslavia</w:t>
            </w:r>
            <w:proofErr w:type="spellEnd"/>
          </w:p>
        </w:tc>
      </w:tr>
    </w:tbl>
    <w:p w14:paraId="09E4D342" w14:textId="77777777" w:rsidR="00244D36" w:rsidRPr="001214AC" w:rsidRDefault="00244D36">
      <w:pPr>
        <w:pStyle w:val="Caption"/>
        <w:rPr>
          <w:color w:val="008000"/>
          <w:u w:val="dash"/>
          <w:lang w:val="en-GB"/>
        </w:rPr>
      </w:pPr>
      <w:r w:rsidRPr="001214AC">
        <w:rPr>
          <w:color w:val="008000"/>
          <w:u w:val="dash"/>
          <w:lang w:val="en-GB"/>
        </w:rPr>
        <w:t xml:space="preserve">Figure </w:t>
      </w:r>
      <w:r w:rsidRPr="001214AC">
        <w:rPr>
          <w:color w:val="008000"/>
          <w:u w:val="dash"/>
          <w:lang w:val="en-GB"/>
        </w:rPr>
        <w:fldChar w:fldCharType="begin"/>
      </w:r>
      <w:r w:rsidRPr="001214AC">
        <w:rPr>
          <w:color w:val="008000"/>
          <w:u w:val="dash"/>
          <w:lang w:val="en-GB"/>
        </w:rPr>
        <w:instrText xml:space="preserve"> SEQ Figure \* ARABIC </w:instrText>
      </w:r>
      <w:r w:rsidRPr="001214AC">
        <w:rPr>
          <w:color w:val="008000"/>
          <w:u w:val="dash"/>
          <w:lang w:val="en-GB"/>
        </w:rPr>
        <w:fldChar w:fldCharType="separate"/>
      </w:r>
      <w:r w:rsidR="006679A7">
        <w:rPr>
          <w:noProof/>
          <w:color w:val="008000"/>
          <w:u w:val="dash"/>
          <w:lang w:val="en-GB"/>
        </w:rPr>
        <w:t>2</w:t>
      </w:r>
      <w:r w:rsidRPr="001214AC">
        <w:rPr>
          <w:color w:val="008000"/>
          <w:u w:val="dash"/>
          <w:lang w:val="en-GB"/>
        </w:rPr>
        <w:fldChar w:fldCharType="end"/>
      </w:r>
      <w:r w:rsidRPr="001214AC">
        <w:rPr>
          <w:color w:val="008000"/>
          <w:u w:val="dash"/>
          <w:lang w:val="en-GB"/>
        </w:rPr>
        <w:t xml:space="preserve"> RTH - Areas of </w:t>
      </w:r>
      <w:r w:rsidR="007012EE" w:rsidRPr="001214AC">
        <w:rPr>
          <w:color w:val="008000"/>
          <w:u w:val="dash"/>
          <w:lang w:val="en-GB"/>
        </w:rPr>
        <w:t>Responsibility  (* denotes RTH on the MTN)</w:t>
      </w:r>
    </w:p>
    <w:p w14:paraId="2A8936F6" w14:textId="77777777" w:rsidR="00B25333" w:rsidRPr="001214AC" w:rsidRDefault="00B25333">
      <w:pPr>
        <w:rPr>
          <w:lang w:val="en-GB"/>
        </w:rPr>
      </w:pPr>
      <w:r w:rsidRPr="001214AC">
        <w:rPr>
          <w:lang w:val="en-GB"/>
        </w:rPr>
        <w:br w:type="page"/>
      </w:r>
    </w:p>
    <w:p w14:paraId="6D0E46BE" w14:textId="77777777" w:rsidR="00E022C5" w:rsidRPr="001214AC" w:rsidRDefault="00E022C5" w:rsidP="00956EB7">
      <w:pPr>
        <w:pStyle w:val="Heading1"/>
        <w:rPr>
          <w:lang w:val="en-GB"/>
        </w:rPr>
      </w:pPr>
      <w:bookmarkStart w:id="8" w:name="_Annex_6_-"/>
      <w:bookmarkEnd w:id="8"/>
      <w:r w:rsidRPr="001214AC">
        <w:rPr>
          <w:lang w:val="en-GB"/>
        </w:rPr>
        <w:lastRenderedPageBreak/>
        <w:t xml:space="preserve">Annex 6 </w:t>
      </w:r>
      <w:r w:rsidR="00956EB7" w:rsidRPr="001214AC">
        <w:rPr>
          <w:lang w:val="en-GB"/>
        </w:rPr>
        <w:t xml:space="preserve">- </w:t>
      </w:r>
      <w:r w:rsidRPr="001214AC">
        <w:rPr>
          <w:lang w:val="en-GB"/>
        </w:rPr>
        <w:t>Attachment II-15, Manual on GTS (WMO No. 386)</w:t>
      </w:r>
    </w:p>
    <w:p w14:paraId="57BCDCE2" w14:textId="77777777" w:rsidR="00E022C5" w:rsidRPr="001214AC" w:rsidRDefault="005C59EC" w:rsidP="00E022C5">
      <w:pPr>
        <w:pStyle w:val="Heading2"/>
        <w:rPr>
          <w:lang w:val="en-GB"/>
        </w:rPr>
      </w:pPr>
      <w:bookmarkStart w:id="9" w:name="_A)_Proposed_amendments"/>
      <w:bookmarkEnd w:id="9"/>
      <w:r w:rsidRPr="001214AC">
        <w:rPr>
          <w:lang w:val="en-GB"/>
        </w:rPr>
        <w:t xml:space="preserve">A) </w:t>
      </w:r>
      <w:r w:rsidR="00E022C5" w:rsidRPr="001214AC">
        <w:rPr>
          <w:lang w:val="en-GB"/>
        </w:rPr>
        <w:t xml:space="preserve">Proposed amendments to  Attachment II-15 </w:t>
      </w:r>
    </w:p>
    <w:p w14:paraId="0372BFAB"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The following amendments are proposed for the Att.II-15 of the Manual on the GTS :</w:t>
      </w:r>
    </w:p>
    <w:p w14:paraId="642FB65F" w14:textId="77777777" w:rsidR="00E022C5" w:rsidRPr="001214AC" w:rsidRDefault="00E022C5" w:rsidP="00E022C5">
      <w:pPr>
        <w:pStyle w:val="Heading3"/>
        <w:rPr>
          <w:lang w:val="en-GB"/>
        </w:rPr>
      </w:pPr>
      <w:r w:rsidRPr="001214AC">
        <w:rPr>
          <w:lang w:val="en-GB"/>
        </w:rPr>
        <w:t>1) In “Foreword” (p.144):</w:t>
      </w:r>
    </w:p>
    <w:p w14:paraId="15743DA5"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 xml:space="preserve">“Various protocols were used including X.25 in </w:t>
      </w:r>
      <w:r w:rsidRPr="001214AC">
        <w:rPr>
          <w:rFonts w:ascii="Times New Roman" w:hAnsi="Times New Roman"/>
          <w:strike/>
          <w:color w:val="FF0000"/>
          <w:sz w:val="24"/>
          <w:szCs w:val="24"/>
          <w:u w:val="dash"/>
          <w:lang w:val="en-GB"/>
        </w:rPr>
        <w:t>recent years</w:t>
      </w:r>
      <w:r w:rsidRPr="001214AC">
        <w:rPr>
          <w:rFonts w:ascii="Times New Roman" w:hAnsi="Times New Roman"/>
          <w:sz w:val="24"/>
          <w:szCs w:val="24"/>
          <w:lang w:val="en-GB"/>
        </w:rPr>
        <w:t xml:space="preserve"> </w:t>
      </w:r>
      <w:r w:rsidRPr="001214AC">
        <w:rPr>
          <w:rFonts w:ascii="Times New Roman" w:hAnsi="Times New Roman"/>
          <w:color w:val="008000"/>
          <w:sz w:val="24"/>
          <w:szCs w:val="24"/>
          <w:u w:val="dash"/>
          <w:lang w:val="en-GB"/>
        </w:rPr>
        <w:t>the 80’s and the 90’s</w:t>
      </w:r>
      <w:r w:rsidRPr="001214AC">
        <w:rPr>
          <w:rFonts w:ascii="Times New Roman" w:hAnsi="Times New Roman"/>
          <w:sz w:val="24"/>
          <w:szCs w:val="24"/>
          <w:lang w:val="en-GB"/>
        </w:rPr>
        <w:t>.”</w:t>
      </w:r>
    </w:p>
    <w:p w14:paraId="276DA255"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 xml:space="preserve"> “Considerable efforts have been applied in defining the framework for applying TCP/IP to the GTS </w:t>
      </w:r>
      <w:r w:rsidRPr="001214AC">
        <w:rPr>
          <w:rFonts w:ascii="Times New Roman" w:hAnsi="Times New Roman"/>
          <w:strike/>
          <w:color w:val="FF0000"/>
          <w:sz w:val="24"/>
          <w:szCs w:val="24"/>
          <w:u w:val="dash"/>
          <w:lang w:val="en-GB"/>
        </w:rPr>
        <w:t>and for the orderly transition from the Open Systems Interconnection (OSI) X.25-based origin of the GTS</w:t>
      </w:r>
      <w:r w:rsidRPr="001214AC">
        <w:rPr>
          <w:rFonts w:ascii="Times New Roman" w:hAnsi="Times New Roman"/>
          <w:sz w:val="24"/>
          <w:szCs w:val="24"/>
          <w:lang w:val="en-GB"/>
        </w:rPr>
        <w:t xml:space="preserve">. Furthermore, it is understood that TCP/IP </w:t>
      </w:r>
      <w:r w:rsidRPr="001214AC">
        <w:rPr>
          <w:rFonts w:ascii="Times New Roman" w:hAnsi="Times New Roman"/>
          <w:strike/>
          <w:color w:val="FF0000"/>
          <w:sz w:val="24"/>
          <w:szCs w:val="24"/>
          <w:u w:val="dash"/>
          <w:lang w:val="en-GB"/>
        </w:rPr>
        <w:t>will be</w:t>
      </w:r>
      <w:r w:rsidRPr="001214AC">
        <w:rPr>
          <w:rFonts w:ascii="Times New Roman" w:hAnsi="Times New Roman"/>
          <w:sz w:val="24"/>
          <w:szCs w:val="24"/>
          <w:lang w:val="en-GB"/>
        </w:rPr>
        <w:t xml:space="preserve"> </w:t>
      </w:r>
      <w:r w:rsidRPr="001214AC">
        <w:rPr>
          <w:rFonts w:ascii="Times New Roman" w:hAnsi="Times New Roman"/>
          <w:color w:val="008000"/>
          <w:sz w:val="24"/>
          <w:szCs w:val="24"/>
          <w:u w:val="dash"/>
          <w:lang w:val="en-GB"/>
        </w:rPr>
        <w:t>is now</w:t>
      </w:r>
      <w:r w:rsidRPr="001214AC">
        <w:rPr>
          <w:rFonts w:ascii="Times New Roman" w:hAnsi="Times New Roman"/>
          <w:sz w:val="24"/>
          <w:szCs w:val="24"/>
          <w:lang w:val="en-GB"/>
        </w:rPr>
        <w:t xml:space="preserve"> the basis for all new telecommunication functions implemented in support of the WMO Information System (WIS).”</w:t>
      </w:r>
    </w:p>
    <w:p w14:paraId="33F963FB" w14:textId="77777777" w:rsidR="00E022C5" w:rsidRPr="001214AC" w:rsidRDefault="00E022C5" w:rsidP="00E022C5">
      <w:pPr>
        <w:pStyle w:val="Heading3"/>
        <w:rPr>
          <w:lang w:val="en-GB"/>
        </w:rPr>
      </w:pPr>
      <w:r w:rsidRPr="001214AC">
        <w:rPr>
          <w:lang w:val="en-GB"/>
        </w:rPr>
        <w:t>2) In “Introduction / Historical perspectives” (p.144):</w:t>
      </w:r>
    </w:p>
    <w:p w14:paraId="017D6A81" w14:textId="77777777" w:rsidR="00E022C5" w:rsidRPr="001214AC" w:rsidRDefault="00E022C5" w:rsidP="00E022C5">
      <w:pPr>
        <w:rPr>
          <w:rFonts w:ascii="Times New Roman" w:hAnsi="Times New Roman"/>
          <w:strike/>
          <w:color w:val="FF0000"/>
          <w:sz w:val="24"/>
          <w:szCs w:val="24"/>
          <w:lang w:val="en-GB"/>
        </w:rPr>
      </w:pPr>
      <w:r w:rsidRPr="001214AC">
        <w:rPr>
          <w:rFonts w:ascii="Times New Roman" w:hAnsi="Times New Roman"/>
          <w:sz w:val="24"/>
          <w:szCs w:val="24"/>
          <w:lang w:val="en-GB"/>
        </w:rPr>
        <w:t>“The GTS at present is predominantly used to support the message switching application using message exchange in WMO format. This exchange is done using</w:t>
      </w:r>
      <w:r w:rsidRPr="001214AC">
        <w:rPr>
          <w:rFonts w:ascii="Times New Roman" w:hAnsi="Times New Roman"/>
          <w:strike/>
          <w:color w:val="FF0000"/>
          <w:sz w:val="24"/>
          <w:szCs w:val="24"/>
          <w:lang w:val="en-GB"/>
        </w:rPr>
        <w:t>:</w:t>
      </w:r>
    </w:p>
    <w:p w14:paraId="436B93EE" w14:textId="77777777" w:rsidR="00E022C5" w:rsidRPr="001214AC" w:rsidRDefault="00E022C5" w:rsidP="00E022C5">
      <w:pPr>
        <w:rPr>
          <w:rFonts w:ascii="Times New Roman" w:hAnsi="Times New Roman"/>
          <w:strike/>
          <w:color w:val="FF0000"/>
          <w:sz w:val="24"/>
          <w:szCs w:val="24"/>
          <w:lang w:val="en-GB"/>
        </w:rPr>
      </w:pPr>
      <w:r w:rsidRPr="001214AC">
        <w:rPr>
          <w:rFonts w:ascii="Times New Roman" w:hAnsi="Times New Roman"/>
          <w:strike/>
          <w:color w:val="FF0000"/>
          <w:sz w:val="24"/>
          <w:szCs w:val="24"/>
          <w:u w:val="dash"/>
          <w:lang w:val="en-GB"/>
        </w:rPr>
        <w:t>(a)</w:t>
      </w:r>
      <w:r w:rsidRPr="001214AC">
        <w:rPr>
          <w:rFonts w:ascii="Times New Roman" w:hAnsi="Times New Roman"/>
          <w:strike/>
          <w:color w:val="FF0000"/>
          <w:sz w:val="24"/>
          <w:szCs w:val="24"/>
          <w:lang w:val="en-GB"/>
        </w:rPr>
        <w:t xml:space="preserve"> </w:t>
      </w:r>
      <w:r w:rsidRPr="001214AC">
        <w:rPr>
          <w:rFonts w:ascii="Times New Roman" w:hAnsi="Times New Roman"/>
          <w:sz w:val="24"/>
          <w:szCs w:val="24"/>
          <w:lang w:val="en-GB"/>
        </w:rPr>
        <w:t>TCP/IP protocols</w:t>
      </w:r>
      <w:r w:rsidRPr="001214AC">
        <w:rPr>
          <w:rFonts w:ascii="Times New Roman" w:hAnsi="Times New Roman"/>
          <w:strike/>
          <w:color w:val="FF0000"/>
          <w:sz w:val="24"/>
          <w:szCs w:val="24"/>
          <w:lang w:val="en-GB"/>
        </w:rPr>
        <w:t>;</w:t>
      </w:r>
    </w:p>
    <w:p w14:paraId="1116ECBA"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 xml:space="preserve">(b) Limited OSI transport service based on point-to-point X.25; </w:t>
      </w:r>
    </w:p>
    <w:p w14:paraId="378463A7"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and is supplemented by broadcasts.”</w:t>
      </w:r>
    </w:p>
    <w:p w14:paraId="6CEFCD77" w14:textId="77777777" w:rsidR="00E022C5" w:rsidRPr="001214AC" w:rsidRDefault="00E022C5" w:rsidP="00E022C5">
      <w:pPr>
        <w:pStyle w:val="Heading3"/>
        <w:rPr>
          <w:lang w:val="en-GB"/>
        </w:rPr>
      </w:pPr>
      <w:r w:rsidRPr="001214AC">
        <w:rPr>
          <w:lang w:val="en-GB"/>
        </w:rPr>
        <w:t>3) In “Introduction / Purpose of this attachment” (p.145):</w:t>
      </w:r>
    </w:p>
    <w:p w14:paraId="46AA393A"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 xml:space="preserve">“The aim of this attachment is to describe those aspects of the application of TCP/IP that apply specifically to the GTS to meet new requirements and also the long-established routine data exchange undertaken by MSSs. This attachment </w:t>
      </w:r>
      <w:r w:rsidRPr="001214AC">
        <w:rPr>
          <w:rFonts w:ascii="Times New Roman" w:hAnsi="Times New Roman"/>
          <w:strike/>
          <w:color w:val="FF0000"/>
          <w:sz w:val="24"/>
          <w:szCs w:val="24"/>
          <w:u w:val="dash"/>
          <w:lang w:val="en-GB"/>
        </w:rPr>
        <w:t>takes into account the technical evolution of the GTS from an X.25-based network, and</w:t>
      </w:r>
      <w:r w:rsidRPr="001214AC">
        <w:rPr>
          <w:rFonts w:ascii="Times New Roman" w:hAnsi="Times New Roman"/>
          <w:sz w:val="24"/>
          <w:szCs w:val="24"/>
          <w:lang w:val="en-GB"/>
        </w:rPr>
        <w:t xml:space="preserve"> maintains the philosophy that Centres continue to be autonomous as far as possible. It is recognized that the timing for implementation of new systems is determined by individual Members in the light of their available resources and relative priorities, but it is also understood that new WIS functionality is expected to be achieved mostly via TCP/IP protocols.”</w:t>
      </w:r>
    </w:p>
    <w:p w14:paraId="0B624E99" w14:textId="77777777" w:rsidR="00E022C5" w:rsidRPr="001214AC" w:rsidRDefault="00E022C5" w:rsidP="00E022C5">
      <w:pPr>
        <w:pStyle w:val="Heading3"/>
        <w:rPr>
          <w:lang w:val="en-GB"/>
        </w:rPr>
      </w:pPr>
      <w:r w:rsidRPr="001214AC">
        <w:rPr>
          <w:lang w:val="en-GB"/>
        </w:rPr>
        <w:t>4) In “Evolution of the GTS” (p. 146):</w:t>
      </w:r>
    </w:p>
    <w:p w14:paraId="556E05F8"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“The use of the ISO/ITU standard X.25 was adopted by WMO in the early 1980s to facilitate the exchange of data and products encoded in WMO binary code forms (GRIB, BUFR, etc.) and to act as a base for higher level OSI applications. Although OSI was regarded at the time as the strategic direction for the evolution of data communications, this has changed. Today, there is no doubt that TCP/IP protocols are the most accepted and widespread protocols for the exchange of data”</w:t>
      </w:r>
    </w:p>
    <w:p w14:paraId="78E7D262" w14:textId="77777777" w:rsidR="00E022C5" w:rsidRPr="001214AC" w:rsidRDefault="00E022C5" w:rsidP="00E022C5">
      <w:pPr>
        <w:pStyle w:val="Heading3"/>
        <w:rPr>
          <w:lang w:val="en-GB"/>
        </w:rPr>
      </w:pPr>
      <w:r w:rsidRPr="001214AC">
        <w:rPr>
          <w:lang w:val="en-GB"/>
        </w:rPr>
        <w:t>5) In “GTS DATA EXCHANGE METHODS – Introduction” (p. 156):</w:t>
      </w:r>
    </w:p>
    <w:p w14:paraId="707EEAE4" w14:textId="77777777" w:rsidR="00E022C5" w:rsidRPr="001214AC" w:rsidRDefault="00E022C5" w:rsidP="00E022C5">
      <w:pPr>
        <w:rPr>
          <w:rFonts w:ascii="Times New Roman" w:hAnsi="Times New Roman"/>
          <w:strike/>
          <w:color w:val="FF0000"/>
          <w:sz w:val="24"/>
          <w:szCs w:val="24"/>
          <w:lang w:val="en-GB"/>
        </w:rPr>
      </w:pPr>
      <w:r w:rsidRPr="001214AC">
        <w:rPr>
          <w:rFonts w:ascii="Times New Roman" w:hAnsi="Times New Roman"/>
          <w:sz w:val="24"/>
          <w:szCs w:val="24"/>
          <w:lang w:val="en-GB"/>
        </w:rPr>
        <w:t>“</w:t>
      </w:r>
      <w:r w:rsidRPr="001214AC">
        <w:rPr>
          <w:rFonts w:ascii="Times New Roman" w:hAnsi="Times New Roman"/>
          <w:strike/>
          <w:color w:val="FF0000"/>
          <w:sz w:val="24"/>
          <w:szCs w:val="24"/>
          <w:u w:val="dash"/>
          <w:lang w:val="en-GB"/>
        </w:rPr>
        <w:t>There are three data exchange methods defined for used on the GTS. The first two are for the exchange of traditional GTS messages. The third is for the exchange of other data.</w:t>
      </w:r>
    </w:p>
    <w:p w14:paraId="50061F3E" w14:textId="77777777" w:rsidR="00E022C5" w:rsidRPr="001214AC" w:rsidRDefault="00E022C5" w:rsidP="00E022C5">
      <w:pPr>
        <w:rPr>
          <w:rFonts w:ascii="Times New Roman" w:hAnsi="Times New Roman"/>
          <w:color w:val="008000"/>
          <w:sz w:val="24"/>
          <w:szCs w:val="24"/>
          <w:u w:val="dash"/>
          <w:lang w:val="en-GB"/>
        </w:rPr>
      </w:pPr>
      <w:r w:rsidRPr="001214AC">
        <w:rPr>
          <w:rFonts w:ascii="Times New Roman" w:hAnsi="Times New Roman"/>
          <w:color w:val="008000"/>
          <w:sz w:val="24"/>
          <w:szCs w:val="24"/>
          <w:u w:val="dash"/>
          <w:lang w:val="en-GB"/>
        </w:rPr>
        <w:lastRenderedPageBreak/>
        <w:t>FTP and SFTP are the two data exchange methods that can be used on the GTS.</w:t>
      </w:r>
    </w:p>
    <w:p w14:paraId="15E97574"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 xml:space="preserve">For traditional GTS messages (those with </w:t>
      </w:r>
      <w:proofErr w:type="spellStart"/>
      <w:r w:rsidRPr="001214AC">
        <w:rPr>
          <w:rFonts w:ascii="Times New Roman" w:hAnsi="Times New Roman"/>
          <w:strike/>
          <w:color w:val="FF0000"/>
          <w:sz w:val="24"/>
          <w:szCs w:val="24"/>
          <w:u w:val="dash"/>
          <w:lang w:val="en-GB"/>
        </w:rPr>
        <w:t>TTAAii</w:t>
      </w:r>
      <w:proofErr w:type="spellEnd"/>
      <w:r w:rsidRPr="001214AC">
        <w:rPr>
          <w:rFonts w:ascii="Times New Roman" w:hAnsi="Times New Roman"/>
          <w:strike/>
          <w:color w:val="FF0000"/>
          <w:sz w:val="24"/>
          <w:szCs w:val="24"/>
          <w:u w:val="dash"/>
          <w:lang w:val="en-GB"/>
        </w:rPr>
        <w:t xml:space="preserve"> CCCC) the two standards are based on:</w:t>
      </w:r>
    </w:p>
    <w:p w14:paraId="384B9425"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(a)</w:t>
      </w:r>
      <w:r w:rsidRPr="001214AC">
        <w:rPr>
          <w:rFonts w:ascii="Times New Roman" w:hAnsi="Times New Roman"/>
          <w:strike/>
          <w:color w:val="FF0000"/>
          <w:sz w:val="24"/>
          <w:szCs w:val="24"/>
          <w:u w:val="dash"/>
          <w:lang w:val="en-GB"/>
        </w:rPr>
        <w:tab/>
        <w:t>TCP/IP sockets</w:t>
      </w:r>
    </w:p>
    <w:p w14:paraId="467F2157"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(b)</w:t>
      </w:r>
      <w:r w:rsidRPr="001214AC">
        <w:rPr>
          <w:rFonts w:ascii="Times New Roman" w:hAnsi="Times New Roman"/>
          <w:strike/>
          <w:color w:val="FF0000"/>
          <w:sz w:val="24"/>
          <w:szCs w:val="24"/>
          <w:u w:val="dash"/>
          <w:lang w:val="en-GB"/>
        </w:rPr>
        <w:tab/>
        <w:t>FTP.</w:t>
      </w:r>
    </w:p>
    <w:p w14:paraId="162ECE8A"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 xml:space="preserve">Centres are </w:t>
      </w:r>
      <w:r w:rsidRPr="001214AC">
        <w:rPr>
          <w:rFonts w:ascii="Times New Roman" w:hAnsi="Times New Roman"/>
          <w:strike/>
          <w:color w:val="FF0000"/>
          <w:sz w:val="24"/>
          <w:szCs w:val="24"/>
          <w:u w:val="dash"/>
          <w:lang w:val="en-GB"/>
        </w:rPr>
        <w:t>able to choose between these standards</w:t>
      </w:r>
      <w:r w:rsidRPr="001214AC">
        <w:rPr>
          <w:rFonts w:ascii="Times New Roman" w:hAnsi="Times New Roman"/>
          <w:sz w:val="24"/>
          <w:szCs w:val="24"/>
          <w:lang w:val="en-GB"/>
        </w:rPr>
        <w:t xml:space="preserve"> </w:t>
      </w:r>
      <w:r w:rsidRPr="001214AC">
        <w:rPr>
          <w:rFonts w:ascii="Times New Roman" w:hAnsi="Times New Roman"/>
          <w:color w:val="008000"/>
          <w:sz w:val="24"/>
          <w:szCs w:val="24"/>
          <w:u w:val="dash"/>
          <w:lang w:val="en-GB"/>
        </w:rPr>
        <w:t>encouraged to choose FTP or SFTP</w:t>
      </w:r>
      <w:r w:rsidRPr="001214AC">
        <w:rPr>
          <w:rFonts w:ascii="Times New Roman" w:hAnsi="Times New Roman"/>
          <w:sz w:val="24"/>
          <w:szCs w:val="24"/>
          <w:lang w:val="en-GB"/>
        </w:rPr>
        <w:t xml:space="preserve"> by bilateral agreement. </w:t>
      </w:r>
      <w:r w:rsidRPr="001214AC">
        <w:rPr>
          <w:rFonts w:ascii="Times New Roman" w:hAnsi="Times New Roman"/>
          <w:color w:val="008000"/>
          <w:sz w:val="24"/>
          <w:szCs w:val="24"/>
          <w:u w:val="dash"/>
          <w:lang w:val="en-GB"/>
        </w:rPr>
        <w:t>SFTP is to be preferred on the Internet.</w:t>
      </w:r>
    </w:p>
    <w:p w14:paraId="1CB645FF" w14:textId="77777777" w:rsidR="00E022C5" w:rsidRPr="001214AC" w:rsidRDefault="00E022C5" w:rsidP="00E022C5">
      <w:pPr>
        <w:rPr>
          <w:rFonts w:ascii="Times New Roman" w:hAnsi="Times New Roman"/>
          <w:strike/>
          <w:color w:val="FF0000"/>
          <w:sz w:val="24"/>
          <w:szCs w:val="24"/>
          <w:lang w:val="en-GB"/>
        </w:rPr>
      </w:pPr>
      <w:r w:rsidRPr="001214AC">
        <w:rPr>
          <w:rFonts w:ascii="Times New Roman" w:hAnsi="Times New Roman"/>
          <w:strike/>
          <w:color w:val="FF0000"/>
          <w:sz w:val="24"/>
          <w:szCs w:val="24"/>
          <w:lang w:val="en-GB"/>
        </w:rPr>
        <w:t>Other data may also be exchanged on the GTS using a separate standard based on FTP.</w:t>
      </w:r>
      <w:r w:rsidRPr="001214AC">
        <w:rPr>
          <w:rFonts w:ascii="Times New Roman" w:hAnsi="Times New Roman"/>
          <w:sz w:val="24"/>
          <w:szCs w:val="24"/>
          <w:lang w:val="en-GB"/>
        </w:rPr>
        <w:t>”</w:t>
      </w:r>
    </w:p>
    <w:p w14:paraId="17A81484" w14:textId="77777777" w:rsidR="00E022C5" w:rsidRPr="001214AC" w:rsidRDefault="00E022C5" w:rsidP="00E022C5">
      <w:pPr>
        <w:pStyle w:val="Heading3"/>
        <w:rPr>
          <w:lang w:val="en-GB"/>
        </w:rPr>
      </w:pPr>
      <w:r w:rsidRPr="001214AC">
        <w:rPr>
          <w:lang w:val="en-GB"/>
        </w:rPr>
        <w:t>6) In “GTS DATA EXCHANGE METHODS” (p. 156-157):</w:t>
      </w:r>
    </w:p>
    <w:p w14:paraId="2627CD5E"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TCP sockets-based data exchange</w:t>
      </w:r>
    </w:p>
    <w:p w14:paraId="5FFE5894"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The TCP socket standard involves establishing a connection from the sender to the receiver and for GTS messages to be sent preceded by two control fields. The first field contains the message length and the second is a 2-character field indicating message type (binary, alphanumeric or fax). The third field is the actual GTS message contained within a standard GTS SOH/ETX envelope. The receiving centre uses the message length to determine where each incoming message begins and ends.</w:t>
      </w:r>
    </w:p>
    <w:p w14:paraId="3B98FFE8"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The GTS TCP socket protocol does not guarantee end-to-end delivery and data may be lost if the link or one of the message switching systems fails.</w:t>
      </w:r>
    </w:p>
    <w:p w14:paraId="779E2E76"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The complete data structure is illustrated in Figure 6. Note that the message length does not include the length of the first two fields (message length and type). The message length must always be eight characters long and include leading zeroes as required. The message type field should be encoded using ASCII characters BI for binary, AN for alphanumeric and FX for facsimile.</w:t>
      </w:r>
    </w:p>
    <w:p w14:paraId="0A695424" w14:textId="77777777" w:rsidR="00E022C5" w:rsidRPr="001214AC" w:rsidRDefault="00E022C5" w:rsidP="00E022C5">
      <w:pPr>
        <w:jc w:val="cente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&lt;FIGURE 6&gt;</w:t>
      </w:r>
    </w:p>
    <w:p w14:paraId="05CD9284"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The rules for use of TCP/IP socket exchange can be summarized as follows:</w:t>
      </w:r>
    </w:p>
    <w:p w14:paraId="3A7A9697"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1. All new connections must start from a new message.</w:t>
      </w:r>
    </w:p>
    <w:p w14:paraId="0BEFE105"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2. Each message is preceded by a message length field of eight ASCII characters and a message type field of two ASCII characters.</w:t>
      </w:r>
    </w:p>
    <w:p w14:paraId="0C983F35"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3. Message length is counted from SOH to ETX inclusive and must contain leading zeroes as necessary.</w:t>
      </w:r>
    </w:p>
    <w:p w14:paraId="47BD852F"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4. Message type must be encoded as BI for binary, AN for alphanumeric or FX for facsimile.</w:t>
      </w:r>
    </w:p>
    <w:p w14:paraId="4CAB2701"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lastRenderedPageBreak/>
        <w:t>5. Receiving centres will check synchronization as follows: • Check that the first 8 characters are ASCII numeric; • Check that the 9th and 10th characters are BI, AN or FX; • Check that the 11th character is SOH; • Check that the last character is ETX.</w:t>
      </w:r>
    </w:p>
    <w:p w14:paraId="5D041D6A"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6. If synchronization is lost the receiver shall break the connection using the following sequence of TCP user primitives: • shutdown (to make sure that all data in the TCP send buffer has been transferred); • close.</w:t>
      </w:r>
    </w:p>
    <w:p w14:paraId="01E9535D"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7. It is recommended to use separate sockets for ASCII and binary messages, and separate connections for sending and receiving. The sender should always be responsible for establishing the connection.</w:t>
      </w:r>
    </w:p>
    <w:p w14:paraId="6F2FC0D1"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8. Once a connection is established, it should be maintained.</w:t>
      </w:r>
    </w:p>
    <w:p w14:paraId="16050E50"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9. If there should be a need to close a socket, the procedure should be as follows: • shutdown (to make sure that all data in the TCP send buffer has been transferred); • close.</w:t>
      </w:r>
    </w:p>
    <w:p w14:paraId="5B02CB55"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10. This procedure should also be used when an MSS is being shut down.</w:t>
      </w:r>
    </w:p>
    <w:p w14:paraId="153F6588"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11. If the receiving side receives a new unexpected connection request on a port for which it has an established socket, the old socket should be closed and the new socket accepted.</w:t>
      </w:r>
    </w:p>
    <w:p w14:paraId="3C26CA3A"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12. TCP/IP service/port numbers for these connections will be decided by bilateral agreement. The use of reserved ports (1 to 1023) should be avoided. The use of ports above 10000 is recommended.</w:t>
      </w:r>
    </w:p>
    <w:p w14:paraId="3728F946"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13. To reduce the amount of data lost if an established connection fails, the TCP send and receive buffer sizes can be adjusted. The recommended value for the buffer size is 4KByte, however this value may be agreed on a bilateral basis.</w:t>
      </w:r>
    </w:p>
    <w:p w14:paraId="39EFC2FA" w14:textId="77777777" w:rsidR="00E022C5" w:rsidRPr="001214AC" w:rsidRDefault="00E022C5" w:rsidP="00E022C5">
      <w:pPr>
        <w:rPr>
          <w:rFonts w:ascii="Times New Roman" w:hAnsi="Times New Roman"/>
          <w:strike/>
          <w:color w:val="FF0000"/>
          <w:sz w:val="24"/>
          <w:szCs w:val="24"/>
          <w:u w:val="dash"/>
          <w:lang w:val="en-GB"/>
        </w:rPr>
      </w:pPr>
      <w:r w:rsidRPr="001214AC">
        <w:rPr>
          <w:rFonts w:ascii="Times New Roman" w:hAnsi="Times New Roman"/>
          <w:strike/>
          <w:color w:val="FF0000"/>
          <w:sz w:val="24"/>
          <w:szCs w:val="24"/>
          <w:u w:val="dash"/>
          <w:lang w:val="en-GB"/>
        </w:rPr>
        <w:t>14. To enable detection of message loss, the use of the channel sequence number (CSN) is mandatory. When using the CSN to check for missing messages, the WMO request/repeat procedures should be used to recover these. It may be useful to automate this mechanism to avoid delays caused by manual interaction. In order to minimize data loss, it is strongly recommended that Centres implement a 5-character-long CSN in the future.</w:t>
      </w:r>
    </w:p>
    <w:p w14:paraId="3E17D4C6" w14:textId="77777777" w:rsidR="00E022C5" w:rsidRPr="001214AC" w:rsidRDefault="00E022C5" w:rsidP="00E022C5">
      <w:pPr>
        <w:rPr>
          <w:rFonts w:ascii="Times New Roman" w:hAnsi="Times New Roman"/>
          <w:strike/>
          <w:color w:val="FF0000"/>
          <w:sz w:val="24"/>
          <w:szCs w:val="24"/>
          <w:lang w:val="en-GB"/>
        </w:rPr>
      </w:pPr>
      <w:r w:rsidRPr="001214AC">
        <w:rPr>
          <w:rFonts w:ascii="Times New Roman" w:hAnsi="Times New Roman"/>
          <w:strike/>
          <w:color w:val="FF0000"/>
          <w:sz w:val="24"/>
          <w:szCs w:val="24"/>
          <w:u w:val="dash"/>
          <w:lang w:val="en-GB"/>
        </w:rPr>
        <w:t>15. The channel sequence number 000 (or 00000 respectively) should indicate an initialization, and should not cause retransmission requests.</w:t>
      </w:r>
    </w:p>
    <w:p w14:paraId="334A959C" w14:textId="77777777" w:rsidR="00E022C5" w:rsidRPr="001214AC" w:rsidRDefault="00E022C5" w:rsidP="00E022C5">
      <w:pPr>
        <w:pStyle w:val="Heading3"/>
        <w:rPr>
          <w:lang w:val="en-GB"/>
        </w:rPr>
      </w:pPr>
      <w:r w:rsidRPr="001214AC">
        <w:rPr>
          <w:lang w:val="en-GB"/>
        </w:rPr>
        <w:t>7) In “GTS DATA EXCHANGE METHODS” (p. 157):</w:t>
      </w:r>
    </w:p>
    <w:p w14:paraId="4F5A47CE"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w:t>
      </w:r>
      <w:r w:rsidRPr="001214AC">
        <w:rPr>
          <w:rFonts w:ascii="Times New Roman" w:hAnsi="Times New Roman"/>
          <w:color w:val="008000"/>
          <w:sz w:val="24"/>
          <w:szCs w:val="24"/>
          <w:u w:val="dash"/>
          <w:lang w:val="en-GB"/>
        </w:rPr>
        <w:t>SFTP</w:t>
      </w:r>
      <w:r w:rsidRPr="001214AC">
        <w:rPr>
          <w:rFonts w:ascii="Times New Roman" w:hAnsi="Times New Roman"/>
          <w:b/>
          <w:color w:val="008000"/>
          <w:sz w:val="24"/>
          <w:szCs w:val="24"/>
          <w:u w:val="dash"/>
          <w:lang w:val="en-GB"/>
        </w:rPr>
        <w:t>/</w:t>
      </w:r>
      <w:r w:rsidRPr="001214AC">
        <w:rPr>
          <w:rFonts w:ascii="Times New Roman" w:hAnsi="Times New Roman"/>
          <w:sz w:val="24"/>
          <w:szCs w:val="24"/>
          <w:lang w:val="en-GB"/>
        </w:rPr>
        <w:t>FTP procedures and file naming convention</w:t>
      </w:r>
    </w:p>
    <w:p w14:paraId="55818446"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Introduction</w:t>
      </w:r>
    </w:p>
    <w:p w14:paraId="64BC547C" w14:textId="77777777" w:rsidR="00E022C5" w:rsidRPr="001214AC" w:rsidRDefault="00E022C5" w:rsidP="00092A85">
      <w:pPr>
        <w:rPr>
          <w:rFonts w:ascii="Times New Roman" w:hAnsi="Times New Roman"/>
          <w:color w:val="008000"/>
          <w:sz w:val="24"/>
          <w:szCs w:val="24"/>
          <w:u w:val="dash"/>
          <w:lang w:val="en-GB"/>
        </w:rPr>
      </w:pPr>
      <w:r w:rsidRPr="001214AC">
        <w:rPr>
          <w:rFonts w:ascii="Times New Roman" w:hAnsi="Times New Roman"/>
          <w:color w:val="008000"/>
          <w:sz w:val="24"/>
          <w:szCs w:val="24"/>
          <w:u w:val="dash"/>
          <w:lang w:val="en-GB"/>
        </w:rPr>
        <w:lastRenderedPageBreak/>
        <w:t xml:space="preserve">SSH File Transfer Protocol (SFTP) is a secure file transfer protocol based on SSH. </w:t>
      </w:r>
      <w:r w:rsidR="00092A85" w:rsidRPr="001214AC">
        <w:rPr>
          <w:rFonts w:ascii="Times New Roman" w:hAnsi="Times New Roman"/>
          <w:color w:val="008000"/>
          <w:sz w:val="24"/>
          <w:szCs w:val="24"/>
          <w:u w:val="dash"/>
          <w:lang w:val="en-GB"/>
        </w:rPr>
        <w:t>There is no official standard RFC. Despite this, SSH (and therefore SFTP) is now widely available and used over the Internet.</w:t>
      </w:r>
      <w:r w:rsidRPr="001214AC">
        <w:rPr>
          <w:rFonts w:ascii="Times New Roman" w:hAnsi="Times New Roman"/>
          <w:color w:val="008000"/>
          <w:sz w:val="24"/>
          <w:szCs w:val="24"/>
          <w:u w:val="dash"/>
          <w:lang w:val="en-GB"/>
        </w:rPr>
        <w:t>.</w:t>
      </w:r>
    </w:p>
    <w:p w14:paraId="2801F7D5"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File Transfer Protocol (FTP) is a convenient and reliable method for exchanging files, especially large files. The protocol is defined in RFC 959.</w:t>
      </w:r>
    </w:p>
    <w:p w14:paraId="6E8D7799"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The main issues to be considered are:</w:t>
      </w:r>
    </w:p>
    <w:p w14:paraId="443224E3"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 xml:space="preserve">1. Procedures for accumulating messages into files so as to minimize </w:t>
      </w:r>
      <w:r w:rsidRPr="001214AC">
        <w:rPr>
          <w:rFonts w:ascii="Times New Roman" w:hAnsi="Times New Roman"/>
          <w:color w:val="008000"/>
          <w:sz w:val="24"/>
          <w:szCs w:val="24"/>
          <w:u w:val="dash"/>
          <w:lang w:val="en-GB"/>
        </w:rPr>
        <w:t>SFTP</w:t>
      </w:r>
      <w:r w:rsidRPr="001214AC">
        <w:rPr>
          <w:rFonts w:ascii="Times New Roman" w:hAnsi="Times New Roman"/>
          <w:b/>
          <w:color w:val="008000"/>
          <w:sz w:val="24"/>
          <w:szCs w:val="24"/>
          <w:u w:val="dash"/>
          <w:lang w:val="en-GB"/>
        </w:rPr>
        <w:t>/</w:t>
      </w:r>
      <w:r w:rsidRPr="001214AC">
        <w:rPr>
          <w:rFonts w:ascii="Times New Roman" w:hAnsi="Times New Roman"/>
          <w:sz w:val="24"/>
          <w:szCs w:val="24"/>
          <w:lang w:val="en-GB"/>
        </w:rPr>
        <w:t>FTP overheads with short messages (applies only to existing message types);</w:t>
      </w:r>
    </w:p>
    <w:p w14:paraId="52BDFF7E"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2. File naming conventions for existing message types (existing AHL);</w:t>
      </w:r>
    </w:p>
    <w:p w14:paraId="5DFF553F"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3. General file naming conventions;</w:t>
      </w:r>
    </w:p>
    <w:p w14:paraId="27762EE0"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4. File renaming;</w:t>
      </w:r>
    </w:p>
    <w:p w14:paraId="7BF10ACF"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5 Use of directories;</w:t>
      </w:r>
    </w:p>
    <w:p w14:paraId="69389352"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6. Account names and passwords;</w:t>
      </w:r>
    </w:p>
    <w:p w14:paraId="3A788ED3"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 xml:space="preserve">7. </w:t>
      </w:r>
      <w:r w:rsidRPr="001214AC">
        <w:rPr>
          <w:rFonts w:ascii="Times New Roman" w:hAnsi="Times New Roman"/>
          <w:color w:val="008000"/>
          <w:sz w:val="24"/>
          <w:szCs w:val="24"/>
          <w:u w:val="dash"/>
          <w:lang w:val="en-GB"/>
        </w:rPr>
        <w:t>SFTP</w:t>
      </w:r>
      <w:r w:rsidRPr="001214AC">
        <w:rPr>
          <w:rFonts w:ascii="Times New Roman" w:hAnsi="Times New Roman"/>
          <w:b/>
          <w:color w:val="008000"/>
          <w:sz w:val="24"/>
          <w:szCs w:val="24"/>
          <w:u w:val="dash"/>
          <w:lang w:val="en-GB"/>
        </w:rPr>
        <w:t>/</w:t>
      </w:r>
      <w:r w:rsidRPr="001214AC">
        <w:rPr>
          <w:rFonts w:ascii="Times New Roman" w:hAnsi="Times New Roman"/>
          <w:sz w:val="24"/>
          <w:szCs w:val="24"/>
          <w:lang w:val="en-GB"/>
        </w:rPr>
        <w:t>FTP sessions;</w:t>
      </w:r>
    </w:p>
    <w:p w14:paraId="3E0C0CEB"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 xml:space="preserve">8. Local </w:t>
      </w:r>
      <w:r w:rsidRPr="001214AC">
        <w:rPr>
          <w:rFonts w:ascii="Times New Roman" w:hAnsi="Times New Roman"/>
          <w:color w:val="008000"/>
          <w:sz w:val="24"/>
          <w:szCs w:val="24"/>
          <w:u w:val="dash"/>
          <w:lang w:val="en-GB"/>
        </w:rPr>
        <w:t>SFTP/</w:t>
      </w:r>
      <w:r w:rsidRPr="001214AC">
        <w:rPr>
          <w:rFonts w:ascii="Times New Roman" w:hAnsi="Times New Roman"/>
          <w:sz w:val="24"/>
          <w:szCs w:val="24"/>
          <w:lang w:val="en-GB"/>
        </w:rPr>
        <w:t>FTP requirements;</w:t>
      </w:r>
    </w:p>
    <w:p w14:paraId="6F586C29"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9. File compression.</w:t>
      </w:r>
    </w:p>
    <w:p w14:paraId="2E3A441A"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Accumulating messages into files</w:t>
      </w:r>
    </w:p>
    <w:p w14:paraId="0C535FCE" w14:textId="77777777" w:rsidR="00E022C5" w:rsidRPr="001214AC" w:rsidRDefault="00E022C5" w:rsidP="00E022C5">
      <w:pPr>
        <w:rPr>
          <w:rFonts w:ascii="Times New Roman" w:hAnsi="Times New Roman"/>
          <w:sz w:val="24"/>
          <w:szCs w:val="24"/>
          <w:lang w:val="en-GB"/>
        </w:rPr>
      </w:pPr>
      <w:r w:rsidRPr="001214AC">
        <w:rPr>
          <w:rFonts w:ascii="Times New Roman" w:hAnsi="Times New Roman"/>
          <w:strike/>
          <w:color w:val="FF0000"/>
          <w:sz w:val="24"/>
          <w:szCs w:val="24"/>
          <w:u w:val="dash"/>
          <w:lang w:val="en-GB"/>
        </w:rPr>
        <w:t>One of the problems with using FTP to send traditional GTS messages is the overhead if each message is sent in a separate file. To overcome this problem, multiple</w:t>
      </w:r>
      <w:r w:rsidRPr="001214AC">
        <w:rPr>
          <w:rFonts w:ascii="Times New Roman" w:hAnsi="Times New Roman"/>
          <w:sz w:val="24"/>
          <w:szCs w:val="24"/>
          <w:lang w:val="en-GB"/>
        </w:rPr>
        <w:t xml:space="preserve"> </w:t>
      </w:r>
      <w:proofErr w:type="spellStart"/>
      <w:r w:rsidRPr="001214AC">
        <w:rPr>
          <w:rFonts w:ascii="Times New Roman" w:hAnsi="Times New Roman"/>
          <w:color w:val="008000"/>
          <w:sz w:val="24"/>
          <w:szCs w:val="24"/>
          <w:u w:val="dash"/>
          <w:lang w:val="en-GB"/>
        </w:rPr>
        <w:t>Multiple</w:t>
      </w:r>
      <w:proofErr w:type="spellEnd"/>
      <w:r w:rsidRPr="001214AC">
        <w:rPr>
          <w:rFonts w:ascii="Times New Roman" w:hAnsi="Times New Roman"/>
          <w:color w:val="00B050"/>
          <w:sz w:val="24"/>
          <w:szCs w:val="24"/>
          <w:u w:val="single"/>
          <w:lang w:val="en-GB"/>
        </w:rPr>
        <w:t xml:space="preserve"> </w:t>
      </w:r>
      <w:r w:rsidRPr="001214AC">
        <w:rPr>
          <w:rFonts w:ascii="Times New Roman" w:hAnsi="Times New Roman"/>
          <w:sz w:val="24"/>
          <w:szCs w:val="24"/>
          <w:lang w:val="en-GB"/>
        </w:rPr>
        <w:t xml:space="preserve">messages in the standard GTS message envelope </w:t>
      </w:r>
      <w:r w:rsidRPr="001214AC">
        <w:rPr>
          <w:rFonts w:ascii="Times New Roman" w:hAnsi="Times New Roman"/>
          <w:strike/>
          <w:color w:val="FF0000"/>
          <w:sz w:val="24"/>
          <w:szCs w:val="24"/>
          <w:u w:val="dash"/>
          <w:lang w:val="en-GB"/>
        </w:rPr>
        <w:t>should</w:t>
      </w:r>
      <w:r w:rsidRPr="001214AC">
        <w:rPr>
          <w:rFonts w:ascii="Times New Roman" w:hAnsi="Times New Roman"/>
          <w:sz w:val="24"/>
          <w:szCs w:val="24"/>
          <w:lang w:val="en-GB"/>
        </w:rPr>
        <w:t xml:space="preserve"> </w:t>
      </w:r>
      <w:r w:rsidRPr="001214AC">
        <w:rPr>
          <w:rFonts w:ascii="Times New Roman" w:hAnsi="Times New Roman"/>
          <w:color w:val="008000"/>
          <w:sz w:val="24"/>
          <w:szCs w:val="24"/>
          <w:u w:val="dash"/>
          <w:lang w:val="en-GB"/>
        </w:rPr>
        <w:t>could</w:t>
      </w:r>
      <w:r w:rsidRPr="001214AC">
        <w:rPr>
          <w:rFonts w:ascii="Times New Roman" w:hAnsi="Times New Roman"/>
          <w:color w:val="00B050"/>
          <w:sz w:val="24"/>
          <w:szCs w:val="24"/>
          <w:u w:val="single"/>
          <w:lang w:val="en-GB"/>
        </w:rPr>
        <w:t xml:space="preserve"> </w:t>
      </w:r>
      <w:r w:rsidRPr="001214AC">
        <w:rPr>
          <w:rFonts w:ascii="Times New Roman" w:hAnsi="Times New Roman"/>
          <w:sz w:val="24"/>
          <w:szCs w:val="24"/>
          <w:lang w:val="en-GB"/>
        </w:rPr>
        <w:t>be placed in the same file according to the rules set out below. This method of accumulating multiple messages applies only to messages for which AHLs have been assigned. “</w:t>
      </w:r>
    </w:p>
    <w:p w14:paraId="758F2AD0" w14:textId="77777777" w:rsidR="00E022C5" w:rsidRPr="001214AC" w:rsidRDefault="00E022C5" w:rsidP="00E022C5">
      <w:pPr>
        <w:pStyle w:val="Heading3"/>
        <w:rPr>
          <w:lang w:val="en-GB"/>
        </w:rPr>
      </w:pPr>
      <w:r w:rsidRPr="001214AC">
        <w:rPr>
          <w:lang w:val="en-GB"/>
        </w:rPr>
        <w:t>8) In “GTS DATA EXCHANGE METHODS” (p. 164-165):</w:t>
      </w:r>
    </w:p>
    <w:p w14:paraId="106A6A9F"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Use of directories</w:t>
      </w:r>
    </w:p>
    <w:p w14:paraId="5D890F61"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 xml:space="preserve">Some receiving centres may wish the files to be placed in specific subdirectories. This should be limited to require only that all files of the same type be delivered to the same directory. It is recommended that a separate directory be used for each host system that is initiating </w:t>
      </w:r>
      <w:r w:rsidRPr="001214AC">
        <w:rPr>
          <w:rFonts w:ascii="Times New Roman" w:hAnsi="Times New Roman"/>
          <w:b/>
          <w:color w:val="008000"/>
          <w:sz w:val="24"/>
          <w:szCs w:val="24"/>
          <w:u w:val="dash"/>
          <w:lang w:val="en-GB"/>
        </w:rPr>
        <w:t>SFTP/</w:t>
      </w:r>
      <w:r w:rsidRPr="001214AC">
        <w:rPr>
          <w:rFonts w:ascii="Times New Roman" w:hAnsi="Times New Roman"/>
          <w:sz w:val="24"/>
          <w:szCs w:val="24"/>
          <w:lang w:val="en-GB"/>
        </w:rPr>
        <w:t>FTP sessions to avoid the possibility of filename duplication.</w:t>
      </w:r>
    </w:p>
    <w:p w14:paraId="6E1FF03A"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Account names and passwords</w:t>
      </w:r>
    </w:p>
    <w:p w14:paraId="5A4FC1CD"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lastRenderedPageBreak/>
        <w:t xml:space="preserve">Using </w:t>
      </w:r>
      <w:r w:rsidRPr="001214AC">
        <w:rPr>
          <w:rFonts w:ascii="Times New Roman" w:hAnsi="Times New Roman"/>
          <w:color w:val="008000"/>
          <w:sz w:val="24"/>
          <w:szCs w:val="24"/>
          <w:u w:val="dash"/>
          <w:lang w:val="en-GB"/>
        </w:rPr>
        <w:t>SFTP/</w:t>
      </w:r>
      <w:r w:rsidRPr="001214AC">
        <w:rPr>
          <w:rFonts w:ascii="Times New Roman" w:hAnsi="Times New Roman"/>
          <w:sz w:val="24"/>
          <w:szCs w:val="24"/>
          <w:lang w:val="en-GB"/>
        </w:rPr>
        <w:t>FTP, the sender “logs in” to a remote machine using a specific account name and password. The receiving centre defines the account name and the password. There are potential security implications for centres so care needs to be taken.</w:t>
      </w:r>
    </w:p>
    <w:p w14:paraId="40CAC27E"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The following general rules, however, should apply:</w:t>
      </w:r>
    </w:p>
    <w:p w14:paraId="3D9440A1"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(a) The receiving centre defines the user account and password for the sending centre; (b) Anonymous FTP may be used or a specific account may be created. (If anonymous FTP is used, each sending Centre must have its own subdirectory on the FTP server.)</w:t>
      </w:r>
    </w:p>
    <w:p w14:paraId="7B8026B1" w14:textId="77777777" w:rsidR="00E022C5" w:rsidRPr="001214AC" w:rsidRDefault="00E022C5" w:rsidP="00E022C5">
      <w:pPr>
        <w:rPr>
          <w:rFonts w:ascii="Times New Roman" w:hAnsi="Times New Roman"/>
          <w:color w:val="008000"/>
          <w:sz w:val="24"/>
          <w:szCs w:val="24"/>
          <w:u w:val="dash"/>
          <w:lang w:val="en-GB"/>
        </w:rPr>
      </w:pPr>
      <w:r w:rsidRPr="001214AC">
        <w:rPr>
          <w:rFonts w:ascii="Times New Roman" w:hAnsi="Times New Roman"/>
          <w:color w:val="008000"/>
          <w:sz w:val="24"/>
          <w:szCs w:val="24"/>
          <w:u w:val="dash"/>
          <w:lang w:val="en-GB"/>
        </w:rPr>
        <w:t>SFTP sessions can also be authenticated using asymmetric keys. NMHS can choose between user/password or asymmetric keys.</w:t>
      </w:r>
    </w:p>
    <w:p w14:paraId="7E595C11" w14:textId="77777777" w:rsidR="00E022C5" w:rsidRPr="001214AC" w:rsidRDefault="00E022C5" w:rsidP="00E022C5">
      <w:pPr>
        <w:rPr>
          <w:rFonts w:ascii="Times New Roman" w:hAnsi="Times New Roman"/>
          <w:sz w:val="24"/>
          <w:szCs w:val="24"/>
          <w:lang w:val="en-GB"/>
        </w:rPr>
      </w:pPr>
      <w:r w:rsidRPr="001214AC">
        <w:rPr>
          <w:rFonts w:ascii="Times New Roman" w:hAnsi="Times New Roman"/>
          <w:color w:val="008000"/>
          <w:sz w:val="24"/>
          <w:szCs w:val="24"/>
          <w:u w:val="dash"/>
          <w:lang w:val="en-GB"/>
        </w:rPr>
        <w:t>SFTP/</w:t>
      </w:r>
      <w:r w:rsidRPr="001214AC">
        <w:rPr>
          <w:rFonts w:ascii="Times New Roman" w:hAnsi="Times New Roman"/>
          <w:sz w:val="24"/>
          <w:szCs w:val="24"/>
          <w:lang w:val="en-GB"/>
        </w:rPr>
        <w:t>FTP sessions</w:t>
      </w:r>
    </w:p>
    <w:p w14:paraId="452DFD79"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 xml:space="preserve">To limit the load on both the sending and receiving systems, no more than one </w:t>
      </w:r>
      <w:r w:rsidRPr="001214AC">
        <w:rPr>
          <w:rFonts w:ascii="Times New Roman" w:hAnsi="Times New Roman"/>
          <w:color w:val="008000"/>
          <w:sz w:val="24"/>
          <w:szCs w:val="24"/>
          <w:u w:val="dash"/>
          <w:lang w:val="en-GB"/>
        </w:rPr>
        <w:t>SFTP/</w:t>
      </w:r>
      <w:r w:rsidRPr="001214AC">
        <w:rPr>
          <w:rFonts w:ascii="Times New Roman" w:hAnsi="Times New Roman"/>
          <w:sz w:val="24"/>
          <w:szCs w:val="24"/>
          <w:lang w:val="en-GB"/>
        </w:rPr>
        <w:t>FTP session per file type should exist at the same time. If, for example, Centre A wishes to send two files to Centre B of the same type (for example, .</w:t>
      </w:r>
      <w:proofErr w:type="spellStart"/>
      <w:r w:rsidRPr="001214AC">
        <w:rPr>
          <w:rFonts w:ascii="Times New Roman" w:hAnsi="Times New Roman"/>
          <w:sz w:val="24"/>
          <w:szCs w:val="24"/>
          <w:lang w:val="en-GB"/>
        </w:rPr>
        <w:t>ua</w:t>
      </w:r>
      <w:proofErr w:type="spellEnd"/>
      <w:r w:rsidRPr="001214AC">
        <w:rPr>
          <w:rFonts w:ascii="Times New Roman" w:hAnsi="Times New Roman"/>
          <w:sz w:val="24"/>
          <w:szCs w:val="24"/>
          <w:lang w:val="en-GB"/>
        </w:rPr>
        <w:t>), the second file must not be sent until the first is finished. Centres should limit the number of concurrent sessions with a particular Centre to five maximum.</w:t>
      </w:r>
    </w:p>
    <w:p w14:paraId="1061EA32"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 xml:space="preserve">The idle timer for closing the </w:t>
      </w:r>
      <w:r w:rsidRPr="001214AC">
        <w:rPr>
          <w:rFonts w:ascii="Times New Roman" w:hAnsi="Times New Roman"/>
          <w:color w:val="008000"/>
          <w:sz w:val="24"/>
          <w:szCs w:val="24"/>
          <w:u w:val="dash"/>
          <w:lang w:val="en-GB"/>
        </w:rPr>
        <w:t>SFTP/</w:t>
      </w:r>
      <w:r w:rsidRPr="001214AC">
        <w:rPr>
          <w:rFonts w:ascii="Times New Roman" w:hAnsi="Times New Roman"/>
          <w:sz w:val="24"/>
          <w:szCs w:val="24"/>
          <w:lang w:val="en-GB"/>
        </w:rPr>
        <w:t>FTP session should be set to a value between the cut-off time for accumulating messages (maximum 60 seconds) and a maximum of 3 minutes.</w:t>
      </w:r>
    </w:p>
    <w:p w14:paraId="17622E79"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 xml:space="preserve">To minimize overheads the sending centre should keep the </w:t>
      </w:r>
      <w:r w:rsidRPr="001214AC">
        <w:rPr>
          <w:rFonts w:ascii="Times New Roman" w:hAnsi="Times New Roman"/>
          <w:color w:val="008000"/>
          <w:sz w:val="24"/>
          <w:szCs w:val="24"/>
          <w:u w:val="dash"/>
          <w:lang w:val="en-GB"/>
        </w:rPr>
        <w:t>SFTP/</w:t>
      </w:r>
      <w:r w:rsidRPr="001214AC">
        <w:rPr>
          <w:rFonts w:ascii="Times New Roman" w:hAnsi="Times New Roman"/>
          <w:sz w:val="24"/>
          <w:szCs w:val="24"/>
          <w:lang w:val="en-GB"/>
        </w:rPr>
        <w:t>FTP session connected for at least 10 minutes or until the idle timeout has been reached (subject to bilateral agreement).</w:t>
      </w:r>
    </w:p>
    <w:p w14:paraId="2C9D952D"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 xml:space="preserve">Local </w:t>
      </w:r>
      <w:r w:rsidRPr="001214AC">
        <w:rPr>
          <w:rFonts w:ascii="Times New Roman" w:hAnsi="Times New Roman"/>
          <w:color w:val="008000"/>
          <w:sz w:val="24"/>
          <w:szCs w:val="24"/>
          <w:u w:val="dash"/>
          <w:lang w:val="en-GB"/>
        </w:rPr>
        <w:t>SFTP/</w:t>
      </w:r>
      <w:r w:rsidRPr="001214AC">
        <w:rPr>
          <w:rFonts w:ascii="Times New Roman" w:hAnsi="Times New Roman"/>
          <w:sz w:val="24"/>
          <w:szCs w:val="24"/>
          <w:lang w:val="en-GB"/>
        </w:rPr>
        <w:t>FTP requirements</w:t>
      </w:r>
    </w:p>
    <w:p w14:paraId="3470A22F"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All sending centres will need to allow for additional “static” FTP commands to be included in the FTP commands that they issue. For example, some Multiple Virtual Storage centres may require the inclusion of “SITE” commands to define record and block lengths. Centres should support FTP commands as specified in RFC 959 unless some are excluded by bilateral agreement. There may also need to be bilaterally agreed procedures and commands.</w:t>
      </w:r>
    </w:p>
    <w:p w14:paraId="600ABFD0"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It is the responsibility of receiving Centres to delete files after they have been processed.</w:t>
      </w:r>
    </w:p>
    <w:p w14:paraId="176D6721" w14:textId="77777777" w:rsidR="00E022C5" w:rsidRPr="001214AC" w:rsidRDefault="00E022C5" w:rsidP="00E022C5">
      <w:pPr>
        <w:rPr>
          <w:rFonts w:ascii="Times New Roman" w:hAnsi="Times New Roman"/>
          <w:sz w:val="24"/>
          <w:szCs w:val="24"/>
          <w:lang w:val="en-GB"/>
        </w:rPr>
      </w:pPr>
      <w:r w:rsidRPr="001214AC">
        <w:rPr>
          <w:rFonts w:ascii="Times New Roman" w:hAnsi="Times New Roman"/>
          <w:sz w:val="24"/>
          <w:szCs w:val="24"/>
          <w:lang w:val="en-GB"/>
        </w:rPr>
        <w:t xml:space="preserve">In order to meet the 2-minute maximum delivery requirement for warning messages, centres receiving files via </w:t>
      </w:r>
      <w:r w:rsidRPr="001214AC">
        <w:rPr>
          <w:rFonts w:ascii="Times New Roman" w:hAnsi="Times New Roman"/>
          <w:color w:val="008000"/>
          <w:sz w:val="24"/>
          <w:szCs w:val="24"/>
          <w:u w:val="dash"/>
          <w:lang w:val="en-GB"/>
        </w:rPr>
        <w:t>SFTP/</w:t>
      </w:r>
      <w:r w:rsidRPr="001214AC">
        <w:rPr>
          <w:rFonts w:ascii="Times New Roman" w:hAnsi="Times New Roman"/>
          <w:sz w:val="24"/>
          <w:szCs w:val="24"/>
          <w:lang w:val="en-GB"/>
        </w:rPr>
        <w:t>FTP should aim to pick up and process incoming files no later than 15 seconds after they are received.</w:t>
      </w:r>
    </w:p>
    <w:p w14:paraId="5B1A2B49" w14:textId="77777777" w:rsidR="00E022C5" w:rsidRPr="001214AC" w:rsidRDefault="00E022C5" w:rsidP="00E022C5">
      <w:pPr>
        <w:jc w:val="center"/>
        <w:rPr>
          <w:rFonts w:ascii="Times New Roman" w:hAnsi="Times New Roman"/>
          <w:sz w:val="24"/>
          <w:szCs w:val="24"/>
          <w:lang w:val="en-GB"/>
        </w:rPr>
      </w:pPr>
      <w:r w:rsidRPr="001214AC">
        <w:rPr>
          <w:rFonts w:ascii="Times New Roman" w:hAnsi="Times New Roman"/>
          <w:sz w:val="24"/>
          <w:szCs w:val="24"/>
          <w:lang w:val="en-GB"/>
        </w:rPr>
        <w:t>--------------------</w:t>
      </w:r>
    </w:p>
    <w:p w14:paraId="15FB889B" w14:textId="77777777" w:rsidR="00070D67" w:rsidRPr="001214AC" w:rsidRDefault="00070D67" w:rsidP="00AE288D">
      <w:pPr>
        <w:rPr>
          <w:lang w:val="en-GB"/>
        </w:rPr>
      </w:pPr>
      <w:r w:rsidRPr="001214AC">
        <w:rPr>
          <w:lang w:val="en-GB"/>
        </w:rPr>
        <w:br w:type="page"/>
      </w:r>
    </w:p>
    <w:p w14:paraId="6DB46A2A" w14:textId="77777777" w:rsidR="00E022C5" w:rsidRPr="001214AC" w:rsidRDefault="005C59EC" w:rsidP="002C37CA">
      <w:pPr>
        <w:pStyle w:val="Heading2"/>
        <w:rPr>
          <w:lang w:val="en-GB"/>
        </w:rPr>
      </w:pPr>
      <w:bookmarkStart w:id="10" w:name="_B)_Update_of"/>
      <w:bookmarkEnd w:id="10"/>
      <w:r w:rsidRPr="001214AC">
        <w:rPr>
          <w:lang w:val="en-GB"/>
        </w:rPr>
        <w:lastRenderedPageBreak/>
        <w:t xml:space="preserve">B) </w:t>
      </w:r>
      <w:r w:rsidR="002C37CA" w:rsidRPr="001214AC">
        <w:rPr>
          <w:lang w:val="en-GB"/>
        </w:rPr>
        <w:t>Update</w:t>
      </w:r>
      <w:r w:rsidRPr="001214AC">
        <w:rPr>
          <w:lang w:val="en-GB"/>
        </w:rPr>
        <w:t xml:space="preserve"> of </w:t>
      </w:r>
      <w:r w:rsidR="005800E2" w:rsidRPr="001214AC">
        <w:rPr>
          <w:lang w:val="en-GB"/>
        </w:rPr>
        <w:t>Compression Values</w:t>
      </w:r>
      <w:r w:rsidRPr="001214AC">
        <w:rPr>
          <w:lang w:val="en-GB"/>
        </w:rPr>
        <w:t xml:space="preserve"> table</w:t>
      </w:r>
      <w:r w:rsidR="005800E2" w:rsidRPr="001214AC">
        <w:rPr>
          <w:lang w:val="en-GB"/>
        </w:rPr>
        <w:t xml:space="preserve"> 6</w:t>
      </w:r>
      <w:r w:rsidRPr="001214AC">
        <w:rPr>
          <w:lang w:val="en-GB"/>
        </w:rPr>
        <w:t>, Attachment II-15. Manual on GTS</w:t>
      </w:r>
    </w:p>
    <w:p w14:paraId="3D59AE84" w14:textId="77777777" w:rsidR="005C59EC" w:rsidRPr="001214AC" w:rsidRDefault="005C59EC" w:rsidP="0032171F">
      <w:pPr>
        <w:rPr>
          <w:rFonts w:ascii="Times New Roman" w:hAnsi="Times New Roman"/>
          <w:sz w:val="24"/>
          <w:szCs w:val="24"/>
          <w:lang w:val="en-GB"/>
        </w:rPr>
      </w:pPr>
      <w:r w:rsidRPr="001214AC">
        <w:rPr>
          <w:rFonts w:ascii="Times New Roman" w:hAnsi="Times New Roman"/>
          <w:sz w:val="24"/>
          <w:szCs w:val="24"/>
          <w:lang w:val="en-GB"/>
        </w:rPr>
        <w:t xml:space="preserve">ET-CTS noted that IPET-DRMM had agreed with the proposed changes and agreed to include the following update in the Manual on GTS Attachment II-15 as </w:t>
      </w:r>
      <w:r w:rsidR="0032171F" w:rsidRPr="001214AC">
        <w:rPr>
          <w:rFonts w:ascii="Times New Roman" w:hAnsi="Times New Roman"/>
          <w:sz w:val="24"/>
          <w:szCs w:val="24"/>
          <w:lang w:val="en-GB"/>
        </w:rPr>
        <w:t>follows:</w:t>
      </w:r>
    </w:p>
    <w:p w14:paraId="3488CF1A" w14:textId="77777777" w:rsidR="005C59EC" w:rsidRPr="001214AC" w:rsidRDefault="005C59EC" w:rsidP="005C59EC">
      <w:pPr>
        <w:rPr>
          <w:rFonts w:ascii="Times New Roman" w:hAnsi="Times New Roman"/>
          <w:sz w:val="24"/>
          <w:szCs w:val="24"/>
          <w:lang w:val="en-GB"/>
        </w:rPr>
      </w:pPr>
      <w:r w:rsidRPr="001214AC">
        <w:rPr>
          <w:rFonts w:ascii="Times New Roman" w:hAnsi="Times New Roman"/>
          <w:sz w:val="24"/>
          <w:szCs w:val="24"/>
          <w:lang w:val="en-GB"/>
        </w:rPr>
        <w:t xml:space="preserve">ATTACHMENT II-15 should be </w:t>
      </w:r>
      <w:r w:rsidR="00951625" w:rsidRPr="001214AC">
        <w:rPr>
          <w:rFonts w:ascii="Times New Roman" w:hAnsi="Times New Roman"/>
          <w:sz w:val="24"/>
          <w:szCs w:val="24"/>
          <w:lang w:val="en-GB"/>
        </w:rPr>
        <w:t>amen</w:t>
      </w:r>
      <w:r w:rsidRPr="001214AC">
        <w:rPr>
          <w:rFonts w:ascii="Times New Roman" w:hAnsi="Times New Roman"/>
          <w:sz w:val="24"/>
          <w:szCs w:val="24"/>
          <w:lang w:val="en-GB"/>
        </w:rPr>
        <w:t>d to accepted new compression values in “Table 6. Accepted compression values” of ATTACHMENT II-15 (p. 162), and “Z” compression s</w:t>
      </w:r>
      <w:r w:rsidR="005800E2" w:rsidRPr="001214AC">
        <w:rPr>
          <w:rFonts w:ascii="Times New Roman" w:hAnsi="Times New Roman"/>
          <w:sz w:val="24"/>
          <w:szCs w:val="24"/>
          <w:lang w:val="en-GB"/>
        </w:rPr>
        <w:t>hall be tagged to ‘deprecated’.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7952"/>
      </w:tblGrid>
      <w:tr w:rsidR="005C59EC" w:rsidRPr="001214AC" w14:paraId="272CB31F" w14:textId="77777777" w:rsidTr="00F64C7A">
        <w:tc>
          <w:tcPr>
            <w:tcW w:w="1548" w:type="dxa"/>
          </w:tcPr>
          <w:p w14:paraId="7F7DE76B" w14:textId="77777777" w:rsidR="005C59EC" w:rsidRPr="001214AC" w:rsidRDefault="005C59EC" w:rsidP="00F64C7A">
            <w:pPr>
              <w:rPr>
                <w:rStyle w:val="hps"/>
                <w:lang w:val="en-GB"/>
              </w:rPr>
            </w:pPr>
            <w:r w:rsidRPr="001214AC">
              <w:rPr>
                <w:rFonts w:ascii="StoneSerif-Italic" w:hAnsi="StoneSerif-Italic" w:cs="StoneSerif-Italic"/>
                <w:i/>
                <w:iCs/>
                <w:sz w:val="19"/>
                <w:szCs w:val="19"/>
                <w:lang w:val="en-GB" w:eastAsia="fr-FR"/>
              </w:rPr>
              <w:t>Compression</w:t>
            </w:r>
          </w:p>
        </w:tc>
        <w:tc>
          <w:tcPr>
            <w:tcW w:w="7952" w:type="dxa"/>
          </w:tcPr>
          <w:p w14:paraId="1C23DEF2" w14:textId="77777777" w:rsidR="005C59EC" w:rsidRPr="001214AC" w:rsidRDefault="005C59EC" w:rsidP="00F64C7A">
            <w:pPr>
              <w:rPr>
                <w:rStyle w:val="hps"/>
                <w:lang w:val="en-GB"/>
              </w:rPr>
            </w:pPr>
            <w:r w:rsidRPr="001214AC">
              <w:rPr>
                <w:rFonts w:ascii="StoneSerif-Italic" w:hAnsi="StoneSerif-Italic" w:cs="StoneSerif-Italic"/>
                <w:i/>
                <w:iCs/>
                <w:sz w:val="19"/>
                <w:szCs w:val="19"/>
                <w:lang w:val="en-GB" w:eastAsia="fr-FR"/>
              </w:rPr>
              <w:t>Meaning</w:t>
            </w:r>
          </w:p>
        </w:tc>
      </w:tr>
      <w:tr w:rsidR="005C59EC" w:rsidRPr="001214AC" w14:paraId="41AC228E" w14:textId="77777777" w:rsidTr="00F64C7A">
        <w:tc>
          <w:tcPr>
            <w:tcW w:w="1548" w:type="dxa"/>
            <w:shd w:val="clear" w:color="auto" w:fill="auto"/>
          </w:tcPr>
          <w:p w14:paraId="78E0717E" w14:textId="77777777" w:rsidR="005C59EC" w:rsidRPr="001214AC" w:rsidRDefault="005C59EC" w:rsidP="00F64C7A">
            <w:pPr>
              <w:rPr>
                <w:rFonts w:ascii="StoneSerif" w:hAnsi="StoneSerif" w:cs="StoneSerif"/>
                <w:sz w:val="19"/>
                <w:szCs w:val="19"/>
                <w:lang w:val="en-GB" w:eastAsia="fr-FR"/>
              </w:rPr>
            </w:pPr>
            <w:r w:rsidRPr="001214AC">
              <w:rPr>
                <w:rFonts w:ascii="StoneSerif" w:hAnsi="StoneSerif" w:cs="StoneSerif"/>
                <w:sz w:val="19"/>
                <w:szCs w:val="19"/>
                <w:lang w:val="en-GB" w:eastAsia="fr-FR"/>
              </w:rPr>
              <w:t>Z</w:t>
            </w:r>
          </w:p>
          <w:p w14:paraId="556EE8AE" w14:textId="77777777" w:rsidR="005C59EC" w:rsidRPr="001214AC" w:rsidRDefault="005C59EC" w:rsidP="00F64C7A">
            <w:pPr>
              <w:rPr>
                <w:rFonts w:ascii="StoneSerif" w:hAnsi="StoneSerif" w:cs="StoneSerif"/>
                <w:color w:val="000000"/>
                <w:sz w:val="19"/>
                <w:szCs w:val="19"/>
                <w:lang w:val="en-GB" w:eastAsia="fr-FR"/>
              </w:rPr>
            </w:pPr>
            <w:r w:rsidRPr="001214AC">
              <w:rPr>
                <w:rFonts w:ascii="StoneSerif" w:hAnsi="StoneSerif" w:cs="StoneSerif"/>
                <w:color w:val="000000"/>
                <w:sz w:val="19"/>
                <w:szCs w:val="19"/>
                <w:lang w:val="en-GB" w:eastAsia="fr-FR"/>
              </w:rPr>
              <w:t>zip</w:t>
            </w:r>
          </w:p>
          <w:p w14:paraId="1AE1496F" w14:textId="77777777" w:rsidR="005C59EC" w:rsidRPr="001214AC" w:rsidRDefault="005C59EC" w:rsidP="00F64C7A">
            <w:pPr>
              <w:rPr>
                <w:rFonts w:ascii="StoneSerif" w:hAnsi="StoneSerif" w:cs="StoneSerif"/>
                <w:color w:val="000000"/>
                <w:sz w:val="19"/>
                <w:szCs w:val="19"/>
                <w:lang w:val="en-GB" w:eastAsia="fr-FR"/>
              </w:rPr>
            </w:pPr>
            <w:proofErr w:type="spellStart"/>
            <w:r w:rsidRPr="001214AC">
              <w:rPr>
                <w:rFonts w:ascii="StoneSerif" w:hAnsi="StoneSerif" w:cs="StoneSerif"/>
                <w:color w:val="000000"/>
                <w:sz w:val="19"/>
                <w:szCs w:val="19"/>
                <w:lang w:val="en-GB" w:eastAsia="fr-FR"/>
              </w:rPr>
              <w:t>gz</w:t>
            </w:r>
            <w:proofErr w:type="spellEnd"/>
          </w:p>
          <w:p w14:paraId="4FCAE238" w14:textId="77777777" w:rsidR="005C59EC" w:rsidRPr="001214AC" w:rsidRDefault="005C59EC" w:rsidP="00F64C7A">
            <w:pPr>
              <w:rPr>
                <w:rFonts w:ascii="StoneSerif" w:hAnsi="StoneSerif" w:cs="StoneSerif"/>
                <w:color w:val="000000"/>
                <w:sz w:val="19"/>
                <w:szCs w:val="19"/>
                <w:lang w:val="en-GB" w:eastAsia="fr-FR"/>
              </w:rPr>
            </w:pPr>
            <w:r w:rsidRPr="001214AC">
              <w:rPr>
                <w:rFonts w:ascii="StoneSerif" w:hAnsi="StoneSerif" w:cs="StoneSerif"/>
                <w:color w:val="000000"/>
                <w:sz w:val="19"/>
                <w:szCs w:val="19"/>
                <w:lang w:val="en-GB" w:eastAsia="fr-FR"/>
              </w:rPr>
              <w:t>bz2</w:t>
            </w:r>
          </w:p>
          <w:p w14:paraId="35554F58" w14:textId="77777777" w:rsidR="005C59EC" w:rsidRPr="001214AC" w:rsidRDefault="005C59EC" w:rsidP="00F64C7A">
            <w:pPr>
              <w:rPr>
                <w:rStyle w:val="hps"/>
                <w:rFonts w:ascii="StoneSerif" w:hAnsi="StoneSerif" w:cs="StoneSerif"/>
                <w:sz w:val="19"/>
                <w:szCs w:val="19"/>
                <w:lang w:val="en-GB" w:eastAsia="fr-FR"/>
              </w:rPr>
            </w:pPr>
            <w:proofErr w:type="spellStart"/>
            <w:r w:rsidRPr="001214AC">
              <w:rPr>
                <w:color w:val="008000"/>
                <w:u w:val="dash"/>
                <w:lang w:val="en-GB"/>
              </w:rPr>
              <w:t>xz</w:t>
            </w:r>
            <w:proofErr w:type="spellEnd"/>
          </w:p>
        </w:tc>
        <w:tc>
          <w:tcPr>
            <w:tcW w:w="7952" w:type="dxa"/>
            <w:shd w:val="clear" w:color="auto" w:fill="auto"/>
          </w:tcPr>
          <w:p w14:paraId="24D1A402" w14:textId="77777777" w:rsidR="005C59EC" w:rsidRPr="001214AC" w:rsidRDefault="005C59EC" w:rsidP="00F64C7A">
            <w:pPr>
              <w:rPr>
                <w:rFonts w:ascii="StoneSerif" w:hAnsi="StoneSerif" w:cs="StoneSerif"/>
                <w:sz w:val="19"/>
                <w:szCs w:val="19"/>
                <w:lang w:val="en-GB" w:eastAsia="fr-FR"/>
              </w:rPr>
            </w:pPr>
            <w:r w:rsidRPr="001214AC">
              <w:rPr>
                <w:rFonts w:ascii="StoneSerif" w:hAnsi="StoneSerif" w:cs="StoneSerif"/>
                <w:color w:val="008000"/>
                <w:sz w:val="19"/>
                <w:szCs w:val="19"/>
                <w:u w:val="dash"/>
                <w:lang w:val="en-GB" w:eastAsia="fr-FR"/>
              </w:rPr>
              <w:t>DEPRECATED</w:t>
            </w:r>
            <w:r w:rsidRPr="001214AC">
              <w:rPr>
                <w:rFonts w:ascii="StoneSerif" w:hAnsi="StoneSerif" w:cs="StoneSerif"/>
                <w:sz w:val="19"/>
                <w:szCs w:val="19"/>
                <w:lang w:val="en-GB" w:eastAsia="fr-FR"/>
              </w:rPr>
              <w:t xml:space="preserve"> The file has been compressed using the Unix COMPRESS technique</w:t>
            </w:r>
          </w:p>
          <w:p w14:paraId="198DADAE" w14:textId="77777777" w:rsidR="005C59EC" w:rsidRPr="001214AC" w:rsidRDefault="005C59EC" w:rsidP="00F64C7A">
            <w:pPr>
              <w:rPr>
                <w:rFonts w:ascii="StoneSerif" w:hAnsi="StoneSerif" w:cs="StoneSerif"/>
                <w:color w:val="000000"/>
                <w:sz w:val="19"/>
                <w:szCs w:val="19"/>
                <w:lang w:val="en-GB" w:eastAsia="fr-FR"/>
              </w:rPr>
            </w:pPr>
            <w:r w:rsidRPr="001214AC">
              <w:rPr>
                <w:rFonts w:ascii="StoneSerif" w:hAnsi="StoneSerif" w:cs="StoneSerif"/>
                <w:color w:val="000000"/>
                <w:sz w:val="19"/>
                <w:szCs w:val="19"/>
                <w:lang w:val="en-GB" w:eastAsia="fr-FR"/>
              </w:rPr>
              <w:t xml:space="preserve">The file has been compressed using the </w:t>
            </w:r>
            <w:proofErr w:type="spellStart"/>
            <w:r w:rsidR="005800E2" w:rsidRPr="001214AC">
              <w:rPr>
                <w:rFonts w:ascii="StoneSerif" w:hAnsi="StoneSerif" w:cs="StoneSerif"/>
                <w:color w:val="000000"/>
                <w:sz w:val="19"/>
                <w:szCs w:val="19"/>
                <w:lang w:val="en-GB" w:eastAsia="fr-FR"/>
              </w:rPr>
              <w:t>PKWare</w:t>
            </w:r>
            <w:proofErr w:type="spellEnd"/>
            <w:r w:rsidR="005800E2" w:rsidRPr="001214AC">
              <w:rPr>
                <w:rFonts w:ascii="StoneSerif" w:hAnsi="StoneSerif" w:cs="StoneSerif"/>
                <w:color w:val="000000"/>
                <w:sz w:val="19"/>
                <w:szCs w:val="19"/>
                <w:lang w:val="en-GB" w:eastAsia="fr-FR"/>
              </w:rPr>
              <w:t xml:space="preserve"> zip technique</w:t>
            </w:r>
          </w:p>
          <w:p w14:paraId="6B4CB497" w14:textId="77777777" w:rsidR="005C59EC" w:rsidRPr="001214AC" w:rsidRDefault="005C59EC" w:rsidP="00F64C7A">
            <w:pPr>
              <w:rPr>
                <w:rFonts w:ascii="StoneSerif" w:hAnsi="StoneSerif" w:cs="StoneSerif"/>
                <w:color w:val="000000"/>
                <w:sz w:val="19"/>
                <w:szCs w:val="19"/>
                <w:lang w:val="en-GB" w:eastAsia="fr-FR"/>
              </w:rPr>
            </w:pPr>
            <w:r w:rsidRPr="001214AC">
              <w:rPr>
                <w:rFonts w:ascii="StoneSerif" w:hAnsi="StoneSerif" w:cs="StoneSerif"/>
                <w:color w:val="000000"/>
                <w:sz w:val="19"/>
                <w:szCs w:val="19"/>
                <w:lang w:val="en-GB" w:eastAsia="fr-FR"/>
              </w:rPr>
              <w:t xml:space="preserve">The file has been compressed using the Unix </w:t>
            </w:r>
            <w:proofErr w:type="spellStart"/>
            <w:r w:rsidRPr="001214AC">
              <w:rPr>
                <w:rFonts w:ascii="StoneSerif" w:hAnsi="StoneSerif" w:cs="StoneSerif"/>
                <w:color w:val="000000"/>
                <w:sz w:val="19"/>
                <w:szCs w:val="19"/>
                <w:lang w:val="en-GB" w:eastAsia="fr-FR"/>
              </w:rPr>
              <w:t>gzip</w:t>
            </w:r>
            <w:proofErr w:type="spellEnd"/>
            <w:r w:rsidRPr="001214AC">
              <w:rPr>
                <w:rFonts w:ascii="StoneSerif" w:hAnsi="StoneSerif" w:cs="StoneSerif"/>
                <w:color w:val="000000"/>
                <w:sz w:val="19"/>
                <w:szCs w:val="19"/>
                <w:lang w:val="en-GB" w:eastAsia="fr-FR"/>
              </w:rPr>
              <w:t xml:space="preserve"> technique</w:t>
            </w:r>
          </w:p>
          <w:p w14:paraId="78B8F086" w14:textId="77777777" w:rsidR="005C59EC" w:rsidRPr="001214AC" w:rsidRDefault="005C59EC" w:rsidP="00F64C7A">
            <w:pPr>
              <w:rPr>
                <w:rFonts w:ascii="StoneSerif" w:hAnsi="StoneSerif" w:cs="StoneSerif"/>
                <w:color w:val="000000"/>
                <w:sz w:val="19"/>
                <w:szCs w:val="19"/>
                <w:lang w:val="en-GB" w:eastAsia="fr-FR"/>
              </w:rPr>
            </w:pPr>
            <w:r w:rsidRPr="001214AC">
              <w:rPr>
                <w:rFonts w:ascii="StoneSerif" w:hAnsi="StoneSerif" w:cs="StoneSerif"/>
                <w:color w:val="000000"/>
                <w:sz w:val="19"/>
                <w:szCs w:val="19"/>
                <w:lang w:val="en-GB" w:eastAsia="fr-FR"/>
              </w:rPr>
              <w:t>The file has been compressed using the Unix bzip2 technique</w:t>
            </w:r>
          </w:p>
          <w:p w14:paraId="69F045A1" w14:textId="77777777" w:rsidR="005C59EC" w:rsidRPr="001214AC" w:rsidRDefault="005C59EC" w:rsidP="00F64C7A">
            <w:pPr>
              <w:rPr>
                <w:rFonts w:ascii="StoneSerif" w:hAnsi="StoneSerif" w:cs="StoneSerif"/>
                <w:sz w:val="19"/>
                <w:szCs w:val="19"/>
                <w:lang w:val="en-GB" w:eastAsia="fr-FR"/>
              </w:rPr>
            </w:pPr>
            <w:r w:rsidRPr="001214AC">
              <w:rPr>
                <w:rFonts w:ascii="StoneSerif" w:hAnsi="StoneSerif" w:cs="StoneSerif"/>
                <w:color w:val="008000"/>
                <w:sz w:val="19"/>
                <w:szCs w:val="19"/>
                <w:u w:val="dash"/>
                <w:lang w:val="en-GB" w:eastAsia="fr-FR"/>
              </w:rPr>
              <w:t xml:space="preserve">The file has been compressed using the </w:t>
            </w:r>
            <w:proofErr w:type="spellStart"/>
            <w:r w:rsidRPr="001214AC">
              <w:rPr>
                <w:rFonts w:ascii="StoneSerif" w:hAnsi="StoneSerif" w:cs="StoneSerif"/>
                <w:color w:val="008000"/>
                <w:sz w:val="19"/>
                <w:szCs w:val="19"/>
                <w:u w:val="dash"/>
                <w:lang w:val="en-GB" w:eastAsia="fr-FR"/>
              </w:rPr>
              <w:t>xz</w:t>
            </w:r>
            <w:proofErr w:type="spellEnd"/>
            <w:r w:rsidRPr="001214AC">
              <w:rPr>
                <w:rFonts w:ascii="StoneSerif" w:hAnsi="StoneSerif" w:cs="StoneSerif"/>
                <w:color w:val="008000"/>
                <w:sz w:val="19"/>
                <w:szCs w:val="19"/>
                <w:u w:val="dash"/>
                <w:lang w:val="en-GB" w:eastAsia="fr-FR"/>
              </w:rPr>
              <w:t xml:space="preserve"> technique</w:t>
            </w:r>
          </w:p>
        </w:tc>
      </w:tr>
    </w:tbl>
    <w:p w14:paraId="03B67F1A" w14:textId="77777777" w:rsidR="00951625" w:rsidRPr="001214AC" w:rsidRDefault="00951625" w:rsidP="005C59EC">
      <w:pPr>
        <w:rPr>
          <w:rStyle w:val="hps"/>
          <w:lang w:val="en-GB"/>
        </w:rPr>
      </w:pPr>
    </w:p>
    <w:p w14:paraId="0B36AFF0" w14:textId="77777777" w:rsidR="00951625" w:rsidRPr="001214AC" w:rsidRDefault="00951625" w:rsidP="00951625">
      <w:pPr>
        <w:pStyle w:val="Heading2"/>
        <w:rPr>
          <w:lang w:val="en-GB"/>
        </w:rPr>
      </w:pPr>
      <w:bookmarkStart w:id="11" w:name="_C)_Update_of"/>
      <w:bookmarkEnd w:id="11"/>
      <w:r w:rsidRPr="001214AC">
        <w:rPr>
          <w:rStyle w:val="hps"/>
          <w:lang w:val="en-GB"/>
        </w:rPr>
        <w:t xml:space="preserve">C) Update of </w:t>
      </w:r>
      <w:r w:rsidRPr="001214AC">
        <w:rPr>
          <w:lang w:val="en-GB"/>
        </w:rPr>
        <w:t xml:space="preserve">Table 3. Accepted </w:t>
      </w:r>
      <w:proofErr w:type="spellStart"/>
      <w:r w:rsidRPr="001214AC">
        <w:rPr>
          <w:lang w:val="en-GB"/>
        </w:rPr>
        <w:t>pflag</w:t>
      </w:r>
      <w:proofErr w:type="spellEnd"/>
      <w:r w:rsidRPr="001214AC">
        <w:rPr>
          <w:lang w:val="en-GB"/>
        </w:rPr>
        <w:t xml:space="preserve"> values</w:t>
      </w:r>
    </w:p>
    <w:p w14:paraId="4C083319" w14:textId="77777777" w:rsidR="00951625" w:rsidRPr="001214AC" w:rsidRDefault="00951625" w:rsidP="00951625">
      <w:pPr>
        <w:rPr>
          <w:lang w:val="en-GB"/>
        </w:rPr>
      </w:pPr>
      <w:r w:rsidRPr="001214AC">
        <w:rPr>
          <w:lang w:val="en-GB"/>
        </w:rPr>
        <w:t>ATTACHMENT II-15 should be updated to include the ability of packing files before transfer (p. 160) include the example and notes as shown below.</w:t>
      </w:r>
    </w:p>
    <w:p w14:paraId="719D26A9" w14:textId="77777777" w:rsidR="00951625" w:rsidRPr="001214AC" w:rsidRDefault="00951625" w:rsidP="00951625">
      <w:pPr>
        <w:rPr>
          <w:lang w:val="en-GB"/>
        </w:rPr>
      </w:pPr>
      <w:r w:rsidRPr="001214AC">
        <w:rPr>
          <w:lang w:val="en-GB"/>
        </w:rPr>
        <w:t xml:space="preserve">Table 3. Accepted </w:t>
      </w:r>
      <w:proofErr w:type="spellStart"/>
      <w:r w:rsidRPr="001214AC">
        <w:rPr>
          <w:lang w:val="en-GB"/>
        </w:rPr>
        <w:t>pflag</w:t>
      </w:r>
      <w:proofErr w:type="spellEnd"/>
      <w:r w:rsidRPr="001214AC">
        <w:rPr>
          <w:lang w:val="en-GB"/>
        </w:rPr>
        <w:t xml:space="preserve"> values</w:t>
      </w:r>
    </w:p>
    <w:tbl>
      <w:tblPr>
        <w:tblW w:w="0" w:type="auto"/>
        <w:tblLook w:val="01E0" w:firstRow="1" w:lastRow="1" w:firstColumn="1" w:lastColumn="1" w:noHBand="0" w:noVBand="0"/>
      </w:tblPr>
      <w:tblGrid>
        <w:gridCol w:w="1188"/>
        <w:gridCol w:w="8312"/>
      </w:tblGrid>
      <w:tr w:rsidR="00951625" w:rsidRPr="001214AC" w14:paraId="57876D75" w14:textId="77777777" w:rsidTr="00744295">
        <w:trPr>
          <w:cantSplit/>
        </w:trPr>
        <w:tc>
          <w:tcPr>
            <w:tcW w:w="1188" w:type="dxa"/>
            <w:tcBorders>
              <w:top w:val="single" w:sz="4" w:space="0" w:color="auto"/>
              <w:left w:val="single" w:sz="4" w:space="0" w:color="auto"/>
              <w:bottom w:val="single" w:sz="4" w:space="0" w:color="auto"/>
            </w:tcBorders>
          </w:tcPr>
          <w:p w14:paraId="34E126C5" w14:textId="77777777" w:rsidR="00951625" w:rsidRPr="001214AC" w:rsidRDefault="00951625" w:rsidP="00744295">
            <w:pPr>
              <w:rPr>
                <w:rStyle w:val="hps"/>
                <w:lang w:val="en-GB"/>
              </w:rPr>
            </w:pPr>
            <w:proofErr w:type="spellStart"/>
            <w:r w:rsidRPr="001214AC">
              <w:rPr>
                <w:rFonts w:ascii="StoneSerif-Italic" w:hAnsi="StoneSerif-Italic" w:cs="StoneSerif-Italic"/>
                <w:i/>
                <w:iCs/>
                <w:sz w:val="19"/>
                <w:szCs w:val="19"/>
                <w:lang w:val="en-GB" w:eastAsia="fr-FR"/>
              </w:rPr>
              <w:t>pflag</w:t>
            </w:r>
            <w:proofErr w:type="spellEnd"/>
          </w:p>
        </w:tc>
        <w:tc>
          <w:tcPr>
            <w:tcW w:w="8312" w:type="dxa"/>
            <w:tcBorders>
              <w:top w:val="single" w:sz="4" w:space="0" w:color="auto"/>
              <w:bottom w:val="single" w:sz="4" w:space="0" w:color="auto"/>
              <w:right w:val="single" w:sz="4" w:space="0" w:color="auto"/>
            </w:tcBorders>
          </w:tcPr>
          <w:p w14:paraId="3C991355" w14:textId="77777777" w:rsidR="00951625" w:rsidRPr="001214AC" w:rsidRDefault="00951625" w:rsidP="00744295">
            <w:pPr>
              <w:rPr>
                <w:rStyle w:val="hps"/>
                <w:lang w:val="en-GB"/>
              </w:rPr>
            </w:pPr>
            <w:r w:rsidRPr="001214AC">
              <w:rPr>
                <w:rFonts w:ascii="StoneSerif-Italic" w:hAnsi="StoneSerif-Italic" w:cs="StoneSerif-Italic"/>
                <w:i/>
                <w:iCs/>
                <w:sz w:val="19"/>
                <w:szCs w:val="19"/>
                <w:lang w:val="en-GB" w:eastAsia="fr-FR"/>
              </w:rPr>
              <w:t>Meaning</w:t>
            </w:r>
          </w:p>
        </w:tc>
      </w:tr>
      <w:tr w:rsidR="00951625" w:rsidRPr="001214AC" w14:paraId="59027432" w14:textId="77777777" w:rsidTr="00744295">
        <w:trPr>
          <w:cantSplit/>
        </w:trPr>
        <w:tc>
          <w:tcPr>
            <w:tcW w:w="1188" w:type="dxa"/>
            <w:tcBorders>
              <w:top w:val="single" w:sz="4" w:space="0" w:color="auto"/>
              <w:left w:val="single" w:sz="4" w:space="0" w:color="auto"/>
            </w:tcBorders>
          </w:tcPr>
          <w:p w14:paraId="017F0995" w14:textId="77777777" w:rsidR="00951625" w:rsidRPr="001214AC" w:rsidRDefault="00951625" w:rsidP="00744295">
            <w:pPr>
              <w:rPr>
                <w:rFonts w:ascii="StoneSerif" w:hAnsi="StoneSerif" w:cs="StoneSerif"/>
                <w:sz w:val="19"/>
                <w:szCs w:val="19"/>
                <w:lang w:val="en-GB" w:eastAsia="fr-FR"/>
              </w:rPr>
            </w:pPr>
            <w:r w:rsidRPr="001214AC">
              <w:rPr>
                <w:rFonts w:ascii="StoneSerif" w:hAnsi="StoneSerif" w:cs="StoneSerif"/>
                <w:sz w:val="19"/>
                <w:szCs w:val="19"/>
                <w:lang w:val="en-GB" w:eastAsia="fr-FR"/>
              </w:rPr>
              <w:t>T</w:t>
            </w:r>
          </w:p>
        </w:tc>
        <w:tc>
          <w:tcPr>
            <w:tcW w:w="8312" w:type="dxa"/>
            <w:tcBorders>
              <w:top w:val="single" w:sz="4" w:space="0" w:color="auto"/>
              <w:right w:val="single" w:sz="4" w:space="0" w:color="auto"/>
            </w:tcBorders>
          </w:tcPr>
          <w:p w14:paraId="019F5813" w14:textId="77777777" w:rsidR="00951625" w:rsidRPr="001214AC" w:rsidRDefault="00951625" w:rsidP="00744295">
            <w:pPr>
              <w:autoSpaceDE w:val="0"/>
              <w:autoSpaceDN w:val="0"/>
              <w:adjustRightInd w:val="0"/>
              <w:spacing w:after="0" w:line="240" w:lineRule="auto"/>
              <w:rPr>
                <w:rFonts w:ascii="StoneSerif" w:hAnsi="StoneSerif" w:cs="StoneSerif"/>
                <w:sz w:val="19"/>
                <w:szCs w:val="19"/>
                <w:lang w:val="en-GB" w:eastAsia="fr-FR"/>
              </w:rPr>
            </w:pPr>
            <w:r w:rsidRPr="001214AC">
              <w:rPr>
                <w:rFonts w:ascii="StoneSerif" w:hAnsi="StoneSerif" w:cs="StoneSerif"/>
                <w:sz w:val="19"/>
                <w:szCs w:val="19"/>
                <w:lang w:val="en-GB" w:eastAsia="fr-FR"/>
              </w:rPr>
              <w:t xml:space="preserve">The </w:t>
            </w:r>
            <w:proofErr w:type="spellStart"/>
            <w:r w:rsidRPr="001214AC">
              <w:rPr>
                <w:rFonts w:ascii="StoneSerif" w:hAnsi="StoneSerif" w:cs="StoneSerif"/>
                <w:sz w:val="19"/>
                <w:szCs w:val="19"/>
                <w:lang w:val="en-GB" w:eastAsia="fr-FR"/>
              </w:rPr>
              <w:t>productidentifier</w:t>
            </w:r>
            <w:proofErr w:type="spellEnd"/>
            <w:r w:rsidRPr="001214AC">
              <w:rPr>
                <w:rFonts w:ascii="StoneSerif" w:hAnsi="StoneSerif" w:cs="StoneSerif"/>
                <w:sz w:val="19"/>
                <w:szCs w:val="19"/>
                <w:lang w:val="en-GB" w:eastAsia="fr-FR"/>
              </w:rPr>
              <w:t xml:space="preserve"> field will be decoded as a standard T</w:t>
            </w:r>
            <w:r w:rsidRPr="001214AC">
              <w:rPr>
                <w:rFonts w:ascii="StoneSerif" w:hAnsi="StoneSerif" w:cs="StoneSerif"/>
                <w:sz w:val="19"/>
                <w:szCs w:val="19"/>
                <w:vertAlign w:val="subscript"/>
                <w:lang w:val="en-GB" w:eastAsia="fr-FR"/>
              </w:rPr>
              <w:t>1</w:t>
            </w:r>
            <w:r w:rsidRPr="001214AC">
              <w:rPr>
                <w:rFonts w:ascii="StoneSerif" w:hAnsi="StoneSerif" w:cs="StoneSerif"/>
                <w:sz w:val="19"/>
                <w:szCs w:val="19"/>
                <w:lang w:val="en-GB" w:eastAsia="fr-FR"/>
              </w:rPr>
              <w:t>T</w:t>
            </w:r>
            <w:r w:rsidRPr="001214AC">
              <w:rPr>
                <w:rFonts w:ascii="StoneSerif" w:hAnsi="StoneSerif" w:cs="StoneSerif"/>
                <w:sz w:val="19"/>
                <w:szCs w:val="19"/>
                <w:vertAlign w:val="subscript"/>
                <w:lang w:val="en-GB" w:eastAsia="fr-FR"/>
              </w:rPr>
              <w:t>2</w:t>
            </w:r>
            <w:r w:rsidRPr="001214AC">
              <w:rPr>
                <w:rFonts w:ascii="StoneSerif" w:hAnsi="StoneSerif" w:cs="StoneSerif"/>
                <w:sz w:val="19"/>
                <w:szCs w:val="19"/>
                <w:lang w:val="en-GB" w:eastAsia="fr-FR"/>
              </w:rPr>
              <w:t>A</w:t>
            </w:r>
            <w:r w:rsidRPr="001214AC">
              <w:rPr>
                <w:rFonts w:ascii="StoneSerif" w:hAnsi="StoneSerif" w:cs="StoneSerif"/>
                <w:sz w:val="19"/>
                <w:szCs w:val="19"/>
                <w:vertAlign w:val="subscript"/>
                <w:lang w:val="en-GB" w:eastAsia="fr-FR"/>
              </w:rPr>
              <w:t>1</w:t>
            </w:r>
            <w:r w:rsidRPr="001214AC">
              <w:rPr>
                <w:rFonts w:ascii="StoneSerif" w:hAnsi="StoneSerif" w:cs="StoneSerif"/>
                <w:sz w:val="19"/>
                <w:szCs w:val="19"/>
                <w:lang w:val="en-GB" w:eastAsia="fr-FR"/>
              </w:rPr>
              <w:t>A</w:t>
            </w:r>
            <w:r w:rsidRPr="001214AC">
              <w:rPr>
                <w:rFonts w:ascii="StoneSerif" w:hAnsi="StoneSerif" w:cs="StoneSerif"/>
                <w:sz w:val="19"/>
                <w:szCs w:val="19"/>
                <w:vertAlign w:val="subscript"/>
                <w:lang w:val="en-GB" w:eastAsia="fr-FR"/>
              </w:rPr>
              <w:t>2</w:t>
            </w:r>
            <w:r w:rsidRPr="001214AC">
              <w:rPr>
                <w:rFonts w:ascii="StoneSerif" w:hAnsi="StoneSerif" w:cs="StoneSerif"/>
                <w:sz w:val="19"/>
                <w:szCs w:val="19"/>
                <w:lang w:val="en-GB" w:eastAsia="fr-FR"/>
              </w:rPr>
              <w:t>ii data designator (The WMO standard data designators are given in Attachment II-5)</w:t>
            </w:r>
          </w:p>
        </w:tc>
      </w:tr>
      <w:tr w:rsidR="00951625" w:rsidRPr="001214AC" w14:paraId="05FC638E" w14:textId="77777777" w:rsidTr="00744295">
        <w:trPr>
          <w:cantSplit/>
        </w:trPr>
        <w:tc>
          <w:tcPr>
            <w:tcW w:w="1188" w:type="dxa"/>
            <w:tcBorders>
              <w:left w:val="single" w:sz="4" w:space="0" w:color="auto"/>
            </w:tcBorders>
          </w:tcPr>
          <w:p w14:paraId="4E307658" w14:textId="77777777" w:rsidR="00951625" w:rsidRPr="001214AC" w:rsidRDefault="00951625" w:rsidP="00744295">
            <w:pPr>
              <w:rPr>
                <w:rFonts w:ascii="StoneSerif" w:hAnsi="StoneSerif" w:cs="StoneSerif"/>
                <w:sz w:val="19"/>
                <w:szCs w:val="19"/>
                <w:lang w:val="en-GB" w:eastAsia="fr-FR"/>
              </w:rPr>
            </w:pPr>
            <w:r w:rsidRPr="001214AC">
              <w:rPr>
                <w:rFonts w:ascii="StoneSerif" w:hAnsi="StoneSerif" w:cs="StoneSerif"/>
                <w:sz w:val="19"/>
                <w:szCs w:val="19"/>
                <w:lang w:val="en-GB" w:eastAsia="fr-FR"/>
              </w:rPr>
              <w:t>A</w:t>
            </w:r>
          </w:p>
        </w:tc>
        <w:tc>
          <w:tcPr>
            <w:tcW w:w="8312" w:type="dxa"/>
            <w:tcBorders>
              <w:right w:val="single" w:sz="4" w:space="0" w:color="auto"/>
            </w:tcBorders>
          </w:tcPr>
          <w:p w14:paraId="3438E6D6" w14:textId="77777777" w:rsidR="00951625" w:rsidRPr="001214AC" w:rsidRDefault="00951625" w:rsidP="00744295">
            <w:pPr>
              <w:autoSpaceDE w:val="0"/>
              <w:autoSpaceDN w:val="0"/>
              <w:adjustRightInd w:val="0"/>
              <w:spacing w:after="0" w:line="240" w:lineRule="auto"/>
              <w:rPr>
                <w:rFonts w:ascii="StoneSerif" w:hAnsi="StoneSerif" w:cs="StoneSerif"/>
                <w:sz w:val="19"/>
                <w:szCs w:val="19"/>
                <w:lang w:val="en-GB" w:eastAsia="fr-FR"/>
              </w:rPr>
            </w:pPr>
            <w:r w:rsidRPr="001214AC">
              <w:rPr>
                <w:rFonts w:ascii="StoneSerif" w:hAnsi="StoneSerif" w:cs="StoneSerif"/>
                <w:sz w:val="19"/>
                <w:szCs w:val="19"/>
                <w:lang w:val="en-GB" w:eastAsia="fr-FR"/>
              </w:rPr>
              <w:t xml:space="preserve">The </w:t>
            </w:r>
            <w:proofErr w:type="spellStart"/>
            <w:r w:rsidRPr="001214AC">
              <w:rPr>
                <w:rFonts w:ascii="StoneSerif" w:hAnsi="StoneSerif" w:cs="StoneSerif"/>
                <w:sz w:val="19"/>
                <w:szCs w:val="19"/>
                <w:lang w:val="en-GB" w:eastAsia="fr-FR"/>
              </w:rPr>
              <w:t>productidentifier</w:t>
            </w:r>
            <w:proofErr w:type="spellEnd"/>
            <w:r w:rsidRPr="001214AC">
              <w:rPr>
                <w:rFonts w:ascii="StoneSerif" w:hAnsi="StoneSerif" w:cs="StoneSerif"/>
                <w:sz w:val="19"/>
                <w:szCs w:val="19"/>
                <w:lang w:val="en-GB" w:eastAsia="fr-FR"/>
              </w:rPr>
              <w:t xml:space="preserve"> field will be decoded as a standard Abbreviated Heading, including BBB as appropriate, space characters being </w:t>
            </w:r>
            <w:proofErr w:type="spellStart"/>
            <w:r w:rsidRPr="001214AC">
              <w:rPr>
                <w:rFonts w:ascii="StoneSerif" w:hAnsi="StoneSerif" w:cs="StoneSerif"/>
                <w:sz w:val="19"/>
                <w:szCs w:val="19"/>
                <w:lang w:val="en-GB" w:eastAsia="fr-FR"/>
              </w:rPr>
              <w:t>discarded,e.g</w:t>
            </w:r>
            <w:proofErr w:type="spellEnd"/>
            <w:r w:rsidRPr="001214AC">
              <w:rPr>
                <w:rFonts w:ascii="StoneSerif" w:hAnsi="StoneSerif" w:cs="StoneSerif"/>
                <w:sz w:val="19"/>
                <w:szCs w:val="19"/>
                <w:lang w:val="en-GB" w:eastAsia="fr-FR"/>
              </w:rPr>
              <w:t>. T</w:t>
            </w:r>
            <w:r w:rsidRPr="001214AC">
              <w:rPr>
                <w:rFonts w:ascii="StoneSerif" w:hAnsi="StoneSerif" w:cs="StoneSerif"/>
                <w:sz w:val="19"/>
                <w:szCs w:val="19"/>
                <w:vertAlign w:val="subscript"/>
                <w:lang w:val="en-GB" w:eastAsia="fr-FR"/>
              </w:rPr>
              <w:t>1</w:t>
            </w:r>
            <w:r w:rsidRPr="001214AC">
              <w:rPr>
                <w:rFonts w:ascii="StoneSerif" w:hAnsi="StoneSerif" w:cs="StoneSerif"/>
                <w:sz w:val="19"/>
                <w:szCs w:val="19"/>
                <w:lang w:val="en-GB" w:eastAsia="fr-FR"/>
              </w:rPr>
              <w:t>T</w:t>
            </w:r>
            <w:r w:rsidRPr="001214AC">
              <w:rPr>
                <w:rFonts w:ascii="StoneSerif" w:hAnsi="StoneSerif" w:cs="StoneSerif"/>
                <w:sz w:val="19"/>
                <w:szCs w:val="19"/>
                <w:vertAlign w:val="subscript"/>
                <w:lang w:val="en-GB" w:eastAsia="fr-FR"/>
              </w:rPr>
              <w:t>2</w:t>
            </w:r>
            <w:r w:rsidRPr="001214AC">
              <w:rPr>
                <w:rFonts w:ascii="StoneSerif" w:hAnsi="StoneSerif" w:cs="StoneSerif"/>
                <w:sz w:val="19"/>
                <w:szCs w:val="19"/>
                <w:lang w:val="en-GB" w:eastAsia="fr-FR"/>
              </w:rPr>
              <w:t>A</w:t>
            </w:r>
            <w:r w:rsidRPr="001214AC">
              <w:rPr>
                <w:rFonts w:ascii="StoneSerif" w:hAnsi="StoneSerif" w:cs="StoneSerif"/>
                <w:sz w:val="19"/>
                <w:szCs w:val="19"/>
                <w:vertAlign w:val="subscript"/>
                <w:lang w:val="en-GB" w:eastAsia="fr-FR"/>
              </w:rPr>
              <w:t>1</w:t>
            </w:r>
            <w:r w:rsidRPr="001214AC">
              <w:rPr>
                <w:rFonts w:ascii="StoneSerif" w:hAnsi="StoneSerif" w:cs="StoneSerif"/>
                <w:sz w:val="19"/>
                <w:szCs w:val="19"/>
                <w:lang w:val="en-GB" w:eastAsia="fr-FR"/>
              </w:rPr>
              <w:t>A</w:t>
            </w:r>
            <w:r w:rsidRPr="001214AC">
              <w:rPr>
                <w:rFonts w:ascii="StoneSerif" w:hAnsi="StoneSerif" w:cs="StoneSerif"/>
                <w:sz w:val="19"/>
                <w:szCs w:val="19"/>
                <w:vertAlign w:val="subscript"/>
                <w:lang w:val="en-GB" w:eastAsia="fr-FR"/>
              </w:rPr>
              <w:t>2</w:t>
            </w:r>
            <w:r w:rsidRPr="001214AC">
              <w:rPr>
                <w:rFonts w:ascii="StoneSerif" w:hAnsi="StoneSerif" w:cs="StoneSerif"/>
                <w:sz w:val="19"/>
                <w:szCs w:val="19"/>
                <w:lang w:val="en-GB" w:eastAsia="fr-FR"/>
              </w:rPr>
              <w:t>iiCCCCYYGGgg[BBB]</w:t>
            </w:r>
          </w:p>
        </w:tc>
      </w:tr>
      <w:tr w:rsidR="00951625" w:rsidRPr="001214AC" w14:paraId="1B42E7E6" w14:textId="77777777" w:rsidTr="00744295">
        <w:trPr>
          <w:cantSplit/>
        </w:trPr>
        <w:tc>
          <w:tcPr>
            <w:tcW w:w="1188" w:type="dxa"/>
            <w:tcBorders>
              <w:left w:val="single" w:sz="4" w:space="0" w:color="auto"/>
            </w:tcBorders>
          </w:tcPr>
          <w:p w14:paraId="3E8400D3" w14:textId="77777777" w:rsidR="00951625" w:rsidRPr="001214AC" w:rsidRDefault="00951625" w:rsidP="00744295">
            <w:pPr>
              <w:rPr>
                <w:rFonts w:ascii="StoneSerif" w:hAnsi="StoneSerif" w:cs="StoneSerif"/>
                <w:sz w:val="19"/>
                <w:szCs w:val="19"/>
                <w:lang w:val="en-GB" w:eastAsia="fr-FR"/>
              </w:rPr>
            </w:pPr>
            <w:r w:rsidRPr="001214AC">
              <w:rPr>
                <w:rFonts w:ascii="StoneSerif" w:hAnsi="StoneSerif" w:cs="StoneSerif"/>
                <w:sz w:val="19"/>
                <w:szCs w:val="19"/>
                <w:lang w:val="en-GB" w:eastAsia="fr-FR"/>
              </w:rPr>
              <w:t>W</w:t>
            </w:r>
          </w:p>
        </w:tc>
        <w:tc>
          <w:tcPr>
            <w:tcW w:w="8312" w:type="dxa"/>
            <w:tcBorders>
              <w:right w:val="single" w:sz="4" w:space="0" w:color="auto"/>
            </w:tcBorders>
          </w:tcPr>
          <w:p w14:paraId="69206801" w14:textId="77777777" w:rsidR="00951625" w:rsidRPr="001214AC" w:rsidRDefault="00951625" w:rsidP="00744295">
            <w:pPr>
              <w:autoSpaceDE w:val="0"/>
              <w:autoSpaceDN w:val="0"/>
              <w:adjustRightInd w:val="0"/>
              <w:spacing w:after="0" w:line="240" w:lineRule="auto"/>
              <w:rPr>
                <w:rFonts w:ascii="StoneSerif" w:hAnsi="StoneSerif" w:cs="StoneSerif"/>
                <w:sz w:val="19"/>
                <w:szCs w:val="19"/>
                <w:lang w:val="en-GB" w:eastAsia="fr-FR"/>
              </w:rPr>
            </w:pPr>
            <w:r w:rsidRPr="001214AC">
              <w:rPr>
                <w:rFonts w:ascii="StoneSerif" w:hAnsi="StoneSerif" w:cs="StoneSerif"/>
                <w:sz w:val="19"/>
                <w:szCs w:val="19"/>
                <w:lang w:val="en-GB" w:eastAsia="fr-FR"/>
              </w:rPr>
              <w:t>WMO Product Identifier</w:t>
            </w:r>
          </w:p>
        </w:tc>
      </w:tr>
      <w:tr w:rsidR="00951625" w:rsidRPr="001214AC" w14:paraId="70D84A62" w14:textId="77777777" w:rsidTr="00744295">
        <w:trPr>
          <w:cantSplit/>
        </w:trPr>
        <w:tc>
          <w:tcPr>
            <w:tcW w:w="1188" w:type="dxa"/>
            <w:tcBorders>
              <w:left w:val="single" w:sz="4" w:space="0" w:color="auto"/>
            </w:tcBorders>
          </w:tcPr>
          <w:p w14:paraId="70C72DDB" w14:textId="77777777" w:rsidR="00951625" w:rsidRPr="001214AC" w:rsidRDefault="00951625" w:rsidP="00744295">
            <w:pPr>
              <w:rPr>
                <w:rFonts w:ascii="StoneSerif" w:hAnsi="StoneSerif" w:cs="StoneSerif"/>
                <w:sz w:val="19"/>
                <w:szCs w:val="19"/>
                <w:lang w:val="en-GB" w:eastAsia="fr-FR"/>
              </w:rPr>
            </w:pPr>
            <w:r w:rsidRPr="001214AC">
              <w:rPr>
                <w:rFonts w:ascii="StoneSerif" w:hAnsi="StoneSerif" w:cs="StoneSerif"/>
                <w:sz w:val="19"/>
                <w:szCs w:val="19"/>
                <w:lang w:val="en-GB" w:eastAsia="fr-FR"/>
              </w:rPr>
              <w:t>Z</w:t>
            </w:r>
          </w:p>
        </w:tc>
        <w:tc>
          <w:tcPr>
            <w:tcW w:w="8312" w:type="dxa"/>
            <w:tcBorders>
              <w:right w:val="single" w:sz="4" w:space="0" w:color="auto"/>
            </w:tcBorders>
          </w:tcPr>
          <w:p w14:paraId="24371974" w14:textId="77777777" w:rsidR="00951625" w:rsidRPr="001214AC" w:rsidRDefault="00951625" w:rsidP="00744295">
            <w:pPr>
              <w:autoSpaceDE w:val="0"/>
              <w:autoSpaceDN w:val="0"/>
              <w:adjustRightInd w:val="0"/>
              <w:spacing w:after="0" w:line="240" w:lineRule="auto"/>
              <w:rPr>
                <w:rFonts w:ascii="StoneSerif" w:hAnsi="StoneSerif" w:cs="StoneSerif"/>
                <w:sz w:val="19"/>
                <w:szCs w:val="19"/>
                <w:lang w:val="en-GB" w:eastAsia="fr-FR"/>
              </w:rPr>
            </w:pPr>
            <w:r w:rsidRPr="001214AC">
              <w:rPr>
                <w:rFonts w:ascii="StoneSerif" w:hAnsi="StoneSerif" w:cs="StoneSerif"/>
                <w:sz w:val="19"/>
                <w:szCs w:val="19"/>
                <w:lang w:val="en-GB" w:eastAsia="fr-FR"/>
              </w:rPr>
              <w:t>Originating centre’s local product identifier</w:t>
            </w:r>
          </w:p>
        </w:tc>
      </w:tr>
      <w:tr w:rsidR="00951625" w:rsidRPr="001214AC" w14:paraId="6A561666" w14:textId="77777777" w:rsidTr="00744295">
        <w:trPr>
          <w:cantSplit/>
        </w:trPr>
        <w:tc>
          <w:tcPr>
            <w:tcW w:w="1188" w:type="dxa"/>
            <w:tcBorders>
              <w:left w:val="single" w:sz="4" w:space="0" w:color="auto"/>
            </w:tcBorders>
          </w:tcPr>
          <w:p w14:paraId="34AA8A3D" w14:textId="77777777" w:rsidR="00951625" w:rsidRPr="001214AC" w:rsidRDefault="00951625" w:rsidP="00744295">
            <w:pPr>
              <w:rPr>
                <w:rFonts w:ascii="StoneSerif" w:hAnsi="StoneSerif" w:cs="StoneSerif"/>
                <w:color w:val="008000"/>
                <w:sz w:val="19"/>
                <w:szCs w:val="19"/>
                <w:u w:val="dash"/>
                <w:lang w:val="en-GB" w:eastAsia="fr-FR"/>
              </w:rPr>
            </w:pPr>
            <w:r w:rsidRPr="001214AC">
              <w:rPr>
                <w:rFonts w:ascii="StoneSerif" w:hAnsi="StoneSerif" w:cs="StoneSerif"/>
                <w:color w:val="008000"/>
                <w:sz w:val="19"/>
                <w:szCs w:val="19"/>
                <w:u w:val="dash"/>
                <w:lang w:val="en-GB" w:eastAsia="fr-FR"/>
              </w:rPr>
              <w:t>X</w:t>
            </w:r>
          </w:p>
        </w:tc>
        <w:tc>
          <w:tcPr>
            <w:tcW w:w="8312" w:type="dxa"/>
            <w:tcBorders>
              <w:right w:val="single" w:sz="4" w:space="0" w:color="auto"/>
            </w:tcBorders>
          </w:tcPr>
          <w:p w14:paraId="0D860AB9" w14:textId="77777777" w:rsidR="00951625" w:rsidRPr="001214AC" w:rsidRDefault="00951625" w:rsidP="00744295">
            <w:pPr>
              <w:autoSpaceDE w:val="0"/>
              <w:autoSpaceDN w:val="0"/>
              <w:adjustRightInd w:val="0"/>
              <w:spacing w:after="0" w:line="240" w:lineRule="auto"/>
              <w:rPr>
                <w:rFonts w:ascii="StoneSerif" w:hAnsi="StoneSerif" w:cs="StoneSerif"/>
                <w:color w:val="008000"/>
                <w:sz w:val="19"/>
                <w:szCs w:val="19"/>
                <w:u w:val="dash"/>
                <w:lang w:val="en-GB" w:eastAsia="fr-FR"/>
              </w:rPr>
            </w:pPr>
            <w:r w:rsidRPr="001214AC">
              <w:rPr>
                <w:rFonts w:ascii="StoneSerif" w:hAnsi="StoneSerif" w:cs="StoneSerif"/>
                <w:color w:val="008000"/>
                <w:sz w:val="19"/>
                <w:szCs w:val="19"/>
                <w:u w:val="dash"/>
                <w:lang w:val="en-GB" w:eastAsia="fr-FR"/>
              </w:rPr>
              <w:t>Multiple valid GTS files archive, shall be extracted according to the type of the archive.</w:t>
            </w:r>
          </w:p>
        </w:tc>
      </w:tr>
      <w:tr w:rsidR="00951625" w:rsidRPr="001214AC" w14:paraId="474581E7" w14:textId="77777777" w:rsidTr="00744295">
        <w:trPr>
          <w:cantSplit/>
        </w:trPr>
        <w:tc>
          <w:tcPr>
            <w:tcW w:w="1188" w:type="dxa"/>
            <w:tcBorders>
              <w:left w:val="single" w:sz="4" w:space="0" w:color="auto"/>
            </w:tcBorders>
          </w:tcPr>
          <w:p w14:paraId="03A633EE" w14:textId="77777777" w:rsidR="00951625" w:rsidRPr="001214AC" w:rsidRDefault="00951625" w:rsidP="00744295">
            <w:pPr>
              <w:rPr>
                <w:rFonts w:ascii="StoneSerif" w:hAnsi="StoneSerif" w:cs="StoneSerif"/>
                <w:sz w:val="19"/>
                <w:szCs w:val="19"/>
                <w:lang w:val="en-GB" w:eastAsia="fr-FR"/>
              </w:rPr>
            </w:pPr>
            <w:r w:rsidRPr="001214AC">
              <w:rPr>
                <w:rFonts w:ascii="StoneSerif" w:hAnsi="StoneSerif" w:cs="StoneSerif"/>
                <w:sz w:val="19"/>
                <w:szCs w:val="19"/>
                <w:lang w:val="en-GB" w:eastAsia="fr-FR"/>
              </w:rPr>
              <w:t>TM</w:t>
            </w:r>
          </w:p>
        </w:tc>
        <w:tc>
          <w:tcPr>
            <w:tcW w:w="8312" w:type="dxa"/>
            <w:tcBorders>
              <w:right w:val="single" w:sz="4" w:space="0" w:color="auto"/>
            </w:tcBorders>
          </w:tcPr>
          <w:p w14:paraId="1A22E204" w14:textId="77777777" w:rsidR="00951625" w:rsidRPr="001214AC" w:rsidRDefault="00951625" w:rsidP="00744295">
            <w:pPr>
              <w:autoSpaceDE w:val="0"/>
              <w:autoSpaceDN w:val="0"/>
              <w:adjustRightInd w:val="0"/>
              <w:spacing w:after="0" w:line="240" w:lineRule="auto"/>
              <w:rPr>
                <w:rFonts w:ascii="StoneSerif" w:hAnsi="StoneSerif" w:cs="StoneSerif"/>
                <w:sz w:val="19"/>
                <w:szCs w:val="19"/>
                <w:lang w:val="en-GB" w:eastAsia="fr-FR"/>
              </w:rPr>
            </w:pPr>
            <w:r w:rsidRPr="001214AC">
              <w:rPr>
                <w:rFonts w:ascii="StoneSerif" w:hAnsi="StoneSerif" w:cs="StoneSerif"/>
                <w:sz w:val="19"/>
                <w:szCs w:val="19"/>
                <w:lang w:val="en-GB" w:eastAsia="fr-FR"/>
              </w:rPr>
              <w:t xml:space="preserve">The </w:t>
            </w:r>
            <w:proofErr w:type="spellStart"/>
            <w:r w:rsidRPr="001214AC">
              <w:rPr>
                <w:rFonts w:ascii="StoneSerif" w:hAnsi="StoneSerif" w:cs="StoneSerif"/>
                <w:sz w:val="19"/>
                <w:szCs w:val="19"/>
                <w:lang w:val="en-GB" w:eastAsia="fr-FR"/>
              </w:rPr>
              <w:t>productidentifier</w:t>
            </w:r>
            <w:proofErr w:type="spellEnd"/>
            <w:r w:rsidRPr="001214AC">
              <w:rPr>
                <w:rFonts w:ascii="StoneSerif" w:hAnsi="StoneSerif" w:cs="StoneSerif"/>
                <w:sz w:val="19"/>
                <w:szCs w:val="19"/>
                <w:lang w:val="en-GB" w:eastAsia="fr-FR"/>
              </w:rPr>
              <w:t xml:space="preserve"> field will be decoded as a standard T1T2A1A2ii data designator (the </w:t>
            </w:r>
            <w:proofErr w:type="spellStart"/>
            <w:r w:rsidRPr="001214AC">
              <w:rPr>
                <w:rFonts w:ascii="StoneSerif" w:hAnsi="StoneSerif" w:cs="StoneSerif"/>
                <w:sz w:val="19"/>
                <w:szCs w:val="19"/>
                <w:lang w:val="en-GB" w:eastAsia="fr-FR"/>
              </w:rPr>
              <w:t>WMOstandard</w:t>
            </w:r>
            <w:proofErr w:type="spellEnd"/>
            <w:r w:rsidRPr="001214AC">
              <w:rPr>
                <w:rFonts w:ascii="StoneSerif" w:hAnsi="StoneSerif" w:cs="StoneSerif"/>
                <w:sz w:val="19"/>
                <w:szCs w:val="19"/>
                <w:lang w:val="en-GB" w:eastAsia="fr-FR"/>
              </w:rPr>
              <w:t xml:space="preserve"> data designators are given in Attachment II-5). The file will contain the </w:t>
            </w:r>
            <w:proofErr w:type="spellStart"/>
            <w:r w:rsidRPr="001214AC">
              <w:rPr>
                <w:rFonts w:ascii="StoneSerif" w:hAnsi="StoneSerif" w:cs="StoneSerif"/>
                <w:sz w:val="19"/>
                <w:szCs w:val="19"/>
                <w:lang w:val="en-GB" w:eastAsia="fr-FR"/>
              </w:rPr>
              <w:t>metadatacorresponding</w:t>
            </w:r>
            <w:proofErr w:type="spellEnd"/>
            <w:r w:rsidRPr="001214AC">
              <w:rPr>
                <w:rFonts w:ascii="StoneSerif" w:hAnsi="StoneSerif" w:cs="StoneSerif"/>
                <w:sz w:val="19"/>
                <w:szCs w:val="19"/>
                <w:lang w:val="en-GB" w:eastAsia="fr-FR"/>
              </w:rPr>
              <w:t xml:space="preserve"> to the related “T” file.</w:t>
            </w:r>
          </w:p>
        </w:tc>
      </w:tr>
      <w:tr w:rsidR="00951625" w:rsidRPr="001214AC" w14:paraId="3355F5D8" w14:textId="77777777" w:rsidTr="00744295">
        <w:trPr>
          <w:cantSplit/>
        </w:trPr>
        <w:tc>
          <w:tcPr>
            <w:tcW w:w="1188" w:type="dxa"/>
            <w:tcBorders>
              <w:left w:val="single" w:sz="4" w:space="0" w:color="auto"/>
            </w:tcBorders>
          </w:tcPr>
          <w:p w14:paraId="50955B93" w14:textId="77777777" w:rsidR="00951625" w:rsidRPr="001214AC" w:rsidRDefault="00951625" w:rsidP="00744295">
            <w:pPr>
              <w:rPr>
                <w:rFonts w:ascii="StoneSerif" w:hAnsi="StoneSerif" w:cs="StoneSerif"/>
                <w:sz w:val="19"/>
                <w:szCs w:val="19"/>
                <w:lang w:val="en-GB" w:eastAsia="fr-FR"/>
              </w:rPr>
            </w:pPr>
            <w:r w:rsidRPr="001214AC">
              <w:rPr>
                <w:rFonts w:ascii="StoneSerif" w:hAnsi="StoneSerif" w:cs="StoneSerif"/>
                <w:sz w:val="19"/>
                <w:szCs w:val="19"/>
                <w:lang w:val="en-GB" w:eastAsia="fr-FR"/>
              </w:rPr>
              <w:t>AM</w:t>
            </w:r>
          </w:p>
        </w:tc>
        <w:tc>
          <w:tcPr>
            <w:tcW w:w="8312" w:type="dxa"/>
            <w:tcBorders>
              <w:right w:val="single" w:sz="4" w:space="0" w:color="auto"/>
            </w:tcBorders>
          </w:tcPr>
          <w:p w14:paraId="0CE6FC62" w14:textId="77777777" w:rsidR="00951625" w:rsidRPr="001214AC" w:rsidRDefault="00951625" w:rsidP="00744295">
            <w:pPr>
              <w:autoSpaceDE w:val="0"/>
              <w:autoSpaceDN w:val="0"/>
              <w:adjustRightInd w:val="0"/>
              <w:spacing w:after="0" w:line="240" w:lineRule="auto"/>
              <w:rPr>
                <w:rFonts w:ascii="StoneSerif" w:hAnsi="StoneSerif" w:cs="StoneSerif"/>
                <w:sz w:val="19"/>
                <w:szCs w:val="19"/>
                <w:lang w:val="en-GB" w:eastAsia="fr-FR"/>
              </w:rPr>
            </w:pPr>
            <w:r w:rsidRPr="001214AC">
              <w:rPr>
                <w:rFonts w:ascii="StoneSerif" w:hAnsi="StoneSerif" w:cs="StoneSerif"/>
                <w:sz w:val="19"/>
                <w:szCs w:val="19"/>
                <w:lang w:val="en-GB" w:eastAsia="fr-FR"/>
              </w:rPr>
              <w:t xml:space="preserve">The </w:t>
            </w:r>
            <w:proofErr w:type="spellStart"/>
            <w:r w:rsidRPr="001214AC">
              <w:rPr>
                <w:rFonts w:ascii="StoneSerif" w:hAnsi="StoneSerif" w:cs="StoneSerif"/>
                <w:sz w:val="19"/>
                <w:szCs w:val="19"/>
                <w:lang w:val="en-GB" w:eastAsia="fr-FR"/>
              </w:rPr>
              <w:t>productidentifier</w:t>
            </w:r>
            <w:proofErr w:type="spellEnd"/>
            <w:r w:rsidRPr="001214AC">
              <w:rPr>
                <w:rFonts w:ascii="StoneSerif" w:hAnsi="StoneSerif" w:cs="StoneSerif"/>
                <w:sz w:val="19"/>
                <w:szCs w:val="19"/>
                <w:lang w:val="en-GB" w:eastAsia="fr-FR"/>
              </w:rPr>
              <w:t xml:space="preserve"> field will be decoded as a standard Abbreviated Heading, including BBB</w:t>
            </w:r>
          </w:p>
          <w:p w14:paraId="146CF73F" w14:textId="77777777" w:rsidR="00951625" w:rsidRPr="001214AC" w:rsidRDefault="00951625" w:rsidP="00744295">
            <w:pPr>
              <w:autoSpaceDE w:val="0"/>
              <w:autoSpaceDN w:val="0"/>
              <w:adjustRightInd w:val="0"/>
              <w:spacing w:after="0" w:line="240" w:lineRule="auto"/>
              <w:rPr>
                <w:rFonts w:ascii="StoneSerif" w:hAnsi="StoneSerif" w:cs="StoneSerif"/>
                <w:sz w:val="19"/>
                <w:szCs w:val="19"/>
                <w:lang w:val="en-GB" w:eastAsia="fr-FR"/>
              </w:rPr>
            </w:pPr>
            <w:r w:rsidRPr="001214AC">
              <w:rPr>
                <w:rFonts w:ascii="StoneSerif" w:hAnsi="StoneSerif" w:cs="StoneSerif"/>
                <w:sz w:val="19"/>
                <w:szCs w:val="19"/>
                <w:lang w:val="en-GB" w:eastAsia="fr-FR"/>
              </w:rPr>
              <w:t xml:space="preserve">as appropriate, space characters being discarded, e.g. T1T2A1A2iiCCCCYYGGgg[BBB]. The </w:t>
            </w:r>
            <w:proofErr w:type="spellStart"/>
            <w:r w:rsidRPr="001214AC">
              <w:rPr>
                <w:rFonts w:ascii="StoneSerif" w:hAnsi="StoneSerif" w:cs="StoneSerif"/>
                <w:sz w:val="19"/>
                <w:szCs w:val="19"/>
                <w:lang w:val="en-GB" w:eastAsia="fr-FR"/>
              </w:rPr>
              <w:t>filewill</w:t>
            </w:r>
            <w:proofErr w:type="spellEnd"/>
            <w:r w:rsidRPr="001214AC">
              <w:rPr>
                <w:rFonts w:ascii="StoneSerif" w:hAnsi="StoneSerif" w:cs="StoneSerif"/>
                <w:sz w:val="19"/>
                <w:szCs w:val="19"/>
                <w:lang w:val="en-GB" w:eastAsia="fr-FR"/>
              </w:rPr>
              <w:t xml:space="preserve"> contain the metadata corresponding to the related “A” file.</w:t>
            </w:r>
          </w:p>
        </w:tc>
      </w:tr>
      <w:tr w:rsidR="00951625" w:rsidRPr="001214AC" w14:paraId="40703D3F" w14:textId="77777777" w:rsidTr="00744295">
        <w:trPr>
          <w:cantSplit/>
        </w:trPr>
        <w:tc>
          <w:tcPr>
            <w:tcW w:w="1188" w:type="dxa"/>
            <w:tcBorders>
              <w:left w:val="single" w:sz="4" w:space="0" w:color="auto"/>
            </w:tcBorders>
          </w:tcPr>
          <w:p w14:paraId="03C51DAA" w14:textId="77777777" w:rsidR="00951625" w:rsidRPr="001214AC" w:rsidRDefault="00951625" w:rsidP="00744295">
            <w:pPr>
              <w:rPr>
                <w:rFonts w:ascii="StoneSerif" w:hAnsi="StoneSerif" w:cs="StoneSerif"/>
                <w:sz w:val="19"/>
                <w:szCs w:val="19"/>
                <w:lang w:val="en-GB" w:eastAsia="fr-FR"/>
              </w:rPr>
            </w:pPr>
            <w:r w:rsidRPr="001214AC">
              <w:rPr>
                <w:rFonts w:ascii="StoneSerif" w:hAnsi="StoneSerif" w:cs="StoneSerif"/>
                <w:sz w:val="19"/>
                <w:szCs w:val="19"/>
                <w:lang w:val="en-GB" w:eastAsia="fr-FR"/>
              </w:rPr>
              <w:t>WM</w:t>
            </w:r>
          </w:p>
        </w:tc>
        <w:tc>
          <w:tcPr>
            <w:tcW w:w="8312" w:type="dxa"/>
            <w:tcBorders>
              <w:right w:val="single" w:sz="4" w:space="0" w:color="auto"/>
            </w:tcBorders>
          </w:tcPr>
          <w:p w14:paraId="3C0FAD18" w14:textId="77777777" w:rsidR="00951625" w:rsidRPr="001214AC" w:rsidRDefault="00951625" w:rsidP="00744295">
            <w:pPr>
              <w:autoSpaceDE w:val="0"/>
              <w:autoSpaceDN w:val="0"/>
              <w:adjustRightInd w:val="0"/>
              <w:spacing w:after="0" w:line="240" w:lineRule="auto"/>
              <w:rPr>
                <w:rFonts w:ascii="StoneSerif" w:hAnsi="StoneSerif" w:cs="StoneSerif"/>
                <w:sz w:val="19"/>
                <w:szCs w:val="19"/>
                <w:lang w:val="en-GB" w:eastAsia="fr-FR"/>
              </w:rPr>
            </w:pPr>
            <w:r w:rsidRPr="001214AC">
              <w:rPr>
                <w:rFonts w:ascii="StoneSerif" w:hAnsi="StoneSerif" w:cs="StoneSerif"/>
                <w:sz w:val="19"/>
                <w:szCs w:val="19"/>
                <w:lang w:val="en-GB" w:eastAsia="fr-FR"/>
              </w:rPr>
              <w:t>WMO Product Identifier. The file will contain the metadata corresponding to the related “</w:t>
            </w:r>
            <w:proofErr w:type="spellStart"/>
            <w:r w:rsidRPr="001214AC">
              <w:rPr>
                <w:rFonts w:ascii="StoneSerif" w:hAnsi="StoneSerif" w:cs="StoneSerif"/>
                <w:sz w:val="19"/>
                <w:szCs w:val="19"/>
                <w:lang w:val="en-GB" w:eastAsia="fr-FR"/>
              </w:rPr>
              <w:t>W”file</w:t>
            </w:r>
            <w:proofErr w:type="spellEnd"/>
            <w:r w:rsidRPr="001214AC">
              <w:rPr>
                <w:rFonts w:ascii="StoneSerif" w:hAnsi="StoneSerif" w:cs="StoneSerif"/>
                <w:sz w:val="19"/>
                <w:szCs w:val="19"/>
                <w:lang w:val="en-GB" w:eastAsia="fr-FR"/>
              </w:rPr>
              <w:t>.</w:t>
            </w:r>
          </w:p>
        </w:tc>
      </w:tr>
      <w:tr w:rsidR="00951625" w:rsidRPr="001214AC" w14:paraId="585396AA" w14:textId="77777777" w:rsidTr="00744295">
        <w:trPr>
          <w:cantSplit/>
        </w:trPr>
        <w:tc>
          <w:tcPr>
            <w:tcW w:w="1188" w:type="dxa"/>
            <w:tcBorders>
              <w:left w:val="single" w:sz="4" w:space="0" w:color="auto"/>
              <w:bottom w:val="single" w:sz="4" w:space="0" w:color="auto"/>
            </w:tcBorders>
          </w:tcPr>
          <w:p w14:paraId="2CEA7753" w14:textId="77777777" w:rsidR="00951625" w:rsidRPr="001214AC" w:rsidRDefault="00951625" w:rsidP="00744295">
            <w:pPr>
              <w:rPr>
                <w:rFonts w:ascii="StoneSerif" w:hAnsi="StoneSerif" w:cs="StoneSerif"/>
                <w:sz w:val="19"/>
                <w:szCs w:val="19"/>
                <w:lang w:val="en-GB" w:eastAsia="fr-FR"/>
              </w:rPr>
            </w:pPr>
            <w:r w:rsidRPr="001214AC">
              <w:rPr>
                <w:rFonts w:ascii="StoneSerif" w:hAnsi="StoneSerif" w:cs="StoneSerif"/>
                <w:sz w:val="19"/>
                <w:szCs w:val="19"/>
                <w:lang w:val="en-GB" w:eastAsia="fr-FR"/>
              </w:rPr>
              <w:t>ZM</w:t>
            </w:r>
          </w:p>
        </w:tc>
        <w:tc>
          <w:tcPr>
            <w:tcW w:w="8312" w:type="dxa"/>
            <w:tcBorders>
              <w:bottom w:val="single" w:sz="4" w:space="0" w:color="auto"/>
              <w:right w:val="single" w:sz="4" w:space="0" w:color="auto"/>
            </w:tcBorders>
          </w:tcPr>
          <w:p w14:paraId="39F07209" w14:textId="77777777" w:rsidR="00951625" w:rsidRPr="001214AC" w:rsidRDefault="00951625" w:rsidP="00744295">
            <w:pPr>
              <w:autoSpaceDE w:val="0"/>
              <w:autoSpaceDN w:val="0"/>
              <w:adjustRightInd w:val="0"/>
              <w:spacing w:after="0" w:line="240" w:lineRule="auto"/>
              <w:rPr>
                <w:rFonts w:ascii="StoneSerif" w:hAnsi="StoneSerif" w:cs="StoneSerif"/>
                <w:sz w:val="19"/>
                <w:szCs w:val="19"/>
                <w:lang w:val="en-GB" w:eastAsia="fr-FR"/>
              </w:rPr>
            </w:pPr>
            <w:r w:rsidRPr="001214AC">
              <w:rPr>
                <w:rFonts w:ascii="StoneSerif" w:hAnsi="StoneSerif" w:cs="StoneSerif"/>
                <w:sz w:val="19"/>
                <w:szCs w:val="19"/>
                <w:lang w:val="en-GB" w:eastAsia="fr-FR"/>
              </w:rPr>
              <w:t>Originating centre’s local product identifier. The file will contain the metadata corresponding to the related “Z” file.</w:t>
            </w:r>
          </w:p>
        </w:tc>
      </w:tr>
    </w:tbl>
    <w:p w14:paraId="19C7D7F8" w14:textId="77777777" w:rsidR="00951625" w:rsidRPr="001214AC" w:rsidRDefault="00951625" w:rsidP="00951625">
      <w:pPr>
        <w:rPr>
          <w:rStyle w:val="hps"/>
          <w:lang w:val="en-GB"/>
        </w:rPr>
      </w:pPr>
    </w:p>
    <w:p w14:paraId="22B50143" w14:textId="77777777" w:rsidR="00951625" w:rsidRPr="001214AC" w:rsidRDefault="00951625" w:rsidP="00951625">
      <w:pPr>
        <w:rPr>
          <w:color w:val="008000"/>
          <w:u w:val="dash"/>
          <w:lang w:val="en-GB"/>
        </w:rPr>
      </w:pPr>
      <w:r w:rsidRPr="001214AC">
        <w:rPr>
          <w:color w:val="008000"/>
          <w:u w:val="dash"/>
          <w:lang w:val="en-GB"/>
        </w:rPr>
        <w:lastRenderedPageBreak/>
        <w:t>Example of file:</w:t>
      </w:r>
    </w:p>
    <w:p w14:paraId="14FE3BB6" w14:textId="77777777" w:rsidR="00951625" w:rsidRPr="001214AC" w:rsidRDefault="00951625" w:rsidP="00951625">
      <w:pPr>
        <w:rPr>
          <w:color w:val="008000"/>
          <w:u w:val="dash"/>
          <w:lang w:val="en-GB"/>
        </w:rPr>
      </w:pPr>
      <w:r w:rsidRPr="001214AC">
        <w:rPr>
          <w:color w:val="008000"/>
          <w:u w:val="dash"/>
          <w:lang w:val="en-GB"/>
        </w:rPr>
        <w:t>X_fr-meteofrance-Toulouse_C_LFPW_20060913030000.tar.xz</w:t>
      </w:r>
    </w:p>
    <w:p w14:paraId="78457CD2" w14:textId="77777777" w:rsidR="00951625" w:rsidRPr="001214AC" w:rsidRDefault="00951625" w:rsidP="00951625">
      <w:pPr>
        <w:rPr>
          <w:color w:val="008000"/>
          <w:u w:val="dash"/>
          <w:lang w:val="en-GB"/>
        </w:rPr>
      </w:pPr>
      <w:r w:rsidRPr="001214AC">
        <w:rPr>
          <w:color w:val="008000"/>
          <w:u w:val="dash"/>
          <w:lang w:val="en-GB"/>
        </w:rPr>
        <w:t>This could contain after extraction the following files:</w:t>
      </w:r>
    </w:p>
    <w:p w14:paraId="1CD27DFA" w14:textId="77777777" w:rsidR="00951625" w:rsidRPr="001214AC" w:rsidRDefault="00951625" w:rsidP="00951625">
      <w:pPr>
        <w:numPr>
          <w:ilvl w:val="0"/>
          <w:numId w:val="14"/>
        </w:numPr>
        <w:spacing w:after="0" w:line="240" w:lineRule="auto"/>
        <w:ind w:left="714" w:hanging="357"/>
        <w:rPr>
          <w:color w:val="008000"/>
          <w:u w:val="dash"/>
          <w:lang w:val="en-GB"/>
        </w:rPr>
      </w:pPr>
      <w:r w:rsidRPr="001214AC">
        <w:rPr>
          <w:color w:val="008000"/>
          <w:u w:val="dash"/>
          <w:lang w:val="en-GB"/>
        </w:rPr>
        <w:t>T_PGBE07_C_KWBC_20020610180000_D241_SIG_WEATHER_250-600_VT_06Z.tif</w:t>
      </w:r>
    </w:p>
    <w:p w14:paraId="523792B2" w14:textId="77777777" w:rsidR="00951625" w:rsidRPr="001214AC" w:rsidRDefault="00951625" w:rsidP="00951625">
      <w:pPr>
        <w:numPr>
          <w:ilvl w:val="0"/>
          <w:numId w:val="14"/>
        </w:numPr>
        <w:spacing w:after="0" w:line="240" w:lineRule="auto"/>
        <w:ind w:left="714" w:hanging="357"/>
        <w:rPr>
          <w:color w:val="008000"/>
          <w:u w:val="dash"/>
          <w:lang w:val="en-GB"/>
        </w:rPr>
      </w:pPr>
      <w:r w:rsidRPr="001214AC">
        <w:rPr>
          <w:color w:val="008000"/>
          <w:u w:val="dash"/>
          <w:lang w:val="en-GB"/>
        </w:rPr>
        <w:t>W_fr-meteofrance-Toulouse,SYNOP,MAIN+HOURS,,RRA_C_LFPW_20060913030000.txt</w:t>
      </w:r>
    </w:p>
    <w:p w14:paraId="39039D51" w14:textId="77777777" w:rsidR="00951625" w:rsidRPr="001214AC" w:rsidRDefault="00951625" w:rsidP="00951625">
      <w:pPr>
        <w:numPr>
          <w:ilvl w:val="0"/>
          <w:numId w:val="14"/>
        </w:numPr>
        <w:spacing w:after="0" w:line="240" w:lineRule="auto"/>
        <w:ind w:left="714" w:hanging="357"/>
        <w:rPr>
          <w:color w:val="008000"/>
          <w:u w:val="dash"/>
          <w:lang w:val="en-GB"/>
        </w:rPr>
      </w:pPr>
      <w:r w:rsidRPr="001214AC">
        <w:rPr>
          <w:color w:val="008000"/>
          <w:u w:val="dash"/>
          <w:lang w:val="en-GB"/>
        </w:rPr>
        <w:t>LFPW00000123.b</w:t>
      </w:r>
    </w:p>
    <w:p w14:paraId="5AB7006B" w14:textId="77777777" w:rsidR="00951625" w:rsidRPr="001214AC" w:rsidRDefault="00951625" w:rsidP="00951625">
      <w:pPr>
        <w:numPr>
          <w:ilvl w:val="0"/>
          <w:numId w:val="14"/>
        </w:numPr>
        <w:spacing w:after="0" w:line="240" w:lineRule="auto"/>
        <w:ind w:left="714" w:hanging="357"/>
        <w:rPr>
          <w:color w:val="008000"/>
          <w:u w:val="dash"/>
          <w:lang w:val="en-GB"/>
        </w:rPr>
      </w:pPr>
      <w:r w:rsidRPr="001214AC">
        <w:rPr>
          <w:color w:val="008000"/>
          <w:u w:val="dash"/>
          <w:lang w:val="en-GB"/>
        </w:rPr>
        <w:t>LFPW00000124.f</w:t>
      </w:r>
    </w:p>
    <w:p w14:paraId="3997FA77" w14:textId="77777777" w:rsidR="00951625" w:rsidRPr="001214AC" w:rsidRDefault="00951625" w:rsidP="00951625">
      <w:pPr>
        <w:numPr>
          <w:ilvl w:val="0"/>
          <w:numId w:val="14"/>
        </w:numPr>
        <w:spacing w:after="0" w:line="240" w:lineRule="auto"/>
        <w:ind w:left="714" w:hanging="357"/>
        <w:rPr>
          <w:color w:val="008000"/>
          <w:u w:val="dash"/>
          <w:lang w:val="en-GB"/>
        </w:rPr>
      </w:pPr>
      <w:r w:rsidRPr="001214AC">
        <w:rPr>
          <w:color w:val="008000"/>
          <w:u w:val="dash"/>
          <w:lang w:val="en-GB"/>
        </w:rPr>
        <w:t>LFPW00000125.b</w:t>
      </w:r>
    </w:p>
    <w:p w14:paraId="167068CC" w14:textId="77777777" w:rsidR="00951625" w:rsidRPr="001214AC" w:rsidRDefault="00951625" w:rsidP="00951625">
      <w:pPr>
        <w:rPr>
          <w:rStyle w:val="hps"/>
          <w:lang w:val="en-GB"/>
        </w:rPr>
      </w:pPr>
    </w:p>
    <w:p w14:paraId="71710B1C" w14:textId="77777777" w:rsidR="00951625" w:rsidRPr="001214AC" w:rsidRDefault="00951625" w:rsidP="00951625">
      <w:pPr>
        <w:rPr>
          <w:lang w:val="en-GB"/>
        </w:rPr>
      </w:pPr>
      <w:r w:rsidRPr="001214AC">
        <w:rPr>
          <w:rStyle w:val="hps"/>
          <w:lang w:val="en-GB"/>
        </w:rPr>
        <w:t>[And adding notes:]</w:t>
      </w:r>
    </w:p>
    <w:p w14:paraId="18C4296F" w14:textId="77777777" w:rsidR="00951625" w:rsidRPr="001214AC" w:rsidRDefault="00951625" w:rsidP="00951625">
      <w:pPr>
        <w:rPr>
          <w:color w:val="008000"/>
          <w:u w:val="dash"/>
          <w:lang w:val="en-GB"/>
        </w:rPr>
      </w:pPr>
      <w:r w:rsidRPr="001214AC">
        <w:rPr>
          <w:color w:val="008000"/>
          <w:u w:val="dash"/>
          <w:lang w:val="en-GB"/>
        </w:rPr>
        <w:t>a) Use of files archives for FTP exchange is through bilateral agreement of Centres. Any new GISCs should have this functionality from the start of 2018 and any existing GISC’s before the end of 2020.</w:t>
      </w:r>
    </w:p>
    <w:p w14:paraId="38764F55" w14:textId="77777777" w:rsidR="00951625" w:rsidRPr="001214AC" w:rsidRDefault="00951625" w:rsidP="00951625">
      <w:pPr>
        <w:rPr>
          <w:color w:val="008000"/>
          <w:u w:val="dash"/>
          <w:lang w:val="en-GB"/>
        </w:rPr>
      </w:pPr>
      <w:r w:rsidRPr="001214AC">
        <w:rPr>
          <w:color w:val="008000"/>
          <w:u w:val="dash"/>
          <w:lang w:val="en-GB"/>
        </w:rPr>
        <w:t xml:space="preserve">b) For </w:t>
      </w:r>
      <w:proofErr w:type="spellStart"/>
      <w:r w:rsidRPr="001214AC">
        <w:rPr>
          <w:color w:val="008000"/>
          <w:u w:val="dash"/>
          <w:lang w:val="en-GB"/>
        </w:rPr>
        <w:t>pflag</w:t>
      </w:r>
      <w:proofErr w:type="spellEnd"/>
      <w:r w:rsidRPr="001214AC">
        <w:rPr>
          <w:color w:val="008000"/>
          <w:u w:val="dash"/>
          <w:lang w:val="en-GB"/>
        </w:rPr>
        <w:t xml:space="preserve"> X only compressed archive file format extension is allowed (tar, tar.gz, </w:t>
      </w:r>
      <w:proofErr w:type="spellStart"/>
      <w:r w:rsidRPr="001214AC">
        <w:rPr>
          <w:color w:val="008000"/>
          <w:u w:val="dash"/>
          <w:lang w:val="en-GB"/>
        </w:rPr>
        <w:t>tar.xz</w:t>
      </w:r>
      <w:proofErr w:type="spellEnd"/>
      <w:r w:rsidRPr="001214AC">
        <w:rPr>
          <w:color w:val="008000"/>
          <w:u w:val="dash"/>
          <w:lang w:val="en-GB"/>
        </w:rPr>
        <w:t xml:space="preserve"> and .zip)</w:t>
      </w:r>
    </w:p>
    <w:p w14:paraId="2DCE38B6" w14:textId="77777777" w:rsidR="005C59EC" w:rsidRPr="001214AC" w:rsidRDefault="005C59EC" w:rsidP="005C59EC">
      <w:pPr>
        <w:rPr>
          <w:rStyle w:val="hps"/>
          <w:lang w:val="en-GB"/>
        </w:rPr>
      </w:pPr>
      <w:r w:rsidRPr="001214AC">
        <w:rPr>
          <w:rStyle w:val="hps"/>
          <w:lang w:val="en-GB"/>
        </w:rPr>
        <w:br w:type="page"/>
      </w:r>
    </w:p>
    <w:p w14:paraId="5B6266DF" w14:textId="77777777" w:rsidR="005C59EC" w:rsidRPr="001214AC" w:rsidRDefault="005C59EC" w:rsidP="00F64C7A">
      <w:pPr>
        <w:pStyle w:val="Heading1"/>
        <w:rPr>
          <w:lang w:val="en-GB"/>
        </w:rPr>
      </w:pPr>
      <w:bookmarkStart w:id="12" w:name="_Annex_7_xxxx"/>
      <w:bookmarkEnd w:id="12"/>
      <w:r w:rsidRPr="001214AC">
        <w:rPr>
          <w:lang w:val="en-GB"/>
        </w:rPr>
        <w:lastRenderedPageBreak/>
        <w:t xml:space="preserve">Annex 7 </w:t>
      </w:r>
      <w:r w:rsidR="00F64C7A" w:rsidRPr="001214AC">
        <w:rPr>
          <w:lang w:val="en-GB"/>
        </w:rPr>
        <w:t>- Security Management</w:t>
      </w:r>
    </w:p>
    <w:p w14:paraId="69116129" w14:textId="77777777" w:rsidR="00F64C7A" w:rsidRPr="001214AC" w:rsidRDefault="00F64C7A" w:rsidP="00F64C7A">
      <w:pPr>
        <w:rPr>
          <w:lang w:val="en-GB"/>
        </w:rPr>
      </w:pPr>
    </w:p>
    <w:p w14:paraId="5AC94E2A" w14:textId="77777777" w:rsidR="00F64C7A" w:rsidRPr="001214AC" w:rsidRDefault="00F64C7A" w:rsidP="00F64C7A">
      <w:pPr>
        <w:pStyle w:val="Heading2"/>
        <w:rPr>
          <w:lang w:val="en-GB"/>
        </w:rPr>
      </w:pPr>
      <w:bookmarkStart w:id="13" w:name="_Table_1_Recommendations"/>
      <w:bookmarkEnd w:id="13"/>
      <w:r w:rsidRPr="001214AC">
        <w:rPr>
          <w:lang w:val="en-GB"/>
        </w:rPr>
        <w:t>Table 1 Recommendations for WMO</w:t>
      </w:r>
    </w:p>
    <w:tbl>
      <w:tblPr>
        <w:tblStyle w:val="TableGrid"/>
        <w:tblW w:w="0" w:type="auto"/>
        <w:tblLook w:val="04A0" w:firstRow="1" w:lastRow="0" w:firstColumn="1" w:lastColumn="0" w:noHBand="0" w:noVBand="1"/>
      </w:tblPr>
      <w:tblGrid>
        <w:gridCol w:w="982"/>
        <w:gridCol w:w="2166"/>
        <w:gridCol w:w="2294"/>
        <w:gridCol w:w="4134"/>
      </w:tblGrid>
      <w:tr w:rsidR="00F64C7A" w:rsidRPr="001214AC" w14:paraId="07D906EE" w14:textId="77777777" w:rsidTr="000A5DD3">
        <w:trPr>
          <w:cantSplit/>
          <w:tblHeader/>
        </w:trPr>
        <w:tc>
          <w:tcPr>
            <w:tcW w:w="1002" w:type="dxa"/>
          </w:tcPr>
          <w:p w14:paraId="77C88D27" w14:textId="77777777" w:rsidR="00F64C7A" w:rsidRPr="001214AC" w:rsidRDefault="00F64C7A" w:rsidP="00F64C7A">
            <w:pPr>
              <w:spacing w:line="360" w:lineRule="auto"/>
              <w:ind w:right="3"/>
              <w:rPr>
                <w:rFonts w:cs="Arial"/>
                <w:b/>
                <w:lang w:val="en-GB"/>
              </w:rPr>
            </w:pPr>
            <w:r w:rsidRPr="001214AC">
              <w:rPr>
                <w:rFonts w:cs="Arial"/>
                <w:b/>
                <w:lang w:val="en-GB"/>
              </w:rPr>
              <w:t>Number</w:t>
            </w:r>
          </w:p>
        </w:tc>
        <w:tc>
          <w:tcPr>
            <w:tcW w:w="2650" w:type="dxa"/>
          </w:tcPr>
          <w:p w14:paraId="63DC0096" w14:textId="77777777" w:rsidR="00F64C7A" w:rsidRPr="001214AC" w:rsidRDefault="00F64C7A" w:rsidP="00F64C7A">
            <w:pPr>
              <w:spacing w:line="360" w:lineRule="auto"/>
              <w:ind w:right="3"/>
              <w:rPr>
                <w:rFonts w:cs="Arial"/>
                <w:b/>
                <w:lang w:val="en-GB"/>
              </w:rPr>
            </w:pPr>
            <w:r w:rsidRPr="001214AC">
              <w:rPr>
                <w:rFonts w:cs="Arial"/>
                <w:b/>
                <w:lang w:val="en-GB"/>
              </w:rPr>
              <w:t>Recommendation</w:t>
            </w:r>
          </w:p>
        </w:tc>
        <w:tc>
          <w:tcPr>
            <w:tcW w:w="3260" w:type="dxa"/>
          </w:tcPr>
          <w:p w14:paraId="0A0F583B" w14:textId="77777777" w:rsidR="00F64C7A" w:rsidRPr="001214AC" w:rsidRDefault="00F64C7A" w:rsidP="00F64C7A">
            <w:pPr>
              <w:spacing w:line="360" w:lineRule="auto"/>
              <w:ind w:right="3"/>
              <w:rPr>
                <w:rFonts w:cs="Arial"/>
                <w:b/>
                <w:lang w:val="en-GB"/>
              </w:rPr>
            </w:pPr>
            <w:r w:rsidRPr="001214AC">
              <w:rPr>
                <w:rFonts w:cs="Arial"/>
                <w:b/>
                <w:lang w:val="en-GB"/>
              </w:rPr>
              <w:t>Intended Outcome</w:t>
            </w:r>
          </w:p>
        </w:tc>
        <w:tc>
          <w:tcPr>
            <w:tcW w:w="7136" w:type="dxa"/>
          </w:tcPr>
          <w:p w14:paraId="09B88BD4" w14:textId="77777777" w:rsidR="00F64C7A" w:rsidRPr="001214AC" w:rsidRDefault="00F64C7A" w:rsidP="00F64C7A">
            <w:pPr>
              <w:spacing w:line="360" w:lineRule="auto"/>
              <w:ind w:right="3"/>
              <w:rPr>
                <w:rFonts w:cs="Arial"/>
                <w:b/>
                <w:lang w:val="en-GB"/>
              </w:rPr>
            </w:pPr>
            <w:r w:rsidRPr="001214AC">
              <w:rPr>
                <w:rFonts w:cs="Arial"/>
                <w:b/>
                <w:lang w:val="en-GB"/>
              </w:rPr>
              <w:t>How to Achieve it</w:t>
            </w:r>
          </w:p>
        </w:tc>
      </w:tr>
      <w:tr w:rsidR="00F64C7A" w:rsidRPr="001214AC" w14:paraId="6EE77361" w14:textId="77777777" w:rsidTr="000A5DD3">
        <w:trPr>
          <w:cantSplit/>
        </w:trPr>
        <w:tc>
          <w:tcPr>
            <w:tcW w:w="1002" w:type="dxa"/>
          </w:tcPr>
          <w:p w14:paraId="2BEB93CE" w14:textId="77777777" w:rsidR="00F64C7A" w:rsidRPr="001214AC" w:rsidRDefault="00F64C7A" w:rsidP="00F64C7A">
            <w:pPr>
              <w:spacing w:line="360" w:lineRule="auto"/>
              <w:ind w:right="3"/>
              <w:rPr>
                <w:rFonts w:cs="Arial"/>
                <w:lang w:val="en-GB"/>
              </w:rPr>
            </w:pPr>
            <w:r w:rsidRPr="001214AC">
              <w:rPr>
                <w:rFonts w:cs="Arial"/>
                <w:lang w:val="en-GB"/>
              </w:rPr>
              <w:t>1</w:t>
            </w:r>
          </w:p>
        </w:tc>
        <w:tc>
          <w:tcPr>
            <w:tcW w:w="2650" w:type="dxa"/>
          </w:tcPr>
          <w:p w14:paraId="07921A49" w14:textId="77777777" w:rsidR="00F64C7A" w:rsidRPr="001214AC" w:rsidRDefault="00F64C7A" w:rsidP="00F64C7A">
            <w:pPr>
              <w:spacing w:line="360" w:lineRule="auto"/>
              <w:ind w:right="3"/>
              <w:rPr>
                <w:rFonts w:cs="Arial"/>
                <w:lang w:val="en-GB"/>
              </w:rPr>
            </w:pPr>
            <w:r w:rsidRPr="001214AC">
              <w:rPr>
                <w:rFonts w:cs="Arial"/>
                <w:lang w:val="en-GB"/>
              </w:rPr>
              <w:t>Adopt a common Security Incident management process</w:t>
            </w:r>
          </w:p>
        </w:tc>
        <w:tc>
          <w:tcPr>
            <w:tcW w:w="3260" w:type="dxa"/>
          </w:tcPr>
          <w:p w14:paraId="0B070AD6" w14:textId="77777777" w:rsidR="00F64C7A" w:rsidRPr="001214AC" w:rsidRDefault="00F64C7A" w:rsidP="00F64C7A">
            <w:pPr>
              <w:spacing w:line="360" w:lineRule="auto"/>
              <w:ind w:right="3"/>
              <w:rPr>
                <w:rFonts w:cs="Arial"/>
                <w:lang w:val="en-GB"/>
              </w:rPr>
            </w:pPr>
            <w:r w:rsidRPr="001214AC">
              <w:rPr>
                <w:rFonts w:cs="Arial"/>
                <w:lang w:val="en-GB"/>
              </w:rPr>
              <w:t xml:space="preserve">Member state </w:t>
            </w:r>
            <w:r w:rsidR="000A5DD3" w:rsidRPr="001214AC">
              <w:rPr>
                <w:rFonts w:cs="Arial"/>
                <w:lang w:val="en-GB"/>
              </w:rPr>
              <w:t>organization</w:t>
            </w:r>
            <w:r w:rsidRPr="001214AC">
              <w:rPr>
                <w:rFonts w:cs="Arial"/>
                <w:lang w:val="en-GB"/>
              </w:rPr>
              <w:t>s can follow a common process.</w:t>
            </w:r>
          </w:p>
        </w:tc>
        <w:tc>
          <w:tcPr>
            <w:tcW w:w="7136" w:type="dxa"/>
          </w:tcPr>
          <w:p w14:paraId="28375C94" w14:textId="77777777" w:rsidR="00F64C7A" w:rsidRPr="001214AC" w:rsidRDefault="00F64C7A" w:rsidP="00F64C7A">
            <w:pPr>
              <w:spacing w:line="360" w:lineRule="auto"/>
              <w:ind w:right="3"/>
              <w:rPr>
                <w:rFonts w:cs="Arial"/>
                <w:lang w:val="en-GB"/>
              </w:rPr>
            </w:pPr>
            <w:r w:rsidRPr="001214AC">
              <w:rPr>
                <w:rFonts w:cs="Arial"/>
                <w:lang w:val="en-GB"/>
              </w:rPr>
              <w:t xml:space="preserve">A lightweight simple process is proposed (see above) to accommodate requirements of all WMO member state </w:t>
            </w:r>
            <w:r w:rsidR="000A5DD3" w:rsidRPr="001214AC">
              <w:rPr>
                <w:rFonts w:cs="Arial"/>
                <w:lang w:val="en-GB"/>
              </w:rPr>
              <w:t>organization</w:t>
            </w:r>
            <w:r w:rsidRPr="001214AC">
              <w:rPr>
                <w:rFonts w:cs="Arial"/>
                <w:lang w:val="en-GB"/>
              </w:rPr>
              <w:t>s.</w:t>
            </w:r>
          </w:p>
        </w:tc>
      </w:tr>
      <w:tr w:rsidR="00F64C7A" w:rsidRPr="001214AC" w14:paraId="6750BA41" w14:textId="77777777" w:rsidTr="000A5DD3">
        <w:trPr>
          <w:cantSplit/>
        </w:trPr>
        <w:tc>
          <w:tcPr>
            <w:tcW w:w="1002" w:type="dxa"/>
          </w:tcPr>
          <w:p w14:paraId="4042335E" w14:textId="77777777" w:rsidR="00F64C7A" w:rsidRPr="001214AC" w:rsidRDefault="00F64C7A" w:rsidP="00F64C7A">
            <w:pPr>
              <w:spacing w:line="360" w:lineRule="auto"/>
              <w:ind w:right="3"/>
              <w:rPr>
                <w:rFonts w:cs="Arial"/>
                <w:lang w:val="en-GB"/>
              </w:rPr>
            </w:pPr>
            <w:r w:rsidRPr="001214AC">
              <w:rPr>
                <w:rFonts w:cs="Arial"/>
                <w:lang w:val="en-GB"/>
              </w:rPr>
              <w:t>2</w:t>
            </w:r>
          </w:p>
        </w:tc>
        <w:tc>
          <w:tcPr>
            <w:tcW w:w="2650" w:type="dxa"/>
          </w:tcPr>
          <w:p w14:paraId="46B982FA" w14:textId="77777777" w:rsidR="00F64C7A" w:rsidRPr="001214AC" w:rsidRDefault="00F64C7A" w:rsidP="00F64C7A">
            <w:pPr>
              <w:spacing w:line="360" w:lineRule="auto"/>
              <w:ind w:right="3"/>
              <w:rPr>
                <w:rFonts w:cs="Arial"/>
                <w:lang w:val="en-GB"/>
              </w:rPr>
            </w:pPr>
            <w:r w:rsidRPr="001214AC">
              <w:rPr>
                <w:rFonts w:cs="Arial"/>
                <w:lang w:val="en-GB"/>
              </w:rPr>
              <w:t>Adopt a central WMO IT Security contact point</w:t>
            </w:r>
          </w:p>
        </w:tc>
        <w:tc>
          <w:tcPr>
            <w:tcW w:w="3260" w:type="dxa"/>
          </w:tcPr>
          <w:p w14:paraId="55E284E4" w14:textId="77777777" w:rsidR="00F64C7A" w:rsidRPr="001214AC" w:rsidRDefault="00F64C7A" w:rsidP="00F64C7A">
            <w:pPr>
              <w:spacing w:line="360" w:lineRule="auto"/>
              <w:ind w:right="3"/>
              <w:rPr>
                <w:rFonts w:cs="Arial"/>
                <w:lang w:val="en-GB"/>
              </w:rPr>
            </w:pPr>
            <w:r w:rsidRPr="001214AC">
              <w:rPr>
                <w:rFonts w:cs="Arial"/>
                <w:lang w:val="en-GB"/>
              </w:rPr>
              <w:t xml:space="preserve">This is to encourage a </w:t>
            </w:r>
            <w:r w:rsidR="000A5DD3" w:rsidRPr="001214AC">
              <w:rPr>
                <w:rFonts w:cs="Arial"/>
                <w:lang w:val="en-GB"/>
              </w:rPr>
              <w:t>centralized</w:t>
            </w:r>
            <w:r w:rsidRPr="001214AC">
              <w:rPr>
                <w:rFonts w:cs="Arial"/>
                <w:lang w:val="en-GB"/>
              </w:rPr>
              <w:t xml:space="preserve"> and definitive view on security incidents, reducing misinformation and prevent individual member states from undue queries.</w:t>
            </w:r>
          </w:p>
        </w:tc>
        <w:tc>
          <w:tcPr>
            <w:tcW w:w="7136" w:type="dxa"/>
          </w:tcPr>
          <w:p w14:paraId="6E10F106" w14:textId="77777777" w:rsidR="00F64C7A" w:rsidRPr="001214AC" w:rsidRDefault="00F64C7A" w:rsidP="00F64C7A">
            <w:pPr>
              <w:spacing w:line="360" w:lineRule="auto"/>
              <w:ind w:right="3"/>
              <w:rPr>
                <w:rFonts w:cs="Arial"/>
                <w:lang w:val="en-GB"/>
              </w:rPr>
            </w:pPr>
            <w:r w:rsidRPr="001214AC">
              <w:rPr>
                <w:rFonts w:cs="Arial"/>
                <w:lang w:val="en-GB"/>
              </w:rPr>
              <w:t>There is a single point of contact for reporting IT Security incidents, or checking the status of a specific member state. The WMO central point can offer advice, and will prevent the affected or potentially affected site from being overwhelmed by contacts from other member states.</w:t>
            </w:r>
          </w:p>
          <w:p w14:paraId="1AFB56FD" w14:textId="77777777" w:rsidR="00F64C7A" w:rsidRPr="001214AC" w:rsidRDefault="00F64C7A" w:rsidP="00F64C7A">
            <w:pPr>
              <w:spacing w:line="360" w:lineRule="auto"/>
              <w:ind w:right="3"/>
              <w:rPr>
                <w:rFonts w:cs="Arial"/>
                <w:lang w:val="en-GB"/>
              </w:rPr>
            </w:pPr>
            <w:r w:rsidRPr="001214AC">
              <w:rPr>
                <w:rFonts w:cs="Arial"/>
                <w:lang w:val="en-GB"/>
              </w:rPr>
              <w:t>This contact point will also appear on the WMO IT Security Contacts List (see below).</w:t>
            </w:r>
          </w:p>
          <w:p w14:paraId="3744D94A" w14:textId="77777777" w:rsidR="00F64C7A" w:rsidRPr="001214AC" w:rsidRDefault="00F64C7A" w:rsidP="00F64C7A">
            <w:pPr>
              <w:spacing w:line="360" w:lineRule="auto"/>
              <w:ind w:right="3"/>
              <w:rPr>
                <w:rFonts w:cs="Arial"/>
                <w:lang w:val="en-GB"/>
              </w:rPr>
            </w:pPr>
            <w:r w:rsidRPr="001214AC">
              <w:rPr>
                <w:rFonts w:cs="Arial"/>
                <w:lang w:val="en-GB"/>
              </w:rPr>
              <w:t>Exactly how this WMO central point of contact is to be  operated is to be decided (see Actions)</w:t>
            </w:r>
          </w:p>
        </w:tc>
      </w:tr>
      <w:tr w:rsidR="00F64C7A" w:rsidRPr="001214AC" w14:paraId="17CE5E3E" w14:textId="77777777" w:rsidTr="000A5DD3">
        <w:trPr>
          <w:cantSplit/>
        </w:trPr>
        <w:tc>
          <w:tcPr>
            <w:tcW w:w="1002" w:type="dxa"/>
          </w:tcPr>
          <w:p w14:paraId="1F064FAB" w14:textId="77777777" w:rsidR="00F64C7A" w:rsidRPr="001214AC" w:rsidRDefault="00F64C7A" w:rsidP="00F64C7A">
            <w:pPr>
              <w:spacing w:line="360" w:lineRule="auto"/>
              <w:ind w:right="3"/>
              <w:rPr>
                <w:rFonts w:cs="Arial"/>
                <w:lang w:val="en-GB"/>
              </w:rPr>
            </w:pPr>
            <w:r w:rsidRPr="001214AC">
              <w:rPr>
                <w:rFonts w:cs="Arial"/>
                <w:lang w:val="en-GB"/>
              </w:rPr>
              <w:lastRenderedPageBreak/>
              <w:t>3</w:t>
            </w:r>
          </w:p>
        </w:tc>
        <w:tc>
          <w:tcPr>
            <w:tcW w:w="2650" w:type="dxa"/>
          </w:tcPr>
          <w:p w14:paraId="502B16DB" w14:textId="77777777" w:rsidR="00F64C7A" w:rsidRPr="001214AC" w:rsidRDefault="00F64C7A" w:rsidP="00F64C7A">
            <w:pPr>
              <w:spacing w:line="360" w:lineRule="auto"/>
              <w:ind w:right="3"/>
              <w:rPr>
                <w:rFonts w:cs="Arial"/>
                <w:lang w:val="en-GB"/>
              </w:rPr>
            </w:pPr>
            <w:r w:rsidRPr="001214AC">
              <w:rPr>
                <w:rFonts w:cs="Arial"/>
                <w:lang w:val="en-GB"/>
              </w:rPr>
              <w:t>Adopt &amp; maintain a list of IT Security contacts (email/phone) for each WMO member state.</w:t>
            </w:r>
          </w:p>
        </w:tc>
        <w:tc>
          <w:tcPr>
            <w:tcW w:w="3260" w:type="dxa"/>
          </w:tcPr>
          <w:p w14:paraId="2018B131" w14:textId="77777777" w:rsidR="00F64C7A" w:rsidRPr="001214AC" w:rsidRDefault="00F64C7A" w:rsidP="00F64C7A">
            <w:pPr>
              <w:spacing w:line="360" w:lineRule="auto"/>
              <w:ind w:right="3"/>
              <w:rPr>
                <w:rFonts w:cs="Arial"/>
                <w:lang w:val="en-GB"/>
              </w:rPr>
            </w:pPr>
            <w:r w:rsidRPr="001214AC">
              <w:rPr>
                <w:rFonts w:cs="Arial"/>
                <w:lang w:val="en-GB"/>
              </w:rPr>
              <w:t>They will be the contact who the central WMO contact point will contact.</w:t>
            </w:r>
          </w:p>
          <w:p w14:paraId="6E527246" w14:textId="77777777" w:rsidR="00F64C7A" w:rsidRPr="001214AC" w:rsidRDefault="00F64C7A" w:rsidP="00F64C7A">
            <w:pPr>
              <w:spacing w:line="360" w:lineRule="auto"/>
              <w:ind w:right="3"/>
              <w:rPr>
                <w:rFonts w:cs="Arial"/>
                <w:lang w:val="en-GB"/>
              </w:rPr>
            </w:pPr>
            <w:r w:rsidRPr="001214AC">
              <w:rPr>
                <w:rFonts w:cs="Arial"/>
                <w:lang w:val="en-GB"/>
              </w:rPr>
              <w:t xml:space="preserve">This will be a single and definitive contact point for security incidents which will have the authoritative voice for that </w:t>
            </w:r>
            <w:r w:rsidR="000A5DD3" w:rsidRPr="001214AC">
              <w:rPr>
                <w:rFonts w:cs="Arial"/>
                <w:lang w:val="en-GB"/>
              </w:rPr>
              <w:t>organization</w:t>
            </w:r>
            <w:r w:rsidRPr="001214AC">
              <w:rPr>
                <w:rFonts w:cs="Arial"/>
                <w:lang w:val="en-GB"/>
              </w:rPr>
              <w:t>, increasing clarity and reducing misinformation.</w:t>
            </w:r>
          </w:p>
          <w:p w14:paraId="6BF6E096" w14:textId="77777777" w:rsidR="00F64C7A" w:rsidRPr="001214AC" w:rsidRDefault="00F64C7A" w:rsidP="00F64C7A">
            <w:pPr>
              <w:spacing w:line="360" w:lineRule="auto"/>
              <w:ind w:right="3"/>
              <w:rPr>
                <w:rFonts w:cs="Arial"/>
                <w:lang w:val="en-GB"/>
              </w:rPr>
            </w:pPr>
          </w:p>
        </w:tc>
        <w:tc>
          <w:tcPr>
            <w:tcW w:w="7136" w:type="dxa"/>
          </w:tcPr>
          <w:p w14:paraId="7912CFC0" w14:textId="77777777" w:rsidR="00F64C7A" w:rsidRPr="001214AC" w:rsidRDefault="00F64C7A" w:rsidP="00F64C7A">
            <w:pPr>
              <w:spacing w:line="360" w:lineRule="auto"/>
              <w:ind w:right="3"/>
              <w:rPr>
                <w:lang w:val="en-GB"/>
              </w:rPr>
            </w:pPr>
            <w:r w:rsidRPr="001214AC">
              <w:rPr>
                <w:lang w:val="en-GB"/>
              </w:rPr>
              <w:t>A contact list of Operational IT Security contacts containing email addresses and phone numbers should be maintained. These are groups or individuals who are responsible for the operational security of the Member State’s Meteorological department. This might for instance be a helpdesk, or a 24/7 Security Operations Centre, or an individual on-call for such events.</w:t>
            </w:r>
          </w:p>
          <w:p w14:paraId="61B9034A" w14:textId="77777777" w:rsidR="00F64C7A" w:rsidRPr="001214AC" w:rsidRDefault="00F64C7A" w:rsidP="00F64C7A">
            <w:pPr>
              <w:spacing w:line="360" w:lineRule="auto"/>
              <w:ind w:right="3"/>
              <w:rPr>
                <w:rFonts w:cs="Arial"/>
                <w:lang w:val="en-GB"/>
              </w:rPr>
            </w:pPr>
            <w:r w:rsidRPr="001214AC">
              <w:rPr>
                <w:rFonts w:cs="Arial"/>
                <w:lang w:val="en-GB"/>
              </w:rPr>
              <w:t>The IT Security contact point does not need to be a named individual (but does need a phone number and email address). Member states need to be able to share this information freely without concern.</w:t>
            </w:r>
          </w:p>
          <w:p w14:paraId="11C0288B" w14:textId="77777777" w:rsidR="00F64C7A" w:rsidRPr="001214AC" w:rsidRDefault="00F64C7A" w:rsidP="00F64C7A">
            <w:pPr>
              <w:spacing w:line="360" w:lineRule="auto"/>
              <w:ind w:right="3"/>
              <w:rPr>
                <w:rFonts w:cs="Arial"/>
                <w:lang w:val="en-GB"/>
              </w:rPr>
            </w:pPr>
            <w:r w:rsidRPr="001214AC">
              <w:rPr>
                <w:rFonts w:cs="Arial"/>
                <w:lang w:val="en-GB"/>
              </w:rPr>
              <w:t>Ideally, the list should be “self-service” where member states can amend their own information directly.</w:t>
            </w:r>
          </w:p>
          <w:p w14:paraId="13E01D3D" w14:textId="77777777" w:rsidR="00F64C7A" w:rsidRPr="001214AC" w:rsidRDefault="00F64C7A" w:rsidP="00F64C7A">
            <w:pPr>
              <w:spacing w:line="360" w:lineRule="auto"/>
              <w:ind w:right="3"/>
              <w:rPr>
                <w:rFonts w:cs="Arial"/>
                <w:lang w:val="en-GB"/>
              </w:rPr>
            </w:pPr>
            <w:r w:rsidRPr="001214AC">
              <w:rPr>
                <w:rFonts w:cs="Arial"/>
                <w:lang w:val="en-GB"/>
              </w:rPr>
              <w:t xml:space="preserve">The contact list should be held centrally by WMO, but how this is to be done and who will maintain it is to be determined (See </w:t>
            </w:r>
            <w:hyperlink w:anchor="_Table_2_Follow-on" w:history="1">
              <w:r w:rsidRPr="001214AC">
                <w:rPr>
                  <w:rStyle w:val="Hyperlink"/>
                  <w:rFonts w:cs="Arial"/>
                  <w:lang w:val="en-GB"/>
                </w:rPr>
                <w:t>Actions</w:t>
              </w:r>
            </w:hyperlink>
            <w:r w:rsidRPr="001214AC">
              <w:rPr>
                <w:rFonts w:cs="Arial"/>
                <w:lang w:val="en-GB"/>
              </w:rPr>
              <w:t>)</w:t>
            </w:r>
          </w:p>
        </w:tc>
      </w:tr>
      <w:tr w:rsidR="00F64C7A" w:rsidRPr="001214AC" w14:paraId="08408A0F" w14:textId="77777777" w:rsidTr="000A5DD3">
        <w:trPr>
          <w:cantSplit/>
        </w:trPr>
        <w:tc>
          <w:tcPr>
            <w:tcW w:w="1002" w:type="dxa"/>
          </w:tcPr>
          <w:p w14:paraId="63022306" w14:textId="77777777" w:rsidR="00F64C7A" w:rsidRPr="001214AC" w:rsidRDefault="00F64C7A" w:rsidP="00F64C7A">
            <w:pPr>
              <w:spacing w:line="360" w:lineRule="auto"/>
              <w:ind w:right="3"/>
              <w:rPr>
                <w:rFonts w:cs="Arial"/>
                <w:lang w:val="en-GB"/>
              </w:rPr>
            </w:pPr>
            <w:r w:rsidRPr="001214AC">
              <w:rPr>
                <w:rFonts w:cs="Arial"/>
                <w:lang w:val="en-GB"/>
              </w:rPr>
              <w:lastRenderedPageBreak/>
              <w:t>4</w:t>
            </w:r>
          </w:p>
        </w:tc>
        <w:tc>
          <w:tcPr>
            <w:tcW w:w="2650" w:type="dxa"/>
          </w:tcPr>
          <w:p w14:paraId="6406875A" w14:textId="77777777" w:rsidR="00F64C7A" w:rsidRPr="001214AC" w:rsidRDefault="00F64C7A" w:rsidP="00F64C7A">
            <w:pPr>
              <w:spacing w:line="360" w:lineRule="auto"/>
              <w:ind w:right="3"/>
              <w:rPr>
                <w:rFonts w:cs="Arial"/>
                <w:lang w:val="en-GB"/>
              </w:rPr>
            </w:pPr>
            <w:r w:rsidRPr="001214AC">
              <w:rPr>
                <w:rFonts w:cs="Arial"/>
                <w:lang w:val="en-GB"/>
              </w:rPr>
              <w:t>Adopt a mechanism (a collaboration capability) for sharing IT Security information and good practice.</w:t>
            </w:r>
          </w:p>
        </w:tc>
        <w:tc>
          <w:tcPr>
            <w:tcW w:w="3260" w:type="dxa"/>
          </w:tcPr>
          <w:p w14:paraId="6983704B" w14:textId="77777777" w:rsidR="00F64C7A" w:rsidRPr="001214AC" w:rsidRDefault="00F64C7A" w:rsidP="00F64C7A">
            <w:pPr>
              <w:spacing w:line="360" w:lineRule="auto"/>
              <w:ind w:right="3"/>
              <w:rPr>
                <w:rFonts w:cs="Arial"/>
                <w:lang w:val="en-GB"/>
              </w:rPr>
            </w:pPr>
            <w:r w:rsidRPr="001214AC">
              <w:rPr>
                <w:rFonts w:cs="Arial"/>
                <w:lang w:val="en-GB"/>
              </w:rPr>
              <w:t>Increase knowledge and awareness of IT Security, including best practice.</w:t>
            </w:r>
          </w:p>
        </w:tc>
        <w:tc>
          <w:tcPr>
            <w:tcW w:w="7136" w:type="dxa"/>
          </w:tcPr>
          <w:p w14:paraId="7277DCF6" w14:textId="77777777" w:rsidR="00F64C7A" w:rsidRPr="001214AC" w:rsidRDefault="00F64C7A" w:rsidP="00F64C7A">
            <w:pPr>
              <w:spacing w:line="360" w:lineRule="auto"/>
              <w:ind w:right="3"/>
              <w:rPr>
                <w:rFonts w:cs="Arial"/>
                <w:lang w:val="en-GB"/>
              </w:rPr>
            </w:pPr>
            <w:r w:rsidRPr="001214AC">
              <w:rPr>
                <w:rFonts w:cs="Arial"/>
                <w:lang w:val="en-GB"/>
              </w:rPr>
              <w:t>This could be used to inform the WMO community about current Security Incidents, or to share information about how these have been overcome. It could also be used to share information including hints and tips on IT Security.</w:t>
            </w:r>
          </w:p>
          <w:p w14:paraId="7B64C2E6" w14:textId="77777777" w:rsidR="00F64C7A" w:rsidRPr="001214AC" w:rsidRDefault="00F64C7A" w:rsidP="00F64C7A">
            <w:pPr>
              <w:spacing w:line="360" w:lineRule="auto"/>
              <w:ind w:right="3"/>
              <w:rPr>
                <w:rFonts w:cs="Arial"/>
                <w:lang w:val="en-GB"/>
              </w:rPr>
            </w:pPr>
            <w:r w:rsidRPr="001214AC">
              <w:rPr>
                <w:rFonts w:cs="Arial"/>
                <w:lang w:val="en-GB"/>
              </w:rPr>
              <w:t xml:space="preserve">This could take the form of a “newsgroup”, “forum” or other (to be defined) social media application where information can be posted (privately) by any Member State and can be read by any other member state </w:t>
            </w:r>
            <w:r w:rsidR="000A5DD3" w:rsidRPr="001214AC">
              <w:rPr>
                <w:rFonts w:cs="Arial"/>
                <w:lang w:val="en-GB"/>
              </w:rPr>
              <w:t>organization</w:t>
            </w:r>
            <w:r w:rsidRPr="001214AC">
              <w:rPr>
                <w:rFonts w:cs="Arial"/>
                <w:lang w:val="en-GB"/>
              </w:rPr>
              <w:t xml:space="preserve"> (but not the public).</w:t>
            </w:r>
          </w:p>
          <w:p w14:paraId="6395E35E" w14:textId="77777777" w:rsidR="00F64C7A" w:rsidRPr="001214AC" w:rsidRDefault="00F64C7A" w:rsidP="00F64C7A">
            <w:pPr>
              <w:spacing w:line="360" w:lineRule="auto"/>
              <w:ind w:right="3"/>
              <w:rPr>
                <w:rFonts w:cs="Arial"/>
                <w:lang w:val="en-GB"/>
              </w:rPr>
            </w:pPr>
            <w:r w:rsidRPr="001214AC">
              <w:rPr>
                <w:rFonts w:cs="Arial"/>
                <w:lang w:val="en-GB"/>
              </w:rPr>
              <w:t>The collaboration capability should be managed/moderated centrally by WMO, but how this is to be done and who will maintain it is to be decided (see Actions)</w:t>
            </w:r>
          </w:p>
        </w:tc>
      </w:tr>
    </w:tbl>
    <w:p w14:paraId="2EFD0D0F" w14:textId="77777777" w:rsidR="00070D67" w:rsidRPr="001214AC" w:rsidRDefault="00070D67" w:rsidP="00070D67">
      <w:pPr>
        <w:rPr>
          <w:rFonts w:ascii="Times New Roman" w:hAnsi="Times New Roman" w:cs="Times New Roman"/>
          <w:sz w:val="24"/>
          <w:szCs w:val="24"/>
          <w:lang w:val="en-GB"/>
        </w:rPr>
      </w:pPr>
      <w:r w:rsidRPr="001214AC">
        <w:rPr>
          <w:rFonts w:ascii="Times New Roman" w:hAnsi="Times New Roman" w:cs="Times New Roman"/>
          <w:sz w:val="24"/>
          <w:szCs w:val="24"/>
          <w:lang w:val="en-GB"/>
        </w:rPr>
        <w:t> </w:t>
      </w:r>
    </w:p>
    <w:p w14:paraId="3CEAC759" w14:textId="77777777" w:rsidR="000A5DD3" w:rsidRPr="001214AC" w:rsidRDefault="000A5DD3" w:rsidP="000A5DD3">
      <w:pPr>
        <w:pStyle w:val="Heading2"/>
        <w:rPr>
          <w:lang w:val="en-GB"/>
        </w:rPr>
      </w:pPr>
      <w:bookmarkStart w:id="14" w:name="_Table_2_Follow-on"/>
      <w:bookmarkEnd w:id="14"/>
      <w:r w:rsidRPr="001214AC">
        <w:rPr>
          <w:rFonts w:ascii="Times New Roman" w:hAnsi="Times New Roman" w:cs="Times New Roman"/>
          <w:sz w:val="24"/>
          <w:szCs w:val="24"/>
          <w:lang w:val="en-GB"/>
        </w:rPr>
        <w:t xml:space="preserve">Table 2 </w:t>
      </w:r>
      <w:r w:rsidRPr="001214AC">
        <w:rPr>
          <w:lang w:val="en-GB"/>
        </w:rPr>
        <w:t>Follow-on Actions</w:t>
      </w:r>
    </w:p>
    <w:tbl>
      <w:tblPr>
        <w:tblStyle w:val="TableGrid"/>
        <w:tblW w:w="0" w:type="auto"/>
        <w:tblLook w:val="04A0" w:firstRow="1" w:lastRow="0" w:firstColumn="1" w:lastColumn="0" w:noHBand="0" w:noVBand="1"/>
      </w:tblPr>
      <w:tblGrid>
        <w:gridCol w:w="1021"/>
        <w:gridCol w:w="3961"/>
        <w:gridCol w:w="4594"/>
      </w:tblGrid>
      <w:tr w:rsidR="000A5DD3" w:rsidRPr="001214AC" w14:paraId="6D2AEF63" w14:textId="77777777" w:rsidTr="00744295">
        <w:tc>
          <w:tcPr>
            <w:tcW w:w="1052" w:type="dxa"/>
          </w:tcPr>
          <w:p w14:paraId="15EE8570" w14:textId="77777777" w:rsidR="000A5DD3" w:rsidRPr="001214AC" w:rsidRDefault="000A5DD3" w:rsidP="00744295">
            <w:pPr>
              <w:spacing w:line="360" w:lineRule="auto"/>
              <w:ind w:right="3"/>
              <w:rPr>
                <w:rFonts w:cs="Arial"/>
                <w:b/>
                <w:lang w:val="en-GB"/>
              </w:rPr>
            </w:pPr>
            <w:r w:rsidRPr="001214AC">
              <w:rPr>
                <w:rFonts w:cs="Arial"/>
                <w:b/>
                <w:lang w:val="en-GB"/>
              </w:rPr>
              <w:t>Number</w:t>
            </w:r>
          </w:p>
        </w:tc>
        <w:tc>
          <w:tcPr>
            <w:tcW w:w="5435" w:type="dxa"/>
          </w:tcPr>
          <w:p w14:paraId="7A81E6EF" w14:textId="77777777" w:rsidR="000A5DD3" w:rsidRPr="001214AC" w:rsidRDefault="000A5DD3" w:rsidP="00744295">
            <w:pPr>
              <w:spacing w:line="360" w:lineRule="auto"/>
              <w:ind w:right="3"/>
              <w:rPr>
                <w:rFonts w:cs="Arial"/>
                <w:b/>
                <w:lang w:val="en-GB"/>
              </w:rPr>
            </w:pPr>
            <w:r w:rsidRPr="001214AC">
              <w:rPr>
                <w:rFonts w:cs="Arial"/>
                <w:b/>
                <w:lang w:val="en-GB"/>
              </w:rPr>
              <w:t>Action</w:t>
            </w:r>
          </w:p>
        </w:tc>
        <w:tc>
          <w:tcPr>
            <w:tcW w:w="6521" w:type="dxa"/>
          </w:tcPr>
          <w:p w14:paraId="64856971" w14:textId="77777777" w:rsidR="000A5DD3" w:rsidRPr="001214AC" w:rsidRDefault="000A5DD3" w:rsidP="00744295">
            <w:pPr>
              <w:spacing w:line="360" w:lineRule="auto"/>
              <w:ind w:right="3"/>
              <w:rPr>
                <w:rFonts w:cs="Arial"/>
                <w:b/>
                <w:lang w:val="en-GB"/>
              </w:rPr>
            </w:pPr>
            <w:proofErr w:type="spellStart"/>
            <w:r w:rsidRPr="001214AC">
              <w:rPr>
                <w:rFonts w:cs="Arial"/>
                <w:b/>
                <w:lang w:val="en-GB"/>
              </w:rPr>
              <w:t>Actionee</w:t>
            </w:r>
            <w:proofErr w:type="spellEnd"/>
          </w:p>
        </w:tc>
      </w:tr>
      <w:tr w:rsidR="000A5DD3" w:rsidRPr="001214AC" w14:paraId="75B4E8FF" w14:textId="77777777" w:rsidTr="00744295">
        <w:tc>
          <w:tcPr>
            <w:tcW w:w="1052" w:type="dxa"/>
          </w:tcPr>
          <w:p w14:paraId="232E92EA" w14:textId="77777777" w:rsidR="000A5DD3" w:rsidRPr="001214AC" w:rsidRDefault="000A5DD3" w:rsidP="00744295">
            <w:pPr>
              <w:spacing w:line="360" w:lineRule="auto"/>
              <w:ind w:right="3"/>
              <w:rPr>
                <w:rFonts w:cs="Arial"/>
                <w:lang w:val="en-GB"/>
              </w:rPr>
            </w:pPr>
            <w:r w:rsidRPr="001214AC">
              <w:rPr>
                <w:rFonts w:cs="Arial"/>
                <w:lang w:val="en-GB"/>
              </w:rPr>
              <w:t>1</w:t>
            </w:r>
          </w:p>
        </w:tc>
        <w:tc>
          <w:tcPr>
            <w:tcW w:w="5435" w:type="dxa"/>
          </w:tcPr>
          <w:p w14:paraId="4CC6EEDA" w14:textId="77777777" w:rsidR="000A5DD3" w:rsidRPr="001214AC" w:rsidRDefault="000A5DD3" w:rsidP="00744295">
            <w:pPr>
              <w:spacing w:line="360" w:lineRule="auto"/>
              <w:ind w:right="3"/>
              <w:rPr>
                <w:rFonts w:cs="Arial"/>
                <w:lang w:val="en-GB"/>
              </w:rPr>
            </w:pPr>
            <w:r w:rsidRPr="001214AC">
              <w:rPr>
                <w:rFonts w:cs="Arial"/>
                <w:lang w:val="en-GB"/>
              </w:rPr>
              <w:t>Proposals in this paper to be adopted.</w:t>
            </w:r>
          </w:p>
        </w:tc>
        <w:tc>
          <w:tcPr>
            <w:tcW w:w="6521" w:type="dxa"/>
          </w:tcPr>
          <w:p w14:paraId="06C604DB" w14:textId="77777777" w:rsidR="000A5DD3" w:rsidRPr="001214AC" w:rsidRDefault="000A5DD3" w:rsidP="00744295">
            <w:pPr>
              <w:spacing w:line="360" w:lineRule="auto"/>
              <w:ind w:right="3"/>
              <w:rPr>
                <w:rFonts w:cs="Arial"/>
                <w:lang w:val="en-GB"/>
              </w:rPr>
            </w:pPr>
            <w:r w:rsidRPr="001214AC">
              <w:rPr>
                <w:rFonts w:cs="Arial"/>
                <w:lang w:val="en-GB"/>
              </w:rPr>
              <w:t>ET-CTS Escalated to CBS for adoption.</w:t>
            </w:r>
          </w:p>
        </w:tc>
      </w:tr>
      <w:tr w:rsidR="000A5DD3" w:rsidRPr="001214AC" w14:paraId="7C723514" w14:textId="77777777" w:rsidTr="00744295">
        <w:tc>
          <w:tcPr>
            <w:tcW w:w="1052" w:type="dxa"/>
          </w:tcPr>
          <w:p w14:paraId="385B7B9E" w14:textId="77777777" w:rsidR="000A5DD3" w:rsidRPr="001214AC" w:rsidRDefault="000A5DD3" w:rsidP="00744295">
            <w:pPr>
              <w:spacing w:line="360" w:lineRule="auto"/>
              <w:ind w:right="3"/>
              <w:rPr>
                <w:rFonts w:cs="Arial"/>
                <w:lang w:val="en-GB"/>
              </w:rPr>
            </w:pPr>
            <w:r w:rsidRPr="001214AC">
              <w:rPr>
                <w:rFonts w:cs="Arial"/>
                <w:lang w:val="en-GB"/>
              </w:rPr>
              <w:t>2</w:t>
            </w:r>
          </w:p>
        </w:tc>
        <w:tc>
          <w:tcPr>
            <w:tcW w:w="5435" w:type="dxa"/>
          </w:tcPr>
          <w:p w14:paraId="28A23557" w14:textId="77777777" w:rsidR="000A5DD3" w:rsidRPr="001214AC" w:rsidRDefault="000A5DD3" w:rsidP="00744295">
            <w:pPr>
              <w:spacing w:line="360" w:lineRule="auto"/>
              <w:ind w:right="3"/>
              <w:rPr>
                <w:rFonts w:cs="Arial"/>
                <w:lang w:val="en-GB"/>
              </w:rPr>
            </w:pPr>
            <w:r w:rsidRPr="001214AC">
              <w:rPr>
                <w:rFonts w:cs="Arial"/>
                <w:lang w:val="en-GB"/>
              </w:rPr>
              <w:t xml:space="preserve">Agree mechanism, costs </w:t>
            </w:r>
            <w:proofErr w:type="spellStart"/>
            <w:r w:rsidRPr="001214AC">
              <w:rPr>
                <w:rFonts w:cs="Arial"/>
                <w:lang w:val="en-GB"/>
              </w:rPr>
              <w:t>etc</w:t>
            </w:r>
            <w:proofErr w:type="spellEnd"/>
            <w:r w:rsidRPr="001214AC">
              <w:rPr>
                <w:rFonts w:cs="Arial"/>
                <w:lang w:val="en-GB"/>
              </w:rPr>
              <w:t xml:space="preserve"> for enabling a WMO single point of contact.</w:t>
            </w:r>
          </w:p>
        </w:tc>
        <w:tc>
          <w:tcPr>
            <w:tcW w:w="6521" w:type="dxa"/>
          </w:tcPr>
          <w:p w14:paraId="71E51562" w14:textId="77777777" w:rsidR="000A5DD3" w:rsidRPr="001214AC" w:rsidRDefault="000A5DD3" w:rsidP="00744295">
            <w:pPr>
              <w:spacing w:line="360" w:lineRule="auto"/>
              <w:ind w:right="3"/>
              <w:rPr>
                <w:rFonts w:cs="Arial"/>
                <w:lang w:val="en-GB"/>
              </w:rPr>
            </w:pPr>
            <w:r w:rsidRPr="001214AC">
              <w:rPr>
                <w:rFonts w:cs="Arial"/>
                <w:lang w:val="en-GB"/>
              </w:rPr>
              <w:t>ET-CTS initially, in discussion with WMO Secretariat.</w:t>
            </w:r>
          </w:p>
        </w:tc>
      </w:tr>
      <w:tr w:rsidR="000A5DD3" w:rsidRPr="001214AC" w14:paraId="66069C71" w14:textId="77777777" w:rsidTr="00744295">
        <w:tc>
          <w:tcPr>
            <w:tcW w:w="1052" w:type="dxa"/>
          </w:tcPr>
          <w:p w14:paraId="446B306F" w14:textId="77777777" w:rsidR="000A5DD3" w:rsidRPr="001214AC" w:rsidRDefault="000A5DD3" w:rsidP="00744295">
            <w:pPr>
              <w:spacing w:line="360" w:lineRule="auto"/>
              <w:ind w:right="3"/>
              <w:rPr>
                <w:rFonts w:cs="Arial"/>
                <w:lang w:val="en-GB"/>
              </w:rPr>
            </w:pPr>
            <w:r w:rsidRPr="001214AC">
              <w:rPr>
                <w:rFonts w:cs="Arial"/>
                <w:lang w:val="en-GB"/>
              </w:rPr>
              <w:t>3</w:t>
            </w:r>
          </w:p>
        </w:tc>
        <w:tc>
          <w:tcPr>
            <w:tcW w:w="5435" w:type="dxa"/>
          </w:tcPr>
          <w:p w14:paraId="5F2DE904" w14:textId="77777777" w:rsidR="000A5DD3" w:rsidRPr="001214AC" w:rsidRDefault="000A5DD3" w:rsidP="00744295">
            <w:pPr>
              <w:spacing w:line="360" w:lineRule="auto"/>
              <w:ind w:right="3"/>
              <w:rPr>
                <w:rFonts w:cs="Arial"/>
                <w:lang w:val="en-GB"/>
              </w:rPr>
            </w:pPr>
            <w:r w:rsidRPr="001214AC">
              <w:rPr>
                <w:rFonts w:cs="Arial"/>
                <w:lang w:val="en-GB"/>
              </w:rPr>
              <w:t xml:space="preserve">Agree mechanism, costs </w:t>
            </w:r>
            <w:proofErr w:type="spellStart"/>
            <w:r w:rsidRPr="001214AC">
              <w:rPr>
                <w:rFonts w:cs="Arial"/>
                <w:lang w:val="en-GB"/>
              </w:rPr>
              <w:t>etc</w:t>
            </w:r>
            <w:proofErr w:type="spellEnd"/>
            <w:r w:rsidRPr="001214AC">
              <w:rPr>
                <w:rFonts w:cs="Arial"/>
                <w:lang w:val="en-GB"/>
              </w:rPr>
              <w:t xml:space="preserve"> for hosting the contact list</w:t>
            </w:r>
          </w:p>
        </w:tc>
        <w:tc>
          <w:tcPr>
            <w:tcW w:w="6521" w:type="dxa"/>
          </w:tcPr>
          <w:p w14:paraId="7F511E5C" w14:textId="77777777" w:rsidR="000A5DD3" w:rsidRPr="001214AC" w:rsidRDefault="000A5DD3" w:rsidP="00744295">
            <w:pPr>
              <w:spacing w:line="360" w:lineRule="auto"/>
              <w:ind w:right="3"/>
              <w:rPr>
                <w:rFonts w:cs="Arial"/>
                <w:lang w:val="en-GB"/>
              </w:rPr>
            </w:pPr>
            <w:r w:rsidRPr="001214AC">
              <w:rPr>
                <w:rFonts w:cs="Arial"/>
                <w:lang w:val="en-GB"/>
              </w:rPr>
              <w:t>ET-CTS initially, in discussion with WMO Secretariat.</w:t>
            </w:r>
          </w:p>
        </w:tc>
      </w:tr>
      <w:tr w:rsidR="000A5DD3" w:rsidRPr="001214AC" w14:paraId="42E80210" w14:textId="77777777" w:rsidTr="00744295">
        <w:tc>
          <w:tcPr>
            <w:tcW w:w="1052" w:type="dxa"/>
          </w:tcPr>
          <w:p w14:paraId="26AC7FFB" w14:textId="77777777" w:rsidR="000A5DD3" w:rsidRPr="001214AC" w:rsidRDefault="000A5DD3" w:rsidP="00744295">
            <w:pPr>
              <w:spacing w:line="360" w:lineRule="auto"/>
              <w:ind w:right="3"/>
              <w:rPr>
                <w:rFonts w:cs="Arial"/>
                <w:lang w:val="en-GB"/>
              </w:rPr>
            </w:pPr>
            <w:r w:rsidRPr="001214AC">
              <w:rPr>
                <w:rFonts w:cs="Arial"/>
                <w:lang w:val="en-GB"/>
              </w:rPr>
              <w:t>4</w:t>
            </w:r>
          </w:p>
        </w:tc>
        <w:tc>
          <w:tcPr>
            <w:tcW w:w="5435" w:type="dxa"/>
          </w:tcPr>
          <w:p w14:paraId="42B68D5C" w14:textId="77777777" w:rsidR="000A5DD3" w:rsidRPr="001214AC" w:rsidRDefault="000A5DD3" w:rsidP="00744295">
            <w:pPr>
              <w:spacing w:line="360" w:lineRule="auto"/>
              <w:ind w:right="3"/>
              <w:rPr>
                <w:rFonts w:cs="Arial"/>
                <w:lang w:val="en-GB"/>
              </w:rPr>
            </w:pPr>
            <w:r w:rsidRPr="001214AC">
              <w:rPr>
                <w:rFonts w:cs="Arial"/>
                <w:lang w:val="en-GB"/>
              </w:rPr>
              <w:t xml:space="preserve">Choose the collaboration mechanism, and agree costs </w:t>
            </w:r>
            <w:proofErr w:type="spellStart"/>
            <w:r w:rsidRPr="001214AC">
              <w:rPr>
                <w:rFonts w:cs="Arial"/>
                <w:lang w:val="en-GB"/>
              </w:rPr>
              <w:t>etc</w:t>
            </w:r>
            <w:proofErr w:type="spellEnd"/>
            <w:r w:rsidRPr="001214AC">
              <w:rPr>
                <w:rFonts w:cs="Arial"/>
                <w:lang w:val="en-GB"/>
              </w:rPr>
              <w:t xml:space="preserve"> for hosting and maintaining the mechanism</w:t>
            </w:r>
          </w:p>
        </w:tc>
        <w:tc>
          <w:tcPr>
            <w:tcW w:w="6521" w:type="dxa"/>
          </w:tcPr>
          <w:p w14:paraId="7059DFB4" w14:textId="77777777" w:rsidR="000A5DD3" w:rsidRPr="001214AC" w:rsidRDefault="000A5DD3" w:rsidP="00744295">
            <w:pPr>
              <w:spacing w:line="360" w:lineRule="auto"/>
              <w:ind w:right="3"/>
              <w:rPr>
                <w:rFonts w:cs="Arial"/>
                <w:lang w:val="en-GB"/>
              </w:rPr>
            </w:pPr>
            <w:r w:rsidRPr="001214AC">
              <w:rPr>
                <w:rFonts w:cs="Arial"/>
                <w:lang w:val="en-GB"/>
              </w:rPr>
              <w:t>ET-CTS initially, in discussion with WMO Secretariat.</w:t>
            </w:r>
          </w:p>
        </w:tc>
      </w:tr>
    </w:tbl>
    <w:p w14:paraId="59A3FB73" w14:textId="77777777" w:rsidR="00C96A95" w:rsidRPr="001214AC" w:rsidRDefault="00C96A95" w:rsidP="000A5DD3">
      <w:pPr>
        <w:rPr>
          <w:rFonts w:ascii="Times New Roman" w:hAnsi="Times New Roman" w:cs="Times New Roman"/>
          <w:sz w:val="24"/>
          <w:szCs w:val="24"/>
          <w:lang w:val="en-GB"/>
        </w:rPr>
      </w:pPr>
    </w:p>
    <w:p w14:paraId="02F24A3D" w14:textId="77777777" w:rsidR="00C96A95" w:rsidRPr="001214AC" w:rsidRDefault="00C96A95" w:rsidP="00C96A95">
      <w:pPr>
        <w:rPr>
          <w:lang w:val="en-GB"/>
        </w:rPr>
      </w:pPr>
      <w:r w:rsidRPr="001214AC">
        <w:rPr>
          <w:lang w:val="en-GB"/>
        </w:rPr>
        <w:br w:type="page"/>
      </w:r>
    </w:p>
    <w:p w14:paraId="2416C95F" w14:textId="77777777" w:rsidR="000A5DD3" w:rsidRPr="001214AC" w:rsidRDefault="00C96A95" w:rsidP="00C96A95">
      <w:pPr>
        <w:pStyle w:val="Heading1"/>
        <w:rPr>
          <w:lang w:val="en-GB"/>
        </w:rPr>
      </w:pPr>
      <w:bookmarkStart w:id="15" w:name="_Annex_8_"/>
      <w:bookmarkEnd w:id="15"/>
      <w:r w:rsidRPr="001214AC">
        <w:rPr>
          <w:lang w:val="en-GB"/>
        </w:rPr>
        <w:lastRenderedPageBreak/>
        <w:t>Annex 8  - Guide to Information Technology Security (WMO No 1115)</w:t>
      </w:r>
    </w:p>
    <w:p w14:paraId="193818BC" w14:textId="77777777" w:rsidR="00F24E80" w:rsidRPr="001214AC" w:rsidRDefault="00C96A95" w:rsidP="002C37CA">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ET-CTS recommends the following </w:t>
      </w:r>
      <w:r w:rsidR="002C37CA" w:rsidRPr="001214AC">
        <w:rPr>
          <w:rFonts w:ascii="Times New Roman" w:hAnsi="Times New Roman" w:cs="Times New Roman"/>
          <w:sz w:val="24"/>
          <w:szCs w:val="24"/>
          <w:lang w:val="en-GB"/>
        </w:rPr>
        <w:t>amendments</w:t>
      </w:r>
      <w:r w:rsidRPr="001214AC">
        <w:rPr>
          <w:rFonts w:ascii="Times New Roman" w:hAnsi="Times New Roman" w:cs="Times New Roman"/>
          <w:sz w:val="24"/>
          <w:szCs w:val="24"/>
          <w:lang w:val="en-GB"/>
        </w:rPr>
        <w:t xml:space="preserve"> be made to the Guide to Information Technology Security (WMO No 1115)</w:t>
      </w:r>
      <w:r w:rsidR="00F24E80" w:rsidRPr="001214AC">
        <w:rPr>
          <w:rFonts w:ascii="Times New Roman" w:hAnsi="Times New Roman" w:cs="Times New Roman"/>
          <w:sz w:val="24"/>
          <w:szCs w:val="24"/>
          <w:lang w:val="en-GB"/>
        </w:rPr>
        <w:t xml:space="preserve"> </w:t>
      </w:r>
    </w:p>
    <w:p w14:paraId="181998E6" w14:textId="77777777" w:rsidR="00C96A95" w:rsidRPr="001214AC" w:rsidRDefault="00F24E80" w:rsidP="002C37CA">
      <w:pPr>
        <w:rPr>
          <w:rFonts w:ascii="Times New Roman" w:hAnsi="Times New Roman" w:cs="Times New Roman"/>
          <w:sz w:val="24"/>
          <w:szCs w:val="24"/>
          <w:lang w:val="en-GB"/>
        </w:rPr>
      </w:pPr>
      <w:r w:rsidRPr="001214AC">
        <w:rPr>
          <w:rFonts w:ascii="Times New Roman" w:hAnsi="Times New Roman" w:cs="Times New Roman"/>
          <w:sz w:val="24"/>
          <w:szCs w:val="24"/>
          <w:lang w:val="en-GB"/>
        </w:rPr>
        <w:t xml:space="preserve">(See </w:t>
      </w:r>
      <w:hyperlink r:id="rId88" w:history="1">
        <w:r w:rsidRPr="001214AC">
          <w:rPr>
            <w:rStyle w:val="Hyperlink"/>
            <w:rFonts w:ascii="Times New Roman" w:hAnsi="Times New Roman" w:cs="Times New Roman"/>
            <w:sz w:val="24"/>
            <w:szCs w:val="24"/>
            <w:lang w:val="en-GB"/>
          </w:rPr>
          <w:t>http://wis.wmo.int/file=2479</w:t>
        </w:r>
      </w:hyperlink>
      <w:r w:rsidRPr="001214AC">
        <w:rPr>
          <w:rFonts w:ascii="Times New Roman" w:hAnsi="Times New Roman" w:cs="Times New Roman"/>
          <w:sz w:val="24"/>
          <w:szCs w:val="24"/>
          <w:lang w:val="en-GB"/>
        </w:rPr>
        <w:t xml:space="preserve"> for authors’ full text track changes)</w:t>
      </w:r>
    </w:p>
    <w:p w14:paraId="290B76AA" w14:textId="77777777" w:rsidR="00C96A95" w:rsidRPr="001214AC" w:rsidRDefault="000B7113" w:rsidP="005E25FB">
      <w:pPr>
        <w:pStyle w:val="Heading3"/>
        <w:rPr>
          <w:lang w:val="en-GB"/>
        </w:rPr>
      </w:pPr>
      <w:r w:rsidRPr="001214AC">
        <w:rPr>
          <w:lang w:val="en-GB"/>
        </w:rPr>
        <w:t xml:space="preserve">1. Under </w:t>
      </w:r>
      <w:r w:rsidRPr="001214AC">
        <w:rPr>
          <w:u w:val="single"/>
          <w:lang w:val="en-GB"/>
        </w:rPr>
        <w:t>Revision History</w:t>
      </w:r>
      <w:r w:rsidRPr="001214AC">
        <w:rPr>
          <w:lang w:val="en-GB"/>
        </w:rPr>
        <w:t xml:space="preserve"> include</w:t>
      </w:r>
      <w:r w:rsidR="005E25FB" w:rsidRPr="001214AC">
        <w:rPr>
          <w:lang w:val="en-GB"/>
        </w:rPr>
        <w:t>:</w:t>
      </w:r>
    </w:p>
    <w:p w14:paraId="37D419B2" w14:textId="77777777" w:rsidR="000B7113" w:rsidRPr="001214AC" w:rsidRDefault="000B7113" w:rsidP="000B7113">
      <w:pPr>
        <w:rPr>
          <w:rFonts w:ascii="Arial" w:hAnsi="Arial" w:cs="Arial"/>
          <w:color w:val="008000"/>
          <w:u w:val="dash"/>
          <w:lang w:val="en-GB"/>
        </w:rPr>
      </w:pPr>
      <w:r w:rsidRPr="001214AC">
        <w:rPr>
          <w:rFonts w:ascii="Arial" w:hAnsi="Arial" w:cs="Arial"/>
          <w:color w:val="008000"/>
          <w:u w:val="dash"/>
          <w:lang w:val="en-GB"/>
        </w:rPr>
        <w:t>2016-April – ET-CTS, document review</w:t>
      </w:r>
    </w:p>
    <w:p w14:paraId="5EEA9582" w14:textId="77777777" w:rsidR="000B7113" w:rsidRPr="001214AC" w:rsidRDefault="000B7113" w:rsidP="00156395">
      <w:pPr>
        <w:pStyle w:val="Heading3"/>
        <w:rPr>
          <w:lang w:val="en-GB"/>
        </w:rPr>
      </w:pPr>
      <w:r w:rsidRPr="001214AC">
        <w:rPr>
          <w:lang w:val="en-GB"/>
        </w:rPr>
        <w:t xml:space="preserve">2. Under </w:t>
      </w:r>
      <w:r w:rsidR="00156395" w:rsidRPr="001214AC">
        <w:rPr>
          <w:u w:val="single"/>
          <w:lang w:val="en-GB"/>
        </w:rPr>
        <w:t xml:space="preserve">1. </w:t>
      </w:r>
      <w:r w:rsidRPr="001214AC">
        <w:rPr>
          <w:u w:val="single"/>
          <w:lang w:val="en-GB"/>
        </w:rPr>
        <w:t>Executive Summary</w:t>
      </w:r>
      <w:r w:rsidR="00156395" w:rsidRPr="001214AC">
        <w:rPr>
          <w:lang w:val="en-GB"/>
        </w:rPr>
        <w:t xml:space="preserve"> </w:t>
      </w:r>
    </w:p>
    <w:p w14:paraId="68767FE1" w14:textId="77777777" w:rsidR="00643BAC" w:rsidRPr="001214AC" w:rsidRDefault="00643BAC" w:rsidP="00F61E5B">
      <w:pPr>
        <w:spacing w:after="0"/>
        <w:rPr>
          <w:rFonts w:ascii="Arial" w:hAnsi="Arial" w:cs="Arial"/>
          <w:lang w:val="en-GB"/>
        </w:rPr>
      </w:pPr>
      <w:r w:rsidRPr="001214AC">
        <w:rPr>
          <w:rFonts w:ascii="Arial" w:hAnsi="Arial" w:cs="Arial"/>
          <w:i/>
          <w:iCs/>
          <w:lang w:val="en-GB"/>
        </w:rPr>
        <w:t>(Para 1)</w:t>
      </w:r>
      <w:r w:rsidRPr="001214AC">
        <w:rPr>
          <w:rFonts w:ascii="Arial" w:hAnsi="Arial" w:cs="Arial"/>
          <w:lang w:val="en-GB"/>
        </w:rPr>
        <w:t xml:space="preserve"> </w:t>
      </w:r>
    </w:p>
    <w:p w14:paraId="2514CAE8" w14:textId="77777777" w:rsidR="000B7113" w:rsidRPr="001214AC" w:rsidRDefault="000B7113" w:rsidP="000B7113">
      <w:pPr>
        <w:rPr>
          <w:rFonts w:ascii="Arial" w:hAnsi="Arial" w:cs="Arial"/>
          <w:lang w:val="en-GB"/>
        </w:rPr>
      </w:pPr>
      <w:r w:rsidRPr="001214AC">
        <w:rPr>
          <w:rFonts w:ascii="Arial" w:hAnsi="Arial" w:cs="Arial"/>
          <w:lang w:val="en-GB"/>
        </w:rPr>
        <w:t xml:space="preserve">The quality of </w:t>
      </w:r>
      <w:r w:rsidRPr="001214AC">
        <w:rPr>
          <w:rFonts w:ascii="Arial" w:hAnsi="Arial" w:cs="Arial"/>
          <w:strike/>
          <w:color w:val="FF0000"/>
          <w:u w:val="dash"/>
          <w:lang w:val="en-GB"/>
        </w:rPr>
        <w:t>our</w:t>
      </w:r>
      <w:r w:rsidRPr="001214AC">
        <w:rPr>
          <w:rFonts w:ascii="Arial" w:hAnsi="Arial" w:cs="Arial"/>
          <w:lang w:val="en-GB"/>
        </w:rPr>
        <w:t xml:space="preserve"> work, </w:t>
      </w:r>
      <w:r w:rsidRPr="001214AC">
        <w:rPr>
          <w:rFonts w:ascii="Arial" w:hAnsi="Arial" w:cs="Arial"/>
          <w:strike/>
          <w:color w:val="FF0000"/>
          <w:u w:val="dash"/>
          <w:lang w:val="en-GB"/>
        </w:rPr>
        <w:t>our</w:t>
      </w:r>
      <w:r w:rsidRPr="001214AC">
        <w:rPr>
          <w:rFonts w:ascii="Arial" w:hAnsi="Arial" w:cs="Arial"/>
          <w:lang w:val="en-GB"/>
        </w:rPr>
        <w:t xml:space="preserve"> research and </w:t>
      </w:r>
      <w:r w:rsidRPr="001214AC">
        <w:rPr>
          <w:rFonts w:ascii="Arial" w:hAnsi="Arial" w:cs="Arial"/>
          <w:strike/>
          <w:color w:val="FF0000"/>
          <w:u w:val="dash"/>
          <w:lang w:val="en-GB"/>
        </w:rPr>
        <w:t>our</w:t>
      </w:r>
      <w:r w:rsidRPr="001214AC">
        <w:rPr>
          <w:rFonts w:ascii="Arial" w:hAnsi="Arial" w:cs="Arial"/>
          <w:lang w:val="en-GB"/>
        </w:rPr>
        <w:t xml:space="preserve"> services </w:t>
      </w:r>
      <w:r w:rsidRPr="001214AC">
        <w:rPr>
          <w:rFonts w:ascii="Arial" w:hAnsi="Arial" w:cs="Arial"/>
          <w:strike/>
          <w:color w:val="FF0000"/>
          <w:u w:val="dash"/>
          <w:lang w:val="en-GB"/>
        </w:rPr>
        <w:t>for</w:t>
      </w:r>
      <w:r w:rsidRPr="001214AC">
        <w:rPr>
          <w:rFonts w:ascii="Arial" w:hAnsi="Arial" w:cs="Arial"/>
          <w:strike/>
          <w:color w:val="FF0000"/>
          <w:lang w:val="en-GB"/>
        </w:rPr>
        <w:t xml:space="preserve"> </w:t>
      </w:r>
      <w:r w:rsidRPr="001214AC">
        <w:rPr>
          <w:rFonts w:ascii="Arial" w:hAnsi="Arial" w:cs="Arial"/>
          <w:color w:val="008000"/>
          <w:u w:val="dash"/>
          <w:lang w:val="en-GB"/>
        </w:rPr>
        <w:t>supporting</w:t>
      </w:r>
      <w:r w:rsidRPr="001214AC">
        <w:rPr>
          <w:rFonts w:ascii="Arial" w:hAnsi="Arial" w:cs="Arial"/>
          <w:color w:val="00B050"/>
          <w:u w:val="single"/>
          <w:lang w:val="en-GB"/>
        </w:rPr>
        <w:t xml:space="preserve"> </w:t>
      </w:r>
      <w:r w:rsidRPr="001214AC">
        <w:rPr>
          <w:rFonts w:ascii="Arial" w:hAnsi="Arial" w:cs="Arial"/>
          <w:strike/>
          <w:color w:val="FF0000"/>
          <w:u w:val="dash"/>
          <w:lang w:val="en-GB"/>
        </w:rPr>
        <w:t>the</w:t>
      </w:r>
      <w:r w:rsidRPr="001214AC">
        <w:rPr>
          <w:rFonts w:ascii="Arial" w:hAnsi="Arial" w:cs="Arial"/>
          <w:strike/>
          <w:color w:val="FF0000"/>
          <w:lang w:val="en-GB"/>
        </w:rPr>
        <w:t xml:space="preserve"> </w:t>
      </w:r>
      <w:r w:rsidRPr="001214AC">
        <w:rPr>
          <w:rFonts w:ascii="Arial" w:hAnsi="Arial" w:cs="Arial"/>
          <w:lang w:val="en-GB"/>
        </w:rPr>
        <w:t>health and safety of humans depends on the exchange of meteorological and environmental data</w:t>
      </w:r>
      <w:r w:rsidRPr="001214AC">
        <w:rPr>
          <w:rFonts w:ascii="Arial" w:hAnsi="Arial" w:cs="Arial"/>
          <w:strike/>
          <w:color w:val="FF0000"/>
          <w:u w:val="dash"/>
          <w:lang w:val="en-GB"/>
        </w:rPr>
        <w:t>,</w:t>
      </w:r>
      <w:r w:rsidRPr="001214AC">
        <w:rPr>
          <w:rFonts w:ascii="Arial" w:hAnsi="Arial" w:cs="Arial"/>
          <w:lang w:val="en-GB"/>
        </w:rPr>
        <w:t xml:space="preserve"> and on discussions that occur within </w:t>
      </w:r>
      <w:r w:rsidRPr="001214AC">
        <w:rPr>
          <w:rFonts w:ascii="Arial" w:hAnsi="Arial" w:cs="Arial"/>
          <w:color w:val="008000"/>
          <w:u w:val="dash"/>
          <w:lang w:val="en-GB"/>
        </w:rPr>
        <w:t>the WMO</w:t>
      </w:r>
      <w:r w:rsidRPr="001214AC">
        <w:rPr>
          <w:rFonts w:ascii="Arial" w:hAnsi="Arial" w:cs="Arial"/>
          <w:lang w:val="en-GB"/>
        </w:rPr>
        <w:t xml:space="preserve"> </w:t>
      </w:r>
      <w:r w:rsidRPr="001214AC">
        <w:rPr>
          <w:rFonts w:ascii="Arial" w:hAnsi="Arial" w:cs="Arial"/>
          <w:strike/>
          <w:color w:val="FF0000"/>
          <w:u w:val="dash"/>
          <w:lang w:val="en-GB"/>
        </w:rPr>
        <w:t>our</w:t>
      </w:r>
      <w:r w:rsidRPr="001214AC">
        <w:rPr>
          <w:rFonts w:ascii="Arial" w:hAnsi="Arial" w:cs="Arial"/>
          <w:lang w:val="en-GB"/>
        </w:rPr>
        <w:t xml:space="preserve"> scientific community.</w:t>
      </w:r>
    </w:p>
    <w:p w14:paraId="29B8FCE6" w14:textId="77777777" w:rsidR="00643BAC" w:rsidRPr="001214AC" w:rsidRDefault="00643BAC" w:rsidP="00F61E5B">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3)</w:t>
      </w:r>
    </w:p>
    <w:p w14:paraId="38CADC7F" w14:textId="77777777" w:rsidR="000B7113" w:rsidRPr="001214AC" w:rsidRDefault="000B7113" w:rsidP="00643BAC">
      <w:pPr>
        <w:rPr>
          <w:rFonts w:ascii="Times New Roman" w:hAnsi="Times New Roman" w:cs="Times New Roman"/>
          <w:sz w:val="24"/>
          <w:szCs w:val="24"/>
          <w:lang w:val="en-GB"/>
        </w:rPr>
      </w:pPr>
      <w:r w:rsidRPr="001214AC">
        <w:rPr>
          <w:rFonts w:ascii="Arial" w:eastAsia="Times New Roman" w:hAnsi="Arial" w:cs="Arial"/>
          <w:szCs w:val="20"/>
          <w:lang w:val="en-GB" w:eastAsia="de-DE"/>
        </w:rPr>
        <w:t>However, in parallel to these positive changes in the way our community works, an increasing number of threats are pre</w:t>
      </w:r>
      <w:r w:rsidRPr="001214AC">
        <w:rPr>
          <w:rFonts w:ascii="Arial" w:eastAsia="Times New Roman" w:hAnsi="Arial" w:cs="Arial"/>
          <w:color w:val="00B050"/>
          <w:szCs w:val="20"/>
          <w:u w:val="dash"/>
          <w:lang w:val="en-GB" w:eastAsia="de-DE"/>
        </w:rPr>
        <w:t>valent</w:t>
      </w:r>
      <w:r w:rsidR="00643BAC" w:rsidRPr="001214AC">
        <w:rPr>
          <w:rFonts w:ascii="Arial" w:eastAsia="Times New Roman" w:hAnsi="Arial" w:cs="Arial"/>
          <w:color w:val="00B050"/>
          <w:szCs w:val="20"/>
          <w:u w:val="dash"/>
          <w:lang w:val="en-GB" w:eastAsia="de-DE"/>
        </w:rPr>
        <w:t xml:space="preserve"> </w:t>
      </w:r>
      <w:r w:rsidRPr="001214AC">
        <w:rPr>
          <w:rFonts w:ascii="Arial" w:eastAsia="Times New Roman" w:hAnsi="Arial" w:cs="Arial"/>
          <w:szCs w:val="20"/>
          <w:lang w:val="en-GB" w:eastAsia="de-DE"/>
        </w:rPr>
        <w:t xml:space="preserve">throughout the </w:t>
      </w:r>
      <w:r w:rsidRPr="001214AC">
        <w:rPr>
          <w:rFonts w:ascii="Arial" w:eastAsia="Times New Roman" w:hAnsi="Arial" w:cs="Arial"/>
          <w:strike/>
          <w:color w:val="FF0000"/>
          <w:szCs w:val="20"/>
          <w:u w:val="dash"/>
          <w:lang w:val="en-GB" w:eastAsia="de-DE"/>
        </w:rPr>
        <w:t>whole</w:t>
      </w:r>
      <w:r w:rsidRPr="001214AC">
        <w:rPr>
          <w:rFonts w:ascii="Arial" w:eastAsia="Times New Roman" w:hAnsi="Arial" w:cs="Arial"/>
          <w:strike/>
          <w:color w:val="FF0000"/>
          <w:szCs w:val="20"/>
          <w:lang w:val="en-GB" w:eastAsia="de-DE"/>
        </w:rPr>
        <w:t xml:space="preserve"> </w:t>
      </w:r>
      <w:r w:rsidRPr="001214AC">
        <w:rPr>
          <w:rFonts w:ascii="Arial" w:eastAsia="Times New Roman" w:hAnsi="Arial" w:cs="Arial"/>
          <w:szCs w:val="20"/>
          <w:lang w:val="en-GB" w:eastAsia="de-DE"/>
        </w:rPr>
        <w:t xml:space="preserve">Internet, and </w:t>
      </w:r>
      <w:r w:rsidR="00643BAC" w:rsidRPr="001214AC">
        <w:rPr>
          <w:rFonts w:ascii="Arial" w:eastAsia="Times New Roman" w:hAnsi="Arial" w:cs="Arial"/>
          <w:szCs w:val="20"/>
          <w:lang w:val="en-GB" w:eastAsia="de-DE"/>
        </w:rPr>
        <w:t>…</w:t>
      </w:r>
    </w:p>
    <w:p w14:paraId="5979BEEA" w14:textId="77777777" w:rsidR="00643BAC" w:rsidRPr="001214AC" w:rsidRDefault="00643BAC" w:rsidP="00F61E5B">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5)</w:t>
      </w:r>
    </w:p>
    <w:p w14:paraId="2E9DFB7D" w14:textId="77777777" w:rsidR="00643BAC" w:rsidRPr="001214AC" w:rsidRDefault="00643BAC">
      <w:pPr>
        <w:rPr>
          <w:rFonts w:ascii="Times New Roman" w:hAnsi="Times New Roman" w:cs="Times New Roman"/>
          <w:sz w:val="24"/>
          <w:szCs w:val="24"/>
          <w:lang w:val="en-GB"/>
        </w:rPr>
      </w:pPr>
      <w:r w:rsidRPr="001214AC">
        <w:rPr>
          <w:rFonts w:ascii="Arial" w:hAnsi="Arial" w:cs="Arial"/>
          <w:lang w:val="en-GB"/>
        </w:rPr>
        <w:t xml:space="preserve">For example, it would </w:t>
      </w:r>
      <w:r w:rsidRPr="001214AC">
        <w:rPr>
          <w:rFonts w:ascii="Arial" w:hAnsi="Arial" w:cs="Arial"/>
          <w:color w:val="008000"/>
          <w:u w:val="dash"/>
          <w:lang w:val="en-GB"/>
        </w:rPr>
        <w:t>potentially</w:t>
      </w:r>
      <w:r w:rsidRPr="001214AC">
        <w:rPr>
          <w:rFonts w:ascii="Arial" w:hAnsi="Arial" w:cs="Arial"/>
          <w:color w:val="00B050"/>
          <w:u w:val="single"/>
          <w:lang w:val="en-GB"/>
        </w:rPr>
        <w:t xml:space="preserve"> </w:t>
      </w:r>
      <w:r w:rsidRPr="001214AC">
        <w:rPr>
          <w:rFonts w:ascii="Arial" w:hAnsi="Arial" w:cs="Arial"/>
          <w:lang w:val="en-GB"/>
        </w:rPr>
        <w:t xml:space="preserve">only take minutes for a newly purchased computer system to become infected with some form of electronic virus if it was </w:t>
      </w:r>
      <w:r w:rsidRPr="001214AC">
        <w:rPr>
          <w:rFonts w:ascii="Arial" w:hAnsi="Arial" w:cs="Arial"/>
          <w:strike/>
          <w:color w:val="FF0000"/>
          <w:u w:val="dash"/>
          <w:lang w:val="en-GB"/>
        </w:rPr>
        <w:t>installed on</w:t>
      </w:r>
      <w:r w:rsidRPr="001214AC">
        <w:rPr>
          <w:rFonts w:ascii="Arial" w:hAnsi="Arial" w:cs="Arial"/>
          <w:strike/>
          <w:color w:val="FF0000"/>
          <w:lang w:val="en-GB"/>
        </w:rPr>
        <w:t xml:space="preserve"> </w:t>
      </w:r>
      <w:r w:rsidRPr="001214AC">
        <w:rPr>
          <w:rFonts w:ascii="Arial" w:hAnsi="Arial" w:cs="Arial"/>
          <w:color w:val="008000"/>
          <w:u w:val="dash"/>
          <w:lang w:val="en-GB"/>
        </w:rPr>
        <w:t>connected to</w:t>
      </w:r>
      <w:r w:rsidRPr="001214AC">
        <w:rPr>
          <w:rFonts w:ascii="Arial" w:hAnsi="Arial" w:cs="Arial"/>
          <w:color w:val="00B050"/>
          <w:u w:val="single"/>
          <w:lang w:val="en-GB"/>
        </w:rPr>
        <w:t xml:space="preserve"> </w:t>
      </w:r>
      <w:r w:rsidRPr="001214AC">
        <w:rPr>
          <w:rFonts w:ascii="Arial" w:hAnsi="Arial" w:cs="Arial"/>
          <w:lang w:val="en-GB"/>
        </w:rPr>
        <w:t>the Internet without</w:t>
      </w:r>
      <w:r w:rsidRPr="001214AC">
        <w:rPr>
          <w:rFonts w:ascii="Times New Roman" w:hAnsi="Times New Roman" w:cs="Times New Roman"/>
          <w:sz w:val="24"/>
          <w:szCs w:val="24"/>
          <w:lang w:val="en-GB"/>
        </w:rPr>
        <w:t xml:space="preserve"> …</w:t>
      </w:r>
    </w:p>
    <w:p w14:paraId="7DC5B423" w14:textId="77777777" w:rsidR="00643BAC" w:rsidRPr="001214AC" w:rsidRDefault="00643BAC" w:rsidP="00F61E5B">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8)</w:t>
      </w:r>
    </w:p>
    <w:p w14:paraId="249C98BB" w14:textId="77777777" w:rsidR="00643BAC" w:rsidRPr="001214AC" w:rsidRDefault="00643BAC">
      <w:pPr>
        <w:rPr>
          <w:rFonts w:ascii="Arial" w:hAnsi="Arial" w:cs="Arial"/>
          <w:lang w:val="en-GB"/>
        </w:rPr>
      </w:pPr>
      <w:r w:rsidRPr="001214AC">
        <w:rPr>
          <w:rFonts w:ascii="Times New Roman" w:hAnsi="Times New Roman" w:cs="Times New Roman"/>
          <w:sz w:val="24"/>
          <w:szCs w:val="24"/>
          <w:lang w:val="en-GB"/>
        </w:rPr>
        <w:t xml:space="preserve">… </w:t>
      </w:r>
      <w:r w:rsidRPr="001214AC">
        <w:rPr>
          <w:rFonts w:ascii="Arial" w:hAnsi="Arial" w:cs="Arial"/>
          <w:lang w:val="en-GB"/>
        </w:rPr>
        <w:t xml:space="preserve">It should </w:t>
      </w:r>
      <w:r w:rsidRPr="001214AC">
        <w:rPr>
          <w:rFonts w:ascii="Arial" w:hAnsi="Arial" w:cs="Arial"/>
          <w:strike/>
          <w:color w:val="FF0000"/>
          <w:u w:val="dash"/>
          <w:lang w:val="en-GB"/>
        </w:rPr>
        <w:t>help to</w:t>
      </w:r>
      <w:r w:rsidRPr="001214AC">
        <w:rPr>
          <w:rFonts w:ascii="Arial" w:hAnsi="Arial" w:cs="Arial"/>
          <w:strike/>
          <w:color w:val="FF0000"/>
          <w:lang w:val="en-GB"/>
        </w:rPr>
        <w:t xml:space="preserve"> </w:t>
      </w:r>
      <w:r w:rsidRPr="001214AC">
        <w:rPr>
          <w:rFonts w:ascii="Arial" w:hAnsi="Arial" w:cs="Arial"/>
          <w:color w:val="008000"/>
          <w:u w:val="dash"/>
          <w:lang w:val="en-GB"/>
        </w:rPr>
        <w:t>act as an aid to</w:t>
      </w:r>
      <w:r w:rsidRPr="001214AC">
        <w:rPr>
          <w:rFonts w:ascii="Arial" w:hAnsi="Arial" w:cs="Arial"/>
          <w:color w:val="00B050"/>
          <w:u w:val="single"/>
          <w:lang w:val="en-GB"/>
        </w:rPr>
        <w:t xml:space="preserve"> </w:t>
      </w:r>
      <w:r w:rsidRPr="001214AC">
        <w:rPr>
          <w:rFonts w:ascii="Arial" w:hAnsi="Arial" w:cs="Arial"/>
          <w:lang w:val="en-GB"/>
        </w:rPr>
        <w:t>understand</w:t>
      </w:r>
      <w:r w:rsidRPr="001214AC">
        <w:rPr>
          <w:rFonts w:ascii="Arial" w:hAnsi="Arial" w:cs="Arial"/>
          <w:color w:val="008000"/>
          <w:u w:val="dash"/>
          <w:lang w:val="en-GB"/>
        </w:rPr>
        <w:t>ing</w:t>
      </w:r>
      <w:r w:rsidRPr="001214AC">
        <w:rPr>
          <w:rFonts w:ascii="Arial" w:hAnsi="Arial" w:cs="Arial"/>
          <w:lang w:val="en-GB"/>
        </w:rPr>
        <w:t xml:space="preserve"> the basic concepts and principles of ITS, …</w:t>
      </w:r>
    </w:p>
    <w:p w14:paraId="269BF4B5" w14:textId="77777777" w:rsidR="00643BAC" w:rsidRPr="001214AC" w:rsidRDefault="00643BAC" w:rsidP="00F61E5B">
      <w:pPr>
        <w:spacing w:after="0"/>
        <w:rPr>
          <w:rFonts w:ascii="Arial" w:eastAsia="Times New Roman" w:hAnsi="Arial" w:cs="Arial"/>
          <w:i/>
          <w:iCs/>
          <w:szCs w:val="20"/>
          <w:lang w:val="en-GB" w:eastAsia="de-DE"/>
        </w:rPr>
      </w:pPr>
      <w:r w:rsidRPr="001214AC">
        <w:rPr>
          <w:rFonts w:ascii="Arial" w:eastAsia="Times New Roman" w:hAnsi="Arial" w:cs="Arial"/>
          <w:i/>
          <w:iCs/>
          <w:szCs w:val="20"/>
          <w:lang w:val="en-GB" w:eastAsia="de-DE"/>
        </w:rPr>
        <w:t>(Para 9)</w:t>
      </w:r>
    </w:p>
    <w:p w14:paraId="48079520" w14:textId="77777777" w:rsidR="00643BAC" w:rsidRPr="001214AC" w:rsidRDefault="00643BAC" w:rsidP="00643BAC">
      <w:pPr>
        <w:numPr>
          <w:ilvl w:val="0"/>
          <w:numId w:val="12"/>
        </w:numPr>
        <w:spacing w:after="0" w:line="240" w:lineRule="auto"/>
        <w:ind w:left="426" w:hanging="426"/>
        <w:jc w:val="both"/>
        <w:rPr>
          <w:rFonts w:ascii="Arial" w:hAnsi="Arial" w:cs="Arial"/>
          <w:lang w:val="en-GB"/>
        </w:rPr>
      </w:pPr>
      <w:r w:rsidRPr="001214AC">
        <w:rPr>
          <w:rFonts w:ascii="Arial" w:hAnsi="Arial" w:cs="Arial"/>
          <w:lang w:val="en-GB"/>
        </w:rPr>
        <w:t>… approach to all ITS matters</w:t>
      </w:r>
    </w:p>
    <w:p w14:paraId="65F0D081" w14:textId="77777777" w:rsidR="00643BAC" w:rsidRPr="001214AC" w:rsidRDefault="00643BAC" w:rsidP="00643BAC">
      <w:pPr>
        <w:numPr>
          <w:ilvl w:val="0"/>
          <w:numId w:val="12"/>
        </w:numPr>
        <w:spacing w:after="0" w:line="240" w:lineRule="auto"/>
        <w:ind w:left="426" w:hanging="426"/>
        <w:jc w:val="both"/>
        <w:rPr>
          <w:rFonts w:ascii="Times New Roman" w:hAnsi="Times New Roman" w:cs="Times New Roman"/>
          <w:sz w:val="24"/>
          <w:szCs w:val="24"/>
          <w:lang w:val="en-GB"/>
        </w:rPr>
      </w:pPr>
      <w:r w:rsidRPr="001214AC">
        <w:rPr>
          <w:rFonts w:ascii="Arial" w:hAnsi="Arial" w:cs="Arial"/>
          <w:lang w:val="en-GB"/>
        </w:rPr>
        <w:t xml:space="preserve">Building a </w:t>
      </w:r>
      <w:r w:rsidRPr="001214AC">
        <w:rPr>
          <w:rFonts w:ascii="Arial" w:hAnsi="Arial" w:cs="Arial"/>
          <w:color w:val="008000"/>
          <w:u w:val="dash"/>
          <w:lang w:val="en-GB"/>
        </w:rPr>
        <w:t>zoned</w:t>
      </w:r>
      <w:r w:rsidRPr="001214AC">
        <w:rPr>
          <w:rFonts w:ascii="Arial" w:hAnsi="Arial" w:cs="Arial"/>
          <w:u w:val="dash"/>
          <w:lang w:val="en-GB"/>
        </w:rPr>
        <w:t xml:space="preserve"> </w:t>
      </w:r>
      <w:r w:rsidRPr="001214AC">
        <w:rPr>
          <w:rFonts w:ascii="Arial" w:hAnsi="Arial" w:cs="Arial"/>
          <w:lang w:val="en-GB"/>
        </w:rPr>
        <w:t xml:space="preserve">network architecture that will provide resilience against attempts to </w:t>
      </w:r>
      <w:proofErr w:type="spellStart"/>
      <w:r w:rsidRPr="001214AC">
        <w:rPr>
          <w:rFonts w:ascii="Arial" w:hAnsi="Arial" w:cs="Arial"/>
          <w:strike/>
          <w:color w:val="FF0000"/>
          <w:u w:val="dash"/>
          <w:lang w:val="en-GB"/>
        </w:rPr>
        <w:t>illegaly</w:t>
      </w:r>
      <w:proofErr w:type="spellEnd"/>
      <w:r w:rsidRPr="001214AC">
        <w:rPr>
          <w:rFonts w:ascii="Arial" w:hAnsi="Arial" w:cs="Arial"/>
          <w:strike/>
          <w:color w:val="FF0000"/>
          <w:u w:val="dash"/>
          <w:lang w:val="en-GB"/>
        </w:rPr>
        <w:t xml:space="preserve"> penetrate</w:t>
      </w:r>
      <w:r w:rsidRPr="001214AC">
        <w:rPr>
          <w:rFonts w:ascii="Arial" w:hAnsi="Arial" w:cs="Arial"/>
          <w:strike/>
          <w:color w:val="FF0000"/>
          <w:lang w:val="en-GB"/>
        </w:rPr>
        <w:t xml:space="preserve"> </w:t>
      </w:r>
      <w:r w:rsidRPr="001214AC">
        <w:rPr>
          <w:rFonts w:ascii="Arial" w:hAnsi="Arial" w:cs="Arial"/>
          <w:color w:val="008000"/>
          <w:u w:val="dash"/>
          <w:lang w:val="en-GB"/>
        </w:rPr>
        <w:t>compromise systems,</w:t>
      </w:r>
      <w:r w:rsidRPr="001214AC">
        <w:rPr>
          <w:rFonts w:ascii="Arial" w:hAnsi="Arial" w:cs="Arial"/>
          <w:lang w:val="en-GB"/>
        </w:rPr>
        <w:t xml:space="preserve"> networks </w:t>
      </w:r>
      <w:r w:rsidRPr="001214AC">
        <w:rPr>
          <w:rFonts w:ascii="Arial" w:hAnsi="Arial" w:cs="Arial"/>
          <w:color w:val="008000"/>
          <w:u w:val="dash"/>
          <w:lang w:val="en-GB"/>
        </w:rPr>
        <w:t>and hosts</w:t>
      </w:r>
      <w:r w:rsidRPr="001214AC">
        <w:rPr>
          <w:rFonts w:ascii="Arial" w:hAnsi="Arial" w:cs="Arial"/>
          <w:lang w:val="en-GB"/>
        </w:rPr>
        <w:t xml:space="preserve">. </w:t>
      </w:r>
      <w:r w:rsidRPr="001214AC">
        <w:rPr>
          <w:rFonts w:ascii="Arial" w:hAnsi="Arial" w:cs="Arial"/>
          <w:color w:val="008000"/>
          <w:u w:val="dash"/>
          <w:lang w:val="en-GB"/>
        </w:rPr>
        <w:t>In this context, a zone is a logical area within a networking environment with a defined level of network security</w:t>
      </w:r>
    </w:p>
    <w:p w14:paraId="627BC392" w14:textId="77777777" w:rsidR="00B64D89" w:rsidRPr="001214AC" w:rsidRDefault="00643BAC" w:rsidP="00B64D89">
      <w:pPr>
        <w:numPr>
          <w:ilvl w:val="0"/>
          <w:numId w:val="12"/>
        </w:numPr>
        <w:spacing w:after="0" w:line="240" w:lineRule="auto"/>
        <w:ind w:left="426" w:hanging="426"/>
        <w:jc w:val="both"/>
        <w:rPr>
          <w:rFonts w:ascii="Arial" w:hAnsi="Arial" w:cs="Arial"/>
          <w:lang w:val="en-GB"/>
        </w:rPr>
      </w:pPr>
      <w:r w:rsidRPr="001214AC">
        <w:rPr>
          <w:rFonts w:ascii="Arial" w:hAnsi="Arial" w:cs="Arial"/>
          <w:lang w:val="en-GB"/>
        </w:rPr>
        <w:t>Monitoring</w:t>
      </w:r>
      <w:r w:rsidR="00B64D89" w:rsidRPr="001214AC">
        <w:rPr>
          <w:rFonts w:ascii="Arial" w:hAnsi="Arial" w:cs="Arial"/>
          <w:lang w:val="en-GB"/>
        </w:rPr>
        <w:t xml:space="preserve"> external connections in order to detect any abnormal access or activity</w:t>
      </w:r>
    </w:p>
    <w:p w14:paraId="410AA8A8" w14:textId="77777777" w:rsidR="00B64D89" w:rsidRPr="001214AC" w:rsidRDefault="00B64D89" w:rsidP="00B64D89">
      <w:pPr>
        <w:numPr>
          <w:ilvl w:val="0"/>
          <w:numId w:val="12"/>
        </w:numPr>
        <w:spacing w:after="0" w:line="240" w:lineRule="auto"/>
        <w:ind w:left="426" w:hanging="426"/>
        <w:jc w:val="both"/>
        <w:rPr>
          <w:rFonts w:ascii="Arial" w:hAnsi="Arial" w:cs="Arial"/>
          <w:lang w:val="en-GB"/>
        </w:rPr>
      </w:pPr>
      <w:r w:rsidRPr="001214AC">
        <w:rPr>
          <w:rFonts w:ascii="Arial" w:hAnsi="Arial" w:cs="Arial"/>
          <w:lang w:val="en-GB"/>
        </w:rPr>
        <w:t>Regularly applying security patches to critical systems as they become available</w:t>
      </w:r>
    </w:p>
    <w:p w14:paraId="50F50F18" w14:textId="77777777" w:rsidR="00B64D89" w:rsidRPr="001214AC" w:rsidRDefault="00B64D89" w:rsidP="00B64D89">
      <w:pPr>
        <w:numPr>
          <w:ilvl w:val="0"/>
          <w:numId w:val="12"/>
        </w:numPr>
        <w:spacing w:after="0" w:line="240" w:lineRule="auto"/>
        <w:ind w:left="426" w:hanging="426"/>
        <w:jc w:val="both"/>
        <w:rPr>
          <w:rFonts w:ascii="Arial" w:hAnsi="Arial" w:cs="Arial"/>
          <w:color w:val="00B050"/>
          <w:u w:val="single"/>
          <w:lang w:val="en-GB"/>
        </w:rPr>
      </w:pPr>
      <w:r w:rsidRPr="001214AC">
        <w:rPr>
          <w:rFonts w:ascii="Arial" w:hAnsi="Arial" w:cs="Arial"/>
          <w:color w:val="008000"/>
          <w:u w:val="dash"/>
          <w:lang w:val="en-GB"/>
        </w:rPr>
        <w:t>Ensuring that access control mechanisms are in place, commensurate with the system being protected, and</w:t>
      </w:r>
      <w:r w:rsidRPr="001214AC">
        <w:rPr>
          <w:rFonts w:ascii="Arial" w:hAnsi="Arial" w:cs="Arial"/>
          <w:color w:val="00B050"/>
          <w:u w:val="single"/>
          <w:lang w:val="en-GB"/>
        </w:rPr>
        <w:t xml:space="preserve"> </w:t>
      </w:r>
      <w:proofErr w:type="spellStart"/>
      <w:r w:rsidRPr="001214AC">
        <w:rPr>
          <w:rFonts w:ascii="Arial" w:hAnsi="Arial" w:cs="Arial"/>
          <w:strike/>
          <w:color w:val="FF0000"/>
          <w:u w:val="dash"/>
          <w:lang w:val="en-GB"/>
        </w:rPr>
        <w:t>M</w:t>
      </w:r>
      <w:r w:rsidRPr="001214AC">
        <w:rPr>
          <w:rFonts w:ascii="Arial" w:hAnsi="Arial" w:cs="Arial"/>
          <w:color w:val="008000"/>
          <w:u w:val="dash"/>
          <w:lang w:val="en-GB"/>
        </w:rPr>
        <w:t>m</w:t>
      </w:r>
      <w:r w:rsidRPr="001214AC">
        <w:rPr>
          <w:rFonts w:ascii="Arial" w:hAnsi="Arial" w:cs="Arial"/>
          <w:lang w:val="en-GB"/>
        </w:rPr>
        <w:t>anaging</w:t>
      </w:r>
      <w:proofErr w:type="spellEnd"/>
      <w:r w:rsidRPr="001214AC">
        <w:rPr>
          <w:rFonts w:ascii="Arial" w:hAnsi="Arial" w:cs="Arial"/>
          <w:lang w:val="en-GB"/>
        </w:rPr>
        <w:t xml:space="preserve"> </w:t>
      </w:r>
      <w:r w:rsidRPr="001214AC">
        <w:rPr>
          <w:rFonts w:ascii="Arial" w:hAnsi="Arial" w:cs="Arial"/>
          <w:color w:val="008000"/>
          <w:u w:val="dash"/>
          <w:lang w:val="en-GB"/>
        </w:rPr>
        <w:t xml:space="preserve">them with diligence. </w:t>
      </w:r>
      <w:r w:rsidRPr="001214AC">
        <w:rPr>
          <w:rFonts w:ascii="Arial" w:hAnsi="Arial" w:cs="Arial"/>
          <w:strike/>
          <w:color w:val="FF0000"/>
          <w:u w:val="dash"/>
          <w:lang w:val="en-GB"/>
        </w:rPr>
        <w:t>care the user access codes and passwords</w:t>
      </w:r>
    </w:p>
    <w:p w14:paraId="6450F24B" w14:textId="77777777" w:rsidR="00B64D89" w:rsidRPr="001214AC" w:rsidRDefault="00B64D89" w:rsidP="00B64D89">
      <w:pPr>
        <w:numPr>
          <w:ilvl w:val="0"/>
          <w:numId w:val="12"/>
        </w:numPr>
        <w:spacing w:after="0" w:line="240" w:lineRule="auto"/>
        <w:ind w:left="426" w:hanging="426"/>
        <w:jc w:val="both"/>
        <w:rPr>
          <w:rFonts w:ascii="Arial" w:hAnsi="Arial" w:cs="Arial"/>
          <w:color w:val="00B050"/>
          <w:u w:val="dash"/>
          <w:lang w:val="en-GB"/>
        </w:rPr>
      </w:pPr>
      <w:r w:rsidRPr="001214AC">
        <w:rPr>
          <w:rFonts w:ascii="Arial" w:hAnsi="Arial" w:cs="Arial"/>
          <w:color w:val="008000"/>
          <w:u w:val="dash"/>
          <w:lang w:val="en-GB"/>
        </w:rPr>
        <w:t>reinforcing best security and cultural practices across Organisations through continual security education</w:t>
      </w:r>
    </w:p>
    <w:p w14:paraId="106C1AA4" w14:textId="77777777" w:rsidR="00B64D89" w:rsidRPr="001214AC" w:rsidRDefault="00B64D89" w:rsidP="00B64D89">
      <w:pPr>
        <w:autoSpaceDE w:val="0"/>
        <w:autoSpaceDN w:val="0"/>
        <w:adjustRightInd w:val="0"/>
        <w:rPr>
          <w:rFonts w:ascii="Arial" w:hAnsi="Arial" w:cs="Arial"/>
          <w:lang w:val="en-GB"/>
        </w:rPr>
      </w:pPr>
      <w:r w:rsidRPr="001214AC">
        <w:rPr>
          <w:rFonts w:ascii="Arial" w:hAnsi="Arial" w:cs="Arial"/>
          <w:lang w:val="en-GB"/>
        </w:rPr>
        <w:t xml:space="preserve">The complete list as defined in the International Standards Organization (ISO) / International </w:t>
      </w:r>
      <w:proofErr w:type="spellStart"/>
      <w:r w:rsidRPr="001214AC">
        <w:rPr>
          <w:rFonts w:ascii="Arial" w:hAnsi="Arial" w:cs="Arial"/>
          <w:lang w:val="en-GB"/>
        </w:rPr>
        <w:t>Electrotechnical</w:t>
      </w:r>
      <w:proofErr w:type="spellEnd"/>
      <w:r w:rsidRPr="001214AC">
        <w:rPr>
          <w:rFonts w:ascii="Arial" w:hAnsi="Arial" w:cs="Arial"/>
          <w:lang w:val="en-GB"/>
        </w:rPr>
        <w:t xml:space="preserve"> Commission (IEC) information security standard can be found at </w:t>
      </w:r>
      <w:hyperlink r:id="rId89" w:history="1">
        <w:r w:rsidRPr="001214AC">
          <w:rPr>
            <w:rStyle w:val="Hyperlink"/>
            <w:rFonts w:ascii="Arial" w:hAnsi="Arial" w:cs="Arial"/>
            <w:lang w:val="en-GB"/>
          </w:rPr>
          <w:t>http://en.wikipedia.org/wiki/ISO/IEC_27002</w:t>
        </w:r>
      </w:hyperlink>
      <w:r w:rsidRPr="001214AC">
        <w:rPr>
          <w:rFonts w:ascii="Arial" w:hAnsi="Arial" w:cs="Arial"/>
          <w:strike/>
          <w:color w:val="FF0000"/>
          <w:u w:val="dash"/>
          <w:lang w:val="en-GB"/>
        </w:rPr>
        <w:t xml:space="preserve">. Another helpful reference is </w:t>
      </w:r>
      <w:hyperlink r:id="rId90" w:history="1">
        <w:r w:rsidRPr="001214AC">
          <w:rPr>
            <w:rFonts w:ascii="Arial" w:hAnsi="Arial" w:cs="Arial"/>
            <w:strike/>
            <w:color w:val="FF0000"/>
            <w:u w:val="dash"/>
            <w:lang w:val="en-GB"/>
          </w:rPr>
          <w:t>http://www.itgovernance.co.uk/bs7799.aspx</w:t>
        </w:r>
      </w:hyperlink>
      <w:r w:rsidRPr="001214AC">
        <w:rPr>
          <w:rFonts w:ascii="Arial" w:hAnsi="Arial" w:cs="Arial"/>
          <w:lang w:val="en-GB"/>
        </w:rPr>
        <w:t>.</w:t>
      </w:r>
    </w:p>
    <w:p w14:paraId="1E46AE91" w14:textId="77777777" w:rsidR="00B64D89" w:rsidRPr="001214AC" w:rsidRDefault="00B64D89">
      <w:pPr>
        <w:rPr>
          <w:rFonts w:ascii="Times New Roman" w:hAnsi="Times New Roman" w:cs="Times New Roman"/>
          <w:sz w:val="24"/>
          <w:szCs w:val="24"/>
          <w:lang w:val="en-GB"/>
        </w:rPr>
      </w:pPr>
      <w:r w:rsidRPr="001214AC">
        <w:rPr>
          <w:rFonts w:ascii="Times New Roman" w:hAnsi="Times New Roman" w:cs="Times New Roman"/>
          <w:sz w:val="24"/>
          <w:szCs w:val="24"/>
          <w:lang w:val="en-GB"/>
        </w:rPr>
        <w:br w:type="page"/>
      </w:r>
    </w:p>
    <w:p w14:paraId="18A3B1DE" w14:textId="77777777" w:rsidR="00C96A95" w:rsidRPr="001214AC" w:rsidRDefault="00B64D89" w:rsidP="00156395">
      <w:pPr>
        <w:pStyle w:val="Heading3"/>
        <w:rPr>
          <w:lang w:val="en-GB"/>
        </w:rPr>
      </w:pPr>
      <w:r w:rsidRPr="001214AC">
        <w:rPr>
          <w:lang w:val="en-GB"/>
        </w:rPr>
        <w:lastRenderedPageBreak/>
        <w:t>3</w:t>
      </w:r>
      <w:r w:rsidR="00156395" w:rsidRPr="001214AC">
        <w:rPr>
          <w:lang w:val="en-GB"/>
        </w:rPr>
        <w:t>.</w:t>
      </w:r>
      <w:r w:rsidRPr="001214AC">
        <w:rPr>
          <w:lang w:val="en-GB"/>
        </w:rPr>
        <w:t xml:space="preserve"> Under </w:t>
      </w:r>
      <w:r w:rsidR="00156395" w:rsidRPr="001214AC">
        <w:rPr>
          <w:lang w:val="en-GB"/>
        </w:rPr>
        <w:t xml:space="preserve">2. </w:t>
      </w:r>
      <w:r w:rsidRPr="001214AC">
        <w:rPr>
          <w:u w:val="single"/>
          <w:lang w:val="en-GB"/>
        </w:rPr>
        <w:t>Definition of Information Technology Security</w:t>
      </w:r>
    </w:p>
    <w:p w14:paraId="5AEB462C" w14:textId="77777777" w:rsidR="00B64D89" w:rsidRPr="001214AC" w:rsidRDefault="00B64D89" w:rsidP="00B64D89">
      <w:pPr>
        <w:rPr>
          <w:rFonts w:ascii="Arial" w:hAnsi="Arial" w:cs="Arial"/>
          <w:strike/>
          <w:color w:val="FF0000"/>
          <w:u w:val="dotted"/>
          <w:lang w:val="en-GB"/>
        </w:rPr>
      </w:pPr>
      <w:r w:rsidRPr="001214AC">
        <w:rPr>
          <w:rFonts w:ascii="Arial" w:eastAsia="Times New Roman" w:hAnsi="Arial" w:cs="Arial"/>
          <w:szCs w:val="20"/>
          <w:lang w:val="en-GB" w:eastAsia="de-DE"/>
        </w:rPr>
        <w:t>The purpose of Information Technology Security (ITS) is to help an organization fulfil its mission by protecting its IT resources, and through that, its assets.</w:t>
      </w:r>
      <w:r w:rsidRPr="001214AC">
        <w:rPr>
          <w:rFonts w:ascii="Arial" w:hAnsi="Arial" w:cs="Arial"/>
          <w:lang w:val="en-GB"/>
        </w:rPr>
        <w:t xml:space="preserve"> </w:t>
      </w:r>
      <w:r w:rsidRPr="001214AC">
        <w:rPr>
          <w:rFonts w:ascii="Arial" w:hAnsi="Arial" w:cs="Arial"/>
          <w:strike/>
          <w:color w:val="FF0000"/>
          <w:u w:val="dash"/>
          <w:lang w:val="en-GB"/>
        </w:rPr>
        <w:t>These assets must be properly identified so that adequate security requirements can be defined.</w:t>
      </w:r>
    </w:p>
    <w:p w14:paraId="0EEFEC7D" w14:textId="77777777" w:rsidR="00B64D89" w:rsidRPr="001214AC" w:rsidRDefault="00B64D89" w:rsidP="00B64D89">
      <w:pPr>
        <w:rPr>
          <w:rFonts w:ascii="Arial" w:hAnsi="Arial" w:cs="Arial"/>
          <w:color w:val="008000"/>
          <w:u w:val="dash"/>
          <w:lang w:val="en-GB"/>
        </w:rPr>
      </w:pPr>
      <w:r w:rsidRPr="001214AC">
        <w:rPr>
          <w:rFonts w:ascii="Arial" w:hAnsi="Arial" w:cs="Arial"/>
          <w:color w:val="008000"/>
          <w:u w:val="dash"/>
          <w:lang w:val="en-GB"/>
        </w:rPr>
        <w:t>Adequate security requirements can be defined using the following steps:</w:t>
      </w:r>
    </w:p>
    <w:p w14:paraId="25503D78" w14:textId="77777777" w:rsidR="00B64D89" w:rsidRPr="001214AC" w:rsidRDefault="00B64D89" w:rsidP="00B64D89">
      <w:pPr>
        <w:pStyle w:val="CommentText"/>
        <w:numPr>
          <w:ilvl w:val="0"/>
          <w:numId w:val="13"/>
        </w:numPr>
        <w:rPr>
          <w:rFonts w:ascii="Arial" w:eastAsiaTheme="minorHAnsi" w:hAnsi="Arial" w:cs="Arial"/>
          <w:color w:val="008000"/>
          <w:sz w:val="22"/>
          <w:szCs w:val="22"/>
          <w:u w:val="dash"/>
          <w:lang w:val="en-GB" w:eastAsia="en-US"/>
        </w:rPr>
      </w:pPr>
      <w:r w:rsidRPr="001214AC">
        <w:rPr>
          <w:rFonts w:ascii="Arial" w:eastAsiaTheme="minorHAnsi" w:hAnsi="Arial" w:cs="Arial"/>
          <w:color w:val="008000"/>
          <w:sz w:val="22"/>
          <w:szCs w:val="22"/>
          <w:u w:val="dash"/>
          <w:lang w:val="en-GB" w:eastAsia="en-US"/>
        </w:rPr>
        <w:t>Identifying the assets</w:t>
      </w:r>
    </w:p>
    <w:p w14:paraId="1252F811" w14:textId="77777777" w:rsidR="00B64D89" w:rsidRPr="001214AC" w:rsidRDefault="00B64D89" w:rsidP="00B64D89">
      <w:pPr>
        <w:pStyle w:val="CommentText"/>
        <w:numPr>
          <w:ilvl w:val="0"/>
          <w:numId w:val="13"/>
        </w:numPr>
        <w:rPr>
          <w:rFonts w:ascii="Arial" w:eastAsiaTheme="minorHAnsi" w:hAnsi="Arial" w:cs="Arial"/>
          <w:color w:val="008000"/>
          <w:sz w:val="22"/>
          <w:szCs w:val="22"/>
          <w:u w:val="dash"/>
          <w:lang w:val="en-GB" w:eastAsia="en-US"/>
        </w:rPr>
      </w:pPr>
      <w:r w:rsidRPr="001214AC">
        <w:rPr>
          <w:rFonts w:ascii="Arial" w:eastAsiaTheme="minorHAnsi" w:hAnsi="Arial" w:cs="Arial"/>
          <w:color w:val="008000"/>
          <w:sz w:val="22"/>
          <w:szCs w:val="22"/>
          <w:u w:val="dash"/>
          <w:lang w:val="en-GB" w:eastAsia="en-US"/>
        </w:rPr>
        <w:t>Identifying the proper security criteria with, for each criterion, a proper scale (cf. §2.3)</w:t>
      </w:r>
    </w:p>
    <w:p w14:paraId="140364FE" w14:textId="77777777" w:rsidR="00B64D89" w:rsidRPr="001214AC" w:rsidRDefault="00B64D89" w:rsidP="00B64D89">
      <w:pPr>
        <w:pStyle w:val="CommentText"/>
        <w:numPr>
          <w:ilvl w:val="0"/>
          <w:numId w:val="13"/>
        </w:numPr>
        <w:rPr>
          <w:rFonts w:ascii="Arial" w:eastAsiaTheme="minorHAnsi" w:hAnsi="Arial" w:cs="Arial"/>
          <w:color w:val="008000"/>
          <w:sz w:val="22"/>
          <w:szCs w:val="22"/>
          <w:u w:val="dash"/>
          <w:lang w:val="en-GB" w:eastAsia="en-US"/>
        </w:rPr>
      </w:pPr>
      <w:r w:rsidRPr="001214AC">
        <w:rPr>
          <w:rFonts w:ascii="Arial" w:eastAsiaTheme="minorHAnsi" w:hAnsi="Arial" w:cs="Arial"/>
          <w:color w:val="008000"/>
          <w:sz w:val="22"/>
          <w:szCs w:val="22"/>
          <w:u w:val="dash"/>
          <w:lang w:val="en-GB" w:eastAsia="en-US"/>
        </w:rPr>
        <w:t>Identifying the assets’ security needs, according to the defined criteria</w:t>
      </w:r>
    </w:p>
    <w:p w14:paraId="61461C51" w14:textId="77777777" w:rsidR="00B64D89" w:rsidRPr="001214AC" w:rsidRDefault="00B64D89" w:rsidP="00B64D89">
      <w:pPr>
        <w:pStyle w:val="CommentText"/>
        <w:numPr>
          <w:ilvl w:val="0"/>
          <w:numId w:val="13"/>
        </w:numPr>
        <w:rPr>
          <w:rFonts w:ascii="Arial" w:eastAsiaTheme="minorHAnsi" w:hAnsi="Arial" w:cs="Arial"/>
          <w:color w:val="008000"/>
          <w:sz w:val="22"/>
          <w:szCs w:val="22"/>
          <w:u w:val="dash"/>
          <w:lang w:val="en-GB" w:eastAsia="en-US"/>
        </w:rPr>
      </w:pPr>
      <w:r w:rsidRPr="001214AC">
        <w:rPr>
          <w:rFonts w:ascii="Arial" w:eastAsiaTheme="minorHAnsi" w:hAnsi="Arial" w:cs="Arial"/>
          <w:color w:val="008000"/>
          <w:sz w:val="22"/>
          <w:szCs w:val="22"/>
          <w:u w:val="dash"/>
          <w:lang w:val="en-GB" w:eastAsia="en-US"/>
        </w:rPr>
        <w:t>conducting a risk analysis (some risks described in § 2.2)</w:t>
      </w:r>
    </w:p>
    <w:p w14:paraId="59B94A88" w14:textId="77777777" w:rsidR="00B64D89" w:rsidRPr="001214AC" w:rsidRDefault="00B64D89" w:rsidP="00B64D89">
      <w:pPr>
        <w:pStyle w:val="CommentText"/>
        <w:numPr>
          <w:ilvl w:val="0"/>
          <w:numId w:val="13"/>
        </w:numPr>
        <w:rPr>
          <w:rFonts w:ascii="Arial" w:eastAsiaTheme="minorHAnsi" w:hAnsi="Arial" w:cs="Arial"/>
          <w:color w:val="008000"/>
          <w:sz w:val="22"/>
          <w:szCs w:val="22"/>
          <w:u w:val="dash"/>
          <w:lang w:val="en-GB" w:eastAsia="en-US"/>
        </w:rPr>
      </w:pPr>
      <w:r w:rsidRPr="001214AC">
        <w:rPr>
          <w:rFonts w:ascii="Arial" w:eastAsiaTheme="minorHAnsi" w:hAnsi="Arial" w:cs="Arial"/>
          <w:color w:val="008000"/>
          <w:sz w:val="22"/>
          <w:szCs w:val="22"/>
          <w:u w:val="dash"/>
          <w:lang w:val="en-GB" w:eastAsia="en-US"/>
        </w:rPr>
        <w:t>Identifying the security techniques and procedures to consider (cf. §2.4)</w:t>
      </w:r>
    </w:p>
    <w:p w14:paraId="346D2DF5" w14:textId="77777777" w:rsidR="00B64D89" w:rsidRPr="001214AC" w:rsidRDefault="00B64D89" w:rsidP="00B64D89">
      <w:pPr>
        <w:rPr>
          <w:rFonts w:ascii="Arial" w:hAnsi="Arial" w:cs="Arial"/>
          <w:lang w:val="en-GB"/>
        </w:rPr>
      </w:pPr>
    </w:p>
    <w:p w14:paraId="5B88CEB8" w14:textId="77777777" w:rsidR="00B64D89" w:rsidRPr="001214AC" w:rsidRDefault="00B64D89" w:rsidP="00B64D89">
      <w:pPr>
        <w:rPr>
          <w:rFonts w:ascii="Arial" w:hAnsi="Arial" w:cs="Arial"/>
          <w:lang w:val="en-GB"/>
        </w:rPr>
      </w:pPr>
      <w:r w:rsidRPr="001214AC">
        <w:rPr>
          <w:rFonts w:ascii="Arial" w:hAnsi="Arial" w:cs="Arial"/>
          <w:lang w:val="en-GB"/>
        </w:rPr>
        <w:t xml:space="preserve">Additional information regarding the information security standard can be found at </w:t>
      </w:r>
      <w:hyperlink r:id="rId91" w:history="1">
        <w:r w:rsidRPr="001214AC">
          <w:rPr>
            <w:rStyle w:val="Hyperlink"/>
            <w:rFonts w:ascii="Arial" w:hAnsi="Arial" w:cs="Arial"/>
            <w:lang w:val="en-GB"/>
          </w:rPr>
          <w:t>http://en.wikipedia.org/wiki/ISO/IEC_27002</w:t>
        </w:r>
      </w:hyperlink>
      <w:r w:rsidR="005E25FB" w:rsidRPr="001214AC">
        <w:rPr>
          <w:rStyle w:val="Hyperlink"/>
          <w:rFonts w:ascii="Arial" w:hAnsi="Arial" w:cs="Arial"/>
          <w:lang w:val="en-GB"/>
        </w:rPr>
        <w:t>,</w:t>
      </w:r>
      <w:r w:rsidRPr="001214AC">
        <w:rPr>
          <w:rFonts w:ascii="Arial" w:hAnsi="Arial" w:cs="Arial"/>
          <w:lang w:val="en-GB"/>
        </w:rPr>
        <w:t xml:space="preserve"> </w:t>
      </w:r>
      <w:r w:rsidRPr="001214AC">
        <w:rPr>
          <w:rFonts w:ascii="Arial" w:hAnsi="Arial" w:cs="Arial"/>
          <w:strike/>
          <w:color w:val="FF0000"/>
          <w:u w:val="dash"/>
          <w:lang w:val="en-GB"/>
        </w:rPr>
        <w:t>and</w:t>
      </w:r>
      <w:r w:rsidRPr="001214AC">
        <w:rPr>
          <w:rFonts w:ascii="Arial" w:hAnsi="Arial" w:cs="Arial"/>
          <w:lang w:val="en-GB"/>
        </w:rPr>
        <w:t xml:space="preserve"> </w:t>
      </w:r>
      <w:hyperlink r:id="rId92" w:history="1">
        <w:r w:rsidRPr="001214AC">
          <w:rPr>
            <w:rStyle w:val="Hyperlink"/>
            <w:rFonts w:ascii="Arial" w:hAnsi="Arial" w:cs="Arial"/>
            <w:lang w:val="en-GB"/>
          </w:rPr>
          <w:t>http://en.wikipedia.org/wiki/ISO/IEC_27001</w:t>
        </w:r>
      </w:hyperlink>
      <w:r w:rsidRPr="001214AC">
        <w:rPr>
          <w:rFonts w:ascii="Arial" w:hAnsi="Arial" w:cs="Arial"/>
          <w:lang w:val="en-GB"/>
        </w:rPr>
        <w:t xml:space="preserve"> </w:t>
      </w:r>
      <w:r w:rsidRPr="001214AC">
        <w:rPr>
          <w:rFonts w:ascii="Arial" w:hAnsi="Arial" w:cs="Arial"/>
          <w:color w:val="008000"/>
          <w:u w:val="dash"/>
          <w:lang w:val="en-GB"/>
        </w:rPr>
        <w:t>and in section five of this document.</w:t>
      </w:r>
    </w:p>
    <w:p w14:paraId="2A6F43F5" w14:textId="77777777" w:rsidR="00643BAC" w:rsidRPr="001214AC" w:rsidRDefault="00B64D89" w:rsidP="00B64D89">
      <w:pPr>
        <w:spacing w:after="0" w:line="240" w:lineRule="auto"/>
        <w:jc w:val="both"/>
        <w:rPr>
          <w:rFonts w:ascii="Arial" w:hAnsi="Arial" w:cs="Arial"/>
          <w:lang w:val="en-GB"/>
        </w:rPr>
      </w:pPr>
      <w:r w:rsidRPr="001214AC">
        <w:rPr>
          <w:rFonts w:ascii="Arial" w:hAnsi="Arial" w:cs="Arial"/>
          <w:lang w:val="en-GB"/>
        </w:rPr>
        <w:t>The next four sections briefly mention some of the tasks necessary</w:t>
      </w:r>
      <w:r w:rsidR="005E25FB" w:rsidRPr="001214AC">
        <w:rPr>
          <w:rFonts w:ascii="Arial" w:hAnsi="Arial" w:cs="Arial"/>
          <w:lang w:val="en-GB"/>
        </w:rPr>
        <w:t xml:space="preserve"> </w:t>
      </w:r>
      <w:r w:rsidRPr="001214AC">
        <w:rPr>
          <w:rFonts w:ascii="Arial" w:hAnsi="Arial" w:cs="Arial"/>
          <w:strike/>
          <w:color w:val="FF0000"/>
          <w:u w:val="dash"/>
          <w:lang w:val="en-GB"/>
        </w:rPr>
        <w:t>tasks</w:t>
      </w:r>
      <w:r w:rsidRPr="001214AC">
        <w:rPr>
          <w:rFonts w:ascii="Arial" w:hAnsi="Arial" w:cs="Arial"/>
          <w:strike/>
          <w:color w:val="FF0000"/>
          <w:lang w:val="en-GB"/>
        </w:rPr>
        <w:t xml:space="preserve"> </w:t>
      </w:r>
      <w:r w:rsidRPr="001214AC">
        <w:rPr>
          <w:rFonts w:ascii="Arial" w:hAnsi="Arial" w:cs="Arial"/>
          <w:lang w:val="en-GB"/>
        </w:rPr>
        <w:t>to implement ITS</w:t>
      </w:r>
      <w:r w:rsidR="005E25FB" w:rsidRPr="001214AC">
        <w:rPr>
          <w:rFonts w:ascii="Arial" w:hAnsi="Arial" w:cs="Arial"/>
          <w:lang w:val="en-GB"/>
        </w:rPr>
        <w:t>…</w:t>
      </w:r>
    </w:p>
    <w:p w14:paraId="098EE30D" w14:textId="77777777" w:rsidR="005E25FB" w:rsidRPr="001214AC" w:rsidRDefault="005E25FB" w:rsidP="00B64D89">
      <w:pPr>
        <w:spacing w:after="0" w:line="240" w:lineRule="auto"/>
        <w:jc w:val="both"/>
        <w:rPr>
          <w:rFonts w:ascii="Arial" w:hAnsi="Arial" w:cs="Arial"/>
          <w:lang w:val="en-GB"/>
        </w:rPr>
      </w:pPr>
    </w:p>
    <w:p w14:paraId="49A9236B" w14:textId="77777777" w:rsidR="005E25FB" w:rsidRPr="001214AC" w:rsidRDefault="00156395" w:rsidP="00156395">
      <w:pPr>
        <w:pStyle w:val="Heading3"/>
        <w:rPr>
          <w:lang w:val="en-GB"/>
        </w:rPr>
      </w:pPr>
      <w:r w:rsidRPr="001214AC">
        <w:rPr>
          <w:lang w:val="en-GB"/>
        </w:rPr>
        <w:t xml:space="preserve">4. Under </w:t>
      </w:r>
      <w:r w:rsidRPr="001214AC">
        <w:rPr>
          <w:u w:val="single"/>
          <w:lang w:val="en-GB"/>
        </w:rPr>
        <w:t>2.1 Protecting systems against potential failures</w:t>
      </w:r>
    </w:p>
    <w:p w14:paraId="78C09476" w14:textId="77777777" w:rsidR="00156395" w:rsidRPr="001214AC" w:rsidRDefault="00156395" w:rsidP="00156395">
      <w:pPr>
        <w:rPr>
          <w:rFonts w:ascii="Arial" w:hAnsi="Arial" w:cs="Arial"/>
          <w:lang w:val="en-GB"/>
        </w:rPr>
      </w:pPr>
      <w:bookmarkStart w:id="16" w:name="_Annex_9_-"/>
      <w:bookmarkEnd w:id="16"/>
      <w:r w:rsidRPr="001214AC">
        <w:rPr>
          <w:rFonts w:ascii="Arial" w:hAnsi="Arial" w:cs="Arial"/>
          <w:lang w:val="en-GB"/>
        </w:rPr>
        <w:t>All Information Technolo</w:t>
      </w:r>
      <w:r w:rsidRPr="001214AC">
        <w:rPr>
          <w:rFonts w:ascii="Arial" w:hAnsi="Arial" w:cs="Arial"/>
          <w:color w:val="00B050"/>
          <w:u w:val="single"/>
          <w:lang w:val="en-GB"/>
        </w:rPr>
        <w:t>gy</w:t>
      </w:r>
      <w:r w:rsidRPr="001214AC">
        <w:rPr>
          <w:rFonts w:ascii="Arial" w:hAnsi="Arial" w:cs="Arial"/>
          <w:lang w:val="en-GB"/>
        </w:rPr>
        <w:t xml:space="preserve"> (IT) resources play a part, which must be correctly understood, in permitting an organization to deliver services according to its mission. Any failure in these IT resources can then affect the capability to deliver these services.</w:t>
      </w:r>
    </w:p>
    <w:p w14:paraId="0F0C75D8" w14:textId="77777777" w:rsidR="00156395" w:rsidRPr="001214AC" w:rsidRDefault="00156395" w:rsidP="00156395">
      <w:pPr>
        <w:rPr>
          <w:rFonts w:ascii="Arial" w:hAnsi="Arial" w:cs="Arial"/>
          <w:lang w:val="en-GB"/>
        </w:rPr>
      </w:pPr>
      <w:r w:rsidRPr="001214AC">
        <w:rPr>
          <w:rFonts w:ascii="Arial" w:hAnsi="Arial" w:cs="Arial"/>
          <w:lang w:val="en-GB"/>
        </w:rPr>
        <w:t xml:space="preserve">Moreover, </w:t>
      </w:r>
      <w:r w:rsidRPr="001214AC">
        <w:rPr>
          <w:rFonts w:ascii="Arial" w:hAnsi="Arial" w:cs="Arial"/>
          <w:strike/>
          <w:color w:val="FF0000"/>
          <w:u w:val="dash"/>
          <w:lang w:val="en-GB"/>
        </w:rPr>
        <w:t>most</w:t>
      </w:r>
      <w:r w:rsidRPr="001214AC">
        <w:rPr>
          <w:rFonts w:ascii="Arial" w:hAnsi="Arial" w:cs="Arial"/>
          <w:strike/>
          <w:color w:val="FF0000"/>
          <w:lang w:val="en-GB"/>
        </w:rPr>
        <w:t xml:space="preserve"> </w:t>
      </w:r>
      <w:r w:rsidRPr="001214AC">
        <w:rPr>
          <w:rFonts w:ascii="Arial" w:hAnsi="Arial" w:cs="Arial"/>
          <w:color w:val="008000"/>
          <w:u w:val="dash"/>
          <w:lang w:val="en-GB"/>
        </w:rPr>
        <w:t>some</w:t>
      </w:r>
      <w:r w:rsidRPr="001214AC">
        <w:rPr>
          <w:rFonts w:ascii="Arial" w:hAnsi="Arial" w:cs="Arial"/>
          <w:lang w:val="en-GB"/>
        </w:rPr>
        <w:t xml:space="preserve"> organizations have dedicated links with partners. By default, these partner links should be considered </w:t>
      </w:r>
      <w:r w:rsidRPr="001214AC">
        <w:rPr>
          <w:rFonts w:ascii="Arial" w:hAnsi="Arial" w:cs="Arial"/>
          <w:color w:val="008000"/>
          <w:u w:val="dash"/>
          <w:lang w:val="en-GB"/>
        </w:rPr>
        <w:t>similarly to</w:t>
      </w:r>
      <w:r w:rsidRPr="001214AC">
        <w:rPr>
          <w:rFonts w:ascii="Arial" w:hAnsi="Arial" w:cs="Arial"/>
          <w:color w:val="00B050"/>
          <w:u w:val="single"/>
          <w:lang w:val="en-GB"/>
        </w:rPr>
        <w:t xml:space="preserve"> </w:t>
      </w:r>
      <w:r w:rsidRPr="001214AC">
        <w:rPr>
          <w:rFonts w:ascii="Arial" w:hAnsi="Arial" w:cs="Arial"/>
          <w:strike/>
          <w:color w:val="FF0000"/>
          <w:u w:val="dash"/>
          <w:lang w:val="en-GB"/>
        </w:rPr>
        <w:t>as unsecure as</w:t>
      </w:r>
      <w:r w:rsidRPr="001214AC">
        <w:rPr>
          <w:rFonts w:ascii="Arial" w:hAnsi="Arial" w:cs="Arial"/>
          <w:lang w:val="en-GB"/>
        </w:rPr>
        <w:t xml:space="preserve"> any other</w:t>
      </w:r>
      <w:r w:rsidR="00A72EB4" w:rsidRPr="001214AC">
        <w:rPr>
          <w:rFonts w:ascii="Arial" w:hAnsi="Arial" w:cs="Arial"/>
          <w:lang w:val="en-GB"/>
        </w:rPr>
        <w:t xml:space="preserve"> </w:t>
      </w:r>
      <w:r w:rsidRPr="001214AC">
        <w:rPr>
          <w:rFonts w:ascii="Arial" w:hAnsi="Arial" w:cs="Arial"/>
          <w:strike/>
          <w:color w:val="FF0000"/>
          <w:u w:val="dash"/>
          <w:lang w:val="en-GB"/>
        </w:rPr>
        <w:t>public</w:t>
      </w:r>
      <w:r w:rsidRPr="001214AC">
        <w:rPr>
          <w:rFonts w:ascii="Arial" w:hAnsi="Arial" w:cs="Arial"/>
          <w:strike/>
          <w:color w:val="FF0000"/>
          <w:lang w:val="en-GB"/>
        </w:rPr>
        <w:t xml:space="preserve"> </w:t>
      </w:r>
      <w:r w:rsidRPr="001214AC">
        <w:rPr>
          <w:rFonts w:ascii="Arial" w:hAnsi="Arial" w:cs="Arial"/>
          <w:lang w:val="en-GB"/>
        </w:rPr>
        <w:t xml:space="preserve">link (such as </w:t>
      </w:r>
      <w:r w:rsidRPr="001214AC">
        <w:rPr>
          <w:rFonts w:ascii="Arial" w:hAnsi="Arial" w:cs="Arial"/>
          <w:color w:val="008000"/>
          <w:u w:val="dash"/>
          <w:lang w:val="en-GB"/>
        </w:rPr>
        <w:t>a</w:t>
      </w:r>
      <w:r w:rsidRPr="001214AC">
        <w:rPr>
          <w:rFonts w:ascii="Arial" w:hAnsi="Arial" w:cs="Arial"/>
          <w:color w:val="00B050"/>
          <w:u w:val="single"/>
          <w:lang w:val="en-GB"/>
        </w:rPr>
        <w:t xml:space="preserve"> </w:t>
      </w:r>
      <w:r w:rsidRPr="001214AC">
        <w:rPr>
          <w:rFonts w:ascii="Arial" w:hAnsi="Arial" w:cs="Arial"/>
          <w:strike/>
          <w:color w:val="FF0000"/>
          <w:u w:val="dash"/>
          <w:lang w:val="en-GB"/>
        </w:rPr>
        <w:t>the</w:t>
      </w:r>
      <w:r w:rsidRPr="001214AC">
        <w:rPr>
          <w:rFonts w:ascii="Arial" w:hAnsi="Arial" w:cs="Arial"/>
          <w:strike/>
          <w:color w:val="FF0000"/>
          <w:lang w:val="en-GB"/>
        </w:rPr>
        <w:t xml:space="preserve"> </w:t>
      </w:r>
      <w:r w:rsidRPr="001214AC">
        <w:rPr>
          <w:rFonts w:ascii="Arial" w:hAnsi="Arial" w:cs="Arial"/>
          <w:lang w:val="en-GB"/>
        </w:rPr>
        <w:t xml:space="preserve">connection to the Internet). They could be used to propagate security </w:t>
      </w:r>
      <w:r w:rsidRPr="001214AC">
        <w:rPr>
          <w:rFonts w:ascii="Arial" w:hAnsi="Arial" w:cs="Arial"/>
          <w:color w:val="008000"/>
          <w:u w:val="dash"/>
          <w:lang w:val="en-GB"/>
        </w:rPr>
        <w:t>threats</w:t>
      </w:r>
      <w:r w:rsidRPr="001214AC">
        <w:rPr>
          <w:rFonts w:ascii="Arial" w:hAnsi="Arial" w:cs="Arial"/>
          <w:color w:val="00B050"/>
          <w:u w:val="single"/>
          <w:lang w:val="en-GB"/>
        </w:rPr>
        <w:t xml:space="preserve"> </w:t>
      </w:r>
      <w:r w:rsidRPr="001214AC">
        <w:rPr>
          <w:rFonts w:ascii="Arial" w:hAnsi="Arial" w:cs="Arial"/>
          <w:strike/>
          <w:color w:val="FF0000"/>
          <w:u w:val="dash"/>
          <w:lang w:val="en-GB"/>
        </w:rPr>
        <w:t xml:space="preserve">incidents  </w:t>
      </w:r>
      <w:r w:rsidRPr="001214AC">
        <w:rPr>
          <w:rFonts w:ascii="Arial" w:hAnsi="Arial" w:cs="Arial"/>
          <w:color w:val="000000"/>
          <w:lang w:val="en-GB"/>
        </w:rPr>
        <w:t>between organizations.</w:t>
      </w:r>
      <w:r w:rsidRPr="001214AC">
        <w:rPr>
          <w:rFonts w:ascii="Arial" w:hAnsi="Arial" w:cs="Arial"/>
          <w:strike/>
          <w:color w:val="FF0000"/>
          <w:u w:val="dash"/>
          <w:lang w:val="en-GB"/>
        </w:rPr>
        <w:t xml:space="preserve"> In the best-case scenario, these could damage reputation, and, in the worst-case scenario, generate legal proceedings</w:t>
      </w:r>
      <w:r w:rsidRPr="001214AC">
        <w:rPr>
          <w:rFonts w:ascii="Arial" w:hAnsi="Arial" w:cs="Arial"/>
          <w:lang w:val="en-GB"/>
        </w:rPr>
        <w:t>.</w:t>
      </w:r>
    </w:p>
    <w:p w14:paraId="6C11A66C" w14:textId="77777777" w:rsidR="00643BAC" w:rsidRPr="001214AC" w:rsidRDefault="00156395" w:rsidP="00156395">
      <w:pPr>
        <w:rPr>
          <w:lang w:val="en-GB"/>
        </w:rPr>
      </w:pPr>
      <w:r w:rsidRPr="001214AC">
        <w:rPr>
          <w:rFonts w:ascii="Arial" w:hAnsi="Arial" w:cs="Arial"/>
          <w:lang w:val="en-GB"/>
        </w:rPr>
        <w:t xml:space="preserve">Thus, ITS is concerned </w:t>
      </w:r>
      <w:r w:rsidRPr="001214AC">
        <w:rPr>
          <w:lang w:val="en-GB"/>
        </w:rPr>
        <w:t>…</w:t>
      </w:r>
    </w:p>
    <w:p w14:paraId="7C2A7DF5" w14:textId="77777777" w:rsidR="00156395" w:rsidRPr="001214AC" w:rsidRDefault="00156395" w:rsidP="00156395">
      <w:pPr>
        <w:pStyle w:val="Heading3"/>
        <w:rPr>
          <w:lang w:val="en-GB"/>
        </w:rPr>
      </w:pPr>
      <w:r w:rsidRPr="001214AC">
        <w:rPr>
          <w:lang w:val="en-GB"/>
        </w:rPr>
        <w:t xml:space="preserve">5. Under </w:t>
      </w:r>
      <w:r w:rsidRPr="001214AC">
        <w:rPr>
          <w:u w:val="single"/>
          <w:lang w:val="en-GB"/>
        </w:rPr>
        <w:t>2.2 Malicious versus non-malicious</w:t>
      </w:r>
    </w:p>
    <w:p w14:paraId="052F229C" w14:textId="77777777" w:rsidR="00156395" w:rsidRPr="001214AC" w:rsidRDefault="00156395" w:rsidP="00156395">
      <w:pPr>
        <w:rPr>
          <w:rFonts w:asciiTheme="majorHAnsi" w:eastAsiaTheme="majorEastAsia" w:hAnsiTheme="majorHAnsi" w:cstheme="majorBidi"/>
          <w:b/>
          <w:bCs/>
          <w:color w:val="365F91" w:themeColor="accent1" w:themeShade="BF"/>
          <w:sz w:val="28"/>
          <w:szCs w:val="28"/>
          <w:lang w:val="en-GB"/>
        </w:rPr>
      </w:pPr>
      <w:r w:rsidRPr="001214AC">
        <w:rPr>
          <w:rFonts w:asciiTheme="majorHAnsi" w:eastAsiaTheme="majorEastAsia" w:hAnsiTheme="majorHAnsi" w:cstheme="majorBidi"/>
          <w:b/>
          <w:bCs/>
          <w:color w:val="365F91" w:themeColor="accent1" w:themeShade="BF"/>
          <w:sz w:val="28"/>
          <w:szCs w:val="28"/>
          <w:lang w:val="en-GB"/>
        </w:rPr>
        <w:t xml:space="preserve">… </w:t>
      </w:r>
      <w:r w:rsidRPr="001214AC">
        <w:rPr>
          <w:rFonts w:ascii="Arial" w:hAnsi="Arial" w:cs="Arial"/>
          <w:lang w:val="en-GB"/>
        </w:rPr>
        <w:t>For example, malicious activities can include fraud and theft, internal or external hackers, malicious code</w:t>
      </w:r>
      <w:r w:rsidRPr="001214AC">
        <w:rPr>
          <w:rFonts w:ascii="Arial" w:hAnsi="Arial" w:cs="Arial"/>
          <w:color w:val="008000"/>
          <w:u w:val="dash"/>
          <w:lang w:val="en-GB"/>
        </w:rPr>
        <w:t>s</w:t>
      </w:r>
      <w:r w:rsidRPr="001214AC">
        <w:rPr>
          <w:rFonts w:ascii="Arial" w:hAnsi="Arial" w:cs="Arial"/>
          <w:lang w:val="en-GB"/>
        </w:rPr>
        <w:t xml:space="preserve"> such as virus</w:t>
      </w:r>
      <w:r w:rsidRPr="001214AC">
        <w:rPr>
          <w:rFonts w:ascii="Arial" w:hAnsi="Arial" w:cs="Arial"/>
          <w:color w:val="008000"/>
          <w:u w:val="dash"/>
          <w:lang w:val="en-GB"/>
        </w:rPr>
        <w:t>es</w:t>
      </w:r>
      <w:r w:rsidRPr="001214AC">
        <w:rPr>
          <w:rFonts w:ascii="Arial" w:hAnsi="Arial" w:cs="Arial"/>
          <w:lang w:val="en-GB"/>
        </w:rPr>
        <w:t xml:space="preserve"> or spyware, espionage, </w:t>
      </w:r>
      <w:proofErr w:type="spellStart"/>
      <w:r w:rsidRPr="001214AC">
        <w:rPr>
          <w:rFonts w:ascii="Arial" w:hAnsi="Arial" w:cs="Arial"/>
          <w:lang w:val="en-GB"/>
        </w:rPr>
        <w:t>etc</w:t>
      </w:r>
      <w:proofErr w:type="spellEnd"/>
      <w:r w:rsidRPr="001214AC">
        <w:rPr>
          <w:rFonts w:ascii="Arial" w:hAnsi="Arial" w:cs="Arial"/>
          <w:lang w:val="en-GB"/>
        </w:rPr>
        <w:t xml:space="preserve"> …</w:t>
      </w:r>
    </w:p>
    <w:p w14:paraId="7C4F5EDC" w14:textId="77777777" w:rsidR="00156395" w:rsidRPr="001214AC" w:rsidRDefault="00156395" w:rsidP="00F61E5B">
      <w:pPr>
        <w:pStyle w:val="Heading3"/>
        <w:rPr>
          <w:lang w:val="en-GB"/>
        </w:rPr>
      </w:pPr>
      <w:r w:rsidRPr="001214AC">
        <w:rPr>
          <w:lang w:val="en-GB"/>
        </w:rPr>
        <w:t xml:space="preserve">6. Under </w:t>
      </w:r>
      <w:r w:rsidRPr="001214AC">
        <w:rPr>
          <w:u w:val="single"/>
          <w:lang w:val="en-GB"/>
        </w:rPr>
        <w:t>2.4 Security techniques and procedures to consider</w:t>
      </w:r>
    </w:p>
    <w:p w14:paraId="0BF713DD" w14:textId="77777777" w:rsidR="00F61E5B" w:rsidRPr="001214AC" w:rsidRDefault="00F61E5B" w:rsidP="00A72EB4">
      <w:pPr>
        <w:rPr>
          <w:rFonts w:ascii="Arial" w:hAnsi="Arial" w:cs="Arial"/>
          <w:lang w:val="en-GB"/>
        </w:rPr>
      </w:pPr>
      <w:r w:rsidRPr="001214AC">
        <w:rPr>
          <w:rFonts w:ascii="Arial" w:hAnsi="Arial" w:cs="Arial"/>
          <w:lang w:val="en-GB"/>
        </w:rPr>
        <w:t xml:space="preserve">Once an organization has properly identified its </w:t>
      </w:r>
      <w:proofErr w:type="spellStart"/>
      <w:r w:rsidRPr="001214AC">
        <w:rPr>
          <w:rFonts w:ascii="Arial" w:hAnsi="Arial" w:cs="Arial"/>
          <w:lang w:val="en-GB"/>
        </w:rPr>
        <w:t>ITS</w:t>
      </w:r>
      <w:proofErr w:type="spellEnd"/>
      <w:r w:rsidRPr="001214AC">
        <w:rPr>
          <w:rFonts w:ascii="Arial" w:hAnsi="Arial" w:cs="Arial"/>
          <w:lang w:val="en-GB"/>
        </w:rPr>
        <w:t xml:space="preserve"> requirements, </w:t>
      </w:r>
      <w:r w:rsidRPr="001214AC">
        <w:rPr>
          <w:rFonts w:ascii="Arial" w:hAnsi="Arial" w:cs="Arial"/>
          <w:strike/>
          <w:color w:val="FF0000"/>
          <w:u w:val="dash"/>
          <w:lang w:val="en-GB"/>
        </w:rPr>
        <w:t>prevention measures are set up to prevent or restrict an error, omission or unauthorized intrusion</w:t>
      </w:r>
      <w:r w:rsidRPr="001214AC">
        <w:rPr>
          <w:rFonts w:ascii="Arial" w:hAnsi="Arial" w:cs="Arial"/>
          <w:strike/>
          <w:color w:val="FF0000"/>
          <w:lang w:val="en-GB"/>
        </w:rPr>
        <w:t xml:space="preserve"> </w:t>
      </w:r>
      <w:r w:rsidRPr="001214AC">
        <w:rPr>
          <w:rFonts w:ascii="Arial" w:hAnsi="Arial" w:cs="Arial"/>
          <w:color w:val="008000"/>
          <w:u w:val="dash"/>
          <w:lang w:val="en-GB"/>
        </w:rPr>
        <w:t>measures are implemented to technically an</w:t>
      </w:r>
      <w:r w:rsidR="00A72EB4" w:rsidRPr="001214AC">
        <w:rPr>
          <w:rFonts w:ascii="Arial" w:hAnsi="Arial" w:cs="Arial"/>
          <w:color w:val="008000"/>
          <w:u w:val="dash"/>
          <w:lang w:val="en-GB"/>
        </w:rPr>
        <w:t>d</w:t>
      </w:r>
      <w:r w:rsidRPr="001214AC">
        <w:rPr>
          <w:rFonts w:ascii="Arial" w:hAnsi="Arial" w:cs="Arial"/>
          <w:color w:val="008000"/>
          <w:u w:val="dash"/>
          <w:lang w:val="en-GB"/>
        </w:rPr>
        <w:t xml:space="preserve"> procedurally deliver against them</w:t>
      </w:r>
      <w:r w:rsidRPr="001214AC">
        <w:rPr>
          <w:rFonts w:ascii="Arial" w:hAnsi="Arial" w:cs="Arial"/>
          <w:color w:val="00B050"/>
          <w:u w:val="single"/>
          <w:lang w:val="en-GB"/>
        </w:rPr>
        <w:t>.</w:t>
      </w:r>
    </w:p>
    <w:p w14:paraId="20C1B52B" w14:textId="77777777" w:rsidR="00F61E5B" w:rsidRPr="001214AC" w:rsidRDefault="00F61E5B" w:rsidP="00A72EB4">
      <w:pPr>
        <w:rPr>
          <w:rFonts w:ascii="Arial" w:hAnsi="Arial" w:cs="Arial"/>
          <w:color w:val="00B050"/>
          <w:u w:val="single"/>
          <w:lang w:val="en-GB"/>
        </w:rPr>
      </w:pPr>
      <w:r w:rsidRPr="001214AC">
        <w:rPr>
          <w:rFonts w:ascii="Arial" w:hAnsi="Arial" w:cs="Arial"/>
          <w:lang w:val="en-GB"/>
        </w:rPr>
        <w:t xml:space="preserve">Monitoring and reporting should give the organization </w:t>
      </w:r>
      <w:r w:rsidRPr="001214AC">
        <w:rPr>
          <w:rFonts w:ascii="Arial" w:hAnsi="Arial" w:cs="Arial"/>
          <w:color w:val="008000"/>
          <w:u w:val="dash"/>
          <w:lang w:val="en-GB"/>
        </w:rPr>
        <w:t>some</w:t>
      </w:r>
      <w:r w:rsidRPr="001214AC">
        <w:rPr>
          <w:rFonts w:ascii="Arial" w:hAnsi="Arial" w:cs="Arial"/>
          <w:color w:val="00B050"/>
          <w:u w:val="single"/>
          <w:lang w:val="en-GB"/>
        </w:rPr>
        <w:t xml:space="preserve"> </w:t>
      </w:r>
      <w:r w:rsidRPr="001214AC">
        <w:rPr>
          <w:rFonts w:ascii="Arial" w:hAnsi="Arial" w:cs="Arial"/>
          <w:strike/>
          <w:color w:val="FF0000"/>
          <w:u w:val="dash"/>
          <w:lang w:val="en-GB"/>
        </w:rPr>
        <w:t>proper</w:t>
      </w:r>
      <w:r w:rsidRPr="001214AC">
        <w:rPr>
          <w:rFonts w:ascii="Arial" w:hAnsi="Arial" w:cs="Arial"/>
          <w:lang w:val="en-GB"/>
        </w:rPr>
        <w:t xml:space="preserve"> visibility of its information system. </w:t>
      </w:r>
      <w:r w:rsidRPr="001214AC">
        <w:rPr>
          <w:rFonts w:ascii="Arial" w:hAnsi="Arial" w:cs="Arial"/>
          <w:strike/>
          <w:color w:val="FF0000"/>
          <w:u w:val="dash"/>
          <w:lang w:val="en-GB"/>
        </w:rPr>
        <w:t>They</w:t>
      </w:r>
      <w:r w:rsidRPr="001214AC">
        <w:rPr>
          <w:rFonts w:ascii="Arial" w:hAnsi="Arial" w:cs="Arial"/>
          <w:strike/>
          <w:color w:val="FF0000"/>
          <w:lang w:val="en-GB"/>
        </w:rPr>
        <w:t xml:space="preserve"> </w:t>
      </w:r>
      <w:r w:rsidRPr="001214AC">
        <w:rPr>
          <w:rFonts w:ascii="Arial" w:hAnsi="Arial" w:cs="Arial"/>
          <w:color w:val="008000"/>
          <w:u w:val="dash"/>
          <w:lang w:val="en-GB"/>
        </w:rPr>
        <w:t>It</w:t>
      </w:r>
      <w:r w:rsidRPr="001214AC">
        <w:rPr>
          <w:rFonts w:ascii="Arial" w:hAnsi="Arial" w:cs="Arial"/>
          <w:color w:val="00B050"/>
          <w:u w:val="single"/>
          <w:lang w:val="en-GB"/>
        </w:rPr>
        <w:t xml:space="preserve"> </w:t>
      </w:r>
      <w:r w:rsidRPr="001214AC">
        <w:rPr>
          <w:rFonts w:ascii="Arial" w:hAnsi="Arial" w:cs="Arial"/>
          <w:lang w:val="en-GB"/>
        </w:rPr>
        <w:t xml:space="preserve">must be defined </w:t>
      </w:r>
      <w:r w:rsidRPr="001214AC">
        <w:rPr>
          <w:rFonts w:ascii="Arial" w:hAnsi="Arial" w:cs="Arial"/>
          <w:color w:val="000000"/>
          <w:lang w:val="en-GB"/>
        </w:rPr>
        <w:t>s</w:t>
      </w:r>
      <w:r w:rsidR="003F2199" w:rsidRPr="001214AC">
        <w:rPr>
          <w:rFonts w:ascii="Arial" w:hAnsi="Arial" w:cs="Arial"/>
          <w:color w:val="000000"/>
          <w:lang w:val="en-GB"/>
        </w:rPr>
        <w:t xml:space="preserve">o </w:t>
      </w:r>
      <w:r w:rsidRPr="001214AC">
        <w:rPr>
          <w:rFonts w:ascii="Arial" w:hAnsi="Arial" w:cs="Arial"/>
          <w:lang w:val="en-GB"/>
        </w:rPr>
        <w:t xml:space="preserve">that a security incident can be </w:t>
      </w:r>
      <w:r w:rsidRPr="001214AC">
        <w:rPr>
          <w:rFonts w:ascii="Arial" w:hAnsi="Arial" w:cs="Arial"/>
          <w:strike/>
          <w:color w:val="FF0000"/>
          <w:u w:val="dash"/>
          <w:lang w:val="en-GB"/>
        </w:rPr>
        <w:t>quickly</w:t>
      </w:r>
      <w:r w:rsidRPr="001214AC">
        <w:rPr>
          <w:rFonts w:ascii="Arial" w:hAnsi="Arial" w:cs="Arial"/>
          <w:strike/>
          <w:color w:val="FF0000"/>
          <w:lang w:val="en-GB"/>
        </w:rPr>
        <w:t xml:space="preserve"> </w:t>
      </w:r>
      <w:r w:rsidRPr="001214AC">
        <w:rPr>
          <w:rFonts w:ascii="Arial" w:hAnsi="Arial" w:cs="Arial"/>
          <w:lang w:val="en-GB"/>
        </w:rPr>
        <w:t>detected</w:t>
      </w:r>
      <w:r w:rsidRPr="001214AC">
        <w:rPr>
          <w:rFonts w:ascii="Arial" w:hAnsi="Arial" w:cs="Arial"/>
          <w:color w:val="00B050"/>
          <w:u w:val="single"/>
          <w:lang w:val="en-GB"/>
        </w:rPr>
        <w:t>,</w:t>
      </w:r>
      <w:r w:rsidRPr="001214AC">
        <w:rPr>
          <w:rFonts w:ascii="Arial" w:hAnsi="Arial" w:cs="Arial"/>
          <w:lang w:val="en-GB"/>
        </w:rPr>
        <w:t xml:space="preserve"> </w:t>
      </w:r>
      <w:r w:rsidRPr="001214AC">
        <w:rPr>
          <w:rFonts w:ascii="Arial" w:hAnsi="Arial" w:cs="Arial"/>
          <w:strike/>
          <w:color w:val="FF0000"/>
          <w:u w:val="dash"/>
          <w:lang w:val="en-GB"/>
        </w:rPr>
        <w:t xml:space="preserve">and </w:t>
      </w:r>
      <w:r w:rsidRPr="001214AC">
        <w:rPr>
          <w:rFonts w:ascii="Arial" w:hAnsi="Arial" w:cs="Arial"/>
          <w:lang w:val="en-GB"/>
        </w:rPr>
        <w:t xml:space="preserve">its origin </w:t>
      </w:r>
      <w:r w:rsidRPr="001214AC">
        <w:rPr>
          <w:rFonts w:ascii="Arial" w:hAnsi="Arial" w:cs="Arial"/>
          <w:strike/>
          <w:color w:val="FF0000"/>
          <w:u w:val="dash"/>
          <w:lang w:val="en-GB"/>
        </w:rPr>
        <w:t>properly</w:t>
      </w:r>
      <w:r w:rsidRPr="001214AC">
        <w:rPr>
          <w:rFonts w:ascii="Arial" w:hAnsi="Arial" w:cs="Arial"/>
          <w:lang w:val="en-GB"/>
        </w:rPr>
        <w:t xml:space="preserve"> identified, </w:t>
      </w:r>
      <w:r w:rsidRPr="001214AC">
        <w:rPr>
          <w:rFonts w:ascii="Arial" w:hAnsi="Arial" w:cs="Arial"/>
          <w:color w:val="008000"/>
          <w:u w:val="dash"/>
          <w:lang w:val="en-GB"/>
        </w:rPr>
        <w:t>and for this to act as an enabler to a complementary process that would limit the threat boundary (such that it is prevented from doing further damage to connected systems/data).</w:t>
      </w:r>
    </w:p>
    <w:p w14:paraId="424FE8B8" w14:textId="77777777" w:rsidR="00F61E5B" w:rsidRPr="001214AC" w:rsidRDefault="00F61E5B" w:rsidP="00F61E5B">
      <w:pPr>
        <w:rPr>
          <w:rFonts w:ascii="Arial" w:hAnsi="Arial" w:cs="Arial"/>
          <w:lang w:val="en-GB"/>
        </w:rPr>
      </w:pPr>
      <w:r w:rsidRPr="001214AC">
        <w:rPr>
          <w:rFonts w:ascii="Arial" w:hAnsi="Arial" w:cs="Arial"/>
          <w:color w:val="008000"/>
          <w:u w:val="dash"/>
          <w:lang w:val="en-GB"/>
        </w:rPr>
        <w:lastRenderedPageBreak/>
        <w:t>Predefined</w:t>
      </w:r>
      <w:r w:rsidRPr="001214AC">
        <w:rPr>
          <w:rFonts w:ascii="Arial" w:hAnsi="Arial" w:cs="Arial"/>
          <w:color w:val="00B050"/>
          <w:lang w:val="en-GB"/>
        </w:rPr>
        <w:t xml:space="preserve"> </w:t>
      </w:r>
      <w:r w:rsidRPr="001214AC">
        <w:rPr>
          <w:rFonts w:ascii="Arial" w:hAnsi="Arial" w:cs="Arial"/>
          <w:lang w:val="en-GB"/>
        </w:rPr>
        <w:t xml:space="preserve">incident handling and disaster recovery procedures are </w:t>
      </w:r>
      <w:r w:rsidRPr="001214AC">
        <w:rPr>
          <w:rFonts w:ascii="Arial" w:hAnsi="Arial" w:cs="Arial"/>
          <w:color w:val="008000"/>
          <w:u w:val="dash"/>
          <w:lang w:val="en-GB"/>
        </w:rPr>
        <w:t>helpful in minimizing</w:t>
      </w:r>
      <w:r w:rsidRPr="001214AC">
        <w:rPr>
          <w:rFonts w:ascii="Arial" w:hAnsi="Arial" w:cs="Arial"/>
          <w:color w:val="00B050"/>
          <w:lang w:val="en-GB"/>
        </w:rPr>
        <w:t xml:space="preserve"> </w:t>
      </w:r>
      <w:r w:rsidRPr="001214AC">
        <w:rPr>
          <w:rFonts w:ascii="Arial" w:hAnsi="Arial" w:cs="Arial"/>
          <w:strike/>
          <w:color w:val="FF0000"/>
          <w:u w:val="dash"/>
          <w:lang w:val="en-GB"/>
        </w:rPr>
        <w:t>essential to minimize</w:t>
      </w:r>
      <w:r w:rsidRPr="001214AC">
        <w:rPr>
          <w:rFonts w:ascii="Arial" w:hAnsi="Arial" w:cs="Arial"/>
          <w:color w:val="FF0000"/>
          <w:lang w:val="en-GB"/>
        </w:rPr>
        <w:t xml:space="preserve"> </w:t>
      </w:r>
      <w:r w:rsidRPr="001214AC">
        <w:rPr>
          <w:rFonts w:ascii="Arial" w:hAnsi="Arial" w:cs="Arial"/>
          <w:lang w:val="en-GB"/>
        </w:rPr>
        <w:t xml:space="preserve">the impact of an ITS-linked </w:t>
      </w:r>
      <w:r w:rsidRPr="001214AC">
        <w:rPr>
          <w:rFonts w:ascii="Arial" w:hAnsi="Arial" w:cs="Arial"/>
          <w:strike/>
          <w:color w:val="FF0000"/>
          <w:u w:val="dash"/>
          <w:lang w:val="en-GB"/>
        </w:rPr>
        <w:t>incident</w:t>
      </w:r>
      <w:r w:rsidRPr="001214AC">
        <w:rPr>
          <w:rFonts w:ascii="Arial" w:hAnsi="Arial" w:cs="Arial"/>
          <w:color w:val="FF0000"/>
          <w:lang w:val="en-GB"/>
        </w:rPr>
        <w:t xml:space="preserve"> </w:t>
      </w:r>
      <w:r w:rsidRPr="001214AC">
        <w:rPr>
          <w:rFonts w:ascii="Arial" w:hAnsi="Arial" w:cs="Arial"/>
          <w:color w:val="008000"/>
          <w:u w:val="dash"/>
          <w:lang w:val="en-GB"/>
        </w:rPr>
        <w:t>event</w:t>
      </w:r>
      <w:r w:rsidRPr="001214AC">
        <w:rPr>
          <w:rFonts w:ascii="Arial" w:hAnsi="Arial" w:cs="Arial"/>
          <w:color w:val="00B050"/>
          <w:lang w:val="en-GB"/>
        </w:rPr>
        <w:t xml:space="preserve"> </w:t>
      </w:r>
      <w:r w:rsidRPr="001214AC">
        <w:rPr>
          <w:rFonts w:ascii="Arial" w:hAnsi="Arial" w:cs="Arial"/>
          <w:lang w:val="en-GB"/>
        </w:rPr>
        <w:t xml:space="preserve">within an organization, by reacting quickly and in a proper manner to the incident, and by being able to recover the essential elements impacted </w:t>
      </w:r>
      <w:r w:rsidRPr="001214AC">
        <w:rPr>
          <w:rFonts w:ascii="Arial" w:hAnsi="Arial" w:cs="Arial"/>
          <w:strike/>
          <w:color w:val="FF0000"/>
          <w:u w:val="dash"/>
          <w:lang w:val="en-GB"/>
        </w:rPr>
        <w:t>by the incident</w:t>
      </w:r>
      <w:r w:rsidRPr="001214AC">
        <w:rPr>
          <w:rFonts w:ascii="Arial" w:hAnsi="Arial" w:cs="Arial"/>
          <w:lang w:val="en-GB"/>
        </w:rPr>
        <w:t>.</w:t>
      </w:r>
    </w:p>
    <w:p w14:paraId="0E9FBA3B" w14:textId="77777777" w:rsidR="00F61E5B" w:rsidRPr="001214AC" w:rsidRDefault="00F61E5B" w:rsidP="00F61E5B">
      <w:pPr>
        <w:rPr>
          <w:rFonts w:ascii="Arial" w:hAnsi="Arial" w:cs="Arial"/>
          <w:lang w:val="en-GB"/>
        </w:rPr>
      </w:pPr>
      <w:r w:rsidRPr="001214AC">
        <w:rPr>
          <w:rFonts w:ascii="Arial" w:hAnsi="Arial" w:cs="Arial"/>
          <w:lang w:val="en-GB"/>
        </w:rPr>
        <w:t xml:space="preserve">Once the incident is over, it </w:t>
      </w:r>
      <w:r w:rsidRPr="001214AC">
        <w:rPr>
          <w:rFonts w:ascii="Arial" w:hAnsi="Arial" w:cs="Arial"/>
          <w:strike/>
          <w:color w:val="FF0000"/>
          <w:u w:val="dash"/>
          <w:lang w:val="en-GB"/>
        </w:rPr>
        <w:t xml:space="preserve">must </w:t>
      </w:r>
      <w:r w:rsidRPr="001214AC">
        <w:rPr>
          <w:rFonts w:ascii="Arial" w:hAnsi="Arial" w:cs="Arial"/>
          <w:color w:val="008000"/>
          <w:u w:val="dash"/>
          <w:lang w:val="en-GB"/>
        </w:rPr>
        <w:t>should</w:t>
      </w:r>
      <w:r w:rsidRPr="001214AC">
        <w:rPr>
          <w:rFonts w:ascii="Arial" w:hAnsi="Arial" w:cs="Arial"/>
          <w:strike/>
          <w:color w:val="008000"/>
          <w:u w:val="dash"/>
          <w:lang w:val="en-GB"/>
        </w:rPr>
        <w:t xml:space="preserve"> </w:t>
      </w:r>
      <w:r w:rsidRPr="001214AC">
        <w:rPr>
          <w:rFonts w:ascii="Arial" w:hAnsi="Arial" w:cs="Arial"/>
          <w:lang w:val="en-GB"/>
        </w:rPr>
        <w:t xml:space="preserve">be analysed so that </w:t>
      </w:r>
      <w:r w:rsidRPr="001214AC">
        <w:rPr>
          <w:rFonts w:ascii="Arial" w:hAnsi="Arial" w:cs="Arial"/>
          <w:strike/>
          <w:color w:val="FF0000"/>
          <w:u w:val="dash"/>
          <w:lang w:val="en-GB"/>
        </w:rPr>
        <w:t xml:space="preserve">prevention measures can be reviewed </w:t>
      </w:r>
      <w:r w:rsidRPr="001214AC">
        <w:rPr>
          <w:rFonts w:ascii="Arial" w:hAnsi="Arial" w:cs="Arial"/>
          <w:color w:val="008000"/>
          <w:u w:val="dash"/>
          <w:lang w:val="en-GB"/>
        </w:rPr>
        <w:t>potential lessons can be learned</w:t>
      </w:r>
      <w:r w:rsidRPr="001214AC">
        <w:rPr>
          <w:rFonts w:ascii="Arial" w:hAnsi="Arial" w:cs="Arial"/>
          <w:strike/>
          <w:color w:val="008000"/>
          <w:u w:val="dash"/>
          <w:lang w:val="en-GB"/>
        </w:rPr>
        <w:t>.</w:t>
      </w:r>
      <w:r w:rsidRPr="001214AC">
        <w:rPr>
          <w:rFonts w:ascii="Arial" w:hAnsi="Arial" w:cs="Arial"/>
          <w:strike/>
          <w:color w:val="00B050"/>
          <w:u w:val="single"/>
          <w:lang w:val="en-GB"/>
        </w:rPr>
        <w:t xml:space="preserve"> </w:t>
      </w:r>
      <w:r w:rsidRPr="001214AC">
        <w:rPr>
          <w:rFonts w:ascii="Arial" w:hAnsi="Arial" w:cs="Arial"/>
          <w:strike/>
          <w:color w:val="FF0000"/>
          <w:u w:val="dash"/>
          <w:lang w:val="en-GB"/>
        </w:rPr>
        <w:t>If necessary.</w:t>
      </w:r>
    </w:p>
    <w:p w14:paraId="20B825AE" w14:textId="77777777" w:rsidR="00DD5DED" w:rsidRPr="001214AC" w:rsidRDefault="00DD5DED" w:rsidP="00DD5DED">
      <w:pPr>
        <w:pStyle w:val="Heading3"/>
        <w:rPr>
          <w:lang w:val="en-GB"/>
        </w:rPr>
      </w:pPr>
      <w:r w:rsidRPr="001214AC">
        <w:rPr>
          <w:lang w:val="en-GB"/>
        </w:rPr>
        <w:t>7. Under 3.1 Reasons for threats</w:t>
      </w:r>
    </w:p>
    <w:p w14:paraId="538A392F" w14:textId="77777777" w:rsidR="00DD5DED" w:rsidRPr="001214AC" w:rsidRDefault="00DD5DED" w:rsidP="001324D3">
      <w:pPr>
        <w:rPr>
          <w:rFonts w:ascii="Arial" w:hAnsi="Arial" w:cs="Arial"/>
          <w:lang w:val="en-GB"/>
        </w:rPr>
      </w:pPr>
      <w:r w:rsidRPr="001214AC">
        <w:rPr>
          <w:rFonts w:ascii="Arial" w:hAnsi="Arial" w:cs="Arial"/>
          <w:strike/>
          <w:color w:val="FF0000"/>
          <w:u w:val="dash"/>
          <w:lang w:val="en-GB"/>
        </w:rPr>
        <w:t>The motivations</w:t>
      </w:r>
      <w:r w:rsidRPr="001214AC">
        <w:rPr>
          <w:rFonts w:ascii="Arial" w:hAnsi="Arial" w:cs="Arial"/>
          <w:lang w:val="en-GB"/>
        </w:rPr>
        <w:t xml:space="preserve"> </w:t>
      </w:r>
      <w:r w:rsidRPr="001214AC">
        <w:rPr>
          <w:rFonts w:ascii="Arial" w:hAnsi="Arial" w:cs="Arial"/>
          <w:color w:val="008000"/>
          <w:u w:val="dash"/>
          <w:lang w:val="en-GB"/>
        </w:rPr>
        <w:t>Motives</w:t>
      </w:r>
      <w:r w:rsidRPr="001214AC">
        <w:rPr>
          <w:rFonts w:ascii="Arial" w:hAnsi="Arial" w:cs="Arial"/>
          <w:color w:val="00B050"/>
          <w:u w:val="single"/>
          <w:lang w:val="en-GB"/>
        </w:rPr>
        <w:t xml:space="preserve"> </w:t>
      </w:r>
      <w:r w:rsidRPr="001214AC">
        <w:rPr>
          <w:rFonts w:ascii="Arial" w:hAnsi="Arial" w:cs="Arial"/>
          <w:lang w:val="en-GB"/>
        </w:rPr>
        <w:t>can be deliberate or accidental.</w:t>
      </w:r>
    </w:p>
    <w:p w14:paraId="78C0AA05" w14:textId="77777777" w:rsidR="001324D3" w:rsidRPr="001214AC" w:rsidRDefault="001324D3" w:rsidP="001324D3">
      <w:pPr>
        <w:pStyle w:val="Heading3"/>
        <w:rPr>
          <w:lang w:val="en-GB"/>
        </w:rPr>
      </w:pPr>
      <w:r w:rsidRPr="001214AC">
        <w:rPr>
          <w:lang w:val="en-GB"/>
        </w:rPr>
        <w:t xml:space="preserve">8. Under </w:t>
      </w:r>
      <w:r w:rsidRPr="001214AC">
        <w:rPr>
          <w:u w:val="single"/>
          <w:lang w:val="en-GB"/>
        </w:rPr>
        <w:t>3.1.3</w:t>
      </w:r>
      <w:r w:rsidRPr="001214AC">
        <w:rPr>
          <w:u w:val="single"/>
          <w:lang w:val="en-GB"/>
        </w:rPr>
        <w:tab/>
        <w:t>Playful or exploration</w:t>
      </w:r>
      <w:r w:rsidRPr="001214AC">
        <w:rPr>
          <w:lang w:val="en-GB"/>
        </w:rPr>
        <w:t xml:space="preserve"> to </w:t>
      </w:r>
      <w:r w:rsidRPr="001214AC">
        <w:rPr>
          <w:u w:val="single"/>
          <w:lang w:val="en-GB"/>
        </w:rPr>
        <w:t>3.2.3 Malicious hacking</w:t>
      </w:r>
    </w:p>
    <w:p w14:paraId="12477BE1" w14:textId="77777777" w:rsidR="001324D3" w:rsidRPr="001214AC" w:rsidRDefault="001324D3" w:rsidP="001324D3">
      <w:pPr>
        <w:rPr>
          <w:rFonts w:ascii="Arial" w:hAnsi="Arial" w:cs="Arial"/>
          <w:lang w:val="en-GB"/>
        </w:rPr>
      </w:pPr>
      <w:r w:rsidRPr="001214AC">
        <w:rPr>
          <w:rFonts w:ascii="Arial" w:hAnsi="Arial" w:cs="Arial"/>
          <w:lang w:val="en-GB"/>
        </w:rPr>
        <w:t xml:space="preserve">Another kind of motivation is curiosity, boredom, game or challenge. Many famous governmental institutions have been </w:t>
      </w:r>
      <w:r w:rsidRPr="001214AC">
        <w:rPr>
          <w:rFonts w:ascii="Arial" w:hAnsi="Arial" w:cs="Arial"/>
          <w:color w:val="008000"/>
          <w:u w:val="dash"/>
          <w:lang w:val="en-GB"/>
        </w:rPr>
        <w:t>impacted</w:t>
      </w:r>
      <w:r w:rsidRPr="001214AC">
        <w:rPr>
          <w:rFonts w:ascii="Arial" w:hAnsi="Arial" w:cs="Arial"/>
          <w:color w:val="00B050"/>
          <w:u w:val="single"/>
          <w:lang w:val="en-GB"/>
        </w:rPr>
        <w:t xml:space="preserve"> </w:t>
      </w:r>
      <w:r w:rsidRPr="001214AC">
        <w:rPr>
          <w:rFonts w:ascii="Arial" w:hAnsi="Arial" w:cs="Arial"/>
          <w:strike/>
          <w:color w:val="FF0000"/>
          <w:u w:val="dash"/>
          <w:lang w:val="en-GB"/>
        </w:rPr>
        <w:t>hit</w:t>
      </w:r>
      <w:r w:rsidRPr="001214AC">
        <w:rPr>
          <w:rFonts w:ascii="Arial" w:hAnsi="Arial" w:cs="Arial"/>
          <w:strike/>
          <w:color w:val="FF0000"/>
          <w:lang w:val="en-GB"/>
        </w:rPr>
        <w:t xml:space="preserve"> </w:t>
      </w:r>
      <w:r w:rsidRPr="001214AC">
        <w:rPr>
          <w:rFonts w:ascii="Arial" w:hAnsi="Arial" w:cs="Arial"/>
          <w:lang w:val="en-GB"/>
        </w:rPr>
        <w:t xml:space="preserve"> by such </w:t>
      </w:r>
      <w:r w:rsidRPr="001214AC">
        <w:rPr>
          <w:rFonts w:ascii="Arial" w:hAnsi="Arial" w:cs="Arial"/>
          <w:strike/>
          <w:color w:val="FF0000"/>
          <w:u w:val="dash"/>
          <w:lang w:val="en-GB"/>
        </w:rPr>
        <w:t>motivated</w:t>
      </w:r>
      <w:r w:rsidRPr="001214AC">
        <w:rPr>
          <w:rFonts w:ascii="Arial" w:hAnsi="Arial" w:cs="Arial"/>
          <w:strike/>
          <w:color w:val="FF0000"/>
          <w:lang w:val="en-GB"/>
        </w:rPr>
        <w:t xml:space="preserve"> </w:t>
      </w:r>
      <w:r w:rsidRPr="001214AC">
        <w:rPr>
          <w:rFonts w:ascii="Arial" w:hAnsi="Arial" w:cs="Arial"/>
          <w:lang w:val="en-GB"/>
        </w:rPr>
        <w:t>attacks, degrading their reputation.</w:t>
      </w:r>
    </w:p>
    <w:p w14:paraId="5B68162B" w14:textId="77777777" w:rsidR="003A37F2" w:rsidRPr="001214AC" w:rsidRDefault="003A37F2" w:rsidP="003A37F2">
      <w:pPr>
        <w:spacing w:after="0"/>
        <w:rPr>
          <w:rFonts w:ascii="Arial" w:hAnsi="Arial" w:cs="Arial"/>
          <w:b/>
          <w:bCs/>
          <w:lang w:val="en-GB"/>
        </w:rPr>
      </w:pPr>
      <w:r w:rsidRPr="001214AC">
        <w:rPr>
          <w:rFonts w:ascii="Arial" w:hAnsi="Arial" w:cs="Arial"/>
          <w:b/>
          <w:bCs/>
          <w:lang w:val="en-GB"/>
        </w:rPr>
        <w:t>3.1.4 Accident</w:t>
      </w:r>
    </w:p>
    <w:p w14:paraId="432748A3" w14:textId="77777777" w:rsidR="001324D3" w:rsidRPr="001214AC" w:rsidRDefault="001324D3" w:rsidP="001324D3">
      <w:pPr>
        <w:rPr>
          <w:rFonts w:ascii="Arial" w:hAnsi="Arial" w:cs="Arial"/>
          <w:lang w:val="en-GB"/>
        </w:rPr>
      </w:pPr>
      <w:r w:rsidRPr="001214AC">
        <w:rPr>
          <w:rFonts w:ascii="Arial" w:hAnsi="Arial" w:cs="Arial"/>
          <w:lang w:val="en-GB"/>
        </w:rPr>
        <w:t xml:space="preserve">The last category is human or physical accident </w:t>
      </w:r>
      <w:r w:rsidRPr="001214AC">
        <w:rPr>
          <w:rFonts w:ascii="Arial" w:hAnsi="Arial" w:cs="Arial"/>
          <w:color w:val="008000"/>
          <w:u w:val="dash"/>
          <w:lang w:val="en-GB"/>
        </w:rPr>
        <w:t>or oversight</w:t>
      </w:r>
      <w:r w:rsidRPr="001214AC">
        <w:rPr>
          <w:rFonts w:ascii="Arial" w:hAnsi="Arial" w:cs="Arial"/>
          <w:color w:val="00B050"/>
          <w:u w:val="single"/>
          <w:lang w:val="en-GB"/>
        </w:rPr>
        <w:t>.</w:t>
      </w:r>
      <w:r w:rsidRPr="001214AC">
        <w:rPr>
          <w:rFonts w:ascii="Arial" w:hAnsi="Arial" w:cs="Arial"/>
          <w:lang w:val="en-GB"/>
        </w:rPr>
        <w:t xml:space="preserve"> It can take many forms and touch any part of the information system (network, hardware, </w:t>
      </w:r>
      <w:r w:rsidRPr="001214AC">
        <w:rPr>
          <w:rFonts w:ascii="Arial" w:hAnsi="Arial" w:cs="Arial"/>
          <w:strike/>
          <w:color w:val="FF0000"/>
          <w:u w:val="dash"/>
          <w:lang w:val="en-GB"/>
        </w:rPr>
        <w:t>and</w:t>
      </w:r>
      <w:r w:rsidRPr="001214AC">
        <w:rPr>
          <w:rFonts w:ascii="Arial" w:hAnsi="Arial" w:cs="Arial"/>
          <w:strike/>
          <w:color w:val="FF0000"/>
          <w:lang w:val="en-GB"/>
        </w:rPr>
        <w:t xml:space="preserve"> </w:t>
      </w:r>
      <w:r w:rsidRPr="001214AC">
        <w:rPr>
          <w:rFonts w:ascii="Arial" w:hAnsi="Arial" w:cs="Arial"/>
          <w:lang w:val="en-GB"/>
        </w:rPr>
        <w:t>software</w:t>
      </w:r>
      <w:r w:rsidRPr="001214AC">
        <w:rPr>
          <w:rFonts w:ascii="Arial" w:hAnsi="Arial" w:cs="Arial"/>
          <w:color w:val="008000"/>
          <w:u w:val="dash"/>
          <w:lang w:val="en-GB"/>
        </w:rPr>
        <w:t>, procedural</w:t>
      </w:r>
      <w:r w:rsidRPr="001214AC">
        <w:rPr>
          <w:rFonts w:ascii="Arial" w:hAnsi="Arial" w:cs="Arial"/>
          <w:lang w:val="en-GB"/>
        </w:rPr>
        <w:t xml:space="preserve">), and can be </w:t>
      </w:r>
      <w:r w:rsidRPr="001214AC">
        <w:rPr>
          <w:rFonts w:ascii="Arial" w:hAnsi="Arial" w:cs="Arial"/>
          <w:strike/>
          <w:color w:val="FF0000"/>
          <w:u w:val="dash"/>
          <w:lang w:val="en-GB"/>
        </w:rPr>
        <w:t>prevented</w:t>
      </w:r>
      <w:r w:rsidRPr="001214AC">
        <w:rPr>
          <w:rFonts w:ascii="Arial" w:hAnsi="Arial" w:cs="Arial"/>
          <w:strike/>
          <w:color w:val="FF0000"/>
          <w:lang w:val="en-GB"/>
        </w:rPr>
        <w:t xml:space="preserve"> </w:t>
      </w:r>
      <w:r w:rsidRPr="001214AC">
        <w:rPr>
          <w:rFonts w:ascii="Arial" w:hAnsi="Arial" w:cs="Arial"/>
          <w:color w:val="008000"/>
          <w:u w:val="dash"/>
          <w:lang w:val="en-GB"/>
        </w:rPr>
        <w:t>mitigated</w:t>
      </w:r>
      <w:r w:rsidRPr="001214AC">
        <w:rPr>
          <w:rFonts w:ascii="Arial" w:hAnsi="Arial" w:cs="Arial"/>
          <w:color w:val="00B050"/>
          <w:u w:val="single"/>
          <w:lang w:val="en-GB"/>
        </w:rPr>
        <w:t xml:space="preserve"> </w:t>
      </w:r>
      <w:r w:rsidRPr="001214AC">
        <w:rPr>
          <w:rFonts w:ascii="Arial" w:hAnsi="Arial" w:cs="Arial"/>
          <w:lang w:val="en-GB"/>
        </w:rPr>
        <w:t>by adequate</w:t>
      </w:r>
      <w:r w:rsidRPr="001214AC">
        <w:rPr>
          <w:rFonts w:ascii="Arial" w:hAnsi="Arial" w:cs="Arial"/>
          <w:strike/>
          <w:color w:val="FF0000"/>
          <w:u w:val="dash"/>
          <w:lang w:val="en-GB"/>
        </w:rPr>
        <w:t xml:space="preserve"> disaster recovery</w:t>
      </w:r>
      <w:r w:rsidRPr="001214AC">
        <w:rPr>
          <w:rFonts w:ascii="Arial" w:hAnsi="Arial" w:cs="Arial"/>
          <w:strike/>
          <w:color w:val="FF0000"/>
          <w:lang w:val="en-GB"/>
        </w:rPr>
        <w:t xml:space="preserve"> </w:t>
      </w:r>
      <w:r w:rsidRPr="001214AC">
        <w:rPr>
          <w:rFonts w:ascii="Arial" w:hAnsi="Arial" w:cs="Arial"/>
          <w:lang w:val="en-GB"/>
        </w:rPr>
        <w:t>procedures</w:t>
      </w:r>
      <w:r w:rsidRPr="001214AC">
        <w:rPr>
          <w:rFonts w:ascii="Arial" w:hAnsi="Arial" w:cs="Arial"/>
          <w:color w:val="008000"/>
          <w:u w:val="dash"/>
          <w:lang w:val="en-GB"/>
        </w:rPr>
        <w:t xml:space="preserve"> and training</w:t>
      </w:r>
      <w:r w:rsidRPr="001214AC">
        <w:rPr>
          <w:rFonts w:ascii="Arial" w:hAnsi="Arial" w:cs="Arial"/>
          <w:lang w:val="en-GB"/>
        </w:rPr>
        <w:t xml:space="preserve">, such as implementing system redundancy and automatic failover procedures, </w:t>
      </w:r>
      <w:r w:rsidRPr="001214AC">
        <w:rPr>
          <w:rFonts w:ascii="Arial" w:hAnsi="Arial" w:cs="Arial"/>
          <w:color w:val="008000"/>
          <w:u w:val="dash"/>
          <w:lang w:val="en-GB"/>
        </w:rPr>
        <w:t>being aware of public visibility, or delivering regular training.</w:t>
      </w:r>
    </w:p>
    <w:p w14:paraId="551A66F6" w14:textId="77777777" w:rsidR="003A37F2" w:rsidRPr="001214AC" w:rsidRDefault="007D7537" w:rsidP="007D7537">
      <w:pPr>
        <w:pStyle w:val="Heading3"/>
        <w:rPr>
          <w:lang w:val="en-GB"/>
        </w:rPr>
      </w:pPr>
      <w:r w:rsidRPr="001214AC">
        <w:rPr>
          <w:lang w:val="en-GB"/>
        </w:rPr>
        <w:t xml:space="preserve">9. Under </w:t>
      </w:r>
      <w:r w:rsidR="003A37F2" w:rsidRPr="001214AC">
        <w:rPr>
          <w:lang w:val="en-GB"/>
        </w:rPr>
        <w:t xml:space="preserve">3.2 Common threats </w:t>
      </w:r>
    </w:p>
    <w:p w14:paraId="70ECCBB9" w14:textId="77777777" w:rsidR="007D7537" w:rsidRPr="001214AC" w:rsidRDefault="007D7537" w:rsidP="003A37F2">
      <w:pPr>
        <w:spacing w:after="0"/>
        <w:rPr>
          <w:rFonts w:ascii="Arial" w:hAnsi="Arial" w:cs="Arial"/>
          <w:b/>
          <w:bCs/>
          <w:lang w:val="en-GB"/>
        </w:rPr>
      </w:pPr>
      <w:r w:rsidRPr="001214AC">
        <w:rPr>
          <w:rFonts w:ascii="Arial" w:hAnsi="Arial" w:cs="Arial"/>
          <w:b/>
          <w:bCs/>
          <w:lang w:val="en-GB"/>
        </w:rPr>
        <w:t>3.2 Common threats</w:t>
      </w:r>
    </w:p>
    <w:p w14:paraId="475068AD" w14:textId="77777777" w:rsidR="001324D3" w:rsidRPr="001214AC" w:rsidRDefault="001324D3" w:rsidP="001324D3">
      <w:pPr>
        <w:rPr>
          <w:rFonts w:ascii="Arial" w:hAnsi="Arial" w:cs="Arial"/>
          <w:lang w:val="en-GB"/>
        </w:rPr>
      </w:pPr>
      <w:r w:rsidRPr="001214AC">
        <w:rPr>
          <w:rFonts w:ascii="Arial" w:hAnsi="Arial" w:cs="Arial"/>
          <w:lang w:val="en-GB"/>
        </w:rPr>
        <w:t xml:space="preserve">A very resourceful link for this topic is </w:t>
      </w:r>
      <w:hyperlink r:id="rId93" w:history="1">
        <w:r w:rsidR="005B1062" w:rsidRPr="001214AC">
          <w:rPr>
            <w:rStyle w:val="Hyperlink"/>
            <w:color w:val="008000"/>
            <w:u w:val="dash"/>
            <w:lang w:val="en-GB"/>
          </w:rPr>
          <w:t>https://www.sans.org/critical-security-controls</w:t>
        </w:r>
      </w:hyperlink>
      <w:r w:rsidR="005B1062" w:rsidRPr="001214AC">
        <w:rPr>
          <w:color w:val="008000"/>
          <w:u w:val="dash"/>
          <w:lang w:val="en-GB"/>
        </w:rPr>
        <w:t xml:space="preserve"> </w:t>
      </w:r>
      <w:r w:rsidRPr="001214AC">
        <w:rPr>
          <w:rFonts w:ascii="Arial" w:hAnsi="Arial" w:cs="Arial"/>
          <w:color w:val="00B050"/>
          <w:lang w:val="en-GB"/>
        </w:rPr>
        <w:t xml:space="preserve"> </w:t>
      </w:r>
      <w:hyperlink r:id="rId94" w:history="1">
        <w:r w:rsidRPr="001214AC">
          <w:rPr>
            <w:rStyle w:val="Hyperlink"/>
            <w:rFonts w:ascii="Arial" w:hAnsi="Arial" w:cs="Arial"/>
            <w:strike/>
            <w:color w:val="FF0000"/>
            <w:u w:val="dash"/>
            <w:lang w:val="en-GB"/>
          </w:rPr>
          <w:t>http://www.sans.org/top-cyber-security-risks/</w:t>
        </w:r>
      </w:hyperlink>
      <w:r w:rsidRPr="001214AC">
        <w:rPr>
          <w:rFonts w:ascii="Arial" w:hAnsi="Arial" w:cs="Arial"/>
          <w:lang w:val="en-GB"/>
        </w:rPr>
        <w:t>.</w:t>
      </w:r>
    </w:p>
    <w:p w14:paraId="72CC810C" w14:textId="77777777" w:rsidR="001324D3" w:rsidRPr="001214AC" w:rsidRDefault="001324D3" w:rsidP="004354AB">
      <w:pPr>
        <w:spacing w:after="0"/>
        <w:rPr>
          <w:rFonts w:ascii="Arial" w:hAnsi="Arial" w:cs="Arial"/>
          <w:b/>
          <w:bCs/>
          <w:lang w:val="en-GB"/>
        </w:rPr>
      </w:pPr>
      <w:bookmarkStart w:id="17" w:name="_Toc354998689"/>
      <w:r w:rsidRPr="001214AC">
        <w:rPr>
          <w:rFonts w:ascii="Arial" w:hAnsi="Arial" w:cs="Arial"/>
          <w:b/>
          <w:bCs/>
          <w:lang w:val="en-GB"/>
        </w:rPr>
        <w:t>3.2.1 Malicious codes: viruses</w:t>
      </w:r>
      <w:r w:rsidRPr="001214AC">
        <w:rPr>
          <w:rFonts w:ascii="Arial" w:hAnsi="Arial" w:cs="Arial"/>
          <w:b/>
          <w:bCs/>
          <w:color w:val="008000"/>
          <w:u w:val="dash"/>
          <w:lang w:val="en-GB"/>
        </w:rPr>
        <w:t>, ransomware,</w:t>
      </w:r>
      <w:r w:rsidRPr="001214AC">
        <w:rPr>
          <w:rFonts w:ascii="Arial" w:hAnsi="Arial" w:cs="Arial"/>
          <w:b/>
          <w:bCs/>
          <w:lang w:val="en-GB"/>
        </w:rPr>
        <w:t xml:space="preserve"> worms and Trojan</w:t>
      </w:r>
      <w:r w:rsidRPr="001214AC">
        <w:rPr>
          <w:rFonts w:ascii="Arial" w:hAnsi="Arial" w:cs="Arial"/>
          <w:b/>
          <w:bCs/>
          <w:color w:val="008000"/>
          <w:u w:val="dash"/>
          <w:lang w:val="en-GB"/>
        </w:rPr>
        <w:t>s</w:t>
      </w:r>
      <w:r w:rsidRPr="001214AC">
        <w:rPr>
          <w:rFonts w:ascii="Arial" w:hAnsi="Arial" w:cs="Arial"/>
          <w:b/>
          <w:bCs/>
          <w:lang w:val="en-GB"/>
        </w:rPr>
        <w:t xml:space="preserve"> </w:t>
      </w:r>
      <w:r w:rsidRPr="001214AC">
        <w:rPr>
          <w:rFonts w:ascii="Arial" w:hAnsi="Arial" w:cs="Arial"/>
          <w:b/>
          <w:bCs/>
          <w:strike/>
          <w:color w:val="FF0000"/>
          <w:u w:val="dash"/>
          <w:lang w:val="en-GB"/>
        </w:rPr>
        <w:t>horses</w:t>
      </w:r>
      <w:bookmarkEnd w:id="17"/>
    </w:p>
    <w:p w14:paraId="2A7F9F26" w14:textId="77777777" w:rsidR="001324D3" w:rsidRPr="001214AC" w:rsidRDefault="001324D3" w:rsidP="001324D3">
      <w:pPr>
        <w:rPr>
          <w:rFonts w:ascii="Arial" w:hAnsi="Arial" w:cs="Arial"/>
          <w:lang w:val="en-GB"/>
        </w:rPr>
      </w:pPr>
      <w:r w:rsidRPr="001214AC">
        <w:rPr>
          <w:rFonts w:ascii="Arial" w:hAnsi="Arial" w:cs="Arial"/>
          <w:lang w:val="en-GB"/>
        </w:rPr>
        <w:t xml:space="preserve">A virus is a destructive computer program that spreads from computer to computer using a range of methods, including infecting </w:t>
      </w:r>
      <w:r w:rsidRPr="001214AC">
        <w:rPr>
          <w:rFonts w:ascii="Arial" w:hAnsi="Arial" w:cs="Arial"/>
          <w:color w:val="008000"/>
          <w:u w:val="dash"/>
          <w:lang w:val="en-GB"/>
        </w:rPr>
        <w:t>portable storage (e.g. USB), infected web pages,</w:t>
      </w:r>
      <w:r w:rsidRPr="001214AC">
        <w:rPr>
          <w:rFonts w:ascii="Arial" w:hAnsi="Arial" w:cs="Arial"/>
          <w:color w:val="00B050"/>
          <w:lang w:val="en-GB"/>
        </w:rPr>
        <w:t xml:space="preserve"> </w:t>
      </w:r>
      <w:r w:rsidRPr="001214AC">
        <w:rPr>
          <w:rFonts w:ascii="Arial" w:hAnsi="Arial" w:cs="Arial"/>
          <w:strike/>
          <w:color w:val="FF0000"/>
          <w:u w:val="dash"/>
          <w:lang w:val="en-GB"/>
        </w:rPr>
        <w:t xml:space="preserve">floppy disks </w:t>
      </w:r>
      <w:r w:rsidRPr="001214AC">
        <w:rPr>
          <w:rFonts w:ascii="Arial" w:hAnsi="Arial" w:cs="Arial"/>
          <w:lang w:val="en-GB"/>
        </w:rPr>
        <w:t xml:space="preserve">and other programs. Viruses </w:t>
      </w:r>
      <w:r w:rsidRPr="001214AC">
        <w:rPr>
          <w:rFonts w:ascii="Arial" w:hAnsi="Arial" w:cs="Arial"/>
          <w:strike/>
          <w:color w:val="FF0000"/>
          <w:u w:val="dash"/>
          <w:lang w:val="en-GB"/>
        </w:rPr>
        <w:t xml:space="preserve">typically </w:t>
      </w:r>
      <w:r w:rsidRPr="001214AC">
        <w:rPr>
          <w:rFonts w:ascii="Arial" w:hAnsi="Arial" w:cs="Arial"/>
          <w:color w:val="008000"/>
          <w:u w:val="dash"/>
          <w:lang w:val="en-GB"/>
        </w:rPr>
        <w:t>often</w:t>
      </w:r>
      <w:r w:rsidRPr="001214AC">
        <w:rPr>
          <w:rFonts w:ascii="Arial" w:hAnsi="Arial" w:cs="Arial"/>
          <w:color w:val="00B050"/>
          <w:u w:val="single"/>
          <w:lang w:val="en-GB"/>
        </w:rPr>
        <w:t xml:space="preserve"> </w:t>
      </w:r>
      <w:r w:rsidRPr="001214AC">
        <w:rPr>
          <w:rFonts w:ascii="Arial" w:hAnsi="Arial" w:cs="Arial"/>
          <w:lang w:val="en-GB"/>
        </w:rPr>
        <w:t xml:space="preserve">attach themselves to a program and modify it so that the virus code runs when the program is first started. The infected program typically </w:t>
      </w:r>
      <w:r w:rsidRPr="001214AC">
        <w:rPr>
          <w:rFonts w:ascii="Arial" w:hAnsi="Arial" w:cs="Arial"/>
          <w:color w:val="008000"/>
          <w:u w:val="dash"/>
          <w:lang w:val="en-GB"/>
        </w:rPr>
        <w:t>appears to</w:t>
      </w:r>
      <w:r w:rsidRPr="001214AC">
        <w:rPr>
          <w:rFonts w:ascii="Arial" w:hAnsi="Arial" w:cs="Arial"/>
          <w:lang w:val="en-GB"/>
        </w:rPr>
        <w:t xml:space="preserve"> run</w:t>
      </w:r>
      <w:r w:rsidRPr="001214AC">
        <w:rPr>
          <w:rFonts w:ascii="Arial" w:hAnsi="Arial" w:cs="Arial"/>
          <w:strike/>
          <w:color w:val="FF0000"/>
          <w:u w:val="dash"/>
          <w:lang w:val="en-GB"/>
        </w:rPr>
        <w:t>s</w:t>
      </w:r>
      <w:r w:rsidRPr="001214AC">
        <w:rPr>
          <w:rFonts w:ascii="Arial" w:hAnsi="Arial" w:cs="Arial"/>
          <w:lang w:val="en-GB"/>
        </w:rPr>
        <w:t xml:space="preserve"> normally, but the virus code then infects other programs whenever it can.</w:t>
      </w:r>
    </w:p>
    <w:p w14:paraId="7D093CF5" w14:textId="77777777" w:rsidR="001324D3" w:rsidRPr="001214AC" w:rsidRDefault="001324D3" w:rsidP="001324D3">
      <w:pPr>
        <w:rPr>
          <w:rFonts w:ascii="Arial" w:hAnsi="Arial" w:cs="Arial"/>
          <w:lang w:val="en-GB"/>
        </w:rPr>
      </w:pPr>
      <w:r w:rsidRPr="001214AC">
        <w:rPr>
          <w:rFonts w:ascii="Arial" w:hAnsi="Arial" w:cs="Arial"/>
          <w:lang w:val="en-GB"/>
        </w:rPr>
        <w:t>A worm is a special type of virus that does not attach itself to programs, but rather spreads via other methods such as e-mail.</w:t>
      </w:r>
    </w:p>
    <w:p w14:paraId="66748022" w14:textId="77777777" w:rsidR="001324D3" w:rsidRPr="001214AC" w:rsidRDefault="001324D3" w:rsidP="001324D3">
      <w:pPr>
        <w:rPr>
          <w:rFonts w:ascii="Arial" w:hAnsi="Arial" w:cs="Arial"/>
          <w:lang w:val="en-GB"/>
        </w:rPr>
      </w:pPr>
      <w:r w:rsidRPr="001214AC">
        <w:rPr>
          <w:rFonts w:ascii="Arial" w:hAnsi="Arial" w:cs="Arial"/>
          <w:lang w:val="en-GB"/>
        </w:rPr>
        <w:t xml:space="preserve">A </w:t>
      </w:r>
      <w:proofErr w:type="spellStart"/>
      <w:r w:rsidRPr="001214AC">
        <w:rPr>
          <w:rFonts w:ascii="Arial" w:hAnsi="Arial" w:cs="Arial"/>
          <w:lang w:val="en-GB"/>
        </w:rPr>
        <w:t>Trojan</w:t>
      </w:r>
      <w:r w:rsidRPr="001214AC">
        <w:rPr>
          <w:rFonts w:ascii="Arial" w:hAnsi="Arial" w:cs="Arial"/>
          <w:strike/>
          <w:color w:val="FF0000"/>
          <w:u w:val="dash"/>
          <w:lang w:val="en-GB"/>
        </w:rPr>
        <w:t>horse</w:t>
      </w:r>
      <w:proofErr w:type="spellEnd"/>
      <w:r w:rsidRPr="001214AC">
        <w:rPr>
          <w:rFonts w:ascii="Arial" w:hAnsi="Arial" w:cs="Arial"/>
          <w:lang w:val="en-GB"/>
        </w:rPr>
        <w:t xml:space="preserve"> (or backdoor) is a program that performs the desired task, but also includes unexpected functions, such as allowing remote connection to the infected computer or sending information.</w:t>
      </w:r>
    </w:p>
    <w:p w14:paraId="1E647F61" w14:textId="77777777" w:rsidR="001324D3" w:rsidRPr="001214AC" w:rsidRDefault="001324D3" w:rsidP="001324D3">
      <w:pPr>
        <w:rPr>
          <w:rFonts w:ascii="Arial" w:hAnsi="Arial" w:cs="Arial"/>
          <w:lang w:val="en-GB"/>
        </w:rPr>
      </w:pPr>
      <w:r w:rsidRPr="001214AC">
        <w:rPr>
          <w:rFonts w:ascii="Arial" w:hAnsi="Arial" w:cs="Arial"/>
          <w:lang w:val="en-GB"/>
        </w:rPr>
        <w:t xml:space="preserve">All these codes have the potential to disrupt services, destroy information, use resources for their own good, or any other function that the originator of the code may wish to implement. </w:t>
      </w:r>
    </w:p>
    <w:p w14:paraId="10777CB7" w14:textId="77777777" w:rsidR="001324D3" w:rsidRPr="001214AC" w:rsidRDefault="001324D3" w:rsidP="001324D3">
      <w:pPr>
        <w:rPr>
          <w:rFonts w:ascii="Arial" w:hAnsi="Arial" w:cs="Arial"/>
          <w:lang w:val="en-GB"/>
        </w:rPr>
      </w:pPr>
    </w:p>
    <w:p w14:paraId="52F82F1A" w14:textId="77777777" w:rsidR="007D7537" w:rsidRPr="001214AC" w:rsidRDefault="007D7537" w:rsidP="004354AB">
      <w:pPr>
        <w:spacing w:after="0"/>
        <w:rPr>
          <w:rFonts w:ascii="Arial" w:hAnsi="Arial" w:cs="Arial"/>
          <w:b/>
          <w:bCs/>
          <w:lang w:val="en-GB"/>
        </w:rPr>
      </w:pPr>
      <w:bookmarkStart w:id="18" w:name="_Toc354998690"/>
      <w:bookmarkEnd w:id="18"/>
      <w:r w:rsidRPr="001214AC">
        <w:rPr>
          <w:rFonts w:ascii="Arial" w:hAnsi="Arial" w:cs="Arial"/>
          <w:b/>
          <w:bCs/>
          <w:lang w:val="en-GB"/>
        </w:rPr>
        <w:lastRenderedPageBreak/>
        <w:t>3.2.2 Denial of service</w:t>
      </w:r>
    </w:p>
    <w:p w14:paraId="1633E23F" w14:textId="77777777" w:rsidR="001324D3" w:rsidRPr="001214AC" w:rsidRDefault="001324D3" w:rsidP="001324D3">
      <w:pPr>
        <w:rPr>
          <w:rFonts w:ascii="Arial" w:hAnsi="Arial" w:cs="Arial"/>
          <w:lang w:val="en-GB"/>
        </w:rPr>
      </w:pPr>
      <w:r w:rsidRPr="001214AC">
        <w:rPr>
          <w:rFonts w:ascii="Arial" w:hAnsi="Arial" w:cs="Arial"/>
          <w:lang w:val="en-GB"/>
        </w:rPr>
        <w:t xml:space="preserve">A denial-of-service attack is characterized by an attempt to prevent legitimate users of a service from using that service. These attacks can be deliberate or accidental, such as abusive use of storage, network and supercomputing resources.  </w:t>
      </w:r>
      <w:r w:rsidRPr="001214AC">
        <w:rPr>
          <w:rFonts w:ascii="Arial" w:hAnsi="Arial" w:cs="Arial"/>
          <w:color w:val="008000"/>
          <w:u w:val="dash"/>
          <w:lang w:val="en-GB"/>
        </w:rPr>
        <w:t>They can also be from distributed (and therefore difficult to block) sources, using networks of compromised hosts called a “botnet”.</w:t>
      </w:r>
    </w:p>
    <w:p w14:paraId="5F7B50A5" w14:textId="77777777" w:rsidR="003A37F2" w:rsidRPr="001214AC" w:rsidRDefault="007D7537" w:rsidP="00CC5ABA">
      <w:pPr>
        <w:pStyle w:val="Heading3"/>
        <w:rPr>
          <w:lang w:val="en-GB"/>
        </w:rPr>
      </w:pPr>
      <w:r w:rsidRPr="001214AC">
        <w:rPr>
          <w:lang w:val="en-GB"/>
        </w:rPr>
        <w:t>10</w:t>
      </w:r>
      <w:r w:rsidR="003A37F2" w:rsidRPr="001214AC">
        <w:rPr>
          <w:lang w:val="en-GB"/>
        </w:rPr>
        <w:t>. Under 3.</w:t>
      </w:r>
      <w:r w:rsidRPr="001214AC">
        <w:rPr>
          <w:lang w:val="en-GB"/>
        </w:rPr>
        <w:t>3.1</w:t>
      </w:r>
      <w:r w:rsidR="003A37F2" w:rsidRPr="001214AC">
        <w:rPr>
          <w:lang w:val="en-GB"/>
        </w:rPr>
        <w:t xml:space="preserve"> </w:t>
      </w:r>
      <w:r w:rsidRPr="001214AC">
        <w:rPr>
          <w:lang w:val="en-GB"/>
        </w:rPr>
        <w:t>Hacking systems …</w:t>
      </w:r>
    </w:p>
    <w:p w14:paraId="18D1A7E7" w14:textId="77777777" w:rsidR="007D7537" w:rsidRPr="001214AC" w:rsidRDefault="007D7537" w:rsidP="007D7537">
      <w:pPr>
        <w:rPr>
          <w:rFonts w:ascii="Arial" w:hAnsi="Arial" w:cs="Arial"/>
          <w:lang w:val="en-GB"/>
        </w:rPr>
      </w:pPr>
      <w:r w:rsidRPr="001214AC">
        <w:rPr>
          <w:rFonts w:ascii="Arial" w:hAnsi="Arial" w:cs="Arial"/>
          <w:lang w:val="en-GB"/>
        </w:rPr>
        <w:t>All these components, if not kept up to date regarding security holes, or if not properly configured, can easily be used by a threat agent (human, such as malicious hackers, or non-human, such as viruses) to compromise the system</w:t>
      </w:r>
      <w:r w:rsidRPr="001214AC">
        <w:rPr>
          <w:rFonts w:ascii="Arial" w:hAnsi="Arial" w:cs="Arial"/>
          <w:color w:val="008000"/>
          <w:u w:val="dash"/>
          <w:lang w:val="en-GB"/>
        </w:rPr>
        <w:t>. If the security hole is not known to the vendor it is known as a zero-day vulnerability. Patches should be applied when they become available.</w:t>
      </w:r>
    </w:p>
    <w:p w14:paraId="3E231A37" w14:textId="57783717" w:rsidR="007D7537" w:rsidRPr="001214AC" w:rsidRDefault="007D7537" w:rsidP="007D7537">
      <w:pPr>
        <w:rPr>
          <w:rFonts w:ascii="Arial" w:hAnsi="Arial" w:cs="Arial"/>
          <w:lang w:val="en-GB"/>
        </w:rPr>
      </w:pPr>
      <w:r w:rsidRPr="001214AC">
        <w:rPr>
          <w:rFonts w:ascii="Arial" w:hAnsi="Arial" w:cs="Arial"/>
          <w:lang w:val="en-GB"/>
        </w:rPr>
        <w:t>Specific tools exist, used by security staff as well as malicious hackers, to identify both security holes and configuration weaknesses o</w:t>
      </w:r>
      <w:r w:rsidRPr="001214AC">
        <w:rPr>
          <w:rFonts w:ascii="Arial" w:hAnsi="Arial" w:cs="Arial"/>
          <w:color w:val="008000"/>
          <w:u w:val="dash"/>
          <w:lang w:val="en-GB"/>
        </w:rPr>
        <w:t>f</w:t>
      </w:r>
      <w:r w:rsidRPr="001214AC">
        <w:rPr>
          <w:rFonts w:ascii="Arial" w:hAnsi="Arial" w:cs="Arial"/>
          <w:lang w:val="en-GB"/>
        </w:rPr>
        <w:t xml:space="preserve"> a system. </w:t>
      </w:r>
    </w:p>
    <w:p w14:paraId="63B18CE4" w14:textId="77777777" w:rsidR="00DD5DED" w:rsidRPr="001214AC" w:rsidRDefault="004354AB" w:rsidP="004354AB">
      <w:pPr>
        <w:pStyle w:val="Heading3"/>
        <w:rPr>
          <w:lang w:val="en-GB"/>
        </w:rPr>
      </w:pPr>
      <w:r w:rsidRPr="001214AC">
        <w:rPr>
          <w:lang w:val="en-GB"/>
        </w:rPr>
        <w:t xml:space="preserve">11. </w:t>
      </w:r>
      <w:r w:rsidR="007D7537" w:rsidRPr="001214AC">
        <w:rPr>
          <w:lang w:val="en-GB"/>
        </w:rPr>
        <w:t>Under 3.3.4 Spying</w:t>
      </w:r>
      <w:r w:rsidRPr="001214AC">
        <w:rPr>
          <w:lang w:val="en-GB"/>
        </w:rPr>
        <w:t xml:space="preserve"> …</w:t>
      </w:r>
    </w:p>
    <w:p w14:paraId="2D76E9A9" w14:textId="77777777" w:rsidR="007D7537" w:rsidRPr="001214AC" w:rsidRDefault="007D7537" w:rsidP="004354AB">
      <w:pPr>
        <w:rPr>
          <w:rFonts w:ascii="Arial" w:hAnsi="Arial" w:cs="Arial"/>
          <w:color w:val="008000"/>
          <w:u w:val="dash"/>
          <w:lang w:val="en-GB"/>
        </w:rPr>
      </w:pPr>
      <w:r w:rsidRPr="001214AC">
        <w:rPr>
          <w:rFonts w:ascii="Arial" w:hAnsi="Arial" w:cs="Arial"/>
          <w:lang w:val="en-GB"/>
        </w:rPr>
        <w:t xml:space="preserve">One of the most dangerous forms of spying is a class of software called </w:t>
      </w:r>
      <w:proofErr w:type="spellStart"/>
      <w:r w:rsidRPr="001214AC">
        <w:rPr>
          <w:rFonts w:ascii="Arial" w:hAnsi="Arial" w:cs="Arial"/>
          <w:lang w:val="en-GB"/>
        </w:rPr>
        <w:t>keyloggers</w:t>
      </w:r>
      <w:proofErr w:type="spellEnd"/>
      <w:r w:rsidRPr="001214AC">
        <w:rPr>
          <w:rFonts w:ascii="Arial" w:hAnsi="Arial" w:cs="Arial"/>
          <w:lang w:val="en-GB"/>
        </w:rPr>
        <w:t>. Once installed on a computer, these systems can collect every keystroke, mouse movement and screen update on a computer, thus allowing a hacker to obtain all privileged information before it is encrypted or after it is decoded</w:t>
      </w:r>
      <w:r w:rsidRPr="001214AC">
        <w:rPr>
          <w:rFonts w:ascii="Arial" w:hAnsi="Arial" w:cs="Arial"/>
          <w:color w:val="008000"/>
          <w:u w:val="dash"/>
          <w:lang w:val="en-GB"/>
        </w:rPr>
        <w:t xml:space="preserve">.  </w:t>
      </w:r>
      <w:proofErr w:type="spellStart"/>
      <w:r w:rsidRPr="001214AC">
        <w:rPr>
          <w:rFonts w:ascii="Arial" w:hAnsi="Arial" w:cs="Arial"/>
          <w:color w:val="008000"/>
          <w:u w:val="dash"/>
          <w:lang w:val="en-GB"/>
        </w:rPr>
        <w:t>Keyloggers</w:t>
      </w:r>
      <w:proofErr w:type="spellEnd"/>
      <w:r w:rsidRPr="001214AC">
        <w:rPr>
          <w:rFonts w:ascii="Arial" w:hAnsi="Arial" w:cs="Arial"/>
          <w:color w:val="008000"/>
          <w:u w:val="dash"/>
          <w:lang w:val="en-GB"/>
        </w:rPr>
        <w:t xml:space="preserve"> can also be of the hardware variety, often placed in-line on USB ports, and can use their own wireless connectivity to report what they gather back to an off-site system.</w:t>
      </w:r>
    </w:p>
    <w:p w14:paraId="45EEC246" w14:textId="77777777" w:rsidR="007D7537" w:rsidRPr="001214AC" w:rsidRDefault="004354AB" w:rsidP="004354AB">
      <w:pPr>
        <w:spacing w:after="0"/>
        <w:rPr>
          <w:rFonts w:ascii="Arial" w:hAnsi="Arial" w:cs="Arial"/>
          <w:b/>
          <w:bCs/>
          <w:color w:val="008000"/>
          <w:u w:val="dash"/>
          <w:lang w:val="en-GB"/>
        </w:rPr>
      </w:pPr>
      <w:r w:rsidRPr="001214AC">
        <w:rPr>
          <w:rFonts w:ascii="Arial" w:hAnsi="Arial" w:cs="Arial"/>
          <w:b/>
          <w:bCs/>
          <w:color w:val="008000"/>
          <w:u w:val="dash"/>
          <w:lang w:val="en-GB"/>
        </w:rPr>
        <w:t>3.3.5 Root or Domain Controller access</w:t>
      </w:r>
    </w:p>
    <w:p w14:paraId="739FD503" w14:textId="77777777" w:rsidR="007D7537" w:rsidRPr="001214AC" w:rsidRDefault="007D7537" w:rsidP="004354AB">
      <w:pPr>
        <w:rPr>
          <w:rFonts w:ascii="Arial" w:hAnsi="Arial" w:cs="Arial"/>
          <w:color w:val="008000"/>
          <w:u w:val="dash"/>
          <w:lang w:val="en-GB"/>
        </w:rPr>
      </w:pPr>
      <w:r w:rsidRPr="001214AC">
        <w:rPr>
          <w:rFonts w:ascii="Arial" w:hAnsi="Arial" w:cs="Arial"/>
          <w:color w:val="008000"/>
          <w:u w:val="dash"/>
          <w:lang w:val="en-GB"/>
        </w:rPr>
        <w:t>Hackers try to get access to the most privileged user or account in order to gain control of the entire network. Avoid keeping the passwords hard coded in the software or saved in flat files or in spreadsheets.</w:t>
      </w:r>
    </w:p>
    <w:p w14:paraId="55BBCF45" w14:textId="77777777" w:rsidR="004354AB" w:rsidRPr="001214AC" w:rsidRDefault="004354AB" w:rsidP="004354AB">
      <w:pPr>
        <w:spacing w:after="0"/>
        <w:rPr>
          <w:rFonts w:ascii="Arial" w:hAnsi="Arial" w:cs="Arial"/>
          <w:b/>
          <w:bCs/>
          <w:color w:val="008000"/>
          <w:u w:val="dash"/>
          <w:lang w:val="en-GB"/>
        </w:rPr>
      </w:pPr>
      <w:r w:rsidRPr="001214AC">
        <w:rPr>
          <w:rFonts w:ascii="Arial" w:hAnsi="Arial" w:cs="Arial"/>
          <w:b/>
          <w:bCs/>
          <w:color w:val="008000"/>
          <w:u w:val="dash"/>
          <w:lang w:val="en-GB"/>
        </w:rPr>
        <w:t>3.3.6 Wireless LAN Networks</w:t>
      </w:r>
    </w:p>
    <w:p w14:paraId="210B7B96" w14:textId="77777777" w:rsidR="007D7537" w:rsidRPr="001214AC" w:rsidRDefault="007D7537" w:rsidP="007D7537">
      <w:pPr>
        <w:rPr>
          <w:rFonts w:ascii="Arial" w:hAnsi="Arial" w:cs="Arial"/>
          <w:color w:val="008000"/>
          <w:u w:val="dash"/>
          <w:lang w:val="en-GB"/>
        </w:rPr>
      </w:pPr>
      <w:proofErr w:type="spellStart"/>
      <w:r w:rsidRPr="001214AC">
        <w:rPr>
          <w:rFonts w:ascii="Arial" w:hAnsi="Arial" w:cs="Arial"/>
          <w:color w:val="008000"/>
          <w:u w:val="dash"/>
          <w:lang w:val="en-GB"/>
        </w:rPr>
        <w:t>Wifi</w:t>
      </w:r>
      <w:proofErr w:type="spellEnd"/>
      <w:r w:rsidRPr="001214AC">
        <w:rPr>
          <w:rFonts w:ascii="Arial" w:hAnsi="Arial" w:cs="Arial"/>
          <w:color w:val="008000"/>
          <w:u w:val="dash"/>
          <w:lang w:val="en-GB"/>
        </w:rPr>
        <w:t xml:space="preserve"> has become an accepted method of connection of mobile devices. Mobile devices connect to a </w:t>
      </w:r>
      <w:proofErr w:type="spellStart"/>
      <w:r w:rsidRPr="001214AC">
        <w:rPr>
          <w:rFonts w:ascii="Arial" w:hAnsi="Arial" w:cs="Arial"/>
          <w:color w:val="008000"/>
          <w:u w:val="dash"/>
          <w:lang w:val="en-GB"/>
        </w:rPr>
        <w:t>wifi</w:t>
      </w:r>
      <w:proofErr w:type="spellEnd"/>
      <w:r w:rsidRPr="001214AC">
        <w:rPr>
          <w:rFonts w:ascii="Arial" w:hAnsi="Arial" w:cs="Arial"/>
          <w:color w:val="008000"/>
          <w:u w:val="dash"/>
          <w:lang w:val="en-GB"/>
        </w:rPr>
        <w:t xml:space="preserve"> access point to access IP services. These services can be replicated by "imposter" systems to look like official </w:t>
      </w:r>
      <w:proofErr w:type="spellStart"/>
      <w:r w:rsidRPr="001214AC">
        <w:rPr>
          <w:rFonts w:ascii="Arial" w:hAnsi="Arial" w:cs="Arial"/>
          <w:color w:val="008000"/>
          <w:u w:val="dash"/>
          <w:lang w:val="en-GB"/>
        </w:rPr>
        <w:t>wifi</w:t>
      </w:r>
      <w:proofErr w:type="spellEnd"/>
      <w:r w:rsidRPr="001214AC">
        <w:rPr>
          <w:rFonts w:ascii="Arial" w:hAnsi="Arial" w:cs="Arial"/>
          <w:color w:val="008000"/>
          <w:u w:val="dash"/>
          <w:lang w:val="en-GB"/>
        </w:rPr>
        <w:t xml:space="preserve"> services, but can act very differently. For example, when they are used to access the internet they can locally show a Web page to be secure when accessed, but the secure access is only to the "imposter" device, not the end Web site. Users information including their passwords and keys can then be captured in the open, and used to steal personal information and access services.</w:t>
      </w:r>
    </w:p>
    <w:p w14:paraId="5090E416" w14:textId="77777777" w:rsidR="007D7537" w:rsidRPr="001214AC" w:rsidRDefault="007D7537" w:rsidP="007D7537">
      <w:pPr>
        <w:rPr>
          <w:rFonts w:ascii="Arial" w:hAnsi="Arial" w:cs="Arial"/>
          <w:color w:val="008000"/>
          <w:u w:val="dash"/>
          <w:lang w:val="en-GB"/>
        </w:rPr>
      </w:pPr>
      <w:r w:rsidRPr="001214AC">
        <w:rPr>
          <w:rFonts w:ascii="Arial" w:hAnsi="Arial" w:cs="Arial"/>
          <w:color w:val="008000"/>
          <w:u w:val="dash"/>
          <w:lang w:val="en-GB"/>
        </w:rPr>
        <w:t>Users are less likely to be vulnerable if they are accessing internet services through a VPN tunnel to their home organisation. The use of split tunnelling (where internet services are accessed locally) increases the risk and is not recommended for Corporate use.</w:t>
      </w:r>
    </w:p>
    <w:p w14:paraId="618AFB7A" w14:textId="77777777" w:rsidR="007D7537" w:rsidRPr="001214AC" w:rsidRDefault="007D7537" w:rsidP="007D7537">
      <w:pPr>
        <w:rPr>
          <w:rFonts w:ascii="Arial" w:hAnsi="Arial" w:cs="Arial"/>
          <w:color w:val="00B050"/>
          <w:u w:val="dotted"/>
          <w:lang w:val="en-GB"/>
        </w:rPr>
      </w:pPr>
      <w:r w:rsidRPr="001214AC">
        <w:rPr>
          <w:rFonts w:ascii="Arial" w:hAnsi="Arial" w:cs="Arial"/>
          <w:color w:val="008000"/>
          <w:u w:val="dash"/>
          <w:lang w:val="en-GB"/>
        </w:rPr>
        <w:t xml:space="preserve">It is possible for official organisations </w:t>
      </w:r>
      <w:proofErr w:type="spellStart"/>
      <w:r w:rsidRPr="001214AC">
        <w:rPr>
          <w:rFonts w:ascii="Arial" w:hAnsi="Arial" w:cs="Arial"/>
          <w:color w:val="008000"/>
          <w:u w:val="dash"/>
          <w:lang w:val="en-GB"/>
        </w:rPr>
        <w:t>wifi</w:t>
      </w:r>
      <w:proofErr w:type="spellEnd"/>
      <w:r w:rsidRPr="001214AC">
        <w:rPr>
          <w:rFonts w:ascii="Arial" w:hAnsi="Arial" w:cs="Arial"/>
          <w:color w:val="008000"/>
          <w:u w:val="dash"/>
          <w:lang w:val="en-GB"/>
        </w:rPr>
        <w:t xml:space="preserve"> to detect and suppress these "imposter" access points, but this is unlikely where you do not control the environment. In a public space be vigilant for </w:t>
      </w:r>
      <w:proofErr w:type="spellStart"/>
      <w:r w:rsidRPr="001214AC">
        <w:rPr>
          <w:rFonts w:ascii="Arial" w:hAnsi="Arial" w:cs="Arial"/>
          <w:color w:val="008000"/>
          <w:u w:val="dash"/>
          <w:lang w:val="en-GB"/>
        </w:rPr>
        <w:t>wifi</w:t>
      </w:r>
      <w:proofErr w:type="spellEnd"/>
      <w:r w:rsidRPr="001214AC">
        <w:rPr>
          <w:rFonts w:ascii="Arial" w:hAnsi="Arial" w:cs="Arial"/>
          <w:color w:val="008000"/>
          <w:u w:val="dash"/>
          <w:lang w:val="en-GB"/>
        </w:rPr>
        <w:t xml:space="preserve"> services which have multiple similar names, or if in doubt, ask someone in charge which service to use</w:t>
      </w:r>
    </w:p>
    <w:p w14:paraId="2BDE6F35" w14:textId="77777777" w:rsidR="007D7537" w:rsidRPr="001214AC" w:rsidRDefault="00CC5ABA" w:rsidP="00CC5ABA">
      <w:pPr>
        <w:pStyle w:val="Heading3"/>
        <w:rPr>
          <w:lang w:val="en-GB"/>
        </w:rPr>
      </w:pPr>
      <w:r w:rsidRPr="001214AC">
        <w:rPr>
          <w:lang w:val="en-GB"/>
        </w:rPr>
        <w:lastRenderedPageBreak/>
        <w:t>12. Under 4 Impacts of Threats and Security Events</w:t>
      </w:r>
    </w:p>
    <w:p w14:paraId="0F5D0FB6" w14:textId="77777777" w:rsidR="00CC5ABA" w:rsidRPr="001214AC" w:rsidRDefault="00CC5ABA" w:rsidP="00CC5ABA">
      <w:pPr>
        <w:rPr>
          <w:rFonts w:ascii="Arial" w:hAnsi="Arial" w:cs="Arial"/>
          <w:lang w:val="en-GB"/>
        </w:rPr>
      </w:pPr>
      <w:r w:rsidRPr="001214AC">
        <w:rPr>
          <w:rFonts w:ascii="Arial" w:hAnsi="Arial" w:cs="Arial"/>
          <w:lang w:val="en-GB"/>
        </w:rPr>
        <w:t xml:space="preserve">Although it can be difficult to predict exactly what the impacts can be, the following are key potential impacts, which can be used to prepare security plans and contingency plans. Understanding the potential impacts is also important in justifying the funding for security measures, as the cost of repair, loss of business, loss of reputation and even loss of life often far exceed the cost of </w:t>
      </w:r>
      <w:r w:rsidRPr="001214AC">
        <w:rPr>
          <w:rFonts w:ascii="Arial" w:hAnsi="Arial" w:cs="Arial"/>
          <w:strike/>
          <w:color w:val="FF0000"/>
          <w:u w:val="dash"/>
          <w:lang w:val="en-GB"/>
        </w:rPr>
        <w:t>defence</w:t>
      </w:r>
      <w:r w:rsidRPr="001214AC">
        <w:rPr>
          <w:rFonts w:ascii="Arial" w:hAnsi="Arial" w:cs="Arial"/>
          <w:strike/>
          <w:color w:val="008000"/>
          <w:u w:val="dash"/>
          <w:lang w:val="en-GB"/>
        </w:rPr>
        <w:t xml:space="preserve"> </w:t>
      </w:r>
      <w:r w:rsidRPr="001214AC">
        <w:rPr>
          <w:rFonts w:ascii="Arial" w:hAnsi="Arial" w:cs="Arial"/>
          <w:color w:val="008000"/>
          <w:u w:val="dash"/>
          <w:lang w:val="en-GB"/>
        </w:rPr>
        <w:t>mitigation measures</w:t>
      </w:r>
      <w:r w:rsidRPr="001214AC">
        <w:rPr>
          <w:rFonts w:ascii="Arial" w:hAnsi="Arial" w:cs="Arial"/>
          <w:lang w:val="en-GB"/>
        </w:rPr>
        <w:t>.</w:t>
      </w:r>
    </w:p>
    <w:p w14:paraId="0030693A" w14:textId="77777777" w:rsidR="00CC5ABA" w:rsidRPr="001214AC" w:rsidRDefault="00CC5ABA" w:rsidP="00CC5ABA">
      <w:pPr>
        <w:rPr>
          <w:rFonts w:ascii="Arial" w:hAnsi="Arial" w:cs="Arial"/>
          <w:lang w:val="en-GB"/>
        </w:rPr>
      </w:pPr>
      <w:r w:rsidRPr="001214AC">
        <w:rPr>
          <w:rFonts w:ascii="Arial" w:hAnsi="Arial" w:cs="Arial"/>
          <w:lang w:val="en-GB"/>
        </w:rPr>
        <w:t xml:space="preserve">It should also be noted that although some events may seem to be low impact at first, they could be of major importance to an organization at a later date, since many events are just part of a set-up process for later events. In addition, because all organizations will be interconnected, these types of events can be set-ups for attacks in other organizations. In this respect, it is important to note our responsibility to the community of interconnected </w:t>
      </w:r>
      <w:r w:rsidRPr="001214AC">
        <w:rPr>
          <w:rFonts w:ascii="Arial" w:hAnsi="Arial" w:cs="Arial"/>
          <w:strike/>
          <w:color w:val="FF0000"/>
          <w:u w:val="dash"/>
          <w:lang w:val="en-GB"/>
        </w:rPr>
        <w:t>machines</w:t>
      </w:r>
      <w:r w:rsidRPr="001214AC">
        <w:rPr>
          <w:rFonts w:ascii="Arial" w:hAnsi="Arial" w:cs="Arial"/>
          <w:strike/>
          <w:color w:val="FF0000"/>
          <w:lang w:val="en-GB"/>
        </w:rPr>
        <w:t xml:space="preserve"> </w:t>
      </w:r>
      <w:r w:rsidRPr="001214AC">
        <w:rPr>
          <w:rFonts w:ascii="Arial" w:hAnsi="Arial" w:cs="Arial"/>
          <w:color w:val="008000"/>
          <w:u w:val="dash"/>
          <w:lang w:val="en-GB"/>
        </w:rPr>
        <w:t>systems</w:t>
      </w:r>
      <w:r w:rsidRPr="001214AC">
        <w:rPr>
          <w:rFonts w:ascii="Arial" w:hAnsi="Arial" w:cs="Arial"/>
          <w:lang w:val="en-GB"/>
        </w:rPr>
        <w:t>.</w:t>
      </w:r>
    </w:p>
    <w:p w14:paraId="5C417AB5" w14:textId="77777777" w:rsidR="00CC5ABA" w:rsidRPr="001214AC" w:rsidRDefault="00CC5ABA" w:rsidP="00DD5DED">
      <w:pPr>
        <w:rPr>
          <w:rFonts w:ascii="Arial" w:hAnsi="Arial" w:cs="Arial"/>
          <w:lang w:val="en-GB"/>
        </w:rPr>
      </w:pPr>
      <w:r w:rsidRPr="001214AC">
        <w:rPr>
          <w:rFonts w:ascii="Arial" w:hAnsi="Arial" w:cs="Arial"/>
          <w:lang w:val="en-GB"/>
        </w:rPr>
        <w:t xml:space="preserve">… </w:t>
      </w:r>
      <w:r w:rsidRPr="001214AC">
        <w:rPr>
          <w:rFonts w:ascii="Arial" w:hAnsi="Arial" w:cs="Arial"/>
          <w:b/>
          <w:bCs/>
          <w:lang w:val="en-GB"/>
        </w:rPr>
        <w:t>4.1</w:t>
      </w:r>
      <w:r w:rsidRPr="001214AC">
        <w:rPr>
          <w:rFonts w:ascii="Arial" w:hAnsi="Arial" w:cs="Arial"/>
          <w:b/>
          <w:bCs/>
          <w:lang w:val="en-GB"/>
        </w:rPr>
        <w:tab/>
        <w:t>System and service impacts</w:t>
      </w:r>
      <w:r w:rsidRPr="001214AC">
        <w:rPr>
          <w:rFonts w:ascii="Arial" w:hAnsi="Arial" w:cs="Arial"/>
          <w:lang w:val="en-GB"/>
        </w:rPr>
        <w:t xml:space="preserve"> …</w:t>
      </w:r>
    </w:p>
    <w:p w14:paraId="570D6B23" w14:textId="77777777" w:rsidR="00CC5ABA" w:rsidRPr="001214AC" w:rsidRDefault="00CC5ABA" w:rsidP="00F14DE5">
      <w:pPr>
        <w:widowControl w:val="0"/>
        <w:spacing w:line="240" w:lineRule="auto"/>
        <w:jc w:val="both"/>
        <w:rPr>
          <w:rFonts w:ascii="Arial" w:hAnsi="Arial" w:cs="Arial"/>
          <w:lang w:val="en-GB"/>
        </w:rPr>
      </w:pPr>
      <w:r w:rsidRPr="001214AC">
        <w:rPr>
          <w:rFonts w:ascii="Arial" w:hAnsi="Arial" w:cs="Arial"/>
          <w:lang w:val="en-GB"/>
        </w:rPr>
        <w:t xml:space="preserve">(c) </w:t>
      </w:r>
      <w:r w:rsidRPr="001214AC">
        <w:rPr>
          <w:rFonts w:ascii="Arial" w:hAnsi="Arial" w:cs="Arial"/>
          <w:i/>
          <w:lang w:val="en-GB"/>
        </w:rPr>
        <w:t>System or component of system</w:t>
      </w:r>
      <w:r w:rsidRPr="001214AC">
        <w:rPr>
          <w:rFonts w:ascii="Arial" w:hAnsi="Arial" w:cs="Arial"/>
          <w:i/>
          <w:color w:val="008000"/>
          <w:u w:val="dash"/>
          <w:lang w:val="en-GB"/>
        </w:rPr>
        <w:t xml:space="preserve"> or data</w:t>
      </w:r>
      <w:r w:rsidRPr="001214AC">
        <w:rPr>
          <w:rFonts w:ascii="Arial" w:hAnsi="Arial" w:cs="Arial"/>
          <w:i/>
          <w:color w:val="008000"/>
          <w:sz w:val="20"/>
          <w:u w:val="dash"/>
          <w:lang w:val="en-GB"/>
        </w:rPr>
        <w:t xml:space="preserve"> </w:t>
      </w:r>
      <w:r w:rsidRPr="001214AC">
        <w:rPr>
          <w:rFonts w:ascii="Arial" w:hAnsi="Arial" w:cs="Arial"/>
          <w:i/>
          <w:lang w:val="en-GB"/>
        </w:rPr>
        <w:t>destroyed:</w:t>
      </w:r>
      <w:r w:rsidRPr="001214AC">
        <w:rPr>
          <w:rFonts w:ascii="Arial" w:hAnsi="Arial" w:cs="Arial"/>
          <w:lang w:val="en-GB"/>
        </w:rPr>
        <w:t xml:space="preserve"> The events cause not only the systems and services not to be available for a period of time, but cause the destruction of resources. Typically, this can be the destruction of data on </w:t>
      </w:r>
      <w:r w:rsidRPr="001214AC">
        <w:rPr>
          <w:rFonts w:ascii="Arial" w:hAnsi="Arial" w:cs="Arial"/>
          <w:strike/>
          <w:color w:val="FF0000"/>
          <w:u w:val="dash"/>
          <w:lang w:val="en-GB"/>
        </w:rPr>
        <w:t>hard disk drives</w:t>
      </w:r>
      <w:r w:rsidRPr="001214AC">
        <w:rPr>
          <w:rFonts w:ascii="Arial" w:hAnsi="Arial" w:cs="Arial"/>
          <w:color w:val="008000"/>
          <w:u w:val="dash"/>
          <w:lang w:val="en-GB"/>
        </w:rPr>
        <w:t xml:space="preserve"> storage media, or stored in the database</w:t>
      </w:r>
      <w:r w:rsidRPr="001214AC">
        <w:rPr>
          <w:rFonts w:ascii="Arial" w:hAnsi="Arial" w:cs="Arial"/>
          <w:lang w:val="en-GB"/>
        </w:rPr>
        <w:t xml:space="preserve">. Some viruses have been demonstrated to harm hardware by putting it in states that it was not designed to be </w:t>
      </w:r>
      <w:r w:rsidRPr="001214AC">
        <w:rPr>
          <w:rFonts w:ascii="Arial" w:hAnsi="Arial" w:cs="Arial"/>
          <w:color w:val="008000"/>
          <w:u w:val="dash"/>
          <w:lang w:val="en-GB"/>
        </w:rPr>
        <w:t>in</w:t>
      </w:r>
      <w:r w:rsidRPr="001214AC">
        <w:rPr>
          <w:rFonts w:ascii="Arial" w:hAnsi="Arial" w:cs="Arial"/>
          <w:color w:val="00B050"/>
          <w:u w:val="dash"/>
          <w:lang w:val="en-GB"/>
        </w:rPr>
        <w:t xml:space="preserve"> </w:t>
      </w:r>
      <w:r w:rsidRPr="001214AC">
        <w:rPr>
          <w:rFonts w:ascii="Arial" w:hAnsi="Arial" w:cs="Arial"/>
          <w:strike/>
          <w:color w:val="FF0000"/>
          <w:u w:val="dash"/>
          <w:lang w:val="en-GB"/>
        </w:rPr>
        <w:t>used for</w:t>
      </w:r>
      <w:r w:rsidRPr="001214AC">
        <w:rPr>
          <w:rFonts w:ascii="Arial" w:hAnsi="Arial" w:cs="Arial"/>
          <w:lang w:val="en-GB"/>
        </w:rPr>
        <w:t xml:space="preserve">. These problems waste much time, but also require system components to be either replaced or reinitialized. There is often an important cost associated with these repairs. </w:t>
      </w:r>
    </w:p>
    <w:p w14:paraId="38D40FD5" w14:textId="77777777" w:rsidR="00CC5ABA" w:rsidRPr="001214AC" w:rsidRDefault="00F14DE5" w:rsidP="00DD5DED">
      <w:pPr>
        <w:rPr>
          <w:rFonts w:ascii="Arial" w:hAnsi="Arial" w:cs="Arial"/>
          <w:lang w:val="en-GB"/>
        </w:rPr>
      </w:pPr>
      <w:r w:rsidRPr="001214AC">
        <w:rPr>
          <w:rFonts w:ascii="Arial" w:hAnsi="Arial" w:cs="Arial"/>
          <w:i/>
          <w:lang w:val="en-GB"/>
        </w:rPr>
        <w:t>(e) System used to compromise others:</w:t>
      </w:r>
      <w:r w:rsidRPr="001214AC">
        <w:rPr>
          <w:rFonts w:ascii="Arial" w:hAnsi="Arial" w:cs="Arial"/>
          <w:lang w:val="en-GB"/>
        </w:rPr>
        <w:t xml:space="preserve"> The events would compromise an organization’s systems in a way that is not detected, and may be left unused for a long time. However, these components can be used to compromise other systems. Although the impact on a given organization may seem negligible, harm to other organizations is possible. Furthermore, hackers often use such techniques to hide themselves behind several layers </w:t>
      </w:r>
      <w:r w:rsidRPr="001214AC">
        <w:rPr>
          <w:rFonts w:ascii="Arial" w:hAnsi="Arial" w:cs="Arial"/>
          <w:color w:val="008000"/>
          <w:u w:val="dash"/>
          <w:lang w:val="en-GB"/>
        </w:rPr>
        <w:t>of obscurity as a</w:t>
      </w:r>
      <w:r w:rsidRPr="001214AC">
        <w:rPr>
          <w:rFonts w:ascii="Arial" w:hAnsi="Arial" w:cs="Arial"/>
          <w:lang w:val="en-GB"/>
        </w:rPr>
        <w:t xml:space="preserve"> </w:t>
      </w:r>
      <w:r w:rsidRPr="001214AC">
        <w:rPr>
          <w:rFonts w:ascii="Arial" w:hAnsi="Arial" w:cs="Arial"/>
          <w:strike/>
          <w:color w:val="FF0000"/>
          <w:u w:val="dash"/>
          <w:lang w:val="en-GB"/>
        </w:rPr>
        <w:t>of apparently unnecessary hops</w:t>
      </w:r>
      <w:r w:rsidRPr="001214AC">
        <w:rPr>
          <w:rFonts w:ascii="Arial" w:hAnsi="Arial" w:cs="Arial"/>
          <w:strike/>
          <w:color w:val="FF0000"/>
          <w:lang w:val="en-GB"/>
        </w:rPr>
        <w:t xml:space="preserve"> </w:t>
      </w:r>
      <w:r w:rsidRPr="001214AC">
        <w:rPr>
          <w:rFonts w:ascii="Arial" w:hAnsi="Arial" w:cs="Arial"/>
          <w:color w:val="008000"/>
          <w:u w:val="dash"/>
          <w:lang w:val="en-GB"/>
        </w:rPr>
        <w:t>disguise</w:t>
      </w:r>
      <w:r w:rsidRPr="001214AC">
        <w:rPr>
          <w:rFonts w:ascii="Arial" w:hAnsi="Arial" w:cs="Arial"/>
          <w:lang w:val="en-GB"/>
        </w:rPr>
        <w:t>. These layers render troubleshooting very difficult and provide much hiding space for illicit components. An organization could be falsely accused of being the source of trouble because of this technique.</w:t>
      </w:r>
    </w:p>
    <w:p w14:paraId="3A702A5B" w14:textId="77777777" w:rsidR="00F14DE5" w:rsidRPr="001214AC" w:rsidRDefault="00F14DE5" w:rsidP="00F14DE5">
      <w:pPr>
        <w:spacing w:after="0"/>
        <w:rPr>
          <w:rFonts w:ascii="Arial" w:hAnsi="Arial" w:cs="Arial"/>
          <w:b/>
          <w:bCs/>
          <w:lang w:val="en-GB"/>
        </w:rPr>
      </w:pPr>
      <w:r w:rsidRPr="001214AC">
        <w:rPr>
          <w:rFonts w:ascii="Arial" w:hAnsi="Arial" w:cs="Arial"/>
          <w:b/>
          <w:bCs/>
          <w:lang w:val="en-GB"/>
        </w:rPr>
        <w:t>4.2</w:t>
      </w:r>
      <w:r w:rsidRPr="001214AC">
        <w:rPr>
          <w:rFonts w:ascii="Arial" w:hAnsi="Arial" w:cs="Arial"/>
          <w:b/>
          <w:bCs/>
          <w:lang w:val="en-GB"/>
        </w:rPr>
        <w:tab/>
        <w:t>Administrative, legal and reputation impacts</w:t>
      </w:r>
    </w:p>
    <w:p w14:paraId="7C15C5F0" w14:textId="39E64B77" w:rsidR="00F14DE5" w:rsidRPr="001214AC" w:rsidRDefault="00F14DE5" w:rsidP="00F14DE5">
      <w:pPr>
        <w:rPr>
          <w:rFonts w:ascii="Arial" w:hAnsi="Arial" w:cs="Arial"/>
          <w:lang w:val="en-GB"/>
        </w:rPr>
      </w:pPr>
      <w:r w:rsidRPr="001214AC">
        <w:rPr>
          <w:rFonts w:ascii="Arial" w:hAnsi="Arial" w:cs="Arial"/>
          <w:lang w:val="en-GB"/>
        </w:rPr>
        <w:t xml:space="preserve">In addition to the obvious system and service impacts, all security events can also cause administrative, legal and reputation impacts. By being connected to the Internet, all organizations need to act as good corporate citizens. They must mitigate the problems of security and ensure they are not the cause of problems to others. Failure to do so may eventually lead to legal action. It is also obvious that bad information and poor service will certainly have administrative impacts, as well as </w:t>
      </w:r>
      <w:r w:rsidRPr="001214AC">
        <w:rPr>
          <w:rFonts w:ascii="Arial" w:hAnsi="Arial" w:cs="Arial"/>
          <w:color w:val="008000"/>
          <w:u w:val="dash"/>
          <w:lang w:val="en-GB"/>
        </w:rPr>
        <w:t>the</w:t>
      </w:r>
      <w:r w:rsidRPr="001214AC">
        <w:rPr>
          <w:rFonts w:ascii="Arial" w:hAnsi="Arial" w:cs="Arial"/>
          <w:color w:val="00B050"/>
          <w:u w:val="dash"/>
          <w:lang w:val="en-GB"/>
        </w:rPr>
        <w:t xml:space="preserve"> </w:t>
      </w:r>
      <w:r w:rsidRPr="001214AC">
        <w:rPr>
          <w:rFonts w:ascii="Arial" w:hAnsi="Arial" w:cs="Arial"/>
          <w:lang w:val="en-GB"/>
        </w:rPr>
        <w:t>loss of reputation</w:t>
      </w:r>
      <w:r w:rsidRPr="001214AC">
        <w:rPr>
          <w:rFonts w:ascii="Arial" w:hAnsi="Arial" w:cs="Arial"/>
          <w:strike/>
          <w:color w:val="FF0000"/>
          <w:u w:val="dash"/>
          <w:lang w:val="en-GB"/>
        </w:rPr>
        <w:t xml:space="preserve"> impacts</w:t>
      </w:r>
      <w:r w:rsidRPr="001214AC">
        <w:rPr>
          <w:rFonts w:ascii="Arial" w:hAnsi="Arial" w:cs="Arial"/>
          <w:lang w:val="en-GB"/>
        </w:rPr>
        <w:t>. This is particularly important in the weather business, where state agencies have an important responsibility for the health and safety of their citizens.</w:t>
      </w:r>
    </w:p>
    <w:p w14:paraId="6A578311" w14:textId="77777777" w:rsidR="00F14DE5" w:rsidRPr="001214AC" w:rsidRDefault="00F14DE5" w:rsidP="00F14DE5">
      <w:pPr>
        <w:rPr>
          <w:rFonts w:ascii="Arial" w:hAnsi="Arial" w:cs="Arial"/>
          <w:color w:val="00B050"/>
          <w:u w:val="dotted"/>
          <w:lang w:val="en-GB"/>
        </w:rPr>
      </w:pPr>
      <w:r w:rsidRPr="001214AC">
        <w:rPr>
          <w:rFonts w:ascii="Arial" w:hAnsi="Arial" w:cs="Arial"/>
          <w:color w:val="008000"/>
          <w:u w:val="dash"/>
          <w:lang w:val="en-GB"/>
        </w:rPr>
        <w:t xml:space="preserve">The perception that an member in the GTS community may be compromised can lead to a series of restrictions or concerns that this may be a threat to connected agencies. Members may isolate one another until further information on the issue is sought. This can take some time as this may involve the national intelligence counterparts. During this period the exchange of </w:t>
      </w:r>
      <w:r w:rsidRPr="001214AC">
        <w:rPr>
          <w:rFonts w:ascii="Arial" w:hAnsi="Arial" w:cs="Arial"/>
          <w:color w:val="008000"/>
          <w:u w:val="dash"/>
          <w:lang w:val="en-GB"/>
        </w:rPr>
        <w:lastRenderedPageBreak/>
        <w:t>critical meteorological information across the world may be disrupted reducing the quality of  the services offered</w:t>
      </w:r>
      <w:r w:rsidRPr="001214AC">
        <w:rPr>
          <w:rFonts w:ascii="Arial" w:hAnsi="Arial" w:cs="Arial"/>
          <w:color w:val="00B050"/>
          <w:u w:val="dotted"/>
          <w:lang w:val="en-GB"/>
        </w:rPr>
        <w:t>.</w:t>
      </w:r>
    </w:p>
    <w:p w14:paraId="3A4C1F2F" w14:textId="77777777" w:rsidR="00F14DE5" w:rsidRPr="001214AC" w:rsidRDefault="00F14DE5" w:rsidP="00F14DE5">
      <w:pPr>
        <w:pStyle w:val="Heading3"/>
        <w:rPr>
          <w:lang w:val="en-GB"/>
        </w:rPr>
      </w:pPr>
      <w:r w:rsidRPr="001214AC">
        <w:rPr>
          <w:lang w:val="en-GB"/>
        </w:rPr>
        <w:t>13. Under 5 Information technology security processes</w:t>
      </w:r>
    </w:p>
    <w:p w14:paraId="15551928" w14:textId="77777777" w:rsidR="00DD5DED" w:rsidRPr="001214AC" w:rsidRDefault="00F14DE5" w:rsidP="00F14DE5">
      <w:pPr>
        <w:spacing w:after="0"/>
        <w:rPr>
          <w:rFonts w:ascii="Arial" w:hAnsi="Arial" w:cs="Arial"/>
          <w:b/>
          <w:bCs/>
          <w:lang w:val="en-GB"/>
        </w:rPr>
      </w:pPr>
      <w:r w:rsidRPr="001214AC">
        <w:rPr>
          <w:rFonts w:ascii="Arial" w:hAnsi="Arial" w:cs="Arial"/>
          <w:b/>
          <w:bCs/>
          <w:lang w:val="en-GB"/>
        </w:rPr>
        <w:t xml:space="preserve">5 </w:t>
      </w:r>
      <w:r w:rsidRPr="001214AC">
        <w:rPr>
          <w:rFonts w:ascii="Arial" w:hAnsi="Arial" w:cs="Arial"/>
          <w:b/>
          <w:bCs/>
          <w:lang w:val="en-GB"/>
        </w:rPr>
        <w:tab/>
        <w:t>INFORMATION TECHNOLOGY SECURITY PROCESS</w:t>
      </w:r>
      <w:r w:rsidRPr="001214AC">
        <w:rPr>
          <w:rFonts w:ascii="Arial" w:hAnsi="Arial" w:cs="Arial"/>
          <w:b/>
          <w:bCs/>
          <w:strike/>
          <w:color w:val="FF0000"/>
          <w:u w:val="dash"/>
          <w:lang w:val="en-GB"/>
        </w:rPr>
        <w:t>ES</w:t>
      </w:r>
    </w:p>
    <w:p w14:paraId="7CB2C727" w14:textId="77777777" w:rsidR="00F14DE5" w:rsidRPr="001214AC" w:rsidRDefault="00F14DE5" w:rsidP="00F14DE5">
      <w:pPr>
        <w:rPr>
          <w:rFonts w:ascii="Arial" w:hAnsi="Arial" w:cs="Arial"/>
          <w:color w:val="008000"/>
          <w:u w:val="dash"/>
          <w:lang w:val="en-GB"/>
        </w:rPr>
      </w:pPr>
      <w:r w:rsidRPr="001214AC">
        <w:rPr>
          <w:rFonts w:ascii="Arial" w:hAnsi="Arial" w:cs="Arial"/>
          <w:color w:val="008000"/>
          <w:u w:val="dash"/>
          <w:lang w:val="en-GB"/>
        </w:rPr>
        <w:t>The ISO 27000 family of standards helps organizations to keep their information assets secure. ISO/IEC 27001 is the best-known standard in the family providing requirements for an information security management system.</w:t>
      </w:r>
    </w:p>
    <w:p w14:paraId="718F2923" w14:textId="77777777" w:rsidR="00F14DE5" w:rsidRPr="001214AC" w:rsidRDefault="00F14DE5" w:rsidP="00F14DE5">
      <w:pPr>
        <w:rPr>
          <w:rFonts w:ascii="Arial" w:hAnsi="Arial" w:cs="Arial"/>
          <w:color w:val="008000"/>
          <w:u w:val="dash"/>
          <w:lang w:val="en-GB"/>
        </w:rPr>
      </w:pPr>
      <w:r w:rsidRPr="001214AC">
        <w:rPr>
          <w:rFonts w:ascii="Arial" w:hAnsi="Arial" w:cs="Arial"/>
          <w:color w:val="008000"/>
          <w:u w:val="dash"/>
          <w:lang w:val="en-GB"/>
        </w:rPr>
        <w:t>These request are described below in more detail.</w:t>
      </w:r>
    </w:p>
    <w:p w14:paraId="1C2A1B3A" w14:textId="77777777" w:rsidR="00DD5DED" w:rsidRPr="001214AC" w:rsidRDefault="00D8791A" w:rsidP="00DD5DED">
      <w:pPr>
        <w:rPr>
          <w:rFonts w:ascii="Arial" w:hAnsi="Arial" w:cs="Arial"/>
          <w:lang w:val="en-GB"/>
        </w:rPr>
      </w:pPr>
      <w:r w:rsidRPr="001214AC">
        <w:rPr>
          <w:rFonts w:ascii="Arial" w:hAnsi="Arial" w:cs="Arial"/>
          <w:lang w:val="en-GB"/>
        </w:rPr>
        <w:t>5</w:t>
      </w:r>
      <w:r w:rsidR="006754FB" w:rsidRPr="001214AC">
        <w:rPr>
          <w:rFonts w:ascii="Arial" w:hAnsi="Arial" w:cs="Arial"/>
          <w:lang w:val="en-GB"/>
        </w:rPr>
        <w:t>.1 …</w:t>
      </w:r>
    </w:p>
    <w:p w14:paraId="16634F1F" w14:textId="77777777" w:rsidR="006754FB" w:rsidRPr="001214AC" w:rsidRDefault="006754FB" w:rsidP="006754FB">
      <w:pPr>
        <w:rPr>
          <w:rFonts w:ascii="Arial" w:hAnsi="Arial" w:cs="Arial"/>
          <w:lang w:val="en-GB"/>
        </w:rPr>
      </w:pPr>
      <w:r w:rsidRPr="001214AC">
        <w:rPr>
          <w:rFonts w:ascii="Arial" w:hAnsi="Arial" w:cs="Arial"/>
          <w:lang w:val="en-GB"/>
        </w:rPr>
        <w:t xml:space="preserve">Security criteria that are important for the organization must then be defined, so that each asset’s security </w:t>
      </w:r>
      <w:r w:rsidRPr="001214AC">
        <w:rPr>
          <w:rFonts w:ascii="Arial" w:hAnsi="Arial" w:cs="Arial"/>
          <w:u w:val="dash"/>
          <w:lang w:val="en-GB"/>
        </w:rPr>
        <w:t>need</w:t>
      </w:r>
      <w:r w:rsidRPr="001214AC">
        <w:rPr>
          <w:rFonts w:ascii="Arial" w:hAnsi="Arial" w:cs="Arial"/>
          <w:color w:val="00B050"/>
          <w:u w:val="dash"/>
          <w:lang w:val="en-GB"/>
        </w:rPr>
        <w:t>s</w:t>
      </w:r>
      <w:r w:rsidRPr="001214AC">
        <w:rPr>
          <w:rFonts w:ascii="Arial" w:hAnsi="Arial" w:cs="Arial"/>
          <w:lang w:val="en-GB"/>
        </w:rPr>
        <w:t xml:space="preserve"> can be expressed regarding these criteria. The most common ones are availability, integrity and confidentiality.</w:t>
      </w:r>
    </w:p>
    <w:p w14:paraId="7ADF23F0" w14:textId="77777777" w:rsidR="00D8791A" w:rsidRPr="001214AC" w:rsidRDefault="00D8791A" w:rsidP="00D8791A">
      <w:pPr>
        <w:pStyle w:val="Heading3"/>
        <w:rPr>
          <w:lang w:val="en-GB"/>
        </w:rPr>
      </w:pPr>
      <w:r w:rsidRPr="001214AC">
        <w:rPr>
          <w:lang w:val="en-GB"/>
        </w:rPr>
        <w:t>14. Under 6</w:t>
      </w:r>
      <w:r w:rsidRPr="001214AC">
        <w:rPr>
          <w:lang w:val="en-GB"/>
        </w:rPr>
        <w:tab/>
        <w:t>Information Technology Security Best Practices</w:t>
      </w:r>
    </w:p>
    <w:p w14:paraId="5D72998F" w14:textId="77777777" w:rsidR="00D8791A" w:rsidRPr="001214AC" w:rsidRDefault="00D8791A" w:rsidP="00D8791A">
      <w:pPr>
        <w:spacing w:after="0"/>
        <w:rPr>
          <w:rFonts w:ascii="Arial" w:hAnsi="Arial" w:cs="Arial"/>
          <w:lang w:val="en-GB"/>
        </w:rPr>
      </w:pPr>
      <w:r w:rsidRPr="001214AC">
        <w:rPr>
          <w:rFonts w:ascii="Arial" w:hAnsi="Arial" w:cs="Arial"/>
          <w:lang w:val="en-GB"/>
        </w:rPr>
        <w:t>6.1</w:t>
      </w:r>
      <w:r w:rsidRPr="001214AC">
        <w:rPr>
          <w:rFonts w:ascii="Arial" w:hAnsi="Arial" w:cs="Arial"/>
          <w:lang w:val="en-GB"/>
        </w:rPr>
        <w:tab/>
        <w:t xml:space="preserve">IT </w:t>
      </w:r>
      <w:r w:rsidRPr="001214AC">
        <w:rPr>
          <w:rFonts w:ascii="Arial" w:hAnsi="Arial" w:cs="Arial"/>
          <w:strike/>
          <w:color w:val="FF0000"/>
          <w:u w:val="dash"/>
          <w:lang w:val="en-GB"/>
        </w:rPr>
        <w:t>Network and</w:t>
      </w:r>
      <w:r w:rsidRPr="001214AC">
        <w:rPr>
          <w:rFonts w:ascii="Arial" w:hAnsi="Arial" w:cs="Arial"/>
          <w:lang w:val="en-GB"/>
        </w:rPr>
        <w:t xml:space="preserve"> system security</w:t>
      </w:r>
    </w:p>
    <w:p w14:paraId="1079E808" w14:textId="77777777" w:rsidR="00D8791A" w:rsidRPr="001214AC" w:rsidRDefault="00D8791A" w:rsidP="00D8791A">
      <w:pPr>
        <w:rPr>
          <w:rFonts w:ascii="Arial" w:hAnsi="Arial" w:cs="Arial"/>
          <w:lang w:val="en-GB"/>
        </w:rPr>
      </w:pPr>
      <w:r w:rsidRPr="001214AC">
        <w:rPr>
          <w:rFonts w:ascii="Arial" w:hAnsi="Arial" w:cs="Arial"/>
          <w:color w:val="008000"/>
          <w:u w:val="dash"/>
          <w:lang w:val="en-GB"/>
        </w:rPr>
        <w:t>IT system security in this context includes application, operating system, data, and network security. The following paragraphs refer to network and operating system security only. Application and data security will be addressed by an update of this document</w:t>
      </w:r>
      <w:r w:rsidRPr="001214AC">
        <w:rPr>
          <w:rFonts w:ascii="Arial" w:hAnsi="Arial" w:cs="Arial"/>
          <w:lang w:val="en-GB"/>
        </w:rPr>
        <w:t>.</w:t>
      </w:r>
    </w:p>
    <w:p w14:paraId="2FC72FA8" w14:textId="77777777" w:rsidR="006754FB" w:rsidRPr="001214AC" w:rsidRDefault="00D8791A" w:rsidP="00DD5DED">
      <w:pPr>
        <w:rPr>
          <w:rFonts w:ascii="Arial" w:hAnsi="Arial" w:cs="Arial"/>
          <w:lang w:val="en-GB"/>
        </w:rPr>
      </w:pPr>
      <w:r w:rsidRPr="001214AC">
        <w:rPr>
          <w:rFonts w:ascii="Arial" w:hAnsi="Arial" w:cs="Arial"/>
          <w:lang w:val="en-GB"/>
        </w:rPr>
        <w:t>…</w:t>
      </w:r>
    </w:p>
    <w:p w14:paraId="077C1514" w14:textId="77777777" w:rsidR="00D8791A" w:rsidRPr="001214AC" w:rsidRDefault="00D8791A" w:rsidP="00D8791A">
      <w:pPr>
        <w:rPr>
          <w:rFonts w:ascii="Arial" w:hAnsi="Arial" w:cs="Arial"/>
          <w:u w:val="single"/>
          <w:lang w:val="en-GB"/>
        </w:rPr>
      </w:pPr>
      <w:r w:rsidRPr="001214AC">
        <w:rPr>
          <w:rFonts w:ascii="Arial" w:hAnsi="Arial" w:cs="Arial"/>
          <w:u w:val="single"/>
          <w:lang w:val="en-GB"/>
        </w:rPr>
        <w:t>Integrity</w:t>
      </w:r>
    </w:p>
    <w:p w14:paraId="3E4159F6" w14:textId="77777777" w:rsidR="00D8791A" w:rsidRPr="001214AC" w:rsidRDefault="00D8791A" w:rsidP="00D8791A">
      <w:pPr>
        <w:rPr>
          <w:rFonts w:ascii="Arial" w:hAnsi="Arial" w:cs="Arial"/>
          <w:lang w:val="en-GB"/>
        </w:rPr>
      </w:pPr>
      <w:r w:rsidRPr="001214AC">
        <w:rPr>
          <w:rFonts w:ascii="Arial" w:hAnsi="Arial" w:cs="Arial"/>
          <w:lang w:val="en-GB"/>
        </w:rPr>
        <w:t>System integrity is assured through network and system protection, host-based or network-</w:t>
      </w:r>
      <w:r w:rsidRPr="001214AC">
        <w:rPr>
          <w:rFonts w:ascii="Arial" w:hAnsi="Arial" w:cs="Arial"/>
          <w:color w:val="008000"/>
          <w:u w:val="dash"/>
          <w:lang w:val="en-GB"/>
        </w:rPr>
        <w:t>based</w:t>
      </w:r>
      <w:r w:rsidRPr="001214AC">
        <w:rPr>
          <w:rFonts w:ascii="Arial" w:hAnsi="Arial" w:cs="Arial"/>
          <w:lang w:val="en-GB"/>
        </w:rPr>
        <w:t xml:space="preserve"> intrusion detection/prevention systems and an appropriate backup/restore strategy. Data integrity can be assured through cryptographic measures such as hash and signing algorithms.</w:t>
      </w:r>
    </w:p>
    <w:p w14:paraId="6C2506F5" w14:textId="77777777" w:rsidR="00D8791A" w:rsidRPr="001214AC" w:rsidRDefault="00D8791A" w:rsidP="00D8791A">
      <w:pPr>
        <w:rPr>
          <w:rFonts w:ascii="Arial" w:hAnsi="Arial" w:cs="Arial"/>
          <w:u w:val="single"/>
          <w:lang w:val="en-GB"/>
        </w:rPr>
      </w:pPr>
      <w:r w:rsidRPr="001214AC">
        <w:rPr>
          <w:rFonts w:ascii="Arial" w:hAnsi="Arial" w:cs="Arial"/>
          <w:u w:val="single"/>
          <w:lang w:val="en-GB"/>
        </w:rPr>
        <w:t>Confidentiality</w:t>
      </w:r>
    </w:p>
    <w:p w14:paraId="6388E7FA" w14:textId="77777777" w:rsidR="00D8791A" w:rsidRPr="001214AC" w:rsidRDefault="00D8791A" w:rsidP="00D8791A">
      <w:pPr>
        <w:rPr>
          <w:rFonts w:ascii="Arial" w:hAnsi="Arial" w:cs="Arial"/>
          <w:lang w:val="en-GB"/>
        </w:rPr>
      </w:pPr>
      <w:r w:rsidRPr="001214AC">
        <w:rPr>
          <w:rFonts w:ascii="Arial" w:hAnsi="Arial" w:cs="Arial"/>
          <w:lang w:val="en-GB"/>
        </w:rPr>
        <w:t xml:space="preserve">Confidentiality is achieved through </w:t>
      </w:r>
      <w:r w:rsidRPr="001214AC">
        <w:rPr>
          <w:rFonts w:ascii="Arial" w:hAnsi="Arial" w:cs="Arial"/>
          <w:color w:val="008000"/>
          <w:u w:val="dash"/>
          <w:lang w:val="en-GB"/>
        </w:rPr>
        <w:t>organization</w:t>
      </w:r>
      <w:r w:rsidRPr="001214AC">
        <w:rPr>
          <w:rFonts w:ascii="Arial" w:hAnsi="Arial" w:cs="Arial"/>
          <w:lang w:val="en-GB"/>
        </w:rPr>
        <w:t xml:space="preserve">, </w:t>
      </w:r>
      <w:r w:rsidRPr="001214AC">
        <w:rPr>
          <w:rFonts w:ascii="Arial" w:hAnsi="Arial" w:cs="Arial"/>
          <w:strike/>
          <w:color w:val="FF0000"/>
          <w:u w:val="dash"/>
          <w:lang w:val="en-GB"/>
        </w:rPr>
        <w:t>network, and</w:t>
      </w:r>
      <w:r w:rsidRPr="001214AC">
        <w:rPr>
          <w:rFonts w:ascii="Arial" w:hAnsi="Arial" w:cs="Arial"/>
          <w:lang w:val="en-GB"/>
        </w:rPr>
        <w:t xml:space="preserve"> system</w:t>
      </w:r>
      <w:r w:rsidRPr="001214AC">
        <w:rPr>
          <w:rFonts w:ascii="Arial" w:hAnsi="Arial" w:cs="Arial"/>
          <w:strike/>
          <w:color w:val="FF0000"/>
          <w:u w:val="dash"/>
          <w:lang w:val="en-GB"/>
        </w:rPr>
        <w:t>, protection</w:t>
      </w:r>
      <w:r w:rsidRPr="001214AC">
        <w:rPr>
          <w:rFonts w:ascii="Arial" w:hAnsi="Arial" w:cs="Arial"/>
          <w:lang w:val="en-GB"/>
        </w:rPr>
        <w:t xml:space="preserve"> and cryptographic </w:t>
      </w:r>
      <w:r w:rsidRPr="001214AC">
        <w:rPr>
          <w:rFonts w:ascii="Arial" w:hAnsi="Arial" w:cs="Arial"/>
          <w:color w:val="008000"/>
          <w:u w:val="dash"/>
          <w:lang w:val="en-GB"/>
        </w:rPr>
        <w:t>protection</w:t>
      </w:r>
      <w:r w:rsidRPr="001214AC">
        <w:rPr>
          <w:rFonts w:ascii="Arial" w:hAnsi="Arial" w:cs="Arial"/>
          <w:lang w:val="en-GB"/>
        </w:rPr>
        <w:t xml:space="preserve"> measures.</w:t>
      </w:r>
    </w:p>
    <w:p w14:paraId="16384F25" w14:textId="77777777" w:rsidR="00D8791A" w:rsidRPr="001214AC" w:rsidRDefault="00D8791A" w:rsidP="00D8791A">
      <w:pPr>
        <w:rPr>
          <w:rFonts w:ascii="Arial" w:hAnsi="Arial" w:cs="Arial"/>
          <w:color w:val="008000"/>
          <w:u w:val="dash"/>
          <w:lang w:val="en-GB"/>
        </w:rPr>
      </w:pPr>
      <w:r w:rsidRPr="001214AC">
        <w:rPr>
          <w:rFonts w:ascii="Arial" w:hAnsi="Arial" w:cs="Arial"/>
          <w:color w:val="008000"/>
          <w:u w:val="dash"/>
          <w:lang w:val="en-GB"/>
        </w:rPr>
        <w:t>Accountability</w:t>
      </w:r>
    </w:p>
    <w:p w14:paraId="0940F272" w14:textId="77777777" w:rsidR="00D8791A" w:rsidRPr="001214AC" w:rsidRDefault="00D8791A" w:rsidP="00D8791A">
      <w:pPr>
        <w:rPr>
          <w:rFonts w:ascii="Arial" w:hAnsi="Arial" w:cs="Arial"/>
          <w:color w:val="008000"/>
          <w:u w:val="dash"/>
          <w:lang w:val="en-GB"/>
        </w:rPr>
      </w:pPr>
      <w:r w:rsidRPr="001214AC">
        <w:rPr>
          <w:rFonts w:ascii="Arial" w:hAnsi="Arial" w:cs="Arial"/>
          <w:color w:val="008000"/>
          <w:u w:val="dash"/>
          <w:lang w:val="en-GB"/>
        </w:rPr>
        <w:t>Accountability is achieved through logging of system access and authorization wherever possible.</w:t>
      </w:r>
    </w:p>
    <w:p w14:paraId="1BA1B524" w14:textId="77777777" w:rsidR="00D8791A" w:rsidRPr="001214AC" w:rsidRDefault="00D8791A" w:rsidP="00D8791A">
      <w:pPr>
        <w:rPr>
          <w:rFonts w:ascii="Arial" w:hAnsi="Arial" w:cs="Arial"/>
          <w:lang w:val="en-GB"/>
        </w:rPr>
      </w:pPr>
      <w:r w:rsidRPr="001214AC">
        <w:rPr>
          <w:rFonts w:ascii="Arial" w:hAnsi="Arial" w:cs="Arial"/>
          <w:lang w:val="en-GB"/>
        </w:rPr>
        <w:t xml:space="preserve">A key measure for all three security criteria is network and system protection. A key technology for network protection is using firewall systems. The most common </w:t>
      </w:r>
      <w:r w:rsidRPr="001214AC">
        <w:rPr>
          <w:rFonts w:ascii="Arial" w:hAnsi="Arial" w:cs="Arial"/>
          <w:color w:val="008000"/>
          <w:u w:val="dash"/>
          <w:lang w:val="en-GB"/>
        </w:rPr>
        <w:t>use</w:t>
      </w:r>
      <w:r w:rsidRPr="001214AC">
        <w:rPr>
          <w:rFonts w:ascii="Arial" w:hAnsi="Arial" w:cs="Arial"/>
          <w:lang w:val="en-GB"/>
        </w:rPr>
        <w:t xml:space="preserve"> </w:t>
      </w:r>
      <w:r w:rsidRPr="001214AC">
        <w:rPr>
          <w:rFonts w:ascii="Arial" w:hAnsi="Arial" w:cs="Arial"/>
          <w:strike/>
          <w:color w:val="FF0000"/>
          <w:u w:val="dash"/>
          <w:lang w:val="en-GB"/>
        </w:rPr>
        <w:t>application</w:t>
      </w:r>
      <w:r w:rsidRPr="001214AC">
        <w:rPr>
          <w:rFonts w:ascii="Arial" w:hAnsi="Arial" w:cs="Arial"/>
          <w:lang w:val="en-GB"/>
        </w:rPr>
        <w:t xml:space="preserve"> for firewall systems is a central firewall between the internal network and the Internet </w:t>
      </w:r>
      <w:r w:rsidRPr="001214AC">
        <w:rPr>
          <w:rFonts w:ascii="Arial" w:hAnsi="Arial" w:cs="Arial"/>
          <w:color w:val="008000"/>
          <w:u w:val="dash"/>
          <w:lang w:val="en-GB"/>
        </w:rPr>
        <w:t>based on a proper zoned design</w:t>
      </w:r>
      <w:r w:rsidRPr="001214AC">
        <w:rPr>
          <w:rFonts w:ascii="Arial" w:hAnsi="Arial" w:cs="Arial"/>
          <w:lang w:val="en-GB"/>
        </w:rPr>
        <w:t xml:space="preserve">. However, depending on the complexity of the internal network, distributed firewall systems should be put in place to protect sensitive internal network zones and systems, for example, databases and servers running critical services, from more dangerous parts, for example, network zones connecting user personal computers (PCs) and workstations (see </w:t>
      </w:r>
      <w:r w:rsidRPr="001214AC">
        <w:rPr>
          <w:rFonts w:ascii="Arial" w:hAnsi="Arial" w:cs="Arial"/>
          <w:lang w:val="en-GB"/>
        </w:rPr>
        <w:lastRenderedPageBreak/>
        <w:t>section 6.2). Network protection can also be improved by introducing an intrusion detection/prevention system (IDS/IPS) to monitor the network traffic at certain points and to detect unwanted or suspicious traffic</w:t>
      </w:r>
      <w:r w:rsidRPr="001214AC">
        <w:rPr>
          <w:rFonts w:ascii="Arial" w:hAnsi="Arial" w:cs="Arial"/>
          <w:color w:val="008000"/>
          <w:u w:val="dash"/>
          <w:lang w:val="en-GB"/>
        </w:rPr>
        <w:t xml:space="preserve"> according to the security policy (section 6.5)</w:t>
      </w:r>
      <w:r w:rsidRPr="001214AC">
        <w:rPr>
          <w:rFonts w:ascii="Arial" w:hAnsi="Arial" w:cs="Arial"/>
          <w:lang w:val="en-GB"/>
        </w:rPr>
        <w:t>.</w:t>
      </w:r>
    </w:p>
    <w:p w14:paraId="25AEE29F" w14:textId="77777777" w:rsidR="00D8791A" w:rsidRPr="001214AC" w:rsidRDefault="00D8791A" w:rsidP="00D8791A">
      <w:pPr>
        <w:rPr>
          <w:rFonts w:ascii="Arial" w:hAnsi="Arial" w:cs="Arial"/>
          <w:lang w:val="en-GB"/>
        </w:rPr>
      </w:pPr>
      <w:r w:rsidRPr="001214AC">
        <w:rPr>
          <w:rFonts w:ascii="Arial" w:hAnsi="Arial" w:cs="Arial"/>
          <w:lang w:val="en-GB"/>
        </w:rPr>
        <w:t>System protection is more complex. The following measures have to be taken:</w:t>
      </w:r>
    </w:p>
    <w:p w14:paraId="4138BE9C" w14:textId="77777777" w:rsidR="00D8791A" w:rsidRPr="001214AC" w:rsidRDefault="00D8791A" w:rsidP="00D8791A">
      <w:pPr>
        <w:rPr>
          <w:rFonts w:ascii="Arial" w:hAnsi="Arial" w:cs="Arial"/>
          <w:lang w:val="en-GB"/>
        </w:rPr>
      </w:pPr>
      <w:r w:rsidRPr="001214AC">
        <w:rPr>
          <w:rFonts w:ascii="Arial" w:hAnsi="Arial" w:cs="Arial"/>
          <w:lang w:val="en-GB"/>
        </w:rPr>
        <w:t>(a)</w:t>
      </w:r>
      <w:r w:rsidRPr="001214AC">
        <w:rPr>
          <w:rFonts w:ascii="Arial" w:hAnsi="Arial" w:cs="Arial"/>
          <w:lang w:val="en-GB"/>
        </w:rPr>
        <w:tab/>
        <w:t xml:space="preserve">Access control: Make sure that only authorized personnel have both physical and electronic access to a system. In addition, authentication has to be </w:t>
      </w:r>
      <w:r w:rsidRPr="001214AC">
        <w:rPr>
          <w:rFonts w:ascii="Arial" w:hAnsi="Arial" w:cs="Arial"/>
          <w:strike/>
          <w:color w:val="FF0000"/>
          <w:u w:val="dash"/>
          <w:lang w:val="en-GB"/>
        </w:rPr>
        <w:t>as strong as possible</w:t>
      </w:r>
      <w:r w:rsidRPr="001214AC">
        <w:rPr>
          <w:rFonts w:ascii="Arial" w:hAnsi="Arial" w:cs="Arial"/>
          <w:lang w:val="en-GB"/>
        </w:rPr>
        <w:t xml:space="preserve"> </w:t>
      </w:r>
      <w:r w:rsidRPr="001214AC">
        <w:rPr>
          <w:rFonts w:ascii="Arial" w:hAnsi="Arial" w:cs="Arial"/>
          <w:color w:val="008000"/>
          <w:u w:val="dash"/>
          <w:lang w:val="en-GB"/>
        </w:rPr>
        <w:t>of appropriate strength</w:t>
      </w:r>
      <w:r w:rsidRPr="001214AC">
        <w:rPr>
          <w:rFonts w:ascii="Arial" w:hAnsi="Arial" w:cs="Arial"/>
          <w:lang w:val="en-GB"/>
        </w:rPr>
        <w:t xml:space="preserve"> (appropriate password policy, certificate- or token-based authentication). Finally, logging is important to trace user activity, especially on mission critical systems. </w:t>
      </w:r>
      <w:r w:rsidRPr="001214AC">
        <w:rPr>
          <w:rFonts w:ascii="Arial" w:hAnsi="Arial" w:cs="Arial"/>
          <w:color w:val="008000"/>
          <w:u w:val="dash"/>
          <w:lang w:val="en-GB"/>
        </w:rPr>
        <w:t>Hence, group-based accounts should be avoided wherever possible (where a single account is used and the password shared between users).</w:t>
      </w:r>
    </w:p>
    <w:p w14:paraId="38F54023" w14:textId="77777777" w:rsidR="00D8791A" w:rsidRPr="001214AC" w:rsidRDefault="00D8791A" w:rsidP="00D8791A">
      <w:pPr>
        <w:rPr>
          <w:rFonts w:ascii="Arial" w:hAnsi="Arial" w:cs="Arial"/>
          <w:lang w:val="en-GB"/>
        </w:rPr>
      </w:pPr>
      <w:r w:rsidRPr="001214AC">
        <w:rPr>
          <w:rFonts w:ascii="Arial" w:hAnsi="Arial" w:cs="Arial"/>
          <w:lang w:val="en-GB"/>
        </w:rPr>
        <w:t>(b)</w:t>
      </w:r>
      <w:r w:rsidRPr="001214AC">
        <w:rPr>
          <w:rFonts w:ascii="Arial" w:hAnsi="Arial" w:cs="Arial"/>
          <w:lang w:val="en-GB"/>
        </w:rPr>
        <w:tab/>
        <w:t xml:space="preserve">Minimize services: Disable all services and processes that are not necessary for system operation and service offerings. </w:t>
      </w:r>
      <w:r w:rsidRPr="001214AC">
        <w:rPr>
          <w:rFonts w:ascii="Arial" w:hAnsi="Arial" w:cs="Arial"/>
          <w:strike/>
          <w:color w:val="FF0000"/>
          <w:u w:val="dash"/>
          <w:lang w:val="en-GB"/>
        </w:rPr>
        <w:t>Run only one single service on critical systems such as Domain Name System (DNS) servers, web servers, etc. Do not combine multiple services whenever possible.</w:t>
      </w:r>
    </w:p>
    <w:p w14:paraId="33AA53E9" w14:textId="77777777" w:rsidR="00D8791A" w:rsidRPr="001214AC" w:rsidRDefault="009D5A57" w:rsidP="009D5A57">
      <w:pPr>
        <w:rPr>
          <w:rFonts w:ascii="Arial" w:hAnsi="Arial" w:cs="Arial"/>
          <w:lang w:val="en-GB"/>
        </w:rPr>
      </w:pPr>
      <w:r w:rsidRPr="001214AC">
        <w:rPr>
          <w:rFonts w:ascii="Arial" w:hAnsi="Arial" w:cs="Arial"/>
          <w:lang w:val="en-GB"/>
        </w:rPr>
        <w:t xml:space="preserve">... </w:t>
      </w:r>
    </w:p>
    <w:p w14:paraId="2861D947" w14:textId="77777777" w:rsidR="00D8791A" w:rsidRPr="001214AC" w:rsidRDefault="00D8791A" w:rsidP="00D8791A">
      <w:pPr>
        <w:rPr>
          <w:rFonts w:ascii="Arial" w:hAnsi="Arial" w:cs="Arial"/>
          <w:lang w:val="en-GB"/>
        </w:rPr>
      </w:pPr>
      <w:r w:rsidRPr="001214AC">
        <w:rPr>
          <w:rFonts w:ascii="Arial" w:hAnsi="Arial" w:cs="Arial"/>
          <w:lang w:val="en-GB"/>
        </w:rPr>
        <w:t>(e)</w:t>
      </w:r>
      <w:r w:rsidRPr="001214AC">
        <w:rPr>
          <w:rFonts w:ascii="Arial" w:hAnsi="Arial" w:cs="Arial"/>
          <w:lang w:val="en-GB"/>
        </w:rPr>
        <w:tab/>
        <w:t>Diversification and redundancy: Make mission critical services, such as DNS servers, customer-related web and File Transfer Protocol (ftp) servers</w:t>
      </w:r>
      <w:r w:rsidRPr="001214AC">
        <w:rPr>
          <w:rFonts w:ascii="Arial" w:hAnsi="Arial" w:cs="Arial"/>
          <w:color w:val="008000"/>
          <w:u w:val="dash"/>
          <w:lang w:val="en-GB"/>
        </w:rPr>
        <w:t>, database servers</w:t>
      </w:r>
      <w:r w:rsidRPr="001214AC">
        <w:rPr>
          <w:rFonts w:ascii="Arial" w:hAnsi="Arial" w:cs="Arial"/>
          <w:lang w:val="en-GB"/>
        </w:rPr>
        <w:t>, e-mail relays, etc., redundant. Make sure that these redundant servers and gateways are physically separated to protect the overall system from fire, flooding, etc.</w:t>
      </w:r>
    </w:p>
    <w:p w14:paraId="4CD94525" w14:textId="77777777" w:rsidR="009D5A57" w:rsidRPr="001214AC" w:rsidRDefault="009D5A57" w:rsidP="00D8791A">
      <w:pPr>
        <w:rPr>
          <w:rFonts w:ascii="Arial" w:hAnsi="Arial" w:cs="Arial"/>
          <w:lang w:val="en-GB"/>
        </w:rPr>
      </w:pPr>
      <w:r w:rsidRPr="001214AC">
        <w:rPr>
          <w:rFonts w:ascii="Arial" w:hAnsi="Arial" w:cs="Arial"/>
          <w:lang w:val="en-GB"/>
        </w:rPr>
        <w:t>6.2 …</w:t>
      </w:r>
    </w:p>
    <w:p w14:paraId="463E79CD" w14:textId="77777777" w:rsidR="009D5A57" w:rsidRPr="001214AC" w:rsidRDefault="009D5A57" w:rsidP="009D5A57">
      <w:pPr>
        <w:rPr>
          <w:rFonts w:ascii="Arial" w:hAnsi="Arial" w:cs="Arial"/>
          <w:lang w:val="en-GB"/>
        </w:rPr>
      </w:pPr>
      <w:r w:rsidRPr="001214AC">
        <w:rPr>
          <w:rFonts w:ascii="Arial" w:hAnsi="Arial" w:cs="Arial"/>
          <w:lang w:val="en-GB"/>
        </w:rPr>
        <w:t>Virtual networks can be set up on top of physical networks or other virtual networks. There are numerous types of virtual networks. The most popular are:</w:t>
      </w:r>
    </w:p>
    <w:p w14:paraId="65D393BF" w14:textId="77777777" w:rsidR="009D5A57" w:rsidRPr="001214AC" w:rsidRDefault="009D5A57" w:rsidP="009D5A57">
      <w:pPr>
        <w:rPr>
          <w:rFonts w:ascii="Arial" w:hAnsi="Arial" w:cs="Arial"/>
          <w:lang w:val="en-GB"/>
        </w:rPr>
      </w:pPr>
      <w:r w:rsidRPr="001214AC">
        <w:rPr>
          <w:rFonts w:ascii="Arial" w:hAnsi="Arial" w:cs="Arial"/>
          <w:lang w:val="en-GB"/>
        </w:rPr>
        <w:t>–</w:t>
      </w:r>
      <w:r w:rsidRPr="001214AC">
        <w:rPr>
          <w:rFonts w:ascii="Arial" w:hAnsi="Arial" w:cs="Arial"/>
          <w:lang w:val="en-GB"/>
        </w:rPr>
        <w:tab/>
        <w:t>VLANs: Virtual LANs are used to segment a LAN-based Intranet into different network zones; a VLAN is built on top of a LAN and is based upon Ethernet packet tagging according to the Institute of Electrical and Electronics Engineers (IEEE) standard 802.1q.</w:t>
      </w:r>
    </w:p>
    <w:p w14:paraId="00D80445" w14:textId="77777777" w:rsidR="009D5A57" w:rsidRPr="001214AC" w:rsidRDefault="009D5A57" w:rsidP="009D5A57">
      <w:pPr>
        <w:rPr>
          <w:rFonts w:ascii="Arial" w:hAnsi="Arial" w:cs="Arial"/>
          <w:color w:val="008000"/>
          <w:u w:val="dash"/>
          <w:lang w:val="en-GB"/>
        </w:rPr>
      </w:pPr>
      <w:r w:rsidRPr="001214AC">
        <w:rPr>
          <w:rFonts w:ascii="Arial" w:hAnsi="Arial" w:cs="Arial"/>
          <w:color w:val="008000"/>
          <w:u w:val="dash"/>
          <w:lang w:val="en-GB"/>
        </w:rPr>
        <w:t>–</w:t>
      </w:r>
      <w:r w:rsidRPr="001214AC">
        <w:rPr>
          <w:rFonts w:ascii="Arial" w:hAnsi="Arial" w:cs="Arial"/>
          <w:color w:val="008000"/>
          <w:u w:val="dash"/>
          <w:lang w:val="en-GB"/>
        </w:rPr>
        <w:tab/>
        <w:t>VPLS: Virtual Private LAN Service is a way to provide Ethernet-based multipoint to multipoint communication over IP or MPLS networks.</w:t>
      </w:r>
    </w:p>
    <w:p w14:paraId="7A288488" w14:textId="77777777" w:rsidR="009D5A57" w:rsidRPr="001214AC" w:rsidRDefault="009D5A57" w:rsidP="009D5A57">
      <w:pPr>
        <w:rPr>
          <w:rFonts w:ascii="Arial" w:hAnsi="Arial" w:cs="Arial"/>
          <w:color w:val="000000"/>
          <w:lang w:val="en-GB"/>
        </w:rPr>
      </w:pPr>
      <w:r w:rsidRPr="001214AC">
        <w:rPr>
          <w:rFonts w:ascii="Arial" w:hAnsi="Arial" w:cs="Arial"/>
          <w:color w:val="000000"/>
          <w:lang w:val="en-GB"/>
        </w:rPr>
        <w:t>…</w:t>
      </w:r>
    </w:p>
    <w:p w14:paraId="7F7161D2" w14:textId="77777777" w:rsidR="009D5A57" w:rsidRPr="001214AC" w:rsidRDefault="009D5A57" w:rsidP="009D5A57">
      <w:pPr>
        <w:rPr>
          <w:rFonts w:ascii="Arial" w:hAnsi="Arial" w:cs="Arial"/>
          <w:color w:val="000000"/>
          <w:lang w:val="en-GB"/>
        </w:rPr>
      </w:pPr>
      <w:r w:rsidRPr="001214AC">
        <w:rPr>
          <w:rFonts w:ascii="Arial" w:hAnsi="Arial" w:cs="Arial"/>
          <w:strike/>
          <w:color w:val="FF0000"/>
          <w:u w:val="dash"/>
          <w:lang w:val="en-GB"/>
        </w:rPr>
        <w:t>Be careful</w:t>
      </w:r>
      <w:r w:rsidRPr="001214AC">
        <w:rPr>
          <w:rFonts w:ascii="Arial" w:hAnsi="Arial" w:cs="Arial"/>
          <w:color w:val="000000"/>
          <w:lang w:val="en-GB"/>
        </w:rPr>
        <w:t xml:space="preserve"> </w:t>
      </w:r>
      <w:r w:rsidRPr="001214AC">
        <w:rPr>
          <w:rFonts w:ascii="Arial" w:hAnsi="Arial" w:cs="Arial"/>
          <w:color w:val="008000"/>
          <w:u w:val="dash"/>
          <w:lang w:val="en-GB"/>
        </w:rPr>
        <w:t>Care should be taken</w:t>
      </w:r>
      <w:r w:rsidRPr="001214AC">
        <w:rPr>
          <w:rFonts w:ascii="Arial" w:hAnsi="Arial" w:cs="Arial"/>
          <w:color w:val="000000"/>
          <w:lang w:val="en-GB"/>
        </w:rPr>
        <w:t xml:space="preserve"> with encrypted virtual networks such as </w:t>
      </w:r>
      <w:proofErr w:type="spellStart"/>
      <w:r w:rsidRPr="001214AC">
        <w:rPr>
          <w:rFonts w:ascii="Arial" w:hAnsi="Arial" w:cs="Arial"/>
          <w:color w:val="000000"/>
          <w:lang w:val="en-GB"/>
        </w:rPr>
        <w:t>IPSec</w:t>
      </w:r>
      <w:proofErr w:type="spellEnd"/>
      <w:r w:rsidRPr="001214AC">
        <w:rPr>
          <w:rFonts w:ascii="Arial" w:hAnsi="Arial" w:cs="Arial"/>
          <w:color w:val="000000"/>
          <w:lang w:val="en-GB"/>
        </w:rPr>
        <w:t xml:space="preserve">-based VPNs that are set up in tunnel mode versus VPNs in transport mode, which make use of data signing only. Because data are encrypted, virus scanners, intrusion detection/prevention systems and other centralized security measures </w:t>
      </w:r>
      <w:r w:rsidRPr="001214AC">
        <w:rPr>
          <w:rFonts w:ascii="Arial" w:hAnsi="Arial" w:cs="Arial"/>
          <w:color w:val="008000"/>
          <w:u w:val="dash"/>
          <w:lang w:val="en-GB"/>
        </w:rPr>
        <w:t>may</w:t>
      </w:r>
      <w:r w:rsidRPr="001214AC">
        <w:rPr>
          <w:rFonts w:ascii="Arial" w:hAnsi="Arial" w:cs="Arial"/>
          <w:color w:val="000000"/>
          <w:lang w:val="en-GB"/>
        </w:rPr>
        <w:t xml:space="preserve"> </w:t>
      </w:r>
      <w:r w:rsidRPr="001214AC">
        <w:rPr>
          <w:rFonts w:ascii="Arial" w:hAnsi="Arial" w:cs="Arial"/>
          <w:strike/>
          <w:color w:val="FF0000"/>
          <w:u w:val="dash"/>
          <w:lang w:val="en-GB"/>
        </w:rPr>
        <w:t>do</w:t>
      </w:r>
      <w:r w:rsidRPr="001214AC">
        <w:rPr>
          <w:rFonts w:ascii="Arial" w:hAnsi="Arial" w:cs="Arial"/>
          <w:color w:val="000000"/>
          <w:lang w:val="en-GB"/>
        </w:rPr>
        <w:t xml:space="preserve">  not work. …</w:t>
      </w:r>
    </w:p>
    <w:p w14:paraId="3BC2A9CE" w14:textId="77777777" w:rsidR="009D5A57" w:rsidRPr="001214AC" w:rsidRDefault="009D5A57" w:rsidP="009D5A57">
      <w:pPr>
        <w:rPr>
          <w:rFonts w:ascii="Arial" w:hAnsi="Arial" w:cs="Arial"/>
          <w:color w:val="000000"/>
          <w:lang w:val="en-GB"/>
        </w:rPr>
      </w:pPr>
      <w:r w:rsidRPr="001214AC">
        <w:rPr>
          <w:rFonts w:ascii="Arial" w:hAnsi="Arial" w:cs="Arial"/>
          <w:color w:val="000000"/>
          <w:lang w:val="en-GB"/>
        </w:rPr>
        <w:t>6.2.1 …</w:t>
      </w:r>
    </w:p>
    <w:p w14:paraId="35F908B2" w14:textId="77777777" w:rsidR="009D5A57" w:rsidRPr="001214AC" w:rsidRDefault="009D5A57" w:rsidP="009D5A57">
      <w:pPr>
        <w:rPr>
          <w:rFonts w:ascii="Arial" w:hAnsi="Arial" w:cs="Arial"/>
          <w:color w:val="000000"/>
          <w:lang w:val="en-GB"/>
        </w:rPr>
      </w:pPr>
      <w:r w:rsidRPr="001214AC">
        <w:rPr>
          <w:rFonts w:ascii="Arial" w:hAnsi="Arial" w:cs="Arial"/>
          <w:color w:val="000000"/>
          <w:lang w:val="en-GB"/>
        </w:rPr>
        <w:t>… while a PC is always at risk of Internet worms, Trojan horses and other malicious software.</w:t>
      </w:r>
    </w:p>
    <w:p w14:paraId="2DCF6BBB" w14:textId="77777777" w:rsidR="009D5A57" w:rsidRPr="001214AC" w:rsidRDefault="009D5A57" w:rsidP="009D5A57">
      <w:pPr>
        <w:rPr>
          <w:rFonts w:ascii="Arial" w:hAnsi="Arial" w:cs="Arial"/>
          <w:color w:val="008000"/>
          <w:u w:val="dash"/>
          <w:lang w:val="en-GB"/>
        </w:rPr>
      </w:pPr>
      <w:r w:rsidRPr="001214AC">
        <w:rPr>
          <w:rFonts w:ascii="Arial" w:hAnsi="Arial" w:cs="Arial"/>
          <w:color w:val="008000"/>
          <w:u w:val="dash"/>
          <w:lang w:val="en-GB"/>
        </w:rPr>
        <w:lastRenderedPageBreak/>
        <w:t>The host (or PC) in the internal network must strictly follow the security policy of corresponding network zone, and invalid external connection detection software should be installed in host which could access the critical IT resource. The LAN segments that connected most critical IT resource or the sensitive data should be physically isolated by the local law.</w:t>
      </w:r>
    </w:p>
    <w:p w14:paraId="0964C153" w14:textId="77777777" w:rsidR="009D5A57" w:rsidRPr="001214AC" w:rsidRDefault="009D5A57" w:rsidP="009D5A57">
      <w:pPr>
        <w:rPr>
          <w:rFonts w:ascii="Arial" w:hAnsi="Arial" w:cs="Arial"/>
          <w:color w:val="000000"/>
          <w:lang w:val="en-GB"/>
        </w:rPr>
      </w:pPr>
      <w:r w:rsidRPr="001214AC">
        <w:rPr>
          <w:rFonts w:ascii="Arial" w:hAnsi="Arial" w:cs="Arial"/>
          <w:color w:val="000000"/>
          <w:lang w:val="en-GB"/>
        </w:rPr>
        <w:t xml:space="preserve">To protect the disjunctive network segments from each other, they should be interconnected through appropriate </w:t>
      </w:r>
      <w:r w:rsidRPr="001214AC">
        <w:rPr>
          <w:rFonts w:ascii="Arial" w:hAnsi="Arial" w:cs="Arial"/>
          <w:strike/>
          <w:color w:val="FF0000"/>
          <w:u w:val="dash"/>
          <w:lang w:val="en-GB"/>
        </w:rPr>
        <w:t>firewall</w:t>
      </w:r>
      <w:r w:rsidRPr="001214AC">
        <w:rPr>
          <w:rFonts w:ascii="Arial" w:hAnsi="Arial" w:cs="Arial"/>
          <w:color w:val="000000"/>
          <w:lang w:val="en-GB"/>
        </w:rPr>
        <w:t xml:space="preserve"> </w:t>
      </w:r>
      <w:r w:rsidRPr="001214AC">
        <w:rPr>
          <w:rFonts w:ascii="Arial" w:hAnsi="Arial" w:cs="Arial"/>
          <w:color w:val="008000"/>
          <w:u w:val="dash"/>
          <w:lang w:val="en-GB"/>
        </w:rPr>
        <w:t>separation</w:t>
      </w:r>
      <w:r w:rsidRPr="001214AC">
        <w:rPr>
          <w:rFonts w:ascii="Arial" w:hAnsi="Arial" w:cs="Arial"/>
          <w:color w:val="000000"/>
          <w:lang w:val="en-GB"/>
        </w:rPr>
        <w:t xml:space="preserve"> systems.</w:t>
      </w:r>
    </w:p>
    <w:p w14:paraId="79593F34" w14:textId="77777777" w:rsidR="009D5A57" w:rsidRPr="001214AC" w:rsidRDefault="009D5A57" w:rsidP="009D5A57">
      <w:pPr>
        <w:rPr>
          <w:rFonts w:ascii="Arial" w:hAnsi="Arial" w:cs="Arial"/>
          <w:color w:val="000000"/>
          <w:lang w:val="en-GB"/>
        </w:rPr>
      </w:pPr>
      <w:r w:rsidRPr="001214AC">
        <w:rPr>
          <w:rFonts w:ascii="Arial" w:hAnsi="Arial" w:cs="Arial"/>
          <w:color w:val="000000"/>
          <w:lang w:val="en-GB"/>
        </w:rPr>
        <w:t xml:space="preserve">The security of an Ethernet LAN or LAN segment can be increased by using ISO/OSI (Open Systems Interconnection) layer 2 switching technology instead of broadcast media, so that traffic from a host A to another host B cannot be sniffed by a third-party host C. However, layer 2 switching cannot avert the so-called Address Resolution Protocol (ARP) spoofing. Additional security measures, such as Port Based Network Access Control </w:t>
      </w:r>
      <w:r w:rsidRPr="001214AC">
        <w:rPr>
          <w:rFonts w:ascii="Arial" w:hAnsi="Arial" w:cs="Arial"/>
          <w:color w:val="008000"/>
          <w:u w:val="dash"/>
          <w:lang w:val="en-GB"/>
        </w:rPr>
        <w:t>in conjunction with the use of host certificates</w:t>
      </w:r>
      <w:r w:rsidRPr="001214AC">
        <w:rPr>
          <w:rFonts w:ascii="Arial" w:hAnsi="Arial" w:cs="Arial"/>
          <w:color w:val="000000"/>
          <w:lang w:val="en-GB"/>
        </w:rPr>
        <w:t>, either based on registered hardware addresses or as defined in IEEE standard 802.1x have to be taken into consideration to protect LANs from such attacks. Port-based access control makes sure that hosts which have not been registered cannot be connected to the network.</w:t>
      </w:r>
    </w:p>
    <w:p w14:paraId="6FDA949D" w14:textId="77777777" w:rsidR="00DA7884" w:rsidRPr="001214AC" w:rsidRDefault="00DA7884" w:rsidP="00DA7884">
      <w:pPr>
        <w:rPr>
          <w:rFonts w:ascii="Arial" w:hAnsi="Arial" w:cs="Arial"/>
          <w:color w:val="000000"/>
          <w:lang w:val="en-GB"/>
        </w:rPr>
      </w:pPr>
      <w:r w:rsidRPr="001214AC">
        <w:rPr>
          <w:rFonts w:ascii="Arial" w:hAnsi="Arial" w:cs="Arial"/>
          <w:color w:val="000000"/>
          <w:lang w:val="en-GB"/>
        </w:rPr>
        <w:t>6.2.2</w:t>
      </w:r>
      <w:r w:rsidRPr="001214AC">
        <w:rPr>
          <w:rFonts w:ascii="Arial" w:hAnsi="Arial" w:cs="Arial"/>
          <w:color w:val="000000"/>
          <w:lang w:val="en-GB"/>
        </w:rPr>
        <w:tab/>
      </w:r>
      <w:r w:rsidRPr="001214AC">
        <w:rPr>
          <w:rFonts w:ascii="Arial" w:hAnsi="Arial" w:cs="Arial"/>
          <w:strike/>
          <w:color w:val="FF0000"/>
          <w:u w:val="dash"/>
          <w:lang w:val="en-GB"/>
        </w:rPr>
        <w:t xml:space="preserve">Wide </w:t>
      </w:r>
      <w:r w:rsidRPr="001214AC">
        <w:rPr>
          <w:rFonts w:ascii="Arial" w:hAnsi="Arial" w:cs="Arial"/>
          <w:color w:val="008000"/>
          <w:u w:val="dash"/>
          <w:lang w:val="en-GB"/>
        </w:rPr>
        <w:t>Wireless Local</w:t>
      </w:r>
      <w:r w:rsidRPr="001214AC">
        <w:rPr>
          <w:rFonts w:ascii="Arial" w:hAnsi="Arial" w:cs="Arial"/>
          <w:color w:val="000000"/>
          <w:lang w:val="en-GB"/>
        </w:rPr>
        <w:t xml:space="preserve"> Area Networks</w:t>
      </w:r>
    </w:p>
    <w:p w14:paraId="2F844C70" w14:textId="77777777" w:rsidR="00DA7884" w:rsidRPr="001214AC" w:rsidRDefault="00DA7884" w:rsidP="00DA7884">
      <w:pPr>
        <w:rPr>
          <w:rFonts w:ascii="Arial" w:hAnsi="Arial" w:cs="Arial"/>
          <w:strike/>
          <w:color w:val="FF0000"/>
          <w:u w:val="dash"/>
          <w:lang w:val="en-GB"/>
        </w:rPr>
      </w:pPr>
      <w:r w:rsidRPr="001214AC">
        <w:rPr>
          <w:rFonts w:ascii="Arial" w:hAnsi="Arial" w:cs="Arial"/>
          <w:strike/>
          <w:color w:val="FF0000"/>
          <w:u w:val="dash"/>
          <w:lang w:val="en-GB"/>
        </w:rPr>
        <w:t>A WAN interconnects a number of local networks that can be LANs or other WANs, for example, Metropolitan Area Networks. In this context, a VPN can also be seen as a WAN.</w:t>
      </w:r>
    </w:p>
    <w:p w14:paraId="017532D8" w14:textId="77777777" w:rsidR="00DA7884" w:rsidRPr="001214AC" w:rsidRDefault="00DA7884" w:rsidP="00DA7884">
      <w:pPr>
        <w:rPr>
          <w:rFonts w:ascii="Arial" w:hAnsi="Arial" w:cs="Arial"/>
          <w:strike/>
          <w:color w:val="FF0000"/>
          <w:u w:val="dash"/>
          <w:lang w:val="en-GB"/>
        </w:rPr>
      </w:pPr>
      <w:r w:rsidRPr="001214AC">
        <w:rPr>
          <w:rFonts w:ascii="Arial" w:hAnsi="Arial" w:cs="Arial"/>
          <w:strike/>
          <w:color w:val="FF0000"/>
          <w:u w:val="dash"/>
          <w:lang w:val="en-GB"/>
        </w:rPr>
        <w:t>Typically, WANs are public or semi-private networks that are used by different companies, public offices or even private people. Furthermore, a WAN has to carry multiple protocols mostly making it impossible to apply certain filters that comply with the demands of all users.</w:t>
      </w:r>
    </w:p>
    <w:p w14:paraId="082C26E5" w14:textId="77777777" w:rsidR="00DA7884" w:rsidRPr="001214AC" w:rsidRDefault="00DA7884" w:rsidP="00DA7884">
      <w:pPr>
        <w:rPr>
          <w:rFonts w:ascii="Arial" w:hAnsi="Arial" w:cs="Arial"/>
          <w:color w:val="000000"/>
          <w:lang w:val="en-GB"/>
        </w:rPr>
      </w:pPr>
      <w:r w:rsidRPr="001214AC">
        <w:rPr>
          <w:rFonts w:ascii="Arial" w:hAnsi="Arial" w:cs="Arial"/>
          <w:strike/>
          <w:color w:val="FF0000"/>
          <w:u w:val="dash"/>
          <w:lang w:val="en-GB"/>
        </w:rPr>
        <w:t>Therefore, WAN security can mostly be considered low. Measures have to be taken to protect a private Intranet against public WANs. These measures are referred to as firewalls or firewall systems.</w:t>
      </w:r>
    </w:p>
    <w:p w14:paraId="20DCC8EE" w14:textId="77777777" w:rsidR="00DA7884" w:rsidRPr="001214AC" w:rsidRDefault="00DA7884" w:rsidP="00DA7884">
      <w:pPr>
        <w:rPr>
          <w:rFonts w:ascii="Arial" w:hAnsi="Arial" w:cs="Arial"/>
          <w:color w:val="000000"/>
          <w:lang w:val="en-GB"/>
        </w:rPr>
      </w:pPr>
      <w:r w:rsidRPr="001214AC">
        <w:rPr>
          <w:rFonts w:ascii="Arial" w:hAnsi="Arial" w:cs="Arial"/>
          <w:color w:val="008000"/>
          <w:u w:val="dash"/>
          <w:lang w:val="en-GB"/>
        </w:rPr>
        <w:t>Securing</w:t>
      </w:r>
      <w:r w:rsidRPr="001214AC">
        <w:rPr>
          <w:rFonts w:ascii="Arial" w:hAnsi="Arial" w:cs="Arial"/>
          <w:color w:val="000000"/>
          <w:lang w:val="en-GB"/>
        </w:rPr>
        <w:t xml:space="preserve"> Wireless LANs (WLANs) </w:t>
      </w:r>
      <w:r w:rsidRPr="001214AC">
        <w:rPr>
          <w:rFonts w:ascii="Arial" w:hAnsi="Arial" w:cs="Arial"/>
          <w:strike/>
          <w:color w:val="FF0000"/>
          <w:u w:val="dash"/>
          <w:lang w:val="en-GB"/>
        </w:rPr>
        <w:t>are very critical with</w:t>
      </w:r>
      <w:r w:rsidRPr="001214AC">
        <w:rPr>
          <w:rFonts w:ascii="Arial" w:hAnsi="Arial" w:cs="Arial"/>
          <w:color w:val="000000"/>
          <w:lang w:val="en-GB"/>
        </w:rPr>
        <w:t xml:space="preserve"> </w:t>
      </w:r>
      <w:r w:rsidRPr="001214AC">
        <w:rPr>
          <w:rFonts w:ascii="Arial" w:hAnsi="Arial" w:cs="Arial"/>
          <w:color w:val="008000"/>
          <w:u w:val="dash"/>
          <w:lang w:val="en-GB"/>
        </w:rPr>
        <w:t>is critical in</w:t>
      </w:r>
      <w:r w:rsidRPr="001214AC">
        <w:rPr>
          <w:rFonts w:ascii="Arial" w:hAnsi="Arial" w:cs="Arial"/>
          <w:color w:val="000000"/>
          <w:lang w:val="en-GB"/>
        </w:rPr>
        <w:t xml:space="preserve"> regards to availability, integrity and confidentiality:</w:t>
      </w:r>
    </w:p>
    <w:p w14:paraId="5115181B" w14:textId="77777777" w:rsidR="00DA7884" w:rsidRPr="001214AC" w:rsidRDefault="00DA7884" w:rsidP="00DA7884">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Availability: …</w:t>
      </w:r>
    </w:p>
    <w:p w14:paraId="314AAA80" w14:textId="77777777" w:rsidR="00DA7884" w:rsidRPr="001214AC" w:rsidRDefault="00DA7884" w:rsidP="00DA7884">
      <w:pPr>
        <w:rPr>
          <w:rFonts w:ascii="Arial" w:hAnsi="Arial" w:cs="Arial"/>
          <w:color w:val="008000"/>
          <w:u w:val="dash"/>
          <w:lang w:val="en-GB"/>
        </w:rPr>
      </w:pPr>
      <w:r w:rsidRPr="001214AC">
        <w:rPr>
          <w:rFonts w:ascii="Arial" w:hAnsi="Arial" w:cs="Arial"/>
          <w:color w:val="000000"/>
          <w:lang w:val="en-GB"/>
        </w:rPr>
        <w:t>–</w:t>
      </w:r>
      <w:r w:rsidRPr="001214AC">
        <w:rPr>
          <w:rFonts w:ascii="Arial" w:hAnsi="Arial" w:cs="Arial"/>
          <w:color w:val="000000"/>
          <w:lang w:val="en-GB"/>
        </w:rPr>
        <w:tab/>
        <w:t xml:space="preserve">Integrity and confidentiality: Cryptographic measures have to be taken to guarantee data integrity and data confidentiality, if required. In particular, authentication data such as user names, passwords and token codes have to be encrypted to avert scanning and spoofing. </w:t>
      </w:r>
      <w:r w:rsidRPr="001214AC">
        <w:rPr>
          <w:rFonts w:ascii="Arial" w:hAnsi="Arial" w:cs="Arial"/>
          <w:color w:val="008000"/>
          <w:u w:val="dash"/>
          <w:lang w:val="en-GB"/>
        </w:rPr>
        <w:t>One such method could be using IEEE 802.1x.</w:t>
      </w:r>
    </w:p>
    <w:p w14:paraId="187BB4D6" w14:textId="77777777" w:rsidR="00DA7884" w:rsidRPr="001214AC" w:rsidRDefault="00DA7884" w:rsidP="00DA7884">
      <w:pPr>
        <w:rPr>
          <w:rFonts w:ascii="Arial" w:hAnsi="Arial" w:cs="Arial"/>
          <w:color w:val="000000"/>
          <w:lang w:val="en-GB"/>
        </w:rPr>
      </w:pPr>
      <w:r w:rsidRPr="001214AC">
        <w:rPr>
          <w:rFonts w:ascii="Arial" w:hAnsi="Arial" w:cs="Arial"/>
          <w:color w:val="000000"/>
          <w:lang w:val="en-GB"/>
        </w:rPr>
        <w:t>The following measures have to be taken to protect WLANs and other network zones that are connected to WLANs:</w:t>
      </w:r>
    </w:p>
    <w:p w14:paraId="5CD54264" w14:textId="77777777" w:rsidR="00DA7884" w:rsidRPr="001214AC" w:rsidRDefault="00DA7884" w:rsidP="00DA7884">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 xml:space="preserve">WLAN footprint: Make the reception area of a WLAN (footprint) </w:t>
      </w:r>
      <w:r w:rsidRPr="001214AC">
        <w:rPr>
          <w:rFonts w:ascii="Arial" w:hAnsi="Arial" w:cs="Arial"/>
          <w:strike/>
          <w:color w:val="FF0000"/>
          <w:u w:val="dash"/>
          <w:lang w:val="en-GB"/>
        </w:rPr>
        <w:t xml:space="preserve">as small as possible </w:t>
      </w:r>
      <w:r w:rsidRPr="001214AC">
        <w:rPr>
          <w:rFonts w:ascii="Arial" w:hAnsi="Arial" w:cs="Arial"/>
          <w:color w:val="008000"/>
          <w:u w:val="dash"/>
          <w:lang w:val="en-GB"/>
        </w:rPr>
        <w:t>match only the area of intended coverage</w:t>
      </w:r>
      <w:r w:rsidRPr="001214AC">
        <w:rPr>
          <w:rFonts w:ascii="Arial" w:hAnsi="Arial" w:cs="Arial"/>
          <w:color w:val="000000"/>
          <w:lang w:val="en-GB"/>
        </w:rPr>
        <w:t>. Make sure that WLAN radio cannot be received outside desired borders. Use a WLAN radio scanner to verify.</w:t>
      </w:r>
    </w:p>
    <w:p w14:paraId="7C60EF8F" w14:textId="77777777" w:rsidR="00DA7884" w:rsidRPr="001214AC" w:rsidRDefault="00DA7884" w:rsidP="00DA7884">
      <w:pPr>
        <w:rPr>
          <w:rFonts w:ascii="Arial" w:hAnsi="Arial" w:cs="Arial"/>
          <w:color w:val="000000"/>
          <w:lang w:val="en-GB"/>
        </w:rPr>
      </w:pPr>
      <w:r w:rsidRPr="001214AC">
        <w:rPr>
          <w:rFonts w:ascii="Arial" w:hAnsi="Arial" w:cs="Arial"/>
          <w:color w:val="000000"/>
          <w:lang w:val="en-GB"/>
        </w:rPr>
        <w:lastRenderedPageBreak/>
        <w:t>–</w:t>
      </w:r>
      <w:r w:rsidRPr="001214AC">
        <w:rPr>
          <w:rFonts w:ascii="Arial" w:hAnsi="Arial" w:cs="Arial"/>
          <w:color w:val="000000"/>
          <w:lang w:val="en-GB"/>
        </w:rPr>
        <w:tab/>
        <w:t>Radio shielding: ...</w:t>
      </w:r>
    </w:p>
    <w:p w14:paraId="2DD33D1B" w14:textId="77777777" w:rsidR="00DA7884" w:rsidRPr="001214AC" w:rsidRDefault="00DA7884" w:rsidP="00DA7884">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 xml:space="preserve">Encryption: Use encryption on WLANs. Choose the best available encryption algorithm and change the default settings before activating WLANs. </w:t>
      </w:r>
      <w:r w:rsidRPr="001214AC">
        <w:rPr>
          <w:rFonts w:ascii="Arial" w:hAnsi="Arial" w:cs="Arial"/>
          <w:strike/>
          <w:color w:val="FF0000"/>
          <w:u w:val="dash"/>
          <w:lang w:val="en-GB"/>
        </w:rPr>
        <w:t>Do not rely on standard encryption (Wireless Application Protocol (WAP), IEEE 802.11i) for mission critical WLANs.</w:t>
      </w:r>
      <w:r w:rsidRPr="001214AC">
        <w:rPr>
          <w:rFonts w:ascii="Arial" w:hAnsi="Arial" w:cs="Arial"/>
          <w:color w:val="000000"/>
          <w:lang w:val="en-GB"/>
        </w:rPr>
        <w:t xml:space="preserve">  For user authentication and data encryption, …</w:t>
      </w:r>
    </w:p>
    <w:p w14:paraId="1BDC0DE7" w14:textId="77777777" w:rsidR="00DA7884" w:rsidRPr="001214AC" w:rsidRDefault="00DA7884" w:rsidP="00DA7884">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w:t>
      </w:r>
    </w:p>
    <w:p w14:paraId="640E0945" w14:textId="77777777" w:rsidR="00DA7884" w:rsidRPr="001214AC" w:rsidRDefault="00DA7884" w:rsidP="00DA7884">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Intrusion detection: If necessary, install an IDS/IPS for additional security. Note that an IDS/IPS does not work well for encrypted network zones. However, the IDS/IPS can monitor communication relations and can generate alarms in case of illegal activity up to ISO/OSI layer 4, for example, port scans.</w:t>
      </w:r>
    </w:p>
    <w:p w14:paraId="0986784F" w14:textId="77777777" w:rsidR="00DA7884" w:rsidRPr="001214AC" w:rsidRDefault="00DA7884" w:rsidP="00DA7884">
      <w:pPr>
        <w:rPr>
          <w:rFonts w:ascii="Arial" w:hAnsi="Arial" w:cs="Arial"/>
          <w:color w:val="008000"/>
          <w:u w:val="dash"/>
          <w:lang w:val="en-GB"/>
        </w:rPr>
      </w:pPr>
      <w:r w:rsidRPr="001214AC">
        <w:rPr>
          <w:rFonts w:ascii="Arial" w:hAnsi="Arial" w:cs="Arial"/>
          <w:color w:val="008000"/>
          <w:u w:val="dash"/>
          <w:lang w:val="en-GB"/>
        </w:rPr>
        <w:t>–</w:t>
      </w:r>
      <w:r w:rsidRPr="001214AC">
        <w:rPr>
          <w:rFonts w:ascii="Arial" w:hAnsi="Arial" w:cs="Arial"/>
          <w:color w:val="008000"/>
          <w:u w:val="dash"/>
          <w:lang w:val="en-GB"/>
        </w:rPr>
        <w:tab/>
        <w:t>Protecting access: Mechanism to protect the Wireless Network to unauthorized access must be used. This includes, for example, 802.1x or WPA2.</w:t>
      </w:r>
    </w:p>
    <w:p w14:paraId="06C212D2" w14:textId="77777777" w:rsidR="00DA7884" w:rsidRPr="001214AC" w:rsidRDefault="000B3E29" w:rsidP="00DA7884">
      <w:pPr>
        <w:rPr>
          <w:rFonts w:ascii="Arial" w:hAnsi="Arial" w:cs="Arial"/>
          <w:color w:val="000000"/>
          <w:lang w:val="en-GB"/>
        </w:rPr>
      </w:pPr>
      <w:r w:rsidRPr="001214AC">
        <w:rPr>
          <w:rFonts w:ascii="Arial" w:hAnsi="Arial" w:cs="Arial"/>
          <w:strike/>
          <w:color w:val="FF0000"/>
          <w:u w:val="dash"/>
          <w:lang w:val="en-GB"/>
        </w:rPr>
        <w:t>6.2.4</w:t>
      </w:r>
      <w:r w:rsidRPr="001214AC">
        <w:rPr>
          <w:rFonts w:ascii="Arial" w:hAnsi="Arial" w:cs="Arial"/>
          <w:color w:val="008000"/>
          <w:u w:val="dash"/>
          <w:lang w:val="en-GB"/>
        </w:rPr>
        <w:t>6.2.3</w:t>
      </w:r>
      <w:r w:rsidRPr="001214AC">
        <w:rPr>
          <w:rFonts w:ascii="Arial" w:hAnsi="Arial" w:cs="Arial"/>
          <w:color w:val="000000"/>
          <w:lang w:val="en-GB"/>
        </w:rPr>
        <w:tab/>
        <w:t>Firewall systems</w:t>
      </w:r>
    </w:p>
    <w:p w14:paraId="5E58A488" w14:textId="77777777" w:rsidR="000B3E29" w:rsidRPr="001214AC" w:rsidRDefault="000B3E29" w:rsidP="000B3E29">
      <w:pPr>
        <w:rPr>
          <w:rFonts w:ascii="Arial" w:hAnsi="Arial" w:cs="Arial"/>
          <w:color w:val="000000"/>
          <w:lang w:val="en-GB"/>
        </w:rPr>
      </w:pPr>
      <w:r w:rsidRPr="001214AC">
        <w:rPr>
          <w:rFonts w:ascii="Arial" w:hAnsi="Arial" w:cs="Arial"/>
          <w:color w:val="000000"/>
          <w:lang w:val="en-GB"/>
        </w:rPr>
        <w:t>Firewalls can be divided into two major groups:</w:t>
      </w:r>
    </w:p>
    <w:p w14:paraId="09ACCFA0" w14:textId="77777777" w:rsidR="000B3E29" w:rsidRPr="001214AC" w:rsidRDefault="000B3E29" w:rsidP="000B3E29">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Packet filters</w:t>
      </w:r>
    </w:p>
    <w:p w14:paraId="45A5D4E9" w14:textId="77777777" w:rsidR="000B3E29" w:rsidRPr="001214AC" w:rsidRDefault="000B3E29" w:rsidP="000B3E29">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 xml:space="preserve">Application Layer </w:t>
      </w:r>
      <w:r w:rsidRPr="001214AC">
        <w:rPr>
          <w:rFonts w:ascii="Arial" w:hAnsi="Arial" w:cs="Arial"/>
          <w:color w:val="008000"/>
          <w:u w:val="dash"/>
          <w:lang w:val="en-GB"/>
        </w:rPr>
        <w:t>and rule based (also known Next Generation firewalls)</w:t>
      </w:r>
      <w:r w:rsidRPr="001214AC">
        <w:rPr>
          <w:rFonts w:ascii="Arial" w:hAnsi="Arial" w:cs="Arial"/>
          <w:color w:val="000000"/>
          <w:lang w:val="en-GB"/>
        </w:rPr>
        <w:t xml:space="preserve"> Gateways</w:t>
      </w:r>
    </w:p>
    <w:p w14:paraId="05E5D9CC" w14:textId="77777777" w:rsidR="000B3E29" w:rsidRPr="001214AC" w:rsidRDefault="000B3E29" w:rsidP="000B3E29">
      <w:pPr>
        <w:rPr>
          <w:rFonts w:ascii="Arial" w:hAnsi="Arial" w:cs="Arial"/>
          <w:color w:val="000000"/>
          <w:lang w:val="en-GB"/>
        </w:rPr>
      </w:pPr>
      <w:r w:rsidRPr="001214AC">
        <w:rPr>
          <w:rFonts w:ascii="Arial" w:hAnsi="Arial" w:cs="Arial"/>
          <w:color w:val="000000"/>
          <w:lang w:val="en-GB"/>
        </w:rPr>
        <w:t xml:space="preserve">Packet filters control network traffic … </w:t>
      </w:r>
    </w:p>
    <w:p w14:paraId="5DE110D8" w14:textId="77777777" w:rsidR="000B3E29" w:rsidRPr="001214AC" w:rsidRDefault="000B3E29" w:rsidP="000B3E29">
      <w:pPr>
        <w:rPr>
          <w:rFonts w:ascii="Arial" w:hAnsi="Arial" w:cs="Arial"/>
          <w:color w:val="000000"/>
          <w:lang w:val="en-GB"/>
        </w:rPr>
      </w:pPr>
      <w:r w:rsidRPr="001214AC">
        <w:rPr>
          <w:rFonts w:ascii="Arial" w:hAnsi="Arial" w:cs="Arial"/>
          <w:color w:val="000000"/>
          <w:lang w:val="en-GB"/>
        </w:rPr>
        <w:t xml:space="preserve">… </w:t>
      </w:r>
    </w:p>
    <w:p w14:paraId="1E500EFB" w14:textId="77777777" w:rsidR="000B3E29" w:rsidRPr="001214AC" w:rsidRDefault="000B3E29" w:rsidP="000B3E29">
      <w:pPr>
        <w:rPr>
          <w:rFonts w:ascii="Arial" w:hAnsi="Arial" w:cs="Arial"/>
          <w:color w:val="000000"/>
          <w:lang w:val="en-GB"/>
        </w:rPr>
      </w:pPr>
      <w:r w:rsidRPr="001214AC">
        <w:rPr>
          <w:rFonts w:ascii="Arial" w:hAnsi="Arial" w:cs="Arial"/>
          <w:color w:val="000000"/>
          <w:lang w:val="en-GB"/>
        </w:rPr>
        <w:t xml:space="preserve">While a firewall always reassembles incoming IP packets to prevent attacks caused by fragmentation, access lists on routers do not reassemble fragmented packets. Therefore, access lists cannot </w:t>
      </w:r>
      <w:r w:rsidRPr="001214AC">
        <w:rPr>
          <w:rFonts w:ascii="Arial" w:hAnsi="Arial" w:cs="Arial"/>
          <w:color w:val="008000"/>
          <w:u w:val="dash"/>
          <w:lang w:val="en-GB"/>
        </w:rPr>
        <w:t>always be considered as a</w:t>
      </w:r>
      <w:r w:rsidRPr="001214AC">
        <w:rPr>
          <w:rFonts w:ascii="Arial" w:hAnsi="Arial" w:cs="Arial"/>
          <w:color w:val="000000"/>
          <w:lang w:val="en-GB"/>
        </w:rPr>
        <w:t xml:space="preserve"> substitute for a firewall.</w:t>
      </w:r>
      <w:r w:rsidRPr="001214AC">
        <w:rPr>
          <w:rFonts w:ascii="Arial" w:hAnsi="Arial" w:cs="Arial"/>
          <w:strike/>
          <w:color w:val="FF0000"/>
          <w:u w:val="dash"/>
          <w:lang w:val="en-GB"/>
        </w:rPr>
        <w:t>!</w:t>
      </w:r>
      <w:r w:rsidRPr="001214AC">
        <w:rPr>
          <w:rFonts w:ascii="Arial" w:hAnsi="Arial" w:cs="Arial"/>
          <w:color w:val="000000"/>
          <w:lang w:val="en-GB"/>
        </w:rPr>
        <w:t xml:space="preserve"> </w:t>
      </w:r>
    </w:p>
    <w:p w14:paraId="005B64DE" w14:textId="77777777" w:rsidR="000B3E29" w:rsidRPr="001214AC" w:rsidRDefault="000B3E29" w:rsidP="000B3E29">
      <w:pPr>
        <w:rPr>
          <w:rFonts w:ascii="Arial" w:hAnsi="Arial" w:cs="Arial"/>
          <w:color w:val="000000"/>
          <w:lang w:val="en-GB"/>
        </w:rPr>
      </w:pPr>
      <w:r w:rsidRPr="001214AC">
        <w:rPr>
          <w:rFonts w:ascii="Arial" w:hAnsi="Arial" w:cs="Arial"/>
          <w:color w:val="000000"/>
          <w:lang w:val="en-GB"/>
        </w:rPr>
        <w:t>6.3</w:t>
      </w:r>
      <w:r w:rsidRPr="001214AC">
        <w:rPr>
          <w:rFonts w:ascii="Arial" w:hAnsi="Arial" w:cs="Arial"/>
          <w:color w:val="000000"/>
          <w:lang w:val="en-GB"/>
        </w:rPr>
        <w:tab/>
        <w:t>Remote access</w:t>
      </w:r>
    </w:p>
    <w:p w14:paraId="4D39362B" w14:textId="77777777" w:rsidR="000B3E29" w:rsidRPr="001214AC" w:rsidRDefault="000B3E29" w:rsidP="000B3E29">
      <w:pPr>
        <w:rPr>
          <w:rFonts w:ascii="Arial" w:hAnsi="Arial" w:cs="Arial"/>
          <w:color w:val="000000"/>
          <w:lang w:val="en-GB"/>
        </w:rPr>
      </w:pPr>
      <w:r w:rsidRPr="001214AC">
        <w:rPr>
          <w:rFonts w:ascii="Arial" w:hAnsi="Arial" w:cs="Arial"/>
          <w:color w:val="000000"/>
          <w:lang w:val="en-GB"/>
        </w:rPr>
        <w:t>Remote access to network resources is one of the most critical applications with regards to network security. Remote-access systems can be:</w:t>
      </w:r>
    </w:p>
    <w:p w14:paraId="26DFFF31" w14:textId="77777777" w:rsidR="000B3E29" w:rsidRPr="001214AC" w:rsidRDefault="000B3E29" w:rsidP="000B3E29">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Plain Old Telephone Systems, Public Switched Telephone Networks or Integrated Service Data Networks dial-in servers</w:t>
      </w:r>
    </w:p>
    <w:p w14:paraId="7A4DCE6B" w14:textId="77777777" w:rsidR="000B3E29" w:rsidRPr="001214AC" w:rsidRDefault="000B3E29" w:rsidP="000B3E29">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Secured Internet access (</w:t>
      </w:r>
      <w:proofErr w:type="spellStart"/>
      <w:r w:rsidRPr="001214AC">
        <w:rPr>
          <w:rFonts w:ascii="Arial" w:hAnsi="Arial" w:cs="Arial"/>
          <w:color w:val="000000"/>
          <w:lang w:val="en-GB"/>
        </w:rPr>
        <w:t>IPSec</w:t>
      </w:r>
      <w:proofErr w:type="spellEnd"/>
      <w:r w:rsidRPr="001214AC">
        <w:rPr>
          <w:rFonts w:ascii="Arial" w:hAnsi="Arial" w:cs="Arial"/>
          <w:color w:val="000000"/>
          <w:lang w:val="en-GB"/>
        </w:rPr>
        <w:t>- or SSL-based VPN gateways)</w:t>
      </w:r>
    </w:p>
    <w:p w14:paraId="15F4D3FD" w14:textId="77777777" w:rsidR="000B3E29" w:rsidRPr="001214AC" w:rsidRDefault="000B3E29" w:rsidP="000B3E29">
      <w:pPr>
        <w:rPr>
          <w:rFonts w:ascii="Arial" w:hAnsi="Arial" w:cs="Arial"/>
          <w:strike/>
          <w:color w:val="FF0000"/>
          <w:u w:val="dash"/>
          <w:lang w:val="en-GB"/>
        </w:rPr>
      </w:pPr>
      <w:r w:rsidRPr="001214AC">
        <w:rPr>
          <w:rFonts w:ascii="Arial" w:hAnsi="Arial" w:cs="Arial"/>
          <w:strike/>
          <w:color w:val="FF0000"/>
          <w:u w:val="dash"/>
          <w:lang w:val="en-GB"/>
        </w:rPr>
        <w:t>–</w:t>
      </w:r>
      <w:r w:rsidRPr="001214AC">
        <w:rPr>
          <w:rFonts w:ascii="Arial" w:hAnsi="Arial" w:cs="Arial"/>
          <w:strike/>
          <w:color w:val="FF0000"/>
          <w:u w:val="dash"/>
          <w:lang w:val="en-GB"/>
        </w:rPr>
        <w:tab/>
        <w:t>Wireless access servers (for example, Bluetooth)</w:t>
      </w:r>
    </w:p>
    <w:p w14:paraId="6C7540C9" w14:textId="77777777" w:rsidR="000B3E29" w:rsidRPr="001214AC" w:rsidRDefault="000B3E29" w:rsidP="000B3E29">
      <w:pPr>
        <w:rPr>
          <w:rFonts w:ascii="Arial" w:hAnsi="Arial" w:cs="Arial"/>
          <w:color w:val="000000"/>
          <w:lang w:val="en-GB"/>
        </w:rPr>
      </w:pPr>
      <w:r w:rsidRPr="001214AC">
        <w:rPr>
          <w:rFonts w:ascii="Arial" w:hAnsi="Arial" w:cs="Arial"/>
          <w:color w:val="000000"/>
          <w:lang w:val="en-GB"/>
        </w:rPr>
        <w:t>There are four items that have to be taken into consideration when designing and operating remote access:</w:t>
      </w:r>
    </w:p>
    <w:p w14:paraId="694361D8" w14:textId="77777777" w:rsidR="000B3E29" w:rsidRPr="001214AC" w:rsidRDefault="000B3E29" w:rsidP="000B3E29">
      <w:pPr>
        <w:rPr>
          <w:rFonts w:ascii="Arial" w:hAnsi="Arial" w:cs="Arial"/>
          <w:color w:val="000000"/>
          <w:lang w:val="en-GB"/>
        </w:rPr>
      </w:pPr>
      <w:r w:rsidRPr="001214AC">
        <w:rPr>
          <w:rFonts w:ascii="Arial" w:hAnsi="Arial" w:cs="Arial"/>
          <w:color w:val="000000"/>
          <w:lang w:val="en-GB"/>
        </w:rPr>
        <w:t>(a)</w:t>
      </w:r>
      <w:r w:rsidRPr="001214AC">
        <w:rPr>
          <w:rFonts w:ascii="Arial" w:hAnsi="Arial" w:cs="Arial"/>
          <w:color w:val="000000"/>
          <w:lang w:val="en-GB"/>
        </w:rPr>
        <w:tab/>
        <w:t>Network architecture: …</w:t>
      </w:r>
    </w:p>
    <w:p w14:paraId="590D7B00" w14:textId="77777777" w:rsidR="000B3E29" w:rsidRPr="001214AC" w:rsidRDefault="000B3E29" w:rsidP="000B3E29">
      <w:pPr>
        <w:rPr>
          <w:rFonts w:ascii="Arial" w:hAnsi="Arial" w:cs="Arial"/>
          <w:color w:val="000000"/>
          <w:lang w:val="en-GB"/>
        </w:rPr>
      </w:pPr>
      <w:r w:rsidRPr="001214AC">
        <w:rPr>
          <w:rFonts w:ascii="Arial" w:hAnsi="Arial" w:cs="Arial"/>
          <w:color w:val="000000"/>
          <w:lang w:val="en-GB"/>
        </w:rPr>
        <w:lastRenderedPageBreak/>
        <w:t>(b)</w:t>
      </w:r>
      <w:r w:rsidRPr="001214AC">
        <w:rPr>
          <w:rFonts w:ascii="Arial" w:hAnsi="Arial" w:cs="Arial"/>
          <w:color w:val="000000"/>
          <w:lang w:val="en-GB"/>
        </w:rPr>
        <w:tab/>
        <w:t xml:space="preserve">User authentication: In particular, for remote-access systems, proper user authentication is essential for overall network security. Strong authentication mechanisms such as certificate- or token-based </w:t>
      </w:r>
      <w:r w:rsidRPr="001214AC">
        <w:rPr>
          <w:rFonts w:ascii="Arial" w:hAnsi="Arial" w:cs="Arial"/>
          <w:color w:val="008000"/>
          <w:u w:val="dash"/>
          <w:lang w:val="en-GB"/>
        </w:rPr>
        <w:t>or multi-factor</w:t>
      </w:r>
      <w:r w:rsidRPr="001214AC">
        <w:rPr>
          <w:rFonts w:ascii="Arial" w:hAnsi="Arial" w:cs="Arial"/>
          <w:color w:val="000000"/>
          <w:lang w:val="en-GB"/>
        </w:rPr>
        <w:t xml:space="preserve"> methods are preferred over weak, password-based methods.</w:t>
      </w:r>
    </w:p>
    <w:p w14:paraId="75349F8A" w14:textId="77777777" w:rsidR="00CE14D0" w:rsidRPr="001214AC" w:rsidRDefault="000B3E29" w:rsidP="00CE14D0">
      <w:pPr>
        <w:rPr>
          <w:rFonts w:ascii="Arial" w:hAnsi="Arial" w:cs="Arial"/>
          <w:color w:val="000000"/>
          <w:lang w:val="en-GB"/>
        </w:rPr>
      </w:pPr>
      <w:r w:rsidRPr="001214AC">
        <w:rPr>
          <w:rFonts w:ascii="Arial" w:hAnsi="Arial" w:cs="Arial"/>
          <w:color w:val="000000"/>
          <w:lang w:val="en-GB"/>
        </w:rPr>
        <w:t>(c)</w:t>
      </w:r>
      <w:r w:rsidRPr="001214AC">
        <w:rPr>
          <w:rFonts w:ascii="Arial" w:hAnsi="Arial" w:cs="Arial"/>
          <w:color w:val="000000"/>
          <w:lang w:val="en-GB"/>
        </w:rPr>
        <w:tab/>
        <w:t xml:space="preserve">User authorization: </w:t>
      </w:r>
      <w:r w:rsidR="00CE14D0" w:rsidRPr="001214AC">
        <w:rPr>
          <w:rFonts w:ascii="Arial" w:hAnsi="Arial" w:cs="Arial"/>
          <w:color w:val="000000"/>
          <w:lang w:val="en-GB"/>
        </w:rPr>
        <w:t xml:space="preserve">Make sure that even authenticated users will not obtain access to all systems. Authorization rules have to be in place to limit access to systems that the user is authorized for. For easy maintenance, authorization should be based on groups rather than on per-user rights. A user may be a member of several groups, granting the individual all the rights of each group. </w:t>
      </w:r>
      <w:r w:rsidR="00CE14D0" w:rsidRPr="001214AC">
        <w:rPr>
          <w:rFonts w:ascii="Arial" w:hAnsi="Arial" w:cs="Arial"/>
          <w:color w:val="008000"/>
          <w:u w:val="dash"/>
          <w:lang w:val="en-GB"/>
        </w:rPr>
        <w:t>The host, that is being by an authorized user</w:t>
      </w:r>
      <w:r w:rsidR="00CE14D0" w:rsidRPr="001214AC">
        <w:rPr>
          <w:rFonts w:ascii="Arial" w:hAnsi="Arial" w:cs="Arial"/>
          <w:color w:val="000000"/>
          <w:lang w:val="en-GB"/>
        </w:rPr>
        <w:t xml:space="preserve"> </w:t>
      </w:r>
      <w:r w:rsidR="00CE14D0" w:rsidRPr="001214AC">
        <w:rPr>
          <w:rFonts w:ascii="Arial" w:hAnsi="Arial" w:cs="Arial"/>
          <w:color w:val="008000"/>
          <w:u w:val="dash"/>
          <w:lang w:val="en-GB"/>
        </w:rPr>
        <w:t>to get access to access an internal system, should meet the security requirement.</w:t>
      </w:r>
    </w:p>
    <w:p w14:paraId="7ED96A97" w14:textId="77777777" w:rsidR="000B3E29" w:rsidRPr="001214AC" w:rsidRDefault="00CE14D0" w:rsidP="00CE14D0">
      <w:pPr>
        <w:rPr>
          <w:rFonts w:ascii="Arial" w:hAnsi="Arial" w:cs="Arial"/>
          <w:color w:val="000000"/>
          <w:lang w:val="en-GB"/>
        </w:rPr>
      </w:pPr>
      <w:r w:rsidRPr="001214AC">
        <w:rPr>
          <w:rFonts w:ascii="Arial" w:hAnsi="Arial" w:cs="Arial"/>
          <w:color w:val="000000"/>
          <w:lang w:val="en-GB"/>
        </w:rPr>
        <w:t>(d)</w:t>
      </w:r>
      <w:r w:rsidRPr="001214AC">
        <w:rPr>
          <w:rFonts w:ascii="Arial" w:hAnsi="Arial" w:cs="Arial"/>
          <w:color w:val="000000"/>
          <w:lang w:val="en-GB"/>
        </w:rPr>
        <w:tab/>
        <w:t>Logging and accounting: …</w:t>
      </w:r>
    </w:p>
    <w:p w14:paraId="75DB0DA0" w14:textId="77777777" w:rsidR="00CE14D0" w:rsidRPr="001214AC" w:rsidRDefault="00CE14D0" w:rsidP="00CE14D0">
      <w:pPr>
        <w:rPr>
          <w:rFonts w:ascii="Arial" w:hAnsi="Arial" w:cs="Arial"/>
          <w:color w:val="000000"/>
          <w:lang w:val="en-GB"/>
        </w:rPr>
      </w:pPr>
      <w:r w:rsidRPr="001214AC">
        <w:rPr>
          <w:rFonts w:ascii="Arial" w:hAnsi="Arial" w:cs="Arial"/>
          <w:color w:val="000000"/>
          <w:lang w:val="en-GB"/>
        </w:rPr>
        <w:t>6.4</w:t>
      </w:r>
      <w:r w:rsidRPr="001214AC">
        <w:rPr>
          <w:rFonts w:ascii="Arial" w:hAnsi="Arial" w:cs="Arial"/>
          <w:color w:val="000000"/>
          <w:lang w:val="en-GB"/>
        </w:rPr>
        <w:tab/>
        <w:t>Server access and security</w:t>
      </w:r>
    </w:p>
    <w:p w14:paraId="6FA6AD2E" w14:textId="77777777" w:rsidR="00CE14D0" w:rsidRPr="001214AC" w:rsidRDefault="00CE14D0" w:rsidP="00CE14D0">
      <w:pPr>
        <w:rPr>
          <w:rFonts w:ascii="Arial" w:hAnsi="Arial" w:cs="Arial"/>
          <w:color w:val="000000"/>
          <w:lang w:val="en-GB"/>
        </w:rPr>
      </w:pPr>
      <w:r w:rsidRPr="001214AC">
        <w:rPr>
          <w:rFonts w:ascii="Arial" w:hAnsi="Arial" w:cs="Arial"/>
          <w:color w:val="000000"/>
          <w:lang w:val="en-GB"/>
        </w:rPr>
        <w:t>…</w:t>
      </w:r>
    </w:p>
    <w:p w14:paraId="684EB9DD" w14:textId="77777777" w:rsidR="00CE14D0" w:rsidRPr="001214AC" w:rsidRDefault="00CE14D0" w:rsidP="00CE14D0">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 xml:space="preserve">The servers are well patched against all known security holes. Make sure that the latest patches have been applied. </w:t>
      </w:r>
      <w:r w:rsidRPr="001214AC">
        <w:rPr>
          <w:rFonts w:ascii="Arial" w:hAnsi="Arial" w:cs="Arial"/>
          <w:strike/>
          <w:color w:val="FF0000"/>
          <w:u w:val="dash"/>
          <w:lang w:val="en-GB"/>
        </w:rPr>
        <w:t>Verify the p</w:t>
      </w:r>
      <w:r w:rsidR="00F062A7" w:rsidRPr="001214AC">
        <w:rPr>
          <w:rFonts w:ascii="Arial" w:hAnsi="Arial" w:cs="Arial"/>
          <w:strike/>
          <w:color w:val="FF0000"/>
          <w:u w:val="dash"/>
          <w:lang w:val="en-GB"/>
        </w:rPr>
        <w:t xml:space="preserve"> </w:t>
      </w:r>
      <w:r w:rsidR="00F062A7" w:rsidRPr="001214AC">
        <w:rPr>
          <w:rFonts w:ascii="Arial" w:hAnsi="Arial" w:cs="Arial"/>
          <w:color w:val="008000"/>
          <w:u w:val="dash"/>
          <w:lang w:val="en-GB"/>
        </w:rPr>
        <w:t>P</w:t>
      </w:r>
      <w:r w:rsidRPr="001214AC">
        <w:rPr>
          <w:rFonts w:ascii="Arial" w:hAnsi="Arial" w:cs="Arial"/>
          <w:color w:val="000000"/>
          <w:lang w:val="en-GB"/>
        </w:rPr>
        <w:t xml:space="preserve">atches should be </w:t>
      </w:r>
      <w:r w:rsidRPr="001214AC">
        <w:rPr>
          <w:rFonts w:ascii="Arial" w:hAnsi="Arial" w:cs="Arial"/>
          <w:strike/>
          <w:color w:val="FF0000"/>
          <w:u w:val="dash"/>
          <w:lang w:val="en-GB"/>
        </w:rPr>
        <w:t>before</w:t>
      </w:r>
      <w:r w:rsidRPr="001214AC">
        <w:rPr>
          <w:rFonts w:ascii="Arial" w:hAnsi="Arial" w:cs="Arial"/>
          <w:color w:val="000000"/>
          <w:lang w:val="en-GB"/>
        </w:rPr>
        <w:t xml:space="preserve"> </w:t>
      </w:r>
      <w:r w:rsidRPr="001214AC">
        <w:rPr>
          <w:rFonts w:ascii="Arial" w:hAnsi="Arial" w:cs="Arial"/>
          <w:color w:val="008000"/>
          <w:u w:val="dash"/>
          <w:lang w:val="en-GB"/>
        </w:rPr>
        <w:t>verified in accordance with change and configuration management processes prior to being</w:t>
      </w:r>
      <w:r w:rsidRPr="001214AC">
        <w:rPr>
          <w:rFonts w:ascii="Arial" w:hAnsi="Arial" w:cs="Arial"/>
          <w:color w:val="000000"/>
          <w:lang w:val="en-GB"/>
        </w:rPr>
        <w:t xml:space="preserve"> </w:t>
      </w:r>
      <w:proofErr w:type="spellStart"/>
      <w:r w:rsidRPr="001214AC">
        <w:rPr>
          <w:rFonts w:ascii="Arial" w:hAnsi="Arial" w:cs="Arial"/>
          <w:color w:val="000000"/>
          <w:lang w:val="en-GB"/>
        </w:rPr>
        <w:t>install</w:t>
      </w:r>
      <w:r w:rsidRPr="001214AC">
        <w:rPr>
          <w:rFonts w:ascii="Arial" w:hAnsi="Arial" w:cs="Arial"/>
          <w:color w:val="008000"/>
          <w:u w:val="dash"/>
          <w:lang w:val="en-GB"/>
        </w:rPr>
        <w:t>ed</w:t>
      </w:r>
      <w:r w:rsidR="00F062A7" w:rsidRPr="001214AC">
        <w:rPr>
          <w:rFonts w:ascii="Arial" w:hAnsi="Arial" w:cs="Arial"/>
          <w:strike/>
          <w:color w:val="FF0000"/>
          <w:u w:val="dash"/>
          <w:lang w:val="en-GB"/>
        </w:rPr>
        <w:t>ing</w:t>
      </w:r>
      <w:proofErr w:type="spellEnd"/>
      <w:r w:rsidR="00F062A7" w:rsidRPr="001214AC">
        <w:rPr>
          <w:rFonts w:ascii="Arial" w:hAnsi="Arial" w:cs="Arial"/>
          <w:strike/>
          <w:color w:val="FF0000"/>
          <w:u w:val="dash"/>
          <w:lang w:val="en-GB"/>
        </w:rPr>
        <w:t xml:space="preserve"> </w:t>
      </w:r>
      <w:r w:rsidRPr="001214AC">
        <w:rPr>
          <w:rFonts w:ascii="Arial" w:hAnsi="Arial" w:cs="Arial"/>
          <w:strike/>
          <w:color w:val="FF0000"/>
          <w:u w:val="dash"/>
          <w:lang w:val="en-GB"/>
        </w:rPr>
        <w:t>them</w:t>
      </w:r>
      <w:r w:rsidRPr="001214AC">
        <w:rPr>
          <w:rFonts w:ascii="Arial" w:hAnsi="Arial" w:cs="Arial"/>
          <w:color w:val="000000"/>
          <w:lang w:val="en-GB"/>
        </w:rPr>
        <w:t xml:space="preserve"> </w:t>
      </w:r>
      <w:r w:rsidR="00F062A7" w:rsidRPr="001214AC">
        <w:rPr>
          <w:rFonts w:ascii="Arial" w:hAnsi="Arial" w:cs="Arial"/>
          <w:color w:val="008000"/>
          <w:u w:val="dash"/>
          <w:lang w:val="en-GB"/>
        </w:rPr>
        <w:t>(</w:t>
      </w:r>
      <w:r w:rsidRPr="001214AC">
        <w:rPr>
          <w:rFonts w:ascii="Arial" w:hAnsi="Arial" w:cs="Arial"/>
          <w:color w:val="008000"/>
          <w:u w:val="dash"/>
          <w:lang w:val="en-GB"/>
        </w:rPr>
        <w:t>especially</w:t>
      </w:r>
      <w:r w:rsidRPr="001214AC">
        <w:rPr>
          <w:rFonts w:ascii="Arial" w:hAnsi="Arial" w:cs="Arial"/>
          <w:color w:val="000000"/>
          <w:lang w:val="en-GB"/>
        </w:rPr>
        <w:t xml:space="preserve"> on mission critical systems).</w:t>
      </w:r>
      <w:r w:rsidRPr="001214AC">
        <w:rPr>
          <w:rFonts w:ascii="Arial" w:hAnsi="Arial" w:cs="Arial"/>
          <w:strike/>
          <w:color w:val="FF0000"/>
          <w:u w:val="dash"/>
          <w:lang w:val="en-GB"/>
        </w:rPr>
        <w:t>!</w:t>
      </w:r>
    </w:p>
    <w:p w14:paraId="2F3D52BD" w14:textId="77777777" w:rsidR="00CE14D0" w:rsidRPr="001214AC" w:rsidRDefault="00CE14D0" w:rsidP="00CE14D0">
      <w:pPr>
        <w:rPr>
          <w:rFonts w:ascii="Arial" w:hAnsi="Arial" w:cs="Arial"/>
          <w:color w:val="000000"/>
          <w:lang w:val="en-GB"/>
        </w:rPr>
      </w:pPr>
      <w:r w:rsidRPr="001214AC">
        <w:rPr>
          <w:rFonts w:ascii="Arial" w:hAnsi="Arial" w:cs="Arial"/>
          <w:color w:val="000000"/>
          <w:lang w:val="en-GB"/>
        </w:rPr>
        <w:t>In addition to authorization mechanisms,</w:t>
      </w:r>
      <w:r w:rsidR="00F24E80" w:rsidRPr="001214AC">
        <w:rPr>
          <w:rFonts w:ascii="Arial" w:hAnsi="Arial" w:cs="Arial"/>
          <w:color w:val="000000"/>
          <w:lang w:val="en-GB"/>
        </w:rPr>
        <w:t xml:space="preserve"> …</w:t>
      </w:r>
    </w:p>
    <w:p w14:paraId="5E9BF560" w14:textId="77777777" w:rsidR="00F24E80" w:rsidRPr="001214AC" w:rsidRDefault="00F24E80" w:rsidP="00CE14D0">
      <w:pPr>
        <w:rPr>
          <w:rFonts w:ascii="Arial" w:hAnsi="Arial" w:cs="Arial"/>
          <w:color w:val="000000"/>
          <w:lang w:val="en-GB"/>
        </w:rPr>
      </w:pPr>
      <w:r w:rsidRPr="001214AC">
        <w:rPr>
          <w:rFonts w:ascii="Arial" w:hAnsi="Arial" w:cs="Arial"/>
          <w:color w:val="000000"/>
          <w:lang w:val="en-GB"/>
        </w:rPr>
        <w:t>…</w:t>
      </w:r>
      <w:r w:rsidRPr="001214AC">
        <w:rPr>
          <w:lang w:val="en-GB"/>
        </w:rPr>
        <w:t xml:space="preserve"> </w:t>
      </w:r>
      <w:r w:rsidRPr="001214AC">
        <w:rPr>
          <w:rFonts w:ascii="Arial" w:hAnsi="Arial" w:cs="Arial"/>
          <w:color w:val="000000"/>
          <w:lang w:val="en-GB"/>
        </w:rPr>
        <w:t>Systems that serve anonymous users should be separated from pre-authorized systems that store confidential data. They should be located in separate firewall zones. Never operate both anonymous and pre-authorized services on one single machine.</w:t>
      </w:r>
      <w:r w:rsidRPr="001214AC">
        <w:rPr>
          <w:rFonts w:ascii="Arial" w:hAnsi="Arial" w:cs="Arial"/>
          <w:strike/>
          <w:color w:val="FF0000"/>
          <w:u w:val="dash"/>
          <w:lang w:val="en-GB"/>
        </w:rPr>
        <w:t xml:space="preserve">! </w:t>
      </w:r>
    </w:p>
    <w:p w14:paraId="2021401D" w14:textId="77777777" w:rsidR="00F24E80" w:rsidRPr="001214AC" w:rsidRDefault="00F24E80" w:rsidP="00CE14D0">
      <w:pPr>
        <w:rPr>
          <w:rFonts w:ascii="Arial" w:hAnsi="Arial" w:cs="Arial"/>
          <w:color w:val="000000"/>
          <w:lang w:val="en-GB"/>
        </w:rPr>
      </w:pPr>
      <w:r w:rsidRPr="001214AC">
        <w:rPr>
          <w:rFonts w:ascii="Arial" w:hAnsi="Arial" w:cs="Arial"/>
          <w:color w:val="000000"/>
          <w:lang w:val="en-GB"/>
        </w:rPr>
        <w:t xml:space="preserve">… </w:t>
      </w:r>
    </w:p>
    <w:p w14:paraId="36A56304" w14:textId="77777777" w:rsidR="00F24E80" w:rsidRPr="001214AC" w:rsidRDefault="00F24E80" w:rsidP="00F24E80">
      <w:pPr>
        <w:rPr>
          <w:rFonts w:ascii="Arial" w:hAnsi="Arial" w:cs="Arial"/>
          <w:color w:val="000000"/>
          <w:lang w:val="en-GB"/>
        </w:rPr>
      </w:pPr>
      <w:r w:rsidRPr="001214AC">
        <w:rPr>
          <w:rFonts w:ascii="Arial" w:hAnsi="Arial" w:cs="Arial"/>
          <w:color w:val="000000"/>
          <w:lang w:val="en-GB"/>
        </w:rPr>
        <w:t>6.4.1</w:t>
      </w:r>
      <w:r w:rsidRPr="001214AC">
        <w:rPr>
          <w:rFonts w:ascii="Arial" w:hAnsi="Arial" w:cs="Arial"/>
          <w:color w:val="000000"/>
          <w:lang w:val="en-GB"/>
        </w:rPr>
        <w:tab/>
        <w:t>File system authorization rules</w:t>
      </w:r>
    </w:p>
    <w:p w14:paraId="01D45910" w14:textId="77777777" w:rsidR="00F24E80" w:rsidRPr="001214AC" w:rsidRDefault="00F24E80" w:rsidP="00F24E80">
      <w:pPr>
        <w:rPr>
          <w:rFonts w:ascii="Arial" w:hAnsi="Arial" w:cs="Arial"/>
          <w:color w:val="000000"/>
          <w:lang w:val="en-GB"/>
        </w:rPr>
      </w:pPr>
      <w:r w:rsidRPr="001214AC">
        <w:rPr>
          <w:rFonts w:ascii="Arial" w:hAnsi="Arial" w:cs="Arial"/>
          <w:color w:val="000000"/>
          <w:lang w:val="en-GB"/>
        </w:rPr>
        <w:t>Both anonymous and pre-authorized systems require strict authorization rules. By default, only read access should be allowed. Write access should only be allowed when required. Systems with write access should have dedicated directories to store the data and to scan for viruses and malicious code before making them available to internal resources or users.</w:t>
      </w:r>
    </w:p>
    <w:p w14:paraId="4A696EAA" w14:textId="77777777" w:rsidR="00F24E80" w:rsidRPr="001214AC" w:rsidRDefault="00F24E80" w:rsidP="00F24E80">
      <w:pPr>
        <w:rPr>
          <w:rFonts w:ascii="Arial" w:hAnsi="Arial" w:cs="Arial"/>
          <w:strike/>
          <w:color w:val="FF0000"/>
          <w:u w:val="dash"/>
          <w:lang w:val="en-GB"/>
        </w:rPr>
      </w:pPr>
      <w:r w:rsidRPr="001214AC">
        <w:rPr>
          <w:rFonts w:ascii="Arial" w:hAnsi="Arial" w:cs="Arial"/>
          <w:strike/>
          <w:color w:val="FF0000"/>
          <w:u w:val="dash"/>
          <w:lang w:val="en-GB"/>
        </w:rPr>
        <w:t>Finally, make sure that directory and file visibility rules are in place. Hide as much information as possible and only make information visible to the remote user required to successfully use the service offered. This also comprises directory and file access rules. Make sure that private files and directories cannot be accessed through fraudulent user behaviour such as directory traversal attacks.</w:t>
      </w:r>
    </w:p>
    <w:p w14:paraId="49C73DE9" w14:textId="77777777" w:rsidR="00F24E80" w:rsidRPr="001214AC" w:rsidRDefault="00F24E80" w:rsidP="00F24E80">
      <w:pPr>
        <w:rPr>
          <w:rFonts w:ascii="Arial" w:hAnsi="Arial" w:cs="Arial"/>
          <w:color w:val="000000"/>
          <w:lang w:val="en-GB"/>
        </w:rPr>
      </w:pPr>
      <w:r w:rsidRPr="001214AC">
        <w:rPr>
          <w:rFonts w:ascii="Arial" w:hAnsi="Arial" w:cs="Arial"/>
          <w:color w:val="000000"/>
          <w:lang w:val="en-GB"/>
        </w:rPr>
        <w:t>Sometimes, it might be required to only accept signed data to verify data integrity. Unsigned data …</w:t>
      </w:r>
    </w:p>
    <w:p w14:paraId="7B9EEF6E" w14:textId="77777777" w:rsidR="000B3E29" w:rsidRPr="001214AC" w:rsidRDefault="00FD77DA" w:rsidP="000B3E29">
      <w:pPr>
        <w:rPr>
          <w:rFonts w:ascii="Arial" w:hAnsi="Arial" w:cs="Arial"/>
          <w:color w:val="000000"/>
          <w:lang w:val="en-GB"/>
        </w:rPr>
      </w:pPr>
      <w:r w:rsidRPr="001214AC">
        <w:rPr>
          <w:rFonts w:ascii="Arial" w:hAnsi="Arial" w:cs="Arial"/>
          <w:color w:val="000000"/>
          <w:lang w:val="en-GB"/>
        </w:rPr>
        <w:t>6.5.2</w:t>
      </w:r>
      <w:r w:rsidRPr="001214AC">
        <w:rPr>
          <w:rFonts w:ascii="Arial" w:hAnsi="Arial" w:cs="Arial"/>
          <w:color w:val="000000"/>
          <w:lang w:val="en-GB"/>
        </w:rPr>
        <w:tab/>
        <w:t>Developing a policy</w:t>
      </w:r>
    </w:p>
    <w:p w14:paraId="1B543C5C" w14:textId="77777777" w:rsidR="00FD77DA" w:rsidRPr="001214AC" w:rsidRDefault="00FD77DA" w:rsidP="000B3E29">
      <w:pPr>
        <w:rPr>
          <w:rFonts w:ascii="Arial" w:hAnsi="Arial" w:cs="Arial"/>
          <w:color w:val="000000"/>
          <w:lang w:val="en-GB"/>
        </w:rPr>
      </w:pPr>
      <w:r w:rsidRPr="001214AC">
        <w:rPr>
          <w:rFonts w:ascii="Arial" w:hAnsi="Arial" w:cs="Arial"/>
          <w:color w:val="000000"/>
          <w:lang w:val="en-GB"/>
        </w:rPr>
        <w:t>…</w:t>
      </w:r>
    </w:p>
    <w:p w14:paraId="099C5065" w14:textId="77777777" w:rsidR="00FD77DA" w:rsidRPr="001214AC" w:rsidRDefault="00FD77DA" w:rsidP="000B3E29">
      <w:pPr>
        <w:rPr>
          <w:rFonts w:ascii="Arial" w:hAnsi="Arial" w:cs="Arial"/>
          <w:color w:val="000000"/>
          <w:lang w:val="en-GB"/>
        </w:rPr>
      </w:pPr>
      <w:r w:rsidRPr="001214AC">
        <w:rPr>
          <w:rFonts w:ascii="Arial" w:hAnsi="Arial" w:cs="Arial"/>
          <w:color w:val="000000"/>
          <w:lang w:val="en-GB"/>
        </w:rPr>
        <w:lastRenderedPageBreak/>
        <w:t xml:space="preserve">Finally, policies should be approved and signed by </w:t>
      </w:r>
      <w:r w:rsidRPr="001214AC">
        <w:rPr>
          <w:rFonts w:ascii="Arial" w:hAnsi="Arial" w:cs="Arial"/>
          <w:color w:val="008000"/>
          <w:u w:val="dash"/>
          <w:lang w:val="en-GB"/>
        </w:rPr>
        <w:t>an appropriate</w:t>
      </w:r>
      <w:r w:rsidRPr="001214AC">
        <w:rPr>
          <w:rFonts w:ascii="Arial" w:hAnsi="Arial" w:cs="Arial"/>
          <w:color w:val="000000"/>
          <w:lang w:val="en-GB"/>
        </w:rPr>
        <w:t xml:space="preserve"> </w:t>
      </w:r>
      <w:r w:rsidRPr="001214AC">
        <w:rPr>
          <w:rFonts w:ascii="Arial" w:hAnsi="Arial" w:cs="Arial"/>
          <w:strike/>
          <w:color w:val="FF0000"/>
          <w:u w:val="dash"/>
          <w:lang w:val="en-GB"/>
        </w:rPr>
        <w:t>a high</w:t>
      </w:r>
      <w:r w:rsidRPr="001214AC">
        <w:rPr>
          <w:rFonts w:ascii="Arial" w:hAnsi="Arial" w:cs="Arial"/>
          <w:color w:val="000000"/>
          <w:lang w:val="en-GB"/>
        </w:rPr>
        <w:t xml:space="preserve"> authority in the organization. Again, since security is the matter of several (if not all) components of an organization, only </w:t>
      </w:r>
      <w:r w:rsidRPr="001214AC">
        <w:rPr>
          <w:rFonts w:ascii="Arial" w:hAnsi="Arial" w:cs="Arial"/>
          <w:strike/>
          <w:color w:val="FF0000"/>
          <w:u w:val="dash"/>
          <w:lang w:val="en-GB"/>
        </w:rPr>
        <w:t>a high</w:t>
      </w:r>
      <w:r w:rsidRPr="001214AC">
        <w:rPr>
          <w:rFonts w:ascii="Arial" w:hAnsi="Arial" w:cs="Arial"/>
          <w:color w:val="000000"/>
          <w:lang w:val="en-GB"/>
        </w:rPr>
        <w:t xml:space="preserve"> </w:t>
      </w:r>
      <w:r w:rsidRPr="001214AC">
        <w:rPr>
          <w:rFonts w:ascii="Arial" w:hAnsi="Arial" w:cs="Arial"/>
          <w:color w:val="008000"/>
          <w:u w:val="dash"/>
          <w:lang w:val="en-GB"/>
        </w:rPr>
        <w:t>such an</w:t>
      </w:r>
      <w:r w:rsidRPr="001214AC">
        <w:rPr>
          <w:rFonts w:ascii="Arial" w:hAnsi="Arial" w:cs="Arial"/>
          <w:color w:val="000000"/>
          <w:lang w:val="en-GB"/>
        </w:rPr>
        <w:t xml:space="preserve"> authority will ensure consistency in approach and in implementation.</w:t>
      </w:r>
    </w:p>
    <w:p w14:paraId="4CC4E44B" w14:textId="77777777" w:rsidR="00FD77DA" w:rsidRPr="001214AC" w:rsidRDefault="00FD77DA" w:rsidP="000B3E29">
      <w:pPr>
        <w:rPr>
          <w:rFonts w:ascii="Arial" w:hAnsi="Arial" w:cs="Arial"/>
          <w:color w:val="000000"/>
          <w:lang w:val="en-GB"/>
        </w:rPr>
      </w:pPr>
      <w:r w:rsidRPr="001214AC">
        <w:rPr>
          <w:rFonts w:ascii="Arial" w:hAnsi="Arial" w:cs="Arial"/>
          <w:color w:val="000000"/>
          <w:lang w:val="en-GB"/>
        </w:rPr>
        <w:t>…</w:t>
      </w:r>
    </w:p>
    <w:p w14:paraId="3876F487"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6.8.2</w:t>
      </w:r>
      <w:r w:rsidRPr="001214AC">
        <w:rPr>
          <w:rFonts w:ascii="Arial" w:hAnsi="Arial" w:cs="Arial"/>
          <w:color w:val="000000"/>
          <w:lang w:val="en-GB"/>
        </w:rPr>
        <w:tab/>
        <w:t>New system installation and change management</w:t>
      </w:r>
    </w:p>
    <w:p w14:paraId="468FAC5E"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All new systems or new system components should be introduced in the production environment through a predefined installation procedure. This procedure should include at least the following steps:</w:t>
      </w:r>
    </w:p>
    <w:p w14:paraId="10D47D60"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Suppress all the accounts that do not have passwords</w:t>
      </w:r>
    </w:p>
    <w:p w14:paraId="42DA7C94"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Back up all configuration files</w:t>
      </w:r>
    </w:p>
    <w:p w14:paraId="52EA1627"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 xml:space="preserve">Ensure software is up to date </w:t>
      </w:r>
      <w:r w:rsidRPr="001214AC">
        <w:rPr>
          <w:rFonts w:ascii="Arial" w:hAnsi="Arial" w:cs="Arial"/>
          <w:color w:val="008000"/>
          <w:u w:val="dash"/>
          <w:lang w:val="en-GB"/>
        </w:rPr>
        <w:t>according to the organisations configuration and version control processes,</w:t>
      </w:r>
      <w:r w:rsidRPr="001214AC">
        <w:rPr>
          <w:rFonts w:ascii="Arial" w:hAnsi="Arial" w:cs="Arial"/>
          <w:color w:val="000000"/>
          <w:lang w:val="en-GB"/>
        </w:rPr>
        <w:t xml:space="preserve"> and keep a list of components and version numbers </w:t>
      </w:r>
    </w:p>
    <w:p w14:paraId="7960AE95"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Suppress network services that are not necessary</w:t>
      </w:r>
    </w:p>
    <w:p w14:paraId="0D1670DC" w14:textId="77777777" w:rsidR="00FD77DA" w:rsidRPr="001214AC" w:rsidRDefault="00FD77DA" w:rsidP="00FD77DA">
      <w:pPr>
        <w:rPr>
          <w:rFonts w:ascii="Arial" w:hAnsi="Arial" w:cs="Arial"/>
          <w:strike/>
          <w:color w:val="FF0000"/>
          <w:u w:val="dash"/>
          <w:lang w:val="en-GB"/>
        </w:rPr>
      </w:pPr>
      <w:r w:rsidRPr="001214AC">
        <w:rPr>
          <w:rFonts w:ascii="Arial" w:hAnsi="Arial" w:cs="Arial"/>
          <w:color w:val="000000"/>
          <w:lang w:val="en-GB"/>
        </w:rPr>
        <w:t>–</w:t>
      </w:r>
      <w:r w:rsidRPr="001214AC">
        <w:rPr>
          <w:rFonts w:ascii="Arial" w:hAnsi="Arial" w:cs="Arial"/>
          <w:color w:val="000000"/>
          <w:lang w:val="en-GB"/>
        </w:rPr>
        <w:tab/>
        <w:t>Configure and install a logging system for all important system activities</w:t>
      </w:r>
    </w:p>
    <w:p w14:paraId="30F45C99" w14:textId="77777777" w:rsidR="00FD77DA" w:rsidRPr="001214AC" w:rsidRDefault="00FD77DA" w:rsidP="00FD77DA">
      <w:pPr>
        <w:rPr>
          <w:rFonts w:ascii="Arial" w:hAnsi="Arial" w:cs="Arial"/>
          <w:strike/>
          <w:color w:val="FF0000"/>
          <w:u w:val="dash"/>
          <w:lang w:val="en-GB"/>
        </w:rPr>
      </w:pPr>
      <w:r w:rsidRPr="001214AC">
        <w:rPr>
          <w:rFonts w:ascii="Arial" w:hAnsi="Arial" w:cs="Arial"/>
          <w:strike/>
          <w:color w:val="FF0000"/>
          <w:u w:val="dash"/>
          <w:lang w:val="en-GB"/>
        </w:rPr>
        <w:t>–</w:t>
      </w:r>
      <w:r w:rsidRPr="001214AC">
        <w:rPr>
          <w:rFonts w:ascii="Arial" w:hAnsi="Arial" w:cs="Arial"/>
          <w:strike/>
          <w:color w:val="FF0000"/>
          <w:u w:val="dash"/>
          <w:lang w:val="en-GB"/>
        </w:rPr>
        <w:tab/>
        <w:t>Use shadow passwords and limit validity of passwords</w:t>
      </w:r>
    </w:p>
    <w:p w14:paraId="299127A9"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All changes should be tracked to control the system components and be capable of tracing unwanted changes.</w:t>
      </w:r>
    </w:p>
    <w:p w14:paraId="40AB3C36" w14:textId="77777777" w:rsidR="00FD77DA" w:rsidRPr="001214AC" w:rsidRDefault="00FD77DA" w:rsidP="00FD77DA">
      <w:pPr>
        <w:rPr>
          <w:rFonts w:ascii="Arial" w:hAnsi="Arial" w:cs="Arial"/>
          <w:color w:val="000000"/>
          <w:lang w:val="en-GB"/>
        </w:rPr>
      </w:pPr>
      <w:r w:rsidRPr="001214AC">
        <w:rPr>
          <w:lang w:val="en-GB"/>
        </w:rPr>
        <w:t xml:space="preserve"> </w:t>
      </w:r>
      <w:r w:rsidRPr="001214AC">
        <w:rPr>
          <w:rFonts w:ascii="Arial" w:hAnsi="Arial" w:cs="Arial"/>
          <w:color w:val="000000"/>
          <w:lang w:val="en-GB"/>
        </w:rPr>
        <w:t>6.8.3</w:t>
      </w:r>
      <w:r w:rsidRPr="001214AC">
        <w:rPr>
          <w:rFonts w:ascii="Arial" w:hAnsi="Arial" w:cs="Arial"/>
          <w:color w:val="000000"/>
          <w:lang w:val="en-GB"/>
        </w:rPr>
        <w:tab/>
        <w:t>Installation of security patches</w:t>
      </w:r>
    </w:p>
    <w:p w14:paraId="0431B7D7" w14:textId="77777777" w:rsidR="00FD77DA" w:rsidRPr="001214AC" w:rsidRDefault="00FD77DA" w:rsidP="008A5DE2">
      <w:pPr>
        <w:rPr>
          <w:rFonts w:ascii="Arial" w:hAnsi="Arial" w:cs="Arial"/>
          <w:color w:val="000000"/>
          <w:lang w:val="en-GB"/>
        </w:rPr>
      </w:pPr>
      <w:r w:rsidRPr="001214AC">
        <w:rPr>
          <w:rFonts w:ascii="Arial" w:hAnsi="Arial" w:cs="Arial"/>
          <w:color w:val="000000"/>
          <w:lang w:val="en-GB"/>
        </w:rPr>
        <w:t>Follow the security advisories from the Computer Emergency Response Team (CERT) (for example, http://www.us-cert.gov, http://www.dfn-cert.de, https://www.cert.be</w:t>
      </w:r>
      <w:r w:rsidRPr="001214AC">
        <w:rPr>
          <w:rFonts w:ascii="Arial" w:hAnsi="Arial" w:cs="Arial"/>
          <w:color w:val="008000"/>
          <w:u w:val="dash"/>
          <w:lang w:val="en-GB"/>
        </w:rPr>
        <w:t xml:space="preserve"> or http://www.cert.ssi.gouv.fr</w:t>
      </w:r>
      <w:r w:rsidR="008A5DE2" w:rsidRPr="001214AC">
        <w:rPr>
          <w:rFonts w:ascii="Arial" w:hAnsi="Arial" w:cs="Arial"/>
          <w:color w:val="000000"/>
          <w:lang w:val="en-GB"/>
        </w:rPr>
        <w:t>)</w:t>
      </w:r>
      <w:r w:rsidRPr="001214AC">
        <w:rPr>
          <w:rFonts w:ascii="Arial" w:hAnsi="Arial" w:cs="Arial"/>
          <w:color w:val="008000"/>
          <w:u w:val="dash"/>
          <w:lang w:val="en-GB"/>
        </w:rPr>
        <w:t xml:space="preserve"> </w:t>
      </w:r>
      <w:r w:rsidRPr="001214AC">
        <w:rPr>
          <w:rFonts w:ascii="Arial" w:hAnsi="Arial" w:cs="Arial"/>
          <w:color w:val="000000"/>
          <w:lang w:val="en-GB"/>
        </w:rPr>
        <w:t>and install patches as soon as they are available.</w:t>
      </w:r>
    </w:p>
    <w:p w14:paraId="02666CE1"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6.8.4</w:t>
      </w:r>
      <w:r w:rsidRPr="001214AC">
        <w:rPr>
          <w:rFonts w:ascii="Arial" w:hAnsi="Arial" w:cs="Arial"/>
          <w:color w:val="000000"/>
          <w:lang w:val="en-GB"/>
        </w:rPr>
        <w:tab/>
        <w:t>User account management</w:t>
      </w:r>
    </w:p>
    <w:p w14:paraId="2E6BA8F0"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All accounts must belong to a specific user.</w:t>
      </w:r>
    </w:p>
    <w:p w14:paraId="733CD7AD"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Each user should read and understand the organization’s security policy.</w:t>
      </w:r>
    </w:p>
    <w:p w14:paraId="002B0C8D"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r>
      <w:r w:rsidRPr="001214AC">
        <w:rPr>
          <w:rFonts w:ascii="Arial" w:hAnsi="Arial" w:cs="Arial"/>
          <w:color w:val="008000"/>
          <w:u w:val="dash"/>
          <w:lang w:val="en-GB"/>
        </w:rPr>
        <w:t>End-users</w:t>
      </w:r>
      <w:r w:rsidRPr="001214AC">
        <w:rPr>
          <w:rFonts w:ascii="Arial" w:hAnsi="Arial" w:cs="Arial"/>
          <w:color w:val="000000"/>
          <w:lang w:val="en-GB"/>
        </w:rPr>
        <w:t xml:space="preserve"> </w:t>
      </w:r>
      <w:r w:rsidRPr="001214AC">
        <w:rPr>
          <w:rFonts w:ascii="Arial" w:hAnsi="Arial" w:cs="Arial"/>
          <w:strike/>
          <w:color w:val="FF0000"/>
          <w:u w:val="dash"/>
          <w:lang w:val="en-GB"/>
        </w:rPr>
        <w:t>User</w:t>
      </w:r>
      <w:r w:rsidRPr="001214AC">
        <w:rPr>
          <w:rFonts w:ascii="Arial" w:hAnsi="Arial" w:cs="Arial"/>
          <w:color w:val="000000"/>
          <w:lang w:val="en-GB"/>
        </w:rPr>
        <w:t xml:space="preserve"> accounts that are unused for a period of time (3 months) should be deactivated.</w:t>
      </w:r>
    </w:p>
    <w:p w14:paraId="0E8D24B7" w14:textId="77777777" w:rsidR="00FD77DA" w:rsidRPr="001214AC" w:rsidRDefault="00FD77DA" w:rsidP="00FD77DA">
      <w:pPr>
        <w:rPr>
          <w:rFonts w:ascii="Arial" w:hAnsi="Arial" w:cs="Arial"/>
          <w:strike/>
          <w:color w:val="FF0000"/>
          <w:u w:val="dash"/>
          <w:lang w:val="en-GB"/>
        </w:rPr>
      </w:pPr>
      <w:r w:rsidRPr="001214AC">
        <w:rPr>
          <w:rFonts w:ascii="Arial" w:hAnsi="Arial" w:cs="Arial"/>
          <w:strike/>
          <w:color w:val="FF0000"/>
          <w:u w:val="dash"/>
          <w:lang w:val="en-GB"/>
        </w:rPr>
        <w:t>–</w:t>
      </w:r>
      <w:r w:rsidRPr="001214AC">
        <w:rPr>
          <w:rFonts w:ascii="Arial" w:hAnsi="Arial" w:cs="Arial"/>
          <w:strike/>
          <w:color w:val="FF0000"/>
          <w:u w:val="dash"/>
          <w:lang w:val="en-GB"/>
        </w:rPr>
        <w:tab/>
        <w:t>Password crackers should be run on a regular basis to identify easily cracked passwords and notify the users to change these passwords to more difficult ones. However, be aware to pay attention to possible legal issues! Best practise is to inform the users about regular password checks and let them individually sign a declaration of agreement, for example, in terms of a common IT user policy before running any password cracking tools.</w:t>
      </w:r>
    </w:p>
    <w:p w14:paraId="57C62964"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lastRenderedPageBreak/>
        <w:t>–</w:t>
      </w:r>
      <w:r w:rsidRPr="001214AC">
        <w:rPr>
          <w:rFonts w:ascii="Arial" w:hAnsi="Arial" w:cs="Arial"/>
          <w:color w:val="000000"/>
          <w:lang w:val="en-GB"/>
        </w:rPr>
        <w:tab/>
      </w:r>
      <w:r w:rsidRPr="001214AC">
        <w:rPr>
          <w:rFonts w:ascii="Arial" w:hAnsi="Arial" w:cs="Arial"/>
          <w:color w:val="008000"/>
          <w:u w:val="dash"/>
          <w:lang w:val="en-GB"/>
        </w:rPr>
        <w:t xml:space="preserve">A password policy should be </w:t>
      </w:r>
      <w:proofErr w:type="spellStart"/>
      <w:r w:rsidRPr="001214AC">
        <w:rPr>
          <w:rFonts w:ascii="Arial" w:hAnsi="Arial" w:cs="Arial"/>
          <w:color w:val="008000"/>
          <w:u w:val="dash"/>
          <w:lang w:val="en-GB"/>
        </w:rPr>
        <w:t>definde</w:t>
      </w:r>
      <w:proofErr w:type="spellEnd"/>
      <w:r w:rsidRPr="001214AC">
        <w:rPr>
          <w:rFonts w:ascii="Arial" w:hAnsi="Arial" w:cs="Arial"/>
          <w:color w:val="008000"/>
          <w:u w:val="dash"/>
          <w:lang w:val="en-GB"/>
        </w:rPr>
        <w:t xml:space="preserve">, which outlines the requirements for password complexity, strength, and duration; this policy should be known by all </w:t>
      </w:r>
      <w:proofErr w:type="spellStart"/>
      <w:r w:rsidRPr="001214AC">
        <w:rPr>
          <w:rFonts w:ascii="Arial" w:hAnsi="Arial" w:cs="Arial"/>
          <w:color w:val="008000"/>
          <w:u w:val="dash"/>
          <w:lang w:val="en-GB"/>
        </w:rPr>
        <w:t>users.</w:t>
      </w:r>
      <w:r w:rsidRPr="001214AC">
        <w:rPr>
          <w:rFonts w:ascii="Arial" w:hAnsi="Arial" w:cs="Arial"/>
          <w:strike/>
          <w:color w:val="FF0000"/>
          <w:u w:val="dash"/>
          <w:lang w:val="en-GB"/>
        </w:rPr>
        <w:t>Passwords</w:t>
      </w:r>
      <w:proofErr w:type="spellEnd"/>
      <w:r w:rsidRPr="001214AC">
        <w:rPr>
          <w:rFonts w:ascii="Arial" w:hAnsi="Arial" w:cs="Arial"/>
          <w:strike/>
          <w:color w:val="FF0000"/>
          <w:u w:val="dash"/>
          <w:lang w:val="en-GB"/>
        </w:rPr>
        <w:t xml:space="preserve"> must be changed on a regular basis (at least every 3 months).</w:t>
      </w:r>
    </w:p>
    <w:p w14:paraId="682ED047"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w:t>
      </w:r>
      <w:r w:rsidRPr="001214AC">
        <w:rPr>
          <w:rFonts w:ascii="Arial" w:hAnsi="Arial" w:cs="Arial"/>
          <w:color w:val="000000"/>
          <w:lang w:val="en-GB"/>
        </w:rPr>
        <w:tab/>
        <w:t>Remote-access users should use one-time password systems to eliminate the possibility of password capture by illicit users.</w:t>
      </w:r>
    </w:p>
    <w:p w14:paraId="66F915DF" w14:textId="77777777" w:rsidR="00FD77DA" w:rsidRPr="001214AC" w:rsidRDefault="00FD77DA" w:rsidP="00FD77DA">
      <w:pPr>
        <w:rPr>
          <w:rFonts w:ascii="Arial" w:hAnsi="Arial" w:cs="Arial"/>
          <w:strike/>
          <w:color w:val="FF0000"/>
          <w:u w:val="dash"/>
          <w:lang w:val="en-GB"/>
        </w:rPr>
      </w:pPr>
      <w:r w:rsidRPr="001214AC">
        <w:rPr>
          <w:rFonts w:ascii="Arial" w:hAnsi="Arial" w:cs="Arial"/>
          <w:strike/>
          <w:color w:val="FF0000"/>
          <w:u w:val="dash"/>
          <w:lang w:val="en-GB"/>
        </w:rPr>
        <w:t>–</w:t>
      </w:r>
      <w:r w:rsidRPr="001214AC">
        <w:rPr>
          <w:rFonts w:ascii="Arial" w:hAnsi="Arial" w:cs="Arial"/>
          <w:strike/>
          <w:color w:val="FF0000"/>
          <w:u w:val="dash"/>
          <w:lang w:val="en-GB"/>
        </w:rPr>
        <w:tab/>
        <w:t>Users should be informed of what constitutes a good password.</w:t>
      </w:r>
    </w:p>
    <w:p w14:paraId="7CC9034B" w14:textId="77777777" w:rsidR="00194B07" w:rsidRPr="001214AC" w:rsidRDefault="00194B07" w:rsidP="00194B07">
      <w:pPr>
        <w:rPr>
          <w:rFonts w:ascii="Arial" w:hAnsi="Arial" w:cs="Arial"/>
          <w:color w:val="000000"/>
          <w:lang w:val="en-GB"/>
        </w:rPr>
      </w:pPr>
      <w:r w:rsidRPr="001214AC">
        <w:rPr>
          <w:rFonts w:ascii="Arial" w:hAnsi="Arial" w:cs="Arial"/>
          <w:color w:val="000000"/>
          <w:lang w:val="en-GB"/>
        </w:rPr>
        <w:t>6.8.5</w:t>
      </w:r>
      <w:r w:rsidRPr="001214AC">
        <w:rPr>
          <w:rFonts w:ascii="Arial" w:hAnsi="Arial" w:cs="Arial"/>
          <w:color w:val="000000"/>
          <w:lang w:val="en-GB"/>
        </w:rPr>
        <w:tab/>
        <w:t>Backup/restore procedures and regular testing …</w:t>
      </w:r>
    </w:p>
    <w:p w14:paraId="46905B0B" w14:textId="77777777" w:rsidR="00194B07" w:rsidRPr="001214AC" w:rsidRDefault="00194B07" w:rsidP="00194B07">
      <w:pPr>
        <w:rPr>
          <w:rFonts w:ascii="Arial" w:hAnsi="Arial" w:cs="Arial"/>
          <w:color w:val="000000"/>
          <w:lang w:val="en-GB"/>
        </w:rPr>
      </w:pPr>
      <w:r w:rsidRPr="001214AC">
        <w:rPr>
          <w:rFonts w:ascii="Arial" w:hAnsi="Arial" w:cs="Arial"/>
          <w:color w:val="000000"/>
          <w:lang w:val="en-GB"/>
        </w:rPr>
        <w:t>6.8.6</w:t>
      </w:r>
      <w:r w:rsidRPr="001214AC">
        <w:rPr>
          <w:rFonts w:ascii="Arial" w:hAnsi="Arial" w:cs="Arial"/>
          <w:color w:val="000000"/>
          <w:lang w:val="en-GB"/>
        </w:rPr>
        <w:tab/>
        <w:t>Detection procedures</w:t>
      </w:r>
    </w:p>
    <w:p w14:paraId="2B018625" w14:textId="77777777" w:rsidR="00FD77DA" w:rsidRPr="001214AC" w:rsidRDefault="00194B07" w:rsidP="00194B07">
      <w:pPr>
        <w:rPr>
          <w:rFonts w:ascii="Arial" w:hAnsi="Arial" w:cs="Arial"/>
          <w:color w:val="000000"/>
          <w:lang w:val="en-GB"/>
        </w:rPr>
      </w:pPr>
      <w:r w:rsidRPr="001214AC">
        <w:rPr>
          <w:rFonts w:ascii="Arial" w:hAnsi="Arial" w:cs="Arial"/>
          <w:color w:val="000000"/>
          <w:lang w:val="en-GB"/>
        </w:rPr>
        <w:t xml:space="preserve">Several detection procedures can be put in place to monitor system activity and possible illicit or unwanted activity. These procedures should be 24/7 and can include intrusion detection </w:t>
      </w:r>
      <w:r w:rsidRPr="001214AC">
        <w:rPr>
          <w:rFonts w:ascii="Arial" w:hAnsi="Arial" w:cs="Arial"/>
          <w:color w:val="008000"/>
          <w:u w:val="dash"/>
          <w:lang w:val="en-GB"/>
        </w:rPr>
        <w:t>and prevention</w:t>
      </w:r>
      <w:r w:rsidRPr="001214AC">
        <w:rPr>
          <w:rFonts w:ascii="Arial" w:hAnsi="Arial" w:cs="Arial"/>
          <w:color w:val="000000"/>
          <w:lang w:val="en-GB"/>
        </w:rPr>
        <w:t xml:space="preserve">, abnormal system activity detection, </w:t>
      </w:r>
      <w:r w:rsidRPr="001214AC">
        <w:rPr>
          <w:rFonts w:ascii="Arial" w:hAnsi="Arial" w:cs="Arial"/>
          <w:color w:val="008000"/>
          <w:u w:val="dash"/>
          <w:lang w:val="en-GB"/>
        </w:rPr>
        <w:t>vulnerability scanning,</w:t>
      </w:r>
      <w:r w:rsidRPr="001214AC">
        <w:rPr>
          <w:rFonts w:ascii="Arial" w:hAnsi="Arial" w:cs="Arial"/>
          <w:color w:val="000000"/>
          <w:lang w:val="en-GB"/>
        </w:rPr>
        <w:t xml:space="preserve"> loss of system or loss of data procedures.</w:t>
      </w:r>
    </w:p>
    <w:p w14:paraId="7484086A"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6.8.6.1</w:t>
      </w:r>
      <w:r w:rsidRPr="001214AC">
        <w:rPr>
          <w:rFonts w:ascii="Arial" w:hAnsi="Arial" w:cs="Arial"/>
          <w:color w:val="000000"/>
          <w:lang w:val="en-GB"/>
        </w:rPr>
        <w:tab/>
        <w:t xml:space="preserve">Protection from </w:t>
      </w:r>
      <w:r w:rsidRPr="001214AC">
        <w:rPr>
          <w:rFonts w:ascii="Arial" w:hAnsi="Arial" w:cs="Arial"/>
          <w:strike/>
          <w:color w:val="FF0000"/>
          <w:u w:val="dash"/>
          <w:lang w:val="en-GB"/>
        </w:rPr>
        <w:t>viruses</w:t>
      </w:r>
      <w:r w:rsidRPr="001214AC">
        <w:rPr>
          <w:rFonts w:ascii="Arial" w:hAnsi="Arial" w:cs="Arial"/>
          <w:color w:val="000000"/>
          <w:lang w:val="en-GB"/>
        </w:rPr>
        <w:t xml:space="preserve"> </w:t>
      </w:r>
      <w:r w:rsidRPr="001214AC">
        <w:rPr>
          <w:rFonts w:ascii="Arial" w:hAnsi="Arial" w:cs="Arial"/>
          <w:color w:val="008000"/>
          <w:u w:val="dash"/>
          <w:lang w:val="en-GB"/>
        </w:rPr>
        <w:t>malicious code</w:t>
      </w:r>
    </w:p>
    <w:p w14:paraId="0843B596"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 xml:space="preserve">Real-time anti-virus systems should be installed </w:t>
      </w:r>
      <w:r w:rsidRPr="001214AC">
        <w:rPr>
          <w:rFonts w:ascii="Arial" w:hAnsi="Arial" w:cs="Arial"/>
          <w:color w:val="008000"/>
          <w:u w:val="dash"/>
          <w:lang w:val="en-GB"/>
        </w:rPr>
        <w:t>and applied</w:t>
      </w:r>
      <w:r w:rsidRPr="001214AC">
        <w:rPr>
          <w:rFonts w:ascii="Arial" w:hAnsi="Arial" w:cs="Arial"/>
          <w:color w:val="000000"/>
          <w:lang w:val="en-GB"/>
        </w:rPr>
        <w:t xml:space="preserve"> </w:t>
      </w:r>
      <w:r w:rsidRPr="001214AC">
        <w:rPr>
          <w:rFonts w:ascii="Arial" w:hAnsi="Arial" w:cs="Arial"/>
          <w:strike/>
          <w:color w:val="FF0000"/>
          <w:u w:val="dash"/>
          <w:lang w:val="en-GB"/>
        </w:rPr>
        <w:t xml:space="preserve">on all operational computer equipment </w:t>
      </w:r>
      <w:r w:rsidRPr="001214AC">
        <w:rPr>
          <w:rFonts w:ascii="Arial" w:hAnsi="Arial" w:cs="Arial"/>
          <w:color w:val="008000"/>
          <w:u w:val="dash"/>
          <w:lang w:val="en-GB"/>
        </w:rPr>
        <w:t>where appropriate</w:t>
      </w:r>
      <w:r w:rsidRPr="001214AC">
        <w:rPr>
          <w:rFonts w:ascii="Arial" w:hAnsi="Arial" w:cs="Arial"/>
          <w:color w:val="000000"/>
          <w:lang w:val="en-GB"/>
        </w:rPr>
        <w:t xml:space="preserve">. Whole-of-server scans should be run on a daily basis. Anti-virus software should be configured in real-time mode to ensure any infections are identified and cleaned immediately upon detection. </w:t>
      </w:r>
    </w:p>
    <w:p w14:paraId="2899DE56"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 xml:space="preserve">A separate server or computer should be configured to sit inside the organization’s firewall in real-time mode. This server should be configured with appropriate software to check for </w:t>
      </w:r>
      <w:r w:rsidRPr="001214AC">
        <w:rPr>
          <w:rFonts w:ascii="Arial" w:hAnsi="Arial" w:cs="Arial"/>
          <w:strike/>
          <w:color w:val="FF0000"/>
          <w:u w:val="dash"/>
          <w:lang w:val="en-GB"/>
        </w:rPr>
        <w:t>viruses</w:t>
      </w:r>
      <w:r w:rsidRPr="001214AC">
        <w:rPr>
          <w:rFonts w:ascii="Arial" w:hAnsi="Arial" w:cs="Arial"/>
          <w:color w:val="000000"/>
          <w:lang w:val="en-GB"/>
        </w:rPr>
        <w:t xml:space="preserve"> </w:t>
      </w:r>
      <w:r w:rsidRPr="001214AC">
        <w:rPr>
          <w:rFonts w:ascii="Arial" w:hAnsi="Arial" w:cs="Arial"/>
          <w:color w:val="008000"/>
          <w:u w:val="dash"/>
          <w:lang w:val="en-GB"/>
        </w:rPr>
        <w:t>malicious code</w:t>
      </w:r>
      <w:r w:rsidRPr="001214AC">
        <w:rPr>
          <w:rFonts w:ascii="Arial" w:hAnsi="Arial" w:cs="Arial"/>
          <w:color w:val="000000"/>
          <w:lang w:val="en-GB"/>
        </w:rPr>
        <w:t xml:space="preserve">. If </w:t>
      </w:r>
      <w:r w:rsidRPr="001214AC">
        <w:rPr>
          <w:rFonts w:ascii="Arial" w:hAnsi="Arial" w:cs="Arial"/>
          <w:strike/>
          <w:color w:val="FF0000"/>
          <w:u w:val="dash"/>
          <w:lang w:val="en-GB"/>
        </w:rPr>
        <w:t>a virus</w:t>
      </w:r>
      <w:r w:rsidRPr="001214AC">
        <w:rPr>
          <w:rFonts w:ascii="Arial" w:hAnsi="Arial" w:cs="Arial"/>
          <w:color w:val="000000"/>
          <w:lang w:val="en-GB"/>
        </w:rPr>
        <w:t xml:space="preserve">  </w:t>
      </w:r>
      <w:r w:rsidRPr="001214AC">
        <w:rPr>
          <w:rFonts w:ascii="Arial" w:hAnsi="Arial" w:cs="Arial"/>
          <w:color w:val="008000"/>
          <w:u w:val="dash"/>
          <w:lang w:val="en-GB"/>
        </w:rPr>
        <w:t>such code</w:t>
      </w:r>
      <w:r w:rsidRPr="001214AC">
        <w:rPr>
          <w:rFonts w:ascii="Arial" w:hAnsi="Arial" w:cs="Arial"/>
          <w:color w:val="000000"/>
          <w:lang w:val="en-GB"/>
        </w:rPr>
        <w:t xml:space="preserve"> is detected and all incoming and outgoing e-mail attachments can be cleaned, then the message can be distributed. If attachments cannot be cleaned, then the message should be blocked. </w:t>
      </w:r>
    </w:p>
    <w:p w14:paraId="31F34E7A" w14:textId="77777777" w:rsidR="00FD77DA" w:rsidRPr="001214AC" w:rsidRDefault="00FD77DA" w:rsidP="00FD77DA">
      <w:pPr>
        <w:rPr>
          <w:rFonts w:ascii="Arial" w:hAnsi="Arial" w:cs="Arial"/>
          <w:strike/>
          <w:color w:val="FF0000"/>
          <w:u w:val="dash"/>
          <w:lang w:val="en-GB"/>
        </w:rPr>
      </w:pPr>
      <w:r w:rsidRPr="001214AC">
        <w:rPr>
          <w:rFonts w:ascii="Arial" w:hAnsi="Arial" w:cs="Arial"/>
          <w:strike/>
          <w:color w:val="FF0000"/>
          <w:u w:val="dash"/>
          <w:lang w:val="en-GB"/>
        </w:rPr>
        <w:t>Anti-virus software should be regularly updated with new definition files. Anti-virus software should be regularly reviewed. It may be necessary to use more than one type of scanning software to ensure that maximum protection is provided for all information platforms and environments. Organizations should ensure that virus protection and recovery strategies are included in risk-management and business continuity plans.</w:t>
      </w:r>
    </w:p>
    <w:p w14:paraId="5E1671DD" w14:textId="77777777" w:rsidR="00FD77DA" w:rsidRPr="001214AC" w:rsidRDefault="00FD77DA" w:rsidP="00E67D4C">
      <w:pPr>
        <w:rPr>
          <w:rFonts w:ascii="Arial" w:hAnsi="Arial" w:cs="Arial"/>
          <w:color w:val="008000"/>
          <w:u w:val="dash"/>
          <w:lang w:val="en-GB"/>
        </w:rPr>
      </w:pPr>
      <w:r w:rsidRPr="001214AC">
        <w:rPr>
          <w:rFonts w:ascii="Arial" w:hAnsi="Arial" w:cs="Arial"/>
          <w:color w:val="008000"/>
          <w:u w:val="dash"/>
          <w:lang w:val="en-GB"/>
        </w:rPr>
        <w:t xml:space="preserve">Typical controls to protect against malicious use technology, policies and procedures, and training, applied in a layered manner from perimeters inwards to hosts and </w:t>
      </w:r>
      <w:r w:rsidR="00E67D4C" w:rsidRPr="001214AC">
        <w:rPr>
          <w:rFonts w:ascii="Arial" w:hAnsi="Arial" w:cs="Arial"/>
          <w:color w:val="008000"/>
          <w:u w:val="dash"/>
          <w:lang w:val="en-GB"/>
        </w:rPr>
        <w:t>da</w:t>
      </w:r>
      <w:r w:rsidRPr="001214AC">
        <w:rPr>
          <w:rFonts w:ascii="Arial" w:hAnsi="Arial" w:cs="Arial"/>
          <w:color w:val="008000"/>
          <w:u w:val="dash"/>
          <w:lang w:val="en-GB"/>
        </w:rPr>
        <w:t>ta. They should be applied at the host, network, and user level.</w:t>
      </w:r>
    </w:p>
    <w:p w14:paraId="1E1B196F" w14:textId="77777777" w:rsidR="00FD77DA" w:rsidRPr="001214AC" w:rsidRDefault="00FD77DA" w:rsidP="00FD77DA">
      <w:pPr>
        <w:rPr>
          <w:rFonts w:ascii="Arial" w:hAnsi="Arial" w:cs="Arial"/>
          <w:color w:val="000000"/>
          <w:lang w:val="en-GB"/>
        </w:rPr>
      </w:pPr>
      <w:r w:rsidRPr="001214AC">
        <w:rPr>
          <w:rFonts w:ascii="Arial" w:hAnsi="Arial" w:cs="Arial"/>
          <w:color w:val="000000"/>
          <w:lang w:val="en-GB"/>
        </w:rPr>
        <w:t>6.8.6.2</w:t>
      </w:r>
      <w:r w:rsidRPr="001214AC">
        <w:rPr>
          <w:rFonts w:ascii="Arial" w:hAnsi="Arial" w:cs="Arial"/>
          <w:color w:val="000000"/>
          <w:lang w:val="en-GB"/>
        </w:rPr>
        <w:tab/>
        <w:t>User education</w:t>
      </w:r>
    </w:p>
    <w:p w14:paraId="10AB6B41" w14:textId="77777777" w:rsidR="00FD77DA" w:rsidRPr="001214AC" w:rsidRDefault="00E67D4C" w:rsidP="00FD77DA">
      <w:pPr>
        <w:rPr>
          <w:rFonts w:ascii="Arial" w:hAnsi="Arial" w:cs="Arial"/>
          <w:color w:val="000000"/>
          <w:lang w:val="en-GB"/>
        </w:rPr>
      </w:pPr>
      <w:r w:rsidRPr="001214AC">
        <w:rPr>
          <w:rFonts w:ascii="Arial" w:hAnsi="Arial" w:cs="Arial"/>
          <w:color w:val="000000"/>
          <w:lang w:val="en-GB"/>
        </w:rPr>
        <w:t>…</w:t>
      </w:r>
    </w:p>
    <w:p w14:paraId="1B3E4B5F" w14:textId="77777777" w:rsidR="00E67D4C" w:rsidRPr="001214AC" w:rsidRDefault="00E67D4C" w:rsidP="00E67D4C">
      <w:pPr>
        <w:spacing w:after="0"/>
        <w:rPr>
          <w:rFonts w:ascii="Arial" w:hAnsi="Arial" w:cs="Arial"/>
          <w:color w:val="008000"/>
          <w:u w:val="dash"/>
          <w:lang w:val="en-GB"/>
        </w:rPr>
      </w:pPr>
      <w:r w:rsidRPr="001214AC">
        <w:rPr>
          <w:rFonts w:ascii="Arial" w:hAnsi="Arial" w:cs="Arial"/>
          <w:color w:val="008000"/>
          <w:u w:val="dash"/>
          <w:lang w:val="en-GB"/>
        </w:rPr>
        <w:t>6.8.8</w:t>
      </w:r>
      <w:r w:rsidRPr="001214AC">
        <w:rPr>
          <w:rFonts w:ascii="Arial" w:hAnsi="Arial" w:cs="Arial"/>
          <w:color w:val="008000"/>
          <w:u w:val="dash"/>
          <w:lang w:val="en-GB"/>
        </w:rPr>
        <w:tab/>
        <w:t>Security information and event management</w:t>
      </w:r>
    </w:p>
    <w:p w14:paraId="3FDE3C2D" w14:textId="77777777" w:rsidR="00E67D4C" w:rsidRPr="001214AC" w:rsidRDefault="00E67D4C" w:rsidP="00E67D4C">
      <w:pPr>
        <w:rPr>
          <w:rFonts w:ascii="Arial" w:hAnsi="Arial" w:cs="Arial"/>
          <w:color w:val="008000"/>
          <w:u w:val="dash"/>
          <w:lang w:val="en-GB"/>
        </w:rPr>
      </w:pPr>
      <w:r w:rsidRPr="001214AC">
        <w:rPr>
          <w:rFonts w:ascii="Arial" w:hAnsi="Arial" w:cs="Arial"/>
          <w:color w:val="008000"/>
          <w:u w:val="dash"/>
          <w:lang w:val="en-GB"/>
        </w:rPr>
        <w:t xml:space="preserve">It is recommended to implement a solution capable to monitor, evaluate and correlate events related to security issues. This type of solution, known as SIEM - Security Information and Event </w:t>
      </w:r>
      <w:r w:rsidRPr="001214AC">
        <w:rPr>
          <w:rFonts w:ascii="Arial" w:hAnsi="Arial" w:cs="Arial"/>
          <w:color w:val="008000"/>
          <w:u w:val="dash"/>
          <w:lang w:val="en-GB"/>
        </w:rPr>
        <w:lastRenderedPageBreak/>
        <w:t>management, is software based solution, which combines events and alerts, provides by network agents in real time mode. It behaves as “land mine” in front of your system and helps you visualize or pay attention on what is going on and take actions in advance.</w:t>
      </w:r>
    </w:p>
    <w:p w14:paraId="4BB75AD2" w14:textId="77777777" w:rsidR="00E67D4C" w:rsidRPr="001214AC" w:rsidRDefault="00E67D4C" w:rsidP="00E67D4C">
      <w:pPr>
        <w:rPr>
          <w:rFonts w:ascii="Arial" w:hAnsi="Arial" w:cs="Arial"/>
          <w:color w:val="008000"/>
          <w:u w:val="dash"/>
          <w:lang w:val="en-GB"/>
        </w:rPr>
      </w:pPr>
      <w:r w:rsidRPr="001214AC">
        <w:rPr>
          <w:rFonts w:ascii="Arial" w:hAnsi="Arial" w:cs="Arial"/>
          <w:color w:val="008000"/>
          <w:u w:val="dash"/>
          <w:lang w:val="en-GB"/>
        </w:rPr>
        <w:t>A SIEM solution allows events generated by various security applications (such as firewalls, proxies, intrusion prevention systems and antivirus) be collected, normalized, stored and correlated in order to enable a rapid identification and response to incidents. A standard SIEM tool would include the following topics:</w:t>
      </w:r>
    </w:p>
    <w:p w14:paraId="54240746" w14:textId="77777777" w:rsidR="00E67D4C" w:rsidRPr="001214AC" w:rsidRDefault="00E67D4C" w:rsidP="00E67D4C">
      <w:pPr>
        <w:rPr>
          <w:rFonts w:ascii="Arial" w:hAnsi="Arial" w:cs="Arial"/>
          <w:color w:val="008000"/>
          <w:u w:val="dash"/>
          <w:lang w:val="en-GB"/>
        </w:rPr>
      </w:pPr>
      <w:r w:rsidRPr="001214AC">
        <w:rPr>
          <w:rFonts w:ascii="Arial" w:hAnsi="Arial" w:cs="Arial"/>
          <w:color w:val="008000"/>
          <w:u w:val="dash"/>
          <w:lang w:val="en-GB"/>
        </w:rPr>
        <w:t>•</w:t>
      </w:r>
      <w:r w:rsidRPr="001214AC">
        <w:rPr>
          <w:rFonts w:ascii="Arial" w:hAnsi="Arial" w:cs="Arial"/>
          <w:color w:val="008000"/>
          <w:u w:val="dash"/>
          <w:lang w:val="en-GB"/>
        </w:rPr>
        <w:tab/>
        <w:t>Combine the features offered in both technologies SIM (Security Information Management) and SEM (Security Event Management). Real-time access, centralized and consistent to all logs and security events, regardless of the technology and manufacturer;</w:t>
      </w:r>
    </w:p>
    <w:p w14:paraId="0537F23B" w14:textId="77777777" w:rsidR="00E67D4C" w:rsidRPr="001214AC" w:rsidRDefault="00E67D4C" w:rsidP="00E67D4C">
      <w:pPr>
        <w:rPr>
          <w:rFonts w:ascii="Arial" w:hAnsi="Arial" w:cs="Arial"/>
          <w:color w:val="008000"/>
          <w:u w:val="dash"/>
          <w:lang w:val="en-GB"/>
        </w:rPr>
      </w:pPr>
      <w:r w:rsidRPr="001214AC">
        <w:rPr>
          <w:rFonts w:ascii="Arial" w:hAnsi="Arial" w:cs="Arial"/>
          <w:color w:val="008000"/>
          <w:u w:val="dash"/>
          <w:lang w:val="en-GB"/>
        </w:rPr>
        <w:t>•</w:t>
      </w:r>
      <w:r w:rsidRPr="001214AC">
        <w:rPr>
          <w:rFonts w:ascii="Arial" w:hAnsi="Arial" w:cs="Arial"/>
          <w:color w:val="008000"/>
          <w:u w:val="dash"/>
          <w:lang w:val="en-GB"/>
        </w:rPr>
        <w:tab/>
        <w:t>Correlation of heterogeneous technologies logs, connecting common or significant attributes between sources, in order to transform the data into useful information;</w:t>
      </w:r>
    </w:p>
    <w:p w14:paraId="4E548731" w14:textId="77777777" w:rsidR="00E67D4C" w:rsidRPr="001214AC" w:rsidRDefault="00E67D4C" w:rsidP="00E67D4C">
      <w:pPr>
        <w:rPr>
          <w:rFonts w:ascii="Arial" w:hAnsi="Arial" w:cs="Arial"/>
          <w:color w:val="008000"/>
          <w:u w:val="dash"/>
          <w:lang w:val="en-GB"/>
        </w:rPr>
      </w:pPr>
      <w:r w:rsidRPr="001214AC">
        <w:rPr>
          <w:rFonts w:ascii="Arial" w:hAnsi="Arial" w:cs="Arial"/>
          <w:color w:val="008000"/>
          <w:u w:val="dash"/>
          <w:lang w:val="en-GB"/>
        </w:rPr>
        <w:t>•</w:t>
      </w:r>
      <w:r w:rsidRPr="001214AC">
        <w:rPr>
          <w:rFonts w:ascii="Arial" w:hAnsi="Arial" w:cs="Arial"/>
          <w:color w:val="008000"/>
          <w:u w:val="dash"/>
          <w:lang w:val="en-GB"/>
        </w:rPr>
        <w:tab/>
        <w:t>Identification of behaviours, incidents, fraud, anomalies and baseline breaks;</w:t>
      </w:r>
    </w:p>
    <w:p w14:paraId="1BD340C3" w14:textId="77777777" w:rsidR="00E67D4C" w:rsidRPr="001214AC" w:rsidRDefault="00E67D4C" w:rsidP="00E67D4C">
      <w:pPr>
        <w:rPr>
          <w:rFonts w:ascii="Arial" w:hAnsi="Arial" w:cs="Arial"/>
          <w:color w:val="008000"/>
          <w:u w:val="dash"/>
          <w:lang w:val="en-GB"/>
        </w:rPr>
      </w:pPr>
      <w:r w:rsidRPr="001214AC">
        <w:rPr>
          <w:rFonts w:ascii="Arial" w:hAnsi="Arial" w:cs="Arial"/>
          <w:color w:val="008000"/>
          <w:u w:val="dash"/>
          <w:lang w:val="en-GB"/>
        </w:rPr>
        <w:t>•</w:t>
      </w:r>
      <w:r w:rsidRPr="001214AC">
        <w:rPr>
          <w:rFonts w:ascii="Arial" w:hAnsi="Arial" w:cs="Arial"/>
          <w:color w:val="008000"/>
          <w:u w:val="dash"/>
          <w:lang w:val="en-GB"/>
        </w:rPr>
        <w:tab/>
        <w:t>Alerts and notifications triggered automatically in the event of non-compliance with security policies, regulatory standards or according to pre-established business rules;</w:t>
      </w:r>
    </w:p>
    <w:p w14:paraId="12684A24" w14:textId="77777777" w:rsidR="00E67D4C" w:rsidRPr="001214AC" w:rsidRDefault="00E67D4C" w:rsidP="00E67D4C">
      <w:pPr>
        <w:rPr>
          <w:rFonts w:ascii="Arial" w:hAnsi="Arial" w:cs="Arial"/>
          <w:color w:val="008000"/>
          <w:u w:val="dash"/>
          <w:lang w:val="en-GB"/>
        </w:rPr>
      </w:pPr>
      <w:r w:rsidRPr="001214AC">
        <w:rPr>
          <w:rFonts w:ascii="Arial" w:hAnsi="Arial" w:cs="Arial"/>
          <w:color w:val="008000"/>
          <w:u w:val="dash"/>
          <w:lang w:val="en-GB"/>
        </w:rPr>
        <w:t>•</w:t>
      </w:r>
      <w:r w:rsidRPr="001214AC">
        <w:rPr>
          <w:rFonts w:ascii="Arial" w:hAnsi="Arial" w:cs="Arial"/>
          <w:color w:val="008000"/>
          <w:u w:val="dash"/>
          <w:lang w:val="en-GB"/>
        </w:rPr>
        <w:tab/>
        <w:t>Sophisticated reporting on environmental safety conditions for SOC (Security Operations Centre) teams auditing and incident response;</w:t>
      </w:r>
    </w:p>
    <w:p w14:paraId="45F0FDA0" w14:textId="77777777" w:rsidR="00E67D4C" w:rsidRPr="001214AC" w:rsidRDefault="00E67D4C" w:rsidP="00E67D4C">
      <w:pPr>
        <w:rPr>
          <w:rFonts w:ascii="Arial" w:hAnsi="Arial" w:cs="Arial"/>
          <w:color w:val="008000"/>
          <w:u w:val="dash"/>
          <w:lang w:val="en-GB"/>
        </w:rPr>
      </w:pPr>
      <w:r w:rsidRPr="001214AC">
        <w:rPr>
          <w:rFonts w:ascii="Arial" w:hAnsi="Arial" w:cs="Arial"/>
          <w:color w:val="008000"/>
          <w:u w:val="dash"/>
          <w:lang w:val="en-GB"/>
        </w:rPr>
        <w:t>•</w:t>
      </w:r>
      <w:r w:rsidRPr="001214AC">
        <w:rPr>
          <w:rFonts w:ascii="Arial" w:hAnsi="Arial" w:cs="Arial"/>
          <w:color w:val="008000"/>
          <w:u w:val="dash"/>
          <w:lang w:val="en-GB"/>
        </w:rPr>
        <w:tab/>
        <w:t>Retention and indexing long-term data allowing subsequent forensic analysis;</w:t>
      </w:r>
    </w:p>
    <w:p w14:paraId="493EC5F5" w14:textId="77777777" w:rsidR="00E67D4C" w:rsidRPr="001214AC" w:rsidRDefault="00E67D4C" w:rsidP="00E67D4C">
      <w:pPr>
        <w:rPr>
          <w:rFonts w:ascii="Arial" w:hAnsi="Arial" w:cs="Arial"/>
          <w:color w:val="008000"/>
          <w:u w:val="dash"/>
          <w:lang w:val="en-GB"/>
        </w:rPr>
      </w:pPr>
      <w:r w:rsidRPr="001214AC">
        <w:rPr>
          <w:rFonts w:ascii="Arial" w:hAnsi="Arial" w:cs="Arial"/>
          <w:color w:val="008000"/>
          <w:u w:val="dash"/>
          <w:lang w:val="en-GB"/>
        </w:rPr>
        <w:t>•</w:t>
      </w:r>
      <w:r w:rsidRPr="001214AC">
        <w:rPr>
          <w:rFonts w:ascii="Arial" w:hAnsi="Arial" w:cs="Arial"/>
          <w:color w:val="008000"/>
          <w:u w:val="dash"/>
          <w:lang w:val="en-GB"/>
        </w:rPr>
        <w:tab/>
        <w:t>Auditing event log related information.</w:t>
      </w:r>
    </w:p>
    <w:p w14:paraId="083D11E3" w14:textId="77777777" w:rsidR="00FD77DA" w:rsidRPr="001214AC" w:rsidRDefault="00E67D4C" w:rsidP="00E67D4C">
      <w:pPr>
        <w:rPr>
          <w:rFonts w:ascii="Arial" w:hAnsi="Arial" w:cs="Arial"/>
          <w:color w:val="008000"/>
          <w:u w:val="dash"/>
          <w:lang w:val="en-GB"/>
        </w:rPr>
      </w:pPr>
      <w:r w:rsidRPr="001214AC">
        <w:rPr>
          <w:rFonts w:ascii="Arial" w:hAnsi="Arial" w:cs="Arial"/>
          <w:color w:val="008000"/>
          <w:u w:val="dash"/>
          <w:lang w:val="en-GB"/>
        </w:rPr>
        <w:t>The concept of a SIEM system can represented as indicated in the picture:</w:t>
      </w:r>
    </w:p>
    <w:p w14:paraId="29E3E8B0" w14:textId="77777777" w:rsidR="00E67D4C" w:rsidRPr="001214AC" w:rsidRDefault="00E67D4C" w:rsidP="00E67D4C">
      <w:pPr>
        <w:rPr>
          <w:rFonts w:ascii="Arial" w:hAnsi="Arial" w:cs="Arial"/>
          <w:color w:val="000000"/>
          <w:lang w:val="en-GB"/>
        </w:rPr>
      </w:pPr>
      <w:bookmarkStart w:id="19" w:name="_GoBack"/>
      <w:r w:rsidRPr="001214AC">
        <w:rPr>
          <w:noProof/>
          <w:lang w:eastAsia="zh-CN"/>
        </w:rPr>
        <w:drawing>
          <wp:inline distT="0" distB="0" distL="0" distR="0" wp14:anchorId="66A6AAE8" wp14:editId="22F7716E">
            <wp:extent cx="3695700" cy="2774950"/>
            <wp:effectExtent l="0" t="0" r="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3695700" cy="2774950"/>
                    </a:xfrm>
                    <a:prstGeom prst="rect">
                      <a:avLst/>
                    </a:prstGeom>
                    <a:noFill/>
                    <a:ln>
                      <a:noFill/>
                    </a:ln>
                  </pic:spPr>
                </pic:pic>
              </a:graphicData>
            </a:graphic>
          </wp:inline>
        </w:drawing>
      </w:r>
      <w:bookmarkEnd w:id="19"/>
    </w:p>
    <w:p w14:paraId="27627CC2" w14:textId="77777777" w:rsidR="00E67D4C" w:rsidRPr="001214AC" w:rsidRDefault="00E67D4C" w:rsidP="00E67D4C">
      <w:pPr>
        <w:rPr>
          <w:rFonts w:ascii="Arial" w:hAnsi="Arial" w:cs="Arial"/>
          <w:color w:val="000000"/>
          <w:lang w:val="en-GB"/>
        </w:rPr>
      </w:pPr>
    </w:p>
    <w:p w14:paraId="0858E9A2" w14:textId="77777777" w:rsidR="00E67D4C" w:rsidRPr="001214AC" w:rsidRDefault="00E67D4C" w:rsidP="00E67D4C">
      <w:pPr>
        <w:rPr>
          <w:rFonts w:ascii="Arial" w:hAnsi="Arial" w:cs="Arial"/>
          <w:color w:val="000000"/>
          <w:lang w:val="en-GB"/>
        </w:rPr>
      </w:pPr>
      <w:r w:rsidRPr="001214AC">
        <w:rPr>
          <w:rFonts w:ascii="Arial" w:hAnsi="Arial" w:cs="Arial"/>
          <w:color w:val="000000"/>
          <w:lang w:val="en-GB"/>
        </w:rPr>
        <w:t>6.9</w:t>
      </w:r>
      <w:r w:rsidRPr="001214AC">
        <w:rPr>
          <w:rFonts w:ascii="Arial" w:hAnsi="Arial" w:cs="Arial"/>
          <w:color w:val="000000"/>
          <w:lang w:val="en-GB"/>
        </w:rPr>
        <w:tab/>
        <w:t>Public server configuration</w:t>
      </w:r>
    </w:p>
    <w:p w14:paraId="5607A672" w14:textId="77777777" w:rsidR="00E67D4C" w:rsidRPr="001214AC" w:rsidRDefault="00E67D4C" w:rsidP="00E67D4C">
      <w:pPr>
        <w:rPr>
          <w:rFonts w:ascii="Arial" w:hAnsi="Arial" w:cs="Arial"/>
          <w:color w:val="000000"/>
          <w:lang w:val="en-GB"/>
        </w:rPr>
      </w:pPr>
      <w:r w:rsidRPr="001214AC">
        <w:rPr>
          <w:rFonts w:ascii="Arial" w:hAnsi="Arial" w:cs="Arial"/>
          <w:color w:val="000000"/>
          <w:lang w:val="en-GB"/>
        </w:rPr>
        <w:t>…</w:t>
      </w:r>
    </w:p>
    <w:p w14:paraId="7E893EE6" w14:textId="77777777" w:rsidR="00E67D4C" w:rsidRPr="001214AC" w:rsidRDefault="00E67D4C" w:rsidP="00E67D4C">
      <w:pPr>
        <w:rPr>
          <w:rFonts w:ascii="Arial" w:hAnsi="Arial" w:cs="Arial"/>
          <w:color w:val="000000"/>
          <w:lang w:val="en-GB"/>
        </w:rPr>
      </w:pPr>
      <w:r w:rsidRPr="001214AC">
        <w:rPr>
          <w:rFonts w:ascii="Arial" w:hAnsi="Arial" w:cs="Arial"/>
          <w:color w:val="000000"/>
          <w:lang w:val="en-GB"/>
        </w:rPr>
        <w:t>It is very important to minimize risks by securing such servers. Here are a few good practices:</w:t>
      </w:r>
    </w:p>
    <w:p w14:paraId="723EF570" w14:textId="77777777" w:rsidR="00E67D4C" w:rsidRPr="001214AC" w:rsidRDefault="00E67D4C" w:rsidP="00E67D4C">
      <w:pPr>
        <w:rPr>
          <w:rFonts w:ascii="Arial" w:hAnsi="Arial" w:cs="Arial"/>
          <w:color w:val="000000"/>
          <w:lang w:val="en-GB"/>
        </w:rPr>
      </w:pPr>
      <w:r w:rsidRPr="001214AC">
        <w:rPr>
          <w:rFonts w:ascii="Arial" w:hAnsi="Arial" w:cs="Arial"/>
          <w:color w:val="000000"/>
          <w:lang w:val="en-GB"/>
        </w:rPr>
        <w:t>(a)</w:t>
      </w:r>
      <w:r w:rsidRPr="001214AC">
        <w:rPr>
          <w:rFonts w:ascii="Arial" w:hAnsi="Arial" w:cs="Arial"/>
          <w:color w:val="000000"/>
          <w:lang w:val="en-GB"/>
        </w:rPr>
        <w:tab/>
        <w:t xml:space="preserve">Architecture: Install the server in a </w:t>
      </w:r>
      <w:r w:rsidRPr="001214AC">
        <w:rPr>
          <w:rFonts w:ascii="Arial" w:hAnsi="Arial" w:cs="Arial"/>
          <w:strike/>
          <w:color w:val="FF0000"/>
          <w:u w:val="dash"/>
          <w:lang w:val="en-GB"/>
        </w:rPr>
        <w:t>DMZ</w:t>
      </w:r>
      <w:r w:rsidRPr="001214AC">
        <w:rPr>
          <w:rFonts w:ascii="Arial" w:hAnsi="Arial" w:cs="Arial"/>
          <w:color w:val="000000"/>
          <w:lang w:val="en-GB"/>
        </w:rPr>
        <w:t xml:space="preserve"> </w:t>
      </w:r>
      <w:r w:rsidRPr="001214AC">
        <w:rPr>
          <w:rFonts w:ascii="Arial" w:hAnsi="Arial" w:cs="Arial"/>
          <w:color w:val="008000"/>
          <w:u w:val="dash"/>
          <w:lang w:val="en-GB"/>
        </w:rPr>
        <w:t>dedicated zone</w:t>
      </w:r>
      <w:r w:rsidRPr="001214AC">
        <w:rPr>
          <w:rFonts w:ascii="Arial" w:hAnsi="Arial" w:cs="Arial"/>
          <w:color w:val="000000"/>
          <w:lang w:val="en-GB"/>
        </w:rPr>
        <w:t>, for example, a semi-private network that is visible through the network’s firewalls, but that is not part of the private networks of an organization;</w:t>
      </w:r>
    </w:p>
    <w:p w14:paraId="745ABB80" w14:textId="77777777" w:rsidR="00E67D4C" w:rsidRPr="001214AC" w:rsidRDefault="00E67D4C" w:rsidP="00E67D4C">
      <w:pPr>
        <w:rPr>
          <w:rFonts w:ascii="Arial" w:hAnsi="Arial" w:cs="Arial"/>
          <w:color w:val="000000"/>
          <w:lang w:val="en-GB"/>
        </w:rPr>
      </w:pPr>
      <w:r w:rsidRPr="001214AC">
        <w:rPr>
          <w:rFonts w:ascii="Arial" w:hAnsi="Arial" w:cs="Arial"/>
          <w:color w:val="000000"/>
          <w:lang w:val="en-GB"/>
        </w:rPr>
        <w:t>(b)</w:t>
      </w:r>
      <w:r w:rsidRPr="001214AC">
        <w:rPr>
          <w:rFonts w:ascii="Arial" w:hAnsi="Arial" w:cs="Arial"/>
          <w:color w:val="000000"/>
          <w:lang w:val="en-GB"/>
        </w:rPr>
        <w:tab/>
        <w:t>Filtering:</w:t>
      </w:r>
    </w:p>
    <w:p w14:paraId="57D81A68" w14:textId="77777777" w:rsidR="00E67D4C" w:rsidRPr="001214AC" w:rsidRDefault="00E67D4C" w:rsidP="00E67D4C">
      <w:pPr>
        <w:rPr>
          <w:rFonts w:ascii="Arial" w:hAnsi="Arial" w:cs="Arial"/>
          <w:color w:val="000000"/>
          <w:lang w:val="en-GB"/>
        </w:rPr>
      </w:pPr>
      <w:r w:rsidRPr="001214AC">
        <w:rPr>
          <w:rFonts w:ascii="Arial" w:hAnsi="Arial" w:cs="Arial"/>
          <w:color w:val="000000"/>
          <w:lang w:val="en-GB"/>
        </w:rPr>
        <w:t>(</w:t>
      </w:r>
      <w:proofErr w:type="spellStart"/>
      <w:r w:rsidRPr="001214AC">
        <w:rPr>
          <w:rFonts w:ascii="Arial" w:hAnsi="Arial" w:cs="Arial"/>
          <w:color w:val="000000"/>
          <w:lang w:val="en-GB"/>
        </w:rPr>
        <w:t>i</w:t>
      </w:r>
      <w:proofErr w:type="spellEnd"/>
      <w:r w:rsidRPr="001214AC">
        <w:rPr>
          <w:rFonts w:ascii="Arial" w:hAnsi="Arial" w:cs="Arial"/>
          <w:color w:val="000000"/>
          <w:lang w:val="en-GB"/>
        </w:rPr>
        <w:t>)</w:t>
      </w:r>
      <w:r w:rsidRPr="001214AC">
        <w:rPr>
          <w:rFonts w:ascii="Arial" w:hAnsi="Arial" w:cs="Arial"/>
          <w:color w:val="000000"/>
          <w:lang w:val="en-GB"/>
        </w:rPr>
        <w:tab/>
        <w:t xml:space="preserve">Protect the server from network access by a firewall filtering all network </w:t>
      </w:r>
      <w:r w:rsidRPr="001214AC">
        <w:rPr>
          <w:rFonts w:ascii="Arial" w:hAnsi="Arial" w:cs="Arial"/>
          <w:strike/>
          <w:color w:val="FF0000"/>
          <w:u w:val="dash"/>
          <w:lang w:val="en-GB"/>
        </w:rPr>
        <w:t>fluxes</w:t>
      </w:r>
      <w:r w:rsidRPr="001214AC">
        <w:rPr>
          <w:rFonts w:ascii="Arial" w:hAnsi="Arial" w:cs="Arial"/>
          <w:color w:val="000000"/>
          <w:lang w:val="en-GB"/>
        </w:rPr>
        <w:t xml:space="preserve"> </w:t>
      </w:r>
      <w:r w:rsidRPr="001214AC">
        <w:rPr>
          <w:rFonts w:ascii="Arial" w:hAnsi="Arial" w:cs="Arial"/>
          <w:color w:val="008000"/>
          <w:u w:val="dash"/>
          <w:lang w:val="en-GB"/>
        </w:rPr>
        <w:t>flows</w:t>
      </w:r>
      <w:r w:rsidRPr="001214AC">
        <w:rPr>
          <w:rFonts w:ascii="Arial" w:hAnsi="Arial" w:cs="Arial"/>
          <w:color w:val="000000"/>
          <w:lang w:val="en-GB"/>
        </w:rPr>
        <w:t>, but the port used by the service to access the server;</w:t>
      </w:r>
    </w:p>
    <w:p w14:paraId="1879D9D5" w14:textId="77777777" w:rsidR="00E67D4C" w:rsidRPr="001214AC" w:rsidRDefault="00E67D4C" w:rsidP="00E54348">
      <w:pPr>
        <w:rPr>
          <w:rFonts w:ascii="Arial" w:hAnsi="Arial" w:cs="Arial"/>
          <w:color w:val="000000"/>
          <w:lang w:val="en-GB"/>
        </w:rPr>
      </w:pPr>
      <w:r w:rsidRPr="001214AC">
        <w:rPr>
          <w:rFonts w:ascii="Arial" w:hAnsi="Arial" w:cs="Arial"/>
          <w:color w:val="000000"/>
          <w:lang w:val="en-GB"/>
        </w:rPr>
        <w:t>(ii)</w:t>
      </w:r>
      <w:r w:rsidRPr="001214AC">
        <w:rPr>
          <w:rFonts w:ascii="Arial" w:hAnsi="Arial" w:cs="Arial"/>
          <w:color w:val="000000"/>
          <w:lang w:val="en-GB"/>
        </w:rPr>
        <w:tab/>
      </w:r>
      <w:r w:rsidR="00E54348" w:rsidRPr="001214AC">
        <w:rPr>
          <w:rFonts w:ascii="Arial" w:hAnsi="Arial" w:cs="Arial"/>
          <w:color w:val="000000"/>
          <w:lang w:val="en-GB"/>
        </w:rPr>
        <w:t>…</w:t>
      </w:r>
    </w:p>
    <w:p w14:paraId="15A66FE3" w14:textId="77777777" w:rsidR="00E67D4C" w:rsidRPr="001214AC" w:rsidRDefault="00E67D4C" w:rsidP="00E67D4C">
      <w:pPr>
        <w:rPr>
          <w:rFonts w:ascii="Arial" w:hAnsi="Arial" w:cs="Arial"/>
          <w:color w:val="000000"/>
          <w:lang w:val="en-GB"/>
        </w:rPr>
      </w:pPr>
      <w:r w:rsidRPr="001214AC">
        <w:rPr>
          <w:rFonts w:ascii="Arial" w:hAnsi="Arial" w:cs="Arial"/>
          <w:color w:val="000000"/>
          <w:lang w:val="en-GB"/>
        </w:rPr>
        <w:lastRenderedPageBreak/>
        <w:t>(c)</w:t>
      </w:r>
      <w:r w:rsidRPr="001214AC">
        <w:rPr>
          <w:rFonts w:ascii="Arial" w:hAnsi="Arial" w:cs="Arial"/>
          <w:color w:val="000000"/>
          <w:lang w:val="en-GB"/>
        </w:rPr>
        <w:tab/>
        <w:t>Bandwidth: A bandwidth management tool should be used to avoid excessive use of bandwidth by a single user (or group of users);</w:t>
      </w:r>
    </w:p>
    <w:p w14:paraId="2D1F1116" w14:textId="77777777" w:rsidR="00E67D4C" w:rsidRPr="001214AC" w:rsidRDefault="00E67D4C" w:rsidP="00E67D4C">
      <w:pPr>
        <w:rPr>
          <w:rFonts w:ascii="Arial" w:hAnsi="Arial" w:cs="Arial"/>
          <w:color w:val="000000"/>
          <w:lang w:val="en-GB"/>
        </w:rPr>
      </w:pPr>
      <w:r w:rsidRPr="001214AC">
        <w:rPr>
          <w:rFonts w:ascii="Arial" w:hAnsi="Arial" w:cs="Arial"/>
          <w:color w:val="000000"/>
          <w:lang w:val="en-GB"/>
        </w:rPr>
        <w:t>(d)</w:t>
      </w:r>
      <w:r w:rsidRPr="001214AC">
        <w:rPr>
          <w:rFonts w:ascii="Arial" w:hAnsi="Arial" w:cs="Arial"/>
          <w:color w:val="000000"/>
          <w:lang w:val="en-GB"/>
        </w:rPr>
        <w:tab/>
        <w:t xml:space="preserve">System/application: </w:t>
      </w:r>
    </w:p>
    <w:p w14:paraId="1BDF469F" w14:textId="77777777" w:rsidR="00E67D4C" w:rsidRPr="001214AC" w:rsidRDefault="00E67D4C" w:rsidP="00E54348">
      <w:pPr>
        <w:rPr>
          <w:rFonts w:ascii="Arial" w:hAnsi="Arial" w:cs="Arial"/>
          <w:color w:val="000000"/>
          <w:lang w:val="en-GB"/>
        </w:rPr>
      </w:pPr>
      <w:r w:rsidRPr="001214AC">
        <w:rPr>
          <w:rFonts w:ascii="Arial" w:hAnsi="Arial" w:cs="Arial"/>
          <w:color w:val="000000"/>
          <w:lang w:val="en-GB"/>
        </w:rPr>
        <w:t>(</w:t>
      </w:r>
      <w:proofErr w:type="spellStart"/>
      <w:r w:rsidRPr="001214AC">
        <w:rPr>
          <w:rFonts w:ascii="Arial" w:hAnsi="Arial" w:cs="Arial"/>
          <w:color w:val="000000"/>
          <w:lang w:val="en-GB"/>
        </w:rPr>
        <w:t>i</w:t>
      </w:r>
      <w:proofErr w:type="spellEnd"/>
      <w:r w:rsidRPr="001214AC">
        <w:rPr>
          <w:rFonts w:ascii="Arial" w:hAnsi="Arial" w:cs="Arial"/>
          <w:color w:val="000000"/>
          <w:lang w:val="en-GB"/>
        </w:rPr>
        <w:t>)</w:t>
      </w:r>
      <w:r w:rsidRPr="001214AC">
        <w:rPr>
          <w:rFonts w:ascii="Arial" w:hAnsi="Arial" w:cs="Arial"/>
          <w:color w:val="000000"/>
          <w:lang w:val="en-GB"/>
        </w:rPr>
        <w:tab/>
        <w:t>The server should process as few types of data as possible (for example, do not combine multiple s</w:t>
      </w:r>
      <w:r w:rsidR="00E54348" w:rsidRPr="001214AC">
        <w:rPr>
          <w:rFonts w:ascii="Arial" w:hAnsi="Arial" w:cs="Arial"/>
          <w:color w:val="000000"/>
          <w:lang w:val="en-GB"/>
        </w:rPr>
        <w:t xml:space="preserve">erver applications on the same </w:t>
      </w:r>
      <w:r w:rsidR="00E54348" w:rsidRPr="001214AC">
        <w:rPr>
          <w:rFonts w:ascii="Arial" w:hAnsi="Arial" w:cs="Arial"/>
          <w:color w:val="008000"/>
          <w:u w:val="dash"/>
          <w:lang w:val="en-GB"/>
        </w:rPr>
        <w:t>virtual or physical</w:t>
      </w:r>
      <w:r w:rsidRPr="001214AC">
        <w:rPr>
          <w:rFonts w:ascii="Arial" w:hAnsi="Arial" w:cs="Arial"/>
          <w:color w:val="008000"/>
          <w:u w:val="dash"/>
          <w:lang w:val="en-GB"/>
        </w:rPr>
        <w:t xml:space="preserve"> </w:t>
      </w:r>
      <w:r w:rsidRPr="001214AC">
        <w:rPr>
          <w:rFonts w:ascii="Arial" w:hAnsi="Arial" w:cs="Arial"/>
          <w:color w:val="000000"/>
          <w:lang w:val="en-GB"/>
        </w:rPr>
        <w:t>system);</w:t>
      </w:r>
    </w:p>
    <w:p w14:paraId="5FA4FC21" w14:textId="77777777" w:rsidR="00E67D4C" w:rsidRPr="001214AC" w:rsidRDefault="00E67D4C" w:rsidP="00E67D4C">
      <w:pPr>
        <w:rPr>
          <w:rFonts w:ascii="Arial" w:hAnsi="Arial" w:cs="Arial"/>
          <w:color w:val="000000"/>
          <w:lang w:val="en-GB"/>
        </w:rPr>
      </w:pPr>
      <w:r w:rsidRPr="001214AC">
        <w:rPr>
          <w:rFonts w:ascii="Arial" w:hAnsi="Arial" w:cs="Arial"/>
          <w:color w:val="000000"/>
          <w:lang w:val="en-GB"/>
        </w:rPr>
        <w:t>(ii)</w:t>
      </w:r>
      <w:r w:rsidRPr="001214AC">
        <w:rPr>
          <w:rFonts w:ascii="Arial" w:hAnsi="Arial" w:cs="Arial"/>
          <w:color w:val="000000"/>
          <w:lang w:val="en-GB"/>
        </w:rPr>
        <w:tab/>
        <w:t>The server should be stripped of all unnecessary services and applications</w:t>
      </w:r>
      <w:r w:rsidRPr="001214AC">
        <w:rPr>
          <w:rFonts w:ascii="Arial" w:hAnsi="Arial" w:cs="Arial"/>
          <w:color w:val="008000"/>
          <w:u w:val="dash"/>
          <w:lang w:val="en-GB"/>
        </w:rPr>
        <w:t>, see also section 6.1 for system security</w:t>
      </w:r>
      <w:r w:rsidRPr="001214AC">
        <w:rPr>
          <w:rFonts w:ascii="Arial" w:hAnsi="Arial" w:cs="Arial"/>
          <w:color w:val="000000"/>
          <w:lang w:val="en-GB"/>
        </w:rPr>
        <w:t>;</w:t>
      </w:r>
    </w:p>
    <w:p w14:paraId="57696AEF" w14:textId="77777777" w:rsidR="00E67D4C" w:rsidRPr="001214AC" w:rsidRDefault="00E67D4C" w:rsidP="00E54348">
      <w:pPr>
        <w:rPr>
          <w:rFonts w:ascii="Arial" w:hAnsi="Arial" w:cs="Arial"/>
          <w:color w:val="000000"/>
          <w:lang w:val="en-GB"/>
        </w:rPr>
      </w:pPr>
      <w:r w:rsidRPr="001214AC">
        <w:rPr>
          <w:rFonts w:ascii="Arial" w:hAnsi="Arial" w:cs="Arial"/>
          <w:color w:val="000000"/>
          <w:lang w:val="en-GB"/>
        </w:rPr>
        <w:t>(iii)</w:t>
      </w:r>
      <w:r w:rsidRPr="001214AC">
        <w:rPr>
          <w:rFonts w:ascii="Arial" w:hAnsi="Arial" w:cs="Arial"/>
          <w:color w:val="000000"/>
          <w:lang w:val="en-GB"/>
        </w:rPr>
        <w:tab/>
      </w:r>
      <w:r w:rsidR="00E54348" w:rsidRPr="001214AC">
        <w:rPr>
          <w:rFonts w:ascii="Arial" w:hAnsi="Arial" w:cs="Arial"/>
          <w:color w:val="000000"/>
          <w:lang w:val="en-GB"/>
        </w:rPr>
        <w:t>…</w:t>
      </w:r>
    </w:p>
    <w:p w14:paraId="023830B7" w14:textId="77777777" w:rsidR="00E54348" w:rsidRPr="001214AC" w:rsidRDefault="00E54348" w:rsidP="00E54348">
      <w:pPr>
        <w:rPr>
          <w:rFonts w:ascii="Arial" w:hAnsi="Arial" w:cs="Arial"/>
          <w:color w:val="000000"/>
          <w:lang w:val="en-GB"/>
        </w:rPr>
      </w:pPr>
    </w:p>
    <w:p w14:paraId="40B18072" w14:textId="77777777" w:rsidR="00E54348" w:rsidRPr="001214AC" w:rsidRDefault="00E54348">
      <w:pPr>
        <w:rPr>
          <w:rFonts w:asciiTheme="majorHAnsi" w:eastAsiaTheme="majorEastAsia" w:hAnsiTheme="majorHAnsi" w:cstheme="majorBidi"/>
          <w:b/>
          <w:bCs/>
          <w:color w:val="365F91" w:themeColor="accent1" w:themeShade="BF"/>
          <w:sz w:val="28"/>
          <w:szCs w:val="28"/>
          <w:lang w:val="en-GB"/>
        </w:rPr>
      </w:pPr>
      <w:r w:rsidRPr="001214AC">
        <w:rPr>
          <w:lang w:val="en-GB"/>
        </w:rPr>
        <w:br w:type="page"/>
      </w:r>
    </w:p>
    <w:p w14:paraId="74997672" w14:textId="77777777" w:rsidR="00C96A95" w:rsidRPr="001214AC" w:rsidRDefault="00C96A95" w:rsidP="00C96A95">
      <w:pPr>
        <w:pStyle w:val="Heading1"/>
        <w:rPr>
          <w:lang w:val="en-GB"/>
        </w:rPr>
      </w:pPr>
      <w:bookmarkStart w:id="20" w:name="_Annex_9_-_1"/>
      <w:bookmarkEnd w:id="20"/>
      <w:r w:rsidRPr="001214AC">
        <w:rPr>
          <w:lang w:val="en-GB"/>
        </w:rPr>
        <w:lastRenderedPageBreak/>
        <w:t>Annex 9 - Guide to Virtual Private Networks (VPN) via the Internet between GTS centres (WMO No 1116)</w:t>
      </w:r>
    </w:p>
    <w:p w14:paraId="3E61ECE0" w14:textId="77777777" w:rsidR="00E2644B" w:rsidRPr="001214AC" w:rsidRDefault="009F21B5" w:rsidP="009F21B5">
      <w:pPr>
        <w:rPr>
          <w:lang w:val="en-GB"/>
        </w:rPr>
      </w:pPr>
      <w:r w:rsidRPr="001214AC">
        <w:rPr>
          <w:lang w:val="en-GB"/>
        </w:rPr>
        <w:t>ET-CTS recommends the following amendments be made to the Guide to Virtual Private Networks (VPN) via the Internet between GTS centres (WMO No 1116)</w:t>
      </w:r>
    </w:p>
    <w:p w14:paraId="4DC911C9" w14:textId="77777777" w:rsidR="00E2644B" w:rsidRPr="001214AC" w:rsidRDefault="00E2644B" w:rsidP="00E2644B">
      <w:pPr>
        <w:rPr>
          <w:lang w:val="en-GB"/>
        </w:rPr>
      </w:pPr>
      <w:r w:rsidRPr="001214AC">
        <w:rPr>
          <w:lang w:val="en-GB"/>
        </w:rPr>
        <w:t xml:space="preserve">(See </w:t>
      </w:r>
      <w:hyperlink r:id="rId96" w:history="1">
        <w:r w:rsidRPr="001214AC">
          <w:rPr>
            <w:rStyle w:val="Hyperlink"/>
            <w:lang w:val="en-GB"/>
          </w:rPr>
          <w:t>http://wis.wmo.int/file=2481</w:t>
        </w:r>
      </w:hyperlink>
      <w:r w:rsidRPr="001214AC">
        <w:rPr>
          <w:lang w:val="en-GB"/>
        </w:rPr>
        <w:t xml:space="preserve"> for authors’ full text track changes)</w:t>
      </w:r>
    </w:p>
    <w:p w14:paraId="35BC1FA4" w14:textId="77777777" w:rsidR="009F21B5" w:rsidRPr="001214AC" w:rsidRDefault="009F21B5" w:rsidP="009F21B5">
      <w:pPr>
        <w:pStyle w:val="Heading3"/>
        <w:rPr>
          <w:lang w:val="en-GB"/>
        </w:rPr>
      </w:pPr>
      <w:r w:rsidRPr="001214AC">
        <w:rPr>
          <w:lang w:val="en-GB"/>
        </w:rPr>
        <w:t>1. Under 2.2 Types of virtual private networks</w:t>
      </w:r>
    </w:p>
    <w:p w14:paraId="0D16A555" w14:textId="77777777" w:rsidR="009F21B5" w:rsidRPr="001214AC" w:rsidRDefault="009F21B5" w:rsidP="009F21B5">
      <w:pPr>
        <w:rPr>
          <w:lang w:val="en-GB"/>
        </w:rPr>
      </w:pPr>
      <w:r w:rsidRPr="001214AC">
        <w:rPr>
          <w:lang w:val="en-GB"/>
        </w:rPr>
        <w:t>(</w:t>
      </w:r>
      <w:proofErr w:type="spellStart"/>
      <w:r w:rsidRPr="001214AC">
        <w:rPr>
          <w:lang w:val="en-GB"/>
        </w:rPr>
        <w:t>i</w:t>
      </w:r>
      <w:proofErr w:type="spellEnd"/>
      <w:r w:rsidRPr="001214AC">
        <w:rPr>
          <w:lang w:val="en-GB"/>
        </w:rPr>
        <w:t>)</w:t>
      </w:r>
      <w:r w:rsidRPr="001214AC">
        <w:rPr>
          <w:lang w:val="en-GB"/>
        </w:rPr>
        <w:tab/>
        <w:t>Asynchronous Transfer Mode (ATM) and Frame Relay connection;</w:t>
      </w:r>
    </w:p>
    <w:p w14:paraId="38D15DAF" w14:textId="77777777" w:rsidR="009F21B5" w:rsidRPr="001214AC" w:rsidRDefault="009F21B5" w:rsidP="009F21B5">
      <w:pPr>
        <w:rPr>
          <w:lang w:val="en-GB"/>
        </w:rPr>
      </w:pPr>
      <w:r w:rsidRPr="001214AC">
        <w:rPr>
          <w:lang w:val="en-GB"/>
        </w:rPr>
        <w:t>(ii)</w:t>
      </w:r>
      <w:r w:rsidRPr="001214AC">
        <w:rPr>
          <w:lang w:val="en-GB"/>
        </w:rPr>
        <w:tab/>
        <w:t>Multiprotocol Label Switching;</w:t>
      </w:r>
    </w:p>
    <w:p w14:paraId="5303D811" w14:textId="77777777" w:rsidR="009F21B5" w:rsidRPr="001214AC" w:rsidRDefault="009F21B5" w:rsidP="009F21B5">
      <w:pPr>
        <w:rPr>
          <w:color w:val="008000"/>
          <w:u w:val="dash"/>
          <w:lang w:val="en-GB"/>
        </w:rPr>
      </w:pPr>
      <w:r w:rsidRPr="001214AC">
        <w:rPr>
          <w:color w:val="000000"/>
          <w:lang w:val="en-GB"/>
        </w:rPr>
        <w:t>(iii)</w:t>
      </w:r>
      <w:r w:rsidRPr="001214AC">
        <w:rPr>
          <w:color w:val="008000"/>
          <w:u w:val="dash"/>
          <w:lang w:val="en-GB"/>
        </w:rPr>
        <w:tab/>
        <w:t>Virtual Private LAN Service;</w:t>
      </w:r>
    </w:p>
    <w:p w14:paraId="5584E7AE" w14:textId="77777777" w:rsidR="009F21B5" w:rsidRPr="001214AC" w:rsidRDefault="009F21B5" w:rsidP="009F21B5">
      <w:pPr>
        <w:rPr>
          <w:lang w:val="en-GB"/>
        </w:rPr>
      </w:pPr>
      <w:r w:rsidRPr="001214AC">
        <w:rPr>
          <w:color w:val="008000"/>
          <w:u w:val="dash"/>
          <w:lang w:val="en-GB"/>
        </w:rPr>
        <w:t>(iv)</w:t>
      </w:r>
      <w:r w:rsidRPr="001214AC">
        <w:rPr>
          <w:lang w:val="en-GB"/>
        </w:rPr>
        <w:tab/>
        <w:t>Link-Layer Encryption (Layer 2 Tunnelling Protocol (L2TP) or Point-to-Point Tunnelling Protocol (PPTP));</w:t>
      </w:r>
    </w:p>
    <w:p w14:paraId="66B8E071" w14:textId="77777777" w:rsidR="009F21B5" w:rsidRPr="001214AC" w:rsidRDefault="009F21B5" w:rsidP="009F21B5">
      <w:pPr>
        <w:pStyle w:val="Heading3"/>
        <w:rPr>
          <w:lang w:val="en-GB"/>
        </w:rPr>
      </w:pPr>
      <w:r w:rsidRPr="001214AC">
        <w:rPr>
          <w:lang w:val="en-GB"/>
        </w:rPr>
        <w:t>2. Under 2.2.1.1 Asynchronous Transfer Mode and Frame Relay</w:t>
      </w:r>
    </w:p>
    <w:p w14:paraId="5D872DE9" w14:textId="77777777" w:rsidR="009F21B5" w:rsidRPr="001214AC" w:rsidRDefault="009F21B5" w:rsidP="009F21B5">
      <w:pPr>
        <w:rPr>
          <w:lang w:val="en-GB"/>
        </w:rPr>
      </w:pPr>
      <w:r w:rsidRPr="001214AC">
        <w:rPr>
          <w:lang w:val="en-GB"/>
        </w:rPr>
        <w:t xml:space="preserve">Following the definition of VPN given in chapter 1, </w:t>
      </w:r>
      <w:r w:rsidRPr="001214AC">
        <w:rPr>
          <w:color w:val="008000"/>
          <w:u w:val="dash"/>
          <w:lang w:val="en-GB"/>
        </w:rPr>
        <w:t>early data network, such as</w:t>
      </w:r>
      <w:r w:rsidRPr="001214AC">
        <w:rPr>
          <w:lang w:val="en-GB"/>
        </w:rPr>
        <w:t xml:space="preserve"> ATM and Frame Relay solutions, must be considered as VPNs. </w:t>
      </w:r>
      <w:r w:rsidRPr="001214AC">
        <w:rPr>
          <w:strike/>
          <w:color w:val="FF0000"/>
          <w:u w:val="dash"/>
          <w:lang w:val="en-GB"/>
        </w:rPr>
        <w:t>By construction, a Frame Relay (and ATM) network, such as the Regional Meteorological Data Communications Network (RMDCN), is a VPN. The provider Orange Business Services (OBS) has a network that is securely divided among all customers. Therefore, on a global telecommunication system, multiple isolated sub-networks coexist.</w:t>
      </w:r>
      <w:r w:rsidRPr="001214AC">
        <w:rPr>
          <w:lang w:val="en-GB"/>
        </w:rPr>
        <w:t xml:space="preserve"> In this case, the VPNs rely on the operator.</w:t>
      </w:r>
    </w:p>
    <w:p w14:paraId="25F91BD6" w14:textId="77777777" w:rsidR="009F21B5" w:rsidRPr="001214AC" w:rsidRDefault="00800CB9" w:rsidP="00800CB9">
      <w:pPr>
        <w:pStyle w:val="Heading3"/>
        <w:rPr>
          <w:lang w:val="en-GB"/>
        </w:rPr>
      </w:pPr>
      <w:r w:rsidRPr="001214AC">
        <w:rPr>
          <w:lang w:val="en-GB"/>
        </w:rPr>
        <w:t>3. Under 2.2.1.2 Multiprotocol Label Switching</w:t>
      </w:r>
    </w:p>
    <w:p w14:paraId="60ADB290" w14:textId="77777777" w:rsidR="00800CB9" w:rsidRPr="001214AC" w:rsidRDefault="00800CB9" w:rsidP="00800CB9">
      <w:pPr>
        <w:rPr>
          <w:lang w:val="en-GB"/>
        </w:rPr>
      </w:pPr>
      <w:r w:rsidRPr="001214AC">
        <w:rPr>
          <w:lang w:val="en-GB"/>
        </w:rPr>
        <w:t xml:space="preserve">This solution is now widely offered by operators. </w:t>
      </w:r>
    </w:p>
    <w:p w14:paraId="02A825A5" w14:textId="77777777" w:rsidR="00800CB9" w:rsidRPr="001214AC" w:rsidRDefault="00800CB9" w:rsidP="00800CB9">
      <w:pPr>
        <w:rPr>
          <w:color w:val="008000"/>
          <w:u w:val="dash"/>
          <w:lang w:val="en-GB"/>
        </w:rPr>
      </w:pPr>
      <w:r w:rsidRPr="001214AC">
        <w:rPr>
          <w:color w:val="008000"/>
          <w:u w:val="dash"/>
          <w:lang w:val="en-GB"/>
        </w:rPr>
        <w:t>Virtual Private LAN Service</w:t>
      </w:r>
    </w:p>
    <w:p w14:paraId="07B8CA91" w14:textId="77777777" w:rsidR="00800CB9" w:rsidRPr="001214AC" w:rsidRDefault="00800CB9" w:rsidP="00800CB9">
      <w:pPr>
        <w:rPr>
          <w:color w:val="008000"/>
          <w:u w:val="dash"/>
          <w:lang w:val="en-GB"/>
        </w:rPr>
      </w:pPr>
      <w:r w:rsidRPr="001214AC">
        <w:rPr>
          <w:color w:val="008000"/>
          <w:u w:val="dash"/>
          <w:lang w:val="en-GB"/>
        </w:rPr>
        <w:t>VPLS is a way to provide Ethernet-based multipoint to multipoint communication over IP or MPLS networks. It allows geographically dispersed sites to share an Ethernet broadcast domain by connecting sites through pseudo-wires, and VPLS allows any-to-any (multipoint) connectivity.</w:t>
      </w:r>
    </w:p>
    <w:p w14:paraId="573FC2D1" w14:textId="77777777" w:rsidR="00800CB9" w:rsidRPr="001214AC" w:rsidRDefault="00800CB9" w:rsidP="00800CB9">
      <w:pPr>
        <w:rPr>
          <w:lang w:val="en-GB"/>
        </w:rPr>
      </w:pPr>
      <w:r w:rsidRPr="001214AC">
        <w:rPr>
          <w:lang w:val="en-GB"/>
        </w:rPr>
        <w:t xml:space="preserve">4. Netscape created the protocol SSL. In the TCP/IP layering model it is on top of the TCP layer. Therefore, it could be used for adding security (strong authentication and encryption) for all TCP-based application (telnet, File Transfer Protocol (FTP), etc.). </w:t>
      </w:r>
      <w:r w:rsidRPr="001214AC">
        <w:rPr>
          <w:color w:val="008000"/>
          <w:u w:val="dash"/>
          <w:lang w:val="en-GB"/>
        </w:rPr>
        <w:t>SSL is no longer recommended for use, all SSL versions are deprecated by now. The recommended protocol  is now TLS.</w:t>
      </w:r>
      <w:r w:rsidRPr="001214AC">
        <w:rPr>
          <w:lang w:val="en-GB"/>
        </w:rPr>
        <w:t xml:space="preserve"> Companies use this technology to provide secure remote access to their internal infrastructure by using SSL</w:t>
      </w:r>
      <w:r w:rsidRPr="001214AC">
        <w:rPr>
          <w:color w:val="008000"/>
          <w:u w:val="dash"/>
          <w:lang w:val="en-GB"/>
        </w:rPr>
        <w:t>/TLS</w:t>
      </w:r>
      <w:r w:rsidRPr="001214AC">
        <w:rPr>
          <w:lang w:val="en-GB"/>
        </w:rPr>
        <w:t xml:space="preserve"> VPNs with additional strong authentication,  Under 2.2.2.1 Secure Socket Layer and Transport Layer Security</w:t>
      </w:r>
    </w:p>
    <w:p w14:paraId="4421A7DA" w14:textId="77777777" w:rsidR="00800CB9" w:rsidRPr="001214AC" w:rsidRDefault="00800CB9" w:rsidP="00A7309C">
      <w:pPr>
        <w:pStyle w:val="Heading3"/>
        <w:rPr>
          <w:lang w:val="en-GB"/>
        </w:rPr>
      </w:pPr>
      <w:r w:rsidRPr="001214AC">
        <w:rPr>
          <w:lang w:val="en-GB"/>
        </w:rPr>
        <w:t>4. Under 3.1 Internet Protocol Security architecture</w:t>
      </w:r>
    </w:p>
    <w:p w14:paraId="5A31423E" w14:textId="77777777" w:rsidR="00800CB9" w:rsidRPr="001214AC" w:rsidRDefault="00800CB9" w:rsidP="00800CB9">
      <w:pPr>
        <w:rPr>
          <w:lang w:val="en-GB"/>
        </w:rPr>
      </w:pPr>
      <w:r w:rsidRPr="001214AC">
        <w:rPr>
          <w:lang w:val="en-GB"/>
        </w:rPr>
        <w:t>From RFC 2401 (</w:t>
      </w:r>
      <w:r w:rsidRPr="001214AC">
        <w:rPr>
          <w:strike/>
          <w:color w:val="FF0000"/>
          <w:u w:val="dash"/>
          <w:lang w:val="en-GB"/>
        </w:rPr>
        <w:t>now</w:t>
      </w:r>
      <w:r w:rsidRPr="001214AC">
        <w:rPr>
          <w:lang w:val="en-GB"/>
        </w:rPr>
        <w:t xml:space="preserve"> replaced by RFC 4301; Kent and </w:t>
      </w:r>
      <w:proofErr w:type="spellStart"/>
      <w:r w:rsidRPr="001214AC">
        <w:rPr>
          <w:lang w:val="en-GB"/>
        </w:rPr>
        <w:t>Seo</w:t>
      </w:r>
      <w:proofErr w:type="spellEnd"/>
      <w:r w:rsidRPr="001214AC">
        <w:rPr>
          <w:lang w:val="en-GB"/>
        </w:rPr>
        <w:t>, 2005</w:t>
      </w:r>
      <w:r w:rsidRPr="001214AC">
        <w:rPr>
          <w:rFonts w:ascii="SimSun" w:eastAsia="SimSun" w:hAnsi="SimSun" w:cs="SimSun"/>
          <w:lang w:val="en-GB"/>
        </w:rPr>
        <w:t>；</w:t>
      </w:r>
      <w:r w:rsidRPr="001214AC">
        <w:rPr>
          <w:color w:val="008000"/>
          <w:u w:val="dash"/>
          <w:lang w:val="en-GB"/>
        </w:rPr>
        <w:t xml:space="preserve">RFC 4301 partly replaced by RFC 6040, Briscoe, 2010 and RFC 7619, </w:t>
      </w:r>
      <w:proofErr w:type="spellStart"/>
      <w:r w:rsidRPr="001214AC">
        <w:rPr>
          <w:color w:val="008000"/>
          <w:u w:val="dash"/>
          <w:lang w:val="en-GB"/>
        </w:rPr>
        <w:t>Smyslov</w:t>
      </w:r>
      <w:proofErr w:type="spellEnd"/>
      <w:r w:rsidRPr="001214AC">
        <w:rPr>
          <w:color w:val="008000"/>
          <w:u w:val="dash"/>
          <w:lang w:val="en-GB"/>
        </w:rPr>
        <w:t xml:space="preserve"> and </w:t>
      </w:r>
      <w:proofErr w:type="spellStart"/>
      <w:r w:rsidRPr="001214AC">
        <w:rPr>
          <w:color w:val="008000"/>
          <w:u w:val="dash"/>
          <w:lang w:val="en-GB"/>
        </w:rPr>
        <w:t>Wouters</w:t>
      </w:r>
      <w:proofErr w:type="spellEnd"/>
      <w:r w:rsidRPr="001214AC">
        <w:rPr>
          <w:color w:val="008000"/>
          <w:u w:val="dash"/>
          <w:lang w:val="en-GB"/>
        </w:rPr>
        <w:t>, 2015</w:t>
      </w:r>
      <w:r w:rsidRPr="001214AC">
        <w:rPr>
          <w:lang w:val="en-GB"/>
        </w:rPr>
        <w:t>):</w:t>
      </w:r>
    </w:p>
    <w:p w14:paraId="2EC71B84" w14:textId="77777777" w:rsidR="00800CB9" w:rsidRPr="001214AC" w:rsidRDefault="00A7309C" w:rsidP="00A7309C">
      <w:pPr>
        <w:pStyle w:val="Heading3"/>
        <w:rPr>
          <w:lang w:val="en-GB"/>
        </w:rPr>
      </w:pPr>
      <w:r w:rsidRPr="001214AC">
        <w:rPr>
          <w:lang w:val="en-GB"/>
        </w:rPr>
        <w:lastRenderedPageBreak/>
        <w:t>5. Under 4.2.1</w:t>
      </w:r>
      <w:r w:rsidRPr="001214AC">
        <w:rPr>
          <w:lang w:val="en-GB"/>
        </w:rPr>
        <w:tab/>
        <w:t>Physical layers</w:t>
      </w:r>
    </w:p>
    <w:p w14:paraId="27776C60" w14:textId="77777777" w:rsidR="00A7309C" w:rsidRPr="001214AC" w:rsidRDefault="00A7309C" w:rsidP="00A7309C">
      <w:pPr>
        <w:rPr>
          <w:lang w:val="en-GB"/>
        </w:rPr>
      </w:pPr>
      <w:r w:rsidRPr="001214AC">
        <w:rPr>
          <w:lang w:val="en-GB"/>
        </w:rPr>
        <w:t>–</w:t>
      </w:r>
      <w:r w:rsidRPr="001214AC">
        <w:rPr>
          <w:lang w:val="en-GB"/>
        </w:rPr>
        <w:tab/>
        <w:t>Frame Relay lines: The leased line is replaced by a connection to a Frame Relay network, but only two peers share the same Frame Relay network</w:t>
      </w:r>
    </w:p>
    <w:p w14:paraId="2B85550D" w14:textId="77777777" w:rsidR="00A7309C" w:rsidRPr="001214AC" w:rsidRDefault="00A7309C" w:rsidP="00A7309C">
      <w:pPr>
        <w:rPr>
          <w:lang w:val="en-GB"/>
        </w:rPr>
      </w:pPr>
      <w:r w:rsidRPr="001214AC">
        <w:rPr>
          <w:lang w:val="en-GB"/>
        </w:rPr>
        <w:t>–</w:t>
      </w:r>
      <w:r w:rsidRPr="001214AC">
        <w:rPr>
          <w:lang w:val="en-GB"/>
        </w:rPr>
        <w:tab/>
        <w:t xml:space="preserve">An MPLS network such as the RMDCN </w:t>
      </w:r>
      <w:r w:rsidRPr="001214AC">
        <w:rPr>
          <w:rFonts w:ascii="SimSun" w:eastAsia="SimSun" w:hAnsi="SimSun" w:cs="SimSun"/>
          <w:lang w:val="en-GB"/>
        </w:rPr>
        <w:t>（</w:t>
      </w:r>
      <w:r w:rsidRPr="001214AC">
        <w:rPr>
          <w:color w:val="008000"/>
          <w:u w:val="dash"/>
          <w:lang w:val="en-GB"/>
        </w:rPr>
        <w:t>as WIS core network</w:t>
      </w:r>
      <w:r w:rsidRPr="001214AC">
        <w:rPr>
          <w:rFonts w:ascii="SimSun" w:eastAsia="SimSun" w:hAnsi="SimSun" w:cs="SimSun"/>
          <w:color w:val="008000"/>
          <w:u w:val="dash"/>
          <w:lang w:val="en-GB"/>
        </w:rPr>
        <w:t>）</w:t>
      </w:r>
      <w:r w:rsidRPr="001214AC">
        <w:rPr>
          <w:strike/>
          <w:color w:val="FF0000"/>
          <w:u w:val="dash"/>
          <w:lang w:val="en-GB"/>
        </w:rPr>
        <w:t>in Region VI</w:t>
      </w:r>
      <w:r w:rsidRPr="001214AC">
        <w:rPr>
          <w:lang w:val="en-GB"/>
        </w:rPr>
        <w:t xml:space="preserve"> is such a network</w:t>
      </w:r>
    </w:p>
    <w:p w14:paraId="351C93B6" w14:textId="77777777" w:rsidR="00A7309C" w:rsidRPr="001214AC" w:rsidRDefault="00A7309C" w:rsidP="00A7309C">
      <w:pPr>
        <w:rPr>
          <w:lang w:val="en-GB"/>
        </w:rPr>
      </w:pPr>
      <w:r w:rsidRPr="001214AC">
        <w:rPr>
          <w:lang w:val="en-GB"/>
        </w:rPr>
        <w:t>–</w:t>
      </w:r>
      <w:r w:rsidRPr="001214AC">
        <w:rPr>
          <w:lang w:val="en-GB"/>
        </w:rPr>
        <w:tab/>
        <w:t>Connections using the Internet</w:t>
      </w:r>
    </w:p>
    <w:p w14:paraId="245B8B9B" w14:textId="77777777" w:rsidR="00A7309C" w:rsidRPr="001214AC" w:rsidRDefault="00A7309C" w:rsidP="00A7309C">
      <w:pPr>
        <w:rPr>
          <w:color w:val="008000"/>
          <w:u w:val="dash"/>
          <w:lang w:val="en-GB"/>
        </w:rPr>
      </w:pPr>
      <w:r w:rsidRPr="001214AC">
        <w:rPr>
          <w:color w:val="008000"/>
          <w:u w:val="dash"/>
          <w:lang w:val="en-GB"/>
        </w:rPr>
        <w:t>–</w:t>
      </w:r>
      <w:r w:rsidRPr="001214AC">
        <w:rPr>
          <w:color w:val="008000"/>
          <w:u w:val="dash"/>
          <w:lang w:val="en-GB"/>
        </w:rPr>
        <w:tab/>
        <w:t>Satellite communication channels</w:t>
      </w:r>
    </w:p>
    <w:p w14:paraId="67076EA8" w14:textId="77777777" w:rsidR="00A7309C" w:rsidRPr="001214AC" w:rsidRDefault="00A7309C" w:rsidP="00A7309C">
      <w:pPr>
        <w:rPr>
          <w:lang w:val="en-GB"/>
        </w:rPr>
      </w:pPr>
      <w:r w:rsidRPr="001214AC">
        <w:rPr>
          <w:lang w:val="en-GB"/>
        </w:rPr>
        <w:t>…</w:t>
      </w:r>
    </w:p>
    <w:p w14:paraId="232D0976" w14:textId="77777777" w:rsidR="00A7309C" w:rsidRPr="001214AC" w:rsidRDefault="00A7309C" w:rsidP="00A7309C">
      <w:pPr>
        <w:rPr>
          <w:lang w:val="en-GB"/>
        </w:rPr>
      </w:pPr>
      <w:r w:rsidRPr="001214AC">
        <w:rPr>
          <w:lang w:val="en-GB"/>
        </w:rPr>
        <w:t xml:space="preserve">With the growth of products and data, and with the </w:t>
      </w:r>
      <w:r w:rsidRPr="001214AC">
        <w:rPr>
          <w:strike/>
          <w:color w:val="FF0000"/>
          <w:u w:val="dash"/>
          <w:lang w:val="en-GB"/>
        </w:rPr>
        <w:t>upcoming Weather</w:t>
      </w:r>
      <w:r w:rsidRPr="001214AC">
        <w:rPr>
          <w:lang w:val="en-GB"/>
        </w:rPr>
        <w:t xml:space="preserve"> </w:t>
      </w:r>
      <w:r w:rsidRPr="001214AC">
        <w:rPr>
          <w:color w:val="008000"/>
          <w:u w:val="dash"/>
          <w:lang w:val="en-GB"/>
        </w:rPr>
        <w:t>WMO</w:t>
      </w:r>
      <w:r w:rsidRPr="001214AC">
        <w:rPr>
          <w:lang w:val="en-GB"/>
        </w:rPr>
        <w:t xml:space="preserve"> Information System (WIS) network, National Centres (NCs), Data Collection or Production Centres (DCPCs) and Global Information System Centres (GISCs) will want to exchange much more information. … </w:t>
      </w:r>
    </w:p>
    <w:p w14:paraId="11D0B2F6" w14:textId="77777777" w:rsidR="001B0F6F" w:rsidRDefault="001B0F6F">
      <w:pPr>
        <w:rPr>
          <w:lang w:val="en-GB"/>
        </w:rPr>
      </w:pPr>
      <w:r>
        <w:rPr>
          <w:lang w:val="en-GB"/>
        </w:rPr>
        <w:br w:type="page"/>
      </w:r>
    </w:p>
    <w:p w14:paraId="0E6E3899" w14:textId="77777777" w:rsidR="00A7309C" w:rsidRDefault="001B0F6F" w:rsidP="00F812C5">
      <w:pPr>
        <w:pStyle w:val="Heading1"/>
        <w:rPr>
          <w:lang w:val="en-GB"/>
        </w:rPr>
      </w:pPr>
      <w:bookmarkStart w:id="21" w:name="_Annex_10_Revised"/>
      <w:bookmarkEnd w:id="21"/>
      <w:r>
        <w:rPr>
          <w:lang w:val="en-GB"/>
        </w:rPr>
        <w:lastRenderedPageBreak/>
        <w:t xml:space="preserve">Annex 10 Revised TOR </w:t>
      </w:r>
    </w:p>
    <w:p w14:paraId="357E0605" w14:textId="77777777" w:rsidR="001B0F6F" w:rsidRDefault="001B0F6F" w:rsidP="00A7309C">
      <w:pPr>
        <w:rPr>
          <w:lang w:val="en-GB"/>
        </w:rPr>
      </w:pPr>
      <w:r>
        <w:rPr>
          <w:lang w:val="en-GB"/>
        </w:rPr>
        <w:t xml:space="preserve">The following are the revised TOR for ET-CTS, including those proposed to CBS Management Group 16 </w:t>
      </w:r>
    </w:p>
    <w:p w14:paraId="3EB9CFC0" w14:textId="77777777" w:rsidR="001B0F6F" w:rsidRPr="000E6D99" w:rsidRDefault="00F812C5" w:rsidP="001B0F6F">
      <w:pPr>
        <w:spacing w:before="100" w:beforeAutospacing="1" w:after="100" w:afterAutospacing="1" w:line="240" w:lineRule="auto"/>
        <w:jc w:val="center"/>
        <w:rPr>
          <w:rFonts w:ascii="Times New Roman" w:eastAsia="Times New Roman" w:hAnsi="Times New Roman" w:cs="Times New Roman"/>
          <w:color w:val="000000"/>
          <w:sz w:val="27"/>
          <w:szCs w:val="27"/>
        </w:rPr>
      </w:pPr>
      <w:r w:rsidRPr="00F812C5">
        <w:rPr>
          <w:rFonts w:ascii="Times New Roman" w:eastAsia="Times New Roman" w:hAnsi="Times New Roman" w:cs="Times New Roman"/>
          <w:color w:val="000000"/>
          <w:sz w:val="27"/>
          <w:szCs w:val="27"/>
        </w:rPr>
        <w:t xml:space="preserve">Terms of Reference for Expert Team on </w:t>
      </w:r>
      <w:r w:rsidRPr="00F812C5">
        <w:rPr>
          <w:rFonts w:ascii="Times New Roman" w:eastAsia="Times New Roman" w:hAnsi="Times New Roman" w:cs="Times New Roman"/>
          <w:strike/>
          <w:color w:val="FF0000"/>
          <w:sz w:val="27"/>
          <w:szCs w:val="27"/>
          <w:u w:val="dash"/>
        </w:rPr>
        <w:t>Telecommunications Infrastructure</w:t>
      </w:r>
      <w:r w:rsidRPr="00F812C5">
        <w:rPr>
          <w:rFonts w:ascii="Times New Roman" w:eastAsia="Times New Roman" w:hAnsi="Times New Roman" w:cs="Times New Roman"/>
          <w:color w:val="000000"/>
          <w:sz w:val="27"/>
          <w:szCs w:val="27"/>
        </w:rPr>
        <w:t xml:space="preserve"> </w:t>
      </w:r>
      <w:r w:rsidRPr="00F812C5">
        <w:rPr>
          <w:rFonts w:ascii="Times New Roman" w:eastAsia="Times New Roman" w:hAnsi="Times New Roman" w:cs="Times New Roman"/>
          <w:color w:val="008000"/>
          <w:sz w:val="27"/>
          <w:szCs w:val="27"/>
          <w:u w:val="dash"/>
        </w:rPr>
        <w:t>Communication Techniques and Systems</w:t>
      </w:r>
      <w:r w:rsidRPr="00F812C5">
        <w:rPr>
          <w:rFonts w:ascii="Times New Roman" w:eastAsia="Times New Roman" w:hAnsi="Times New Roman" w:cs="Times New Roman"/>
          <w:color w:val="000000"/>
          <w:sz w:val="27"/>
          <w:szCs w:val="27"/>
        </w:rPr>
        <w:t xml:space="preserve"> (ET-CTS)</w:t>
      </w:r>
    </w:p>
    <w:tbl>
      <w:tblPr>
        <w:tblW w:w="0" w:type="auto"/>
        <w:tblCellMar>
          <w:top w:w="15" w:type="dxa"/>
          <w:left w:w="15" w:type="dxa"/>
          <w:bottom w:w="15" w:type="dxa"/>
          <w:right w:w="15" w:type="dxa"/>
        </w:tblCellMar>
        <w:tblLook w:val="04A0" w:firstRow="1" w:lastRow="0" w:firstColumn="1" w:lastColumn="0" w:noHBand="0" w:noVBand="1"/>
      </w:tblPr>
      <w:tblGrid>
        <w:gridCol w:w="480"/>
        <w:gridCol w:w="8910"/>
      </w:tblGrid>
      <w:tr w:rsidR="001B0F6F" w:rsidRPr="000E6D99" w14:paraId="077337DC" w14:textId="77777777" w:rsidTr="00EA4BD7">
        <w:tc>
          <w:tcPr>
            <w:tcW w:w="0" w:type="auto"/>
            <w:tcBorders>
              <w:top w:val="outset" w:sz="2" w:space="0" w:color="000000"/>
              <w:left w:val="outset" w:sz="2" w:space="0" w:color="000000"/>
              <w:bottom w:val="outset" w:sz="2" w:space="0" w:color="000000"/>
              <w:right w:val="outset" w:sz="2" w:space="0" w:color="000000"/>
            </w:tcBorders>
            <w:hideMark/>
          </w:tcPr>
          <w:p w14:paraId="7963BBBC" w14:textId="77777777" w:rsidR="001B0F6F" w:rsidRPr="000E6D99" w:rsidRDefault="001B0F6F" w:rsidP="00EA4BD7">
            <w:pPr>
              <w:spacing w:after="0" w:line="240" w:lineRule="auto"/>
              <w:jc w:val="center"/>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14:paraId="022603FA" w14:textId="77777777" w:rsidR="001B0F6F" w:rsidRPr="000E6D99" w:rsidRDefault="001B0F6F" w:rsidP="00EA4BD7">
            <w:pPr>
              <w:spacing w:after="0" w:line="240" w:lineRule="auto"/>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Maintain and develop recommended practices and technical guidance material for data communication techniques and procedures for use in the WIS, with a view to ensuring efficient and safe operations of information systems, and inform members of recent developments in standards bodies, in particular</w:t>
            </w:r>
            <w:r>
              <w:t xml:space="preserve"> </w:t>
            </w:r>
            <w:r w:rsidRPr="00180E5E">
              <w:rPr>
                <w:rFonts w:ascii="Times New Roman" w:eastAsia="Times New Roman" w:hAnsi="Times New Roman" w:cs="Times New Roman"/>
                <w:color w:val="008000"/>
                <w:sz w:val="27"/>
                <w:szCs w:val="27"/>
                <w:u w:val="dash"/>
              </w:rPr>
              <w:t>W3C, IETF,</w:t>
            </w:r>
            <w:r w:rsidRPr="00180E5E">
              <w:rPr>
                <w:rFonts w:ascii="Times New Roman" w:eastAsia="Times New Roman" w:hAnsi="Times New Roman" w:cs="Times New Roman"/>
                <w:color w:val="000000"/>
                <w:sz w:val="27"/>
                <w:szCs w:val="27"/>
              </w:rPr>
              <w:t xml:space="preserve"> </w:t>
            </w:r>
            <w:r w:rsidRPr="000E6D99">
              <w:rPr>
                <w:rFonts w:ascii="Times New Roman" w:eastAsia="Times New Roman" w:hAnsi="Times New Roman" w:cs="Times New Roman"/>
                <w:color w:val="000000"/>
                <w:sz w:val="27"/>
                <w:szCs w:val="27"/>
              </w:rPr>
              <w:t xml:space="preserve"> ITU and ISO;</w:t>
            </w:r>
          </w:p>
        </w:tc>
      </w:tr>
      <w:tr w:rsidR="001B0F6F" w:rsidRPr="000E6D99" w14:paraId="4BF784D2" w14:textId="77777777" w:rsidTr="00EA4BD7">
        <w:tc>
          <w:tcPr>
            <w:tcW w:w="0" w:type="auto"/>
            <w:tcBorders>
              <w:top w:val="outset" w:sz="2" w:space="0" w:color="000000"/>
              <w:left w:val="outset" w:sz="2" w:space="0" w:color="000000"/>
              <w:bottom w:val="outset" w:sz="2" w:space="0" w:color="000000"/>
              <w:right w:val="outset" w:sz="2" w:space="0" w:color="000000"/>
            </w:tcBorders>
            <w:hideMark/>
          </w:tcPr>
          <w:p w14:paraId="6A32A294" w14:textId="77777777" w:rsidR="001B0F6F" w:rsidRPr="000E6D99" w:rsidRDefault="001B0F6F" w:rsidP="00EA4BD7">
            <w:pPr>
              <w:spacing w:after="0" w:line="240" w:lineRule="auto"/>
              <w:jc w:val="center"/>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14:paraId="3393E651" w14:textId="77777777" w:rsidR="001B0F6F" w:rsidRPr="000E6D99" w:rsidRDefault="001B0F6F" w:rsidP="00EA4BD7">
            <w:pPr>
              <w:spacing w:after="0" w:line="240" w:lineRule="auto"/>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Review and further develop the organization and design principles for the WIS data communication and access structure, and coordinate related pilot and implementation projects;</w:t>
            </w:r>
          </w:p>
        </w:tc>
      </w:tr>
      <w:tr w:rsidR="001B0F6F" w:rsidRPr="000E6D99" w14:paraId="14392291" w14:textId="77777777" w:rsidTr="00EA4BD7">
        <w:tc>
          <w:tcPr>
            <w:tcW w:w="0" w:type="auto"/>
            <w:tcBorders>
              <w:top w:val="outset" w:sz="2" w:space="0" w:color="000000"/>
              <w:left w:val="outset" w:sz="2" w:space="0" w:color="000000"/>
              <w:bottom w:val="outset" w:sz="2" w:space="0" w:color="000000"/>
              <w:right w:val="outset" w:sz="2" w:space="0" w:color="000000"/>
            </w:tcBorders>
          </w:tcPr>
          <w:p w14:paraId="71AF4C7F" w14:textId="77777777" w:rsidR="001B0F6F" w:rsidRPr="000E6D99" w:rsidRDefault="001B0F6F" w:rsidP="00EA4BD7">
            <w:pPr>
              <w:spacing w:after="0"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tcPr>
          <w:p w14:paraId="6D1686AA" w14:textId="77777777" w:rsidR="001B0F6F" w:rsidRPr="000E6D99" w:rsidRDefault="001B0F6F" w:rsidP="00EA4BD7">
            <w:pPr>
              <w:spacing w:after="0" w:line="240" w:lineRule="auto"/>
              <w:rPr>
                <w:rFonts w:ascii="Times New Roman" w:eastAsia="Times New Roman" w:hAnsi="Times New Roman" w:cs="Times New Roman"/>
                <w:color w:val="000000"/>
                <w:sz w:val="27"/>
                <w:szCs w:val="27"/>
              </w:rPr>
            </w:pPr>
            <w:r w:rsidRPr="00180E5E">
              <w:rPr>
                <w:rFonts w:ascii="Times New Roman" w:eastAsia="Times New Roman" w:hAnsi="Times New Roman" w:cs="Times New Roman"/>
                <w:color w:val="000000"/>
                <w:sz w:val="27"/>
                <w:szCs w:val="27"/>
              </w:rPr>
              <w:t>Contribute to the development and maintenance of networks related WIS monitoring</w:t>
            </w:r>
            <w:r>
              <w:rPr>
                <w:rFonts w:ascii="Times New Roman" w:eastAsia="Times New Roman" w:hAnsi="Times New Roman" w:cs="Times New Roman"/>
                <w:color w:val="000000"/>
                <w:sz w:val="27"/>
                <w:szCs w:val="27"/>
              </w:rPr>
              <w:t>;</w:t>
            </w:r>
          </w:p>
        </w:tc>
      </w:tr>
      <w:tr w:rsidR="001B0F6F" w:rsidRPr="000E6D99" w14:paraId="5B150ED8" w14:textId="77777777" w:rsidTr="00EA4BD7">
        <w:tc>
          <w:tcPr>
            <w:tcW w:w="0" w:type="auto"/>
            <w:tcBorders>
              <w:top w:val="outset" w:sz="2" w:space="0" w:color="000000"/>
              <w:left w:val="outset" w:sz="2" w:space="0" w:color="000000"/>
              <w:bottom w:val="outset" w:sz="2" w:space="0" w:color="000000"/>
              <w:right w:val="outset" w:sz="2" w:space="0" w:color="000000"/>
            </w:tcBorders>
            <w:hideMark/>
          </w:tcPr>
          <w:p w14:paraId="6EEFE36C" w14:textId="77777777" w:rsidR="001B0F6F" w:rsidRPr="000E6D99" w:rsidRDefault="001B0F6F" w:rsidP="00EA4BD7">
            <w:pPr>
              <w:spacing w:after="0" w:line="240" w:lineRule="auto"/>
              <w:jc w:val="center"/>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w:t>
            </w:r>
            <w:r w:rsidRPr="00180E5E">
              <w:rPr>
                <w:rFonts w:ascii="Times New Roman" w:eastAsia="Times New Roman" w:hAnsi="Times New Roman" w:cs="Times New Roman"/>
                <w:strike/>
                <w:color w:val="FF0000"/>
                <w:sz w:val="27"/>
                <w:szCs w:val="27"/>
                <w:u w:val="dash"/>
              </w:rPr>
              <w:t>c</w:t>
            </w:r>
            <w:r w:rsidRPr="00180E5E">
              <w:rPr>
                <w:rFonts w:ascii="Times New Roman" w:eastAsia="Times New Roman" w:hAnsi="Times New Roman" w:cs="Times New Roman"/>
                <w:color w:val="008000"/>
                <w:sz w:val="27"/>
                <w:szCs w:val="27"/>
                <w:u w:val="dash"/>
              </w:rPr>
              <w:t>d</w:t>
            </w:r>
            <w:r w:rsidRPr="000E6D99">
              <w:rPr>
                <w:rFonts w:ascii="Times New Roman" w:eastAsia="Times New Roman" w:hAnsi="Times New Roman" w:cs="Times New Roman"/>
                <w:color w:val="000000"/>
                <w:sz w:val="27"/>
                <w:szCs w:val="27"/>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14:paraId="03F4A2C5" w14:textId="77777777" w:rsidR="001B0F6F" w:rsidRPr="000E6D99" w:rsidRDefault="001B0F6F" w:rsidP="00EA4BD7">
            <w:pPr>
              <w:spacing w:after="0" w:line="240" w:lineRule="auto"/>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Review and amend as required the telecommunications components of the Manual on WIS (WMO-No 1060), the Manual on the GTS (WMO-No 386), their associated Guides and other guidance material;</w:t>
            </w:r>
          </w:p>
        </w:tc>
      </w:tr>
      <w:tr w:rsidR="001B0F6F" w:rsidRPr="000E6D99" w14:paraId="11D6A777" w14:textId="77777777" w:rsidTr="00EA4BD7">
        <w:tc>
          <w:tcPr>
            <w:tcW w:w="0" w:type="auto"/>
            <w:tcBorders>
              <w:top w:val="outset" w:sz="2" w:space="0" w:color="000000"/>
              <w:left w:val="outset" w:sz="2" w:space="0" w:color="000000"/>
              <w:bottom w:val="outset" w:sz="2" w:space="0" w:color="000000"/>
              <w:right w:val="outset" w:sz="2" w:space="0" w:color="000000"/>
            </w:tcBorders>
            <w:hideMark/>
          </w:tcPr>
          <w:p w14:paraId="51E765E9" w14:textId="77777777" w:rsidR="001B0F6F" w:rsidRPr="000E6D99" w:rsidRDefault="001B0F6F" w:rsidP="00EA4BD7">
            <w:pPr>
              <w:spacing w:after="0" w:line="240" w:lineRule="auto"/>
              <w:jc w:val="center"/>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w:t>
            </w:r>
            <w:r w:rsidRPr="00180E5E">
              <w:rPr>
                <w:rFonts w:ascii="Times New Roman" w:eastAsia="Times New Roman" w:hAnsi="Times New Roman" w:cs="Times New Roman"/>
                <w:strike/>
                <w:color w:val="FF0000"/>
                <w:sz w:val="27"/>
                <w:szCs w:val="27"/>
                <w:u w:val="dash"/>
              </w:rPr>
              <w:t>d</w:t>
            </w:r>
            <w:r w:rsidRPr="00180E5E">
              <w:rPr>
                <w:rFonts w:ascii="Times New Roman" w:eastAsia="Times New Roman" w:hAnsi="Times New Roman" w:cs="Times New Roman"/>
                <w:color w:val="008000"/>
                <w:sz w:val="27"/>
                <w:szCs w:val="27"/>
                <w:u w:val="dash"/>
              </w:rPr>
              <w:t>e</w:t>
            </w:r>
            <w:r w:rsidRPr="000E6D99">
              <w:rPr>
                <w:rFonts w:ascii="Times New Roman" w:eastAsia="Times New Roman" w:hAnsi="Times New Roman" w:cs="Times New Roman"/>
                <w:color w:val="000000"/>
                <w:sz w:val="27"/>
                <w:szCs w:val="27"/>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14:paraId="353D75A2" w14:textId="77777777" w:rsidR="001B0F6F" w:rsidRPr="000E6D99" w:rsidRDefault="001B0F6F" w:rsidP="00EA4BD7">
            <w:pPr>
              <w:spacing w:after="0" w:line="240" w:lineRule="auto"/>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Provide guidance on the technical, operational, administrative</w:t>
            </w:r>
            <w:r w:rsidRPr="00F812C5">
              <w:rPr>
                <w:rFonts w:ascii="Times New Roman" w:eastAsia="Times New Roman" w:hAnsi="Times New Roman" w:cs="Times New Roman"/>
                <w:color w:val="008000"/>
                <w:sz w:val="27"/>
                <w:szCs w:val="27"/>
                <w:highlight w:val="yellow"/>
                <w:u w:val="dash"/>
              </w:rPr>
              <w:t>, security</w:t>
            </w:r>
            <w:r w:rsidRPr="000E6D99">
              <w:rPr>
                <w:rFonts w:ascii="Times New Roman" w:eastAsia="Times New Roman" w:hAnsi="Times New Roman" w:cs="Times New Roman"/>
                <w:color w:val="00B050"/>
                <w:sz w:val="27"/>
                <w:szCs w:val="27"/>
              </w:rPr>
              <w:t xml:space="preserve"> </w:t>
            </w:r>
            <w:r w:rsidRPr="000E6D99">
              <w:rPr>
                <w:rFonts w:ascii="Times New Roman" w:eastAsia="Times New Roman" w:hAnsi="Times New Roman" w:cs="Times New Roman"/>
                <w:color w:val="000000"/>
                <w:sz w:val="27"/>
                <w:szCs w:val="27"/>
              </w:rPr>
              <w:t>and contractual aspects of data communications services for WIS implementation at national, regional and global levels, including among others satellite telecommunications, managed data communications network services</w:t>
            </w:r>
            <w:r w:rsidRPr="00180E5E">
              <w:rPr>
                <w:rFonts w:ascii="Times New Roman" w:eastAsia="Times New Roman" w:hAnsi="Times New Roman" w:cs="Times New Roman"/>
                <w:color w:val="008000"/>
                <w:sz w:val="27"/>
                <w:szCs w:val="27"/>
                <w:u w:val="dash"/>
              </w:rPr>
              <w:t xml:space="preserve">, cloud services </w:t>
            </w:r>
            <w:r w:rsidRPr="000E6D99">
              <w:rPr>
                <w:rFonts w:ascii="Times New Roman" w:eastAsia="Times New Roman" w:hAnsi="Times New Roman" w:cs="Times New Roman"/>
                <w:color w:val="000000"/>
                <w:sz w:val="27"/>
                <w:szCs w:val="27"/>
              </w:rPr>
              <w:t xml:space="preserve">and the Internet and </w:t>
            </w:r>
            <w:proofErr w:type="spellStart"/>
            <w:r w:rsidRPr="000E6D99">
              <w:rPr>
                <w:rFonts w:ascii="Times New Roman" w:eastAsia="Times New Roman" w:hAnsi="Times New Roman" w:cs="Times New Roman"/>
                <w:color w:val="000000"/>
                <w:sz w:val="27"/>
                <w:szCs w:val="27"/>
              </w:rPr>
              <w:t>co-ordinating</w:t>
            </w:r>
            <w:proofErr w:type="spellEnd"/>
            <w:r w:rsidRPr="000E6D99">
              <w:rPr>
                <w:rFonts w:ascii="Times New Roman" w:eastAsia="Times New Roman" w:hAnsi="Times New Roman" w:cs="Times New Roman"/>
                <w:color w:val="000000"/>
                <w:sz w:val="27"/>
                <w:szCs w:val="27"/>
              </w:rPr>
              <w:t xml:space="preserve"> cooperation with other organizations where appropriate to obtain operational benefits;</w:t>
            </w:r>
          </w:p>
        </w:tc>
      </w:tr>
      <w:tr w:rsidR="001B0F6F" w:rsidRPr="000E6D99" w14:paraId="6C87CBD1" w14:textId="77777777" w:rsidTr="00EA4BD7">
        <w:tc>
          <w:tcPr>
            <w:tcW w:w="0" w:type="auto"/>
            <w:tcBorders>
              <w:top w:val="outset" w:sz="2" w:space="0" w:color="000000"/>
              <w:left w:val="outset" w:sz="2" w:space="0" w:color="000000"/>
              <w:bottom w:val="outset" w:sz="2" w:space="0" w:color="000000"/>
              <w:right w:val="outset" w:sz="2" w:space="0" w:color="000000"/>
            </w:tcBorders>
            <w:hideMark/>
          </w:tcPr>
          <w:p w14:paraId="72E32B03" w14:textId="77777777" w:rsidR="001B0F6F" w:rsidRPr="000E6D99" w:rsidRDefault="001B0F6F" w:rsidP="00EA4BD7">
            <w:pPr>
              <w:spacing w:after="0" w:line="240" w:lineRule="auto"/>
              <w:jc w:val="center"/>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w:t>
            </w:r>
            <w:proofErr w:type="spellStart"/>
            <w:r w:rsidRPr="00180E5E">
              <w:rPr>
                <w:rFonts w:ascii="Times New Roman" w:eastAsia="Times New Roman" w:hAnsi="Times New Roman" w:cs="Times New Roman"/>
                <w:strike/>
                <w:color w:val="FF0000"/>
                <w:sz w:val="27"/>
                <w:szCs w:val="27"/>
                <w:u w:val="dash"/>
              </w:rPr>
              <w:t>e</w:t>
            </w:r>
            <w:r w:rsidRPr="00180E5E">
              <w:rPr>
                <w:rFonts w:ascii="Times New Roman" w:eastAsia="Times New Roman" w:hAnsi="Times New Roman" w:cs="Times New Roman"/>
                <w:color w:val="008000"/>
                <w:sz w:val="27"/>
                <w:szCs w:val="27"/>
                <w:u w:val="dash"/>
              </w:rPr>
              <w:t>f</w:t>
            </w:r>
            <w:proofErr w:type="spellEnd"/>
            <w:r w:rsidRPr="000E6D99">
              <w:rPr>
                <w:rFonts w:ascii="Times New Roman" w:eastAsia="Times New Roman" w:hAnsi="Times New Roman" w:cs="Times New Roman"/>
                <w:color w:val="000000"/>
                <w:sz w:val="27"/>
                <w:szCs w:val="27"/>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14:paraId="0FF6076E" w14:textId="77777777" w:rsidR="001B0F6F" w:rsidRPr="000E6D99" w:rsidRDefault="001B0F6F" w:rsidP="00EA4BD7">
            <w:pPr>
              <w:spacing w:after="0" w:line="240" w:lineRule="auto"/>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Review and further develop guidance and practices for planning, implementation and operation of data collection systems for observing systems for NMHSs, including interfaces with observation platforms, methods and data communications protocols;</w:t>
            </w:r>
          </w:p>
        </w:tc>
      </w:tr>
      <w:tr w:rsidR="001B0F6F" w:rsidRPr="000E6D99" w14:paraId="65F9CE92" w14:textId="77777777" w:rsidTr="00EA4BD7">
        <w:tc>
          <w:tcPr>
            <w:tcW w:w="0" w:type="auto"/>
            <w:tcBorders>
              <w:top w:val="outset" w:sz="2" w:space="0" w:color="000000"/>
              <w:left w:val="outset" w:sz="2" w:space="0" w:color="000000"/>
              <w:bottom w:val="outset" w:sz="2" w:space="0" w:color="000000"/>
              <w:right w:val="outset" w:sz="2" w:space="0" w:color="000000"/>
            </w:tcBorders>
            <w:hideMark/>
          </w:tcPr>
          <w:p w14:paraId="30A30E5B" w14:textId="77777777" w:rsidR="001B0F6F" w:rsidRPr="000E6D99" w:rsidRDefault="001B0F6F" w:rsidP="00EA4BD7">
            <w:pPr>
              <w:spacing w:after="0" w:line="240" w:lineRule="auto"/>
              <w:jc w:val="center"/>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w:t>
            </w:r>
            <w:proofErr w:type="spellStart"/>
            <w:r w:rsidRPr="00180E5E">
              <w:rPr>
                <w:rFonts w:ascii="Times New Roman" w:eastAsia="Times New Roman" w:hAnsi="Times New Roman" w:cs="Times New Roman"/>
                <w:strike/>
                <w:color w:val="FF0000"/>
                <w:sz w:val="27"/>
                <w:szCs w:val="27"/>
                <w:u w:val="dash"/>
              </w:rPr>
              <w:t>f</w:t>
            </w:r>
            <w:r w:rsidRPr="00180E5E">
              <w:rPr>
                <w:rFonts w:ascii="Times New Roman" w:eastAsia="Times New Roman" w:hAnsi="Times New Roman" w:cs="Times New Roman"/>
                <w:color w:val="008000"/>
                <w:sz w:val="27"/>
                <w:szCs w:val="27"/>
                <w:u w:val="dash"/>
              </w:rPr>
              <w:t>g</w:t>
            </w:r>
            <w:proofErr w:type="spellEnd"/>
            <w:r w:rsidRPr="000E6D99">
              <w:rPr>
                <w:rFonts w:ascii="Times New Roman" w:eastAsia="Times New Roman" w:hAnsi="Times New Roman" w:cs="Times New Roman"/>
                <w:color w:val="000000"/>
                <w:sz w:val="27"/>
                <w:szCs w:val="27"/>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14:paraId="7A6A9597" w14:textId="77777777" w:rsidR="001B0F6F" w:rsidRPr="000E6D99" w:rsidRDefault="001B0F6F" w:rsidP="00EA4BD7">
            <w:pPr>
              <w:spacing w:after="0" w:line="240" w:lineRule="auto"/>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Monitor the effectiveness of data exchange on the WIS in relation to the expected standards, and take follow-up action, including capacity-building activities, to address issues identified;</w:t>
            </w:r>
          </w:p>
        </w:tc>
      </w:tr>
      <w:tr w:rsidR="001B0F6F" w:rsidRPr="000E6D99" w14:paraId="1D5BE38A" w14:textId="77777777" w:rsidTr="00EA4BD7">
        <w:tc>
          <w:tcPr>
            <w:tcW w:w="0" w:type="auto"/>
            <w:tcBorders>
              <w:top w:val="outset" w:sz="2" w:space="0" w:color="000000"/>
              <w:left w:val="outset" w:sz="2" w:space="0" w:color="000000"/>
              <w:bottom w:val="outset" w:sz="2" w:space="0" w:color="000000"/>
              <w:right w:val="outset" w:sz="2" w:space="0" w:color="000000"/>
            </w:tcBorders>
            <w:hideMark/>
          </w:tcPr>
          <w:p w14:paraId="3B7695AD" w14:textId="77777777" w:rsidR="001B0F6F" w:rsidRPr="000E6D99" w:rsidRDefault="001B0F6F" w:rsidP="00EA4BD7">
            <w:pPr>
              <w:spacing w:after="0" w:line="240" w:lineRule="auto"/>
              <w:jc w:val="center"/>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w:t>
            </w:r>
            <w:proofErr w:type="spellStart"/>
            <w:r w:rsidRPr="00180E5E">
              <w:rPr>
                <w:rFonts w:ascii="Times New Roman" w:eastAsia="Times New Roman" w:hAnsi="Times New Roman" w:cs="Times New Roman"/>
                <w:strike/>
                <w:color w:val="FF0000"/>
                <w:sz w:val="27"/>
                <w:szCs w:val="27"/>
                <w:u w:val="dash"/>
              </w:rPr>
              <w:t>g</w:t>
            </w:r>
            <w:r w:rsidRPr="00180E5E">
              <w:rPr>
                <w:rFonts w:ascii="Times New Roman" w:eastAsia="Times New Roman" w:hAnsi="Times New Roman" w:cs="Times New Roman"/>
                <w:color w:val="008000"/>
                <w:sz w:val="27"/>
                <w:szCs w:val="27"/>
                <w:u w:val="dash"/>
              </w:rPr>
              <w:t>h</w:t>
            </w:r>
            <w:proofErr w:type="spellEnd"/>
            <w:r w:rsidRPr="000E6D99">
              <w:rPr>
                <w:rFonts w:ascii="Times New Roman" w:eastAsia="Times New Roman" w:hAnsi="Times New Roman" w:cs="Times New Roman"/>
                <w:color w:val="000000"/>
                <w:sz w:val="27"/>
                <w:szCs w:val="27"/>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14:paraId="4F58D122" w14:textId="77777777" w:rsidR="001B0F6F" w:rsidRPr="000E6D99" w:rsidRDefault="001B0F6F" w:rsidP="00EA4BD7">
            <w:pPr>
              <w:spacing w:after="0" w:line="240" w:lineRule="auto"/>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Facilitate the interaction between Members and International Organizations on telecommunications issues, including ensuring remote communities and areas with limited access to modern communication systems are properly catered for;</w:t>
            </w:r>
          </w:p>
        </w:tc>
      </w:tr>
      <w:tr w:rsidR="001B0F6F" w:rsidRPr="000E6D99" w14:paraId="30040B52" w14:textId="77777777" w:rsidTr="00EA4BD7">
        <w:tc>
          <w:tcPr>
            <w:tcW w:w="0" w:type="auto"/>
            <w:tcBorders>
              <w:top w:val="outset" w:sz="2" w:space="0" w:color="000000"/>
              <w:left w:val="outset" w:sz="2" w:space="0" w:color="000000"/>
              <w:bottom w:val="outset" w:sz="2" w:space="0" w:color="000000"/>
              <w:right w:val="outset" w:sz="2" w:space="0" w:color="000000"/>
            </w:tcBorders>
            <w:hideMark/>
          </w:tcPr>
          <w:p w14:paraId="6934E4F8" w14:textId="77777777" w:rsidR="001B0F6F" w:rsidRPr="00180E5E" w:rsidRDefault="001B0F6F" w:rsidP="00EA4BD7">
            <w:pPr>
              <w:spacing w:after="0" w:line="240" w:lineRule="auto"/>
              <w:jc w:val="center"/>
              <w:rPr>
                <w:rFonts w:ascii="Times New Roman" w:eastAsia="Times New Roman" w:hAnsi="Times New Roman" w:cs="Times New Roman"/>
                <w:strike/>
                <w:color w:val="FF0000"/>
                <w:sz w:val="27"/>
                <w:szCs w:val="27"/>
                <w:u w:val="dash"/>
              </w:rPr>
            </w:pPr>
            <w:r w:rsidRPr="00180E5E">
              <w:rPr>
                <w:rFonts w:ascii="Times New Roman" w:eastAsia="Times New Roman" w:hAnsi="Times New Roman" w:cs="Times New Roman"/>
                <w:strike/>
                <w:color w:val="FF0000"/>
                <w:sz w:val="27"/>
                <w:szCs w:val="27"/>
                <w:u w:val="dash"/>
              </w:rPr>
              <w:t>(h)</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14:paraId="2D40F502" w14:textId="77777777" w:rsidR="001B0F6F" w:rsidRPr="00180E5E" w:rsidRDefault="001B0F6F" w:rsidP="00EA4BD7">
            <w:pPr>
              <w:spacing w:after="0" w:line="240" w:lineRule="auto"/>
              <w:rPr>
                <w:rFonts w:ascii="Times New Roman" w:eastAsia="Times New Roman" w:hAnsi="Times New Roman" w:cs="Times New Roman"/>
                <w:strike/>
                <w:color w:val="FF0000"/>
                <w:sz w:val="27"/>
                <w:szCs w:val="27"/>
                <w:u w:val="dash"/>
              </w:rPr>
            </w:pPr>
            <w:r w:rsidRPr="00180E5E">
              <w:rPr>
                <w:rFonts w:ascii="Times New Roman" w:eastAsia="Times New Roman" w:hAnsi="Times New Roman" w:cs="Times New Roman"/>
                <w:strike/>
                <w:color w:val="FF0000"/>
                <w:sz w:val="27"/>
                <w:szCs w:val="27"/>
                <w:u w:val="dash"/>
              </w:rPr>
              <w:t>Advise the technical commissions on data communications issues, especially in respect of the WIS;</w:t>
            </w:r>
          </w:p>
        </w:tc>
      </w:tr>
      <w:tr w:rsidR="001B0F6F" w:rsidRPr="000E6D99" w14:paraId="0F66C8F8" w14:textId="77777777" w:rsidTr="00EA4BD7">
        <w:tc>
          <w:tcPr>
            <w:tcW w:w="0" w:type="auto"/>
            <w:tcBorders>
              <w:top w:val="outset" w:sz="2" w:space="0" w:color="000000"/>
              <w:left w:val="outset" w:sz="2" w:space="0" w:color="000000"/>
              <w:bottom w:val="outset" w:sz="2" w:space="0" w:color="000000"/>
              <w:right w:val="outset" w:sz="2" w:space="0" w:color="000000"/>
            </w:tcBorders>
            <w:hideMark/>
          </w:tcPr>
          <w:p w14:paraId="2633081B" w14:textId="77777777" w:rsidR="001B0F6F" w:rsidRPr="000E6D99" w:rsidRDefault="001B0F6F" w:rsidP="00EA4BD7">
            <w:pPr>
              <w:spacing w:after="0" w:line="240" w:lineRule="auto"/>
              <w:jc w:val="center"/>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w:t>
            </w:r>
            <w:proofErr w:type="spellStart"/>
            <w:r w:rsidRPr="00180E5E">
              <w:rPr>
                <w:rFonts w:ascii="Times New Roman" w:eastAsia="Times New Roman" w:hAnsi="Times New Roman" w:cs="Times New Roman"/>
                <w:color w:val="000000"/>
                <w:sz w:val="27"/>
                <w:szCs w:val="27"/>
              </w:rPr>
              <w:t>i</w:t>
            </w:r>
            <w:proofErr w:type="spellEnd"/>
            <w:r w:rsidRPr="000E6D99">
              <w:rPr>
                <w:rFonts w:ascii="Times New Roman" w:eastAsia="Times New Roman" w:hAnsi="Times New Roman" w:cs="Times New Roman"/>
                <w:color w:val="000000"/>
                <w:sz w:val="27"/>
                <w:szCs w:val="27"/>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14:paraId="0ECAB9F2" w14:textId="77777777" w:rsidR="001B0F6F" w:rsidRPr="00180E5E" w:rsidRDefault="001B0F6F" w:rsidP="00EA4BD7">
            <w:pPr>
              <w:spacing w:after="0" w:line="240" w:lineRule="auto"/>
              <w:rPr>
                <w:rFonts w:ascii="Times New Roman" w:eastAsia="Times New Roman" w:hAnsi="Times New Roman" w:cs="Times New Roman"/>
                <w:color w:val="000000"/>
                <w:sz w:val="27"/>
                <w:szCs w:val="27"/>
              </w:rPr>
            </w:pPr>
            <w:r w:rsidRPr="000E6D99">
              <w:rPr>
                <w:rFonts w:ascii="Times New Roman" w:eastAsia="Times New Roman" w:hAnsi="Times New Roman" w:cs="Times New Roman"/>
                <w:color w:val="000000"/>
                <w:sz w:val="27"/>
                <w:szCs w:val="27"/>
              </w:rPr>
              <w:t>Identify implementation issues requiring the urgent consideration of the OPAG on ISS.</w:t>
            </w:r>
          </w:p>
          <w:p w14:paraId="124C2CFE" w14:textId="77777777" w:rsidR="001B0F6F" w:rsidRPr="000E6D99" w:rsidRDefault="001B0F6F" w:rsidP="00EA4BD7">
            <w:pPr>
              <w:spacing w:after="0" w:line="240" w:lineRule="auto"/>
              <w:rPr>
                <w:rFonts w:ascii="Times New Roman" w:eastAsia="Times New Roman" w:hAnsi="Times New Roman" w:cs="Times New Roman"/>
                <w:color w:val="000000"/>
                <w:sz w:val="27"/>
                <w:szCs w:val="27"/>
              </w:rPr>
            </w:pPr>
            <w:r w:rsidRPr="00180E5E">
              <w:rPr>
                <w:rFonts w:ascii="Times New Roman" w:eastAsia="Times New Roman" w:hAnsi="Times New Roman" w:cs="Times New Roman"/>
                <w:color w:val="000000"/>
                <w:sz w:val="27"/>
                <w:szCs w:val="27"/>
              </w:rPr>
              <w:t xml:space="preserve"> </w:t>
            </w:r>
          </w:p>
        </w:tc>
      </w:tr>
      <w:tr w:rsidR="001B0F6F" w:rsidRPr="000E6D99" w14:paraId="09E7834B" w14:textId="77777777" w:rsidTr="00EA4BD7">
        <w:tc>
          <w:tcPr>
            <w:tcW w:w="0" w:type="auto"/>
            <w:tcBorders>
              <w:top w:val="outset" w:sz="2" w:space="0" w:color="000000"/>
              <w:left w:val="outset" w:sz="2" w:space="0" w:color="000000"/>
              <w:bottom w:val="outset" w:sz="2" w:space="0" w:color="000000"/>
              <w:right w:val="outset" w:sz="2" w:space="0" w:color="000000"/>
            </w:tcBorders>
          </w:tcPr>
          <w:p w14:paraId="75388A83" w14:textId="77777777" w:rsidR="001B0F6F" w:rsidRPr="00180E5E" w:rsidRDefault="001B0F6F" w:rsidP="00EA4BD7">
            <w:pPr>
              <w:spacing w:after="0" w:line="240" w:lineRule="auto"/>
              <w:jc w:val="center"/>
              <w:rPr>
                <w:rFonts w:ascii="Times New Roman" w:eastAsia="Times New Roman" w:hAnsi="Times New Roman" w:cs="Times New Roman"/>
                <w:color w:val="008000"/>
                <w:sz w:val="27"/>
                <w:szCs w:val="27"/>
                <w:u w:val="dash"/>
              </w:rPr>
            </w:pPr>
            <w:r w:rsidRPr="00180E5E">
              <w:rPr>
                <w:rFonts w:ascii="Times New Roman" w:eastAsia="Times New Roman" w:hAnsi="Times New Roman" w:cs="Times New Roman"/>
                <w:color w:val="008000"/>
                <w:sz w:val="27"/>
                <w:szCs w:val="27"/>
                <w:u w:val="dash"/>
              </w:rPr>
              <w:lastRenderedPageBreak/>
              <w:t>(j)</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tcPr>
          <w:p w14:paraId="1526BB2E" w14:textId="77777777" w:rsidR="001B0F6F" w:rsidRPr="00180E5E" w:rsidRDefault="001B0F6F" w:rsidP="00EA4BD7">
            <w:pPr>
              <w:spacing w:after="0" w:line="240" w:lineRule="auto"/>
              <w:rPr>
                <w:rFonts w:ascii="Times New Roman" w:eastAsia="Times New Roman" w:hAnsi="Times New Roman" w:cs="Times New Roman"/>
                <w:color w:val="008000"/>
                <w:sz w:val="27"/>
                <w:szCs w:val="27"/>
                <w:u w:val="dash"/>
              </w:rPr>
            </w:pPr>
            <w:r w:rsidRPr="00180E5E">
              <w:rPr>
                <w:rFonts w:ascii="Times New Roman" w:eastAsia="Times New Roman" w:hAnsi="Times New Roman" w:cs="Times New Roman"/>
                <w:color w:val="008000"/>
                <w:sz w:val="27"/>
                <w:szCs w:val="27"/>
                <w:u w:val="dash"/>
              </w:rPr>
              <w:t>Contribute to the maintenance of interoperability with GEOSS and SWIM to the benefit of Members,</w:t>
            </w:r>
          </w:p>
        </w:tc>
      </w:tr>
      <w:tr w:rsidR="001B0F6F" w:rsidRPr="000E6D99" w14:paraId="6A6014FE" w14:textId="77777777" w:rsidTr="00EA4BD7">
        <w:tc>
          <w:tcPr>
            <w:tcW w:w="0" w:type="auto"/>
            <w:tcBorders>
              <w:top w:val="outset" w:sz="2" w:space="0" w:color="000000"/>
              <w:left w:val="outset" w:sz="2" w:space="0" w:color="000000"/>
              <w:bottom w:val="outset" w:sz="2" w:space="0" w:color="000000"/>
              <w:right w:val="outset" w:sz="2" w:space="0" w:color="000000"/>
            </w:tcBorders>
          </w:tcPr>
          <w:p w14:paraId="11A494D6" w14:textId="77777777" w:rsidR="001B0F6F" w:rsidRPr="00180E5E" w:rsidRDefault="001B0F6F" w:rsidP="00EA4BD7">
            <w:pPr>
              <w:spacing w:after="0" w:line="240" w:lineRule="auto"/>
              <w:jc w:val="center"/>
              <w:rPr>
                <w:rFonts w:ascii="Times New Roman" w:eastAsia="Times New Roman" w:hAnsi="Times New Roman" w:cs="Times New Roman"/>
                <w:color w:val="008000"/>
                <w:sz w:val="27"/>
                <w:szCs w:val="27"/>
                <w:u w:val="dash"/>
              </w:rPr>
            </w:pPr>
            <w:r w:rsidRPr="00180E5E">
              <w:rPr>
                <w:rFonts w:ascii="Times New Roman" w:eastAsia="Times New Roman" w:hAnsi="Times New Roman" w:cs="Times New Roman"/>
                <w:color w:val="008000"/>
                <w:sz w:val="27"/>
                <w:szCs w:val="27"/>
                <w:u w:val="dash"/>
              </w:rPr>
              <w:t>(k)</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tcPr>
          <w:p w14:paraId="71EE9F3E" w14:textId="77777777" w:rsidR="001B0F6F" w:rsidRPr="00180E5E" w:rsidRDefault="001B0F6F" w:rsidP="00EA4BD7">
            <w:pPr>
              <w:spacing w:after="0" w:line="240" w:lineRule="auto"/>
              <w:rPr>
                <w:rFonts w:ascii="Times New Roman" w:eastAsia="Times New Roman" w:hAnsi="Times New Roman" w:cs="Times New Roman"/>
                <w:color w:val="008000"/>
                <w:sz w:val="27"/>
                <w:szCs w:val="27"/>
                <w:u w:val="dash"/>
              </w:rPr>
            </w:pPr>
            <w:r w:rsidRPr="00180E5E">
              <w:rPr>
                <w:rFonts w:ascii="Times New Roman" w:eastAsia="Times New Roman" w:hAnsi="Times New Roman" w:cs="Times New Roman"/>
                <w:color w:val="008000"/>
                <w:sz w:val="27"/>
                <w:szCs w:val="27"/>
                <w:u w:val="dash"/>
              </w:rPr>
              <w:t>Contribute to the maintenance of WIS competencies related to network and cloud management and the associated training and learning guides and facilitate training.</w:t>
            </w:r>
          </w:p>
        </w:tc>
      </w:tr>
    </w:tbl>
    <w:p w14:paraId="03123DB4" w14:textId="77777777" w:rsidR="001B0F6F" w:rsidRDefault="001B0F6F" w:rsidP="001B0F6F"/>
    <w:p w14:paraId="6DD5C54E" w14:textId="77777777" w:rsidR="001B0F6F" w:rsidRPr="001B0F6F" w:rsidRDefault="001B0F6F" w:rsidP="00A7309C"/>
    <w:sectPr w:rsidR="001B0F6F" w:rsidRPr="001B0F6F" w:rsidSect="00BA350D">
      <w:headerReference w:type="default" r:id="rId97"/>
      <w:headerReference w:type="first" r:id="rId9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4EAC03" w14:textId="77777777" w:rsidR="0064736B" w:rsidRDefault="0064736B" w:rsidP="00BA350D">
      <w:pPr>
        <w:spacing w:after="0" w:line="240" w:lineRule="auto"/>
      </w:pPr>
      <w:r>
        <w:separator/>
      </w:r>
    </w:p>
  </w:endnote>
  <w:endnote w:type="continuationSeparator" w:id="0">
    <w:p w14:paraId="253F01F0" w14:textId="77777777" w:rsidR="0064736B" w:rsidRDefault="0064736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toneSans-Bold">
    <w:altName w:val="Calibri"/>
    <w:panose1 w:val="00000000000000000000"/>
    <w:charset w:val="00"/>
    <w:family w:val="swiss"/>
    <w:notTrueType/>
    <w:pitch w:val="default"/>
    <w:sig w:usb0="00000003" w:usb1="00000000" w:usb2="00000000" w:usb3="00000000" w:csb0="00000001" w:csb1="00000000"/>
  </w:font>
  <w:font w:name="StoneSans">
    <w:altName w:val="Arial Unicode MS"/>
    <w:panose1 w:val="00000000000000000000"/>
    <w:charset w:val="80"/>
    <w:family w:val="swiss"/>
    <w:notTrueType/>
    <w:pitch w:val="default"/>
    <w:sig w:usb0="00000001" w:usb1="08070000" w:usb2="00000010" w:usb3="00000000" w:csb0="00020000" w:csb1="00000000"/>
  </w:font>
  <w:font w:name="StoneSerif-Italic">
    <w:altName w:val="Calibri"/>
    <w:panose1 w:val="00000000000000000000"/>
    <w:charset w:val="00"/>
    <w:family w:val="auto"/>
    <w:notTrueType/>
    <w:pitch w:val="default"/>
    <w:sig w:usb0="00000003" w:usb1="00000000" w:usb2="00000000" w:usb3="00000000" w:csb0="00000001" w:csb1="00000000"/>
  </w:font>
  <w:font w:name="StoneSerif">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DA5A76" w14:textId="77777777" w:rsidR="0064736B" w:rsidRDefault="0064736B" w:rsidP="00BA350D">
      <w:pPr>
        <w:spacing w:after="0" w:line="240" w:lineRule="auto"/>
      </w:pPr>
      <w:r>
        <w:separator/>
      </w:r>
    </w:p>
  </w:footnote>
  <w:footnote w:type="continuationSeparator" w:id="0">
    <w:p w14:paraId="7CB4160C" w14:textId="77777777" w:rsidR="0064736B" w:rsidRDefault="0064736B" w:rsidP="00BA350D">
      <w:pPr>
        <w:spacing w:after="0" w:line="240" w:lineRule="auto"/>
      </w:pPr>
      <w:r>
        <w:continuationSeparator/>
      </w:r>
    </w:p>
  </w:footnote>
  <w:footnote w:id="1">
    <w:p w14:paraId="697F1F72" w14:textId="77777777" w:rsidR="00EA4BD7" w:rsidRPr="001214AC" w:rsidRDefault="00EA4BD7">
      <w:pPr>
        <w:pStyle w:val="FootnoteText"/>
        <w:rPr>
          <w:lang w:val="en-GB"/>
        </w:rPr>
      </w:pPr>
      <w:r>
        <w:rPr>
          <w:rStyle w:val="FootnoteReference"/>
        </w:rPr>
        <w:footnoteRef/>
      </w:r>
      <w:r>
        <w:t xml:space="preserve"> </w:t>
      </w:r>
      <w:r w:rsidRPr="001214AC">
        <w:t xml:space="preserve">GEO GD11 </w:t>
      </w:r>
      <w:hyperlink r:id="rId1" w:history="1">
        <w:r w:rsidRPr="00D97D0D">
          <w:rPr>
            <w:rStyle w:val="Hyperlink"/>
          </w:rPr>
          <w:t>http://earthobservations.org/activity.php?id=65</w:t>
        </w:r>
      </w:hyperlink>
      <w:r>
        <w:t xml:space="preserve"> </w:t>
      </w:r>
    </w:p>
  </w:footnote>
  <w:footnote w:id="2">
    <w:p w14:paraId="4CE64835" w14:textId="77777777" w:rsidR="00EA4BD7" w:rsidRPr="001214AC" w:rsidRDefault="00EA4BD7">
      <w:pPr>
        <w:pStyle w:val="FootnoteText"/>
        <w:rPr>
          <w:lang w:val="en-GB"/>
        </w:rPr>
      </w:pPr>
      <w:r>
        <w:rPr>
          <w:rStyle w:val="FootnoteReference"/>
        </w:rPr>
        <w:footnoteRef/>
      </w:r>
      <w:r>
        <w:t xml:space="preserve"> </w:t>
      </w:r>
      <w:proofErr w:type="spellStart"/>
      <w:r w:rsidRPr="001214AC">
        <w:t>eduGAIN</w:t>
      </w:r>
      <w:proofErr w:type="spellEnd"/>
      <w:r w:rsidRPr="001214AC">
        <w:t xml:space="preserve"> </w:t>
      </w:r>
      <w:hyperlink r:id="rId2" w:history="1">
        <w:r w:rsidRPr="00D97D0D">
          <w:rPr>
            <w:rStyle w:val="Hyperlink"/>
          </w:rPr>
          <w:t>https://geant.box.com/s/touut0gu0golsic8jtacmjxf9uu00pxk</w:t>
        </w:r>
      </w:hyperlink>
      <w:r>
        <w:t xml:space="preserve"> </w:t>
      </w:r>
    </w:p>
  </w:footnote>
  <w:footnote w:id="3">
    <w:p w14:paraId="396CF365" w14:textId="77777777" w:rsidR="00EA4BD7" w:rsidRPr="002B348A" w:rsidRDefault="00EA4BD7">
      <w:pPr>
        <w:pStyle w:val="FootnoteText"/>
        <w:rPr>
          <w:lang w:val="en-GB"/>
        </w:rPr>
      </w:pPr>
      <w:r>
        <w:rPr>
          <w:rStyle w:val="FootnoteReference"/>
        </w:rPr>
        <w:footnoteRef/>
      </w:r>
      <w:r>
        <w:t xml:space="preserve"> </w:t>
      </w:r>
      <w:r>
        <w:rPr>
          <w:lang w:val="en-GB"/>
        </w:rPr>
        <w:t xml:space="preserve">ATLAS </w:t>
      </w:r>
      <w:hyperlink r:id="rId3" w:history="1">
        <w:r w:rsidRPr="00D97D0D">
          <w:rPr>
            <w:rStyle w:val="Hyperlink"/>
            <w:lang w:val="en-GB"/>
          </w:rPr>
          <w:t>http://www.atlastech.de/</w:t>
        </w:r>
      </w:hyperlink>
      <w:r>
        <w:rPr>
          <w:lang w:val="en-GB"/>
        </w:rPr>
        <w:t xml:space="preserve"> </w:t>
      </w:r>
    </w:p>
  </w:footnote>
  <w:footnote w:id="4">
    <w:p w14:paraId="23C230E0" w14:textId="77777777" w:rsidR="00EA4BD7" w:rsidRPr="00F812C5" w:rsidRDefault="00EA4BD7">
      <w:pPr>
        <w:pStyle w:val="FootnoteText"/>
        <w:rPr>
          <w:lang w:val="en-GB"/>
        </w:rPr>
      </w:pPr>
      <w:r>
        <w:rPr>
          <w:rStyle w:val="FootnoteReference"/>
        </w:rPr>
        <w:footnoteRef/>
      </w:r>
      <w:r>
        <w:t xml:space="preserve"> </w:t>
      </w:r>
      <w:r>
        <w:rPr>
          <w:lang w:val="en-GB"/>
        </w:rPr>
        <w:t xml:space="preserve">ICT-ISS proposed TOR </w:t>
      </w:r>
      <w:hyperlink r:id="rId4" w:history="1">
        <w:r w:rsidRPr="00D97D0D">
          <w:rPr>
            <w:rStyle w:val="Hyperlink"/>
            <w:lang w:val="en-GB"/>
          </w:rPr>
          <w:t>http://wis.wmo.int/file=2561</w:t>
        </w:r>
      </w:hyperlink>
      <w:r>
        <w:rPr>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799B30" w14:textId="77777777" w:rsidR="00EA4BD7" w:rsidRDefault="00EA4BD7">
    <w:pPr>
      <w:pStyle w:val="Header"/>
      <w:jc w:val="center"/>
    </w:pPr>
    <w:r>
      <w:t xml:space="preserve">ET-CTS/2016 Final Report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31616C">
          <w:rPr>
            <w:noProof/>
          </w:rPr>
          <w:t>49</w:t>
        </w:r>
        <w:r>
          <w:rPr>
            <w:noProof/>
          </w:rPr>
          <w:fldChar w:fldCharType="end"/>
        </w:r>
        <w:r>
          <w:rPr>
            <w:noProof/>
          </w:rPr>
          <w:t>)</w:t>
        </w:r>
      </w:sdtContent>
    </w:sdt>
  </w:p>
  <w:p w14:paraId="7243642A" w14:textId="77777777" w:rsidR="00EA4BD7" w:rsidRDefault="00EA4B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9906" w:type="dxa"/>
      <w:tblLayout w:type="fixed"/>
      <w:tblLook w:val="0000" w:firstRow="0" w:lastRow="0" w:firstColumn="0" w:lastColumn="0" w:noHBand="0" w:noVBand="0"/>
    </w:tblPr>
    <w:tblGrid>
      <w:gridCol w:w="4470"/>
      <w:gridCol w:w="1651"/>
      <w:gridCol w:w="3785"/>
    </w:tblGrid>
    <w:tr w:rsidR="00EA4BD7" w:rsidRPr="00812884" w14:paraId="5E7F7426" w14:textId="77777777" w:rsidTr="00444188">
      <w:trPr>
        <w:cantSplit/>
        <w:trHeight w:val="1438"/>
      </w:trPr>
      <w:tc>
        <w:tcPr>
          <w:tcW w:w="4470" w:type="dxa"/>
          <w:vAlign w:val="center"/>
        </w:tcPr>
        <w:p w14:paraId="60A47356" w14:textId="77777777" w:rsidR="00EA4BD7" w:rsidRPr="00683FE2" w:rsidRDefault="00EA4BD7" w:rsidP="00444188">
          <w:pPr>
            <w:shd w:val="clear" w:color="auto" w:fill="FFFFFF"/>
            <w:spacing w:after="180"/>
            <w:ind w:right="-1622"/>
            <w:outlineLvl w:val="1"/>
            <w:rPr>
              <w:rFonts w:ascii="Helvetica" w:hAnsi="Helvetica" w:cs="Helvetica"/>
              <w:b/>
              <w:bCs/>
              <w:sz w:val="28"/>
              <w:szCs w:val="28"/>
            </w:rPr>
          </w:pPr>
          <w:r>
            <w:rPr>
              <w:rFonts w:ascii="Helvetica" w:hAnsi="Helvetica" w:cs="Helvetica"/>
              <w:b/>
              <w:bCs/>
              <w:noProof/>
              <w:sz w:val="28"/>
              <w:szCs w:val="28"/>
              <w:lang w:eastAsia="zh-CN"/>
            </w:rPr>
            <w:drawing>
              <wp:inline distT="0" distB="0" distL="0" distR="0" wp14:anchorId="769F7CFC" wp14:editId="5F8AC39C">
                <wp:extent cx="2626157" cy="887491"/>
                <wp:effectExtent l="0" t="0" r="317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mologo2016_fulltext_horizontal_rgb_en.png"/>
                        <pic:cNvPicPr/>
                      </pic:nvPicPr>
                      <pic:blipFill>
                        <a:blip r:embed="rId1">
                          <a:extLst>
                            <a:ext uri="{28A0092B-C50C-407E-A947-70E740481C1C}">
                              <a14:useLocalDpi xmlns:a14="http://schemas.microsoft.com/office/drawing/2010/main" val="0"/>
                            </a:ext>
                          </a:extLst>
                        </a:blip>
                        <a:stretch>
                          <a:fillRect/>
                        </a:stretch>
                      </pic:blipFill>
                      <pic:spPr>
                        <a:xfrm>
                          <a:off x="0" y="0"/>
                          <a:ext cx="2627570" cy="887968"/>
                        </a:xfrm>
                        <a:prstGeom prst="rect">
                          <a:avLst/>
                        </a:prstGeom>
                      </pic:spPr>
                    </pic:pic>
                  </a:graphicData>
                </a:graphic>
              </wp:inline>
            </w:drawing>
          </w:r>
        </w:p>
      </w:tc>
      <w:tc>
        <w:tcPr>
          <w:tcW w:w="5436" w:type="dxa"/>
          <w:gridSpan w:val="2"/>
          <w:tcMar>
            <w:left w:w="6" w:type="dxa"/>
            <w:right w:w="6" w:type="dxa"/>
          </w:tcMar>
        </w:tcPr>
        <w:p w14:paraId="1FE9917F" w14:textId="77777777" w:rsidR="00EA4BD7" w:rsidRPr="00812884" w:rsidRDefault="00EA4BD7" w:rsidP="00444188">
          <w:pPr>
            <w:shd w:val="solid" w:color="FFFFFF" w:fill="FFFFFF"/>
            <w:spacing w:before="240" w:after="0" w:line="240" w:lineRule="atLeast"/>
            <w:ind w:right="1556"/>
            <w:jc w:val="center"/>
          </w:pPr>
          <w:bookmarkStart w:id="22" w:name="ditulogo"/>
          <w:bookmarkEnd w:id="22"/>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tr>
    <w:tr w:rsidR="00EA4BD7" w:rsidRPr="00812884" w14:paraId="49B42DE4" w14:textId="77777777" w:rsidTr="00444188">
      <w:trPr>
        <w:cantSplit/>
        <w:trHeight w:val="357"/>
      </w:trPr>
      <w:tc>
        <w:tcPr>
          <w:tcW w:w="6121" w:type="dxa"/>
          <w:gridSpan w:val="2"/>
          <w:tcBorders>
            <w:top w:val="single" w:sz="12" w:space="0" w:color="auto"/>
          </w:tcBorders>
        </w:tcPr>
        <w:p w14:paraId="5A97CCCA" w14:textId="77777777" w:rsidR="00EA4BD7" w:rsidRPr="00812884" w:rsidRDefault="00EA4BD7" w:rsidP="00444188">
          <w:pPr>
            <w:shd w:val="solid" w:color="FFFFFF" w:fill="FFFFFF"/>
            <w:spacing w:after="48"/>
            <w:rPr>
              <w:rFonts w:ascii="Verdana" w:hAnsi="Verdana" w:cs="Verdana"/>
            </w:rPr>
          </w:pPr>
        </w:p>
      </w:tc>
      <w:tc>
        <w:tcPr>
          <w:tcW w:w="3785" w:type="dxa"/>
          <w:tcBorders>
            <w:top w:val="single" w:sz="12" w:space="0" w:color="auto"/>
          </w:tcBorders>
        </w:tcPr>
        <w:p w14:paraId="0C984C4F" w14:textId="77777777" w:rsidR="00EA4BD7" w:rsidRPr="00812884" w:rsidRDefault="00EA4BD7" w:rsidP="00444188">
          <w:pPr>
            <w:shd w:val="solid" w:color="FFFFFF" w:fill="FFFFFF"/>
            <w:spacing w:after="48" w:line="240" w:lineRule="atLeast"/>
          </w:pPr>
        </w:p>
      </w:tc>
    </w:tr>
    <w:tr w:rsidR="00EA4BD7" w:rsidRPr="000E62F7" w14:paraId="6B50675D" w14:textId="77777777" w:rsidTr="00444188">
      <w:trPr>
        <w:cantSplit/>
        <w:trHeight w:val="312"/>
      </w:trPr>
      <w:tc>
        <w:tcPr>
          <w:tcW w:w="6121" w:type="dxa"/>
          <w:gridSpan w:val="2"/>
          <w:vMerge w:val="restart"/>
        </w:tcPr>
        <w:p w14:paraId="205170B4" w14:textId="77777777" w:rsidR="00EA4BD7" w:rsidRPr="00175B3F" w:rsidRDefault="00EA4BD7" w:rsidP="00444188">
          <w:pPr>
            <w:shd w:val="solid" w:color="FFFFFF" w:fill="FFFFFF"/>
            <w:spacing w:after="240"/>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Pr="00456F30">
            <w:rPr>
              <w:rFonts w:ascii="Times New Roman" w:hAnsi="Times New Roman" w:cs="Times New Roman"/>
              <w:b/>
              <w:sz w:val="28"/>
              <w:szCs w:val="20"/>
            </w:rPr>
            <w:t>Telecommunications Infrastructure</w:t>
          </w:r>
          <w:r w:rsidRPr="0013270C">
            <w:rPr>
              <w:rFonts w:ascii="Times New Roman" w:hAnsi="Times New Roman" w:cs="Times New Roman"/>
              <w:b/>
              <w:sz w:val="28"/>
              <w:szCs w:val="20"/>
            </w:rPr>
            <w:t xml:space="preserve"> (ET-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t>Dakar</w:t>
          </w:r>
          <w:r w:rsidRPr="00785D74">
            <w:rPr>
              <w:rFonts w:ascii="Times New Roman" w:hAnsi="Times New Roman" w:cs="Times New Roman"/>
              <w:b/>
              <w:sz w:val="28"/>
              <w:szCs w:val="20"/>
            </w:rPr>
            <w:t xml:space="preserve">, </w:t>
          </w:r>
          <w:r>
            <w:rPr>
              <w:rFonts w:ascii="Times New Roman" w:hAnsi="Times New Roman" w:cs="Times New Roman"/>
              <w:b/>
              <w:sz w:val="28"/>
              <w:szCs w:val="20"/>
            </w:rPr>
            <w:t>Senegal.</w:t>
          </w:r>
          <w:r w:rsidRPr="00785D74">
            <w:rPr>
              <w:rFonts w:ascii="Times New Roman" w:hAnsi="Times New Roman" w:cs="Times New Roman"/>
              <w:b/>
              <w:sz w:val="28"/>
              <w:szCs w:val="20"/>
            </w:rPr>
            <w:t xml:space="preserve"> </w:t>
          </w:r>
          <w:r w:rsidRPr="004222FC">
            <w:rPr>
              <w:rFonts w:ascii="Times New Roman" w:hAnsi="Times New Roman" w:cs="Times New Roman"/>
              <w:b/>
              <w:sz w:val="28"/>
              <w:szCs w:val="20"/>
            </w:rPr>
            <w:t>05-08 April 2016</w:t>
          </w:r>
        </w:p>
      </w:tc>
      <w:tc>
        <w:tcPr>
          <w:tcW w:w="3785" w:type="dxa"/>
        </w:tcPr>
        <w:p w14:paraId="6F5D59F1" w14:textId="77777777" w:rsidR="00EA4BD7" w:rsidRPr="000E62F7" w:rsidRDefault="00EA4BD7" w:rsidP="00444188">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6</w:t>
          </w:r>
          <w:r w:rsidRPr="000E62F7">
            <w:rPr>
              <w:rFonts w:ascii="Times New Roman" w:hAnsi="Times New Roman" w:cs="Times New Roman"/>
              <w:b/>
              <w:bCs/>
              <w:sz w:val="28"/>
              <w:szCs w:val="20"/>
              <w:lang w:val="fr-CH" w:eastAsia="zh-CN"/>
            </w:rPr>
            <w:t>-</w:t>
          </w:r>
          <w:r>
            <w:rPr>
              <w:rFonts w:ascii="Times New Roman" w:hAnsi="Times New Roman" w:cs="Times New Roman"/>
              <w:b/>
              <w:bCs/>
              <w:sz w:val="28"/>
              <w:szCs w:val="20"/>
              <w:lang w:val="fr-CH" w:eastAsia="zh-CN"/>
            </w:rPr>
            <w:t>Final Report</w:t>
          </w:r>
        </w:p>
      </w:tc>
    </w:tr>
    <w:tr w:rsidR="00EA4BD7" w:rsidRPr="00812884" w14:paraId="6272EC4F" w14:textId="77777777" w:rsidTr="00444188">
      <w:trPr>
        <w:cantSplit/>
        <w:trHeight w:val="81"/>
      </w:trPr>
      <w:tc>
        <w:tcPr>
          <w:tcW w:w="6121" w:type="dxa"/>
          <w:gridSpan w:val="2"/>
          <w:vMerge/>
        </w:tcPr>
        <w:p w14:paraId="069A3B85" w14:textId="77777777" w:rsidR="00EA4BD7" w:rsidRPr="000E62F7" w:rsidRDefault="00EA4BD7" w:rsidP="00444188">
          <w:pPr>
            <w:shd w:val="solid" w:color="FFFFFF" w:fill="FFFFFF"/>
            <w:spacing w:after="240"/>
            <w:ind w:left="1134" w:hanging="1134"/>
            <w:rPr>
              <w:rFonts w:ascii="Verdana" w:hAnsi="Verdana" w:cs="Verdana"/>
              <w:sz w:val="20"/>
              <w:szCs w:val="20"/>
              <w:lang w:val="fr-CH"/>
            </w:rPr>
          </w:pPr>
        </w:p>
      </w:tc>
      <w:tc>
        <w:tcPr>
          <w:tcW w:w="3785" w:type="dxa"/>
        </w:tcPr>
        <w:p w14:paraId="65EA23F9" w14:textId="77777777" w:rsidR="00EA4BD7" w:rsidRPr="0013270C" w:rsidRDefault="00EA4BD7" w:rsidP="00444188">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 xml:space="preserve">27 June </w:t>
          </w:r>
          <w:r w:rsidRPr="0013270C">
            <w:rPr>
              <w:rFonts w:ascii="Times New Roman" w:hAnsi="Times New Roman" w:cs="Times New Roman"/>
              <w:b/>
              <w:bCs/>
              <w:sz w:val="28"/>
              <w:szCs w:val="20"/>
              <w:lang w:eastAsia="zh-CN"/>
            </w:rPr>
            <w:t>201</w:t>
          </w:r>
          <w:r>
            <w:rPr>
              <w:rFonts w:ascii="Times New Roman" w:hAnsi="Times New Roman" w:cs="Times New Roman"/>
              <w:b/>
              <w:bCs/>
              <w:sz w:val="28"/>
              <w:szCs w:val="20"/>
              <w:lang w:eastAsia="zh-CN"/>
            </w:rPr>
            <w:t>6 (Draft)</w:t>
          </w:r>
        </w:p>
      </w:tc>
    </w:tr>
  </w:tbl>
  <w:p w14:paraId="6DE07F45" w14:textId="77777777" w:rsidR="00EA4BD7" w:rsidRDefault="00EA4B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841D2"/>
    <w:multiLevelType w:val="hybridMultilevel"/>
    <w:tmpl w:val="A2D69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F240F8"/>
    <w:multiLevelType w:val="multilevel"/>
    <w:tmpl w:val="331C3D6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187706A"/>
    <w:multiLevelType w:val="multilevel"/>
    <w:tmpl w:val="B314BDE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A437E58"/>
    <w:multiLevelType w:val="hybridMultilevel"/>
    <w:tmpl w:val="AEE28D04"/>
    <w:lvl w:ilvl="0" w:tplc="040C000F">
      <w:start w:val="1"/>
      <w:numFmt w:val="decimal"/>
      <w:lvlText w:val="%1."/>
      <w:lvlJc w:val="left"/>
      <w:pPr>
        <w:tabs>
          <w:tab w:val="num" w:pos="720"/>
        </w:tabs>
        <w:ind w:left="720" w:hanging="36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5">
    <w:nsid w:val="2CDE7D9C"/>
    <w:multiLevelType w:val="hybridMultilevel"/>
    <w:tmpl w:val="2FAA020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4501783"/>
    <w:multiLevelType w:val="multilevel"/>
    <w:tmpl w:val="3D0E917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49BA1F02"/>
    <w:multiLevelType w:val="multilevel"/>
    <w:tmpl w:val="B314BDE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FEC4473"/>
    <w:multiLevelType w:val="hybridMultilevel"/>
    <w:tmpl w:val="7E420846"/>
    <w:lvl w:ilvl="0" w:tplc="03BA495A">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C67721"/>
    <w:multiLevelType w:val="hybridMultilevel"/>
    <w:tmpl w:val="1FE4D0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DC42F5"/>
    <w:multiLevelType w:val="hybridMultilevel"/>
    <w:tmpl w:val="6EAA0E72"/>
    <w:lvl w:ilvl="0" w:tplc="50E4D03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7BA121A2"/>
    <w:multiLevelType w:val="hybridMultilevel"/>
    <w:tmpl w:val="F68267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DC5318D"/>
    <w:multiLevelType w:val="multilevel"/>
    <w:tmpl w:val="59B62A5E"/>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abstractNumId w:val="9"/>
  </w:num>
  <w:num w:numId="2">
    <w:abstractNumId w:val="3"/>
  </w:num>
  <w:num w:numId="3">
    <w:abstractNumId w:val="11"/>
  </w:num>
  <w:num w:numId="4">
    <w:abstractNumId w:val="8"/>
  </w:num>
  <w:num w:numId="5">
    <w:abstractNumId w:val="0"/>
  </w:num>
  <w:num w:numId="6">
    <w:abstractNumId w:val="14"/>
  </w:num>
  <w:num w:numId="7">
    <w:abstractNumId w:val="5"/>
  </w:num>
  <w:num w:numId="8">
    <w:abstractNumId w:val="2"/>
  </w:num>
  <w:num w:numId="9">
    <w:abstractNumId w:val="13"/>
  </w:num>
  <w:num w:numId="10">
    <w:abstractNumId w:val="7"/>
  </w:num>
  <w:num w:numId="11">
    <w:abstractNumId w:val="1"/>
  </w:num>
  <w:num w:numId="12">
    <w:abstractNumId w:val="12"/>
  </w:num>
  <w:num w:numId="13">
    <w:abstractNumId w:val="4"/>
  </w:num>
  <w:num w:numId="14">
    <w:abstractNumId w:val="10"/>
  </w:num>
  <w:num w:numId="15">
    <w:abstractNumId w:val="6"/>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my Giraud">
    <w15:presenceInfo w15:providerId="Windows Live" w15:userId="4eaa241c5ce0ab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35AE8"/>
    <w:rsid w:val="00044171"/>
    <w:rsid w:val="0007035A"/>
    <w:rsid w:val="00070D67"/>
    <w:rsid w:val="00075E5D"/>
    <w:rsid w:val="00092A85"/>
    <w:rsid w:val="000A5DD3"/>
    <w:rsid w:val="000B3E29"/>
    <w:rsid w:val="000B409B"/>
    <w:rsid w:val="000B7113"/>
    <w:rsid w:val="000C4AD5"/>
    <w:rsid w:val="000E62F7"/>
    <w:rsid w:val="00107063"/>
    <w:rsid w:val="001214AC"/>
    <w:rsid w:val="001324D3"/>
    <w:rsid w:val="0013270C"/>
    <w:rsid w:val="001460D6"/>
    <w:rsid w:val="001515B8"/>
    <w:rsid w:val="00156395"/>
    <w:rsid w:val="00175B3F"/>
    <w:rsid w:val="00182E00"/>
    <w:rsid w:val="00194B07"/>
    <w:rsid w:val="001A7EB8"/>
    <w:rsid w:val="001B0F6F"/>
    <w:rsid w:val="001D7A7F"/>
    <w:rsid w:val="001E32A6"/>
    <w:rsid w:val="002102C6"/>
    <w:rsid w:val="00210C0B"/>
    <w:rsid w:val="00232CA0"/>
    <w:rsid w:val="00242D01"/>
    <w:rsid w:val="00244D36"/>
    <w:rsid w:val="002576EB"/>
    <w:rsid w:val="002811C6"/>
    <w:rsid w:val="002862A0"/>
    <w:rsid w:val="002B348A"/>
    <w:rsid w:val="002C37CA"/>
    <w:rsid w:val="002C4C95"/>
    <w:rsid w:val="002C742A"/>
    <w:rsid w:val="002D43E9"/>
    <w:rsid w:val="002D5CD1"/>
    <w:rsid w:val="002E077C"/>
    <w:rsid w:val="002F1897"/>
    <w:rsid w:val="0030222E"/>
    <w:rsid w:val="00302A95"/>
    <w:rsid w:val="003132D6"/>
    <w:rsid w:val="0031616C"/>
    <w:rsid w:val="0032171F"/>
    <w:rsid w:val="003751B5"/>
    <w:rsid w:val="00382768"/>
    <w:rsid w:val="00393854"/>
    <w:rsid w:val="003A37F2"/>
    <w:rsid w:val="003B72F8"/>
    <w:rsid w:val="003C1C30"/>
    <w:rsid w:val="003F2199"/>
    <w:rsid w:val="0040717C"/>
    <w:rsid w:val="004222FC"/>
    <w:rsid w:val="0042493C"/>
    <w:rsid w:val="004354AB"/>
    <w:rsid w:val="00444188"/>
    <w:rsid w:val="00444488"/>
    <w:rsid w:val="004505C8"/>
    <w:rsid w:val="00456F30"/>
    <w:rsid w:val="004A072A"/>
    <w:rsid w:val="00511FE7"/>
    <w:rsid w:val="00527D5D"/>
    <w:rsid w:val="0055236C"/>
    <w:rsid w:val="005800E2"/>
    <w:rsid w:val="005821D2"/>
    <w:rsid w:val="00595465"/>
    <w:rsid w:val="005B1062"/>
    <w:rsid w:val="005C42DF"/>
    <w:rsid w:val="005C59EC"/>
    <w:rsid w:val="005D7B67"/>
    <w:rsid w:val="005E25FB"/>
    <w:rsid w:val="005F7C1F"/>
    <w:rsid w:val="00604172"/>
    <w:rsid w:val="00643BAC"/>
    <w:rsid w:val="0064736B"/>
    <w:rsid w:val="006679A7"/>
    <w:rsid w:val="0067003E"/>
    <w:rsid w:val="006754FB"/>
    <w:rsid w:val="007012EE"/>
    <w:rsid w:val="00711EBB"/>
    <w:rsid w:val="00715711"/>
    <w:rsid w:val="00726D33"/>
    <w:rsid w:val="007347E9"/>
    <w:rsid w:val="00744295"/>
    <w:rsid w:val="0074461F"/>
    <w:rsid w:val="00785D74"/>
    <w:rsid w:val="007C1C64"/>
    <w:rsid w:val="007C586F"/>
    <w:rsid w:val="007D5573"/>
    <w:rsid w:val="007D7537"/>
    <w:rsid w:val="007E3F21"/>
    <w:rsid w:val="00800CB9"/>
    <w:rsid w:val="00816F3B"/>
    <w:rsid w:val="00844D3C"/>
    <w:rsid w:val="008A5DE2"/>
    <w:rsid w:val="008C157E"/>
    <w:rsid w:val="008C5E42"/>
    <w:rsid w:val="008D2CED"/>
    <w:rsid w:val="008E1F75"/>
    <w:rsid w:val="00931B3A"/>
    <w:rsid w:val="0094789B"/>
    <w:rsid w:val="00951625"/>
    <w:rsid w:val="00956EB7"/>
    <w:rsid w:val="009D2B67"/>
    <w:rsid w:val="009D5A57"/>
    <w:rsid w:val="009F21B5"/>
    <w:rsid w:val="009F57B3"/>
    <w:rsid w:val="00A25CFC"/>
    <w:rsid w:val="00A27A48"/>
    <w:rsid w:val="00A51B99"/>
    <w:rsid w:val="00A56268"/>
    <w:rsid w:val="00A72EB4"/>
    <w:rsid w:val="00A7309C"/>
    <w:rsid w:val="00A96950"/>
    <w:rsid w:val="00AA23E9"/>
    <w:rsid w:val="00AD1015"/>
    <w:rsid w:val="00AE288D"/>
    <w:rsid w:val="00B2087B"/>
    <w:rsid w:val="00B25333"/>
    <w:rsid w:val="00B36904"/>
    <w:rsid w:val="00B439DE"/>
    <w:rsid w:val="00B61CA3"/>
    <w:rsid w:val="00B64D89"/>
    <w:rsid w:val="00B72F21"/>
    <w:rsid w:val="00BA350D"/>
    <w:rsid w:val="00BD7913"/>
    <w:rsid w:val="00BF29F9"/>
    <w:rsid w:val="00C160C6"/>
    <w:rsid w:val="00C5333A"/>
    <w:rsid w:val="00C61201"/>
    <w:rsid w:val="00C67140"/>
    <w:rsid w:val="00C96A95"/>
    <w:rsid w:val="00CB6D6D"/>
    <w:rsid w:val="00CC5ABA"/>
    <w:rsid w:val="00CC758C"/>
    <w:rsid w:val="00CE14D0"/>
    <w:rsid w:val="00CF7953"/>
    <w:rsid w:val="00D26103"/>
    <w:rsid w:val="00D51C2D"/>
    <w:rsid w:val="00D55749"/>
    <w:rsid w:val="00D6455A"/>
    <w:rsid w:val="00D80AAB"/>
    <w:rsid w:val="00D8791A"/>
    <w:rsid w:val="00DA665B"/>
    <w:rsid w:val="00DA7884"/>
    <w:rsid w:val="00DC7E8E"/>
    <w:rsid w:val="00DD5DED"/>
    <w:rsid w:val="00DE45A1"/>
    <w:rsid w:val="00E022C5"/>
    <w:rsid w:val="00E04FC6"/>
    <w:rsid w:val="00E2644B"/>
    <w:rsid w:val="00E274BE"/>
    <w:rsid w:val="00E51D3F"/>
    <w:rsid w:val="00E54348"/>
    <w:rsid w:val="00E612E7"/>
    <w:rsid w:val="00E67D4C"/>
    <w:rsid w:val="00EA0D46"/>
    <w:rsid w:val="00EA4BD7"/>
    <w:rsid w:val="00EA791A"/>
    <w:rsid w:val="00EB54E8"/>
    <w:rsid w:val="00EC7A79"/>
    <w:rsid w:val="00EF0821"/>
    <w:rsid w:val="00F062A7"/>
    <w:rsid w:val="00F14DE5"/>
    <w:rsid w:val="00F223DD"/>
    <w:rsid w:val="00F24E80"/>
    <w:rsid w:val="00F406B9"/>
    <w:rsid w:val="00F4275B"/>
    <w:rsid w:val="00F61E5B"/>
    <w:rsid w:val="00F64C7A"/>
    <w:rsid w:val="00F812C5"/>
    <w:rsid w:val="00F8649F"/>
    <w:rsid w:val="00FA6D4B"/>
    <w:rsid w:val="00FC31EE"/>
    <w:rsid w:val="00FC3694"/>
    <w:rsid w:val="00FD04CD"/>
    <w:rsid w:val="00FD2875"/>
    <w:rsid w:val="00FD36B9"/>
    <w:rsid w:val="00FD77DA"/>
    <w:rsid w:val="00FE71B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98C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B54E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odyText3">
    <w:name w:val="Body Text 3"/>
    <w:basedOn w:val="Normal"/>
    <w:link w:val="BodyText3Char"/>
    <w:rsid w:val="00175B3F"/>
    <w:pPr>
      <w:tabs>
        <w:tab w:val="left" w:pos="1276"/>
      </w:tabs>
      <w:jc w:val="both"/>
    </w:pPr>
    <w:rPr>
      <w:rFonts w:eastAsia="Times New Roman"/>
      <w:szCs w:val="20"/>
      <w:lang w:val="en-GB"/>
    </w:rPr>
  </w:style>
  <w:style w:type="character" w:customStyle="1" w:styleId="BodyText3Char">
    <w:name w:val="Body Text 3 Char"/>
    <w:basedOn w:val="DefaultParagraphFont"/>
    <w:link w:val="BodyText3"/>
    <w:rsid w:val="00175B3F"/>
    <w:rPr>
      <w:rFonts w:eastAsia="Times New Roman"/>
      <w:szCs w:val="20"/>
      <w:lang w:val="en-GB"/>
    </w:rPr>
  </w:style>
  <w:style w:type="character" w:styleId="Hyperlink">
    <w:name w:val="Hyperlink"/>
    <w:uiPriority w:val="99"/>
    <w:rsid w:val="00175B3F"/>
    <w:rPr>
      <w:color w:val="0000FF"/>
      <w:u w:val="single"/>
    </w:rPr>
  </w:style>
  <w:style w:type="paragraph" w:styleId="Title">
    <w:name w:val="Title"/>
    <w:basedOn w:val="Normal"/>
    <w:next w:val="Normal"/>
    <w:link w:val="TitleChar"/>
    <w:uiPriority w:val="10"/>
    <w:qFormat/>
    <w:rsid w:val="00175B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75B3F"/>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1D7A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A7F"/>
    <w:rPr>
      <w:rFonts w:ascii="Tahoma" w:hAnsi="Tahoma" w:cs="Tahoma"/>
      <w:sz w:val="16"/>
      <w:szCs w:val="16"/>
    </w:rPr>
  </w:style>
  <w:style w:type="character" w:customStyle="1" w:styleId="Heading4Char">
    <w:name w:val="Heading 4 Char"/>
    <w:basedOn w:val="DefaultParagraphFont"/>
    <w:link w:val="Heading4"/>
    <w:uiPriority w:val="9"/>
    <w:rsid w:val="00EB54E8"/>
    <w:rPr>
      <w:rFonts w:asciiTheme="majorHAnsi" w:eastAsiaTheme="majorEastAsia" w:hAnsiTheme="majorHAnsi" w:cstheme="majorBidi"/>
      <w:b/>
      <w:bCs/>
      <w:i/>
      <w:iCs/>
      <w:color w:val="4F81BD" w:themeColor="accent1"/>
    </w:rPr>
  </w:style>
  <w:style w:type="paragraph" w:styleId="Caption">
    <w:name w:val="caption"/>
    <w:basedOn w:val="Normal"/>
    <w:next w:val="Normal"/>
    <w:uiPriority w:val="35"/>
    <w:unhideWhenUsed/>
    <w:qFormat/>
    <w:rsid w:val="00AE288D"/>
    <w:pPr>
      <w:spacing w:line="240" w:lineRule="auto"/>
    </w:pPr>
    <w:rPr>
      <w:b/>
      <w:bCs/>
      <w:color w:val="4F81BD" w:themeColor="accent1"/>
      <w:sz w:val="18"/>
      <w:szCs w:val="18"/>
    </w:rPr>
  </w:style>
  <w:style w:type="table" w:styleId="TableGrid">
    <w:name w:val="Table Grid"/>
    <w:basedOn w:val="TableNormal"/>
    <w:rsid w:val="00A9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uiPriority w:val="99"/>
    <w:rsid w:val="005C59EC"/>
  </w:style>
  <w:style w:type="character" w:styleId="FollowedHyperlink">
    <w:name w:val="FollowedHyperlink"/>
    <w:basedOn w:val="DefaultParagraphFont"/>
    <w:uiPriority w:val="99"/>
    <w:semiHidden/>
    <w:unhideWhenUsed/>
    <w:rsid w:val="00F64C7A"/>
    <w:rPr>
      <w:color w:val="800080" w:themeColor="followedHyperlink"/>
      <w:u w:val="single"/>
    </w:rPr>
  </w:style>
  <w:style w:type="paragraph" w:styleId="CommentText">
    <w:name w:val="annotation text"/>
    <w:basedOn w:val="Normal"/>
    <w:link w:val="CommentTextChar"/>
    <w:uiPriority w:val="99"/>
    <w:rsid w:val="00B64D89"/>
    <w:pPr>
      <w:spacing w:after="0" w:line="240" w:lineRule="auto"/>
      <w:jc w:val="both"/>
    </w:pPr>
    <w:rPr>
      <w:rFonts w:ascii="Times New Roman" w:eastAsia="Times New Roman" w:hAnsi="Times New Roman" w:cs="Times New Roman"/>
      <w:sz w:val="20"/>
      <w:szCs w:val="20"/>
      <w:lang w:val="en-CA" w:eastAsia="de-DE"/>
    </w:rPr>
  </w:style>
  <w:style w:type="character" w:customStyle="1" w:styleId="CommentTextChar">
    <w:name w:val="Comment Text Char"/>
    <w:basedOn w:val="DefaultParagraphFont"/>
    <w:link w:val="CommentText"/>
    <w:uiPriority w:val="99"/>
    <w:rsid w:val="00B64D89"/>
    <w:rPr>
      <w:rFonts w:ascii="Times New Roman" w:eastAsia="Times New Roman" w:hAnsi="Times New Roman" w:cs="Times New Roman"/>
      <w:sz w:val="20"/>
      <w:szCs w:val="20"/>
      <w:lang w:val="en-CA" w:eastAsia="de-DE"/>
    </w:rPr>
  </w:style>
  <w:style w:type="paragraph" w:styleId="FootnoteText">
    <w:name w:val="footnote text"/>
    <w:basedOn w:val="Normal"/>
    <w:link w:val="FootnoteTextChar"/>
    <w:uiPriority w:val="99"/>
    <w:semiHidden/>
    <w:unhideWhenUsed/>
    <w:rsid w:val="001214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14A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B54E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odyText3">
    <w:name w:val="Body Text 3"/>
    <w:basedOn w:val="Normal"/>
    <w:link w:val="BodyText3Char"/>
    <w:rsid w:val="00175B3F"/>
    <w:pPr>
      <w:tabs>
        <w:tab w:val="left" w:pos="1276"/>
      </w:tabs>
      <w:jc w:val="both"/>
    </w:pPr>
    <w:rPr>
      <w:rFonts w:eastAsia="Times New Roman"/>
      <w:szCs w:val="20"/>
      <w:lang w:val="en-GB"/>
    </w:rPr>
  </w:style>
  <w:style w:type="character" w:customStyle="1" w:styleId="BodyText3Char">
    <w:name w:val="Body Text 3 Char"/>
    <w:basedOn w:val="DefaultParagraphFont"/>
    <w:link w:val="BodyText3"/>
    <w:rsid w:val="00175B3F"/>
    <w:rPr>
      <w:rFonts w:eastAsia="Times New Roman"/>
      <w:szCs w:val="20"/>
      <w:lang w:val="en-GB"/>
    </w:rPr>
  </w:style>
  <w:style w:type="character" w:styleId="Hyperlink">
    <w:name w:val="Hyperlink"/>
    <w:uiPriority w:val="99"/>
    <w:rsid w:val="00175B3F"/>
    <w:rPr>
      <w:color w:val="0000FF"/>
      <w:u w:val="single"/>
    </w:rPr>
  </w:style>
  <w:style w:type="paragraph" w:styleId="Title">
    <w:name w:val="Title"/>
    <w:basedOn w:val="Normal"/>
    <w:next w:val="Normal"/>
    <w:link w:val="TitleChar"/>
    <w:uiPriority w:val="10"/>
    <w:qFormat/>
    <w:rsid w:val="00175B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75B3F"/>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1D7A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A7F"/>
    <w:rPr>
      <w:rFonts w:ascii="Tahoma" w:hAnsi="Tahoma" w:cs="Tahoma"/>
      <w:sz w:val="16"/>
      <w:szCs w:val="16"/>
    </w:rPr>
  </w:style>
  <w:style w:type="character" w:customStyle="1" w:styleId="Heading4Char">
    <w:name w:val="Heading 4 Char"/>
    <w:basedOn w:val="DefaultParagraphFont"/>
    <w:link w:val="Heading4"/>
    <w:uiPriority w:val="9"/>
    <w:rsid w:val="00EB54E8"/>
    <w:rPr>
      <w:rFonts w:asciiTheme="majorHAnsi" w:eastAsiaTheme="majorEastAsia" w:hAnsiTheme="majorHAnsi" w:cstheme="majorBidi"/>
      <w:b/>
      <w:bCs/>
      <w:i/>
      <w:iCs/>
      <w:color w:val="4F81BD" w:themeColor="accent1"/>
    </w:rPr>
  </w:style>
  <w:style w:type="paragraph" w:styleId="Caption">
    <w:name w:val="caption"/>
    <w:basedOn w:val="Normal"/>
    <w:next w:val="Normal"/>
    <w:uiPriority w:val="35"/>
    <w:unhideWhenUsed/>
    <w:qFormat/>
    <w:rsid w:val="00AE288D"/>
    <w:pPr>
      <w:spacing w:line="240" w:lineRule="auto"/>
    </w:pPr>
    <w:rPr>
      <w:b/>
      <w:bCs/>
      <w:color w:val="4F81BD" w:themeColor="accent1"/>
      <w:sz w:val="18"/>
      <w:szCs w:val="18"/>
    </w:rPr>
  </w:style>
  <w:style w:type="table" w:styleId="TableGrid">
    <w:name w:val="Table Grid"/>
    <w:basedOn w:val="TableNormal"/>
    <w:rsid w:val="00A9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uiPriority w:val="99"/>
    <w:rsid w:val="005C59EC"/>
  </w:style>
  <w:style w:type="character" w:styleId="FollowedHyperlink">
    <w:name w:val="FollowedHyperlink"/>
    <w:basedOn w:val="DefaultParagraphFont"/>
    <w:uiPriority w:val="99"/>
    <w:semiHidden/>
    <w:unhideWhenUsed/>
    <w:rsid w:val="00F64C7A"/>
    <w:rPr>
      <w:color w:val="800080" w:themeColor="followedHyperlink"/>
      <w:u w:val="single"/>
    </w:rPr>
  </w:style>
  <w:style w:type="paragraph" w:styleId="CommentText">
    <w:name w:val="annotation text"/>
    <w:basedOn w:val="Normal"/>
    <w:link w:val="CommentTextChar"/>
    <w:uiPriority w:val="99"/>
    <w:rsid w:val="00B64D89"/>
    <w:pPr>
      <w:spacing w:after="0" w:line="240" w:lineRule="auto"/>
      <w:jc w:val="both"/>
    </w:pPr>
    <w:rPr>
      <w:rFonts w:ascii="Times New Roman" w:eastAsia="Times New Roman" w:hAnsi="Times New Roman" w:cs="Times New Roman"/>
      <w:sz w:val="20"/>
      <w:szCs w:val="20"/>
      <w:lang w:val="en-CA" w:eastAsia="de-DE"/>
    </w:rPr>
  </w:style>
  <w:style w:type="character" w:customStyle="1" w:styleId="CommentTextChar">
    <w:name w:val="Comment Text Char"/>
    <w:basedOn w:val="DefaultParagraphFont"/>
    <w:link w:val="CommentText"/>
    <w:uiPriority w:val="99"/>
    <w:rsid w:val="00B64D89"/>
    <w:rPr>
      <w:rFonts w:ascii="Times New Roman" w:eastAsia="Times New Roman" w:hAnsi="Times New Roman" w:cs="Times New Roman"/>
      <w:sz w:val="20"/>
      <w:szCs w:val="20"/>
      <w:lang w:val="en-CA" w:eastAsia="de-DE"/>
    </w:rPr>
  </w:style>
  <w:style w:type="paragraph" w:styleId="FootnoteText">
    <w:name w:val="footnote text"/>
    <w:basedOn w:val="Normal"/>
    <w:link w:val="FootnoteTextChar"/>
    <w:uiPriority w:val="99"/>
    <w:semiHidden/>
    <w:unhideWhenUsed/>
    <w:rsid w:val="001214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14A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506558916">
      <w:bodyDiv w:val="1"/>
      <w:marLeft w:val="0"/>
      <w:marRight w:val="0"/>
      <w:marTop w:val="0"/>
      <w:marBottom w:val="0"/>
      <w:divBdr>
        <w:top w:val="none" w:sz="0" w:space="0" w:color="auto"/>
        <w:left w:val="none" w:sz="0" w:space="0" w:color="auto"/>
        <w:bottom w:val="none" w:sz="0" w:space="0" w:color="auto"/>
        <w:right w:val="none" w:sz="0" w:space="0" w:color="auto"/>
      </w:divBdr>
    </w:div>
    <w:div w:id="655646145">
      <w:bodyDiv w:val="1"/>
      <w:marLeft w:val="0"/>
      <w:marRight w:val="0"/>
      <w:marTop w:val="0"/>
      <w:marBottom w:val="0"/>
      <w:divBdr>
        <w:top w:val="none" w:sz="0" w:space="0" w:color="auto"/>
        <w:left w:val="none" w:sz="0" w:space="0" w:color="auto"/>
        <w:bottom w:val="none" w:sz="0" w:space="0" w:color="auto"/>
        <w:right w:val="none" w:sz="0" w:space="0" w:color="auto"/>
      </w:divBdr>
    </w:div>
    <w:div w:id="795559221">
      <w:bodyDiv w:val="1"/>
      <w:marLeft w:val="0"/>
      <w:marRight w:val="0"/>
      <w:marTop w:val="0"/>
      <w:marBottom w:val="0"/>
      <w:divBdr>
        <w:top w:val="none" w:sz="0" w:space="0" w:color="auto"/>
        <w:left w:val="none" w:sz="0" w:space="0" w:color="auto"/>
        <w:bottom w:val="none" w:sz="0" w:space="0" w:color="auto"/>
        <w:right w:val="none" w:sz="0" w:space="0" w:color="auto"/>
      </w:divBdr>
    </w:div>
    <w:div w:id="930430005">
      <w:bodyDiv w:val="1"/>
      <w:marLeft w:val="0"/>
      <w:marRight w:val="0"/>
      <w:marTop w:val="0"/>
      <w:marBottom w:val="0"/>
      <w:divBdr>
        <w:top w:val="none" w:sz="0" w:space="0" w:color="auto"/>
        <w:left w:val="none" w:sz="0" w:space="0" w:color="auto"/>
        <w:bottom w:val="none" w:sz="0" w:space="0" w:color="auto"/>
        <w:right w:val="none" w:sz="0" w:space="0" w:color="auto"/>
      </w:divBdr>
    </w:div>
    <w:div w:id="1053777775">
      <w:bodyDiv w:val="1"/>
      <w:marLeft w:val="0"/>
      <w:marRight w:val="0"/>
      <w:marTop w:val="0"/>
      <w:marBottom w:val="0"/>
      <w:divBdr>
        <w:top w:val="none" w:sz="0" w:space="0" w:color="auto"/>
        <w:left w:val="none" w:sz="0" w:space="0" w:color="auto"/>
        <w:bottom w:val="none" w:sz="0" w:space="0" w:color="auto"/>
        <w:right w:val="none" w:sz="0" w:space="0" w:color="auto"/>
      </w:divBdr>
    </w:div>
    <w:div w:id="1416396377">
      <w:bodyDiv w:val="1"/>
      <w:marLeft w:val="0"/>
      <w:marRight w:val="0"/>
      <w:marTop w:val="0"/>
      <w:marBottom w:val="0"/>
      <w:divBdr>
        <w:top w:val="none" w:sz="0" w:space="0" w:color="auto"/>
        <w:left w:val="none" w:sz="0" w:space="0" w:color="auto"/>
        <w:bottom w:val="none" w:sz="0" w:space="0" w:color="auto"/>
        <w:right w:val="none" w:sz="0" w:space="0" w:color="auto"/>
      </w:divBdr>
    </w:div>
    <w:div w:id="167814608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07374994">
      <w:bodyDiv w:val="1"/>
      <w:marLeft w:val="0"/>
      <w:marRight w:val="0"/>
      <w:marTop w:val="0"/>
      <w:marBottom w:val="0"/>
      <w:divBdr>
        <w:top w:val="none" w:sz="0" w:space="0" w:color="auto"/>
        <w:left w:val="none" w:sz="0" w:space="0" w:color="auto"/>
        <w:bottom w:val="none" w:sz="0" w:space="0" w:color="auto"/>
        <w:right w:val="none" w:sz="0" w:space="0" w:color="auto"/>
      </w:divBdr>
    </w:div>
    <w:div w:id="1928268174">
      <w:bodyDiv w:val="1"/>
      <w:marLeft w:val="0"/>
      <w:marRight w:val="0"/>
      <w:marTop w:val="0"/>
      <w:marBottom w:val="0"/>
      <w:divBdr>
        <w:top w:val="none" w:sz="0" w:space="0" w:color="auto"/>
        <w:left w:val="none" w:sz="0" w:space="0" w:color="auto"/>
        <w:bottom w:val="none" w:sz="0" w:space="0" w:color="auto"/>
        <w:right w:val="none" w:sz="0" w:space="0" w:color="auto"/>
      </w:divBdr>
    </w:div>
    <w:div w:id="203241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is.wmo.int/file=2475" TargetMode="External"/><Relationship Id="rId21" Type="http://schemas.openxmlformats.org/officeDocument/2006/relationships/hyperlink" Target="http://wis.wmo.int/file=2491" TargetMode="External"/><Relationship Id="rId34" Type="http://schemas.openxmlformats.org/officeDocument/2006/relationships/hyperlink" Target="http://wis.wmo.int/file=2527" TargetMode="External"/><Relationship Id="rId42" Type="http://schemas.openxmlformats.org/officeDocument/2006/relationships/hyperlink" Target="http://wis.wmo.int/file=2535" TargetMode="External"/><Relationship Id="rId47" Type="http://schemas.openxmlformats.org/officeDocument/2006/relationships/hyperlink" Target="http://wis.wmo.int/file=2455" TargetMode="External"/><Relationship Id="rId50" Type="http://schemas.openxmlformats.org/officeDocument/2006/relationships/hyperlink" Target="http://wis.wmo.int/file=2477" TargetMode="External"/><Relationship Id="rId55" Type="http://schemas.openxmlformats.org/officeDocument/2006/relationships/hyperlink" Target="http://wis.wmo.int/file=2527" TargetMode="External"/><Relationship Id="rId63" Type="http://schemas.openxmlformats.org/officeDocument/2006/relationships/hyperlink" Target="http://wis.wmo.int/file=2491" TargetMode="External"/><Relationship Id="rId68" Type="http://schemas.openxmlformats.org/officeDocument/2006/relationships/hyperlink" Target="http://wis.wmo.int/file=2519" TargetMode="External"/><Relationship Id="rId76" Type="http://schemas.openxmlformats.org/officeDocument/2006/relationships/hyperlink" Target="http://wis.wmo.int/file=2479" TargetMode="External"/><Relationship Id="rId84" Type="http://schemas.openxmlformats.org/officeDocument/2006/relationships/hyperlink" Target="http://wis.wmo.int/file=2511" TargetMode="External"/><Relationship Id="rId89" Type="http://schemas.openxmlformats.org/officeDocument/2006/relationships/hyperlink" Target="http://en.wikipedia.org/wiki/ISO/IEC_27002" TargetMode="External"/><Relationship Id="rId97"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hyperlink" Target="http://wis.wmo.int/file=2475" TargetMode="External"/><Relationship Id="rId92" Type="http://schemas.openxmlformats.org/officeDocument/2006/relationships/hyperlink" Target="http://en.wikipedia.org/wiki/ISO/IEC_27001" TargetMode="External"/><Relationship Id="rId2" Type="http://schemas.openxmlformats.org/officeDocument/2006/relationships/numbering" Target="numbering.xml"/><Relationship Id="rId16" Type="http://schemas.openxmlformats.org/officeDocument/2006/relationships/hyperlink" Target="http://wis.wmo.int/file=2499" TargetMode="External"/><Relationship Id="rId29" Type="http://schemas.openxmlformats.org/officeDocument/2006/relationships/hyperlink" Target="http://wis.wmo.int/file=2479" TargetMode="External"/><Relationship Id="rId11" Type="http://schemas.openxmlformats.org/officeDocument/2006/relationships/hyperlink" Target="http://wis.wmo.int/file=2471" TargetMode="External"/><Relationship Id="rId24" Type="http://schemas.openxmlformats.org/officeDocument/2006/relationships/hyperlink" Target="http://wis.wmo.int/file=2497" TargetMode="External"/><Relationship Id="rId32" Type="http://schemas.openxmlformats.org/officeDocument/2006/relationships/hyperlink" Target="http://wis.wmo.int/page=satcom" TargetMode="External"/><Relationship Id="rId37" Type="http://schemas.openxmlformats.org/officeDocument/2006/relationships/hyperlink" Target="http://wis.wmo.int/file=2503" TargetMode="External"/><Relationship Id="rId40" Type="http://schemas.openxmlformats.org/officeDocument/2006/relationships/hyperlink" Target="http://wis.wmo.int/file=2509" TargetMode="External"/><Relationship Id="rId45" Type="http://schemas.openxmlformats.org/officeDocument/2006/relationships/hyperlink" Target="http://wis.wmo.int/file=2561" TargetMode="External"/><Relationship Id="rId53" Type="http://schemas.openxmlformats.org/officeDocument/2006/relationships/hyperlink" Target="http://wis.wmo.int/file=2515" TargetMode="External"/><Relationship Id="rId58" Type="http://schemas.openxmlformats.org/officeDocument/2006/relationships/hyperlink" Target="http://wis.wmo.int/file=2539" TargetMode="External"/><Relationship Id="rId66" Type="http://schemas.openxmlformats.org/officeDocument/2006/relationships/hyperlink" Target="http://wis.wmo.int/file=2497" TargetMode="External"/><Relationship Id="rId74" Type="http://schemas.openxmlformats.org/officeDocument/2006/relationships/hyperlink" Target="http://wis.wmo.int/File=2455" TargetMode="External"/><Relationship Id="rId79" Type="http://schemas.openxmlformats.org/officeDocument/2006/relationships/hyperlink" Target="http://wis.wmo.int/file=2531" TargetMode="External"/><Relationship Id="rId87" Type="http://schemas.openxmlformats.org/officeDocument/2006/relationships/image" Target="media/image3.png"/><Relationship Id="rId5" Type="http://schemas.openxmlformats.org/officeDocument/2006/relationships/settings" Target="settings.xml"/><Relationship Id="rId61" Type="http://schemas.openxmlformats.org/officeDocument/2006/relationships/hyperlink" Target="http://wis.wmo.int/file=2499" TargetMode="External"/><Relationship Id="rId82" Type="http://schemas.openxmlformats.org/officeDocument/2006/relationships/hyperlink" Target="http://www.wmo.int/pages/prog/www/CBS/Lists_WorkGroups/CBS/opag%20iss/et-cts/members" TargetMode="External"/><Relationship Id="rId90" Type="http://schemas.openxmlformats.org/officeDocument/2006/relationships/hyperlink" Target="http://www.itgovernance.co.uk/bs7799.aspx" TargetMode="External"/><Relationship Id="rId95" Type="http://schemas.openxmlformats.org/officeDocument/2006/relationships/image" Target="media/image4.png"/><Relationship Id="rId19" Type="http://schemas.openxmlformats.org/officeDocument/2006/relationships/hyperlink" Target="http://wis.wmo.int/gts-security" TargetMode="External"/><Relationship Id="rId14" Type="http://schemas.openxmlformats.org/officeDocument/2006/relationships/hyperlink" Target="http://wis.wmo.int/file=2455" TargetMode="External"/><Relationship Id="rId22" Type="http://schemas.openxmlformats.org/officeDocument/2006/relationships/hyperlink" Target="http://wis.wmo.int/file=2495" TargetMode="External"/><Relationship Id="rId27" Type="http://schemas.openxmlformats.org/officeDocument/2006/relationships/hyperlink" Target="http://wis.wmo.int/file=2531" TargetMode="External"/><Relationship Id="rId30" Type="http://schemas.openxmlformats.org/officeDocument/2006/relationships/hyperlink" Target="http://wis.wmo.int/file=2481" TargetMode="External"/><Relationship Id="rId35" Type="http://schemas.openxmlformats.org/officeDocument/2006/relationships/hyperlink" Target="http://wis.wmo.int/file=2521" TargetMode="External"/><Relationship Id="rId43" Type="http://schemas.openxmlformats.org/officeDocument/2006/relationships/hyperlink" Target="http://wis.wmo.int/file=2533" TargetMode="External"/><Relationship Id="rId48" Type="http://schemas.openxmlformats.org/officeDocument/2006/relationships/image" Target="media/image2.gif"/><Relationship Id="rId56" Type="http://schemas.openxmlformats.org/officeDocument/2006/relationships/hyperlink" Target="http://wis.wmo.int/file=2533" TargetMode="External"/><Relationship Id="rId64" Type="http://schemas.openxmlformats.org/officeDocument/2006/relationships/hyperlink" Target="http://wis.wmo.int/file=2493" TargetMode="External"/><Relationship Id="rId69" Type="http://schemas.openxmlformats.org/officeDocument/2006/relationships/hyperlink" Target="http://wis.wmo.int/file=2505" TargetMode="External"/><Relationship Id="rId77" Type="http://schemas.openxmlformats.org/officeDocument/2006/relationships/hyperlink" Target="http://wis.wmo.int/GTS-VPN" TargetMode="External"/><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is.wmo.int/file=2509" TargetMode="External"/><Relationship Id="rId72" Type="http://schemas.openxmlformats.org/officeDocument/2006/relationships/hyperlink" Target="http://wis.wmo.int/file=2889" TargetMode="External"/><Relationship Id="rId80" Type="http://schemas.openxmlformats.org/officeDocument/2006/relationships/hyperlink" Target="http://www.wmo.int/pages/prog/www/CBS/Experts/plans/ET-CTS-workplan-20140901.pdf" TargetMode="External"/><Relationship Id="rId85" Type="http://schemas.openxmlformats.org/officeDocument/2006/relationships/hyperlink" Target="http://wis.wmo.int/file=2525" TargetMode="External"/><Relationship Id="rId93" Type="http://schemas.openxmlformats.org/officeDocument/2006/relationships/hyperlink" Target="https://www.sans.org/critical-security-controls" TargetMode="External"/><Relationship Id="rId98"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wis.wmo.int/file=2529" TargetMode="External"/><Relationship Id="rId17" Type="http://schemas.openxmlformats.org/officeDocument/2006/relationships/hyperlink" Target="http://wis.wmo.int/file=2517" TargetMode="External"/><Relationship Id="rId25" Type="http://schemas.openxmlformats.org/officeDocument/2006/relationships/hyperlink" Target="http://wis.wmo.int/file=2505" TargetMode="External"/><Relationship Id="rId33" Type="http://schemas.openxmlformats.org/officeDocument/2006/relationships/hyperlink" Target="http://wis.wmo.int/file=2539" TargetMode="External"/><Relationship Id="rId38" Type="http://schemas.openxmlformats.org/officeDocument/2006/relationships/hyperlink" Target="http://wis.wmo.int/file=2515" TargetMode="External"/><Relationship Id="rId46" Type="http://schemas.openxmlformats.org/officeDocument/2006/relationships/hyperlink" Target="http://wis.wmo.int/page=CBS-MG-16" TargetMode="External"/><Relationship Id="rId59" Type="http://schemas.openxmlformats.org/officeDocument/2006/relationships/hyperlink" Target="http://wis.wmo.int/file=2545" TargetMode="External"/><Relationship Id="rId67" Type="http://schemas.openxmlformats.org/officeDocument/2006/relationships/hyperlink" Target="http://wis.wmo.int/file=2501" TargetMode="External"/><Relationship Id="rId20" Type="http://schemas.openxmlformats.org/officeDocument/2006/relationships/hyperlink" Target="http://wis.wmo.int/file=2519" TargetMode="External"/><Relationship Id="rId41" Type="http://schemas.openxmlformats.org/officeDocument/2006/relationships/hyperlink" Target="http://wis.wmo.int/file=2545" TargetMode="External"/><Relationship Id="rId54" Type="http://schemas.openxmlformats.org/officeDocument/2006/relationships/hyperlink" Target="http://wis.wmo.int/file=2521" TargetMode="External"/><Relationship Id="rId62" Type="http://schemas.openxmlformats.org/officeDocument/2006/relationships/hyperlink" Target="http://wis.wmo.int/file=2499" TargetMode="External"/><Relationship Id="rId70" Type="http://schemas.openxmlformats.org/officeDocument/2006/relationships/hyperlink" Target="http://wis.wmo.int/file=2513" TargetMode="External"/><Relationship Id="rId75" Type="http://schemas.openxmlformats.org/officeDocument/2006/relationships/hyperlink" Target="http://wis.wmo.int/GTS-security" TargetMode="External"/><Relationship Id="rId83" Type="http://schemas.openxmlformats.org/officeDocument/2006/relationships/hyperlink" Target="http://wis.wmo.int/file=2561" TargetMode="External"/><Relationship Id="rId88" Type="http://schemas.openxmlformats.org/officeDocument/2006/relationships/hyperlink" Target="http://wis.wmo.int/file=2479" TargetMode="External"/><Relationship Id="rId91" Type="http://schemas.openxmlformats.org/officeDocument/2006/relationships/hyperlink" Target="http://en.wikipedia.org/wiki/ISO/IEC_27002" TargetMode="External"/><Relationship Id="rId96" Type="http://schemas.openxmlformats.org/officeDocument/2006/relationships/hyperlink" Target="http://wis.wmo.int/file=2481"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is.wmo.int/file=2525" TargetMode="External"/><Relationship Id="rId23" Type="http://schemas.openxmlformats.org/officeDocument/2006/relationships/hyperlink" Target="http://wis.wmo.int/file=2493" TargetMode="External"/><Relationship Id="rId28" Type="http://schemas.openxmlformats.org/officeDocument/2006/relationships/hyperlink" Target="http://wis.wmo.int/file=2531" TargetMode="External"/><Relationship Id="rId36" Type="http://schemas.openxmlformats.org/officeDocument/2006/relationships/hyperlink" Target="http://wis.wmo.int/file=2547" TargetMode="External"/><Relationship Id="rId49" Type="http://schemas.openxmlformats.org/officeDocument/2006/relationships/hyperlink" Target="http://wis.wmo.int/file=2529" TargetMode="External"/><Relationship Id="rId57" Type="http://schemas.openxmlformats.org/officeDocument/2006/relationships/hyperlink" Target="http://wis.wmo.int/file=2535" TargetMode="External"/><Relationship Id="rId10" Type="http://schemas.openxmlformats.org/officeDocument/2006/relationships/hyperlink" Target="mailto:Publications@wmo.int" TargetMode="External"/><Relationship Id="rId31" Type="http://schemas.openxmlformats.org/officeDocument/2006/relationships/hyperlink" Target="http://wis.wmo.int/file=2889" TargetMode="External"/><Relationship Id="rId44" Type="http://schemas.openxmlformats.org/officeDocument/2006/relationships/hyperlink" Target="http://wis.wmo.int/file=2549" TargetMode="External"/><Relationship Id="rId52" Type="http://schemas.openxmlformats.org/officeDocument/2006/relationships/hyperlink" Target="http://wis.wmo.int/file=2503" TargetMode="External"/><Relationship Id="rId60" Type="http://schemas.openxmlformats.org/officeDocument/2006/relationships/hyperlink" Target="http://wis.wmo.int/file=1053" TargetMode="External"/><Relationship Id="rId65" Type="http://schemas.openxmlformats.org/officeDocument/2006/relationships/hyperlink" Target="http://wis.wmo.int/file=2495" TargetMode="External"/><Relationship Id="rId73" Type="http://schemas.openxmlformats.org/officeDocument/2006/relationships/hyperlink" Target="http://wis.wmo.int/file=2889" TargetMode="External"/><Relationship Id="rId78" Type="http://schemas.openxmlformats.org/officeDocument/2006/relationships/hyperlink" Target="http://wis.wmo.int/file=2481" TargetMode="External"/><Relationship Id="rId81" Type="http://schemas.openxmlformats.org/officeDocument/2006/relationships/hyperlink" Target="http://www.wmo.int/pages/prog/www/CBS/Lists_WorkGroups/CBS/opag%20iss/et-cts/tors" TargetMode="External"/><Relationship Id="rId86" Type="http://schemas.openxmlformats.org/officeDocument/2006/relationships/hyperlink" Target="http://wis.wmo.int/file=2549" TargetMode="External"/><Relationship Id="rId94" Type="http://schemas.openxmlformats.org/officeDocument/2006/relationships/hyperlink" Target="http://www.sans.org/top-cyber-security-risks/" TargetMode="External"/><Relationship Id="rId99" Type="http://schemas.openxmlformats.org/officeDocument/2006/relationships/fontTable" Target="fontTable.xml"/><Relationship Id="rId101"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jpg"/><Relationship Id="rId13" Type="http://schemas.openxmlformats.org/officeDocument/2006/relationships/hyperlink" Target="http://wis.wmo.int/file=2511" TargetMode="External"/><Relationship Id="rId18" Type="http://schemas.openxmlformats.org/officeDocument/2006/relationships/hyperlink" Target="http://wis.wmo.int/file=2501" TargetMode="External"/><Relationship Id="rId39" Type="http://schemas.openxmlformats.org/officeDocument/2006/relationships/hyperlink" Target="http://wis.wmo.int/file=2477"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atlastech.de/" TargetMode="External"/><Relationship Id="rId2" Type="http://schemas.openxmlformats.org/officeDocument/2006/relationships/hyperlink" Target="https://geant.box.com/s/touut0gu0golsic8jtacmjxf9uu00pxk" TargetMode="External"/><Relationship Id="rId1" Type="http://schemas.openxmlformats.org/officeDocument/2006/relationships/hyperlink" Target="http://earthobservations.org/activity.php?id=65" TargetMode="External"/><Relationship Id="rId4" Type="http://schemas.openxmlformats.org/officeDocument/2006/relationships/hyperlink" Target="http://wis.wmo.int/file=256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D00F7-E786-4777-9308-3A239DE79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15397</Words>
  <Characters>87764</Characters>
  <Application>Microsoft Office Word</Application>
  <DocSecurity>0</DocSecurity>
  <Lines>731</Lines>
  <Paragraphs>205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102956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David Thomas</cp:lastModifiedBy>
  <cp:revision>2</cp:revision>
  <cp:lastPrinted>2016-06-27T14:35:00Z</cp:lastPrinted>
  <dcterms:created xsi:type="dcterms:W3CDTF">2016-08-02T08:55:00Z</dcterms:created>
  <dcterms:modified xsi:type="dcterms:W3CDTF">2016-08-02T08:55:00Z</dcterms:modified>
</cp:coreProperties>
</file>