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0F67AC" w:rsidTr="001C16A8">
        <w:trPr>
          <w:cantSplit/>
          <w:trHeight w:val="1438"/>
        </w:trPr>
        <w:tc>
          <w:tcPr>
            <w:tcW w:w="4548" w:type="dxa"/>
            <w:vAlign w:val="center"/>
          </w:tcPr>
          <w:p w:rsidR="001C16A8" w:rsidRPr="002E180B" w:rsidRDefault="001C16A8" w:rsidP="001C16A8">
            <w:pPr>
              <w:jc w:val="center"/>
              <w:rPr>
                <w:rFonts w:ascii="Verdana" w:hAnsi="Verdana" w:cs="Helvetica"/>
                <w:b/>
                <w:bCs/>
                <w:sz w:val="28"/>
                <w:szCs w:val="28"/>
              </w:rPr>
            </w:pPr>
            <w:r w:rsidRPr="002E180B">
              <w:rPr>
                <w:rFonts w:ascii="Verdana" w:hAnsi="Verdana"/>
                <w:b/>
                <w:bCs/>
                <w:sz w:val="28"/>
                <w:szCs w:val="28"/>
              </w:rPr>
              <w:t>WORLD WEATHER WATCH</w:t>
            </w:r>
            <w:r w:rsidRPr="002E180B">
              <w:rPr>
                <w:rFonts w:ascii="Verdana" w:hAnsi="Verdana"/>
                <w:b/>
                <w:bCs/>
                <w:sz w:val="28"/>
                <w:szCs w:val="28"/>
              </w:rPr>
              <w:br/>
              <w:t>COMMISSION FOR BASIC SYSTEMS</w:t>
            </w:r>
          </w:p>
        </w:tc>
        <w:tc>
          <w:tcPr>
            <w:tcW w:w="5531" w:type="dxa"/>
            <w:gridSpan w:val="2"/>
            <w:tcMar>
              <w:left w:w="6" w:type="dxa"/>
              <w:right w:w="6" w:type="dxa"/>
            </w:tcMar>
          </w:tcPr>
          <w:p w:rsidR="001C16A8" w:rsidRPr="002E180B" w:rsidRDefault="00F345D8" w:rsidP="001C16A8">
            <w:pPr>
              <w:shd w:val="solid" w:color="FFFFFF" w:fill="FFFFFF"/>
              <w:spacing w:before="240" w:line="240" w:lineRule="atLeast"/>
              <w:rPr>
                <w:rFonts w:ascii="Verdana" w:hAnsi="Verdana"/>
              </w:rPr>
            </w:pPr>
            <w:bookmarkStart w:id="0" w:name="ditulogo"/>
            <w:bookmarkEnd w:id="0"/>
            <w:r w:rsidRPr="002E180B">
              <w:rPr>
                <w:rFonts w:ascii="Verdana" w:eastAsia="Calibri" w:hAnsi="Verdana"/>
                <w:noProof/>
                <w:lang w:eastAsia="zh-CN"/>
              </w:rPr>
              <w:drawing>
                <wp:inline distT="0" distB="0" distL="0" distR="0" wp14:anchorId="2F281D88" wp14:editId="3101C598">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0F67AC" w:rsidTr="001C16A8">
        <w:trPr>
          <w:cantSplit/>
        </w:trPr>
        <w:tc>
          <w:tcPr>
            <w:tcW w:w="6228" w:type="dxa"/>
            <w:gridSpan w:val="2"/>
            <w:tcBorders>
              <w:top w:val="single" w:sz="12" w:space="0" w:color="auto"/>
            </w:tcBorders>
          </w:tcPr>
          <w:p w:rsidR="001C16A8" w:rsidRPr="000F67AC"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0F67AC" w:rsidRDefault="001C16A8" w:rsidP="001C16A8">
            <w:pPr>
              <w:shd w:val="solid" w:color="FFFFFF" w:fill="FFFFFF"/>
              <w:spacing w:after="48" w:line="240" w:lineRule="atLeast"/>
            </w:pPr>
          </w:p>
        </w:tc>
      </w:tr>
      <w:tr w:rsidR="001C16A8" w:rsidRPr="00C10690" w:rsidTr="001C16A8">
        <w:trPr>
          <w:cantSplit/>
          <w:trHeight w:val="312"/>
        </w:trPr>
        <w:tc>
          <w:tcPr>
            <w:tcW w:w="6228" w:type="dxa"/>
            <w:gridSpan w:val="2"/>
            <w:vMerge w:val="restart"/>
          </w:tcPr>
          <w:p w:rsidR="00E95AB2" w:rsidRPr="002E180B" w:rsidRDefault="00D42A24" w:rsidP="001C16A8">
            <w:pPr>
              <w:rPr>
                <w:rFonts w:ascii="Verdana" w:hAnsi="Verdana"/>
                <w:b/>
                <w:sz w:val="20"/>
              </w:rPr>
            </w:pPr>
            <w:r w:rsidRPr="002E180B">
              <w:rPr>
                <w:rFonts w:ascii="Verdana" w:hAnsi="Verdana"/>
                <w:b/>
                <w:sz w:val="20"/>
              </w:rPr>
              <w:t>ICT-ISS</w:t>
            </w:r>
          </w:p>
          <w:p w:rsidR="00430A5B" w:rsidRPr="002E180B" w:rsidRDefault="00430A5B" w:rsidP="001C16A8">
            <w:pPr>
              <w:rPr>
                <w:rFonts w:ascii="Verdana" w:hAnsi="Verdana"/>
                <w:b/>
                <w:sz w:val="20"/>
              </w:rPr>
            </w:pPr>
          </w:p>
          <w:p w:rsidR="001C16A8" w:rsidRPr="002E180B" w:rsidRDefault="00D42A24" w:rsidP="00E86967">
            <w:pPr>
              <w:tabs>
                <w:tab w:val="left" w:pos="4331"/>
              </w:tabs>
              <w:rPr>
                <w:rFonts w:ascii="Verdana" w:hAnsi="Verdana"/>
                <w:sz w:val="20"/>
              </w:rPr>
            </w:pPr>
            <w:r w:rsidRPr="002E180B">
              <w:rPr>
                <w:rFonts w:ascii="Verdana" w:hAnsi="Verdana"/>
                <w:sz w:val="20"/>
              </w:rPr>
              <w:t xml:space="preserve">Geneva, </w:t>
            </w:r>
            <w:r w:rsidR="00E86967" w:rsidRPr="002E180B">
              <w:rPr>
                <w:rFonts w:ascii="Verdana" w:hAnsi="Verdana"/>
                <w:sz w:val="20"/>
              </w:rPr>
              <w:t xml:space="preserve">29 June </w:t>
            </w:r>
            <w:r w:rsidRPr="002E180B">
              <w:rPr>
                <w:rFonts w:ascii="Verdana" w:hAnsi="Verdana"/>
                <w:sz w:val="20"/>
              </w:rPr>
              <w:t>-</w:t>
            </w:r>
            <w:r w:rsidR="00E86967" w:rsidRPr="002E180B">
              <w:rPr>
                <w:rFonts w:ascii="Verdana" w:hAnsi="Verdana"/>
                <w:sz w:val="20"/>
              </w:rPr>
              <w:t xml:space="preserve"> </w:t>
            </w:r>
            <w:r w:rsidRPr="002E180B">
              <w:rPr>
                <w:rFonts w:ascii="Verdana" w:hAnsi="Verdana"/>
                <w:sz w:val="20"/>
              </w:rPr>
              <w:t>1 July 201</w:t>
            </w:r>
            <w:r w:rsidR="00E86967" w:rsidRPr="002E180B">
              <w:rPr>
                <w:rFonts w:ascii="Verdana" w:hAnsi="Verdana"/>
                <w:sz w:val="20"/>
              </w:rPr>
              <w:t>6</w:t>
            </w:r>
            <w:r w:rsidR="004447EF" w:rsidRPr="002E180B">
              <w:rPr>
                <w:rFonts w:ascii="Verdana" w:hAnsi="Verdana"/>
                <w:sz w:val="20"/>
              </w:rPr>
              <w:t xml:space="preserve"> </w:t>
            </w:r>
            <w:r w:rsidR="00D14EAF" w:rsidRPr="002E180B">
              <w:rPr>
                <w:rFonts w:ascii="Verdana" w:hAnsi="Verdana"/>
                <w:sz w:val="20"/>
              </w:rPr>
              <w:tab/>
            </w:r>
          </w:p>
        </w:tc>
        <w:tc>
          <w:tcPr>
            <w:tcW w:w="3851" w:type="dxa"/>
          </w:tcPr>
          <w:p w:rsidR="001C16A8" w:rsidRPr="002E180B" w:rsidRDefault="00D42A24" w:rsidP="00347BCE">
            <w:pPr>
              <w:jc w:val="right"/>
              <w:rPr>
                <w:rFonts w:ascii="Verdana" w:hAnsi="Verdana"/>
                <w:sz w:val="20"/>
                <w:lang w:eastAsia="zh-CN"/>
              </w:rPr>
            </w:pPr>
            <w:r w:rsidRPr="002E180B">
              <w:rPr>
                <w:rFonts w:ascii="Verdana" w:hAnsi="Verdana"/>
                <w:b/>
                <w:bCs/>
                <w:sz w:val="20"/>
                <w:lang w:val="fr-CH" w:eastAsia="zh-CN"/>
              </w:rPr>
              <w:t>ICT/ISS-201</w:t>
            </w:r>
            <w:r w:rsidR="00E86967" w:rsidRPr="002E180B">
              <w:rPr>
                <w:rFonts w:ascii="Verdana" w:hAnsi="Verdana"/>
                <w:b/>
                <w:bCs/>
                <w:sz w:val="20"/>
                <w:lang w:val="fr-CH" w:eastAsia="zh-CN"/>
              </w:rPr>
              <w:t>6</w:t>
            </w:r>
            <w:r w:rsidR="001A5CB4" w:rsidRPr="002E180B">
              <w:rPr>
                <w:rFonts w:ascii="Verdana" w:hAnsi="Verdana"/>
                <w:b/>
                <w:bCs/>
                <w:sz w:val="20"/>
                <w:lang w:val="fr-CH" w:eastAsia="zh-CN"/>
              </w:rPr>
              <w:t>/</w:t>
            </w:r>
            <w:r w:rsidR="006C7E84" w:rsidRPr="002E180B">
              <w:rPr>
                <w:rFonts w:ascii="Verdana" w:hAnsi="Verdana"/>
                <w:b/>
                <w:bCs/>
                <w:sz w:val="20"/>
                <w:lang w:val="fr-CH" w:eastAsia="zh-CN"/>
              </w:rPr>
              <w:t xml:space="preserve">Doc </w:t>
            </w:r>
            <w:r w:rsidR="00347BCE">
              <w:rPr>
                <w:rFonts w:ascii="Verdana" w:hAnsi="Verdana"/>
                <w:b/>
                <w:bCs/>
                <w:sz w:val="20"/>
                <w:lang w:val="fr-CH" w:eastAsia="zh-CN"/>
              </w:rPr>
              <w:t>4.3</w:t>
            </w:r>
            <w:bookmarkStart w:id="1" w:name="_GoBack"/>
            <w:bookmarkEnd w:id="1"/>
            <w:r w:rsidR="001C16A8" w:rsidRPr="002E180B">
              <w:rPr>
                <w:rFonts w:ascii="Verdana" w:hAnsi="Verdana"/>
                <w:bCs/>
                <w:sz w:val="20"/>
                <w:lang w:eastAsia="zh-CN"/>
              </w:rPr>
              <w:br/>
            </w:r>
          </w:p>
        </w:tc>
      </w:tr>
      <w:tr w:rsidR="001C16A8" w:rsidRPr="000F67AC" w:rsidTr="001C16A8">
        <w:trPr>
          <w:cantSplit/>
          <w:trHeight w:val="81"/>
        </w:trPr>
        <w:tc>
          <w:tcPr>
            <w:tcW w:w="6228" w:type="dxa"/>
            <w:gridSpan w:val="2"/>
            <w:vMerge/>
          </w:tcPr>
          <w:p w:rsidR="001C16A8" w:rsidRPr="00C10690" w:rsidRDefault="001C16A8" w:rsidP="001C16A8">
            <w:pPr>
              <w:rPr>
                <w:rFonts w:ascii="Verdana" w:hAnsi="Verdana" w:cs="Verdana"/>
                <w:sz w:val="20"/>
              </w:rPr>
            </w:pPr>
          </w:p>
        </w:tc>
        <w:tc>
          <w:tcPr>
            <w:tcW w:w="3851" w:type="dxa"/>
          </w:tcPr>
          <w:p w:rsidR="001C16A8" w:rsidRPr="002E180B" w:rsidRDefault="002E180B" w:rsidP="002E180B">
            <w:pPr>
              <w:jc w:val="right"/>
              <w:rPr>
                <w:rFonts w:ascii="Verdana" w:hAnsi="Verdana"/>
                <w:sz w:val="20"/>
                <w:lang w:eastAsia="zh-CN"/>
              </w:rPr>
            </w:pPr>
            <w:r w:rsidRPr="002E180B">
              <w:rPr>
                <w:rFonts w:ascii="Verdana" w:hAnsi="Verdana"/>
                <w:bCs/>
                <w:sz w:val="20"/>
                <w:lang w:eastAsia="zh-CN"/>
              </w:rPr>
              <w:t>23</w:t>
            </w:r>
            <w:r w:rsidR="007F39AC" w:rsidRPr="002E180B">
              <w:rPr>
                <w:rFonts w:ascii="Verdana" w:hAnsi="Verdana"/>
                <w:bCs/>
                <w:sz w:val="20"/>
                <w:lang w:eastAsia="zh-CN"/>
              </w:rPr>
              <w:t xml:space="preserve"> Ju</w:t>
            </w:r>
            <w:r w:rsidR="00E86967" w:rsidRPr="002E180B">
              <w:rPr>
                <w:rFonts w:ascii="Verdana" w:hAnsi="Verdana"/>
                <w:bCs/>
                <w:sz w:val="20"/>
                <w:lang w:eastAsia="zh-CN"/>
              </w:rPr>
              <w:t>ne</w:t>
            </w:r>
            <w:r w:rsidR="007F39AC" w:rsidRPr="002E180B">
              <w:rPr>
                <w:rFonts w:ascii="Verdana" w:hAnsi="Verdana"/>
                <w:bCs/>
                <w:sz w:val="20"/>
                <w:lang w:eastAsia="zh-CN"/>
              </w:rPr>
              <w:t xml:space="preserve"> 201</w:t>
            </w:r>
            <w:r w:rsidR="00E86967" w:rsidRPr="002E180B">
              <w:rPr>
                <w:rFonts w:ascii="Verdana" w:hAnsi="Verdana"/>
                <w:bCs/>
                <w:sz w:val="20"/>
                <w:lang w:eastAsia="zh-CN"/>
              </w:rPr>
              <w:t>6</w:t>
            </w:r>
          </w:p>
        </w:tc>
      </w:tr>
    </w:tbl>
    <w:p w:rsidR="00D22E8A" w:rsidRPr="008E274F" w:rsidRDefault="00D22E8A" w:rsidP="00415F4C"/>
    <w:p w:rsidR="003A47B3" w:rsidRPr="004E6751" w:rsidRDefault="00E86967" w:rsidP="00E07BD9">
      <w:pPr>
        <w:pStyle w:val="Heading2"/>
        <w:spacing w:before="0"/>
        <w:jc w:val="center"/>
        <w:rPr>
          <w:rFonts w:ascii="Verdana" w:hAnsi="Verdana"/>
          <w:sz w:val="20"/>
          <w:szCs w:val="20"/>
        </w:rPr>
      </w:pPr>
      <w:r w:rsidRPr="004E6751">
        <w:rPr>
          <w:rFonts w:ascii="Verdana" w:hAnsi="Verdana"/>
          <w:sz w:val="20"/>
          <w:szCs w:val="20"/>
        </w:rPr>
        <w:t>Report of the ipet-dr</w:t>
      </w:r>
      <w:r w:rsidR="00E07BD9" w:rsidRPr="004E6751">
        <w:rPr>
          <w:rFonts w:ascii="Verdana" w:hAnsi="Verdana"/>
          <w:sz w:val="20"/>
          <w:szCs w:val="20"/>
        </w:rPr>
        <w:t>MM</w:t>
      </w:r>
    </w:p>
    <w:p w:rsidR="0003601B" w:rsidRPr="004E6751" w:rsidRDefault="0003601B" w:rsidP="0003601B">
      <w:pPr>
        <w:pStyle w:val="Heading2"/>
        <w:spacing w:before="0"/>
        <w:jc w:val="center"/>
        <w:rPr>
          <w:rFonts w:ascii="Verdana" w:hAnsi="Verdana"/>
          <w:sz w:val="20"/>
          <w:szCs w:val="20"/>
        </w:rPr>
      </w:pPr>
    </w:p>
    <w:p w:rsidR="0003601B" w:rsidRPr="004E6751" w:rsidRDefault="0003601B" w:rsidP="0003601B">
      <w:pPr>
        <w:rPr>
          <w:rFonts w:ascii="Verdana" w:hAnsi="Verdana"/>
          <w:sz w:val="20"/>
          <w:lang w:eastAsia="zh-CN"/>
        </w:rPr>
      </w:pPr>
    </w:p>
    <w:p w:rsidR="00E86967" w:rsidRPr="004E6751" w:rsidRDefault="00E86967" w:rsidP="00C478F0">
      <w:pPr>
        <w:pStyle w:val="ECBodyText"/>
        <w:rPr>
          <w:rFonts w:ascii="Verdana" w:hAnsi="Verdana"/>
          <w:sz w:val="20"/>
          <w:szCs w:val="20"/>
          <w:u w:val="single"/>
          <w:lang w:eastAsia="zh-CN"/>
        </w:rPr>
      </w:pPr>
      <w:r w:rsidRPr="004E6751">
        <w:rPr>
          <w:rFonts w:ascii="Verdana" w:hAnsi="Verdana"/>
          <w:sz w:val="20"/>
          <w:szCs w:val="20"/>
          <w:u w:val="single"/>
          <w:lang w:eastAsia="zh-CN"/>
        </w:rPr>
        <w:t>ACTIVITIES BY THE IPET-DR</w:t>
      </w:r>
      <w:r w:rsidR="00C478F0" w:rsidRPr="004E6751">
        <w:rPr>
          <w:rFonts w:ascii="Verdana" w:hAnsi="Verdana"/>
          <w:sz w:val="20"/>
          <w:szCs w:val="20"/>
          <w:u w:val="single"/>
          <w:lang w:eastAsia="zh-CN"/>
        </w:rPr>
        <w:t>MM</w:t>
      </w:r>
    </w:p>
    <w:p w:rsidR="00E86967" w:rsidRPr="004E6751" w:rsidRDefault="00E86967" w:rsidP="00EA1979">
      <w:pPr>
        <w:pStyle w:val="ECBodyText"/>
        <w:tabs>
          <w:tab w:val="clear" w:pos="1080"/>
          <w:tab w:val="left" w:pos="709"/>
        </w:tabs>
        <w:rPr>
          <w:rFonts w:ascii="Verdana" w:hAnsi="Verdana"/>
          <w:sz w:val="20"/>
          <w:szCs w:val="20"/>
          <w:lang w:eastAsia="zh-CN"/>
        </w:rPr>
      </w:pPr>
      <w:r w:rsidRPr="004E6751">
        <w:rPr>
          <w:rFonts w:ascii="Verdana" w:hAnsi="Verdana"/>
          <w:sz w:val="20"/>
          <w:szCs w:val="20"/>
          <w:lang w:eastAsia="zh-CN"/>
        </w:rPr>
        <w:t>1.</w:t>
      </w:r>
      <w:r w:rsidRPr="004E6751">
        <w:rPr>
          <w:rFonts w:ascii="Verdana" w:hAnsi="Verdana"/>
          <w:sz w:val="20"/>
          <w:szCs w:val="20"/>
          <w:lang w:eastAsia="zh-CN"/>
        </w:rPr>
        <w:tab/>
        <w:t xml:space="preserve">After the </w:t>
      </w:r>
      <w:r w:rsidR="0041212B" w:rsidRPr="004E6751">
        <w:rPr>
          <w:rFonts w:ascii="Verdana" w:hAnsi="Verdana"/>
          <w:sz w:val="20"/>
          <w:szCs w:val="20"/>
          <w:lang w:eastAsia="zh-CN"/>
        </w:rPr>
        <w:t xml:space="preserve">extraordinary session </w:t>
      </w:r>
      <w:r w:rsidR="0041212B">
        <w:rPr>
          <w:rFonts w:ascii="Verdana" w:hAnsi="Verdana"/>
          <w:sz w:val="20"/>
          <w:szCs w:val="20"/>
          <w:lang w:eastAsia="zh-CN"/>
        </w:rPr>
        <w:t xml:space="preserve">of CBS </w:t>
      </w:r>
      <w:r w:rsidR="0041212B" w:rsidRPr="004E6751">
        <w:rPr>
          <w:rFonts w:ascii="Verdana" w:hAnsi="Verdana"/>
          <w:sz w:val="20"/>
          <w:szCs w:val="20"/>
          <w:lang w:eastAsia="zh-CN"/>
        </w:rPr>
        <w:t>(201</w:t>
      </w:r>
      <w:r w:rsidR="0041212B">
        <w:rPr>
          <w:rFonts w:ascii="Verdana" w:hAnsi="Verdana"/>
          <w:sz w:val="20"/>
          <w:szCs w:val="20"/>
          <w:lang w:eastAsia="zh-CN"/>
        </w:rPr>
        <w:t>4</w:t>
      </w:r>
      <w:r w:rsidR="0041212B" w:rsidRPr="004E6751">
        <w:rPr>
          <w:rFonts w:ascii="Verdana" w:hAnsi="Verdana"/>
          <w:sz w:val="20"/>
          <w:szCs w:val="20"/>
          <w:lang w:eastAsia="zh-CN"/>
        </w:rPr>
        <w:t>)</w:t>
      </w:r>
      <w:r w:rsidR="0041212B">
        <w:rPr>
          <w:rFonts w:ascii="Verdana" w:hAnsi="Verdana"/>
          <w:sz w:val="20"/>
          <w:szCs w:val="20"/>
          <w:lang w:eastAsia="zh-CN"/>
        </w:rPr>
        <w:t xml:space="preserve"> </w:t>
      </w:r>
      <w:r w:rsidRPr="004E6751">
        <w:rPr>
          <w:rFonts w:ascii="Verdana" w:hAnsi="Verdana"/>
          <w:sz w:val="20"/>
          <w:szCs w:val="20"/>
          <w:lang w:eastAsia="zh-CN"/>
        </w:rPr>
        <w:t>(</w:t>
      </w:r>
      <w:r w:rsidR="0041212B">
        <w:t>Asuncion, Paraguay</w:t>
      </w:r>
      <w:r w:rsidRPr="004E6751">
        <w:rPr>
          <w:rFonts w:ascii="Verdana" w:hAnsi="Verdana"/>
          <w:sz w:val="20"/>
          <w:szCs w:val="20"/>
          <w:lang w:eastAsia="zh-CN"/>
        </w:rPr>
        <w:t xml:space="preserve">, </w:t>
      </w:r>
      <w:r w:rsidR="0041212B">
        <w:t>8-13 September 2014</w:t>
      </w:r>
      <w:r w:rsidRPr="004E6751">
        <w:rPr>
          <w:rFonts w:ascii="Verdana" w:hAnsi="Verdana"/>
          <w:sz w:val="20"/>
          <w:szCs w:val="20"/>
          <w:lang w:eastAsia="zh-CN"/>
        </w:rPr>
        <w:t xml:space="preserve">), two </w:t>
      </w:r>
      <w:r w:rsidR="0041212B">
        <w:rPr>
          <w:rFonts w:ascii="Verdana" w:hAnsi="Verdana"/>
          <w:sz w:val="20"/>
          <w:szCs w:val="20"/>
          <w:lang w:eastAsia="zh-CN"/>
        </w:rPr>
        <w:t xml:space="preserve">regular </w:t>
      </w:r>
      <w:r w:rsidRPr="004E6751">
        <w:rPr>
          <w:rFonts w:ascii="Verdana" w:hAnsi="Verdana"/>
          <w:sz w:val="20"/>
          <w:szCs w:val="20"/>
          <w:lang w:eastAsia="zh-CN"/>
        </w:rPr>
        <w:t>meetings of IPET-DR</w:t>
      </w:r>
      <w:r w:rsidR="0041212B">
        <w:rPr>
          <w:rFonts w:ascii="Verdana" w:hAnsi="Verdana"/>
          <w:sz w:val="20"/>
          <w:szCs w:val="20"/>
          <w:lang w:eastAsia="zh-CN"/>
        </w:rPr>
        <w:t>MM</w:t>
      </w:r>
      <w:r w:rsidRPr="004E6751">
        <w:rPr>
          <w:rFonts w:ascii="Verdana" w:hAnsi="Verdana"/>
          <w:sz w:val="20"/>
          <w:szCs w:val="20"/>
          <w:lang w:eastAsia="zh-CN"/>
        </w:rPr>
        <w:t xml:space="preserve"> have been held in </w:t>
      </w:r>
      <w:r w:rsidR="0041212B">
        <w:rPr>
          <w:rFonts w:ascii="Verdana" w:hAnsi="Verdana"/>
          <w:sz w:val="20"/>
          <w:szCs w:val="20"/>
          <w:lang w:eastAsia="zh-CN"/>
        </w:rPr>
        <w:t>Beijing, China (</w:t>
      </w:r>
      <w:r w:rsidR="0041212B">
        <w:t>20-24</w:t>
      </w:r>
      <w:r w:rsidRPr="004E6751">
        <w:rPr>
          <w:rFonts w:ascii="Verdana" w:hAnsi="Verdana"/>
          <w:sz w:val="20"/>
          <w:szCs w:val="20"/>
          <w:lang w:eastAsia="zh-CN"/>
        </w:rPr>
        <w:t xml:space="preserve"> </w:t>
      </w:r>
      <w:r w:rsidR="0041212B">
        <w:rPr>
          <w:rFonts w:ascii="Verdana" w:hAnsi="Verdana"/>
          <w:sz w:val="20"/>
          <w:szCs w:val="20"/>
          <w:lang w:eastAsia="zh-CN"/>
        </w:rPr>
        <w:t>July 2015</w:t>
      </w:r>
      <w:r w:rsidRPr="004E6751">
        <w:rPr>
          <w:rFonts w:ascii="Verdana" w:hAnsi="Verdana"/>
          <w:sz w:val="20"/>
          <w:szCs w:val="20"/>
          <w:lang w:eastAsia="zh-CN"/>
        </w:rPr>
        <w:t xml:space="preserve">) </w:t>
      </w:r>
      <w:r w:rsidR="0041212B">
        <w:rPr>
          <w:rFonts w:ascii="Verdana" w:hAnsi="Verdana"/>
          <w:sz w:val="20"/>
          <w:szCs w:val="20"/>
          <w:lang w:eastAsia="zh-CN"/>
        </w:rPr>
        <w:t>a</w:t>
      </w:r>
      <w:r w:rsidRPr="004E6751">
        <w:rPr>
          <w:rFonts w:ascii="Verdana" w:hAnsi="Verdana"/>
          <w:sz w:val="20"/>
          <w:szCs w:val="20"/>
          <w:lang w:eastAsia="zh-CN"/>
        </w:rPr>
        <w:t xml:space="preserve">nd </w:t>
      </w:r>
      <w:r w:rsidR="0041212B">
        <w:rPr>
          <w:rFonts w:ascii="Verdana" w:hAnsi="Verdana"/>
          <w:sz w:val="20"/>
          <w:szCs w:val="20"/>
          <w:lang w:eastAsia="zh-CN"/>
        </w:rPr>
        <w:t>Geneva</w:t>
      </w:r>
      <w:r w:rsidRPr="004E6751">
        <w:rPr>
          <w:rFonts w:ascii="Verdana" w:hAnsi="Verdana"/>
          <w:sz w:val="20"/>
          <w:szCs w:val="20"/>
          <w:lang w:eastAsia="zh-CN"/>
        </w:rPr>
        <w:t xml:space="preserve">, </w:t>
      </w:r>
      <w:r w:rsidR="0041212B">
        <w:rPr>
          <w:rFonts w:ascii="Verdana" w:hAnsi="Verdana"/>
          <w:sz w:val="20"/>
          <w:szCs w:val="20"/>
          <w:lang w:eastAsia="zh-CN"/>
        </w:rPr>
        <w:t xml:space="preserve">Switzerland </w:t>
      </w:r>
      <w:r w:rsidRPr="004E6751">
        <w:rPr>
          <w:rFonts w:ascii="Verdana" w:hAnsi="Verdana"/>
          <w:sz w:val="20"/>
          <w:szCs w:val="20"/>
          <w:lang w:eastAsia="zh-CN"/>
        </w:rPr>
        <w:t>(</w:t>
      </w:r>
      <w:r w:rsidR="0041212B">
        <w:rPr>
          <w:rFonts w:ascii="Verdana" w:hAnsi="Verdana"/>
          <w:sz w:val="20"/>
          <w:szCs w:val="20"/>
          <w:lang w:eastAsia="zh-CN"/>
        </w:rPr>
        <w:t>30 May</w:t>
      </w:r>
      <w:r w:rsidRPr="004E6751">
        <w:rPr>
          <w:rFonts w:ascii="Verdana" w:hAnsi="Verdana"/>
          <w:sz w:val="20"/>
          <w:szCs w:val="20"/>
          <w:lang w:eastAsia="zh-CN"/>
        </w:rPr>
        <w:t>-</w:t>
      </w:r>
      <w:r w:rsidR="0041212B">
        <w:rPr>
          <w:rFonts w:ascii="Verdana" w:hAnsi="Verdana"/>
          <w:sz w:val="20"/>
          <w:szCs w:val="20"/>
          <w:lang w:eastAsia="zh-CN"/>
        </w:rPr>
        <w:t xml:space="preserve">3 June </w:t>
      </w:r>
      <w:r w:rsidRPr="004E6751">
        <w:rPr>
          <w:rFonts w:ascii="Verdana" w:hAnsi="Verdana"/>
          <w:sz w:val="20"/>
          <w:szCs w:val="20"/>
          <w:lang w:eastAsia="zh-CN"/>
        </w:rPr>
        <w:t>201</w:t>
      </w:r>
      <w:r w:rsidR="0041212B">
        <w:rPr>
          <w:rFonts w:ascii="Verdana" w:hAnsi="Verdana"/>
          <w:sz w:val="20"/>
          <w:szCs w:val="20"/>
          <w:lang w:eastAsia="zh-CN"/>
        </w:rPr>
        <w:t>6</w:t>
      </w:r>
      <w:r w:rsidRPr="004E6751">
        <w:rPr>
          <w:rFonts w:ascii="Verdana" w:hAnsi="Verdana"/>
          <w:sz w:val="20"/>
          <w:szCs w:val="20"/>
          <w:lang w:eastAsia="zh-CN"/>
        </w:rPr>
        <w:t>).</w:t>
      </w:r>
    </w:p>
    <w:p w:rsidR="00E86967" w:rsidRPr="004E6751" w:rsidRDefault="00EA1979" w:rsidP="00EA1979">
      <w:pPr>
        <w:pStyle w:val="ECBodyText"/>
        <w:tabs>
          <w:tab w:val="clear" w:pos="1080"/>
          <w:tab w:val="left" w:pos="709"/>
        </w:tabs>
        <w:rPr>
          <w:rFonts w:ascii="Verdana" w:hAnsi="Verdana"/>
          <w:sz w:val="20"/>
          <w:szCs w:val="20"/>
          <w:lang w:eastAsia="zh-CN"/>
        </w:rPr>
      </w:pPr>
      <w:r>
        <w:rPr>
          <w:rFonts w:ascii="Verdana" w:hAnsi="Verdana"/>
          <w:sz w:val="20"/>
          <w:szCs w:val="20"/>
          <w:lang w:eastAsia="zh-CN"/>
        </w:rPr>
        <w:t>2</w:t>
      </w:r>
      <w:r w:rsidR="00E86967" w:rsidRPr="004E6751">
        <w:rPr>
          <w:rFonts w:ascii="Verdana" w:hAnsi="Verdana"/>
          <w:sz w:val="20"/>
          <w:szCs w:val="20"/>
          <w:lang w:eastAsia="zh-CN"/>
        </w:rPr>
        <w:t>.</w:t>
      </w:r>
      <w:r w:rsidR="00E86967" w:rsidRPr="004E6751">
        <w:rPr>
          <w:rFonts w:ascii="Verdana" w:hAnsi="Verdana"/>
          <w:sz w:val="20"/>
          <w:szCs w:val="20"/>
          <w:lang w:eastAsia="zh-CN"/>
        </w:rPr>
        <w:tab/>
        <w:t>In accordance with the outcome from the two meetings</w:t>
      </w:r>
      <w:r w:rsidR="0041212B">
        <w:rPr>
          <w:rFonts w:ascii="Verdana" w:hAnsi="Verdana"/>
          <w:sz w:val="20"/>
          <w:szCs w:val="20"/>
          <w:lang w:eastAsia="zh-CN"/>
        </w:rPr>
        <w:t xml:space="preserve"> and </w:t>
      </w:r>
      <w:r w:rsidR="00E86967" w:rsidRPr="004E6751">
        <w:rPr>
          <w:rFonts w:ascii="Verdana" w:hAnsi="Verdana"/>
          <w:sz w:val="20"/>
          <w:szCs w:val="20"/>
          <w:lang w:eastAsia="zh-CN"/>
        </w:rPr>
        <w:t>e-mail discussions</w:t>
      </w:r>
      <w:r w:rsidR="0041212B">
        <w:rPr>
          <w:rFonts w:ascii="Verdana" w:hAnsi="Verdana"/>
          <w:sz w:val="20"/>
          <w:szCs w:val="20"/>
          <w:lang w:eastAsia="zh-CN"/>
        </w:rPr>
        <w:t xml:space="preserve"> </w:t>
      </w:r>
      <w:r w:rsidR="00DB3F7F">
        <w:rPr>
          <w:rFonts w:ascii="Verdana" w:hAnsi="Verdana"/>
          <w:sz w:val="20"/>
          <w:szCs w:val="20"/>
          <w:lang w:eastAsia="zh-CN"/>
        </w:rPr>
        <w:t xml:space="preserve">on a regular basis (internally called PFC) and also </w:t>
      </w:r>
      <w:r w:rsidR="004D3710">
        <w:rPr>
          <w:rFonts w:ascii="Verdana" w:hAnsi="Verdana"/>
          <w:sz w:val="20"/>
          <w:szCs w:val="20"/>
          <w:lang w:eastAsia="zh-CN"/>
        </w:rPr>
        <w:t>temporarily</w:t>
      </w:r>
      <w:r w:rsidR="00E86967" w:rsidRPr="004E6751">
        <w:rPr>
          <w:rFonts w:ascii="Verdana" w:hAnsi="Verdana"/>
          <w:sz w:val="20"/>
          <w:szCs w:val="20"/>
          <w:lang w:eastAsia="zh-CN"/>
        </w:rPr>
        <w:t>, the team has drafted amendments to the Manual on Codes (WMO No. 306) for approval by the procedure for adoption between CBS sessions</w:t>
      </w:r>
      <w:r w:rsidR="00DB3F7F">
        <w:rPr>
          <w:rFonts w:ascii="Verdana" w:hAnsi="Verdana"/>
          <w:sz w:val="20"/>
          <w:szCs w:val="20"/>
          <w:lang w:eastAsia="zh-CN"/>
        </w:rPr>
        <w:t xml:space="preserve"> </w:t>
      </w:r>
      <w:r>
        <w:rPr>
          <w:rFonts w:ascii="Verdana" w:hAnsi="Verdana"/>
          <w:sz w:val="20"/>
          <w:szCs w:val="20"/>
          <w:lang w:eastAsia="zh-CN"/>
        </w:rPr>
        <w:t xml:space="preserve">(standard procedure) </w:t>
      </w:r>
      <w:r w:rsidR="00E86967" w:rsidRPr="004E6751">
        <w:rPr>
          <w:rFonts w:ascii="Verdana" w:hAnsi="Verdana"/>
          <w:sz w:val="20"/>
          <w:szCs w:val="20"/>
          <w:lang w:eastAsia="zh-CN"/>
        </w:rPr>
        <w:t xml:space="preserve">and the fast-track </w:t>
      </w:r>
      <w:r w:rsidR="00DB3F7F">
        <w:rPr>
          <w:rFonts w:ascii="Verdana" w:hAnsi="Verdana"/>
          <w:sz w:val="20"/>
          <w:szCs w:val="20"/>
          <w:lang w:eastAsia="zh-CN"/>
        </w:rPr>
        <w:t>procedure</w:t>
      </w:r>
      <w:r>
        <w:rPr>
          <w:rFonts w:ascii="Verdana" w:hAnsi="Verdana"/>
          <w:sz w:val="20"/>
          <w:szCs w:val="20"/>
          <w:lang w:eastAsia="zh-CN"/>
        </w:rPr>
        <w:t xml:space="preserve"> (simple procedure)</w:t>
      </w:r>
      <w:r w:rsidR="00E86967" w:rsidRPr="004E6751">
        <w:rPr>
          <w:rFonts w:ascii="Verdana" w:hAnsi="Verdana"/>
          <w:sz w:val="20"/>
          <w:szCs w:val="20"/>
          <w:lang w:eastAsia="zh-CN"/>
        </w:rPr>
        <w:t>.</w:t>
      </w:r>
    </w:p>
    <w:p w:rsidR="009367C0" w:rsidRDefault="00EA1979" w:rsidP="00265DE2">
      <w:pPr>
        <w:pStyle w:val="ECBodyText"/>
        <w:tabs>
          <w:tab w:val="clear" w:pos="1080"/>
          <w:tab w:val="left" w:pos="709"/>
        </w:tabs>
        <w:rPr>
          <w:rFonts w:ascii="Verdana" w:hAnsi="Verdana"/>
          <w:sz w:val="20"/>
          <w:szCs w:val="20"/>
          <w:lang w:eastAsia="zh-CN"/>
        </w:rPr>
      </w:pPr>
      <w:r>
        <w:rPr>
          <w:rFonts w:ascii="Verdana" w:hAnsi="Verdana"/>
          <w:sz w:val="20"/>
          <w:szCs w:val="20"/>
          <w:lang w:eastAsia="zh-CN"/>
        </w:rPr>
        <w:t>3</w:t>
      </w:r>
      <w:r w:rsidR="00E86967" w:rsidRPr="00A41515">
        <w:rPr>
          <w:rFonts w:ascii="Verdana" w:hAnsi="Verdana"/>
          <w:sz w:val="20"/>
          <w:szCs w:val="20"/>
          <w:lang w:eastAsia="zh-CN"/>
        </w:rPr>
        <w:t>.</w:t>
      </w:r>
      <w:r w:rsidR="00E86967" w:rsidRPr="00A41515">
        <w:rPr>
          <w:rFonts w:ascii="Verdana" w:hAnsi="Verdana"/>
          <w:sz w:val="20"/>
          <w:szCs w:val="20"/>
          <w:lang w:eastAsia="zh-CN"/>
        </w:rPr>
        <w:tab/>
      </w:r>
      <w:r w:rsidR="00A41515" w:rsidRPr="00A41515">
        <w:rPr>
          <w:rFonts w:ascii="Verdana" w:hAnsi="Verdana"/>
          <w:sz w:val="20"/>
          <w:szCs w:val="20"/>
          <w:lang w:eastAsia="zh-CN"/>
        </w:rPr>
        <w:t>A</w:t>
      </w:r>
      <w:r w:rsidR="00E86967" w:rsidRPr="00A41515">
        <w:rPr>
          <w:rFonts w:ascii="Verdana" w:hAnsi="Verdana"/>
          <w:sz w:val="20"/>
          <w:szCs w:val="20"/>
          <w:lang w:eastAsia="zh-CN"/>
        </w:rPr>
        <w:t xml:space="preserve"> set of amendments </w:t>
      </w:r>
      <w:r w:rsidR="00A41515" w:rsidRPr="00A41515">
        <w:rPr>
          <w:rFonts w:ascii="Verdana" w:hAnsi="Verdana"/>
          <w:sz w:val="20"/>
          <w:szCs w:val="20"/>
          <w:lang w:eastAsia="zh-CN"/>
        </w:rPr>
        <w:t xml:space="preserve">was adopted </w:t>
      </w:r>
      <w:r w:rsidR="00E86967" w:rsidRPr="00A41515">
        <w:rPr>
          <w:rFonts w:ascii="Verdana" w:hAnsi="Verdana"/>
          <w:sz w:val="20"/>
          <w:szCs w:val="20"/>
          <w:lang w:eastAsia="zh-CN"/>
        </w:rPr>
        <w:t xml:space="preserve">by the procedure </w:t>
      </w:r>
      <w:r w:rsidR="00DB3F7F">
        <w:rPr>
          <w:rFonts w:ascii="Verdana" w:hAnsi="Verdana"/>
          <w:sz w:val="20"/>
          <w:szCs w:val="20"/>
          <w:lang w:eastAsia="zh-CN"/>
        </w:rPr>
        <w:t xml:space="preserve">for adoption between CBS sessions </w:t>
      </w:r>
      <w:r w:rsidR="00E86967" w:rsidRPr="00A41515">
        <w:rPr>
          <w:rFonts w:ascii="Verdana" w:hAnsi="Verdana"/>
          <w:sz w:val="20"/>
          <w:szCs w:val="20"/>
          <w:lang w:eastAsia="zh-CN"/>
        </w:rPr>
        <w:t xml:space="preserve">and </w:t>
      </w:r>
      <w:r w:rsidR="00A41515" w:rsidRPr="00A41515">
        <w:rPr>
          <w:rFonts w:ascii="Verdana" w:hAnsi="Verdana"/>
          <w:sz w:val="20"/>
          <w:szCs w:val="20"/>
          <w:lang w:eastAsia="zh-CN"/>
        </w:rPr>
        <w:t xml:space="preserve">to be </w:t>
      </w:r>
      <w:r w:rsidR="00E86967" w:rsidRPr="00A41515">
        <w:rPr>
          <w:rFonts w:ascii="Verdana" w:hAnsi="Verdana"/>
          <w:sz w:val="20"/>
          <w:szCs w:val="20"/>
          <w:lang w:eastAsia="zh-CN"/>
        </w:rPr>
        <w:t xml:space="preserve">implemented on </w:t>
      </w:r>
      <w:r w:rsidR="00A41515" w:rsidRPr="00A41515">
        <w:rPr>
          <w:rFonts w:ascii="Verdana" w:hAnsi="Verdana"/>
          <w:sz w:val="20"/>
          <w:szCs w:val="20"/>
          <w:lang w:eastAsia="zh-CN"/>
        </w:rPr>
        <w:t>16</w:t>
      </w:r>
      <w:r w:rsidR="00E86967" w:rsidRPr="00A41515">
        <w:rPr>
          <w:rFonts w:ascii="Verdana" w:hAnsi="Verdana"/>
          <w:sz w:val="20"/>
          <w:szCs w:val="20"/>
          <w:lang w:eastAsia="zh-CN"/>
        </w:rPr>
        <w:t xml:space="preserve"> November 201</w:t>
      </w:r>
      <w:r w:rsidR="00A41515" w:rsidRPr="00A41515">
        <w:rPr>
          <w:rFonts w:ascii="Verdana" w:hAnsi="Verdana"/>
          <w:sz w:val="20"/>
          <w:szCs w:val="20"/>
          <w:lang w:eastAsia="zh-CN"/>
        </w:rPr>
        <w:t>6.</w:t>
      </w:r>
      <w:r w:rsidR="009367C0">
        <w:rPr>
          <w:rFonts w:ascii="Verdana" w:hAnsi="Verdana"/>
          <w:sz w:val="20"/>
          <w:szCs w:val="20"/>
          <w:lang w:eastAsia="zh-CN"/>
        </w:rPr>
        <w:t xml:space="preserve">  </w:t>
      </w:r>
      <w:r w:rsidR="00E86967" w:rsidRPr="00A41515">
        <w:rPr>
          <w:rFonts w:ascii="Verdana" w:hAnsi="Verdana"/>
          <w:sz w:val="20"/>
          <w:szCs w:val="20"/>
          <w:lang w:eastAsia="zh-CN"/>
        </w:rPr>
        <w:t xml:space="preserve">Three sets of amendments were </w:t>
      </w:r>
      <w:r w:rsidR="00A41515" w:rsidRPr="00A41515">
        <w:rPr>
          <w:rFonts w:ascii="Verdana" w:hAnsi="Verdana"/>
          <w:sz w:val="20"/>
          <w:szCs w:val="20"/>
          <w:lang w:eastAsia="zh-CN"/>
        </w:rPr>
        <w:t>adopted by</w:t>
      </w:r>
      <w:r w:rsidR="00E86967" w:rsidRPr="00A41515">
        <w:rPr>
          <w:rFonts w:ascii="Verdana" w:hAnsi="Verdana"/>
          <w:sz w:val="20"/>
          <w:szCs w:val="20"/>
          <w:lang w:eastAsia="zh-CN"/>
        </w:rPr>
        <w:t xml:space="preserve"> the </w:t>
      </w:r>
      <w:r w:rsidR="00DB3F7F">
        <w:rPr>
          <w:rFonts w:ascii="Verdana" w:hAnsi="Verdana"/>
          <w:sz w:val="20"/>
          <w:szCs w:val="20"/>
          <w:lang w:eastAsia="zh-CN"/>
        </w:rPr>
        <w:t xml:space="preserve">fast track </w:t>
      </w:r>
      <w:r w:rsidR="00E86967" w:rsidRPr="00A41515">
        <w:rPr>
          <w:rFonts w:ascii="Verdana" w:hAnsi="Verdana"/>
          <w:sz w:val="20"/>
          <w:szCs w:val="20"/>
          <w:lang w:eastAsia="zh-CN"/>
        </w:rPr>
        <w:t xml:space="preserve">procedure and implemented on </w:t>
      </w:r>
      <w:r w:rsidR="00A41515" w:rsidRPr="00A41515">
        <w:rPr>
          <w:rFonts w:ascii="Verdana" w:hAnsi="Verdana"/>
          <w:sz w:val="20"/>
          <w:szCs w:val="20"/>
          <w:lang w:eastAsia="zh-CN"/>
        </w:rPr>
        <w:t>6</w:t>
      </w:r>
      <w:r w:rsidR="00E86967" w:rsidRPr="00A41515">
        <w:rPr>
          <w:rFonts w:ascii="Verdana" w:hAnsi="Verdana"/>
          <w:sz w:val="20"/>
          <w:szCs w:val="20"/>
          <w:lang w:eastAsia="zh-CN"/>
        </w:rPr>
        <w:t xml:space="preserve"> May 201</w:t>
      </w:r>
      <w:r w:rsidR="00A41515" w:rsidRPr="00A41515">
        <w:rPr>
          <w:rFonts w:ascii="Verdana" w:hAnsi="Verdana"/>
          <w:sz w:val="20"/>
          <w:szCs w:val="20"/>
          <w:lang w:eastAsia="zh-CN"/>
        </w:rPr>
        <w:t>5</w:t>
      </w:r>
      <w:r w:rsidR="00E86967" w:rsidRPr="00A41515">
        <w:rPr>
          <w:rFonts w:ascii="Verdana" w:hAnsi="Verdana"/>
          <w:sz w:val="20"/>
          <w:szCs w:val="20"/>
          <w:lang w:eastAsia="zh-CN"/>
        </w:rPr>
        <w:t xml:space="preserve">, </w:t>
      </w:r>
      <w:r w:rsidR="00A41515" w:rsidRPr="00A41515">
        <w:rPr>
          <w:rFonts w:ascii="Verdana" w:hAnsi="Verdana"/>
          <w:sz w:val="20"/>
          <w:szCs w:val="20"/>
          <w:lang w:eastAsia="zh-CN"/>
        </w:rPr>
        <w:t>11</w:t>
      </w:r>
      <w:r w:rsidR="00E86967" w:rsidRPr="00A41515">
        <w:rPr>
          <w:rFonts w:ascii="Verdana" w:hAnsi="Verdana"/>
          <w:sz w:val="20"/>
          <w:szCs w:val="20"/>
          <w:lang w:eastAsia="zh-CN"/>
        </w:rPr>
        <w:t xml:space="preserve"> November 201</w:t>
      </w:r>
      <w:r w:rsidR="00A41515" w:rsidRPr="00A41515">
        <w:rPr>
          <w:rFonts w:ascii="Verdana" w:hAnsi="Verdana"/>
          <w:sz w:val="20"/>
          <w:szCs w:val="20"/>
          <w:lang w:eastAsia="zh-CN"/>
        </w:rPr>
        <w:t>5</w:t>
      </w:r>
      <w:r w:rsidR="00E86967" w:rsidRPr="00A41515">
        <w:rPr>
          <w:rFonts w:ascii="Verdana" w:hAnsi="Verdana"/>
          <w:sz w:val="20"/>
          <w:szCs w:val="20"/>
          <w:lang w:eastAsia="zh-CN"/>
        </w:rPr>
        <w:t xml:space="preserve"> and 4 May 201</w:t>
      </w:r>
      <w:r w:rsidR="00A41515" w:rsidRPr="00A41515">
        <w:rPr>
          <w:rFonts w:ascii="Verdana" w:hAnsi="Verdana"/>
          <w:sz w:val="20"/>
          <w:szCs w:val="20"/>
          <w:lang w:eastAsia="zh-CN"/>
        </w:rPr>
        <w:t>6</w:t>
      </w:r>
      <w:r w:rsidR="00E86967" w:rsidRPr="00A41515">
        <w:rPr>
          <w:rFonts w:ascii="Verdana" w:hAnsi="Verdana"/>
          <w:sz w:val="20"/>
          <w:szCs w:val="20"/>
          <w:lang w:eastAsia="zh-CN"/>
        </w:rPr>
        <w:t>.</w:t>
      </w:r>
      <w:r w:rsidR="009367C0">
        <w:rPr>
          <w:rFonts w:ascii="Verdana" w:hAnsi="Verdana"/>
          <w:sz w:val="20"/>
          <w:szCs w:val="20"/>
          <w:lang w:eastAsia="zh-CN"/>
        </w:rPr>
        <w:t xml:space="preserve">  These amendments are summarized below</w:t>
      </w:r>
      <w:r w:rsidR="00265DE2">
        <w:rPr>
          <w:rFonts w:ascii="Verdana" w:hAnsi="Verdana"/>
          <w:sz w:val="20"/>
          <w:szCs w:val="20"/>
          <w:lang w:eastAsia="zh-CN"/>
        </w:rPr>
        <w:t xml:space="preserve"> for the record</w:t>
      </w:r>
      <w:r w:rsidR="009367C0">
        <w:rPr>
          <w:rFonts w:ascii="Verdana" w:hAnsi="Verdana"/>
          <w:sz w:val="20"/>
          <w:szCs w:val="20"/>
          <w:lang w:eastAsia="zh-CN"/>
        </w:rPr>
        <w:t>.</w:t>
      </w:r>
    </w:p>
    <w:p w:rsidR="009367C0" w:rsidRDefault="009367C0" w:rsidP="00265DE2">
      <w:pPr>
        <w:spacing w:before="120"/>
        <w:jc w:val="both"/>
        <w:rPr>
          <w:sz w:val="21"/>
          <w:szCs w:val="21"/>
        </w:rPr>
      </w:pPr>
      <w:r>
        <w:rPr>
          <w:sz w:val="21"/>
          <w:szCs w:val="21"/>
        </w:rPr>
        <w:t>a)</w:t>
      </w:r>
      <w:r>
        <w:rPr>
          <w:sz w:val="21"/>
          <w:szCs w:val="21"/>
        </w:rPr>
        <w:tab/>
      </w:r>
      <w:hyperlink r:id="rId10" w:history="1">
        <w:r>
          <w:rPr>
            <w:rStyle w:val="Hyperlink"/>
            <w:sz w:val="21"/>
            <w:szCs w:val="21"/>
          </w:rPr>
          <w:t>Pre-operational</w:t>
        </w:r>
      </w:hyperlink>
      <w:r>
        <w:rPr>
          <w:sz w:val="21"/>
          <w:szCs w:val="21"/>
        </w:rPr>
        <w:t xml:space="preserve"> (14 October 2014)</w:t>
      </w:r>
    </w:p>
    <w:p w:rsidR="009367C0" w:rsidRDefault="009367C0" w:rsidP="00265DE2">
      <w:pPr>
        <w:spacing w:before="60"/>
        <w:jc w:val="both"/>
        <w:rPr>
          <w:sz w:val="21"/>
          <w:szCs w:val="21"/>
        </w:rPr>
      </w:pPr>
      <w:r>
        <w:rPr>
          <w:sz w:val="21"/>
          <w:szCs w:val="21"/>
        </w:rPr>
        <w:t>b)</w:t>
      </w:r>
      <w:r>
        <w:rPr>
          <w:sz w:val="21"/>
          <w:szCs w:val="21"/>
        </w:rPr>
        <w:tab/>
      </w:r>
      <w:hyperlink r:id="rId11" w:history="1">
        <w:r>
          <w:rPr>
            <w:rStyle w:val="Hyperlink"/>
            <w:sz w:val="21"/>
            <w:szCs w:val="21"/>
          </w:rPr>
          <w:t>Fast-track 2014-2</w:t>
        </w:r>
      </w:hyperlink>
      <w:r w:rsidR="00265DE2">
        <w:rPr>
          <w:sz w:val="21"/>
          <w:szCs w:val="21"/>
        </w:rPr>
        <w:t xml:space="preserve"> (5 November 2014), commenced before CBS Ext.(2014)</w:t>
      </w:r>
    </w:p>
    <w:p w:rsidR="009367C0" w:rsidRDefault="009367C0" w:rsidP="00265DE2">
      <w:pPr>
        <w:spacing w:before="60"/>
        <w:jc w:val="both"/>
        <w:rPr>
          <w:sz w:val="21"/>
          <w:szCs w:val="21"/>
        </w:rPr>
      </w:pPr>
      <w:r>
        <w:rPr>
          <w:sz w:val="21"/>
          <w:szCs w:val="21"/>
        </w:rPr>
        <w:t>c)</w:t>
      </w:r>
      <w:r>
        <w:rPr>
          <w:sz w:val="21"/>
          <w:szCs w:val="21"/>
        </w:rPr>
        <w:tab/>
      </w:r>
      <w:hyperlink r:id="rId12" w:history="1">
        <w:r>
          <w:rPr>
            <w:rStyle w:val="Hyperlink"/>
            <w:sz w:val="21"/>
            <w:szCs w:val="21"/>
          </w:rPr>
          <w:t>Fast-track 2015-1</w:t>
        </w:r>
      </w:hyperlink>
      <w:r>
        <w:rPr>
          <w:sz w:val="21"/>
          <w:szCs w:val="21"/>
        </w:rPr>
        <w:t xml:space="preserve"> (6 May 2015)</w:t>
      </w:r>
    </w:p>
    <w:p w:rsidR="009367C0" w:rsidRDefault="009367C0" w:rsidP="00265DE2">
      <w:pPr>
        <w:spacing w:before="60"/>
        <w:jc w:val="both"/>
        <w:rPr>
          <w:sz w:val="21"/>
          <w:szCs w:val="21"/>
        </w:rPr>
      </w:pPr>
      <w:r>
        <w:rPr>
          <w:sz w:val="21"/>
          <w:szCs w:val="21"/>
        </w:rPr>
        <w:t>d)</w:t>
      </w:r>
      <w:r>
        <w:rPr>
          <w:sz w:val="21"/>
          <w:szCs w:val="21"/>
        </w:rPr>
        <w:tab/>
      </w:r>
      <w:hyperlink r:id="rId13" w:history="1">
        <w:r>
          <w:rPr>
            <w:rStyle w:val="Hyperlink"/>
            <w:sz w:val="21"/>
            <w:szCs w:val="21"/>
          </w:rPr>
          <w:t>Pre-Operational</w:t>
        </w:r>
      </w:hyperlink>
      <w:r>
        <w:rPr>
          <w:sz w:val="21"/>
          <w:szCs w:val="21"/>
        </w:rPr>
        <w:t xml:space="preserve"> (7 May 2015)</w:t>
      </w:r>
    </w:p>
    <w:p w:rsidR="009367C0" w:rsidRDefault="009367C0" w:rsidP="00265DE2">
      <w:pPr>
        <w:spacing w:before="60"/>
        <w:jc w:val="both"/>
        <w:rPr>
          <w:rFonts w:ascii="Verdana" w:hAnsi="Verdana"/>
          <w:sz w:val="20"/>
        </w:rPr>
      </w:pPr>
      <w:r>
        <w:rPr>
          <w:rFonts w:ascii="Verdana" w:hAnsi="Verdana"/>
          <w:sz w:val="20"/>
        </w:rPr>
        <w:t>e)</w:t>
      </w:r>
      <w:r>
        <w:rPr>
          <w:rFonts w:ascii="Verdana" w:hAnsi="Verdana"/>
          <w:sz w:val="20"/>
        </w:rPr>
        <w:tab/>
      </w:r>
      <w:hyperlink r:id="rId14" w:history="1">
        <w:r>
          <w:rPr>
            <w:rStyle w:val="Hyperlink"/>
            <w:rFonts w:ascii="Verdana" w:hAnsi="Verdana"/>
            <w:sz w:val="20"/>
          </w:rPr>
          <w:t>Pre-operational</w:t>
        </w:r>
      </w:hyperlink>
      <w:r>
        <w:rPr>
          <w:rFonts w:ascii="Verdana" w:hAnsi="Verdana"/>
          <w:sz w:val="20"/>
        </w:rPr>
        <w:t xml:space="preserve"> (27 August 2015)</w:t>
      </w:r>
    </w:p>
    <w:p w:rsidR="009367C0" w:rsidRDefault="009367C0" w:rsidP="00265DE2">
      <w:pPr>
        <w:spacing w:before="60"/>
        <w:jc w:val="both"/>
        <w:rPr>
          <w:rFonts w:ascii="Verdana" w:hAnsi="Verdana"/>
          <w:sz w:val="20"/>
        </w:rPr>
      </w:pPr>
      <w:r>
        <w:rPr>
          <w:rFonts w:ascii="Verdana" w:hAnsi="Verdana"/>
          <w:sz w:val="20"/>
        </w:rPr>
        <w:t>f)</w:t>
      </w:r>
      <w:r>
        <w:rPr>
          <w:rFonts w:ascii="Verdana" w:hAnsi="Verdana"/>
          <w:sz w:val="20"/>
        </w:rPr>
        <w:tab/>
      </w:r>
      <w:hyperlink r:id="rId15" w:history="1">
        <w:r>
          <w:rPr>
            <w:rStyle w:val="Hyperlink"/>
            <w:rFonts w:ascii="Verdana" w:hAnsi="Verdana"/>
            <w:sz w:val="20"/>
          </w:rPr>
          <w:t>Fast-track 2015-2</w:t>
        </w:r>
      </w:hyperlink>
      <w:r>
        <w:rPr>
          <w:rFonts w:ascii="Verdana" w:hAnsi="Verdana"/>
          <w:sz w:val="20"/>
        </w:rPr>
        <w:t xml:space="preserve"> (11 November 2015)</w:t>
      </w:r>
    </w:p>
    <w:p w:rsidR="009367C0" w:rsidRDefault="009367C0" w:rsidP="00265DE2">
      <w:pPr>
        <w:spacing w:before="60"/>
        <w:jc w:val="both"/>
        <w:rPr>
          <w:rFonts w:ascii="Verdana" w:hAnsi="Verdana"/>
          <w:sz w:val="20"/>
        </w:rPr>
      </w:pPr>
      <w:r>
        <w:rPr>
          <w:rFonts w:ascii="Verdana" w:hAnsi="Verdana"/>
          <w:sz w:val="20"/>
        </w:rPr>
        <w:t>g)</w:t>
      </w:r>
      <w:r>
        <w:rPr>
          <w:rFonts w:ascii="Verdana" w:hAnsi="Verdana"/>
          <w:sz w:val="20"/>
        </w:rPr>
        <w:tab/>
      </w:r>
      <w:hyperlink r:id="rId16" w:history="1">
        <w:r>
          <w:rPr>
            <w:rStyle w:val="Hyperlink"/>
            <w:rFonts w:ascii="Verdana" w:hAnsi="Verdana"/>
            <w:sz w:val="20"/>
          </w:rPr>
          <w:t>Fast-track 2016-1</w:t>
        </w:r>
      </w:hyperlink>
      <w:r>
        <w:rPr>
          <w:rFonts w:ascii="Verdana" w:hAnsi="Verdana"/>
          <w:sz w:val="20"/>
        </w:rPr>
        <w:t xml:space="preserve"> (4 May 2016)</w:t>
      </w:r>
    </w:p>
    <w:p w:rsidR="009367C0" w:rsidRPr="009367C0" w:rsidRDefault="009367C0" w:rsidP="00265DE2">
      <w:pPr>
        <w:spacing w:before="60"/>
        <w:jc w:val="both"/>
        <w:rPr>
          <w:rFonts w:ascii="Verdana" w:hAnsi="Verdana"/>
          <w:sz w:val="20"/>
        </w:rPr>
      </w:pPr>
      <w:r w:rsidRPr="009367C0">
        <w:rPr>
          <w:rFonts w:ascii="Verdana" w:hAnsi="Verdana"/>
          <w:sz w:val="20"/>
        </w:rPr>
        <w:t>h)</w:t>
      </w:r>
      <w:r w:rsidRPr="009367C0">
        <w:rPr>
          <w:rFonts w:ascii="Verdana" w:hAnsi="Verdana"/>
          <w:sz w:val="20"/>
        </w:rPr>
        <w:tab/>
      </w:r>
      <w:hyperlink r:id="rId17" w:history="1">
        <w:r w:rsidRPr="009367C0">
          <w:rPr>
            <w:rStyle w:val="Hyperlink"/>
            <w:rFonts w:ascii="Verdana" w:hAnsi="Verdana"/>
            <w:sz w:val="20"/>
          </w:rPr>
          <w:t>Adoption between CBS sessions 2016</w:t>
        </w:r>
      </w:hyperlink>
      <w:r w:rsidRPr="009367C0">
        <w:rPr>
          <w:rFonts w:ascii="Verdana" w:hAnsi="Verdana"/>
          <w:sz w:val="20"/>
        </w:rPr>
        <w:t xml:space="preserve"> (16 November 2016)</w:t>
      </w:r>
    </w:p>
    <w:p w:rsidR="009367C0" w:rsidRDefault="009367C0" w:rsidP="00861F9B">
      <w:pPr>
        <w:spacing w:before="60"/>
        <w:jc w:val="both"/>
        <w:rPr>
          <w:rFonts w:ascii="Verdana" w:hAnsi="Verdana"/>
          <w:i/>
          <w:iCs/>
          <w:sz w:val="20"/>
        </w:rPr>
      </w:pPr>
      <w:proofErr w:type="spellStart"/>
      <w:r>
        <w:rPr>
          <w:rFonts w:ascii="Verdana" w:hAnsi="Verdana"/>
          <w:i/>
          <w:iCs/>
          <w:sz w:val="20"/>
        </w:rPr>
        <w:t>i</w:t>
      </w:r>
      <w:proofErr w:type="spellEnd"/>
      <w:r>
        <w:rPr>
          <w:rFonts w:ascii="Verdana" w:hAnsi="Verdana"/>
          <w:i/>
          <w:iCs/>
          <w:sz w:val="20"/>
        </w:rPr>
        <w:t>)</w:t>
      </w:r>
      <w:r>
        <w:rPr>
          <w:rFonts w:ascii="Verdana" w:hAnsi="Verdana"/>
          <w:i/>
          <w:iCs/>
          <w:sz w:val="20"/>
        </w:rPr>
        <w:tab/>
        <w:t>Fast-track 2016-2</w:t>
      </w:r>
      <w:r w:rsidR="00861F9B">
        <w:rPr>
          <w:rFonts w:ascii="Verdana" w:hAnsi="Verdana"/>
          <w:i/>
          <w:iCs/>
          <w:sz w:val="20"/>
        </w:rPr>
        <w:t xml:space="preserve"> </w:t>
      </w:r>
      <w:r>
        <w:rPr>
          <w:rFonts w:ascii="Verdana" w:hAnsi="Verdana"/>
          <w:i/>
          <w:iCs/>
          <w:sz w:val="20"/>
        </w:rPr>
        <w:t>together with pre-operational for one of the amendments</w:t>
      </w:r>
      <w:r w:rsidR="00861F9B">
        <w:rPr>
          <w:rFonts w:ascii="Verdana" w:hAnsi="Verdana"/>
          <w:i/>
          <w:iCs/>
          <w:sz w:val="20"/>
        </w:rPr>
        <w:t xml:space="preserve"> (Ongoing for amendments to Manuals on Codes and the GTS)</w:t>
      </w:r>
    </w:p>
    <w:p w:rsidR="009367C0" w:rsidRDefault="009367C0" w:rsidP="00265DE2">
      <w:pPr>
        <w:spacing w:before="120"/>
        <w:jc w:val="both"/>
        <w:rPr>
          <w:rFonts w:ascii="Verdana" w:hAnsi="Verdana"/>
          <w:sz w:val="20"/>
        </w:rPr>
      </w:pPr>
      <w:r>
        <w:rPr>
          <w:rFonts w:ascii="Verdana" w:hAnsi="Verdana"/>
          <w:sz w:val="20"/>
        </w:rPr>
        <w:t>Note: English documents are available from the links. Some of them are also available in other languages, replacing "</w:t>
      </w:r>
      <w:proofErr w:type="spellStart"/>
      <w:r>
        <w:rPr>
          <w:rFonts w:ascii="Verdana" w:hAnsi="Verdana"/>
          <w:sz w:val="20"/>
        </w:rPr>
        <w:t>en</w:t>
      </w:r>
      <w:proofErr w:type="spellEnd"/>
      <w:r>
        <w:rPr>
          <w:rFonts w:ascii="Verdana" w:hAnsi="Verdana"/>
          <w:sz w:val="20"/>
        </w:rPr>
        <w:t>" with "</w:t>
      </w:r>
      <w:proofErr w:type="spellStart"/>
      <w:r>
        <w:rPr>
          <w:rFonts w:ascii="Verdana" w:hAnsi="Verdana"/>
          <w:sz w:val="20"/>
        </w:rPr>
        <w:t>fr</w:t>
      </w:r>
      <w:proofErr w:type="spellEnd"/>
      <w:r>
        <w:rPr>
          <w:rFonts w:ascii="Verdana" w:hAnsi="Verdana"/>
          <w:sz w:val="20"/>
        </w:rPr>
        <w:t>", "</w:t>
      </w:r>
      <w:proofErr w:type="spellStart"/>
      <w:r>
        <w:rPr>
          <w:rFonts w:ascii="Verdana" w:hAnsi="Verdana"/>
          <w:sz w:val="20"/>
        </w:rPr>
        <w:t>ru</w:t>
      </w:r>
      <w:proofErr w:type="spellEnd"/>
      <w:r>
        <w:rPr>
          <w:rFonts w:ascii="Verdana" w:hAnsi="Verdana"/>
          <w:sz w:val="20"/>
        </w:rPr>
        <w:t>", "</w:t>
      </w:r>
      <w:proofErr w:type="spellStart"/>
      <w:r>
        <w:rPr>
          <w:rFonts w:ascii="Verdana" w:hAnsi="Verdana"/>
          <w:sz w:val="20"/>
        </w:rPr>
        <w:t>es</w:t>
      </w:r>
      <w:proofErr w:type="spellEnd"/>
      <w:r>
        <w:rPr>
          <w:rFonts w:ascii="Verdana" w:hAnsi="Verdana"/>
          <w:sz w:val="20"/>
        </w:rPr>
        <w:t>" or "</w:t>
      </w:r>
      <w:proofErr w:type="spellStart"/>
      <w:r>
        <w:rPr>
          <w:rFonts w:ascii="Verdana" w:hAnsi="Verdana"/>
          <w:sz w:val="20"/>
        </w:rPr>
        <w:t>ar</w:t>
      </w:r>
      <w:proofErr w:type="spellEnd"/>
      <w:r>
        <w:rPr>
          <w:rFonts w:ascii="Verdana" w:hAnsi="Verdana"/>
          <w:sz w:val="20"/>
        </w:rPr>
        <w:t>" (Item 5), or with "</w:t>
      </w:r>
      <w:proofErr w:type="spellStart"/>
      <w:r>
        <w:rPr>
          <w:rFonts w:ascii="Verdana" w:hAnsi="Verdana"/>
          <w:sz w:val="20"/>
        </w:rPr>
        <w:t>fr</w:t>
      </w:r>
      <w:proofErr w:type="spellEnd"/>
      <w:r>
        <w:rPr>
          <w:rFonts w:ascii="Verdana" w:hAnsi="Verdana"/>
          <w:sz w:val="20"/>
        </w:rPr>
        <w:t>", "</w:t>
      </w:r>
      <w:proofErr w:type="spellStart"/>
      <w:r>
        <w:rPr>
          <w:rFonts w:ascii="Verdana" w:hAnsi="Verdana"/>
          <w:sz w:val="20"/>
        </w:rPr>
        <w:t>ru</w:t>
      </w:r>
      <w:proofErr w:type="spellEnd"/>
      <w:r>
        <w:rPr>
          <w:rFonts w:ascii="Verdana" w:hAnsi="Verdana"/>
          <w:sz w:val="20"/>
        </w:rPr>
        <w:t>" and "</w:t>
      </w:r>
      <w:proofErr w:type="spellStart"/>
      <w:r>
        <w:rPr>
          <w:rFonts w:ascii="Verdana" w:hAnsi="Verdana"/>
          <w:sz w:val="20"/>
        </w:rPr>
        <w:t>es</w:t>
      </w:r>
      <w:proofErr w:type="spellEnd"/>
      <w:r>
        <w:rPr>
          <w:rFonts w:ascii="Verdana" w:hAnsi="Verdana"/>
          <w:sz w:val="20"/>
        </w:rPr>
        <w:t>" (Items 3 and 4) in the links.</w:t>
      </w:r>
    </w:p>
    <w:p w:rsidR="00265DE2" w:rsidRDefault="00265DE2" w:rsidP="009367C0">
      <w:pPr>
        <w:spacing w:after="40"/>
        <w:jc w:val="both"/>
        <w:rPr>
          <w:rFonts w:ascii="Verdana" w:hAnsi="Verdana"/>
          <w:sz w:val="20"/>
        </w:rPr>
      </w:pPr>
    </w:p>
    <w:p w:rsidR="00E86967" w:rsidRPr="002B293C" w:rsidRDefault="00E86967" w:rsidP="00E86967">
      <w:pPr>
        <w:pStyle w:val="ECBodyText"/>
        <w:rPr>
          <w:rFonts w:ascii="Verdana" w:hAnsi="Verdana"/>
          <w:sz w:val="20"/>
          <w:szCs w:val="20"/>
          <w:u w:val="single"/>
          <w:lang w:eastAsia="zh-CN"/>
        </w:rPr>
      </w:pPr>
      <w:r w:rsidRPr="002B293C">
        <w:rPr>
          <w:rFonts w:ascii="Verdana" w:hAnsi="Verdana"/>
          <w:sz w:val="20"/>
          <w:szCs w:val="20"/>
          <w:u w:val="single"/>
          <w:lang w:eastAsia="zh-CN"/>
        </w:rPr>
        <w:t>AMENDMENTS TO THE AERONAUTICAL CODES</w:t>
      </w:r>
    </w:p>
    <w:p w:rsidR="00EA1979" w:rsidRDefault="00265DE2" w:rsidP="00265DE2">
      <w:pPr>
        <w:pStyle w:val="ECBodyText"/>
        <w:tabs>
          <w:tab w:val="clear" w:pos="1080"/>
          <w:tab w:val="left" w:pos="709"/>
        </w:tabs>
        <w:rPr>
          <w:rFonts w:ascii="Verdana" w:hAnsi="Verdana"/>
          <w:sz w:val="20"/>
          <w:szCs w:val="20"/>
        </w:rPr>
      </w:pPr>
      <w:r>
        <w:rPr>
          <w:rFonts w:ascii="Verdana" w:hAnsi="Verdana"/>
          <w:sz w:val="20"/>
          <w:szCs w:val="20"/>
          <w:lang w:eastAsia="zh-CN"/>
        </w:rPr>
        <w:t>4</w:t>
      </w:r>
      <w:r w:rsidR="00E86967" w:rsidRPr="002B293C">
        <w:rPr>
          <w:rFonts w:ascii="Verdana" w:hAnsi="Verdana"/>
          <w:sz w:val="20"/>
          <w:szCs w:val="20"/>
          <w:lang w:eastAsia="zh-CN"/>
        </w:rPr>
        <w:t>.</w:t>
      </w:r>
      <w:r w:rsidR="00E86967" w:rsidRPr="002B293C">
        <w:rPr>
          <w:rFonts w:ascii="Verdana" w:hAnsi="Verdana"/>
          <w:sz w:val="20"/>
          <w:szCs w:val="20"/>
          <w:lang w:eastAsia="zh-CN"/>
        </w:rPr>
        <w:tab/>
        <w:t>Amendment</w:t>
      </w:r>
      <w:r w:rsidR="002B293C" w:rsidRPr="002B293C">
        <w:rPr>
          <w:rFonts w:ascii="Verdana" w:hAnsi="Verdana"/>
          <w:sz w:val="20"/>
          <w:szCs w:val="20"/>
          <w:lang w:eastAsia="zh-CN"/>
        </w:rPr>
        <w:t>s</w:t>
      </w:r>
      <w:r w:rsidR="00E86967" w:rsidRPr="002B293C">
        <w:rPr>
          <w:rFonts w:ascii="Verdana" w:hAnsi="Verdana"/>
          <w:sz w:val="20"/>
          <w:szCs w:val="20"/>
          <w:lang w:eastAsia="zh-CN"/>
        </w:rPr>
        <w:t xml:space="preserve"> to the aeronautical codes (METAR, SPECI and TAF) were </w:t>
      </w:r>
      <w:r w:rsidR="00376A91">
        <w:rPr>
          <w:rFonts w:ascii="Verdana" w:hAnsi="Verdana"/>
          <w:sz w:val="20"/>
          <w:szCs w:val="20"/>
          <w:lang w:eastAsia="zh-CN"/>
        </w:rPr>
        <w:t>requested</w:t>
      </w:r>
      <w:r w:rsidR="00E86967" w:rsidRPr="002B293C">
        <w:rPr>
          <w:rFonts w:ascii="Verdana" w:hAnsi="Verdana"/>
          <w:sz w:val="20"/>
          <w:szCs w:val="20"/>
          <w:lang w:eastAsia="zh-CN"/>
        </w:rPr>
        <w:t xml:space="preserve"> by International Civil Aviation Organization (ICAO)</w:t>
      </w:r>
      <w:r w:rsidR="002B293C" w:rsidRPr="002B293C">
        <w:rPr>
          <w:rFonts w:ascii="Verdana" w:hAnsi="Verdana"/>
          <w:sz w:val="20"/>
          <w:szCs w:val="20"/>
          <w:lang w:eastAsia="zh-CN"/>
        </w:rPr>
        <w:t xml:space="preserve">, which are based on </w:t>
      </w:r>
      <w:r w:rsidR="00E86967" w:rsidRPr="002B293C">
        <w:rPr>
          <w:rFonts w:ascii="Verdana" w:hAnsi="Verdana"/>
          <w:sz w:val="20"/>
          <w:szCs w:val="20"/>
          <w:lang w:eastAsia="zh-CN"/>
        </w:rPr>
        <w:t>Amendment 7</w:t>
      </w:r>
      <w:r w:rsidR="002B293C" w:rsidRPr="002B293C">
        <w:rPr>
          <w:rFonts w:ascii="Verdana" w:hAnsi="Verdana"/>
          <w:sz w:val="20"/>
          <w:szCs w:val="20"/>
          <w:lang w:eastAsia="zh-CN"/>
        </w:rPr>
        <w:t>7 to ICAO Annex 3/WMO Technical Regulation, Volume II</w:t>
      </w:r>
      <w:r w:rsidR="00376A91">
        <w:rPr>
          <w:rFonts w:ascii="Verdana" w:hAnsi="Verdana"/>
          <w:sz w:val="20"/>
          <w:szCs w:val="20"/>
          <w:lang w:eastAsia="zh-CN"/>
        </w:rPr>
        <w:t xml:space="preserve"> (WMO-No. 49)</w:t>
      </w:r>
      <w:r w:rsidR="00E86967" w:rsidRPr="002B293C">
        <w:rPr>
          <w:rFonts w:ascii="Verdana" w:hAnsi="Verdana"/>
          <w:sz w:val="20"/>
          <w:szCs w:val="20"/>
        </w:rPr>
        <w:t xml:space="preserve">.  </w:t>
      </w:r>
      <w:r w:rsidR="002B293C" w:rsidRPr="002B293C">
        <w:rPr>
          <w:rFonts w:ascii="Verdana" w:hAnsi="Verdana"/>
          <w:sz w:val="20"/>
          <w:szCs w:val="20"/>
        </w:rPr>
        <w:t xml:space="preserve">However, the </w:t>
      </w:r>
      <w:r w:rsidR="00E86967" w:rsidRPr="002B293C">
        <w:rPr>
          <w:rFonts w:ascii="Verdana" w:hAnsi="Verdana"/>
          <w:sz w:val="20"/>
          <w:szCs w:val="20"/>
        </w:rPr>
        <w:t xml:space="preserve">amendments </w:t>
      </w:r>
      <w:r w:rsidR="002B293C" w:rsidRPr="002B293C">
        <w:rPr>
          <w:rFonts w:ascii="Verdana" w:hAnsi="Verdana"/>
          <w:sz w:val="20"/>
          <w:szCs w:val="20"/>
        </w:rPr>
        <w:t>have been withdrawn in accordance with further review within ICAO</w:t>
      </w:r>
      <w:r w:rsidR="00376A91">
        <w:rPr>
          <w:rFonts w:ascii="Verdana" w:hAnsi="Verdana"/>
          <w:sz w:val="20"/>
          <w:szCs w:val="20"/>
        </w:rPr>
        <w:t xml:space="preserve">, while the Amendment 77 itself </w:t>
      </w:r>
      <w:r>
        <w:rPr>
          <w:rFonts w:ascii="Verdana" w:hAnsi="Verdana"/>
          <w:sz w:val="20"/>
          <w:szCs w:val="20"/>
        </w:rPr>
        <w:t xml:space="preserve">has been adopted and to </w:t>
      </w:r>
      <w:r w:rsidR="00376A91">
        <w:rPr>
          <w:rFonts w:ascii="Verdana" w:hAnsi="Verdana"/>
          <w:sz w:val="20"/>
          <w:szCs w:val="20"/>
        </w:rPr>
        <w:t>be implemented in November 201</w:t>
      </w:r>
      <w:r w:rsidR="00DB3F7F">
        <w:rPr>
          <w:rFonts w:ascii="Verdana" w:hAnsi="Verdana"/>
          <w:sz w:val="20"/>
          <w:szCs w:val="20"/>
        </w:rPr>
        <w:t>6</w:t>
      </w:r>
      <w:r w:rsidR="00E86967" w:rsidRPr="002B293C">
        <w:rPr>
          <w:rFonts w:ascii="Verdana" w:hAnsi="Verdana"/>
          <w:sz w:val="20"/>
          <w:szCs w:val="20"/>
        </w:rPr>
        <w:t>.</w:t>
      </w:r>
    </w:p>
    <w:p w:rsidR="00E86967" w:rsidRDefault="00EA1979" w:rsidP="00EA1979">
      <w:pPr>
        <w:pStyle w:val="ECBodyText"/>
        <w:tabs>
          <w:tab w:val="clear" w:pos="1080"/>
          <w:tab w:val="left" w:pos="709"/>
        </w:tabs>
        <w:rPr>
          <w:rFonts w:ascii="Verdana" w:hAnsi="Verdana"/>
          <w:sz w:val="20"/>
          <w:szCs w:val="20"/>
        </w:rPr>
      </w:pPr>
      <w:r>
        <w:rPr>
          <w:rFonts w:ascii="Verdana" w:hAnsi="Verdana"/>
          <w:sz w:val="20"/>
          <w:szCs w:val="20"/>
        </w:rPr>
        <w:tab/>
      </w:r>
      <w:r w:rsidR="002B293C" w:rsidRPr="002B293C">
        <w:rPr>
          <w:rFonts w:ascii="Verdana" w:hAnsi="Verdana"/>
          <w:sz w:val="20"/>
          <w:szCs w:val="20"/>
        </w:rPr>
        <w:t xml:space="preserve">Next </w:t>
      </w:r>
      <w:r w:rsidR="00376A91">
        <w:rPr>
          <w:rFonts w:ascii="Verdana" w:hAnsi="Verdana"/>
          <w:sz w:val="20"/>
          <w:szCs w:val="20"/>
        </w:rPr>
        <w:t>A</w:t>
      </w:r>
      <w:r w:rsidR="002B293C" w:rsidRPr="002B293C">
        <w:rPr>
          <w:rFonts w:ascii="Verdana" w:hAnsi="Verdana"/>
          <w:sz w:val="20"/>
          <w:szCs w:val="20"/>
        </w:rPr>
        <w:t xml:space="preserve">mendments </w:t>
      </w:r>
      <w:r w:rsidR="00376A91">
        <w:rPr>
          <w:rFonts w:ascii="Verdana" w:hAnsi="Verdana"/>
          <w:sz w:val="20"/>
          <w:szCs w:val="20"/>
        </w:rPr>
        <w:t>is</w:t>
      </w:r>
      <w:r w:rsidR="002B293C" w:rsidRPr="002B293C">
        <w:rPr>
          <w:rFonts w:ascii="Verdana" w:hAnsi="Verdana"/>
          <w:sz w:val="20"/>
          <w:szCs w:val="20"/>
        </w:rPr>
        <w:t xml:space="preserve"> expected in 2018 due to the change to the revision cycle in ICAO from 3 to 2 years.</w:t>
      </w:r>
      <w:r w:rsidR="00DB3F7F">
        <w:rPr>
          <w:rFonts w:ascii="Verdana" w:hAnsi="Verdana"/>
          <w:sz w:val="20"/>
          <w:szCs w:val="20"/>
        </w:rPr>
        <w:t xml:space="preserve">  IPET-DRMM and its TT-</w:t>
      </w:r>
      <w:proofErr w:type="spellStart"/>
      <w:r w:rsidR="00DB3F7F">
        <w:rPr>
          <w:rFonts w:ascii="Verdana" w:hAnsi="Verdana"/>
          <w:sz w:val="20"/>
          <w:szCs w:val="20"/>
        </w:rPr>
        <w:t>AvCI</w:t>
      </w:r>
      <w:proofErr w:type="spellEnd"/>
      <w:r w:rsidR="00DB3F7F">
        <w:rPr>
          <w:rFonts w:ascii="Verdana" w:hAnsi="Verdana"/>
          <w:sz w:val="20"/>
          <w:szCs w:val="20"/>
        </w:rPr>
        <w:t xml:space="preserve"> are ready for the next Amendment to be </w:t>
      </w:r>
      <w:r w:rsidR="00A12FC5">
        <w:rPr>
          <w:rFonts w:ascii="Verdana" w:hAnsi="Verdana"/>
          <w:sz w:val="20"/>
          <w:szCs w:val="20"/>
        </w:rPr>
        <w:t>requested</w:t>
      </w:r>
      <w:r w:rsidR="00AC702E">
        <w:rPr>
          <w:rFonts w:ascii="Verdana" w:hAnsi="Verdana"/>
          <w:sz w:val="20"/>
          <w:szCs w:val="20"/>
        </w:rPr>
        <w:t xml:space="preserve"> in 2017</w:t>
      </w:r>
      <w:r w:rsidR="00A12FC5">
        <w:rPr>
          <w:rFonts w:ascii="Verdana" w:hAnsi="Verdana"/>
          <w:sz w:val="20"/>
          <w:szCs w:val="20"/>
        </w:rPr>
        <w:t>.</w:t>
      </w:r>
    </w:p>
    <w:p w:rsidR="00265DE2" w:rsidRPr="002B293C" w:rsidRDefault="00265DE2" w:rsidP="00EA1979">
      <w:pPr>
        <w:pStyle w:val="ECBodyText"/>
        <w:tabs>
          <w:tab w:val="clear" w:pos="1080"/>
          <w:tab w:val="left" w:pos="709"/>
        </w:tabs>
        <w:rPr>
          <w:rFonts w:ascii="Verdana" w:hAnsi="Verdana"/>
          <w:sz w:val="20"/>
          <w:szCs w:val="20"/>
        </w:rPr>
      </w:pPr>
    </w:p>
    <w:p w:rsidR="00974FE9" w:rsidRDefault="00974FE9" w:rsidP="00A12FC5">
      <w:pPr>
        <w:pStyle w:val="ECBodyText"/>
        <w:rPr>
          <w:rFonts w:ascii="Verdana" w:hAnsi="Verdana"/>
          <w:sz w:val="20"/>
          <w:szCs w:val="20"/>
          <w:u w:val="single"/>
          <w:lang w:eastAsia="zh-CN"/>
        </w:rPr>
      </w:pPr>
      <w:r>
        <w:rPr>
          <w:rFonts w:ascii="Verdana" w:hAnsi="Verdana"/>
          <w:sz w:val="20"/>
          <w:szCs w:val="20"/>
          <w:u w:val="single"/>
          <w:lang w:eastAsia="zh-CN"/>
        </w:rPr>
        <w:t>GRIB EDITION 3 AND BUFR EDITION 5</w:t>
      </w:r>
    </w:p>
    <w:p w:rsidR="00974FE9" w:rsidRDefault="00265DE2" w:rsidP="00AC702E">
      <w:pPr>
        <w:pStyle w:val="ECBodyText"/>
        <w:tabs>
          <w:tab w:val="clear" w:pos="1080"/>
          <w:tab w:val="left" w:pos="709"/>
        </w:tabs>
        <w:rPr>
          <w:rFonts w:ascii="Verdana" w:hAnsi="Verdana"/>
          <w:sz w:val="20"/>
          <w:szCs w:val="20"/>
        </w:rPr>
      </w:pPr>
      <w:r>
        <w:rPr>
          <w:rFonts w:ascii="Verdana" w:hAnsi="Verdana"/>
          <w:sz w:val="20"/>
          <w:szCs w:val="20"/>
        </w:rPr>
        <w:t>5</w:t>
      </w:r>
      <w:r w:rsidR="00974FE9">
        <w:rPr>
          <w:rFonts w:ascii="Verdana" w:hAnsi="Verdana"/>
          <w:sz w:val="20"/>
          <w:szCs w:val="20"/>
        </w:rPr>
        <w:t>.</w:t>
      </w:r>
      <w:r w:rsidR="00974FE9">
        <w:rPr>
          <w:rFonts w:ascii="Verdana" w:hAnsi="Verdana"/>
          <w:sz w:val="20"/>
          <w:szCs w:val="20"/>
        </w:rPr>
        <w:tab/>
        <w:t>R</w:t>
      </w:r>
      <w:r w:rsidR="00974FE9" w:rsidRPr="00FD7DAE">
        <w:rPr>
          <w:rFonts w:ascii="Verdana" w:hAnsi="Verdana"/>
          <w:sz w:val="20"/>
          <w:szCs w:val="20"/>
        </w:rPr>
        <w:t xml:space="preserve">equirements for the GRIB edition </w:t>
      </w:r>
      <w:r w:rsidR="00974FE9">
        <w:rPr>
          <w:rFonts w:ascii="Verdana" w:hAnsi="Verdana"/>
          <w:sz w:val="20"/>
          <w:szCs w:val="20"/>
        </w:rPr>
        <w:t xml:space="preserve">3 </w:t>
      </w:r>
      <w:r w:rsidR="00974FE9" w:rsidRPr="00FD7DAE">
        <w:rPr>
          <w:rFonts w:ascii="Verdana" w:hAnsi="Verdana"/>
          <w:sz w:val="20"/>
          <w:szCs w:val="20"/>
        </w:rPr>
        <w:t>has been collected during the last four years</w:t>
      </w:r>
      <w:r>
        <w:rPr>
          <w:rFonts w:ascii="Verdana" w:hAnsi="Verdana"/>
          <w:sz w:val="20"/>
          <w:szCs w:val="20"/>
        </w:rPr>
        <w:t xml:space="preserve"> and reviewed</w:t>
      </w:r>
      <w:r w:rsidR="00974FE9">
        <w:rPr>
          <w:rFonts w:ascii="Verdana" w:hAnsi="Verdana"/>
          <w:sz w:val="20"/>
          <w:szCs w:val="20"/>
        </w:rPr>
        <w:t xml:space="preserve">.  </w:t>
      </w:r>
      <w:r w:rsidR="00AC702E">
        <w:rPr>
          <w:rFonts w:ascii="Verdana" w:hAnsi="Verdana"/>
          <w:sz w:val="20"/>
          <w:szCs w:val="20"/>
        </w:rPr>
        <w:t>IPET-DRMM</w:t>
      </w:r>
      <w:r>
        <w:rPr>
          <w:rFonts w:ascii="Verdana" w:hAnsi="Verdana"/>
          <w:sz w:val="20"/>
          <w:szCs w:val="20"/>
        </w:rPr>
        <w:t xml:space="preserve"> </w:t>
      </w:r>
      <w:r w:rsidR="00974FE9" w:rsidRPr="00FD7DAE">
        <w:rPr>
          <w:rFonts w:ascii="Verdana" w:hAnsi="Verdana"/>
          <w:sz w:val="20"/>
          <w:szCs w:val="20"/>
        </w:rPr>
        <w:t xml:space="preserve">has decided to </w:t>
      </w:r>
      <w:r w:rsidR="00974FE9">
        <w:rPr>
          <w:rFonts w:ascii="Verdana" w:hAnsi="Verdana"/>
          <w:sz w:val="20"/>
          <w:szCs w:val="20"/>
        </w:rPr>
        <w:t xml:space="preserve">submit the GRIB edition 3 to the 16th session </w:t>
      </w:r>
      <w:r w:rsidR="00EA1979">
        <w:rPr>
          <w:rFonts w:ascii="Verdana" w:hAnsi="Verdana"/>
          <w:sz w:val="20"/>
          <w:szCs w:val="20"/>
        </w:rPr>
        <w:t xml:space="preserve">of CBS </w:t>
      </w:r>
      <w:r>
        <w:rPr>
          <w:rFonts w:ascii="Verdana" w:hAnsi="Verdana"/>
          <w:sz w:val="20"/>
          <w:szCs w:val="20"/>
        </w:rPr>
        <w:t>to be appro</w:t>
      </w:r>
      <w:r w:rsidR="00AC702E">
        <w:rPr>
          <w:rFonts w:ascii="Verdana" w:hAnsi="Verdana"/>
          <w:sz w:val="20"/>
          <w:szCs w:val="20"/>
        </w:rPr>
        <w:t>v</w:t>
      </w:r>
      <w:r>
        <w:rPr>
          <w:rFonts w:ascii="Verdana" w:hAnsi="Verdana"/>
          <w:sz w:val="20"/>
          <w:szCs w:val="20"/>
        </w:rPr>
        <w:t xml:space="preserve">ed for </w:t>
      </w:r>
      <w:r w:rsidR="00974FE9">
        <w:rPr>
          <w:rFonts w:ascii="Verdana" w:hAnsi="Verdana"/>
          <w:sz w:val="20"/>
          <w:szCs w:val="20"/>
        </w:rPr>
        <w:t>experimental use</w:t>
      </w:r>
      <w:r w:rsidR="00974FE9" w:rsidRPr="00FD7DAE">
        <w:rPr>
          <w:rFonts w:ascii="Verdana" w:hAnsi="Verdana"/>
          <w:sz w:val="20"/>
          <w:szCs w:val="20"/>
        </w:rPr>
        <w:t>.</w:t>
      </w:r>
    </w:p>
    <w:p w:rsidR="00974FE9" w:rsidRDefault="00AC702E" w:rsidP="00AC702E">
      <w:pPr>
        <w:pStyle w:val="ECBodyText"/>
        <w:tabs>
          <w:tab w:val="clear" w:pos="1080"/>
          <w:tab w:val="left" w:pos="709"/>
        </w:tabs>
        <w:rPr>
          <w:rFonts w:ascii="Verdana" w:hAnsi="Verdana"/>
          <w:sz w:val="20"/>
          <w:lang w:eastAsia="ja-JP"/>
        </w:rPr>
      </w:pPr>
      <w:r>
        <w:rPr>
          <w:rFonts w:ascii="Verdana" w:hAnsi="Verdana"/>
          <w:sz w:val="20"/>
          <w:lang w:eastAsia="ja-JP"/>
        </w:rPr>
        <w:t>6</w:t>
      </w:r>
      <w:r w:rsidR="00EA1979">
        <w:rPr>
          <w:rFonts w:ascii="Verdana" w:hAnsi="Verdana"/>
          <w:sz w:val="20"/>
          <w:lang w:eastAsia="ja-JP"/>
        </w:rPr>
        <w:t>.</w:t>
      </w:r>
      <w:r w:rsidR="00974FE9">
        <w:rPr>
          <w:rFonts w:ascii="Verdana" w:hAnsi="Verdana"/>
          <w:sz w:val="20"/>
          <w:lang w:eastAsia="ja-JP"/>
        </w:rPr>
        <w:tab/>
      </w:r>
      <w:r w:rsidR="00EA1979">
        <w:rPr>
          <w:rFonts w:ascii="Verdana" w:hAnsi="Verdana"/>
          <w:sz w:val="20"/>
          <w:lang w:eastAsia="ja-JP"/>
        </w:rPr>
        <w:t xml:space="preserve">IPET-DRMM </w:t>
      </w:r>
      <w:r w:rsidR="00974FE9" w:rsidRPr="00FD7DAE">
        <w:rPr>
          <w:rFonts w:ascii="Verdana" w:hAnsi="Verdana"/>
          <w:sz w:val="20"/>
          <w:lang w:eastAsia="ja-JP"/>
        </w:rPr>
        <w:t>agreed that introducing GRIB edition 3 for experimental use should in the similar way as for CREX, which was adopted by the extraordinary session of CBS in 1994</w:t>
      </w:r>
      <w:r w:rsidR="00974FE9">
        <w:rPr>
          <w:rFonts w:ascii="Verdana" w:hAnsi="Verdana"/>
          <w:sz w:val="20"/>
          <w:lang w:eastAsia="ja-JP"/>
        </w:rPr>
        <w:t xml:space="preserve"> (general summary 5.4.27 of CBS Ext.(94))</w:t>
      </w:r>
      <w:r w:rsidR="00974FE9" w:rsidRPr="00FD7DAE">
        <w:rPr>
          <w:rFonts w:ascii="Verdana" w:hAnsi="Verdana"/>
          <w:sz w:val="20"/>
          <w:lang w:eastAsia="ja-JP"/>
        </w:rPr>
        <w:t>.</w:t>
      </w:r>
    </w:p>
    <w:p w:rsidR="00974FE9" w:rsidRPr="00FD7DAE" w:rsidRDefault="00AC702E" w:rsidP="00AC702E">
      <w:pPr>
        <w:pStyle w:val="ECBodyText"/>
        <w:tabs>
          <w:tab w:val="clear" w:pos="1080"/>
          <w:tab w:val="left" w:pos="709"/>
        </w:tabs>
        <w:rPr>
          <w:rFonts w:ascii="Verdana" w:hAnsi="Verdana"/>
          <w:sz w:val="20"/>
          <w:szCs w:val="20"/>
          <w:lang w:val="en-CA" w:eastAsia="fr-CA"/>
        </w:rPr>
      </w:pPr>
      <w:r>
        <w:rPr>
          <w:rFonts w:ascii="Verdana" w:hAnsi="Verdana"/>
          <w:sz w:val="20"/>
          <w:lang w:eastAsia="ja-JP"/>
        </w:rPr>
        <w:t>7</w:t>
      </w:r>
      <w:r w:rsidR="00974FE9">
        <w:rPr>
          <w:rFonts w:ascii="Verdana" w:hAnsi="Verdana"/>
          <w:sz w:val="20"/>
          <w:lang w:eastAsia="ja-JP"/>
        </w:rPr>
        <w:t>.</w:t>
      </w:r>
      <w:r w:rsidR="00974FE9">
        <w:rPr>
          <w:rFonts w:ascii="Verdana" w:hAnsi="Verdana"/>
          <w:sz w:val="20"/>
          <w:lang w:eastAsia="ja-JP"/>
        </w:rPr>
        <w:tab/>
      </w:r>
      <w:r w:rsidR="00762EE2">
        <w:rPr>
          <w:rFonts w:ascii="Verdana" w:hAnsi="Verdana"/>
          <w:sz w:val="20"/>
          <w:lang w:eastAsia="ja-JP"/>
        </w:rPr>
        <w:t>With regard to BUFR edition 5, requirements have been collected during the past four years as well</w:t>
      </w:r>
      <w:r w:rsidR="00974FE9" w:rsidRPr="00FD7DAE">
        <w:rPr>
          <w:rFonts w:ascii="Verdana" w:hAnsi="Verdana"/>
          <w:sz w:val="20"/>
          <w:szCs w:val="20"/>
          <w:lang w:val="en-CA" w:eastAsia="fr-CA"/>
        </w:rPr>
        <w:t>.</w:t>
      </w:r>
      <w:r w:rsidR="00762EE2">
        <w:rPr>
          <w:rFonts w:ascii="Verdana" w:hAnsi="Verdana"/>
          <w:sz w:val="20"/>
          <w:szCs w:val="20"/>
          <w:lang w:val="en-CA" w:eastAsia="fr-CA"/>
        </w:rPr>
        <w:t xml:space="preserve">  </w:t>
      </w:r>
      <w:r w:rsidR="00974FE9" w:rsidRPr="00FD7DAE">
        <w:rPr>
          <w:rFonts w:ascii="Verdana" w:hAnsi="Verdana"/>
          <w:sz w:val="20"/>
          <w:szCs w:val="20"/>
          <w:lang w:val="en-CA" w:eastAsia="fr-CA"/>
        </w:rPr>
        <w:t xml:space="preserve">In accordance with the impact and the short time left to propose BUFR edition 5 for the </w:t>
      </w:r>
      <w:r w:rsidR="00762EE2">
        <w:rPr>
          <w:rFonts w:ascii="Verdana" w:hAnsi="Verdana"/>
          <w:sz w:val="20"/>
          <w:szCs w:val="20"/>
          <w:lang w:val="en-CA" w:eastAsia="fr-CA"/>
        </w:rPr>
        <w:t xml:space="preserve">16th session of </w:t>
      </w:r>
      <w:r w:rsidR="00974FE9" w:rsidRPr="00FD7DAE">
        <w:rPr>
          <w:rFonts w:ascii="Verdana" w:hAnsi="Verdana"/>
          <w:sz w:val="20"/>
          <w:szCs w:val="20"/>
          <w:lang w:val="en-CA" w:eastAsia="fr-CA"/>
        </w:rPr>
        <w:t>CBS, IPET-DRMM decided to focus on feature requests that would provide improvements with lesser impacts.</w:t>
      </w:r>
    </w:p>
    <w:p w:rsidR="00974FE9" w:rsidRDefault="00D8605A" w:rsidP="00D8605A">
      <w:pPr>
        <w:pStyle w:val="ECBodyText"/>
        <w:tabs>
          <w:tab w:val="clear" w:pos="1080"/>
          <w:tab w:val="left" w:pos="709"/>
        </w:tabs>
        <w:rPr>
          <w:rFonts w:ascii="Verdana" w:hAnsi="Verdana"/>
          <w:sz w:val="20"/>
          <w:lang w:val="en-CA" w:eastAsia="fr-CA"/>
        </w:rPr>
      </w:pPr>
      <w:r>
        <w:rPr>
          <w:rFonts w:ascii="Verdana" w:hAnsi="Verdana"/>
          <w:sz w:val="20"/>
          <w:lang w:val="en-CA" w:eastAsia="fr-CA"/>
        </w:rPr>
        <w:t>8</w:t>
      </w:r>
      <w:r w:rsidR="00EA1979">
        <w:rPr>
          <w:rFonts w:ascii="Verdana" w:hAnsi="Verdana"/>
          <w:sz w:val="20"/>
          <w:lang w:val="en-CA" w:eastAsia="fr-CA"/>
        </w:rPr>
        <w:t>.</w:t>
      </w:r>
      <w:r w:rsidR="00762EE2">
        <w:rPr>
          <w:rFonts w:ascii="Verdana" w:hAnsi="Verdana"/>
          <w:sz w:val="20"/>
          <w:lang w:val="en-CA" w:eastAsia="fr-CA"/>
        </w:rPr>
        <w:tab/>
        <w:t xml:space="preserve">IPET-DRMM </w:t>
      </w:r>
      <w:r w:rsidR="00974FE9" w:rsidRPr="00FD7DAE">
        <w:rPr>
          <w:rFonts w:ascii="Verdana" w:hAnsi="Verdana"/>
          <w:sz w:val="20"/>
          <w:lang w:val="en-CA" w:eastAsia="fr-CA"/>
        </w:rPr>
        <w:t xml:space="preserve">noted the eventual operational migration to BUFR edition 5 was envisioned as a gradual process, driven in part by the introduction of new data products. </w:t>
      </w:r>
      <w:r w:rsidR="00762EE2">
        <w:rPr>
          <w:rFonts w:ascii="Verdana" w:hAnsi="Verdana"/>
          <w:sz w:val="20"/>
          <w:lang w:val="en-CA" w:eastAsia="fr-CA"/>
        </w:rPr>
        <w:t xml:space="preserve"> </w:t>
      </w:r>
      <w:r w:rsidR="00974FE9" w:rsidRPr="00FD7DAE">
        <w:rPr>
          <w:rFonts w:ascii="Verdana" w:hAnsi="Verdana"/>
          <w:sz w:val="20"/>
          <w:lang w:val="en-CA" w:eastAsia="fr-CA"/>
        </w:rPr>
        <w:t xml:space="preserve">Accordingly, </w:t>
      </w:r>
      <w:r w:rsidR="00762EE2">
        <w:rPr>
          <w:rFonts w:ascii="Verdana" w:hAnsi="Verdana"/>
          <w:sz w:val="20"/>
          <w:lang w:val="en-CA" w:eastAsia="fr-CA"/>
        </w:rPr>
        <w:t xml:space="preserve">the team </w:t>
      </w:r>
      <w:r w:rsidR="00974FE9" w:rsidRPr="00FD7DAE">
        <w:rPr>
          <w:rFonts w:ascii="Verdana" w:hAnsi="Verdana"/>
          <w:sz w:val="20"/>
          <w:lang w:val="en-CA" w:eastAsia="fr-CA"/>
        </w:rPr>
        <w:t>recommend</w:t>
      </w:r>
      <w:r w:rsidR="00762EE2">
        <w:rPr>
          <w:rFonts w:ascii="Verdana" w:hAnsi="Verdana"/>
          <w:sz w:val="20"/>
          <w:lang w:val="en-CA" w:eastAsia="fr-CA"/>
        </w:rPr>
        <w:t>s</w:t>
      </w:r>
      <w:r w:rsidR="00974FE9" w:rsidRPr="00FD7DAE">
        <w:rPr>
          <w:rFonts w:ascii="Verdana" w:hAnsi="Verdana"/>
          <w:sz w:val="20"/>
          <w:lang w:val="en-CA" w:eastAsia="fr-CA"/>
        </w:rPr>
        <w:t xml:space="preserve"> that BUFR edition 4 remained in operational use for a significant amount of time in the future.</w:t>
      </w:r>
    </w:p>
    <w:p w:rsidR="00D8605A" w:rsidRPr="00FD7DAE" w:rsidRDefault="00D8605A" w:rsidP="00D8605A">
      <w:pPr>
        <w:pStyle w:val="ECBodyText"/>
        <w:tabs>
          <w:tab w:val="clear" w:pos="1080"/>
          <w:tab w:val="left" w:pos="709"/>
        </w:tabs>
        <w:rPr>
          <w:rFonts w:ascii="Verdana" w:hAnsi="Verdana"/>
          <w:sz w:val="20"/>
          <w:lang w:val="en-CA" w:eastAsia="fr-CA"/>
        </w:rPr>
      </w:pPr>
    </w:p>
    <w:p w:rsidR="00E86967" w:rsidRPr="006974F8" w:rsidRDefault="00E86967" w:rsidP="00A12FC5">
      <w:pPr>
        <w:pStyle w:val="ECBodyText"/>
        <w:rPr>
          <w:rFonts w:ascii="Verdana" w:hAnsi="Verdana"/>
          <w:sz w:val="20"/>
          <w:szCs w:val="20"/>
          <w:u w:val="single"/>
          <w:lang w:eastAsia="zh-CN"/>
        </w:rPr>
      </w:pPr>
      <w:r w:rsidRPr="006974F8">
        <w:rPr>
          <w:rFonts w:ascii="Verdana" w:hAnsi="Verdana"/>
          <w:sz w:val="20"/>
          <w:szCs w:val="20"/>
          <w:u w:val="single"/>
          <w:lang w:eastAsia="zh-CN"/>
        </w:rPr>
        <w:t xml:space="preserve">DELETE OF </w:t>
      </w:r>
      <w:r w:rsidR="00A12FC5">
        <w:rPr>
          <w:rFonts w:ascii="Verdana" w:hAnsi="Verdana"/>
          <w:sz w:val="20"/>
          <w:szCs w:val="20"/>
          <w:u w:val="single"/>
          <w:lang w:eastAsia="zh-CN"/>
        </w:rPr>
        <w:t xml:space="preserve">GRIB </w:t>
      </w:r>
      <w:r w:rsidR="00C478F0" w:rsidRPr="006974F8">
        <w:rPr>
          <w:rFonts w:ascii="Verdana" w:hAnsi="Verdana"/>
          <w:sz w:val="20"/>
          <w:szCs w:val="20"/>
          <w:u w:val="single"/>
          <w:lang w:eastAsia="zh-CN"/>
        </w:rPr>
        <w:t xml:space="preserve">EDITION </w:t>
      </w:r>
      <w:r w:rsidR="00A12FC5">
        <w:rPr>
          <w:rFonts w:ascii="Verdana" w:hAnsi="Verdana"/>
          <w:sz w:val="20"/>
          <w:szCs w:val="20"/>
          <w:u w:val="single"/>
          <w:lang w:eastAsia="zh-CN"/>
        </w:rPr>
        <w:t>1</w:t>
      </w:r>
    </w:p>
    <w:p w:rsidR="00A12FC5" w:rsidRPr="00233834" w:rsidRDefault="00D8605A" w:rsidP="00D8605A">
      <w:pPr>
        <w:pStyle w:val="ECBodyText"/>
        <w:tabs>
          <w:tab w:val="clear" w:pos="1080"/>
          <w:tab w:val="left" w:pos="709"/>
        </w:tabs>
      </w:pPr>
      <w:r>
        <w:t>9</w:t>
      </w:r>
      <w:r w:rsidR="00A12FC5">
        <w:t>.</w:t>
      </w:r>
      <w:r w:rsidR="00A12FC5">
        <w:tab/>
      </w:r>
      <w:r w:rsidR="00A12FC5" w:rsidRPr="00233834">
        <w:t>The GRIB edition 1 (GRIB1) was introduced in the Manual on Codes (WMO-No. 306) on 1 November 1987 (Rec.8 (CBS-Ext.(85))/Res.4(EC-XXXVIII)).</w:t>
      </w:r>
    </w:p>
    <w:p w:rsidR="00A12FC5" w:rsidRPr="00233834" w:rsidRDefault="00762EE2" w:rsidP="00EA1979">
      <w:pPr>
        <w:pStyle w:val="ECBodyText"/>
        <w:tabs>
          <w:tab w:val="clear" w:pos="1080"/>
          <w:tab w:val="left" w:pos="709"/>
        </w:tabs>
      </w:pPr>
      <w:r>
        <w:tab/>
      </w:r>
      <w:r w:rsidR="00A12FC5" w:rsidRPr="00233834">
        <w:t>When the GRIB edition 2 (GRIB2) was adopted (Rec.5 (CBS-XII)/Res.4 (EC-LIII)), the Commission for Basic Systems (CBS) noted "GRIB edition 1 was still a valid code and would remain in use, for example, for aviation purposes" (general summary 6.2.103, abridged final report of CBS-XII).  The GRIB2 became operational on 7 November 2001.</w:t>
      </w:r>
    </w:p>
    <w:p w:rsidR="00A12FC5" w:rsidRPr="00233834" w:rsidRDefault="00762EE2" w:rsidP="00EA1979">
      <w:pPr>
        <w:pStyle w:val="ECBodyText"/>
        <w:tabs>
          <w:tab w:val="clear" w:pos="1080"/>
          <w:tab w:val="left" w:pos="709"/>
        </w:tabs>
      </w:pPr>
      <w:r>
        <w:tab/>
      </w:r>
      <w:r w:rsidR="00A12FC5" w:rsidRPr="00233834">
        <w:t>In 2006, the CBS-Ext.(06) "</w:t>
      </w:r>
      <w:r w:rsidR="00A12FC5" w:rsidRPr="00233834">
        <w:rPr>
          <w:lang w:eastAsia="ja-JP"/>
        </w:rPr>
        <w:t>agreed to the request of ICAO to extend the use of GRIB 1 for the user of aviation products up to November 2010, because necessary equipment and software for GRIB2 will not be available in all countries by November 2008"</w:t>
      </w:r>
      <w:r w:rsidR="00A12FC5" w:rsidRPr="00233834">
        <w:t xml:space="preserve"> (general summary 6.2.64, abridged final report of CBS-Ext.(06)).</w:t>
      </w:r>
    </w:p>
    <w:p w:rsidR="00A12FC5" w:rsidRPr="00A60742" w:rsidRDefault="00D8605A" w:rsidP="00D35C54">
      <w:pPr>
        <w:pStyle w:val="ECBodyText"/>
        <w:tabs>
          <w:tab w:val="clear" w:pos="1080"/>
          <w:tab w:val="left" w:pos="709"/>
        </w:tabs>
      </w:pPr>
      <w:r>
        <w:rPr>
          <w:lang w:eastAsia="ja-JP"/>
        </w:rPr>
        <w:t>10</w:t>
      </w:r>
      <w:r w:rsidR="00762EE2">
        <w:rPr>
          <w:lang w:eastAsia="ja-JP"/>
        </w:rPr>
        <w:t>.</w:t>
      </w:r>
      <w:r w:rsidR="00762EE2">
        <w:rPr>
          <w:lang w:eastAsia="ja-JP"/>
        </w:rPr>
        <w:tab/>
        <w:t xml:space="preserve">IPET-DRMM </w:t>
      </w:r>
      <w:r w:rsidR="00A12FC5" w:rsidRPr="00233834">
        <w:rPr>
          <w:rFonts w:hint="eastAsia"/>
          <w:lang w:eastAsia="ja-JP"/>
        </w:rPr>
        <w:t xml:space="preserve">agreed </w:t>
      </w:r>
      <w:r w:rsidR="00A12FC5" w:rsidRPr="00233834">
        <w:rPr>
          <w:lang w:eastAsia="ja-JP"/>
        </w:rPr>
        <w:t xml:space="preserve">that </w:t>
      </w:r>
      <w:r w:rsidR="00A12FC5" w:rsidRPr="00233834">
        <w:rPr>
          <w:rFonts w:hint="eastAsia"/>
          <w:lang w:eastAsia="ja-JP"/>
        </w:rPr>
        <w:t xml:space="preserve">GRIB edition 1 </w:t>
      </w:r>
      <w:r w:rsidR="00A12FC5" w:rsidRPr="00233834">
        <w:rPr>
          <w:lang w:eastAsia="ja-JP"/>
        </w:rPr>
        <w:t xml:space="preserve">was to </w:t>
      </w:r>
      <w:r w:rsidR="00A12FC5" w:rsidRPr="00233834">
        <w:rPr>
          <w:rFonts w:hint="eastAsia"/>
          <w:lang w:eastAsia="ja-JP"/>
        </w:rPr>
        <w:t>be separated from the Manual on Codes in consideration of no aviation requirements</w:t>
      </w:r>
      <w:r w:rsidR="00A12FC5" w:rsidRPr="00233834">
        <w:rPr>
          <w:lang w:eastAsia="ja-JP"/>
        </w:rPr>
        <w:t>, which was confirmed by the ICAO representative</w:t>
      </w:r>
      <w:r w:rsidR="00A12FC5" w:rsidRPr="00A60742">
        <w:t>.</w:t>
      </w:r>
    </w:p>
    <w:p w:rsidR="00A12FC5" w:rsidRDefault="00D8605A" w:rsidP="00D8605A">
      <w:pPr>
        <w:pStyle w:val="ECBodyText"/>
        <w:tabs>
          <w:tab w:val="clear" w:pos="1080"/>
          <w:tab w:val="left" w:pos="709"/>
        </w:tabs>
      </w:pPr>
      <w:r>
        <w:t>11</w:t>
      </w:r>
      <w:r w:rsidR="000D1D62">
        <w:t>.</w:t>
      </w:r>
      <w:r w:rsidR="000D1D62">
        <w:tab/>
      </w:r>
      <w:r w:rsidR="00A60742">
        <w:t xml:space="preserve">IPET-DRMM agreed </w:t>
      </w:r>
      <w:r w:rsidR="00A60742" w:rsidRPr="00233834">
        <w:t xml:space="preserve">the </w:t>
      </w:r>
      <w:r w:rsidR="00A60742">
        <w:t xml:space="preserve">GRIB </w:t>
      </w:r>
      <w:r w:rsidR="00A60742" w:rsidRPr="00233834">
        <w:t xml:space="preserve">edition 1 </w:t>
      </w:r>
      <w:r w:rsidR="00A60742">
        <w:t xml:space="preserve">would </w:t>
      </w:r>
      <w:r w:rsidR="00A60742" w:rsidRPr="00233834">
        <w:t xml:space="preserve">be made available from the WMO </w:t>
      </w:r>
      <w:r w:rsidR="00A60742">
        <w:t>w</w:t>
      </w:r>
      <w:r w:rsidR="00A60742" w:rsidRPr="00233834">
        <w:t>eb along with the previous editions of BUFR and CREX</w:t>
      </w:r>
      <w:r w:rsidR="00A60742">
        <w:t xml:space="preserve">, if </w:t>
      </w:r>
      <w:r w:rsidR="00A12FC5" w:rsidRPr="00233834">
        <w:t xml:space="preserve">the separation </w:t>
      </w:r>
      <w:r w:rsidR="00A60742">
        <w:t xml:space="preserve">would </w:t>
      </w:r>
      <w:r w:rsidR="000D1D62">
        <w:t>be</w:t>
      </w:r>
      <w:r w:rsidR="00A12FC5" w:rsidRPr="00233834">
        <w:t xml:space="preserve"> agreed by the </w:t>
      </w:r>
      <w:r w:rsidR="000D1D62">
        <w:t xml:space="preserve">16th session of </w:t>
      </w:r>
      <w:r w:rsidR="00A12FC5" w:rsidRPr="00233834">
        <w:t>CBS.</w:t>
      </w:r>
    </w:p>
    <w:p w:rsidR="00D35C54" w:rsidRPr="00233834" w:rsidRDefault="00D35C54" w:rsidP="00D8605A">
      <w:pPr>
        <w:pStyle w:val="ECBodyText"/>
        <w:tabs>
          <w:tab w:val="clear" w:pos="1080"/>
          <w:tab w:val="left" w:pos="709"/>
        </w:tabs>
        <w:rPr>
          <w:lang w:eastAsia="ja-JP"/>
        </w:rPr>
      </w:pPr>
    </w:p>
    <w:p w:rsidR="00E86967" w:rsidRPr="001353F0" w:rsidRDefault="00C478F0" w:rsidP="00E86967">
      <w:pPr>
        <w:pStyle w:val="ECBodyText"/>
        <w:rPr>
          <w:rFonts w:ascii="Verdana" w:hAnsi="Verdana"/>
          <w:sz w:val="20"/>
          <w:szCs w:val="20"/>
          <w:u w:val="single"/>
          <w:lang w:eastAsia="zh-CN"/>
        </w:rPr>
      </w:pPr>
      <w:r w:rsidRPr="001353F0">
        <w:rPr>
          <w:rFonts w:ascii="Verdana" w:hAnsi="Verdana"/>
          <w:sz w:val="20"/>
          <w:szCs w:val="20"/>
          <w:u w:val="single"/>
          <w:lang w:eastAsia="zh-CN"/>
        </w:rPr>
        <w:t>RELEASE OF B/C REGULATIONS IN FOUR LANGUAGES</w:t>
      </w:r>
    </w:p>
    <w:p w:rsidR="00A12FC5" w:rsidRPr="00233834" w:rsidRDefault="00A60742" w:rsidP="00D35C54">
      <w:pPr>
        <w:pStyle w:val="ECBodyText"/>
        <w:tabs>
          <w:tab w:val="clear" w:pos="1080"/>
          <w:tab w:val="left" w:pos="709"/>
        </w:tabs>
      </w:pPr>
      <w:r>
        <w:t>1</w:t>
      </w:r>
      <w:r w:rsidR="00D35C54">
        <w:t>2</w:t>
      </w:r>
      <w:r w:rsidR="00A12FC5">
        <w:t>.</w:t>
      </w:r>
      <w:r w:rsidR="00A12FC5">
        <w:tab/>
      </w:r>
      <w:r w:rsidR="00A12FC5" w:rsidRPr="00233834">
        <w:t xml:space="preserve">The </w:t>
      </w:r>
      <w:r w:rsidR="00A12FC5" w:rsidRPr="00233834">
        <w:rPr>
          <w:bCs/>
          <w:i/>
        </w:rPr>
        <w:t>Regulations for reporting</w:t>
      </w:r>
      <w:r w:rsidR="00A12FC5" w:rsidRPr="00233834">
        <w:rPr>
          <w:i/>
        </w:rPr>
        <w:t xml:space="preserve"> traditional observation data in TDCF: BUFR or CREX</w:t>
      </w:r>
      <w:r w:rsidR="00A12FC5" w:rsidRPr="00233834">
        <w:t xml:space="preserve"> were introduced on 7 November 2007 in the section d, Part C of the Manual on Codes, Volume I.2 (WMO-No. 306)</w:t>
      </w:r>
      <w:r w:rsidR="00D35C54">
        <w:t xml:space="preserve">.  The regulations have not been translated into other three languages of the Manual on Codes, i.e. French, Russian and Spanish, also in the </w:t>
      </w:r>
      <w:r w:rsidR="00D35C54" w:rsidRPr="000D1D62">
        <w:rPr>
          <w:szCs w:val="20"/>
        </w:rPr>
        <w:t>Abridged final report</w:t>
      </w:r>
      <w:r w:rsidR="00D35C54">
        <w:t xml:space="preserve"> of the CBS session, and o</w:t>
      </w:r>
      <w:r w:rsidR="00A12FC5" w:rsidRPr="00233834">
        <w:t xml:space="preserve">nly </w:t>
      </w:r>
      <w:r w:rsidR="00D35C54">
        <w:t xml:space="preserve">the </w:t>
      </w:r>
      <w:r w:rsidR="00A12FC5" w:rsidRPr="00233834">
        <w:t xml:space="preserve">English </w:t>
      </w:r>
      <w:r w:rsidR="00D35C54">
        <w:t xml:space="preserve">version </w:t>
      </w:r>
      <w:r w:rsidR="00A12FC5" w:rsidRPr="00233834">
        <w:t>ha</w:t>
      </w:r>
      <w:r w:rsidR="00D35C54">
        <w:t>s</w:t>
      </w:r>
      <w:r w:rsidR="00A12FC5" w:rsidRPr="00233834">
        <w:t xml:space="preserve"> been </w:t>
      </w:r>
      <w:r w:rsidR="00D35C54">
        <w:t xml:space="preserve">made </w:t>
      </w:r>
      <w:r w:rsidR="00A12FC5" w:rsidRPr="00233834">
        <w:t xml:space="preserve">available </w:t>
      </w:r>
      <w:r w:rsidR="000D1D62">
        <w:t>from</w:t>
      </w:r>
      <w:r w:rsidR="00A12FC5" w:rsidRPr="00233834">
        <w:t xml:space="preserve"> the WMO </w:t>
      </w:r>
      <w:r w:rsidR="000D1D62">
        <w:t>web</w:t>
      </w:r>
      <w:r w:rsidR="00D35C54">
        <w:t xml:space="preserve">, </w:t>
      </w:r>
      <w:r w:rsidR="00D35C54" w:rsidRPr="00233834">
        <w:t>in accordance with the Recommendation 6 of the CBS Extraordinary Session in 2006 (Rec. 6 (CBS-Ext.(06)))</w:t>
      </w:r>
      <w:r w:rsidR="00A12FC5" w:rsidRPr="00233834">
        <w:t>.</w:t>
      </w:r>
    </w:p>
    <w:p w:rsidR="00A12FC5" w:rsidRPr="00233834" w:rsidRDefault="00A12FC5" w:rsidP="00A12FC5">
      <w:pPr>
        <w:autoSpaceDE w:val="0"/>
        <w:autoSpaceDN w:val="0"/>
        <w:adjustRightInd w:val="0"/>
        <w:rPr>
          <w:b/>
          <w:bCs/>
          <w:lang w:eastAsia="ja-JP"/>
        </w:rPr>
      </w:pPr>
    </w:p>
    <w:p w:rsidR="000D1D62" w:rsidRDefault="000D1D62" w:rsidP="00D35C54">
      <w:pPr>
        <w:pStyle w:val="ECBodyText"/>
        <w:tabs>
          <w:tab w:val="clear" w:pos="1080"/>
          <w:tab w:val="left" w:pos="709"/>
        </w:tabs>
      </w:pPr>
      <w:r>
        <w:lastRenderedPageBreak/>
        <w:tab/>
      </w:r>
    </w:p>
    <w:p w:rsidR="00A12FC5" w:rsidRDefault="00D35C54" w:rsidP="00861F9B">
      <w:pPr>
        <w:pStyle w:val="ECBodyText"/>
        <w:tabs>
          <w:tab w:val="clear" w:pos="1080"/>
          <w:tab w:val="left" w:pos="709"/>
        </w:tabs>
      </w:pPr>
      <w:r>
        <w:t>13</w:t>
      </w:r>
      <w:r w:rsidR="00A60742">
        <w:t>.</w:t>
      </w:r>
      <w:r w:rsidR="00B73151">
        <w:tab/>
      </w:r>
      <w:r w:rsidR="00A12FC5" w:rsidRPr="00233834">
        <w:t xml:space="preserve">In order to facilitate the Migration to Table-Driven Code Forms (MTDCF), </w:t>
      </w:r>
      <w:r>
        <w:t>IPET</w:t>
      </w:r>
      <w:r w:rsidR="00F667A1">
        <w:t>-</w:t>
      </w:r>
      <w:r>
        <w:t>DRMM agreed that the R</w:t>
      </w:r>
      <w:r w:rsidR="00A12FC5" w:rsidRPr="00233834">
        <w:t>egulations sh</w:t>
      </w:r>
      <w:r w:rsidR="00B73151">
        <w:t>all</w:t>
      </w:r>
      <w:r w:rsidR="00A12FC5" w:rsidRPr="00233834">
        <w:t xml:space="preserve"> be made available in four languages, i.e. English, French, Russian and Spanish the same as the other sections of the Manual.</w:t>
      </w:r>
      <w:r>
        <w:t xml:space="preserve">  </w:t>
      </w:r>
      <w:r w:rsidR="00B73151">
        <w:t xml:space="preserve">The Secretariat has been ready to release the </w:t>
      </w:r>
      <w:r w:rsidR="00861F9B">
        <w:t>R</w:t>
      </w:r>
      <w:r w:rsidR="00B73151">
        <w:t>egulations in four languages from the WMO web.</w:t>
      </w:r>
    </w:p>
    <w:p w:rsidR="00B73151" w:rsidRDefault="00B73151" w:rsidP="00B73151">
      <w:pPr>
        <w:jc w:val="both"/>
      </w:pPr>
    </w:p>
    <w:p w:rsidR="00B73151" w:rsidRDefault="00B73151" w:rsidP="00861F9B">
      <w:pPr>
        <w:jc w:val="both"/>
      </w:pPr>
      <w:r>
        <w:t>14.</w:t>
      </w:r>
      <w:r>
        <w:tab/>
      </w:r>
      <w:r w:rsidR="00D35C54">
        <w:t xml:space="preserve">In this relation, </w:t>
      </w:r>
      <w:r>
        <w:t xml:space="preserve">ICT-ISS is requested to consider </w:t>
      </w:r>
      <w:r w:rsidR="00861F9B">
        <w:t>if the R</w:t>
      </w:r>
      <w:r>
        <w:t xml:space="preserve">egulations </w:t>
      </w:r>
      <w:r w:rsidR="00861F9B">
        <w:t xml:space="preserve">should </w:t>
      </w:r>
      <w:r>
        <w:t xml:space="preserve">be incorporated in the Manual on Codes, Volume I.2 (WMO-No. 306), recognizing that in the future the </w:t>
      </w:r>
      <w:r w:rsidR="00861F9B">
        <w:t>R</w:t>
      </w:r>
      <w:r>
        <w:t>egulations will be separated from the Volume I.2 as a publication for reporting practices.</w:t>
      </w:r>
    </w:p>
    <w:p w:rsidR="00861F9B" w:rsidRDefault="00861F9B" w:rsidP="00A12FC5">
      <w:pPr>
        <w:pStyle w:val="ECBodyText"/>
        <w:rPr>
          <w:rFonts w:ascii="Verdana" w:hAnsi="Verdana"/>
          <w:sz w:val="20"/>
          <w:szCs w:val="20"/>
          <w:u w:val="single"/>
          <w:lang w:eastAsia="zh-CN"/>
        </w:rPr>
      </w:pPr>
    </w:p>
    <w:p w:rsidR="00A12FC5" w:rsidRDefault="00A12FC5" w:rsidP="00A12FC5">
      <w:pPr>
        <w:pStyle w:val="ECBodyText"/>
        <w:rPr>
          <w:rFonts w:ascii="Verdana" w:hAnsi="Verdana"/>
          <w:sz w:val="20"/>
          <w:szCs w:val="20"/>
          <w:u w:val="single"/>
          <w:lang w:eastAsia="zh-CN"/>
        </w:rPr>
      </w:pPr>
      <w:r w:rsidRPr="001353F0">
        <w:rPr>
          <w:rFonts w:ascii="Verdana" w:hAnsi="Verdana"/>
          <w:sz w:val="20"/>
          <w:szCs w:val="20"/>
          <w:u w:val="single"/>
          <w:lang w:eastAsia="zh-CN"/>
        </w:rPr>
        <w:t>TASKS OF IPET-DRMM</w:t>
      </w:r>
    </w:p>
    <w:p w:rsidR="001075C9" w:rsidRDefault="001075C9" w:rsidP="00B73151">
      <w:pPr>
        <w:pStyle w:val="ECBodyText"/>
        <w:tabs>
          <w:tab w:val="clear" w:pos="1080"/>
          <w:tab w:val="left" w:pos="709"/>
        </w:tabs>
        <w:rPr>
          <w:lang w:eastAsia="ja-JP"/>
        </w:rPr>
      </w:pPr>
      <w:r>
        <w:rPr>
          <w:lang w:eastAsia="ja-JP"/>
        </w:rPr>
        <w:t>[Potting symbols]</w:t>
      </w:r>
    </w:p>
    <w:p w:rsidR="00A12FC5" w:rsidRPr="00233834" w:rsidRDefault="00B73151" w:rsidP="00B73151">
      <w:pPr>
        <w:pStyle w:val="ECBodyText"/>
        <w:tabs>
          <w:tab w:val="clear" w:pos="1080"/>
          <w:tab w:val="left" w:pos="709"/>
        </w:tabs>
        <w:rPr>
          <w:lang w:eastAsia="ja-JP"/>
        </w:rPr>
      </w:pPr>
      <w:r>
        <w:rPr>
          <w:lang w:eastAsia="ja-JP"/>
        </w:rPr>
        <w:t>15.</w:t>
      </w:r>
      <w:r>
        <w:rPr>
          <w:lang w:eastAsia="ja-JP"/>
        </w:rPr>
        <w:tab/>
      </w:r>
      <w:r w:rsidR="00A12FC5" w:rsidRPr="00233834">
        <w:rPr>
          <w:lang w:eastAsia="ja-JP"/>
        </w:rPr>
        <w:t>Manual on</w:t>
      </w:r>
      <w:r w:rsidR="00A12FC5" w:rsidRPr="00233834">
        <w:rPr>
          <w:rFonts w:hint="eastAsia"/>
          <w:lang w:eastAsia="ja-JP"/>
        </w:rPr>
        <w:t xml:space="preserve"> the</w:t>
      </w:r>
      <w:r w:rsidR="00A12FC5" w:rsidRPr="00233834">
        <w:rPr>
          <w:lang w:eastAsia="ja-JP"/>
        </w:rPr>
        <w:t xml:space="preserve"> Data-Processing and Forecasting Systems</w:t>
      </w:r>
      <w:r w:rsidR="00A12FC5" w:rsidRPr="00233834">
        <w:rPr>
          <w:rFonts w:hint="eastAsia"/>
          <w:lang w:eastAsia="ja-JP"/>
        </w:rPr>
        <w:t xml:space="preserve"> (GDPFS)</w:t>
      </w:r>
      <w:r w:rsidR="00A12FC5" w:rsidRPr="00233834">
        <w:rPr>
          <w:lang w:eastAsia="ja-JP"/>
        </w:rPr>
        <w:t>, Volume I (WMO-No. 485)</w:t>
      </w:r>
      <w:r w:rsidR="00A12FC5" w:rsidRPr="00233834">
        <w:rPr>
          <w:rFonts w:hint="eastAsia"/>
          <w:lang w:eastAsia="ja-JP"/>
        </w:rPr>
        <w:t xml:space="preserve"> is under a major revision and in </w:t>
      </w:r>
      <w:r w:rsidR="00A12FC5" w:rsidRPr="00233834">
        <w:rPr>
          <w:lang w:eastAsia="ja-JP"/>
        </w:rPr>
        <w:t>this</w:t>
      </w:r>
      <w:r w:rsidR="00A12FC5" w:rsidRPr="00233834">
        <w:rPr>
          <w:rFonts w:hint="eastAsia"/>
          <w:lang w:eastAsia="ja-JP"/>
        </w:rPr>
        <w:t xml:space="preserve"> process each part of the Manual is reviewed from the viewpoint of the relevance to Members</w:t>
      </w:r>
      <w:r w:rsidR="00A12FC5" w:rsidRPr="00233834">
        <w:rPr>
          <w:lang w:eastAsia="ja-JP"/>
        </w:rPr>
        <w:t>’</w:t>
      </w:r>
      <w:r w:rsidR="00A12FC5" w:rsidRPr="00233834">
        <w:rPr>
          <w:rFonts w:hint="eastAsia"/>
          <w:lang w:eastAsia="ja-JP"/>
        </w:rPr>
        <w:t xml:space="preserve"> activities.</w:t>
      </w:r>
    </w:p>
    <w:p w:rsidR="00A12FC5" w:rsidRPr="00233834" w:rsidRDefault="00861F9B" w:rsidP="001075C9">
      <w:pPr>
        <w:pStyle w:val="ECBodyText"/>
        <w:tabs>
          <w:tab w:val="clear" w:pos="1080"/>
          <w:tab w:val="left" w:pos="709"/>
        </w:tabs>
        <w:rPr>
          <w:lang w:eastAsia="ja-JP"/>
        </w:rPr>
      </w:pPr>
      <w:r>
        <w:rPr>
          <w:lang w:eastAsia="ja-JP"/>
        </w:rPr>
        <w:tab/>
      </w:r>
      <w:r w:rsidR="00B73151">
        <w:rPr>
          <w:lang w:eastAsia="ja-JP"/>
        </w:rPr>
        <w:t>T</w:t>
      </w:r>
      <w:r w:rsidR="00A12FC5" w:rsidRPr="00233834">
        <w:rPr>
          <w:rFonts w:hint="eastAsia"/>
          <w:lang w:eastAsia="ja-JP"/>
        </w:rPr>
        <w:t>he CBS Task Team on the revision of the Manual on GDPFS</w:t>
      </w:r>
      <w:r w:rsidR="00B73151">
        <w:rPr>
          <w:lang w:eastAsia="ja-JP"/>
        </w:rPr>
        <w:t xml:space="preserve"> </w:t>
      </w:r>
      <w:r w:rsidR="00B73151" w:rsidRPr="00233834">
        <w:rPr>
          <w:rFonts w:hint="eastAsia"/>
          <w:lang w:eastAsia="ja-JP"/>
        </w:rPr>
        <w:t>concluded that</w:t>
      </w:r>
      <w:r w:rsidR="00A12FC5" w:rsidRPr="00233834">
        <w:rPr>
          <w:rFonts w:hint="eastAsia"/>
          <w:lang w:eastAsia="ja-JP"/>
        </w:rPr>
        <w:t xml:space="preserve"> </w:t>
      </w:r>
      <w:r w:rsidR="00A12FC5" w:rsidRPr="00233834">
        <w:rPr>
          <w:lang w:eastAsia="ja-JP"/>
        </w:rPr>
        <w:t xml:space="preserve">the Appendix II-4 </w:t>
      </w:r>
      <w:r w:rsidR="00A12FC5" w:rsidRPr="008803B5">
        <w:rPr>
          <w:i/>
          <w:iCs/>
          <w:lang w:eastAsia="ja-JP"/>
        </w:rPr>
        <w:t>Graphical Representation of Data, Analyses and Forecasts</w:t>
      </w:r>
      <w:r w:rsidR="00B73151">
        <w:rPr>
          <w:lang w:eastAsia="ja-JP"/>
        </w:rPr>
        <w:t xml:space="preserve"> in the Manual</w:t>
      </w:r>
      <w:r w:rsidR="00A12FC5" w:rsidRPr="00233834">
        <w:rPr>
          <w:rFonts w:hint="eastAsia"/>
          <w:lang w:eastAsia="ja-JP"/>
        </w:rPr>
        <w:t>, which defines plotting symbols mainly used in weather charts</w:t>
      </w:r>
      <w:r w:rsidR="00B73151">
        <w:rPr>
          <w:lang w:eastAsia="ja-JP"/>
        </w:rPr>
        <w:t xml:space="preserve">, </w:t>
      </w:r>
      <w:r w:rsidR="001479C0">
        <w:rPr>
          <w:lang w:eastAsia="ja-JP"/>
        </w:rPr>
        <w:t xml:space="preserve">should </w:t>
      </w:r>
      <w:r w:rsidR="00A12FC5" w:rsidRPr="00233834">
        <w:rPr>
          <w:rFonts w:hint="eastAsia"/>
          <w:lang w:eastAsia="ja-JP"/>
        </w:rPr>
        <w:t xml:space="preserve">be kept in Technical Regulations. </w:t>
      </w:r>
      <w:r w:rsidR="00A12FC5" w:rsidRPr="00233834">
        <w:rPr>
          <w:lang w:eastAsia="ja-JP"/>
        </w:rPr>
        <w:t xml:space="preserve"> </w:t>
      </w:r>
      <w:r w:rsidR="00A12FC5" w:rsidRPr="00233834">
        <w:rPr>
          <w:rFonts w:hint="eastAsia"/>
          <w:lang w:eastAsia="ja-JP"/>
        </w:rPr>
        <w:t>At the same time, it pointed out that the Manual on GDPFS might not</w:t>
      </w:r>
      <w:r w:rsidR="00A12FC5" w:rsidRPr="00233834">
        <w:rPr>
          <w:lang w:eastAsia="ja-JP"/>
        </w:rPr>
        <w:t xml:space="preserve"> be</w:t>
      </w:r>
      <w:r w:rsidR="00A12FC5" w:rsidRPr="00233834">
        <w:rPr>
          <w:rFonts w:hint="eastAsia"/>
          <w:lang w:eastAsia="ja-JP"/>
        </w:rPr>
        <w:t xml:space="preserve"> the appropriate place to have the definitions, because the part is better placed in documentations related to data representation.</w:t>
      </w:r>
    </w:p>
    <w:p w:rsidR="00A12FC5" w:rsidRPr="00233834" w:rsidRDefault="00B73151" w:rsidP="001075C9">
      <w:pPr>
        <w:pStyle w:val="ECBodyText"/>
        <w:tabs>
          <w:tab w:val="clear" w:pos="1080"/>
          <w:tab w:val="left" w:pos="709"/>
        </w:tabs>
        <w:rPr>
          <w:lang w:eastAsia="ja-JP"/>
        </w:rPr>
      </w:pPr>
      <w:r>
        <w:rPr>
          <w:lang w:eastAsia="ja-JP"/>
        </w:rPr>
        <w:t>16.</w:t>
      </w:r>
      <w:r>
        <w:rPr>
          <w:lang w:eastAsia="ja-JP"/>
        </w:rPr>
        <w:tab/>
      </w:r>
      <w:r w:rsidR="00A12FC5" w:rsidRPr="00233834">
        <w:rPr>
          <w:lang w:eastAsia="ja-JP"/>
        </w:rPr>
        <w:t xml:space="preserve">ICT-ISS </w:t>
      </w:r>
      <w:r w:rsidR="00A12FC5" w:rsidRPr="00233834">
        <w:rPr>
          <w:rFonts w:hint="eastAsia"/>
          <w:lang w:eastAsia="ja-JP"/>
        </w:rPr>
        <w:t xml:space="preserve">held in February 2015 agreed that </w:t>
      </w:r>
      <w:r w:rsidR="00A12FC5" w:rsidRPr="00233834">
        <w:rPr>
          <w:lang w:eastAsia="ja-JP"/>
        </w:rPr>
        <w:t>the WMO plotting symbols fell within the scope of the Manual on Codes, and while recognizing that IPET-DRMM may not currently have members with the relevant skills, it asked IPET-DRMM to take responsibility for them.</w:t>
      </w:r>
    </w:p>
    <w:p w:rsidR="001075C9" w:rsidRDefault="001075C9" w:rsidP="001075C9">
      <w:pPr>
        <w:pStyle w:val="ECBodyText"/>
        <w:tabs>
          <w:tab w:val="clear" w:pos="1080"/>
          <w:tab w:val="left" w:pos="709"/>
        </w:tabs>
        <w:rPr>
          <w:lang w:eastAsia="ja-JP"/>
        </w:rPr>
      </w:pPr>
      <w:r>
        <w:rPr>
          <w:lang w:eastAsia="ja-JP"/>
        </w:rPr>
        <w:t>[GTS abbreviated headings]</w:t>
      </w:r>
    </w:p>
    <w:p w:rsidR="001075C9" w:rsidRDefault="008803B5" w:rsidP="003215E7">
      <w:pPr>
        <w:pStyle w:val="ECBodyText"/>
        <w:tabs>
          <w:tab w:val="clear" w:pos="1080"/>
          <w:tab w:val="left" w:pos="709"/>
        </w:tabs>
      </w:pPr>
      <w:r>
        <w:rPr>
          <w:lang w:eastAsia="ja-JP"/>
        </w:rPr>
        <w:t>17.</w:t>
      </w:r>
      <w:r>
        <w:rPr>
          <w:lang w:eastAsia="ja-JP"/>
        </w:rPr>
        <w:tab/>
      </w:r>
      <w:r w:rsidR="001075C9">
        <w:rPr>
          <w:lang w:eastAsia="ja-JP"/>
        </w:rPr>
        <w:t>At the teleconference of ICT-ISS held on 27 February 2013, it was agreed to p</w:t>
      </w:r>
      <w:r w:rsidR="001075C9">
        <w:t xml:space="preserve">ass </w:t>
      </w:r>
      <w:r w:rsidR="003215E7">
        <w:t xml:space="preserve">the task on </w:t>
      </w:r>
      <w:r w:rsidR="001075C9">
        <w:t>GTS abbreviated headings</w:t>
      </w:r>
      <w:r w:rsidR="003215E7">
        <w:t xml:space="preserve"> </w:t>
      </w:r>
      <w:r w:rsidR="001075C9">
        <w:t xml:space="preserve">from ET-CTS to IPET-DRMM.  In accordance with this agreement, </w:t>
      </w:r>
      <w:r w:rsidR="003215E7">
        <w:t xml:space="preserve">IPET-DRMM has </w:t>
      </w:r>
      <w:r w:rsidR="001075C9">
        <w:t>drafted some amendments to the tables of GTS abbreviated headings for adoption by CBS sessions</w:t>
      </w:r>
      <w:r w:rsidR="00F667A1">
        <w:t xml:space="preserve"> and the fast-track procedure</w:t>
      </w:r>
      <w:r w:rsidR="001075C9">
        <w:t>.</w:t>
      </w:r>
    </w:p>
    <w:p w:rsidR="001075C9" w:rsidRDefault="001075C9" w:rsidP="003215E7">
      <w:pPr>
        <w:pStyle w:val="ECBodyText"/>
        <w:tabs>
          <w:tab w:val="clear" w:pos="1080"/>
          <w:tab w:val="left" w:pos="709"/>
        </w:tabs>
      </w:pPr>
      <w:r>
        <w:t>18.</w:t>
      </w:r>
      <w:r>
        <w:tab/>
        <w:t xml:space="preserve">IPET-DRMM has noticed at the recent meeting that these </w:t>
      </w:r>
      <w:r w:rsidR="003215E7">
        <w:t xml:space="preserve">tasks </w:t>
      </w:r>
      <w:r>
        <w:t>are not duly incorporated in the tasks of IPET-CM</w:t>
      </w:r>
      <w:r w:rsidR="00C2379D">
        <w:t>, which were</w:t>
      </w:r>
      <w:r>
        <w:t xml:space="preserve"> </w:t>
      </w:r>
      <w:r w:rsidR="00C2379D">
        <w:t xml:space="preserve">agreed at the sixteenth meeting of </w:t>
      </w:r>
      <w:r w:rsidR="00C2379D" w:rsidRPr="00C2379D">
        <w:t xml:space="preserve">CBS Management Group </w:t>
      </w:r>
      <w:r w:rsidR="00C2379D">
        <w:t>(</w:t>
      </w:r>
      <w:r w:rsidR="00C2379D" w:rsidRPr="00C2379D">
        <w:t>Geneva, 15 to 19 February 2016</w:t>
      </w:r>
      <w:r w:rsidR="00C2379D">
        <w:t>) for further review by OPA</w:t>
      </w:r>
      <w:r w:rsidR="003215E7">
        <w:t>G</w:t>
      </w:r>
      <w:r w:rsidR="00C2379D">
        <w:t xml:space="preserve">-ISS.  </w:t>
      </w:r>
      <w:r w:rsidR="003215E7">
        <w:t xml:space="preserve">It therefore invited ICT-ISS to </w:t>
      </w:r>
      <w:r w:rsidR="00C2379D">
        <w:t xml:space="preserve">consider the </w:t>
      </w:r>
      <w:r w:rsidR="003215E7">
        <w:t>adjustments to the</w:t>
      </w:r>
      <w:r w:rsidR="00C2379D">
        <w:t xml:space="preserve"> tasks of IPET-CM</w:t>
      </w:r>
      <w:r w:rsidR="003215E7">
        <w:t xml:space="preserve"> as in the Annex to this document.</w:t>
      </w:r>
    </w:p>
    <w:p w:rsidR="003215E7" w:rsidRDefault="003215E7" w:rsidP="003215E7">
      <w:pPr>
        <w:pStyle w:val="ECBodyText"/>
        <w:tabs>
          <w:tab w:val="clear" w:pos="1080"/>
          <w:tab w:val="left" w:pos="709"/>
        </w:tabs>
      </w:pPr>
    </w:p>
    <w:p w:rsidR="00A12FC5" w:rsidRPr="00A12FC5" w:rsidRDefault="003E1D9C" w:rsidP="004767E7">
      <w:pPr>
        <w:pStyle w:val="ECBodyText"/>
        <w:rPr>
          <w:rFonts w:ascii="Verdana" w:hAnsi="Verdana"/>
          <w:sz w:val="20"/>
          <w:szCs w:val="20"/>
          <w:u w:val="single"/>
          <w:lang w:eastAsia="zh-CN"/>
        </w:rPr>
      </w:pPr>
      <w:r>
        <w:rPr>
          <w:rFonts w:ascii="Verdana" w:hAnsi="Verdana"/>
          <w:sz w:val="20"/>
          <w:szCs w:val="20"/>
          <w:u w:val="single"/>
          <w:lang w:eastAsia="zh-CN"/>
        </w:rPr>
        <w:t>I</w:t>
      </w:r>
      <w:r w:rsidR="00A12FC5" w:rsidRPr="00A12FC5">
        <w:rPr>
          <w:rFonts w:ascii="Verdana" w:hAnsi="Verdana"/>
          <w:sz w:val="20"/>
          <w:szCs w:val="20"/>
          <w:u w:val="single"/>
          <w:lang w:eastAsia="zh-CN"/>
        </w:rPr>
        <w:t xml:space="preserve">nvolvement </w:t>
      </w:r>
      <w:r>
        <w:rPr>
          <w:rFonts w:ascii="Verdana" w:hAnsi="Verdana"/>
          <w:sz w:val="20"/>
          <w:szCs w:val="20"/>
          <w:u w:val="single"/>
          <w:lang w:eastAsia="zh-CN"/>
        </w:rPr>
        <w:t xml:space="preserve">of </w:t>
      </w:r>
      <w:r w:rsidR="004767E7">
        <w:rPr>
          <w:rFonts w:ascii="Verdana" w:hAnsi="Verdana"/>
          <w:sz w:val="20"/>
          <w:szCs w:val="20"/>
          <w:u w:val="single"/>
          <w:lang w:eastAsia="zh-CN"/>
        </w:rPr>
        <w:t>IPET-DRMM</w:t>
      </w:r>
      <w:r>
        <w:rPr>
          <w:rFonts w:ascii="Verdana" w:hAnsi="Verdana"/>
          <w:sz w:val="20"/>
          <w:szCs w:val="20"/>
          <w:u w:val="single"/>
          <w:lang w:eastAsia="zh-CN"/>
        </w:rPr>
        <w:t xml:space="preserve"> </w:t>
      </w:r>
      <w:r w:rsidR="00A12FC5" w:rsidRPr="00A12FC5">
        <w:rPr>
          <w:rFonts w:ascii="Verdana" w:hAnsi="Verdana"/>
          <w:sz w:val="20"/>
          <w:szCs w:val="20"/>
          <w:u w:val="single"/>
          <w:lang w:eastAsia="zh-CN"/>
        </w:rPr>
        <w:t xml:space="preserve">in </w:t>
      </w:r>
      <w:r w:rsidR="005F4061">
        <w:rPr>
          <w:rFonts w:ascii="Verdana" w:hAnsi="Verdana"/>
          <w:sz w:val="20"/>
          <w:szCs w:val="20"/>
          <w:u w:val="single"/>
          <w:lang w:eastAsia="zh-CN"/>
        </w:rPr>
        <w:t>WDQMS</w:t>
      </w:r>
    </w:p>
    <w:p w:rsidR="00A12FC5" w:rsidRPr="00233834" w:rsidRDefault="008803B5" w:rsidP="003215E7">
      <w:pPr>
        <w:pStyle w:val="ECBodyText"/>
        <w:tabs>
          <w:tab w:val="clear" w:pos="1080"/>
          <w:tab w:val="left" w:pos="709"/>
        </w:tabs>
        <w:rPr>
          <w:lang w:eastAsia="ja-JP"/>
        </w:rPr>
      </w:pPr>
      <w:r>
        <w:t>1</w:t>
      </w:r>
      <w:r w:rsidR="005F4061">
        <w:t>9</w:t>
      </w:r>
      <w:r>
        <w:t>.</w:t>
      </w:r>
      <w:r>
        <w:tab/>
      </w:r>
      <w:r w:rsidR="00A12FC5" w:rsidRPr="00233834">
        <w:t xml:space="preserve">WMO has been developing the WIGOS Data Quality Monitoring System (WDQMS) under the direction of the EC Inter-Commission Coordination Group on the WMO Integrated Global Observing System (ICG-WIGOS).  </w:t>
      </w:r>
      <w:r>
        <w:t>WDQMS</w:t>
      </w:r>
      <w:r w:rsidR="00A12FC5" w:rsidRPr="00233834">
        <w:t xml:space="preserve"> is expected to perform a function to identify erroneous BUFR </w:t>
      </w:r>
      <w:r w:rsidR="00A12FC5" w:rsidRPr="00233834">
        <w:rPr>
          <w:lang w:eastAsia="ja-JP"/>
        </w:rPr>
        <w:t>messages as one of its functions.</w:t>
      </w:r>
    </w:p>
    <w:p w:rsidR="00A12FC5" w:rsidRPr="00233834" w:rsidRDefault="00A12FC5" w:rsidP="00A12FC5">
      <w:pPr>
        <w:jc w:val="both"/>
      </w:pPr>
    </w:p>
    <w:p w:rsidR="00C478F0" w:rsidRPr="004D3710" w:rsidRDefault="005F4061" w:rsidP="00247A6F">
      <w:pPr>
        <w:jc w:val="both"/>
        <w:rPr>
          <w:rFonts w:ascii="Verdana" w:hAnsi="Verdana"/>
          <w:sz w:val="20"/>
          <w:highlight w:val="yellow"/>
          <w:lang w:eastAsia="zh-CN"/>
        </w:rPr>
      </w:pPr>
      <w:r>
        <w:t>20</w:t>
      </w:r>
      <w:r w:rsidR="008803B5">
        <w:t>.</w:t>
      </w:r>
      <w:r w:rsidR="008803B5">
        <w:tab/>
      </w:r>
      <w:r w:rsidR="00A12FC5" w:rsidRPr="00233834">
        <w:t xml:space="preserve">In view of the special expertise required to understand and </w:t>
      </w:r>
      <w:r w:rsidR="003215E7">
        <w:t xml:space="preserve">deal with </w:t>
      </w:r>
      <w:r w:rsidR="00A12FC5" w:rsidRPr="00233834">
        <w:t>the issues</w:t>
      </w:r>
      <w:r w:rsidR="003215E7">
        <w:t xml:space="preserve"> appropriately</w:t>
      </w:r>
      <w:r w:rsidR="00A12FC5" w:rsidRPr="00233834">
        <w:t xml:space="preserve">, </w:t>
      </w:r>
      <w:r w:rsidR="008803B5">
        <w:t xml:space="preserve">IPET-DRMM and its </w:t>
      </w:r>
      <w:r w:rsidR="00A12FC5" w:rsidRPr="00233834">
        <w:t>TT-DSM may effectively be involved in the system.</w:t>
      </w:r>
      <w:r w:rsidR="008803B5">
        <w:t xml:space="preserve">  ICT-ISS is invited to consider the possible contribution from OPAG-ISS to WDQMS.</w:t>
      </w:r>
    </w:p>
    <w:p w:rsidR="008803B5" w:rsidRDefault="008803B5" w:rsidP="004E6751">
      <w:pPr>
        <w:bidi/>
        <w:jc w:val="center"/>
        <w:rPr>
          <w:rFonts w:ascii="Verdana" w:eastAsia="MS Mincho" w:hAnsi="Verdana"/>
          <w:b/>
          <w:bCs/>
          <w:sz w:val="20"/>
          <w:highlight w:val="yellow"/>
          <w:lang w:eastAsia="ja-JP"/>
        </w:rPr>
      </w:pPr>
      <w:bookmarkStart w:id="2" w:name="_APPENDIX_B:_"/>
      <w:bookmarkStart w:id="3" w:name="_DRAFT_RESOLUTION_4.2/1_(EC-64)_-_PU"/>
      <w:bookmarkStart w:id="4" w:name="_DRAFT_RESOLUTION_X.X/1"/>
      <w:bookmarkEnd w:id="2"/>
      <w:bookmarkEnd w:id="3"/>
      <w:bookmarkEnd w:id="4"/>
    </w:p>
    <w:p w:rsidR="008803B5" w:rsidRDefault="008803B5" w:rsidP="008803B5">
      <w:pPr>
        <w:bidi/>
        <w:jc w:val="center"/>
        <w:rPr>
          <w:rFonts w:ascii="Verdana" w:eastAsia="MS Mincho" w:hAnsi="Verdana"/>
          <w:b/>
          <w:bCs/>
          <w:sz w:val="20"/>
          <w:highlight w:val="yellow"/>
          <w:lang w:eastAsia="ja-JP"/>
        </w:rPr>
      </w:pPr>
    </w:p>
    <w:p w:rsidR="008803B5" w:rsidRDefault="008803B5">
      <w:pPr>
        <w:rPr>
          <w:rFonts w:ascii="Verdana" w:eastAsia="MS Mincho" w:hAnsi="Verdana"/>
          <w:b/>
          <w:bCs/>
          <w:sz w:val="20"/>
          <w:highlight w:val="yellow"/>
          <w:lang w:eastAsia="ja-JP"/>
        </w:rPr>
      </w:pPr>
      <w:r>
        <w:rPr>
          <w:rFonts w:ascii="Verdana" w:eastAsia="MS Mincho" w:hAnsi="Verdana"/>
          <w:b/>
          <w:bCs/>
          <w:sz w:val="20"/>
          <w:highlight w:val="yellow"/>
          <w:lang w:eastAsia="ja-JP"/>
        </w:rPr>
        <w:br w:type="page"/>
      </w:r>
    </w:p>
    <w:p w:rsidR="00E86967" w:rsidRPr="00AF7F52" w:rsidRDefault="00AF7F52" w:rsidP="005F4061">
      <w:pPr>
        <w:bidi/>
        <w:rPr>
          <w:rFonts w:ascii="Verdana" w:hAnsi="Verdana"/>
          <w:sz w:val="20"/>
        </w:rPr>
      </w:pPr>
      <w:r w:rsidRPr="00AF7F52">
        <w:rPr>
          <w:rFonts w:ascii="Verdana" w:eastAsia="MS Mincho" w:hAnsi="Verdana"/>
          <w:b/>
          <w:bCs/>
          <w:sz w:val="20"/>
          <w:lang w:eastAsia="ja-JP"/>
        </w:rPr>
        <w:lastRenderedPageBreak/>
        <w:t>Annex</w:t>
      </w:r>
    </w:p>
    <w:p w:rsidR="009875D1" w:rsidRPr="00AF7F52" w:rsidRDefault="009875D1" w:rsidP="00E86967">
      <w:pPr>
        <w:pStyle w:val="SubHeading"/>
        <w:rPr>
          <w:rFonts w:ascii="Verdana" w:hAnsi="Verdana"/>
          <w:sz w:val="20"/>
          <w:szCs w:val="20"/>
        </w:rPr>
      </w:pPr>
    </w:p>
    <w:p w:rsidR="00C844F3" w:rsidRPr="00AF7F52" w:rsidRDefault="00C844F3" w:rsidP="004E6751">
      <w:pPr>
        <w:keepNext/>
        <w:keepLines/>
        <w:spacing w:before="360"/>
        <w:ind w:left="1134" w:hanging="1134"/>
        <w:outlineLvl w:val="2"/>
        <w:rPr>
          <w:rFonts w:ascii="Verdana" w:hAnsi="Verdana"/>
          <w:b/>
          <w:bCs/>
          <w:sz w:val="20"/>
          <w:lang w:eastAsia="zh-TW"/>
        </w:rPr>
      </w:pPr>
      <w:r w:rsidRPr="00AF7F52">
        <w:rPr>
          <w:rFonts w:ascii="Verdana" w:hAnsi="Verdana"/>
          <w:b/>
          <w:bCs/>
          <w:sz w:val="20"/>
          <w:lang w:eastAsia="zh-TW"/>
        </w:rPr>
        <w:t xml:space="preserve">Inter-Programme Expert Team on Codes </w:t>
      </w:r>
      <w:r w:rsidR="004E6751" w:rsidRPr="00AF7F52">
        <w:rPr>
          <w:rFonts w:ascii="Verdana" w:hAnsi="Verdana"/>
          <w:b/>
          <w:bCs/>
          <w:sz w:val="20"/>
          <w:lang w:eastAsia="zh-TW"/>
        </w:rPr>
        <w:t xml:space="preserve">Maintenance </w:t>
      </w:r>
      <w:r w:rsidRPr="00AF7F52">
        <w:rPr>
          <w:rFonts w:ascii="Verdana" w:hAnsi="Verdana"/>
          <w:b/>
          <w:bCs/>
          <w:sz w:val="20"/>
          <w:lang w:eastAsia="zh-TW"/>
        </w:rPr>
        <w:t>(IPET-C</w:t>
      </w:r>
      <w:r w:rsidR="004E6751" w:rsidRPr="00AF7F52">
        <w:rPr>
          <w:rFonts w:ascii="Verdana" w:hAnsi="Verdana"/>
          <w:b/>
          <w:bCs/>
          <w:sz w:val="20"/>
          <w:lang w:eastAsia="zh-TW"/>
        </w:rPr>
        <w:t>M</w:t>
      </w:r>
      <w:r w:rsidRPr="00AF7F52">
        <w:rPr>
          <w:rFonts w:ascii="Verdana" w:hAnsi="Verdana"/>
          <w:b/>
          <w:bCs/>
          <w:sz w:val="20"/>
          <w:lang w:eastAsia="zh-TW"/>
        </w:rPr>
        <w:t>) (Was IPET-DRMM)</w:t>
      </w:r>
    </w:p>
    <w:p w:rsidR="00C844F3" w:rsidRPr="00AF7F52" w:rsidRDefault="00C844F3" w:rsidP="004E6751">
      <w:pPr>
        <w:rPr>
          <w:rFonts w:ascii="Verdana" w:hAnsi="Verdana"/>
          <w:sz w:val="20"/>
          <w:lang w:eastAsia="zh-TW"/>
        </w:rPr>
      </w:pPr>
      <w:r w:rsidRPr="00AF7F52">
        <w:rPr>
          <w:rFonts w:ascii="Verdana" w:hAnsi="Verdana"/>
          <w:sz w:val="20"/>
          <w:lang w:eastAsia="zh-TW"/>
        </w:rPr>
        <w:t>Note: IPET-C</w:t>
      </w:r>
      <w:r w:rsidR="004E6751" w:rsidRPr="00AF7F52">
        <w:rPr>
          <w:rFonts w:ascii="Verdana" w:hAnsi="Verdana"/>
          <w:sz w:val="20"/>
          <w:lang w:eastAsia="zh-TW"/>
        </w:rPr>
        <w:t>M</w:t>
      </w:r>
      <w:r w:rsidRPr="00AF7F52">
        <w:rPr>
          <w:rFonts w:ascii="Verdana" w:hAnsi="Verdana"/>
          <w:sz w:val="20"/>
          <w:lang w:eastAsia="zh-TW"/>
        </w:rPr>
        <w:t xml:space="preserve"> is expected to deliver its responsibilities through task teams that work by correspondence.</w:t>
      </w:r>
    </w:p>
    <w:p w:rsidR="00C844F3" w:rsidRPr="00AF7F52" w:rsidRDefault="00C844F3" w:rsidP="00C844F3">
      <w:pPr>
        <w:pStyle w:val="WMOBodyText"/>
        <w:rPr>
          <w:szCs w:val="20"/>
        </w:rPr>
      </w:pPr>
      <w:r w:rsidRPr="00AF7F52">
        <w:rPr>
          <w:szCs w:val="20"/>
        </w:rPr>
        <w:t xml:space="preserve">Note: items marked with </w:t>
      </w:r>
      <w:r w:rsidRPr="00AF7F52">
        <w:rPr>
          <w:rStyle w:val="Addedtext"/>
          <w:szCs w:val="20"/>
        </w:rPr>
        <w:t>green dashed underline</w:t>
      </w:r>
      <w:r w:rsidRPr="00AF7F52">
        <w:rPr>
          <w:szCs w:val="20"/>
        </w:rPr>
        <w:t xml:space="preserve"> are items added since the CBS-MG-16 meeting.</w:t>
      </w:r>
    </w:p>
    <w:p w:rsidR="00C844F3" w:rsidRPr="00AF7F52" w:rsidRDefault="00C844F3" w:rsidP="00C844F3">
      <w:pPr>
        <w:spacing w:before="240"/>
        <w:ind w:left="1134" w:hanging="1134"/>
        <w:rPr>
          <w:rFonts w:ascii="Verdana" w:hAnsi="Verdana"/>
          <w:sz w:val="20"/>
          <w:lang w:eastAsia="zh-TW"/>
        </w:rPr>
      </w:pPr>
      <w:r w:rsidRPr="00AF7F52">
        <w:rPr>
          <w:rFonts w:ascii="Verdana" w:hAnsi="Verdana"/>
          <w:sz w:val="20"/>
          <w:lang w:eastAsia="zh-TW"/>
        </w:rPr>
        <w:t>(a)</w:t>
      </w:r>
      <w:r w:rsidRPr="00AF7F52">
        <w:rPr>
          <w:rFonts w:ascii="Verdana" w:hAnsi="Verdana"/>
          <w:sz w:val="20"/>
          <w:lang w:eastAsia="zh-TW"/>
        </w:rPr>
        <w:tab/>
        <w:t>Review and maintain the Table Driven Code Forms by defining descriptors, common sequences, data templates and the regulations supporting these, including data representation of regional practices, so they meet the requirements of all Members, WMO Programmes and other concerned international organizations, such as ICAO;</w:t>
      </w:r>
    </w:p>
    <w:p w:rsidR="00C844F3" w:rsidRPr="00AF7F52" w:rsidRDefault="00C844F3" w:rsidP="00C844F3">
      <w:pPr>
        <w:spacing w:before="240"/>
        <w:ind w:left="1134" w:hanging="1134"/>
        <w:rPr>
          <w:rFonts w:ascii="Verdana" w:hAnsi="Verdana"/>
          <w:sz w:val="20"/>
          <w:lang w:eastAsia="zh-TW"/>
        </w:rPr>
      </w:pPr>
      <w:r w:rsidRPr="00AF7F52">
        <w:rPr>
          <w:rFonts w:ascii="Verdana" w:hAnsi="Verdana"/>
          <w:sz w:val="20"/>
          <w:lang w:eastAsia="zh-TW"/>
        </w:rPr>
        <w:t>(b)</w:t>
      </w:r>
      <w:r w:rsidRPr="00AF7F52">
        <w:rPr>
          <w:rFonts w:ascii="Verdana" w:hAnsi="Verdana"/>
          <w:sz w:val="20"/>
          <w:lang w:eastAsia="zh-TW"/>
        </w:rPr>
        <w:tab/>
        <w:t>Review and update guidance to Members and technical commissions on data representation, including national practices, and invite, coordinate and assist Members to validate modified or new data representations;</w:t>
      </w:r>
    </w:p>
    <w:p w:rsidR="00C844F3" w:rsidRPr="00AF7F52" w:rsidRDefault="00C844F3" w:rsidP="00C844F3">
      <w:pPr>
        <w:spacing w:before="240"/>
        <w:ind w:left="1134" w:hanging="1134"/>
        <w:rPr>
          <w:rFonts w:ascii="Verdana" w:hAnsi="Verdana"/>
          <w:sz w:val="20"/>
          <w:lang w:eastAsia="zh-TW"/>
        </w:rPr>
      </w:pPr>
      <w:r w:rsidRPr="00AF7F52">
        <w:rPr>
          <w:rFonts w:ascii="Verdana" w:hAnsi="Verdana"/>
          <w:sz w:val="20"/>
          <w:lang w:eastAsia="zh-TW"/>
        </w:rPr>
        <w:t>(c)</w:t>
      </w:r>
      <w:r w:rsidRPr="00AF7F52">
        <w:rPr>
          <w:rFonts w:ascii="Verdana" w:hAnsi="Verdana"/>
          <w:sz w:val="20"/>
          <w:lang w:eastAsia="zh-TW"/>
        </w:rPr>
        <w:tab/>
        <w:t>Review and maintain the Manual on Codes (WMO-No. 306) and associated reference and guidance material as required within the range of responsibilities, and publish these in suitable electronic formats for human and automated use, including codes.wmo.int;</w:t>
      </w:r>
    </w:p>
    <w:p w:rsidR="00C844F3" w:rsidRPr="00AF7F52" w:rsidRDefault="00C844F3" w:rsidP="00C844F3">
      <w:pPr>
        <w:spacing w:before="240"/>
        <w:ind w:left="1134" w:hanging="1134"/>
        <w:rPr>
          <w:rFonts w:ascii="Verdana" w:hAnsi="Verdana"/>
          <w:sz w:val="20"/>
          <w:lang w:eastAsia="zh-TW"/>
        </w:rPr>
      </w:pPr>
      <w:r w:rsidRPr="00AF7F52">
        <w:rPr>
          <w:rFonts w:ascii="Verdana" w:hAnsi="Verdana"/>
          <w:sz w:val="20"/>
          <w:lang w:eastAsia="zh-TW"/>
        </w:rPr>
        <w:t>(d)</w:t>
      </w:r>
      <w:r w:rsidRPr="00AF7F52">
        <w:rPr>
          <w:rFonts w:ascii="Verdana" w:hAnsi="Verdana"/>
          <w:sz w:val="20"/>
          <w:lang w:eastAsia="zh-TW"/>
        </w:rPr>
        <w:tab/>
        <w:t xml:space="preserve">Review and develop procedures and guidance to enable the interoperability of metadata and data between WMO standards and formats used within other communities, such as </w:t>
      </w:r>
      <w:proofErr w:type="spellStart"/>
      <w:r w:rsidRPr="00AF7F52">
        <w:rPr>
          <w:rFonts w:ascii="Verdana" w:hAnsi="Verdana"/>
          <w:sz w:val="20"/>
          <w:lang w:eastAsia="zh-TW"/>
        </w:rPr>
        <w:t>NetCDF</w:t>
      </w:r>
      <w:proofErr w:type="spellEnd"/>
      <w:r w:rsidRPr="00AF7F52">
        <w:rPr>
          <w:rFonts w:ascii="Verdana" w:hAnsi="Verdana"/>
          <w:sz w:val="20"/>
          <w:lang w:eastAsia="zh-TW"/>
        </w:rPr>
        <w:t>, using the WMO Logical Data Model as a tool to achieve this;</w:t>
      </w:r>
    </w:p>
    <w:p w:rsidR="00C844F3" w:rsidRPr="00AF7F52" w:rsidRDefault="00C844F3" w:rsidP="00C844F3">
      <w:pPr>
        <w:spacing w:before="240"/>
        <w:ind w:left="1134" w:hanging="1134"/>
        <w:rPr>
          <w:rFonts w:ascii="Verdana" w:hAnsi="Verdana"/>
          <w:sz w:val="20"/>
          <w:lang w:eastAsia="zh-TW"/>
        </w:rPr>
      </w:pPr>
      <w:r w:rsidRPr="00AF7F52">
        <w:rPr>
          <w:rFonts w:ascii="Verdana" w:hAnsi="Verdana"/>
          <w:sz w:val="20"/>
          <w:lang w:eastAsia="zh-TW"/>
        </w:rPr>
        <w:t>(e)</w:t>
      </w:r>
      <w:r w:rsidRPr="00AF7F52">
        <w:rPr>
          <w:rFonts w:ascii="Verdana" w:hAnsi="Verdana"/>
          <w:sz w:val="20"/>
          <w:lang w:eastAsia="zh-TW"/>
        </w:rPr>
        <w:tab/>
        <w:t>Monitor conformance of data exchanged within the WIS and metadata records published to the WIS DAR catalogue with WMO data representation standards for utility and conformance with the guidance and WMO Core Metadata Profile, and develop action plans, including capacity-building, to address issues identified by monitoring;</w:t>
      </w:r>
    </w:p>
    <w:p w:rsidR="00C844F3" w:rsidRPr="00AF7F52" w:rsidRDefault="00C844F3" w:rsidP="00C844F3">
      <w:pPr>
        <w:spacing w:before="240"/>
        <w:ind w:left="1134" w:hanging="1134"/>
        <w:rPr>
          <w:rFonts w:ascii="Verdana" w:hAnsi="Verdana"/>
          <w:sz w:val="20"/>
          <w:lang w:eastAsia="zh-TW"/>
        </w:rPr>
      </w:pPr>
      <w:r w:rsidRPr="00AF7F52">
        <w:rPr>
          <w:rFonts w:ascii="Verdana" w:hAnsi="Verdana"/>
          <w:sz w:val="20"/>
          <w:lang w:eastAsia="zh-TW"/>
        </w:rPr>
        <w:t>(f)</w:t>
      </w:r>
      <w:r w:rsidRPr="00AF7F52">
        <w:rPr>
          <w:rFonts w:ascii="Verdana" w:hAnsi="Verdana"/>
          <w:sz w:val="20"/>
          <w:lang w:eastAsia="zh-TW"/>
        </w:rPr>
        <w:tab/>
        <w:t>Review and recommend the procedures used to maintain WMO data representations;</w:t>
      </w:r>
    </w:p>
    <w:p w:rsidR="00C844F3" w:rsidRPr="00AF7F52" w:rsidRDefault="00C844F3" w:rsidP="00C844F3">
      <w:pPr>
        <w:spacing w:before="240"/>
        <w:ind w:left="1134" w:hanging="1134"/>
        <w:rPr>
          <w:rFonts w:ascii="Verdana" w:hAnsi="Verdana"/>
          <w:sz w:val="20"/>
          <w:lang w:eastAsia="zh-TW"/>
        </w:rPr>
      </w:pPr>
      <w:r w:rsidRPr="00AF7F52">
        <w:rPr>
          <w:rFonts w:ascii="Verdana" w:hAnsi="Verdana"/>
          <w:sz w:val="20"/>
          <w:lang w:eastAsia="zh-TW"/>
        </w:rPr>
        <w:t>(g)</w:t>
      </w:r>
      <w:r w:rsidRPr="00AF7F52">
        <w:rPr>
          <w:rFonts w:ascii="Verdana" w:hAnsi="Verdana"/>
          <w:sz w:val="20"/>
          <w:lang w:eastAsia="zh-TW"/>
        </w:rPr>
        <w:tab/>
        <w:t>Monitor progress towards and coordinate actions to implement migration to Table Driven Codes Forms;</w:t>
      </w:r>
    </w:p>
    <w:p w:rsidR="00C844F3" w:rsidRPr="00AF7F52" w:rsidRDefault="00C844F3" w:rsidP="00C844F3">
      <w:pPr>
        <w:spacing w:before="240"/>
        <w:ind w:left="1134" w:hanging="1134"/>
        <w:rPr>
          <w:rFonts w:ascii="Verdana" w:hAnsi="Verdana"/>
          <w:sz w:val="20"/>
          <w:lang w:eastAsia="zh-TW"/>
        </w:rPr>
      </w:pPr>
      <w:r w:rsidRPr="00AF7F52">
        <w:rPr>
          <w:rFonts w:ascii="Verdana" w:hAnsi="Verdana"/>
          <w:sz w:val="20"/>
          <w:lang w:eastAsia="zh-TW"/>
        </w:rPr>
        <w:t>(h)</w:t>
      </w:r>
      <w:r w:rsidRPr="00AF7F52">
        <w:rPr>
          <w:rFonts w:ascii="Verdana" w:hAnsi="Verdana"/>
          <w:sz w:val="20"/>
          <w:lang w:eastAsia="zh-TW"/>
        </w:rPr>
        <w:tab/>
        <w:t>Identify implementation issues requiring the urgent consideration of the OPAG on ISS;</w:t>
      </w:r>
    </w:p>
    <w:p w:rsidR="00C844F3" w:rsidRPr="00AF7F52" w:rsidRDefault="00C844F3" w:rsidP="00C844F3">
      <w:pPr>
        <w:pStyle w:val="WMOList1"/>
        <w:rPr>
          <w:rStyle w:val="Addedtext"/>
          <w:szCs w:val="20"/>
        </w:rPr>
      </w:pPr>
      <w:r w:rsidRPr="00AF7F52">
        <w:rPr>
          <w:rStyle w:val="Addedtext"/>
          <w:szCs w:val="20"/>
        </w:rPr>
        <w:t>(</w:t>
      </w:r>
      <w:proofErr w:type="spellStart"/>
      <w:r w:rsidRPr="00AF7F52">
        <w:rPr>
          <w:rStyle w:val="Addedtext"/>
          <w:szCs w:val="20"/>
        </w:rPr>
        <w:t>i</w:t>
      </w:r>
      <w:proofErr w:type="spellEnd"/>
      <w:r w:rsidRPr="00AF7F52">
        <w:rPr>
          <w:rStyle w:val="Addedtext"/>
          <w:szCs w:val="20"/>
        </w:rPr>
        <w:t>)</w:t>
      </w:r>
      <w:r w:rsidRPr="00AF7F52">
        <w:rPr>
          <w:rStyle w:val="Addedtext"/>
          <w:szCs w:val="20"/>
        </w:rPr>
        <w:tab/>
        <w:t>Review and maintain the data designators in abbreviated headings in Manual on the GTS (WMO-No. 386);</w:t>
      </w:r>
    </w:p>
    <w:p w:rsidR="00C844F3" w:rsidRPr="00AF7F52" w:rsidRDefault="00C844F3" w:rsidP="00C844F3">
      <w:pPr>
        <w:pStyle w:val="WMOList1"/>
        <w:rPr>
          <w:rStyle w:val="Addedtext"/>
          <w:szCs w:val="20"/>
        </w:rPr>
      </w:pPr>
      <w:r w:rsidRPr="00AF7F52">
        <w:rPr>
          <w:rStyle w:val="Addedtext"/>
          <w:szCs w:val="20"/>
        </w:rPr>
        <w:t>(j)</w:t>
      </w:r>
      <w:r w:rsidRPr="00AF7F52">
        <w:rPr>
          <w:rStyle w:val="Addedtext"/>
          <w:szCs w:val="20"/>
        </w:rPr>
        <w:tab/>
        <w:t>Review and maintain the Graphical Representation of coded information and</w:t>
      </w:r>
      <w:r w:rsidR="002E180B" w:rsidRPr="00AF7F52">
        <w:rPr>
          <w:rStyle w:val="Addedtext"/>
          <w:szCs w:val="20"/>
        </w:rPr>
        <w:t xml:space="preserve"> </w:t>
      </w:r>
      <w:r w:rsidRPr="00AF7F52">
        <w:rPr>
          <w:rStyle w:val="Addedtext"/>
          <w:szCs w:val="20"/>
        </w:rPr>
        <w:t>Analyses and Forecasts in the attachment to Manual on Codes in cooperation with OPAG-DPFS;</w:t>
      </w:r>
    </w:p>
    <w:p w:rsidR="00C844F3" w:rsidRPr="004E6751" w:rsidRDefault="00C844F3" w:rsidP="00C844F3">
      <w:pPr>
        <w:spacing w:before="240"/>
        <w:ind w:left="1134" w:hanging="1134"/>
        <w:rPr>
          <w:rFonts w:ascii="Verdana" w:hAnsi="Verdana"/>
          <w:sz w:val="20"/>
          <w:lang w:eastAsia="zh-TW"/>
        </w:rPr>
      </w:pPr>
      <w:r w:rsidRPr="00AF7F52">
        <w:rPr>
          <w:rFonts w:ascii="Verdana" w:hAnsi="Verdana"/>
          <w:sz w:val="20"/>
          <w:lang w:eastAsia="zh-TW"/>
        </w:rPr>
        <w:t>(</w:t>
      </w:r>
      <w:r w:rsidRPr="00AF7F52">
        <w:rPr>
          <w:rStyle w:val="Addedtext"/>
          <w:rFonts w:ascii="Verdana" w:hAnsi="Verdana"/>
          <w:sz w:val="20"/>
        </w:rPr>
        <w:t>k</w:t>
      </w:r>
      <w:r w:rsidRPr="00AF7F52">
        <w:rPr>
          <w:rFonts w:ascii="Verdana" w:hAnsi="Verdana"/>
          <w:sz w:val="20"/>
          <w:lang w:eastAsia="zh-TW"/>
        </w:rPr>
        <w:t>)</w:t>
      </w:r>
      <w:r w:rsidRPr="00AF7F52">
        <w:rPr>
          <w:rFonts w:ascii="Verdana" w:hAnsi="Verdana"/>
          <w:sz w:val="20"/>
          <w:lang w:eastAsia="zh-TW"/>
        </w:rPr>
        <w:tab/>
        <w:t>Contribute to the maintenance of WIS competencies related to use of codes and associated training and learning guides and facilitate training.</w:t>
      </w:r>
    </w:p>
    <w:p w:rsidR="00C844F3" w:rsidRPr="004E6751" w:rsidRDefault="00C844F3" w:rsidP="00C844F3">
      <w:pPr>
        <w:pStyle w:val="BodyText0"/>
        <w:rPr>
          <w:rFonts w:ascii="Verdana" w:hAnsi="Verdana"/>
          <w:sz w:val="20"/>
          <w:szCs w:val="20"/>
        </w:rPr>
      </w:pPr>
    </w:p>
    <w:sectPr w:rsidR="00C844F3" w:rsidRPr="004E6751" w:rsidSect="001C16A8">
      <w:footerReference w:type="default" r:id="rId18"/>
      <w:headerReference w:type="first" r:id="rId19"/>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0A9" w:rsidRDefault="006350A9">
      <w:r>
        <w:separator/>
      </w:r>
    </w:p>
    <w:p w:rsidR="006350A9" w:rsidRDefault="006350A9"/>
  </w:endnote>
  <w:endnote w:type="continuationSeparator" w:id="0">
    <w:p w:rsidR="006350A9" w:rsidRDefault="006350A9">
      <w:r>
        <w:continuationSeparator/>
      </w:r>
    </w:p>
    <w:p w:rsidR="006350A9" w:rsidRDefault="006350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0720844"/>
      <w:docPartObj>
        <w:docPartGallery w:val="Page Numbers (Bottom of Page)"/>
        <w:docPartUnique/>
      </w:docPartObj>
    </w:sdtPr>
    <w:sdtEndPr/>
    <w:sdtContent>
      <w:p w:rsidR="00B537C7" w:rsidRDefault="006350A9">
        <w:pPr>
          <w:pStyle w:val="Footer"/>
          <w:jc w:val="center"/>
        </w:pPr>
        <w:r>
          <w:fldChar w:fldCharType="begin"/>
        </w:r>
        <w:r>
          <w:instrText xml:space="preserve"> PAGE   \* MERGEFORMAT </w:instrText>
        </w:r>
        <w:r>
          <w:fldChar w:fldCharType="separate"/>
        </w:r>
        <w:r w:rsidR="00347BCE">
          <w:rPr>
            <w:noProof/>
          </w:rPr>
          <w:t>1</w:t>
        </w:r>
        <w:r>
          <w:rPr>
            <w:noProof/>
          </w:rPr>
          <w:fldChar w:fldCharType="end"/>
        </w:r>
      </w:p>
    </w:sdtContent>
  </w:sdt>
  <w:p w:rsidR="00B537C7" w:rsidRDefault="00B537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0A9" w:rsidRDefault="006350A9">
      <w:r>
        <w:separator/>
      </w:r>
    </w:p>
    <w:p w:rsidR="006350A9" w:rsidRDefault="006350A9"/>
  </w:footnote>
  <w:footnote w:type="continuationSeparator" w:id="0">
    <w:p w:rsidR="006350A9" w:rsidRDefault="006350A9">
      <w:r>
        <w:continuationSeparator/>
      </w:r>
    </w:p>
    <w:p w:rsidR="006350A9" w:rsidRDefault="006350A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7C7" w:rsidRPr="00C10690" w:rsidRDefault="00B537C7" w:rsidP="00251C3F">
    <w:pPr>
      <w:pStyle w:val="Header"/>
      <w:rPr>
        <w:lang w:val="en-GB"/>
      </w:rPr>
    </w:pPr>
    <w:r w:rsidRPr="00C10690">
      <w:rPr>
        <w:lang w:val="en-GB"/>
      </w:rPr>
      <w:t>ICT- ISS-2012/Doc. X.X, DRAFT 1, APPENDIX C</w:t>
    </w:r>
  </w:p>
  <w:p w:rsidR="00B537C7" w:rsidRPr="00C10690" w:rsidRDefault="00B537C7" w:rsidP="00251C3F">
    <w:pPr>
      <w:pStyle w:val="Header"/>
      <w:rPr>
        <w:lang w:val="en-GB"/>
      </w:rPr>
    </w:pPr>
  </w:p>
  <w:p w:rsidR="00B537C7" w:rsidRPr="00C10690" w:rsidRDefault="00B537C7"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3906C6C"/>
    <w:lvl w:ilvl="0">
      <w:start w:val="1"/>
      <w:numFmt w:val="decimal"/>
      <w:lvlText w:val="%1."/>
      <w:lvlJc w:val="left"/>
      <w:pPr>
        <w:tabs>
          <w:tab w:val="num" w:pos="1492"/>
        </w:tabs>
        <w:ind w:left="1492" w:hanging="360"/>
      </w:pPr>
    </w:lvl>
  </w:abstractNum>
  <w:abstractNum w:abstractNumId="1">
    <w:nsid w:val="FFFFFF7D"/>
    <w:multiLevelType w:val="singleLevel"/>
    <w:tmpl w:val="B9B6222E"/>
    <w:lvl w:ilvl="0">
      <w:start w:val="1"/>
      <w:numFmt w:val="decimal"/>
      <w:lvlText w:val="%1."/>
      <w:lvlJc w:val="left"/>
      <w:pPr>
        <w:tabs>
          <w:tab w:val="num" w:pos="1209"/>
        </w:tabs>
        <w:ind w:left="1209" w:hanging="360"/>
      </w:pPr>
    </w:lvl>
  </w:abstractNum>
  <w:abstractNum w:abstractNumId="2">
    <w:nsid w:val="FFFFFF7E"/>
    <w:multiLevelType w:val="singleLevel"/>
    <w:tmpl w:val="4C96A140"/>
    <w:lvl w:ilvl="0">
      <w:start w:val="1"/>
      <w:numFmt w:val="decimal"/>
      <w:lvlText w:val="%1."/>
      <w:lvlJc w:val="left"/>
      <w:pPr>
        <w:tabs>
          <w:tab w:val="num" w:pos="926"/>
        </w:tabs>
        <w:ind w:left="926" w:hanging="360"/>
      </w:pPr>
    </w:lvl>
  </w:abstractNum>
  <w:abstractNum w:abstractNumId="3">
    <w:nsid w:val="FFFFFF7F"/>
    <w:multiLevelType w:val="singleLevel"/>
    <w:tmpl w:val="3468EDAA"/>
    <w:lvl w:ilvl="0">
      <w:start w:val="1"/>
      <w:numFmt w:val="decimal"/>
      <w:lvlText w:val="%1."/>
      <w:lvlJc w:val="left"/>
      <w:pPr>
        <w:tabs>
          <w:tab w:val="num" w:pos="643"/>
        </w:tabs>
        <w:ind w:left="643" w:hanging="360"/>
      </w:pPr>
    </w:lvl>
  </w:abstractNum>
  <w:abstractNum w:abstractNumId="4">
    <w:nsid w:val="FFFFFF80"/>
    <w:multiLevelType w:val="singleLevel"/>
    <w:tmpl w:val="5A12C4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3FE9E7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80043F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EBE7D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7008600"/>
    <w:lvl w:ilvl="0">
      <w:start w:val="1"/>
      <w:numFmt w:val="decimal"/>
      <w:lvlText w:val="%1."/>
      <w:lvlJc w:val="left"/>
      <w:pPr>
        <w:tabs>
          <w:tab w:val="num" w:pos="360"/>
        </w:tabs>
        <w:ind w:left="360" w:hanging="360"/>
      </w:pPr>
    </w:lvl>
  </w:abstractNum>
  <w:abstractNum w:abstractNumId="9">
    <w:nsid w:val="FFFFFF89"/>
    <w:multiLevelType w:val="singleLevel"/>
    <w:tmpl w:val="DA101F6E"/>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1FCA464F"/>
    <w:multiLevelType w:val="hybridMultilevel"/>
    <w:tmpl w:val="1DA6F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5">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E5F3F38"/>
    <w:multiLevelType w:val="hybridMultilevel"/>
    <w:tmpl w:val="B7E68C0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4857D6"/>
    <w:multiLevelType w:val="hybridMultilevel"/>
    <w:tmpl w:val="44F842A6"/>
    <w:lvl w:ilvl="0" w:tplc="FFFFFFFF">
      <w:start w:val="1"/>
      <w:numFmt w:val="decimal"/>
      <w:lvlText w:val="%1."/>
      <w:lvlJc w:val="left"/>
      <w:pPr>
        <w:tabs>
          <w:tab w:val="num" w:pos="1080"/>
        </w:tabs>
        <w:ind w:left="1080" w:hanging="720"/>
      </w:pPr>
      <w:rPr>
        <w:rFonts w:hint="default"/>
      </w:rPr>
    </w:lvl>
    <w:lvl w:ilvl="1" w:tplc="FFFFFFFF">
      <w:start w:val="1"/>
      <w:numFmt w:val="decimal"/>
      <w:lvlText w:val="(%2)"/>
      <w:lvlJc w:val="left"/>
      <w:pPr>
        <w:tabs>
          <w:tab w:val="num" w:pos="2220"/>
        </w:tabs>
        <w:ind w:left="2220" w:hanging="114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0F43E6"/>
    <w:multiLevelType w:val="hybridMultilevel"/>
    <w:tmpl w:val="5D6E9CFA"/>
    <w:lvl w:ilvl="0" w:tplc="FFFFFFFF">
      <w:start w:val="1"/>
      <w:numFmt w:val="lowerLetter"/>
      <w:lvlText w:val="(%1)"/>
      <w:lvlJc w:val="left"/>
      <w:pPr>
        <w:tabs>
          <w:tab w:val="num" w:pos="890"/>
        </w:tabs>
        <w:ind w:left="890" w:hanging="360"/>
      </w:pPr>
      <w:rPr>
        <w:rFonts w:hint="default"/>
        <w:b w:val="0"/>
        <w:i w:val="0"/>
      </w:rPr>
    </w:lvl>
    <w:lvl w:ilvl="1" w:tplc="FFFFFFFF">
      <w:start w:val="3"/>
      <w:numFmt w:val="decimal"/>
      <w:lvlText w:val="(%2)"/>
      <w:lvlJc w:val="left"/>
      <w:pPr>
        <w:tabs>
          <w:tab w:val="num" w:pos="1820"/>
        </w:tabs>
        <w:ind w:left="1820" w:hanging="570"/>
      </w:pPr>
      <w:rPr>
        <w:rFonts w:hint="default"/>
      </w:rPr>
    </w:lvl>
    <w:lvl w:ilvl="2" w:tplc="FFFFFFFF" w:tentative="1">
      <w:start w:val="1"/>
      <w:numFmt w:val="lowerRoman"/>
      <w:lvlText w:val="%3."/>
      <w:lvlJc w:val="right"/>
      <w:pPr>
        <w:tabs>
          <w:tab w:val="num" w:pos="2330"/>
        </w:tabs>
        <w:ind w:left="2330" w:hanging="180"/>
      </w:pPr>
    </w:lvl>
    <w:lvl w:ilvl="3" w:tplc="FFFFFFFF" w:tentative="1">
      <w:start w:val="1"/>
      <w:numFmt w:val="decimal"/>
      <w:lvlText w:val="%4."/>
      <w:lvlJc w:val="left"/>
      <w:pPr>
        <w:tabs>
          <w:tab w:val="num" w:pos="3050"/>
        </w:tabs>
        <w:ind w:left="3050" w:hanging="360"/>
      </w:pPr>
    </w:lvl>
    <w:lvl w:ilvl="4" w:tplc="FFFFFFFF" w:tentative="1">
      <w:start w:val="1"/>
      <w:numFmt w:val="lowerLetter"/>
      <w:lvlText w:val="%5."/>
      <w:lvlJc w:val="left"/>
      <w:pPr>
        <w:tabs>
          <w:tab w:val="num" w:pos="3770"/>
        </w:tabs>
        <w:ind w:left="3770" w:hanging="360"/>
      </w:pPr>
    </w:lvl>
    <w:lvl w:ilvl="5" w:tplc="FFFFFFFF" w:tentative="1">
      <w:start w:val="1"/>
      <w:numFmt w:val="lowerRoman"/>
      <w:lvlText w:val="%6."/>
      <w:lvlJc w:val="right"/>
      <w:pPr>
        <w:tabs>
          <w:tab w:val="num" w:pos="4490"/>
        </w:tabs>
        <w:ind w:left="4490" w:hanging="180"/>
      </w:pPr>
    </w:lvl>
    <w:lvl w:ilvl="6" w:tplc="FFFFFFFF" w:tentative="1">
      <w:start w:val="1"/>
      <w:numFmt w:val="decimal"/>
      <w:lvlText w:val="%7."/>
      <w:lvlJc w:val="left"/>
      <w:pPr>
        <w:tabs>
          <w:tab w:val="num" w:pos="5210"/>
        </w:tabs>
        <w:ind w:left="5210" w:hanging="360"/>
      </w:pPr>
    </w:lvl>
    <w:lvl w:ilvl="7" w:tplc="FFFFFFFF" w:tentative="1">
      <w:start w:val="1"/>
      <w:numFmt w:val="lowerLetter"/>
      <w:lvlText w:val="%8."/>
      <w:lvlJc w:val="left"/>
      <w:pPr>
        <w:tabs>
          <w:tab w:val="num" w:pos="5930"/>
        </w:tabs>
        <w:ind w:left="5930" w:hanging="360"/>
      </w:pPr>
    </w:lvl>
    <w:lvl w:ilvl="8" w:tplc="FFFFFFFF" w:tentative="1">
      <w:start w:val="1"/>
      <w:numFmt w:val="lowerRoman"/>
      <w:lvlText w:val="%9."/>
      <w:lvlJc w:val="right"/>
      <w:pPr>
        <w:tabs>
          <w:tab w:val="num" w:pos="6650"/>
        </w:tabs>
        <w:ind w:left="6650" w:hanging="180"/>
      </w:pPr>
    </w:lvl>
  </w:abstractNum>
  <w:abstractNum w:abstractNumId="29">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30">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1">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2">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3">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6">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7">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F696C06"/>
    <w:multiLevelType w:val="hybridMultilevel"/>
    <w:tmpl w:val="F336284C"/>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0">
    <w:nsid w:val="7B2624DE"/>
    <w:multiLevelType w:val="hybridMultilevel"/>
    <w:tmpl w:val="18CA6F1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DB31E2E"/>
    <w:multiLevelType w:val="multilevel"/>
    <w:tmpl w:val="0409001F"/>
    <w:numStyleLink w:val="111111"/>
  </w:abstractNum>
  <w:abstractNum w:abstractNumId="42">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6"/>
  </w:num>
  <w:num w:numId="2">
    <w:abstractNumId w:val="42"/>
  </w:num>
  <w:num w:numId="3">
    <w:abstractNumId w:val="25"/>
  </w:num>
  <w:num w:numId="4">
    <w:abstractNumId w:val="33"/>
  </w:num>
  <w:num w:numId="5">
    <w:abstractNumId w:val="15"/>
  </w:num>
  <w:num w:numId="6">
    <w:abstractNumId w:val="21"/>
  </w:num>
  <w:num w:numId="7">
    <w:abstractNumId w:val="16"/>
  </w:num>
  <w:num w:numId="8">
    <w:abstractNumId w:val="27"/>
  </w:num>
  <w:num w:numId="9">
    <w:abstractNumId w:val="19"/>
  </w:num>
  <w:num w:numId="10">
    <w:abstractNumId w:val="18"/>
  </w:num>
  <w:num w:numId="11">
    <w:abstractNumId w:val="32"/>
  </w:num>
  <w:num w:numId="12">
    <w:abstractNumId w:val="10"/>
  </w:num>
  <w:num w:numId="13">
    <w:abstractNumId w:val="22"/>
  </w:num>
  <w:num w:numId="14">
    <w:abstractNumId w:val="37"/>
  </w:num>
  <w:num w:numId="15">
    <w:abstractNumId w:val="17"/>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31"/>
  </w:num>
  <w:num w:numId="28">
    <w:abstractNumId w:val="11"/>
  </w:num>
  <w:num w:numId="29">
    <w:abstractNumId w:val="36"/>
  </w:num>
  <w:num w:numId="30">
    <w:abstractNumId w:val="35"/>
  </w:num>
  <w:num w:numId="31">
    <w:abstractNumId w:val="12"/>
  </w:num>
  <w:num w:numId="32">
    <w:abstractNumId w:val="34"/>
  </w:num>
  <w:num w:numId="33">
    <w:abstractNumId w:val="41"/>
  </w:num>
  <w:num w:numId="34">
    <w:abstractNumId w:val="14"/>
  </w:num>
  <w:num w:numId="35">
    <w:abstractNumId w:val="29"/>
  </w:num>
  <w:num w:numId="36">
    <w:abstractNumId w:val="30"/>
  </w:num>
  <w:num w:numId="37">
    <w:abstractNumId w:val="39"/>
  </w:num>
  <w:num w:numId="38">
    <w:abstractNumId w:val="13"/>
  </w:num>
  <w:num w:numId="39">
    <w:abstractNumId w:val="40"/>
  </w:num>
  <w:num w:numId="40">
    <w:abstractNumId w:val="23"/>
  </w:num>
  <w:num w:numId="41">
    <w:abstractNumId w:val="38"/>
  </w:num>
  <w:num w:numId="42">
    <w:abstractNumId w:val="28"/>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A24"/>
    <w:rsid w:val="00002465"/>
    <w:rsid w:val="000048B5"/>
    <w:rsid w:val="000104BD"/>
    <w:rsid w:val="0001212F"/>
    <w:rsid w:val="000135F6"/>
    <w:rsid w:val="00032134"/>
    <w:rsid w:val="00033326"/>
    <w:rsid w:val="0003601B"/>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1D62"/>
    <w:rsid w:val="000D4A00"/>
    <w:rsid w:val="000D6C2E"/>
    <w:rsid w:val="000D7DA5"/>
    <w:rsid w:val="0010269C"/>
    <w:rsid w:val="001075C9"/>
    <w:rsid w:val="001112B8"/>
    <w:rsid w:val="001350C6"/>
    <w:rsid w:val="001353F0"/>
    <w:rsid w:val="00141491"/>
    <w:rsid w:val="001446A7"/>
    <w:rsid w:val="001479C0"/>
    <w:rsid w:val="001575A8"/>
    <w:rsid w:val="001638D5"/>
    <w:rsid w:val="00163C9F"/>
    <w:rsid w:val="00183776"/>
    <w:rsid w:val="00187554"/>
    <w:rsid w:val="0019137E"/>
    <w:rsid w:val="001A5CB4"/>
    <w:rsid w:val="001B18E2"/>
    <w:rsid w:val="001B34F3"/>
    <w:rsid w:val="001C16A8"/>
    <w:rsid w:val="001C21AE"/>
    <w:rsid w:val="001C4164"/>
    <w:rsid w:val="001D17E1"/>
    <w:rsid w:val="001F317B"/>
    <w:rsid w:val="001F5B91"/>
    <w:rsid w:val="00207EE3"/>
    <w:rsid w:val="002250BE"/>
    <w:rsid w:val="00245849"/>
    <w:rsid w:val="00245D75"/>
    <w:rsid w:val="00247A6F"/>
    <w:rsid w:val="00251C3F"/>
    <w:rsid w:val="0026366A"/>
    <w:rsid w:val="00265DE2"/>
    <w:rsid w:val="0027569D"/>
    <w:rsid w:val="0028043D"/>
    <w:rsid w:val="002810FD"/>
    <w:rsid w:val="00281257"/>
    <w:rsid w:val="0028485E"/>
    <w:rsid w:val="002914FD"/>
    <w:rsid w:val="002921E5"/>
    <w:rsid w:val="002949DD"/>
    <w:rsid w:val="00295E01"/>
    <w:rsid w:val="002A7ED7"/>
    <w:rsid w:val="002A7FA1"/>
    <w:rsid w:val="002B293C"/>
    <w:rsid w:val="002C499A"/>
    <w:rsid w:val="002C4FFA"/>
    <w:rsid w:val="002C738A"/>
    <w:rsid w:val="002D5529"/>
    <w:rsid w:val="002D7217"/>
    <w:rsid w:val="002E1642"/>
    <w:rsid w:val="002E180B"/>
    <w:rsid w:val="002E5A73"/>
    <w:rsid w:val="002F1B0A"/>
    <w:rsid w:val="00310DDF"/>
    <w:rsid w:val="00314A52"/>
    <w:rsid w:val="00320A0D"/>
    <w:rsid w:val="003215E7"/>
    <w:rsid w:val="00324304"/>
    <w:rsid w:val="00347BCE"/>
    <w:rsid w:val="00347DB6"/>
    <w:rsid w:val="003601B2"/>
    <w:rsid w:val="00362A7D"/>
    <w:rsid w:val="003768C5"/>
    <w:rsid w:val="00376A91"/>
    <w:rsid w:val="0038012C"/>
    <w:rsid w:val="003823FD"/>
    <w:rsid w:val="00391EFC"/>
    <w:rsid w:val="003926C6"/>
    <w:rsid w:val="00393CBC"/>
    <w:rsid w:val="00396154"/>
    <w:rsid w:val="003A47B3"/>
    <w:rsid w:val="003B0A83"/>
    <w:rsid w:val="003B7252"/>
    <w:rsid w:val="003C6D9A"/>
    <w:rsid w:val="003E1D9C"/>
    <w:rsid w:val="003E3693"/>
    <w:rsid w:val="003F4325"/>
    <w:rsid w:val="003F476A"/>
    <w:rsid w:val="00403F24"/>
    <w:rsid w:val="0041212B"/>
    <w:rsid w:val="00413EDA"/>
    <w:rsid w:val="00415F4C"/>
    <w:rsid w:val="0042519D"/>
    <w:rsid w:val="00426C67"/>
    <w:rsid w:val="00430A5B"/>
    <w:rsid w:val="004342FA"/>
    <w:rsid w:val="00437572"/>
    <w:rsid w:val="00437B4C"/>
    <w:rsid w:val="004437D4"/>
    <w:rsid w:val="004447EF"/>
    <w:rsid w:val="00460847"/>
    <w:rsid w:val="004668E7"/>
    <w:rsid w:val="00472482"/>
    <w:rsid w:val="004767E7"/>
    <w:rsid w:val="00480313"/>
    <w:rsid w:val="004938CC"/>
    <w:rsid w:val="00494A24"/>
    <w:rsid w:val="004A77F1"/>
    <w:rsid w:val="004C1599"/>
    <w:rsid w:val="004D3710"/>
    <w:rsid w:val="004D3BAA"/>
    <w:rsid w:val="004D77E1"/>
    <w:rsid w:val="004E577D"/>
    <w:rsid w:val="004E6751"/>
    <w:rsid w:val="004F3BA0"/>
    <w:rsid w:val="004F6651"/>
    <w:rsid w:val="00525FDE"/>
    <w:rsid w:val="00526C7D"/>
    <w:rsid w:val="005359E9"/>
    <w:rsid w:val="005366AF"/>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061"/>
    <w:rsid w:val="005F4523"/>
    <w:rsid w:val="005F4C81"/>
    <w:rsid w:val="005F65A1"/>
    <w:rsid w:val="006125D7"/>
    <w:rsid w:val="006160AE"/>
    <w:rsid w:val="006204CC"/>
    <w:rsid w:val="00620EC0"/>
    <w:rsid w:val="00622808"/>
    <w:rsid w:val="0062450A"/>
    <w:rsid w:val="00624976"/>
    <w:rsid w:val="00631715"/>
    <w:rsid w:val="00634A60"/>
    <w:rsid w:val="006350A9"/>
    <w:rsid w:val="00637340"/>
    <w:rsid w:val="00650516"/>
    <w:rsid w:val="0065730F"/>
    <w:rsid w:val="0066094F"/>
    <w:rsid w:val="00663CB8"/>
    <w:rsid w:val="006657CC"/>
    <w:rsid w:val="006677D0"/>
    <w:rsid w:val="00677566"/>
    <w:rsid w:val="00677FB7"/>
    <w:rsid w:val="00683A7D"/>
    <w:rsid w:val="006974F8"/>
    <w:rsid w:val="006A5514"/>
    <w:rsid w:val="006A6EA2"/>
    <w:rsid w:val="006C7E84"/>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2EE2"/>
    <w:rsid w:val="007637FF"/>
    <w:rsid w:val="00766EED"/>
    <w:rsid w:val="00773798"/>
    <w:rsid w:val="0078068A"/>
    <w:rsid w:val="00781A8D"/>
    <w:rsid w:val="00782D05"/>
    <w:rsid w:val="007835D4"/>
    <w:rsid w:val="0079169E"/>
    <w:rsid w:val="0079558F"/>
    <w:rsid w:val="00796267"/>
    <w:rsid w:val="007B3E28"/>
    <w:rsid w:val="007C2038"/>
    <w:rsid w:val="007C49CE"/>
    <w:rsid w:val="007C595D"/>
    <w:rsid w:val="007F39AC"/>
    <w:rsid w:val="007F6329"/>
    <w:rsid w:val="00801715"/>
    <w:rsid w:val="00802B20"/>
    <w:rsid w:val="00810373"/>
    <w:rsid w:val="008269A2"/>
    <w:rsid w:val="00827511"/>
    <w:rsid w:val="008414B4"/>
    <w:rsid w:val="00843A1D"/>
    <w:rsid w:val="00846779"/>
    <w:rsid w:val="00854846"/>
    <w:rsid w:val="0085547C"/>
    <w:rsid w:val="00861F9B"/>
    <w:rsid w:val="008639CA"/>
    <w:rsid w:val="008803B5"/>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8F6478"/>
    <w:rsid w:val="0090477D"/>
    <w:rsid w:val="00910FF6"/>
    <w:rsid w:val="00911591"/>
    <w:rsid w:val="00913A35"/>
    <w:rsid w:val="00920086"/>
    <w:rsid w:val="00920223"/>
    <w:rsid w:val="00921B88"/>
    <w:rsid w:val="00923438"/>
    <w:rsid w:val="0093348E"/>
    <w:rsid w:val="00934D30"/>
    <w:rsid w:val="009367C0"/>
    <w:rsid w:val="00937052"/>
    <w:rsid w:val="00943D07"/>
    <w:rsid w:val="00945DA1"/>
    <w:rsid w:val="00953DE3"/>
    <w:rsid w:val="00974FE9"/>
    <w:rsid w:val="00982B27"/>
    <w:rsid w:val="009875D1"/>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12FC5"/>
    <w:rsid w:val="00A414EB"/>
    <w:rsid w:val="00A41515"/>
    <w:rsid w:val="00A45F94"/>
    <w:rsid w:val="00A55596"/>
    <w:rsid w:val="00A60742"/>
    <w:rsid w:val="00A65A51"/>
    <w:rsid w:val="00A71E92"/>
    <w:rsid w:val="00A74081"/>
    <w:rsid w:val="00A83967"/>
    <w:rsid w:val="00AB564C"/>
    <w:rsid w:val="00AB7157"/>
    <w:rsid w:val="00AC551F"/>
    <w:rsid w:val="00AC702E"/>
    <w:rsid w:val="00AD3B62"/>
    <w:rsid w:val="00AD49F1"/>
    <w:rsid w:val="00AE5EDA"/>
    <w:rsid w:val="00AF7F52"/>
    <w:rsid w:val="00B0249F"/>
    <w:rsid w:val="00B04592"/>
    <w:rsid w:val="00B06CE2"/>
    <w:rsid w:val="00B070C6"/>
    <w:rsid w:val="00B2276F"/>
    <w:rsid w:val="00B360C9"/>
    <w:rsid w:val="00B408BC"/>
    <w:rsid w:val="00B42F03"/>
    <w:rsid w:val="00B44DB6"/>
    <w:rsid w:val="00B469A6"/>
    <w:rsid w:val="00B521E7"/>
    <w:rsid w:val="00B524CF"/>
    <w:rsid w:val="00B537C7"/>
    <w:rsid w:val="00B73151"/>
    <w:rsid w:val="00B830D6"/>
    <w:rsid w:val="00B87205"/>
    <w:rsid w:val="00B87827"/>
    <w:rsid w:val="00B931E7"/>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2379D"/>
    <w:rsid w:val="00C33C63"/>
    <w:rsid w:val="00C4012A"/>
    <w:rsid w:val="00C40691"/>
    <w:rsid w:val="00C478F0"/>
    <w:rsid w:val="00C47922"/>
    <w:rsid w:val="00C61349"/>
    <w:rsid w:val="00C615EF"/>
    <w:rsid w:val="00C628FD"/>
    <w:rsid w:val="00C7132E"/>
    <w:rsid w:val="00C729BB"/>
    <w:rsid w:val="00C739BA"/>
    <w:rsid w:val="00C75290"/>
    <w:rsid w:val="00C77223"/>
    <w:rsid w:val="00C844F3"/>
    <w:rsid w:val="00C8640B"/>
    <w:rsid w:val="00C96AE6"/>
    <w:rsid w:val="00C974A5"/>
    <w:rsid w:val="00CA0423"/>
    <w:rsid w:val="00CB6DF9"/>
    <w:rsid w:val="00CC23C9"/>
    <w:rsid w:val="00CD47BE"/>
    <w:rsid w:val="00D01387"/>
    <w:rsid w:val="00D02FA8"/>
    <w:rsid w:val="00D06C25"/>
    <w:rsid w:val="00D14EAF"/>
    <w:rsid w:val="00D17948"/>
    <w:rsid w:val="00D22E8A"/>
    <w:rsid w:val="00D35ABB"/>
    <w:rsid w:val="00D35C54"/>
    <w:rsid w:val="00D37E35"/>
    <w:rsid w:val="00D42A24"/>
    <w:rsid w:val="00D637F6"/>
    <w:rsid w:val="00D70B08"/>
    <w:rsid w:val="00D733B4"/>
    <w:rsid w:val="00D8605A"/>
    <w:rsid w:val="00D9579B"/>
    <w:rsid w:val="00DB1BA5"/>
    <w:rsid w:val="00DB3060"/>
    <w:rsid w:val="00DB3F7F"/>
    <w:rsid w:val="00DD1C37"/>
    <w:rsid w:val="00DD4013"/>
    <w:rsid w:val="00DF04C7"/>
    <w:rsid w:val="00DF61FF"/>
    <w:rsid w:val="00E07BD9"/>
    <w:rsid w:val="00E106FE"/>
    <w:rsid w:val="00E40C83"/>
    <w:rsid w:val="00E43CAF"/>
    <w:rsid w:val="00E44675"/>
    <w:rsid w:val="00E6623A"/>
    <w:rsid w:val="00E86967"/>
    <w:rsid w:val="00E91F0F"/>
    <w:rsid w:val="00E95AB2"/>
    <w:rsid w:val="00EA1979"/>
    <w:rsid w:val="00EA34C1"/>
    <w:rsid w:val="00EA3D1A"/>
    <w:rsid w:val="00EA4F1E"/>
    <w:rsid w:val="00EA5587"/>
    <w:rsid w:val="00EB6634"/>
    <w:rsid w:val="00EC0AE6"/>
    <w:rsid w:val="00EC16B2"/>
    <w:rsid w:val="00EC2E2D"/>
    <w:rsid w:val="00EC3B28"/>
    <w:rsid w:val="00EC7711"/>
    <w:rsid w:val="00ED788C"/>
    <w:rsid w:val="00EE1757"/>
    <w:rsid w:val="00EE6F0B"/>
    <w:rsid w:val="00EF7DF7"/>
    <w:rsid w:val="00F104E1"/>
    <w:rsid w:val="00F11C19"/>
    <w:rsid w:val="00F345D8"/>
    <w:rsid w:val="00F35F35"/>
    <w:rsid w:val="00F448DD"/>
    <w:rsid w:val="00F56E2E"/>
    <w:rsid w:val="00F617E1"/>
    <w:rsid w:val="00F62267"/>
    <w:rsid w:val="00F667A1"/>
    <w:rsid w:val="00FC2F19"/>
    <w:rsid w:val="00FC3318"/>
    <w:rsid w:val="00FD06F1"/>
    <w:rsid w:val="00FD4CC6"/>
    <w:rsid w:val="00FE66AB"/>
    <w:rsid w:val="00FF3261"/>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31"/>
      </w:numPr>
      <w:tabs>
        <w:tab w:val="left" w:pos="680"/>
        <w:tab w:val="left" w:pos="2041"/>
        <w:tab w:val="left" w:pos="2722"/>
        <w:tab w:val="left" w:pos="3402"/>
      </w:tabs>
      <w:spacing w:after="120"/>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34"/>
      </w:numPr>
      <w:tabs>
        <w:tab w:val="left" w:pos="680"/>
        <w:tab w:val="left" w:pos="2041"/>
        <w:tab w:val="left" w:pos="2722"/>
        <w:tab w:val="left" w:pos="3402"/>
      </w:tabs>
      <w:spacing w:after="120"/>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35"/>
      </w:numPr>
      <w:tabs>
        <w:tab w:val="left" w:pos="680"/>
        <w:tab w:val="left" w:pos="2041"/>
        <w:tab w:val="left" w:pos="2722"/>
        <w:tab w:val="left" w:pos="3402"/>
      </w:tabs>
      <w:spacing w:after="120"/>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character" w:customStyle="1" w:styleId="FooterChar">
    <w:name w:val="Footer Char"/>
    <w:basedOn w:val="DefaultParagraphFont"/>
    <w:link w:val="Footer"/>
    <w:uiPriority w:val="99"/>
    <w:rsid w:val="003F476A"/>
    <w:rPr>
      <w:rFonts w:ascii="Arial" w:eastAsia="Times New Roman" w:hAnsi="Arial" w:cs="Arial"/>
      <w:sz w:val="22"/>
      <w:lang w:eastAsia="en-US"/>
    </w:rPr>
  </w:style>
  <w:style w:type="paragraph" w:customStyle="1" w:styleId="ECBodyText">
    <w:name w:val="EC_BodyText"/>
    <w:basedOn w:val="BodyText1"/>
    <w:rsid w:val="00E86967"/>
    <w:pPr>
      <w:jc w:val="both"/>
    </w:pPr>
  </w:style>
  <w:style w:type="paragraph" w:customStyle="1" w:styleId="ECBodyText-Centred">
    <w:name w:val="EC_BodyText-Centred"/>
    <w:basedOn w:val="ECBodyText"/>
    <w:next w:val="ECBodyText"/>
    <w:rsid w:val="00E86967"/>
    <w:pPr>
      <w:jc w:val="center"/>
    </w:pPr>
  </w:style>
  <w:style w:type="paragraph" w:customStyle="1" w:styleId="WMOBodyText">
    <w:name w:val="WMO_BodyText"/>
    <w:basedOn w:val="Normal"/>
    <w:link w:val="WMOBodyTextCharChar"/>
    <w:rsid w:val="00C844F3"/>
    <w:pPr>
      <w:tabs>
        <w:tab w:val="left" w:pos="1134"/>
      </w:tabs>
      <w:spacing w:before="240"/>
    </w:pPr>
    <w:rPr>
      <w:rFonts w:ascii="Verdana" w:eastAsia="Arial" w:hAnsi="Verdana"/>
      <w:sz w:val="20"/>
      <w:szCs w:val="22"/>
      <w:lang w:eastAsia="zh-TW"/>
    </w:rPr>
  </w:style>
  <w:style w:type="paragraph" w:customStyle="1" w:styleId="WMOList1">
    <w:name w:val="WMO_List1"/>
    <w:basedOn w:val="Normal"/>
    <w:rsid w:val="00C844F3"/>
    <w:pPr>
      <w:tabs>
        <w:tab w:val="left" w:pos="1134"/>
      </w:tabs>
      <w:spacing w:before="240"/>
      <w:ind w:left="1134" w:hanging="1134"/>
    </w:pPr>
    <w:rPr>
      <w:rFonts w:ascii="Verdana" w:eastAsia="Arial" w:hAnsi="Verdana"/>
      <w:sz w:val="20"/>
      <w:szCs w:val="22"/>
      <w:lang w:eastAsia="zh-TW"/>
    </w:rPr>
  </w:style>
  <w:style w:type="character" w:styleId="CommentReference">
    <w:name w:val="annotation reference"/>
    <w:basedOn w:val="DefaultParagraphFont"/>
    <w:rsid w:val="00C844F3"/>
    <w:rPr>
      <w:sz w:val="16"/>
      <w:szCs w:val="16"/>
    </w:rPr>
  </w:style>
  <w:style w:type="paragraph" w:styleId="CommentText">
    <w:name w:val="annotation text"/>
    <w:basedOn w:val="Normal"/>
    <w:link w:val="CommentTextChar"/>
    <w:rsid w:val="00C844F3"/>
    <w:pPr>
      <w:tabs>
        <w:tab w:val="left" w:pos="1134"/>
      </w:tabs>
      <w:jc w:val="both"/>
    </w:pPr>
    <w:rPr>
      <w:rFonts w:ascii="Verdana" w:eastAsia="Arial" w:hAnsi="Verdana"/>
      <w:sz w:val="20"/>
    </w:rPr>
  </w:style>
  <w:style w:type="character" w:customStyle="1" w:styleId="CommentTextChar">
    <w:name w:val="Comment Text Char"/>
    <w:basedOn w:val="DefaultParagraphFont"/>
    <w:link w:val="CommentText"/>
    <w:rsid w:val="00C844F3"/>
    <w:rPr>
      <w:rFonts w:ascii="Verdana" w:eastAsia="Arial" w:hAnsi="Verdana" w:cs="Arial"/>
      <w:lang w:eastAsia="en-US"/>
    </w:rPr>
  </w:style>
  <w:style w:type="character" w:customStyle="1" w:styleId="WMOBodyTextCharChar">
    <w:name w:val="WMO_BodyText Char Char"/>
    <w:basedOn w:val="DefaultParagraphFont"/>
    <w:link w:val="WMOBodyText"/>
    <w:rsid w:val="00C844F3"/>
    <w:rPr>
      <w:rFonts w:ascii="Verdana" w:eastAsia="Arial" w:hAnsi="Verdana" w:cs="Arial"/>
      <w:szCs w:val="22"/>
      <w:lang w:eastAsia="zh-TW"/>
    </w:rPr>
  </w:style>
  <w:style w:type="character" w:customStyle="1" w:styleId="style44">
    <w:name w:val="style44"/>
    <w:basedOn w:val="DefaultParagraphFont"/>
    <w:rsid w:val="002E18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31"/>
      </w:numPr>
      <w:tabs>
        <w:tab w:val="left" w:pos="680"/>
        <w:tab w:val="left" w:pos="2041"/>
        <w:tab w:val="left" w:pos="2722"/>
        <w:tab w:val="left" w:pos="3402"/>
      </w:tabs>
      <w:spacing w:after="120"/>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34"/>
      </w:numPr>
      <w:tabs>
        <w:tab w:val="left" w:pos="680"/>
        <w:tab w:val="left" w:pos="2041"/>
        <w:tab w:val="left" w:pos="2722"/>
        <w:tab w:val="left" w:pos="3402"/>
      </w:tabs>
      <w:spacing w:after="120"/>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35"/>
      </w:numPr>
      <w:tabs>
        <w:tab w:val="left" w:pos="680"/>
        <w:tab w:val="left" w:pos="2041"/>
        <w:tab w:val="left" w:pos="2722"/>
        <w:tab w:val="left" w:pos="3402"/>
      </w:tabs>
      <w:spacing w:after="120"/>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character" w:customStyle="1" w:styleId="FooterChar">
    <w:name w:val="Footer Char"/>
    <w:basedOn w:val="DefaultParagraphFont"/>
    <w:link w:val="Footer"/>
    <w:uiPriority w:val="99"/>
    <w:rsid w:val="003F476A"/>
    <w:rPr>
      <w:rFonts w:ascii="Arial" w:eastAsia="Times New Roman" w:hAnsi="Arial" w:cs="Arial"/>
      <w:sz w:val="22"/>
      <w:lang w:eastAsia="en-US"/>
    </w:rPr>
  </w:style>
  <w:style w:type="paragraph" w:customStyle="1" w:styleId="ECBodyText">
    <w:name w:val="EC_BodyText"/>
    <w:basedOn w:val="BodyText1"/>
    <w:rsid w:val="00E86967"/>
    <w:pPr>
      <w:jc w:val="both"/>
    </w:pPr>
  </w:style>
  <w:style w:type="paragraph" w:customStyle="1" w:styleId="ECBodyText-Centred">
    <w:name w:val="EC_BodyText-Centred"/>
    <w:basedOn w:val="ECBodyText"/>
    <w:next w:val="ECBodyText"/>
    <w:rsid w:val="00E86967"/>
    <w:pPr>
      <w:jc w:val="center"/>
    </w:pPr>
  </w:style>
  <w:style w:type="paragraph" w:customStyle="1" w:styleId="WMOBodyText">
    <w:name w:val="WMO_BodyText"/>
    <w:basedOn w:val="Normal"/>
    <w:link w:val="WMOBodyTextCharChar"/>
    <w:rsid w:val="00C844F3"/>
    <w:pPr>
      <w:tabs>
        <w:tab w:val="left" w:pos="1134"/>
      </w:tabs>
      <w:spacing w:before="240"/>
    </w:pPr>
    <w:rPr>
      <w:rFonts w:ascii="Verdana" w:eastAsia="Arial" w:hAnsi="Verdana"/>
      <w:sz w:val="20"/>
      <w:szCs w:val="22"/>
      <w:lang w:eastAsia="zh-TW"/>
    </w:rPr>
  </w:style>
  <w:style w:type="paragraph" w:customStyle="1" w:styleId="WMOList1">
    <w:name w:val="WMO_List1"/>
    <w:basedOn w:val="Normal"/>
    <w:rsid w:val="00C844F3"/>
    <w:pPr>
      <w:tabs>
        <w:tab w:val="left" w:pos="1134"/>
      </w:tabs>
      <w:spacing w:before="240"/>
      <w:ind w:left="1134" w:hanging="1134"/>
    </w:pPr>
    <w:rPr>
      <w:rFonts w:ascii="Verdana" w:eastAsia="Arial" w:hAnsi="Verdana"/>
      <w:sz w:val="20"/>
      <w:szCs w:val="22"/>
      <w:lang w:eastAsia="zh-TW"/>
    </w:rPr>
  </w:style>
  <w:style w:type="character" w:styleId="CommentReference">
    <w:name w:val="annotation reference"/>
    <w:basedOn w:val="DefaultParagraphFont"/>
    <w:rsid w:val="00C844F3"/>
    <w:rPr>
      <w:sz w:val="16"/>
      <w:szCs w:val="16"/>
    </w:rPr>
  </w:style>
  <w:style w:type="paragraph" w:styleId="CommentText">
    <w:name w:val="annotation text"/>
    <w:basedOn w:val="Normal"/>
    <w:link w:val="CommentTextChar"/>
    <w:rsid w:val="00C844F3"/>
    <w:pPr>
      <w:tabs>
        <w:tab w:val="left" w:pos="1134"/>
      </w:tabs>
      <w:jc w:val="both"/>
    </w:pPr>
    <w:rPr>
      <w:rFonts w:ascii="Verdana" w:eastAsia="Arial" w:hAnsi="Verdana"/>
      <w:sz w:val="20"/>
    </w:rPr>
  </w:style>
  <w:style w:type="character" w:customStyle="1" w:styleId="CommentTextChar">
    <w:name w:val="Comment Text Char"/>
    <w:basedOn w:val="DefaultParagraphFont"/>
    <w:link w:val="CommentText"/>
    <w:rsid w:val="00C844F3"/>
    <w:rPr>
      <w:rFonts w:ascii="Verdana" w:eastAsia="Arial" w:hAnsi="Verdana" w:cs="Arial"/>
      <w:lang w:eastAsia="en-US"/>
    </w:rPr>
  </w:style>
  <w:style w:type="character" w:customStyle="1" w:styleId="WMOBodyTextCharChar">
    <w:name w:val="WMO_BodyText Char Char"/>
    <w:basedOn w:val="DefaultParagraphFont"/>
    <w:link w:val="WMOBodyText"/>
    <w:rsid w:val="00C844F3"/>
    <w:rPr>
      <w:rFonts w:ascii="Verdana" w:eastAsia="Arial" w:hAnsi="Verdana" w:cs="Arial"/>
      <w:szCs w:val="22"/>
      <w:lang w:eastAsia="zh-TW"/>
    </w:rPr>
  </w:style>
  <w:style w:type="character" w:customStyle="1" w:styleId="style44">
    <w:name w:val="style44"/>
    <w:basedOn w:val="DefaultParagraphFont"/>
    <w:rsid w:val="002E18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9643597">
      <w:bodyDiv w:val="1"/>
      <w:marLeft w:val="0"/>
      <w:marRight w:val="0"/>
      <w:marTop w:val="0"/>
      <w:marBottom w:val="0"/>
      <w:divBdr>
        <w:top w:val="none" w:sz="0" w:space="0" w:color="auto"/>
        <w:left w:val="none" w:sz="0" w:space="0" w:color="auto"/>
        <w:bottom w:val="none" w:sz="0" w:space="0" w:color="auto"/>
        <w:right w:val="none" w:sz="0" w:space="0" w:color="auto"/>
      </w:divBdr>
    </w:div>
    <w:div w:id="186155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mo.int/pages/prog/www/WMOCodes/Amendments/2015/preOperational/PRE-OPERATIONAL_2015_CBS.docx"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wmo.int/pages/prog/www/WMOCodes/Amendments/2015/fastTrack/FT2015-1_en.pdf" TargetMode="External"/><Relationship Id="rId17" Type="http://schemas.openxmlformats.org/officeDocument/2006/relationships/hyperlink" Target="https://www.wmo.int/pages/prog/www/WMOCodes/Amendments/2016/betweenCBS/PR-6892-OBS-WIS-DRMM-DRC_en.pdf" TargetMode="External"/><Relationship Id="rId2" Type="http://schemas.openxmlformats.org/officeDocument/2006/relationships/numbering" Target="numbering.xml"/><Relationship Id="rId16" Type="http://schemas.openxmlformats.org/officeDocument/2006/relationships/hyperlink" Target="https://www.wmo.int/pages/prog/www/WMOCodes/Amendments/2016/fastTrack/FT2016-1_en.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mo.int/pages/prog/www/WMOCodes/Amendments/2014/fastTrack/FT2014-2_en.pdf" TargetMode="External"/><Relationship Id="rId5" Type="http://schemas.openxmlformats.org/officeDocument/2006/relationships/settings" Target="settings.xml"/><Relationship Id="rId15" Type="http://schemas.openxmlformats.org/officeDocument/2006/relationships/hyperlink" Target="https://www.wmo.int/pages/prog/www/WMOCodes/Amendments/2015/fastTrack/FT2015-2_en.pdf" TargetMode="External"/><Relationship Id="rId10" Type="http://schemas.openxmlformats.org/officeDocument/2006/relationships/hyperlink" Target="https://www.wmo.int/pages/prog/www/WMOCodes/Amendments/2014/preOperational/Pre-operational_2014.pdf"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wmo.int/pages/prog/www/WMOCodes/Amendments/2015/preOperational/PreOperational_2015-2.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9A49D1-7B23-41B3-8ABD-77589F5C7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4</Pages>
  <Words>1705</Words>
  <Characters>9719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Title in Document Properties - Title of Paper</vt:lpstr>
    </vt:vector>
  </TitlesOfParts>
  <Company>wmo</Company>
  <LinksUpToDate>false</LinksUpToDate>
  <CharactersWithSpaces>11402</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in Document Properties - Title of Paper</dc:title>
  <dc:subject>Subject  in Document Properties - Expert Team Name</dc:subject>
  <dc:creator>Steve Foreman</dc:creator>
  <cp:lastModifiedBy>AS</cp:lastModifiedBy>
  <cp:revision>23</cp:revision>
  <cp:lastPrinted>2014-07-07T09:29:00Z</cp:lastPrinted>
  <dcterms:created xsi:type="dcterms:W3CDTF">2016-06-13T12:57:00Z</dcterms:created>
  <dcterms:modified xsi:type="dcterms:W3CDTF">2016-06-27T10:29:00Z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Document number in Doc Properties - XX.XX(Dxx)</vt:lpwstr>
  </property>
  <property fmtid="{D5CDD505-2E9C-101B-9397-08002B2CF9AE}" pid="3" name="Destination">
    <vt:lpwstr>Destination in document properties - Location of meeting</vt:lpwstr>
  </property>
  <property fmtid="{D5CDD505-2E9C-101B-9397-08002B2CF9AE}" pid="4" name="Recorded date">
    <vt:lpwstr>Recorded data in document properties - date of meeting</vt:lpwstr>
  </property>
  <property fmtid="{D5CDD505-2E9C-101B-9397-08002B2CF9AE}" pid="5" name="Purpose">
    <vt:lpwstr>Purpose in document properties - Meeting abbreviation</vt:lpwstr>
  </property>
  <property fmtid="{D5CDD505-2E9C-101B-9397-08002B2CF9AE}" pid="6" name="Client">
    <vt:lpwstr>Client in document properties - Name of Expert Team</vt:lpwstr>
  </property>
</Properties>
</file>