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09F" w:rsidRDefault="002F409F"/>
    <w:p w:rsidR="00257093" w:rsidRDefault="00257093">
      <w:pPr>
        <w:rPr>
          <w:b/>
          <w:u w:val="single"/>
        </w:rPr>
      </w:pPr>
      <w:r>
        <w:rPr>
          <w:b/>
          <w:u w:val="single"/>
        </w:rPr>
        <w:t>The metadata's DataQuality / Lineage</w:t>
      </w:r>
      <w:r w:rsidRPr="00257093">
        <w:t xml:space="preserve"> section </w:t>
      </w:r>
      <w:r>
        <w:t xml:space="preserve">provides a means of describing some "provenance" about the dataset. </w:t>
      </w:r>
      <w:r w:rsidRPr="00257093">
        <w:t xml:space="preserve"> </w:t>
      </w:r>
    </w:p>
    <w:p w:rsidR="005C65A0" w:rsidRDefault="00257093">
      <w:r>
        <w:rPr>
          <w:b/>
          <w:u w:val="single"/>
        </w:rPr>
        <w:t>The metadata's DataQuality / Lineage</w:t>
      </w:r>
      <w:r w:rsidRPr="00257093">
        <w:t xml:space="preserve"> section </w:t>
      </w:r>
      <w:r>
        <w:t xml:space="preserve">includes an optional and  repeatable  </w:t>
      </w:r>
      <w:r w:rsidR="005C65A0" w:rsidRPr="005C65A0">
        <w:rPr>
          <w:b/>
          <w:u w:val="single"/>
        </w:rPr>
        <w:t>Source</w:t>
      </w:r>
      <w:r w:rsidR="005C65A0">
        <w:t xml:space="preserve"> and </w:t>
      </w:r>
      <w:r w:rsidR="005C65A0" w:rsidRPr="005C65A0">
        <w:rPr>
          <w:b/>
          <w:u w:val="single"/>
        </w:rPr>
        <w:t>Process</w:t>
      </w:r>
      <w:r w:rsidR="005C65A0">
        <w:t xml:space="preserve"> </w:t>
      </w:r>
      <w:r>
        <w:t>block.  These</w:t>
      </w:r>
      <w:r w:rsidR="005C65A0">
        <w:t xml:space="preserve"> </w:t>
      </w:r>
      <w:r>
        <w:t xml:space="preserve">can be </w:t>
      </w:r>
      <w:r w:rsidR="005C65A0">
        <w:t xml:space="preserve"> used (often in combination) to explain the </w:t>
      </w:r>
      <w:r>
        <w:t xml:space="preserve">ingest and/ or processing of other datasets,  which occurred to create </w:t>
      </w:r>
      <w:r w:rsidR="005C65A0">
        <w:t xml:space="preserve"> the dataset being</w:t>
      </w:r>
      <w:r>
        <w:t xml:space="preserve"> described in the </w:t>
      </w:r>
      <w:r w:rsidRPr="00257093">
        <w:rPr>
          <w:b/>
          <w:u w:val="single"/>
        </w:rPr>
        <w:t>DataIdentification</w:t>
      </w:r>
      <w:r>
        <w:t xml:space="preserve"> section of the metadata.</w:t>
      </w:r>
    </w:p>
    <w:p w:rsidR="00257093" w:rsidRDefault="00257093" w:rsidP="00257093"/>
    <w:p w:rsidR="00257093" w:rsidRDefault="00257093" w:rsidP="00257093">
      <w:r>
        <w:t>Below is some example non-XML encoding of DataQuality / Lineage, where a source dataset, and the related processing is described.</w:t>
      </w:r>
    </w:p>
    <w:p w:rsidR="005C65A0" w:rsidRPr="005C65A0" w:rsidRDefault="005C65A0" w:rsidP="00257093">
      <w:pPr>
        <w:pBdr>
          <w:bottom w:val="single" w:sz="4" w:space="1" w:color="auto"/>
        </w:pBdr>
        <w:rPr>
          <w:color w:val="17365D" w:themeColor="text2" w:themeShade="BF"/>
          <w:sz w:val="30"/>
        </w:rPr>
      </w:pPr>
      <w:r w:rsidRPr="005C65A0">
        <w:rPr>
          <w:color w:val="17365D" w:themeColor="text2" w:themeShade="BF"/>
          <w:sz w:val="30"/>
        </w:rPr>
        <w:t>Non-xml</w:t>
      </w:r>
    </w:p>
    <w:p w:rsidR="005C65A0" w:rsidRPr="00257093" w:rsidRDefault="002F409F" w:rsidP="00257093">
      <w:r>
        <w:t>Title:      Rainfall variability: th</w:t>
      </w:r>
      <w:r w:rsidR="00257093">
        <w:t>ree monthly and annual</w:t>
      </w:r>
    </w:p>
    <w:p w:rsidR="005C65A0" w:rsidRDefault="005C65A0" w:rsidP="00257093">
      <w:pPr>
        <w:pBdr>
          <w:top w:val="single" w:sz="4" w:space="1" w:color="auto"/>
        </w:pBdr>
      </w:pPr>
      <w:r>
        <w:t xml:space="preserve">                                                                       </w:t>
      </w:r>
      <w:r w:rsidRPr="005C65A0">
        <w:rPr>
          <w:rFonts w:eastAsia="Times New Roman" w:cs="Times New Roman"/>
          <w:b/>
          <w:bCs/>
          <w:sz w:val="20"/>
          <w:szCs w:val="20"/>
          <w:lang w:eastAsia="en-AU"/>
        </w:rPr>
        <w:t>…..   ….. … …</w:t>
      </w:r>
    </w:p>
    <w:tbl>
      <w:tblPr>
        <w:tblW w:w="5000" w:type="pct"/>
        <w:tblCellSpacing w:w="15" w:type="dxa"/>
        <w:tblLook w:val="04A0" w:firstRow="1" w:lastRow="0" w:firstColumn="1" w:lastColumn="0" w:noHBand="0" w:noVBand="1"/>
      </w:tblPr>
      <w:tblGrid>
        <w:gridCol w:w="2094"/>
        <w:gridCol w:w="8482"/>
      </w:tblGrid>
      <w:tr w:rsidR="006A2C1B" w:rsidTr="005C65A0">
        <w:trPr>
          <w:tblCellSpacing w:w="15" w:type="dxa"/>
        </w:trPr>
        <w:tc>
          <w:tcPr>
            <w:tcW w:w="97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2F409F" w:rsidRPr="005C65A0" w:rsidRDefault="002F409F">
            <w:pPr>
              <w:spacing w:after="0" w:line="240" w:lineRule="auto"/>
              <w:jc w:val="center"/>
              <w:rPr>
                <w:rFonts w:eastAsia="Times New Roman" w:cs="Times New Roman"/>
                <w:b/>
                <w:bCs/>
                <w:sz w:val="20"/>
                <w:szCs w:val="20"/>
                <w:lang w:eastAsia="en-AU"/>
              </w:rPr>
            </w:pPr>
          </w:p>
          <w:p w:rsidR="006A2C1B" w:rsidRPr="005C65A0" w:rsidRDefault="002F409F" w:rsidP="002F409F">
            <w:pPr>
              <w:spacing w:after="0" w:line="240" w:lineRule="auto"/>
              <w:rPr>
                <w:rFonts w:eastAsia="Times New Roman" w:cs="Times New Roman"/>
                <w:b/>
                <w:bCs/>
                <w:sz w:val="20"/>
                <w:szCs w:val="20"/>
                <w:lang w:eastAsia="en-AU"/>
              </w:rPr>
            </w:pPr>
            <w:r w:rsidRPr="005C65A0">
              <w:rPr>
                <w:rFonts w:eastAsia="Times New Roman" w:cs="Times New Roman"/>
                <w:b/>
                <w:bCs/>
                <w:sz w:val="20"/>
                <w:szCs w:val="20"/>
                <w:lang w:eastAsia="en-AU"/>
              </w:rPr>
              <w:t>DataQuality/</w:t>
            </w:r>
            <w:r w:rsidRPr="005C65A0">
              <w:rPr>
                <w:rFonts w:eastAsia="Times New Roman" w:cs="Times New Roman"/>
                <w:b/>
                <w:bCs/>
                <w:sz w:val="20"/>
                <w:szCs w:val="20"/>
                <w:lang w:eastAsia="en-AU"/>
              </w:rPr>
              <w:br/>
              <w:t xml:space="preserve">   </w:t>
            </w:r>
            <w:r w:rsidR="006A2C1B" w:rsidRPr="005C65A0">
              <w:rPr>
                <w:rFonts w:eastAsia="Times New Roman" w:cs="Times New Roman"/>
                <w:b/>
                <w:bCs/>
                <w:sz w:val="20"/>
                <w:szCs w:val="20"/>
                <w:lang w:eastAsia="en-AU"/>
              </w:rPr>
              <w:t xml:space="preserve">Statement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6A2C1B" w:rsidRPr="005C65A0" w:rsidRDefault="006A2C1B">
            <w:pPr>
              <w:spacing w:before="100" w:beforeAutospacing="1" w:after="100" w:afterAutospacing="1" w:line="240" w:lineRule="auto"/>
              <w:rPr>
                <w:rFonts w:eastAsia="Times New Roman" w:cs="Times New Roman"/>
                <w:sz w:val="20"/>
                <w:szCs w:val="20"/>
                <w:lang w:eastAsia="en-AU"/>
              </w:rPr>
            </w:pPr>
            <w:r w:rsidRPr="005C65A0">
              <w:rPr>
                <w:rFonts w:eastAsia="Times New Roman" w:cs="Times New Roman"/>
                <w:sz w:val="20"/>
                <w:szCs w:val="20"/>
                <w:lang w:eastAsia="en-AU"/>
              </w:rPr>
              <w:t xml:space="preserve">The calculation of Rainfall variability was based on 104 years of monthly and annual gridded data. </w:t>
            </w:r>
            <w:r w:rsidR="000C25E3" w:rsidRPr="005C65A0">
              <w:rPr>
                <w:rFonts w:eastAsia="Times New Roman" w:cs="Times New Roman"/>
                <w:sz w:val="20"/>
                <w:szCs w:val="20"/>
                <w:lang w:eastAsia="en-AU"/>
              </w:rPr>
              <w:br/>
            </w:r>
            <w:r w:rsidRPr="005C65A0">
              <w:rPr>
                <w:rFonts w:eastAsia="Times New Roman" w:cs="Times New Roman"/>
                <w:sz w:val="20"/>
                <w:szCs w:val="20"/>
                <w:lang w:eastAsia="en-AU"/>
              </w:rPr>
              <w:t xml:space="preserve">These gridded datasets and related maps use the percentile analysis method for showing how rainfall varies across Australia. </w:t>
            </w:r>
          </w:p>
          <w:p w:rsidR="006A2C1B" w:rsidRPr="005C65A0" w:rsidRDefault="006A2C1B">
            <w:pPr>
              <w:spacing w:before="100" w:beforeAutospacing="1" w:after="100" w:afterAutospacing="1" w:line="240" w:lineRule="auto"/>
              <w:rPr>
                <w:rFonts w:eastAsia="Times New Roman" w:cs="Times New Roman"/>
                <w:sz w:val="20"/>
                <w:szCs w:val="20"/>
                <w:lang w:eastAsia="en-AU"/>
              </w:rPr>
            </w:pPr>
            <w:r w:rsidRPr="005C65A0">
              <w:rPr>
                <w:rFonts w:eastAsia="Times New Roman" w:cs="Times New Roman"/>
                <w:sz w:val="20"/>
                <w:szCs w:val="20"/>
                <w:lang w:eastAsia="en-AU"/>
              </w:rPr>
              <w:t xml:space="preserve">This index of variability is defined as the 90th (12 month) rainfall percentile minus the 10th (12 month) rainfall percentile divided by the 50th (12 month) percentile (or median). </w:t>
            </w:r>
            <w:r w:rsidR="002F409F" w:rsidRPr="005C65A0">
              <w:rPr>
                <w:rFonts w:eastAsia="Times New Roman" w:cs="Times New Roman"/>
                <w:sz w:val="20"/>
                <w:szCs w:val="20"/>
                <w:lang w:eastAsia="en-AU"/>
              </w:rPr>
              <w:br/>
            </w:r>
            <w:r w:rsidRPr="005C65A0">
              <w:rPr>
                <w:rFonts w:eastAsia="Times New Roman" w:cs="Times New Roman"/>
                <w:sz w:val="20"/>
                <w:szCs w:val="20"/>
                <w:lang w:eastAsia="en-AU"/>
              </w:rPr>
              <w:t xml:space="preserve">eg Rainfall variability was calculated using the following formula: </w:t>
            </w:r>
            <w:r w:rsidR="002F409F" w:rsidRPr="005C65A0">
              <w:rPr>
                <w:rFonts w:eastAsia="Times New Roman" w:cs="Times New Roman"/>
                <w:sz w:val="20"/>
                <w:szCs w:val="20"/>
                <w:lang w:eastAsia="en-AU"/>
              </w:rPr>
              <w:br/>
              <w:t xml:space="preserve">     </w:t>
            </w:r>
            <w:r w:rsidRPr="005C65A0">
              <w:rPr>
                <w:rFonts w:eastAsia="Times New Roman" w:cs="Times New Roman"/>
                <w:sz w:val="20"/>
                <w:szCs w:val="20"/>
                <w:lang w:eastAsia="en-AU"/>
              </w:rPr>
              <w:t xml:space="preserve">Rainfall variability = (90th percentile - 10th percentile ) / 50th percentile. </w:t>
            </w:r>
          </w:p>
          <w:p w:rsidR="006A2C1B" w:rsidRPr="005C65A0" w:rsidRDefault="006A2C1B" w:rsidP="000C25E3">
            <w:pPr>
              <w:spacing w:before="100" w:beforeAutospacing="1" w:after="100" w:afterAutospacing="1" w:line="240" w:lineRule="auto"/>
              <w:rPr>
                <w:rFonts w:eastAsia="Times New Roman" w:cs="Times New Roman"/>
                <w:sz w:val="20"/>
                <w:szCs w:val="20"/>
                <w:lang w:eastAsia="en-AU"/>
              </w:rPr>
            </w:pPr>
            <w:r w:rsidRPr="005C65A0">
              <w:rPr>
                <w:rFonts w:eastAsia="Times New Roman" w:cs="Times New Roman"/>
                <w:sz w:val="20"/>
                <w:szCs w:val="20"/>
                <w:lang w:eastAsia="en-AU"/>
              </w:rPr>
              <w:t xml:space="preserve">This index varies from low to extreme. The gridded datasets were generated using the Barnes two-dimensional analysis. </w:t>
            </w:r>
            <w:r w:rsidR="000C25E3" w:rsidRPr="005C65A0">
              <w:rPr>
                <w:rFonts w:eastAsia="Times New Roman" w:cs="Times New Roman"/>
                <w:sz w:val="20"/>
                <w:szCs w:val="20"/>
                <w:lang w:eastAsia="en-AU"/>
              </w:rPr>
              <w:br/>
            </w:r>
            <w:r w:rsidRPr="005C65A0">
              <w:rPr>
                <w:rFonts w:eastAsia="Times New Roman" w:cs="Times New Roman"/>
                <w:sz w:val="20"/>
                <w:szCs w:val="20"/>
                <w:lang w:eastAsia="en-AU"/>
              </w:rPr>
              <w:t xml:space="preserve">Approximately 18,000 sites across the country were used in the analysis, and the input station data underwent standard quality control. </w:t>
            </w:r>
          </w:p>
        </w:tc>
      </w:tr>
      <w:tr w:rsidR="006A2C1B" w:rsidTr="005C65A0">
        <w:trPr>
          <w:tblCellSpacing w:w="15" w:type="dxa"/>
        </w:trPr>
        <w:tc>
          <w:tcPr>
            <w:tcW w:w="4972"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A2C1B" w:rsidRPr="005C65A0" w:rsidRDefault="006A2C1B">
            <w:pPr>
              <w:spacing w:after="0" w:line="240" w:lineRule="auto"/>
              <w:rPr>
                <w:rFonts w:eastAsia="Times New Roman" w:cs="Times New Roman"/>
                <w:sz w:val="20"/>
                <w:szCs w:val="20"/>
                <w:lang w:eastAsia="en-AU"/>
              </w:rPr>
            </w:pPr>
            <w:r w:rsidRPr="005C65A0">
              <w:rPr>
                <w:rFonts w:eastAsia="Times New Roman" w:cs="Times New Roman"/>
                <w:sz w:val="20"/>
                <w:szCs w:val="20"/>
                <w:lang w:eastAsia="en-AU"/>
              </w:rPr>
              <w:t xml:space="preserve">Source </w:t>
            </w:r>
          </w:p>
          <w:tbl>
            <w:tblPr>
              <w:tblW w:w="5000" w:type="pct"/>
              <w:tblCellSpacing w:w="15" w:type="dxa"/>
              <w:tblLook w:val="04A0" w:firstRow="1" w:lastRow="0" w:firstColumn="1" w:lastColumn="0" w:noHBand="0" w:noVBand="1"/>
            </w:tblPr>
            <w:tblGrid>
              <w:gridCol w:w="10466"/>
            </w:tblGrid>
            <w:tr w:rsidR="006A2C1B" w:rsidRPr="005C65A0">
              <w:trPr>
                <w:tblCellSpacing w:w="15" w:type="dxa"/>
              </w:trPr>
              <w:tc>
                <w:tcPr>
                  <w:tcW w:w="5000" w:type="pct"/>
                  <w:tcMar>
                    <w:top w:w="15" w:type="dxa"/>
                    <w:left w:w="15" w:type="dxa"/>
                    <w:bottom w:w="15" w:type="dxa"/>
                    <w:right w:w="15" w:type="dxa"/>
                  </w:tcMar>
                  <w:vAlign w:val="center"/>
                  <w:hideMark/>
                </w:tcPr>
                <w:p w:rsidR="006A2C1B" w:rsidRPr="005C65A0" w:rsidRDefault="00AD5A94">
                  <w:pPr>
                    <w:spacing w:after="0" w:line="240" w:lineRule="auto"/>
                    <w:rPr>
                      <w:rFonts w:eastAsia="Times New Roman" w:cs="Times New Roman"/>
                      <w:b/>
                      <w:sz w:val="20"/>
                      <w:szCs w:val="20"/>
                      <w:lang w:eastAsia="en-AU"/>
                    </w:rPr>
                  </w:pPr>
                  <w:r w:rsidRPr="005C65A0">
                    <w:rPr>
                      <w:rFonts w:eastAsia="Times New Roman" w:cs="Times New Roman"/>
                      <w:b/>
                      <w:sz w:val="20"/>
                      <w:szCs w:val="20"/>
                      <w:lang w:eastAsia="en-AU"/>
                    </w:rPr>
                    <w:t xml:space="preserve">   </w:t>
                  </w:r>
                  <w:r w:rsidR="006A2C1B" w:rsidRPr="005C65A0">
                    <w:rPr>
                      <w:rFonts w:eastAsia="Times New Roman" w:cs="Times New Roman"/>
                      <w:b/>
                      <w:sz w:val="20"/>
                      <w:szCs w:val="20"/>
                      <w:lang w:eastAsia="en-AU"/>
                    </w:rPr>
                    <w:t xml:space="preserve">Source citation </w:t>
                  </w:r>
                </w:p>
                <w:tbl>
                  <w:tblPr>
                    <w:tblW w:w="5000" w:type="pct"/>
                    <w:tblCellSpacing w:w="15" w:type="dxa"/>
                    <w:tblLook w:val="04A0" w:firstRow="1" w:lastRow="0" w:firstColumn="1" w:lastColumn="0" w:noHBand="0" w:noVBand="1"/>
                  </w:tblPr>
                  <w:tblGrid>
                    <w:gridCol w:w="10376"/>
                  </w:tblGrid>
                  <w:tr w:rsidR="006A2C1B" w:rsidRPr="005C65A0">
                    <w:trPr>
                      <w:tblCellSpacing w:w="15" w:type="dxa"/>
                    </w:trPr>
                    <w:tc>
                      <w:tcPr>
                        <w:tcW w:w="5000" w:type="pct"/>
                        <w:tcMar>
                          <w:top w:w="15" w:type="dxa"/>
                          <w:left w:w="15" w:type="dxa"/>
                          <w:bottom w:w="15" w:type="dxa"/>
                          <w:right w:w="15" w:type="dxa"/>
                        </w:tcMar>
                        <w:vAlign w:val="center"/>
                        <w:hideMark/>
                      </w:tcPr>
                      <w:p w:rsidR="006A2C1B" w:rsidRPr="005C65A0" w:rsidRDefault="00AD5A94" w:rsidP="005C65A0">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eastAsia="Times New Roman" w:cs="Times New Roman"/>
                            <w:sz w:val="20"/>
                            <w:szCs w:val="20"/>
                            <w:lang w:eastAsia="en-AU"/>
                          </w:rPr>
                        </w:pPr>
                        <w:r w:rsidRPr="005C65A0">
                          <w:rPr>
                            <w:rFonts w:eastAsia="Times New Roman" w:cs="Times New Roman"/>
                            <w:sz w:val="20"/>
                            <w:szCs w:val="20"/>
                            <w:lang w:eastAsia="en-AU"/>
                          </w:rPr>
                          <w:t xml:space="preserve">      </w:t>
                        </w:r>
                        <w:r w:rsidR="006A2C1B" w:rsidRPr="005C65A0">
                          <w:rPr>
                            <w:rFonts w:eastAsia="Times New Roman" w:cs="Times New Roman"/>
                            <w:sz w:val="20"/>
                            <w:szCs w:val="20"/>
                            <w:lang w:eastAsia="en-AU"/>
                          </w:rPr>
                          <w:t xml:space="preserve">Citation </w:t>
                        </w:r>
                      </w:p>
                      <w:tbl>
                        <w:tblPr>
                          <w:tblW w:w="5000" w:type="pct"/>
                          <w:tblCellSpacing w:w="15" w:type="dxa"/>
                          <w:tblLook w:val="04A0" w:firstRow="1" w:lastRow="0" w:firstColumn="1" w:lastColumn="0" w:noHBand="0" w:noVBand="1"/>
                        </w:tblPr>
                        <w:tblGrid>
                          <w:gridCol w:w="2082"/>
                          <w:gridCol w:w="8194"/>
                        </w:tblGrid>
                        <w:tr w:rsidR="006A2C1B" w:rsidRPr="005C65A0" w:rsidTr="005C65A0">
                          <w:trPr>
                            <w:tblCellSpacing w:w="15" w:type="dxa"/>
                          </w:trPr>
                          <w:tc>
                            <w:tcPr>
                              <w:tcW w:w="10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6A2C1B" w:rsidRPr="005C65A0" w:rsidRDefault="006A2C1B" w:rsidP="005C65A0">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center"/>
                                <w:rPr>
                                  <w:rFonts w:eastAsia="Times New Roman" w:cs="Times New Roman"/>
                                  <w:b/>
                                  <w:bCs/>
                                  <w:sz w:val="20"/>
                                  <w:szCs w:val="20"/>
                                  <w:lang w:eastAsia="en-AU"/>
                                </w:rPr>
                              </w:pPr>
                              <w:r w:rsidRPr="005C65A0">
                                <w:rPr>
                                  <w:rFonts w:eastAsia="Times New Roman" w:cs="Times New Roman"/>
                                  <w:b/>
                                  <w:bCs/>
                                  <w:sz w:val="20"/>
                                  <w:szCs w:val="20"/>
                                  <w:lang w:eastAsia="en-AU"/>
                                </w:rPr>
                                <w:t xml:space="preserve">Title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6A2C1B" w:rsidRPr="005C65A0" w:rsidRDefault="006A2C1B" w:rsidP="005C65A0">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eastAsia="Times New Roman" w:cs="Times New Roman"/>
                                  <w:sz w:val="20"/>
                                  <w:szCs w:val="20"/>
                                  <w:lang w:eastAsia="en-AU"/>
                                </w:rPr>
                              </w:pPr>
                              <w:r w:rsidRPr="005C65A0">
                                <w:rPr>
                                  <w:rFonts w:eastAsia="Times New Roman" w:cs="Times New Roman"/>
                                  <w:sz w:val="20"/>
                                  <w:szCs w:val="20"/>
                                  <w:lang w:eastAsia="en-AU"/>
                                </w:rPr>
                                <w:t xml:space="preserve">Rainfall percentiles data </w:t>
                              </w:r>
                            </w:p>
                          </w:tc>
                        </w:tr>
                        <w:tr w:rsidR="006A2C1B" w:rsidRPr="005C65A0">
                          <w:trPr>
                            <w:tblCellSpacing w:w="15" w:type="dxa"/>
                          </w:trPr>
                          <w:tc>
                            <w:tcPr>
                              <w:tcW w:w="5000" w:type="pct"/>
                              <w:gridSpan w:val="2"/>
                              <w:tcMar>
                                <w:top w:w="15" w:type="dxa"/>
                                <w:left w:w="15" w:type="dxa"/>
                                <w:bottom w:w="15" w:type="dxa"/>
                                <w:right w:w="15" w:type="dxa"/>
                              </w:tcMar>
                              <w:vAlign w:val="center"/>
                              <w:hideMark/>
                            </w:tcPr>
                            <w:tbl>
                              <w:tblPr>
                                <w:tblW w:w="5000" w:type="pct"/>
                                <w:tblCellSpacing w:w="15" w:type="dxa"/>
                                <w:tblLook w:val="04A0" w:firstRow="1" w:lastRow="0" w:firstColumn="1" w:lastColumn="0" w:noHBand="0" w:noVBand="1"/>
                              </w:tblPr>
                              <w:tblGrid>
                                <w:gridCol w:w="10186"/>
                              </w:tblGrid>
                              <w:tr w:rsidR="006A2C1B" w:rsidRPr="005C65A0" w:rsidTr="00AD5A94">
                                <w:trPr>
                                  <w:tblCellSpacing w:w="15" w:type="dxa"/>
                                </w:trPr>
                                <w:tc>
                                  <w:tcPr>
                                    <w:tcW w:w="4971" w:type="pct"/>
                                    <w:tcMar>
                                      <w:top w:w="15" w:type="dxa"/>
                                      <w:left w:w="15" w:type="dxa"/>
                                      <w:bottom w:w="15" w:type="dxa"/>
                                      <w:right w:w="15" w:type="dxa"/>
                                    </w:tcMar>
                                    <w:vAlign w:val="center"/>
                                    <w:hideMark/>
                                  </w:tcPr>
                                  <w:tbl>
                                    <w:tblPr>
                                      <w:tblW w:w="5000" w:type="pct"/>
                                      <w:tblCellSpacing w:w="15" w:type="dxa"/>
                                      <w:tblLook w:val="04A0" w:firstRow="1" w:lastRow="0" w:firstColumn="1" w:lastColumn="0" w:noHBand="0" w:noVBand="1"/>
                                    </w:tblPr>
                                    <w:tblGrid>
                                      <w:gridCol w:w="2026"/>
                                      <w:gridCol w:w="8060"/>
                                    </w:tblGrid>
                                    <w:tr w:rsidR="006A2C1B" w:rsidRPr="005C65A0" w:rsidTr="005C65A0">
                                      <w:trPr>
                                        <w:tblCellSpacing w:w="15" w:type="dxa"/>
                                      </w:trPr>
                                      <w:tc>
                                        <w:tcPr>
                                          <w:tcW w:w="99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6A2C1B" w:rsidRPr="005C65A0" w:rsidRDefault="006A2C1B" w:rsidP="005C65A0">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center"/>
                                            <w:rPr>
                                              <w:rFonts w:eastAsia="Times New Roman" w:cs="Times New Roman"/>
                                              <w:b/>
                                              <w:bCs/>
                                              <w:sz w:val="20"/>
                                              <w:szCs w:val="20"/>
                                              <w:lang w:eastAsia="en-AU"/>
                                            </w:rPr>
                                          </w:pPr>
                                          <w:r w:rsidRPr="005C65A0">
                                            <w:rPr>
                                              <w:rFonts w:eastAsia="Times New Roman" w:cs="Times New Roman"/>
                                              <w:b/>
                                              <w:bCs/>
                                              <w:sz w:val="20"/>
                                              <w:szCs w:val="20"/>
                                              <w:lang w:eastAsia="en-AU"/>
                                            </w:rPr>
                                            <w:t xml:space="preserve">Date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6A2C1B" w:rsidRPr="005C65A0" w:rsidRDefault="006A2C1B" w:rsidP="005C65A0">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eastAsia="Times New Roman" w:cs="Times New Roman"/>
                                              <w:sz w:val="20"/>
                                              <w:szCs w:val="20"/>
                                              <w:lang w:eastAsia="en-AU"/>
                                            </w:rPr>
                                          </w:pPr>
                                          <w:r w:rsidRPr="005C65A0">
                                            <w:rPr>
                                              <w:rFonts w:eastAsia="Times New Roman" w:cs="Times New Roman"/>
                                              <w:sz w:val="20"/>
                                              <w:szCs w:val="20"/>
                                              <w:lang w:eastAsia="en-AU"/>
                                            </w:rPr>
                                            <w:t xml:space="preserve">2007-12-03 </w:t>
                                          </w:r>
                                        </w:p>
                                      </w:tc>
                                    </w:tr>
                                    <w:tr w:rsidR="006A2C1B" w:rsidRPr="005C65A0" w:rsidTr="005C65A0">
                                      <w:trPr>
                                        <w:tblCellSpacing w:w="15" w:type="dxa"/>
                                      </w:trPr>
                                      <w:tc>
                                        <w:tcPr>
                                          <w:tcW w:w="99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6A2C1B" w:rsidRPr="005C65A0" w:rsidRDefault="00AD5A94" w:rsidP="005C65A0">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center"/>
                                            <w:rPr>
                                              <w:rFonts w:eastAsia="Times New Roman" w:cs="Times New Roman"/>
                                              <w:b/>
                                              <w:bCs/>
                                              <w:sz w:val="20"/>
                                              <w:szCs w:val="20"/>
                                              <w:lang w:eastAsia="en-AU"/>
                                            </w:rPr>
                                          </w:pPr>
                                          <w:r w:rsidRPr="005C65A0">
                                            <w:rPr>
                                              <w:rFonts w:eastAsia="Times New Roman" w:cs="Times New Roman"/>
                                              <w:b/>
                                              <w:bCs/>
                                              <w:sz w:val="20"/>
                                              <w:szCs w:val="20"/>
                                              <w:lang w:eastAsia="en-AU"/>
                                            </w:rPr>
                                            <w:t xml:space="preserve">        </w:t>
                                          </w:r>
                                          <w:r w:rsidR="006A2C1B" w:rsidRPr="005C65A0">
                                            <w:rPr>
                                              <w:rFonts w:eastAsia="Times New Roman" w:cs="Times New Roman"/>
                                              <w:b/>
                                              <w:bCs/>
                                              <w:sz w:val="20"/>
                                              <w:szCs w:val="20"/>
                                              <w:lang w:eastAsia="en-AU"/>
                                            </w:rPr>
                                            <w:t xml:space="preserve">Date type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6A2C1B" w:rsidRPr="005C65A0" w:rsidRDefault="006A2C1B" w:rsidP="005C65A0">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eastAsia="Times New Roman" w:cs="Times New Roman"/>
                                              <w:sz w:val="20"/>
                                              <w:szCs w:val="20"/>
                                              <w:lang w:eastAsia="en-AU"/>
                                            </w:rPr>
                                          </w:pPr>
                                          <w:r w:rsidRPr="005C65A0">
                                            <w:rPr>
                                              <w:rFonts w:eastAsia="Times New Roman" w:cs="Times New Roman"/>
                                              <w:b/>
                                              <w:bCs/>
                                              <w:sz w:val="20"/>
                                              <w:szCs w:val="20"/>
                                              <w:lang w:eastAsia="en-AU"/>
                                            </w:rPr>
                                            <w:t>Revision</w:t>
                                          </w:r>
                                          <w:r w:rsidRPr="005C65A0">
                                            <w:rPr>
                                              <w:rFonts w:eastAsia="Times New Roman" w:cs="Times New Roman"/>
                                              <w:sz w:val="20"/>
                                              <w:szCs w:val="20"/>
                                              <w:lang w:eastAsia="en-AU"/>
                                            </w:rPr>
                                            <w:t xml:space="preserve">: Date identifies when the resource was examined or re-examined and improved or amended </w:t>
                                          </w:r>
                                        </w:p>
                                      </w:tc>
                                    </w:tr>
                                  </w:tbl>
                                  <w:p w:rsidR="006A2C1B" w:rsidRPr="005C65A0" w:rsidRDefault="00AD5A94" w:rsidP="005C65A0">
                                    <w:pPr>
                                      <w:pBdr>
                                        <w:top w:val="single" w:sz="4" w:space="1" w:color="auto"/>
                                        <w:left w:val="single" w:sz="4" w:space="4" w:color="auto"/>
                                        <w:bottom w:val="single" w:sz="4" w:space="1" w:color="auto"/>
                                        <w:right w:val="single" w:sz="4" w:space="4" w:color="auto"/>
                                        <w:between w:val="single" w:sz="4" w:space="1" w:color="auto"/>
                                        <w:bar w:val="single" w:sz="4" w:color="auto"/>
                                      </w:pBdr>
                                      <w:spacing w:after="0"/>
                                      <w:rPr>
                                        <w:rFonts w:cs="Times New Roman"/>
                                        <w:sz w:val="20"/>
                                        <w:szCs w:val="20"/>
                                      </w:rPr>
                                    </w:pPr>
                                    <w:r w:rsidRPr="005C65A0">
                                      <w:rPr>
                                        <w:rFonts w:cs="Times New Roman"/>
                                        <w:b/>
                                        <w:sz w:val="20"/>
                                        <w:szCs w:val="20"/>
                                      </w:rPr>
                                      <w:t xml:space="preserve">              </w:t>
                                    </w:r>
                                    <w:r w:rsidR="002F409F" w:rsidRPr="005C65A0">
                                      <w:rPr>
                                        <w:rFonts w:cs="Times New Roman"/>
                                        <w:b/>
                                        <w:sz w:val="20"/>
                                        <w:szCs w:val="20"/>
                                      </w:rPr>
                                      <w:t>Cited Responsible Party</w:t>
                                    </w:r>
                                    <w:r w:rsidR="002F409F" w:rsidRPr="005C65A0">
                                      <w:rPr>
                                        <w:rFonts w:cs="Times New Roman"/>
                                        <w:sz w:val="20"/>
                                        <w:szCs w:val="20"/>
                                      </w:rPr>
                                      <w:t xml:space="preserve">     Australian Bureau of Meteorology</w:t>
                                    </w:r>
                                  </w:p>
                                  <w:p w:rsidR="002F409F" w:rsidRPr="005C65A0" w:rsidRDefault="00AD5A94" w:rsidP="005C65A0">
                                    <w:pPr>
                                      <w:pBdr>
                                        <w:top w:val="single" w:sz="4" w:space="1" w:color="auto"/>
                                        <w:left w:val="single" w:sz="4" w:space="4" w:color="auto"/>
                                        <w:bottom w:val="single" w:sz="4" w:space="1" w:color="auto"/>
                                        <w:right w:val="single" w:sz="4" w:space="4" w:color="auto"/>
                                        <w:between w:val="single" w:sz="4" w:space="1" w:color="auto"/>
                                        <w:bar w:val="single" w:sz="4" w:color="auto"/>
                                      </w:pBdr>
                                      <w:spacing w:after="0"/>
                                      <w:rPr>
                                        <w:rFonts w:cs="Times New Roman"/>
                                        <w:sz w:val="20"/>
                                        <w:szCs w:val="20"/>
                                      </w:rPr>
                                    </w:pPr>
                                    <w:r w:rsidRPr="005C65A0">
                                      <w:rPr>
                                        <w:rFonts w:cs="Times New Roman"/>
                                        <w:b/>
                                        <w:sz w:val="20"/>
                                        <w:szCs w:val="20"/>
                                      </w:rPr>
                                      <w:t xml:space="preserve">              </w:t>
                                    </w:r>
                                    <w:r w:rsidR="002F409F" w:rsidRPr="005C65A0">
                                      <w:rPr>
                                        <w:rFonts w:cs="Times New Roman"/>
                                        <w:b/>
                                        <w:sz w:val="20"/>
                                        <w:szCs w:val="20"/>
                                      </w:rPr>
                                      <w:t>Other Citation details</w:t>
                                    </w:r>
                                    <w:r w:rsidR="002F409F" w:rsidRPr="005C65A0">
                                      <w:rPr>
                                        <w:rFonts w:cs="Times New Roman"/>
                                        <w:sz w:val="20"/>
                                        <w:szCs w:val="20"/>
                                      </w:rPr>
                                      <w:t xml:space="preserve">          </w:t>
                                    </w:r>
                                    <w:r w:rsidR="002F409F" w:rsidRPr="005C65A0">
                                      <w:rPr>
                                        <w:rFonts w:eastAsia="Times New Roman" w:cs="Times New Roman"/>
                                        <w:sz w:val="20"/>
                                        <w:szCs w:val="20"/>
                                        <w:lang w:eastAsia="en-AU"/>
                                      </w:rPr>
                                      <w:t xml:space="preserve">Url to the authoritative metadata record for this resource: </w:t>
                                    </w:r>
                                    <w:r w:rsidR="002F409F" w:rsidRPr="005C65A0">
                                      <w:rPr>
                                        <w:rFonts w:eastAsia="Times New Roman" w:cs="Times New Roman"/>
                                        <w:sz w:val="20"/>
                                        <w:szCs w:val="20"/>
                                        <w:lang w:eastAsia="en-AU"/>
                                      </w:rPr>
                                      <w:br/>
                                    </w:r>
                                    <w:r w:rsidR="005C65A0">
                                      <w:rPr>
                                        <w:rFonts w:eastAsia="Times New Roman" w:cs="Times New Roman"/>
                                        <w:sz w:val="20"/>
                                        <w:szCs w:val="20"/>
                                        <w:lang w:eastAsia="en-AU"/>
                                      </w:rPr>
                                      <w:t xml:space="preserve">              </w:t>
                                    </w:r>
                                    <w:r w:rsidR="002F409F" w:rsidRPr="005C65A0">
                                      <w:rPr>
                                        <w:rFonts w:eastAsia="Times New Roman" w:cs="Times New Roman"/>
                                        <w:sz w:val="20"/>
                                        <w:szCs w:val="20"/>
                                        <w:lang w:eastAsia="en-AU"/>
                                      </w:rPr>
                                      <w:t xml:space="preserve">            </w:t>
                                    </w:r>
                                    <w:r w:rsidRPr="005C65A0">
                                      <w:rPr>
                                        <w:rFonts w:eastAsia="Times New Roman" w:cs="Times New Roman"/>
                                        <w:sz w:val="20"/>
                                        <w:szCs w:val="20"/>
                                        <w:lang w:eastAsia="en-AU"/>
                                      </w:rPr>
                                      <w:t xml:space="preserve">            </w:t>
                                    </w:r>
                                    <w:r w:rsidR="002F409F" w:rsidRPr="005C65A0">
                                      <w:rPr>
                                        <w:rFonts w:eastAsia="Times New Roman" w:cs="Times New Roman"/>
                                        <w:sz w:val="20"/>
                                        <w:szCs w:val="20"/>
                                        <w:lang w:eastAsia="en-AU"/>
                                      </w:rPr>
                                      <w:t xml:space="preserve">                              </w:t>
                                    </w:r>
                                    <w:hyperlink r:id="rId7" w:history="1">
                                      <w:r w:rsidR="002F409F" w:rsidRPr="005C65A0">
                                        <w:rPr>
                                          <w:rStyle w:val="Hyperlink"/>
                                          <w:rFonts w:eastAsia="Times New Roman" w:cs="Times New Roman"/>
                                          <w:sz w:val="20"/>
                                          <w:szCs w:val="20"/>
                                          <w:lang w:eastAsia="en-AU"/>
                                        </w:rPr>
                                        <w:t>http://www.bom.gov.au/metadata/ANZCW0503900415a</w:t>
                                      </w:r>
                                    </w:hyperlink>
                                  </w:p>
                                </w:tc>
                              </w:tr>
                            </w:tbl>
                            <w:p w:rsidR="006A2C1B" w:rsidRPr="005C65A0" w:rsidRDefault="006A2C1B" w:rsidP="005C65A0">
                              <w:pPr>
                                <w:pBdr>
                                  <w:top w:val="single" w:sz="4" w:space="1" w:color="auto"/>
                                  <w:left w:val="single" w:sz="4" w:space="4" w:color="auto"/>
                                  <w:bottom w:val="single" w:sz="4" w:space="1" w:color="auto"/>
                                  <w:right w:val="single" w:sz="4" w:space="4" w:color="auto"/>
                                  <w:between w:val="single" w:sz="4" w:space="1" w:color="auto"/>
                                  <w:bar w:val="single" w:sz="4" w:color="auto"/>
                                </w:pBdr>
                                <w:spacing w:after="0"/>
                                <w:rPr>
                                  <w:rFonts w:cs="Times New Roman"/>
                                  <w:sz w:val="20"/>
                                  <w:szCs w:val="20"/>
                                </w:rPr>
                              </w:pPr>
                            </w:p>
                          </w:tc>
                        </w:tr>
                      </w:tbl>
                      <w:p w:rsidR="006A2C1B" w:rsidRPr="005C65A0" w:rsidRDefault="006A2C1B">
                        <w:pPr>
                          <w:spacing w:after="0"/>
                          <w:rPr>
                            <w:rFonts w:cs="Times New Roman"/>
                            <w:sz w:val="20"/>
                            <w:szCs w:val="20"/>
                          </w:rPr>
                        </w:pPr>
                      </w:p>
                    </w:tc>
                  </w:tr>
                </w:tbl>
                <w:p w:rsidR="006A2C1B" w:rsidRPr="005C65A0" w:rsidRDefault="006A2C1B">
                  <w:pPr>
                    <w:spacing w:after="0"/>
                    <w:rPr>
                      <w:rFonts w:cs="Times New Roman"/>
                      <w:sz w:val="20"/>
                      <w:szCs w:val="20"/>
                    </w:rPr>
                  </w:pPr>
                </w:p>
              </w:tc>
            </w:tr>
            <w:tr w:rsidR="006A2C1B" w:rsidRPr="005C65A0">
              <w:trPr>
                <w:tblCellSpacing w:w="15" w:type="dxa"/>
              </w:trPr>
              <w:tc>
                <w:tcPr>
                  <w:tcW w:w="5000" w:type="pct"/>
                  <w:tcMar>
                    <w:top w:w="15" w:type="dxa"/>
                    <w:left w:w="15" w:type="dxa"/>
                    <w:bottom w:w="15" w:type="dxa"/>
                    <w:right w:w="15" w:type="dxa"/>
                  </w:tcMar>
                  <w:vAlign w:val="center"/>
                  <w:hideMark/>
                </w:tcPr>
                <w:p w:rsidR="006A2C1B" w:rsidRPr="005C65A0" w:rsidRDefault="00AD5A94">
                  <w:pPr>
                    <w:spacing w:after="0" w:line="240" w:lineRule="auto"/>
                    <w:rPr>
                      <w:rFonts w:eastAsia="Times New Roman" w:cs="Times New Roman"/>
                      <w:sz w:val="20"/>
                      <w:szCs w:val="20"/>
                      <w:lang w:eastAsia="en-AU"/>
                    </w:rPr>
                  </w:pPr>
                  <w:r w:rsidRPr="005C65A0">
                    <w:rPr>
                      <w:rFonts w:eastAsia="Times New Roman" w:cs="Times New Roman"/>
                      <w:sz w:val="20"/>
                      <w:szCs w:val="20"/>
                      <w:lang w:eastAsia="en-AU"/>
                    </w:rPr>
                    <w:t xml:space="preserve">   </w:t>
                  </w:r>
                  <w:r w:rsidR="006A2C1B" w:rsidRPr="005C65A0">
                    <w:rPr>
                      <w:rFonts w:eastAsia="Times New Roman" w:cs="Times New Roman"/>
                      <w:sz w:val="20"/>
                      <w:szCs w:val="20"/>
                      <w:lang w:eastAsia="en-AU"/>
                    </w:rPr>
                    <w:t xml:space="preserve">Source step </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6"/>
                  </w:tblGrid>
                  <w:tr w:rsidR="006A2C1B" w:rsidRPr="005C65A0" w:rsidTr="005C65A0">
                    <w:trPr>
                      <w:tblCellSpacing w:w="15" w:type="dxa"/>
                    </w:trPr>
                    <w:tc>
                      <w:tcPr>
                        <w:tcW w:w="5000" w:type="pct"/>
                        <w:tcMar>
                          <w:top w:w="15" w:type="dxa"/>
                          <w:left w:w="15" w:type="dxa"/>
                          <w:bottom w:w="15" w:type="dxa"/>
                          <w:right w:w="15" w:type="dxa"/>
                        </w:tcMar>
                        <w:vAlign w:val="center"/>
                        <w:hideMark/>
                      </w:tcPr>
                      <w:p w:rsidR="006A2C1B" w:rsidRPr="005C65A0" w:rsidRDefault="009C5E82">
                        <w:pPr>
                          <w:spacing w:after="0" w:line="240" w:lineRule="auto"/>
                          <w:rPr>
                            <w:rFonts w:eastAsia="Times New Roman" w:cs="Times New Roman"/>
                            <w:sz w:val="20"/>
                            <w:szCs w:val="20"/>
                            <w:lang w:eastAsia="en-AU"/>
                          </w:rPr>
                        </w:pPr>
                        <w:r w:rsidRPr="005C65A0">
                          <w:rPr>
                            <w:rFonts w:eastAsia="Times New Roman" w:cs="Times New Roman"/>
                            <w:sz w:val="20"/>
                            <w:szCs w:val="20"/>
                            <w:lang w:eastAsia="en-AU"/>
                          </w:rPr>
                          <w:t xml:space="preserve">  </w:t>
                        </w:r>
                        <w:r w:rsidR="00AD5A94" w:rsidRPr="005C65A0">
                          <w:rPr>
                            <w:rFonts w:eastAsia="Times New Roman" w:cs="Times New Roman"/>
                            <w:sz w:val="20"/>
                            <w:szCs w:val="20"/>
                            <w:lang w:eastAsia="en-AU"/>
                          </w:rPr>
                          <w:t xml:space="preserve">   </w:t>
                        </w:r>
                        <w:r w:rsidRPr="005C65A0">
                          <w:rPr>
                            <w:rFonts w:eastAsia="Times New Roman" w:cs="Times New Roman"/>
                            <w:sz w:val="20"/>
                            <w:szCs w:val="20"/>
                            <w:lang w:eastAsia="en-AU"/>
                          </w:rPr>
                          <w:t xml:space="preserve"> </w:t>
                        </w:r>
                        <w:r w:rsidR="006A2C1B" w:rsidRPr="005C65A0">
                          <w:rPr>
                            <w:rFonts w:eastAsia="Times New Roman" w:cs="Times New Roman"/>
                            <w:sz w:val="20"/>
                            <w:szCs w:val="20"/>
                            <w:lang w:eastAsia="en-AU"/>
                          </w:rPr>
                          <w:t xml:space="preserve">Process step </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6"/>
                          <w:gridCol w:w="8170"/>
                        </w:tblGrid>
                        <w:tr w:rsidR="006A2C1B" w:rsidRPr="005C65A0" w:rsidTr="005C65A0">
                          <w:trPr>
                            <w:tblCellSpacing w:w="15" w:type="dxa"/>
                          </w:trPr>
                          <w:tc>
                            <w:tcPr>
                              <w:tcW w:w="1000" w:type="pct"/>
                              <w:tcMar>
                                <w:top w:w="15" w:type="dxa"/>
                                <w:left w:w="15" w:type="dxa"/>
                                <w:bottom w:w="15" w:type="dxa"/>
                                <w:right w:w="15" w:type="dxa"/>
                              </w:tcMar>
                              <w:hideMark/>
                            </w:tcPr>
                            <w:p w:rsidR="006A2C1B" w:rsidRPr="005C65A0" w:rsidRDefault="00AD5A94">
                              <w:pPr>
                                <w:spacing w:after="0" w:line="240" w:lineRule="auto"/>
                                <w:jc w:val="center"/>
                                <w:rPr>
                                  <w:rFonts w:eastAsia="Times New Roman" w:cs="Times New Roman"/>
                                  <w:b/>
                                  <w:bCs/>
                                  <w:sz w:val="20"/>
                                  <w:szCs w:val="20"/>
                                  <w:lang w:eastAsia="en-AU"/>
                                </w:rPr>
                              </w:pPr>
                              <w:r w:rsidRPr="005C65A0">
                                <w:rPr>
                                  <w:rFonts w:eastAsia="Times New Roman" w:cs="Times New Roman"/>
                                  <w:b/>
                                  <w:bCs/>
                                  <w:sz w:val="20"/>
                                  <w:szCs w:val="20"/>
                                  <w:lang w:eastAsia="en-AU"/>
                                </w:rPr>
                                <w:t xml:space="preserve">   </w:t>
                              </w:r>
                              <w:r w:rsidR="006A2C1B" w:rsidRPr="005C65A0">
                                <w:rPr>
                                  <w:rFonts w:eastAsia="Times New Roman" w:cs="Times New Roman"/>
                                  <w:b/>
                                  <w:bCs/>
                                  <w:sz w:val="20"/>
                                  <w:szCs w:val="20"/>
                                  <w:lang w:eastAsia="en-AU"/>
                                </w:rPr>
                                <w:t xml:space="preserve">Description  </w:t>
                              </w:r>
                            </w:p>
                          </w:tc>
                          <w:tc>
                            <w:tcPr>
                              <w:tcW w:w="0" w:type="auto"/>
                              <w:tcMar>
                                <w:top w:w="15" w:type="dxa"/>
                                <w:left w:w="15" w:type="dxa"/>
                                <w:bottom w:w="15" w:type="dxa"/>
                                <w:right w:w="15" w:type="dxa"/>
                              </w:tcMar>
                              <w:hideMark/>
                            </w:tcPr>
                            <w:p w:rsidR="006A2C1B" w:rsidRPr="005C65A0" w:rsidRDefault="006A2C1B">
                              <w:pPr>
                                <w:spacing w:before="100" w:beforeAutospacing="1" w:after="100" w:afterAutospacing="1" w:line="240" w:lineRule="auto"/>
                                <w:rPr>
                                  <w:rFonts w:eastAsia="Times New Roman" w:cs="Times New Roman"/>
                                  <w:sz w:val="20"/>
                                  <w:szCs w:val="20"/>
                                  <w:lang w:eastAsia="en-AU"/>
                                </w:rPr>
                              </w:pPr>
                              <w:r w:rsidRPr="005C65A0">
                                <w:rPr>
                                  <w:rFonts w:eastAsia="Times New Roman" w:cs="Times New Roman"/>
                                  <w:sz w:val="20"/>
                                  <w:szCs w:val="20"/>
                                  <w:lang w:eastAsia="en-AU"/>
                                </w:rPr>
                                <w:t>Rainfall variability was calculate</w:t>
                              </w:r>
                              <w:r w:rsidR="006D1834" w:rsidRPr="005C65A0">
                                <w:rPr>
                                  <w:rFonts w:eastAsia="Times New Roman" w:cs="Times New Roman"/>
                                  <w:sz w:val="20"/>
                                  <w:szCs w:val="20"/>
                                  <w:lang w:eastAsia="en-AU"/>
                                </w:rPr>
                                <w:t xml:space="preserve">d using the following formula: </w:t>
                              </w:r>
                              <w:r w:rsidR="006D1834" w:rsidRPr="005C65A0">
                                <w:rPr>
                                  <w:rFonts w:eastAsia="Times New Roman" w:cs="Times New Roman"/>
                                  <w:sz w:val="20"/>
                                  <w:szCs w:val="20"/>
                                  <w:lang w:eastAsia="en-AU"/>
                                </w:rPr>
                                <w:br/>
                              </w:r>
                              <w:r w:rsidRPr="005C65A0">
                                <w:rPr>
                                  <w:rFonts w:eastAsia="Times New Roman" w:cs="Times New Roman"/>
                                  <w:sz w:val="20"/>
                                  <w:szCs w:val="20"/>
                                  <w:lang w:eastAsia="en-AU"/>
                                </w:rPr>
                                <w:t xml:space="preserve">Rainfall variability = (90th percentile - 10th percentile ) / 50th percentile. </w:t>
                              </w:r>
                            </w:p>
                          </w:tc>
                        </w:tr>
                      </w:tbl>
                      <w:p w:rsidR="006A2C1B" w:rsidRPr="005C65A0" w:rsidRDefault="006A2C1B">
                        <w:pPr>
                          <w:spacing w:after="0"/>
                          <w:rPr>
                            <w:rFonts w:cs="Times New Roman"/>
                            <w:sz w:val="20"/>
                            <w:szCs w:val="20"/>
                          </w:rPr>
                        </w:pPr>
                      </w:p>
                    </w:tc>
                  </w:tr>
                </w:tbl>
                <w:p w:rsidR="006A2C1B" w:rsidRPr="005C65A0" w:rsidRDefault="006A2C1B">
                  <w:pPr>
                    <w:spacing w:after="0"/>
                    <w:rPr>
                      <w:rFonts w:cs="Times New Roman"/>
                      <w:sz w:val="20"/>
                      <w:szCs w:val="20"/>
                    </w:rPr>
                  </w:pPr>
                </w:p>
              </w:tc>
            </w:tr>
          </w:tbl>
          <w:p w:rsidR="006A2C1B" w:rsidRPr="005C65A0" w:rsidRDefault="006A2C1B">
            <w:pPr>
              <w:spacing w:after="0"/>
              <w:rPr>
                <w:rFonts w:cs="Times New Roman"/>
                <w:sz w:val="20"/>
                <w:szCs w:val="20"/>
              </w:rPr>
            </w:pPr>
          </w:p>
        </w:tc>
      </w:tr>
    </w:tbl>
    <w:p w:rsidR="006D1834" w:rsidRDefault="006D1834" w:rsidP="00AD5A94">
      <w:pPr>
        <w:spacing w:after="0"/>
        <w:ind w:left="567" w:hanging="567"/>
      </w:pPr>
    </w:p>
    <w:p w:rsidR="006D1834" w:rsidRDefault="00257093" w:rsidP="00AD5A94">
      <w:pPr>
        <w:spacing w:after="0"/>
        <w:ind w:left="567" w:hanging="567"/>
      </w:pPr>
      <w:r>
        <w:t>The XML encoding of  this example is on page 3.</w:t>
      </w:r>
    </w:p>
    <w:p w:rsidR="006D1834" w:rsidRDefault="006D1834">
      <w:r>
        <w:br w:type="page"/>
      </w:r>
    </w:p>
    <w:p w:rsidR="00AD5A94" w:rsidRDefault="00AD5A94" w:rsidP="00AD5A94">
      <w:pPr>
        <w:spacing w:after="0"/>
        <w:ind w:left="567" w:hanging="567"/>
      </w:pPr>
      <w:r>
        <w:lastRenderedPageBreak/>
        <w:t>N</w:t>
      </w:r>
      <w:r w:rsidR="006D1834">
        <w:t>.</w:t>
      </w:r>
      <w:r>
        <w:t>B</w:t>
      </w:r>
      <w:r w:rsidR="006D1834">
        <w:t>.</w:t>
      </w:r>
      <w:r>
        <w:t xml:space="preserve"> </w:t>
      </w:r>
      <w:r w:rsidR="006D1834">
        <w:t xml:space="preserve">   </w:t>
      </w:r>
      <w:r>
        <w:t xml:space="preserve"> If </w:t>
      </w:r>
      <w:r w:rsidR="006D1834">
        <w:t xml:space="preserve">, in the previous example code, </w:t>
      </w:r>
      <w:r>
        <w:t xml:space="preserve">there were 2 </w:t>
      </w:r>
      <w:r w:rsidR="005C65A0">
        <w:t xml:space="preserve">(rather than just 1) </w:t>
      </w:r>
      <w:r w:rsidR="002A74D0">
        <w:t xml:space="preserve">processes applied against the </w:t>
      </w:r>
      <w:r>
        <w:t xml:space="preserve"> source dataset, then an additional "</w:t>
      </w:r>
      <w:r w:rsidR="000C25E3" w:rsidRPr="000C25E3">
        <w:rPr>
          <w:b/>
        </w:rPr>
        <w:t>S</w:t>
      </w:r>
      <w:r w:rsidRPr="000C25E3">
        <w:rPr>
          <w:b/>
        </w:rPr>
        <w:t>ource step</w:t>
      </w:r>
      <w:r>
        <w:t xml:space="preserve">" would be added below the existing one, </w:t>
      </w:r>
      <w:r w:rsidR="000C25E3">
        <w:t xml:space="preserve">possibly with a date/time specified – to indicate the order of processing.   </w:t>
      </w:r>
      <w:r w:rsidR="002A74D0">
        <w:br/>
      </w:r>
      <w:r w:rsidR="000C25E3">
        <w:t>E</w:t>
      </w:r>
      <w:r>
        <w:t>g</w:t>
      </w:r>
      <w:r w:rsidR="000C25E3">
        <w:t xml:space="preserve"> </w:t>
      </w:r>
      <w:r w:rsidR="006D1834">
        <w:t xml:space="preserve">the metadata would follow the  </w:t>
      </w:r>
      <w:r w:rsidR="006D1834" w:rsidRPr="006D1834">
        <w:rPr>
          <w:b/>
          <w:u w:val="single"/>
        </w:rPr>
        <w:t>Example 1</w:t>
      </w:r>
      <w:r w:rsidR="006D1834">
        <w:rPr>
          <w:b/>
          <w:u w:val="single"/>
        </w:rPr>
        <w:t xml:space="preserve"> structure (below) </w:t>
      </w:r>
      <w:r w:rsidR="006D1834">
        <w:t>.</w:t>
      </w:r>
    </w:p>
    <w:p w:rsidR="000C25E3" w:rsidRDefault="000C25E3" w:rsidP="00AD5A94">
      <w:pPr>
        <w:spacing w:after="0"/>
        <w:rPr>
          <w:b/>
        </w:rPr>
      </w:pPr>
    </w:p>
    <w:p w:rsidR="002A7876" w:rsidRDefault="000C25E3" w:rsidP="00AD5A94">
      <w:pPr>
        <w:spacing w:after="0"/>
      </w:pPr>
      <w:r w:rsidRPr="000C25E3">
        <w:t>If, on the other hand, a single process was applied against several s</w:t>
      </w:r>
      <w:r w:rsidR="002A74D0">
        <w:t>ource datasets</w:t>
      </w:r>
      <w:r w:rsidR="002A7876">
        <w:t>, then the structure</w:t>
      </w:r>
      <w:r w:rsidR="006D1834">
        <w:t xml:space="preserve"> to be used</w:t>
      </w:r>
      <w:r w:rsidR="002A74D0">
        <w:t xml:space="preserve"> in the </w:t>
      </w:r>
      <w:r w:rsidR="002A74D0">
        <w:rPr>
          <w:b/>
          <w:u w:val="single"/>
        </w:rPr>
        <w:t>metadata's DataQuality / Lineage</w:t>
      </w:r>
      <w:r w:rsidR="002A74D0" w:rsidRPr="00257093">
        <w:t xml:space="preserve"> section </w:t>
      </w:r>
      <w:r w:rsidR="006D1834">
        <w:t xml:space="preserve">would be as shown in the </w:t>
      </w:r>
      <w:r w:rsidR="006D1834">
        <w:rPr>
          <w:b/>
          <w:u w:val="single"/>
        </w:rPr>
        <w:t>Example 2 structure (below)</w:t>
      </w:r>
    </w:p>
    <w:p w:rsidR="006D1834" w:rsidRDefault="006D1834" w:rsidP="00AD5A94">
      <w:pPr>
        <w:spacing w:after="0"/>
      </w:pPr>
    </w:p>
    <w:p w:rsidR="006D1834" w:rsidRDefault="006D1834" w:rsidP="006D1834">
      <w:pPr>
        <w:spacing w:after="0"/>
        <w:rPr>
          <w:b/>
          <w:u w:val="single"/>
        </w:rPr>
        <w:sectPr w:rsidR="006D1834" w:rsidSect="00DC471B">
          <w:footerReference w:type="even" r:id="rId8"/>
          <w:footerReference w:type="default" r:id="rId9"/>
          <w:pgSz w:w="11906" w:h="16838"/>
          <w:pgMar w:top="720" w:right="720" w:bottom="720" w:left="720" w:header="708" w:footer="708" w:gutter="0"/>
          <w:cols w:space="708"/>
          <w:docGrid w:linePitch="360"/>
        </w:sectPr>
      </w:pPr>
    </w:p>
    <w:p w:rsidR="006D1834" w:rsidRDefault="006D1834" w:rsidP="006D1834">
      <w:pPr>
        <w:spacing w:after="0"/>
        <w:rPr>
          <w:b/>
          <w:u w:val="single"/>
        </w:rPr>
      </w:pPr>
      <w:r w:rsidRPr="006D1834">
        <w:rPr>
          <w:b/>
          <w:u w:val="single"/>
        </w:rPr>
        <w:lastRenderedPageBreak/>
        <w:t>Example 1</w:t>
      </w:r>
      <w:r>
        <w:rPr>
          <w:b/>
          <w:u w:val="single"/>
        </w:rPr>
        <w:t xml:space="preserve"> structure</w:t>
      </w:r>
      <w:r>
        <w:rPr>
          <w:b/>
          <w:u w:val="single"/>
        </w:rPr>
        <w:br/>
      </w:r>
      <w:r w:rsidRPr="006D1834">
        <w:rPr>
          <w:i/>
        </w:rPr>
        <w:t xml:space="preserve"> (single source dataset and multiple processes)</w:t>
      </w:r>
    </w:p>
    <w:p w:rsidR="006D1834" w:rsidRPr="006D1834" w:rsidRDefault="006D1834" w:rsidP="006D1834">
      <w:pPr>
        <w:spacing w:after="0"/>
        <w:rPr>
          <w:b/>
          <w:sz w:val="26"/>
        </w:rPr>
      </w:pPr>
      <w:r w:rsidRPr="006D1834">
        <w:rPr>
          <w:b/>
          <w:sz w:val="26"/>
        </w:rPr>
        <w:t>Source</w:t>
      </w:r>
    </w:p>
    <w:p w:rsidR="006D1834" w:rsidRDefault="006D1834" w:rsidP="006D1834">
      <w:pPr>
        <w:spacing w:after="0"/>
      </w:pPr>
      <w:r>
        <w:t xml:space="preserve">  Description      .................</w:t>
      </w:r>
      <w:r>
        <w:tab/>
      </w:r>
    </w:p>
    <w:p w:rsidR="006D1834" w:rsidRDefault="006D1834" w:rsidP="006D1834">
      <w:pPr>
        <w:spacing w:after="0"/>
      </w:pPr>
      <w:r>
        <w:t xml:space="preserve">  Source citation   .................</w:t>
      </w:r>
      <w:r>
        <w:tab/>
      </w:r>
    </w:p>
    <w:p w:rsidR="006D1834" w:rsidRDefault="006D1834" w:rsidP="006D1834">
      <w:pPr>
        <w:spacing w:after="0"/>
      </w:pPr>
      <w:r>
        <w:t xml:space="preserve">  Source extent      .................</w:t>
      </w:r>
      <w:r>
        <w:tab/>
      </w:r>
    </w:p>
    <w:p w:rsidR="006D1834" w:rsidRPr="006D1834" w:rsidRDefault="006D1834" w:rsidP="006D1834">
      <w:pPr>
        <w:spacing w:after="0"/>
        <w:rPr>
          <w:b/>
        </w:rPr>
      </w:pPr>
      <w:r w:rsidRPr="006D1834">
        <w:rPr>
          <w:b/>
        </w:rPr>
        <w:t xml:space="preserve">  Source step [0..n]</w:t>
      </w:r>
    </w:p>
    <w:p w:rsidR="006D1834" w:rsidRDefault="006D1834" w:rsidP="006D1834">
      <w:pPr>
        <w:spacing w:after="0"/>
      </w:pPr>
      <w:r>
        <w:t xml:space="preserve">    Process step</w:t>
      </w:r>
    </w:p>
    <w:p w:rsidR="006D1834" w:rsidRDefault="006D1834" w:rsidP="006D1834">
      <w:pPr>
        <w:spacing w:after="0"/>
      </w:pPr>
      <w:r>
        <w:t xml:space="preserve">      Description [1]   .................</w:t>
      </w:r>
      <w:r>
        <w:tab/>
      </w:r>
    </w:p>
    <w:p w:rsidR="006D1834" w:rsidRDefault="006D1834" w:rsidP="006D1834">
      <w:pPr>
        <w:spacing w:after="0"/>
      </w:pPr>
      <w:r>
        <w:t xml:space="preserve">      Date / Time  .................</w:t>
      </w:r>
      <w:r>
        <w:tab/>
      </w:r>
    </w:p>
    <w:p w:rsidR="006D1834" w:rsidRPr="006D1834" w:rsidRDefault="006D1834" w:rsidP="006D1834">
      <w:pPr>
        <w:spacing w:after="0"/>
        <w:rPr>
          <w:b/>
        </w:rPr>
      </w:pPr>
      <w:r w:rsidRPr="006D1834">
        <w:rPr>
          <w:b/>
        </w:rPr>
        <w:t xml:space="preserve">  Source step [0..n]</w:t>
      </w:r>
    </w:p>
    <w:p w:rsidR="006D1834" w:rsidRDefault="006D1834" w:rsidP="006D1834">
      <w:pPr>
        <w:spacing w:after="0"/>
      </w:pPr>
      <w:r>
        <w:t xml:space="preserve">    Process step</w:t>
      </w:r>
    </w:p>
    <w:p w:rsidR="006D1834" w:rsidRDefault="006D1834" w:rsidP="006D1834">
      <w:pPr>
        <w:spacing w:after="0"/>
      </w:pPr>
      <w:r>
        <w:t xml:space="preserve">      Description [1]   .................</w:t>
      </w:r>
      <w:r>
        <w:tab/>
      </w:r>
    </w:p>
    <w:p w:rsidR="006D1834" w:rsidRDefault="006D1834" w:rsidP="006D1834">
      <w:pPr>
        <w:spacing w:after="0"/>
      </w:pPr>
      <w:r>
        <w:t xml:space="preserve">      Date / Time  .................</w:t>
      </w:r>
      <w:r>
        <w:tab/>
      </w:r>
    </w:p>
    <w:p w:rsidR="006D1834" w:rsidRDefault="006D1834" w:rsidP="006D1834">
      <w:pPr>
        <w:spacing w:after="0"/>
      </w:pPr>
    </w:p>
    <w:p w:rsidR="006D1834" w:rsidRDefault="006D1834" w:rsidP="006D1834">
      <w:pPr>
        <w:spacing w:after="0"/>
        <w:rPr>
          <w:b/>
          <w:u w:val="single"/>
        </w:rPr>
      </w:pPr>
      <w:r w:rsidRPr="006D1834">
        <w:rPr>
          <w:b/>
          <w:u w:val="single"/>
        </w:rPr>
        <w:lastRenderedPageBreak/>
        <w:t xml:space="preserve">Example </w:t>
      </w:r>
      <w:r>
        <w:rPr>
          <w:b/>
          <w:u w:val="single"/>
        </w:rPr>
        <w:t xml:space="preserve">2 structure </w:t>
      </w:r>
      <w:r>
        <w:rPr>
          <w:b/>
          <w:u w:val="single"/>
        </w:rPr>
        <w:br/>
      </w:r>
      <w:r w:rsidRPr="006D1834">
        <w:rPr>
          <w:i/>
        </w:rPr>
        <w:t xml:space="preserve">(single </w:t>
      </w:r>
      <w:r>
        <w:rPr>
          <w:i/>
        </w:rPr>
        <w:t>process</w:t>
      </w:r>
      <w:r w:rsidRPr="006D1834">
        <w:rPr>
          <w:i/>
        </w:rPr>
        <w:t xml:space="preserve"> and multiple </w:t>
      </w:r>
      <w:r>
        <w:rPr>
          <w:i/>
        </w:rPr>
        <w:t>source datasets</w:t>
      </w:r>
      <w:r w:rsidRPr="006D1834">
        <w:rPr>
          <w:i/>
        </w:rPr>
        <w:t>)</w:t>
      </w:r>
    </w:p>
    <w:p w:rsidR="006D1834" w:rsidRPr="006D1834" w:rsidRDefault="006D1834" w:rsidP="006D1834">
      <w:pPr>
        <w:spacing w:after="0"/>
        <w:rPr>
          <w:b/>
          <w:sz w:val="24"/>
        </w:rPr>
      </w:pPr>
      <w:r w:rsidRPr="006D1834">
        <w:rPr>
          <w:b/>
          <w:sz w:val="24"/>
        </w:rPr>
        <w:t>Process step</w:t>
      </w:r>
    </w:p>
    <w:p w:rsidR="006D1834" w:rsidRDefault="006D1834" w:rsidP="006D1834">
      <w:pPr>
        <w:spacing w:after="0"/>
      </w:pPr>
      <w:r>
        <w:t xml:space="preserve">   Description [1]  .................</w:t>
      </w:r>
      <w:r>
        <w:tab/>
      </w:r>
      <w:r>
        <w:tab/>
      </w:r>
    </w:p>
    <w:p w:rsidR="006D1834" w:rsidRDefault="006D1834" w:rsidP="006D1834">
      <w:pPr>
        <w:spacing w:after="0"/>
      </w:pPr>
      <w:r>
        <w:t xml:space="preserve">   Rationale   [0..1]</w:t>
      </w:r>
      <w:r>
        <w:tab/>
        <w:t>.................</w:t>
      </w:r>
    </w:p>
    <w:p w:rsidR="006D1834" w:rsidRDefault="006D1834" w:rsidP="006D1834">
      <w:pPr>
        <w:spacing w:after="0"/>
      </w:pPr>
      <w:r>
        <w:t xml:space="preserve">   Date / Time [0..1]  .................</w:t>
      </w:r>
    </w:p>
    <w:p w:rsidR="006D1834" w:rsidRPr="006D1834" w:rsidRDefault="006D1834" w:rsidP="006D1834">
      <w:pPr>
        <w:spacing w:after="0"/>
        <w:rPr>
          <w:b/>
        </w:rPr>
      </w:pPr>
      <w:r w:rsidRPr="006D1834">
        <w:rPr>
          <w:b/>
        </w:rPr>
        <w:t xml:space="preserve">   Source  [0..n]</w:t>
      </w:r>
    </w:p>
    <w:p w:rsidR="006D1834" w:rsidRDefault="006D1834" w:rsidP="006D1834">
      <w:pPr>
        <w:spacing w:after="0"/>
      </w:pPr>
      <w:r>
        <w:t xml:space="preserve">      Description [0..1]</w:t>
      </w:r>
      <w:r>
        <w:tab/>
        <w:t>.................</w:t>
      </w:r>
    </w:p>
    <w:p w:rsidR="006D1834" w:rsidRDefault="006D1834" w:rsidP="006D1834">
      <w:pPr>
        <w:spacing w:after="0"/>
      </w:pPr>
      <w:r>
        <w:t xml:space="preserve">      Source citation [0..1]    .................</w:t>
      </w:r>
    </w:p>
    <w:p w:rsidR="006D1834" w:rsidRDefault="006D1834" w:rsidP="006D1834">
      <w:pPr>
        <w:spacing w:after="0"/>
      </w:pPr>
      <w:r>
        <w:t xml:space="preserve">      Source extent [0..1]      .................</w:t>
      </w:r>
    </w:p>
    <w:p w:rsidR="006D1834" w:rsidRPr="006D1834" w:rsidRDefault="006D1834" w:rsidP="006D1834">
      <w:pPr>
        <w:spacing w:after="0"/>
        <w:rPr>
          <w:b/>
        </w:rPr>
      </w:pPr>
      <w:r w:rsidRPr="006D1834">
        <w:rPr>
          <w:b/>
        </w:rPr>
        <w:t xml:space="preserve">   Source </w:t>
      </w:r>
    </w:p>
    <w:p w:rsidR="006D1834" w:rsidRDefault="006D1834" w:rsidP="006D1834">
      <w:pPr>
        <w:spacing w:after="0"/>
      </w:pPr>
      <w:r>
        <w:t xml:space="preserve">      Description  [0..1]</w:t>
      </w:r>
      <w:r>
        <w:tab/>
        <w:t>.................</w:t>
      </w:r>
    </w:p>
    <w:p w:rsidR="006D1834" w:rsidRDefault="006D1834" w:rsidP="006D1834">
      <w:pPr>
        <w:spacing w:after="0"/>
      </w:pPr>
      <w:r>
        <w:t xml:space="preserve">      Source citation  [0..1]   .................</w:t>
      </w:r>
    </w:p>
    <w:p w:rsidR="002A7876" w:rsidRDefault="006D1834" w:rsidP="006D1834">
      <w:pPr>
        <w:spacing w:after="0"/>
      </w:pPr>
      <w:r>
        <w:t xml:space="preserve">      Source extent [0..1]      .................</w:t>
      </w:r>
    </w:p>
    <w:p w:rsidR="006D1834" w:rsidRDefault="006D1834" w:rsidP="00AD5A94">
      <w:pPr>
        <w:spacing w:after="0"/>
        <w:sectPr w:rsidR="006D1834" w:rsidSect="006D1834">
          <w:type w:val="continuous"/>
          <w:pgSz w:w="11906" w:h="16838"/>
          <w:pgMar w:top="720" w:right="720" w:bottom="720" w:left="720" w:header="708" w:footer="708" w:gutter="0"/>
          <w:cols w:num="2" w:space="708"/>
          <w:docGrid w:linePitch="360"/>
        </w:sectPr>
      </w:pPr>
    </w:p>
    <w:p w:rsidR="002A7876" w:rsidRDefault="002A7876" w:rsidP="00AD5A94">
      <w:pPr>
        <w:spacing w:after="0"/>
      </w:pPr>
    </w:p>
    <w:p w:rsidR="006A2C1B" w:rsidRPr="000C25E3" w:rsidRDefault="006A2C1B" w:rsidP="00AD5A94">
      <w:pPr>
        <w:spacing w:after="0"/>
      </w:pPr>
      <w:r w:rsidRPr="000C25E3">
        <w:br w:type="page"/>
      </w:r>
    </w:p>
    <w:p w:rsidR="005C65A0" w:rsidRDefault="005C65A0" w:rsidP="005C65A0">
      <w:pPr>
        <w:spacing w:after="0"/>
        <w:rPr>
          <w:b/>
          <w:u w:val="single"/>
        </w:rPr>
      </w:pPr>
      <w:r w:rsidRPr="006D1834">
        <w:rPr>
          <w:b/>
          <w:u w:val="single"/>
        </w:rPr>
        <w:lastRenderedPageBreak/>
        <w:t xml:space="preserve">Example </w:t>
      </w:r>
      <w:r>
        <w:rPr>
          <w:b/>
          <w:u w:val="single"/>
        </w:rPr>
        <w:t xml:space="preserve">xml encoding using EXAMPLE </w:t>
      </w:r>
      <w:r w:rsidRPr="006D1834">
        <w:rPr>
          <w:b/>
          <w:u w:val="single"/>
        </w:rPr>
        <w:t>1</w:t>
      </w:r>
      <w:r>
        <w:rPr>
          <w:b/>
          <w:u w:val="single"/>
        </w:rPr>
        <w:t xml:space="preserve"> structure</w:t>
      </w:r>
      <w:r>
        <w:rPr>
          <w:b/>
          <w:u w:val="single"/>
        </w:rPr>
        <w:br/>
      </w:r>
      <w:r w:rsidRPr="006D1834">
        <w:rPr>
          <w:i/>
        </w:rPr>
        <w:t xml:space="preserve"> (single source dataset and </w:t>
      </w:r>
      <w:r>
        <w:rPr>
          <w:i/>
        </w:rPr>
        <w:t>single</w:t>
      </w:r>
      <w:r w:rsidRPr="006D1834">
        <w:rPr>
          <w:i/>
        </w:rPr>
        <w:t xml:space="preserve"> process</w:t>
      </w:r>
      <w:r>
        <w:rPr>
          <w:i/>
        </w:rPr>
        <w:t xml:space="preserve"> applied to that dataset; but additional processes could be added</w:t>
      </w:r>
      <w:r w:rsidRPr="006D1834">
        <w:rPr>
          <w:i/>
        </w:rPr>
        <w: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&lt;</w:t>
      </w:r>
      <w:r>
        <w:rPr>
          <w:rFonts w:ascii="Times New Roman" w:eastAsia="Times New Roman" w:hAnsi="Times New Roman" w:cs="Times New Roman"/>
          <w:b/>
          <w:bCs/>
          <w:color w:val="4444FF"/>
          <w:sz w:val="24"/>
          <w:szCs w:val="24"/>
          <w:lang w:eastAsia="en-AU"/>
        </w:rPr>
        <w:t>gmd:dataQualityInfo</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gmd:DQ_DataQuality</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gmd:scope</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gmd:DQ_Scope</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gmd:level</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gmd:MD_ScopeCode</w:t>
      </w:r>
      <w:r>
        <w:rPr>
          <w:rFonts w:ascii="Times New Roman" w:eastAsia="Times New Roman" w:hAnsi="Times New Roman" w:cs="Times New Roman"/>
          <w:color w:val="4444FF"/>
          <w:sz w:val="24"/>
          <w:szCs w:val="24"/>
          <w:lang w:eastAsia="en-AU"/>
        </w:rPr>
        <w:t xml:space="preserve"> codeList=</w:t>
      </w:r>
      <w:r>
        <w:rPr>
          <w:rFonts w:ascii="Times New Roman" w:eastAsia="Times New Roman" w:hAnsi="Times New Roman" w:cs="Times New Roman"/>
          <w:color w:val="FF4444"/>
          <w:sz w:val="24"/>
          <w:szCs w:val="24"/>
          <w:lang w:eastAsia="en-AU"/>
        </w:rPr>
        <w:t>"http://asdd.ga.gov.au/asdd/profileinfo/GAScopeCodeList.xml#MD_ScopeCode"</w:t>
      </w:r>
      <w:r>
        <w:rPr>
          <w:rFonts w:ascii="Times New Roman" w:eastAsia="Times New Roman" w:hAnsi="Times New Roman" w:cs="Times New Roman"/>
          <w:color w:val="4444FF"/>
          <w:sz w:val="24"/>
          <w:szCs w:val="24"/>
          <w:lang w:eastAsia="en-AU"/>
        </w:rPr>
        <w:t xml:space="preserve"> codeListValue=</w:t>
      </w:r>
      <w:r>
        <w:rPr>
          <w:rFonts w:ascii="Times New Roman" w:eastAsia="Times New Roman" w:hAnsi="Times New Roman" w:cs="Times New Roman"/>
          <w:color w:val="FF4444"/>
          <w:sz w:val="24"/>
          <w:szCs w:val="24"/>
          <w:lang w:eastAsia="en-AU"/>
        </w:rPr>
        <w:t>"dataset"</w:t>
      </w:r>
      <w:r>
        <w:rPr>
          <w:rFonts w:ascii="Times New Roman" w:eastAsia="Times New Roman" w:hAnsi="Times New Roman" w:cs="Times New Roman"/>
          <w:color w:val="4444FF"/>
          <w:sz w:val="24"/>
          <w:szCs w:val="24"/>
          <w:lang w:eastAsia="en-AU"/>
        </w:rPr>
        <w:t xml:space="preserve"> codeSpace=</w:t>
      </w:r>
      <w:r>
        <w:rPr>
          <w:rFonts w:ascii="Times New Roman" w:eastAsia="Times New Roman" w:hAnsi="Times New Roman" w:cs="Times New Roman"/>
          <w:color w:val="FF4444"/>
          <w:sz w:val="24"/>
          <w:szCs w:val="24"/>
          <w:lang w:eastAsia="en-AU"/>
        </w:rPr>
        <w:t>"domainCode"</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gmd:level</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gmd:DQ_Scope</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gmd:scope</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gmd:lineage</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gmd:LI_Lineage</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gmd:statement</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2F409F" w:rsidRDefault="006A2C1B" w:rsidP="00F93F59">
      <w:pPr>
        <w:spacing w:after="0" w:line="240" w:lineRule="auto"/>
        <w:rPr>
          <w:rFonts w:ascii="Times New Roman" w:eastAsia="Times New Roman" w:hAnsi="Times New Roman" w:cs="Times New Roman"/>
          <w:color w:val="4444FF"/>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gco:CharacterString</w:t>
      </w:r>
      <w:r>
        <w:rPr>
          <w:rFonts w:ascii="Times New Roman" w:eastAsia="Times New Roman" w:hAnsi="Times New Roman" w:cs="Times New Roman"/>
          <w:color w:val="4444FF"/>
          <w:sz w:val="24"/>
          <w:szCs w:val="24"/>
          <w:lang w:eastAsia="en-AU"/>
        </w:rPr>
        <w:t>&gt;</w:t>
      </w:r>
    </w:p>
    <w:p w:rsidR="002F409F" w:rsidRDefault="006A2C1B" w:rsidP="002F409F">
      <w:pPr>
        <w:spacing w:after="0" w:line="240" w:lineRule="auto"/>
        <w:ind w:left="1362"/>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 xml:space="preserve">The calculation of Rainfall variability was based on 104 years of monthly and annual gridded data. </w:t>
      </w:r>
      <w:r w:rsidR="00DC471B">
        <w:rPr>
          <w:rFonts w:ascii="Times New Roman" w:eastAsia="Times New Roman" w:hAnsi="Times New Roman" w:cs="Times New Roman"/>
          <w:sz w:val="24"/>
          <w:szCs w:val="24"/>
          <w:lang w:eastAsia="en-AU"/>
        </w:rPr>
        <w:br/>
      </w:r>
      <w:r w:rsidR="00DC471B">
        <w:rPr>
          <w:rFonts w:ascii="Times New Roman" w:eastAsia="Times New Roman" w:hAnsi="Times New Roman" w:cs="Times New Roman"/>
          <w:sz w:val="24"/>
          <w:szCs w:val="24"/>
          <w:lang w:eastAsia="en-AU"/>
        </w:rPr>
        <w:br/>
      </w:r>
      <w:r>
        <w:rPr>
          <w:rFonts w:ascii="Times New Roman" w:eastAsia="Times New Roman" w:hAnsi="Times New Roman" w:cs="Times New Roman"/>
          <w:sz w:val="24"/>
          <w:szCs w:val="24"/>
          <w:lang w:eastAsia="en-AU"/>
        </w:rPr>
        <w:t xml:space="preserve">These gridded datasets and related maps use the percentile analysis method for showing how rainfall varies across Australia. </w:t>
      </w:r>
      <w:r w:rsidR="00DC471B">
        <w:rPr>
          <w:rFonts w:ascii="Times New Roman" w:eastAsia="Times New Roman" w:hAnsi="Times New Roman" w:cs="Times New Roman"/>
          <w:sz w:val="24"/>
          <w:szCs w:val="24"/>
          <w:lang w:eastAsia="en-AU"/>
        </w:rPr>
        <w:br/>
      </w:r>
      <w:r w:rsidR="00DC471B">
        <w:rPr>
          <w:rFonts w:ascii="Times New Roman" w:eastAsia="Times New Roman" w:hAnsi="Times New Roman" w:cs="Times New Roman"/>
          <w:sz w:val="24"/>
          <w:szCs w:val="24"/>
          <w:lang w:eastAsia="en-AU"/>
        </w:rPr>
        <w:br/>
      </w:r>
      <w:r>
        <w:rPr>
          <w:rFonts w:ascii="Times New Roman" w:eastAsia="Times New Roman" w:hAnsi="Times New Roman" w:cs="Times New Roman"/>
          <w:sz w:val="24"/>
          <w:szCs w:val="24"/>
          <w:lang w:eastAsia="en-AU"/>
        </w:rPr>
        <w:t xml:space="preserve">This index of variability is defined as the 90th (12 month) rainfall percentile minus the 10th (12 month) rainfall percentile divided by the 50th (12 month) percentile (or median). eg Rainfall variability was calculated using the following formula: </w:t>
      </w:r>
      <w:r w:rsidR="00DC471B">
        <w:rPr>
          <w:rFonts w:ascii="Times New Roman" w:eastAsia="Times New Roman" w:hAnsi="Times New Roman" w:cs="Times New Roman"/>
          <w:sz w:val="24"/>
          <w:szCs w:val="24"/>
          <w:lang w:eastAsia="en-AU"/>
        </w:rPr>
        <w:br/>
      </w:r>
      <w:r>
        <w:rPr>
          <w:rFonts w:ascii="Times New Roman" w:eastAsia="Times New Roman" w:hAnsi="Times New Roman" w:cs="Times New Roman"/>
          <w:sz w:val="24"/>
          <w:szCs w:val="24"/>
          <w:lang w:eastAsia="en-AU"/>
        </w:rPr>
        <w:t xml:space="preserve">Rainfall variability = (90th percentile - 10th percentile ) / 50th percentile. </w:t>
      </w:r>
      <w:r w:rsidR="00DC471B">
        <w:rPr>
          <w:rFonts w:ascii="Times New Roman" w:eastAsia="Times New Roman" w:hAnsi="Times New Roman" w:cs="Times New Roman"/>
          <w:sz w:val="24"/>
          <w:szCs w:val="24"/>
          <w:lang w:eastAsia="en-AU"/>
        </w:rPr>
        <w:br/>
      </w:r>
      <w:r w:rsidR="00DC471B">
        <w:rPr>
          <w:rFonts w:ascii="Times New Roman" w:eastAsia="Times New Roman" w:hAnsi="Times New Roman" w:cs="Times New Roman"/>
          <w:sz w:val="24"/>
          <w:szCs w:val="24"/>
          <w:lang w:eastAsia="en-AU"/>
        </w:rPr>
        <w:br/>
      </w:r>
      <w:r>
        <w:rPr>
          <w:rFonts w:ascii="Times New Roman" w:eastAsia="Times New Roman" w:hAnsi="Times New Roman" w:cs="Times New Roman"/>
          <w:sz w:val="24"/>
          <w:szCs w:val="24"/>
          <w:lang w:eastAsia="en-AU"/>
        </w:rPr>
        <w:t>This index varies from low to extreme. The gridded datasets were generated using the Barnes two-dimensional analysis. Approximately 18,000 sites across the country were used in the analysis, and the input station data underwent standard quality control</w:t>
      </w:r>
    </w:p>
    <w:p w:rsidR="006A2C1B" w:rsidRDefault="002F409F"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6A2C1B">
        <w:rPr>
          <w:rFonts w:ascii="Times New Roman" w:eastAsia="Times New Roman" w:hAnsi="Times New Roman" w:cs="Times New Roman"/>
          <w:color w:val="4444FF"/>
          <w:sz w:val="24"/>
          <w:szCs w:val="24"/>
          <w:lang w:eastAsia="en-AU"/>
        </w:rPr>
        <w:t>&lt;/</w:t>
      </w:r>
      <w:r w:rsidR="006A2C1B">
        <w:rPr>
          <w:rFonts w:ascii="Times New Roman" w:eastAsia="Times New Roman" w:hAnsi="Times New Roman" w:cs="Times New Roman"/>
          <w:b/>
          <w:bCs/>
          <w:color w:val="4444FF"/>
          <w:sz w:val="24"/>
          <w:szCs w:val="24"/>
          <w:lang w:eastAsia="en-AU"/>
        </w:rPr>
        <w:t>gco:CharacterString</w:t>
      </w:r>
      <w:r w:rsidR="006A2C1B">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gmd:statement</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gmd:source</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gmd:LI_Source</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gmd:sourceCitation</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gmd:CI_Citation</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gmd:title</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gco:CharacterString</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Rainfall percentiles data</w:t>
      </w:r>
      <w:r>
        <w:rPr>
          <w:rFonts w:ascii="Times New Roman" w:eastAsia="Times New Roman" w:hAnsi="Times New Roman" w:cs="Times New Roman"/>
          <w:color w:val="4444FF"/>
          <w:sz w:val="24"/>
          <w:szCs w:val="24"/>
          <w:lang w:eastAsia="en-AU"/>
        </w:rPr>
        <w:t>&lt;/</w:t>
      </w:r>
      <w:r>
        <w:rPr>
          <w:rFonts w:ascii="Times New Roman" w:eastAsia="Times New Roman" w:hAnsi="Times New Roman" w:cs="Times New Roman"/>
          <w:b/>
          <w:bCs/>
          <w:color w:val="4444FF"/>
          <w:sz w:val="24"/>
          <w:szCs w:val="24"/>
          <w:lang w:eastAsia="en-AU"/>
        </w:rPr>
        <w:t>gco:CharacterString</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gmd:title</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gmd:date</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gmd:CI_Date</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gmd:date</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gco:DateTime</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2007-12-03</w:t>
      </w:r>
      <w:r>
        <w:rPr>
          <w:rFonts w:ascii="Times New Roman" w:eastAsia="Times New Roman" w:hAnsi="Times New Roman" w:cs="Times New Roman"/>
          <w:color w:val="4444FF"/>
          <w:sz w:val="24"/>
          <w:szCs w:val="24"/>
          <w:lang w:eastAsia="en-AU"/>
        </w:rPr>
        <w:t>&lt;/</w:t>
      </w:r>
      <w:r>
        <w:rPr>
          <w:rFonts w:ascii="Times New Roman" w:eastAsia="Times New Roman" w:hAnsi="Times New Roman" w:cs="Times New Roman"/>
          <w:b/>
          <w:bCs/>
          <w:color w:val="4444FF"/>
          <w:sz w:val="24"/>
          <w:szCs w:val="24"/>
          <w:lang w:eastAsia="en-AU"/>
        </w:rPr>
        <w:t>gco:DateTime</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gmd:date</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gmd:dateType</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gmd:CI_DateTypeCode</w:t>
      </w:r>
      <w:r>
        <w:rPr>
          <w:rFonts w:ascii="Times New Roman" w:eastAsia="Times New Roman" w:hAnsi="Times New Roman" w:cs="Times New Roman"/>
          <w:color w:val="4444FF"/>
          <w:sz w:val="24"/>
          <w:szCs w:val="24"/>
          <w:lang w:eastAsia="en-AU"/>
        </w:rPr>
        <w:t xml:space="preserve"> codeList=</w:t>
      </w:r>
      <w:r>
        <w:rPr>
          <w:rFonts w:ascii="Times New Roman" w:eastAsia="Times New Roman" w:hAnsi="Times New Roman" w:cs="Times New Roman"/>
          <w:color w:val="FF4444"/>
          <w:sz w:val="24"/>
          <w:szCs w:val="24"/>
          <w:lang w:eastAsia="en-AU"/>
        </w:rPr>
        <w:t>"http://asdd.ga.gov.au/asdd/profileinfo/gmxCodelists.xml#CI_DateTypeCode"</w:t>
      </w:r>
      <w:r>
        <w:rPr>
          <w:rFonts w:ascii="Times New Roman" w:eastAsia="Times New Roman" w:hAnsi="Times New Roman" w:cs="Times New Roman"/>
          <w:color w:val="4444FF"/>
          <w:sz w:val="24"/>
          <w:szCs w:val="24"/>
          <w:lang w:eastAsia="en-AU"/>
        </w:rPr>
        <w:t xml:space="preserve"> codeListValue=</w:t>
      </w:r>
      <w:r>
        <w:rPr>
          <w:rFonts w:ascii="Times New Roman" w:eastAsia="Times New Roman" w:hAnsi="Times New Roman" w:cs="Times New Roman"/>
          <w:color w:val="FF4444"/>
          <w:sz w:val="24"/>
          <w:szCs w:val="24"/>
          <w:lang w:eastAsia="en-AU"/>
        </w:rPr>
        <w:t>"revision"</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gmd:dateType</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gmd:CI_Date</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color w:val="4444FF"/>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gmd:date</w:t>
      </w:r>
      <w:r>
        <w:rPr>
          <w:rFonts w:ascii="Times New Roman" w:eastAsia="Times New Roman" w:hAnsi="Times New Roman" w:cs="Times New Roman"/>
          <w:color w:val="4444FF"/>
          <w:sz w:val="24"/>
          <w:szCs w:val="24"/>
          <w:lang w:eastAsia="en-AU"/>
        </w:rPr>
        <w:t>&gt;</w:t>
      </w:r>
    </w:p>
    <w:p w:rsidR="00F93F59" w:rsidRPr="00F93F59" w:rsidRDefault="00F93F59" w:rsidP="00F93F59">
      <w:pPr>
        <w:spacing w:after="0" w:line="240" w:lineRule="auto"/>
        <w:ind w:left="720"/>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Pr="00F93F59">
        <w:rPr>
          <w:rFonts w:ascii="Times New Roman" w:eastAsia="Times New Roman" w:hAnsi="Times New Roman" w:cs="Times New Roman"/>
          <w:color w:val="4444FF"/>
          <w:sz w:val="24"/>
          <w:szCs w:val="24"/>
          <w:lang w:eastAsia="en-AU"/>
        </w:rPr>
        <w:t>&lt;</w:t>
      </w:r>
      <w:r w:rsidRPr="00F93F59">
        <w:rPr>
          <w:rFonts w:ascii="Times New Roman" w:eastAsia="Times New Roman" w:hAnsi="Times New Roman" w:cs="Times New Roman"/>
          <w:b/>
          <w:bCs/>
          <w:color w:val="4444FF"/>
          <w:sz w:val="24"/>
          <w:szCs w:val="24"/>
          <w:lang w:eastAsia="en-AU"/>
        </w:rPr>
        <w:t>gmd:citedResponsibleParty</w:t>
      </w:r>
      <w:r w:rsidRPr="00F93F59">
        <w:rPr>
          <w:rFonts w:ascii="Times New Roman" w:eastAsia="Times New Roman" w:hAnsi="Times New Roman" w:cs="Times New Roman"/>
          <w:color w:val="4444FF"/>
          <w:sz w:val="24"/>
          <w:szCs w:val="24"/>
          <w:lang w:eastAsia="en-AU"/>
        </w:rPr>
        <w:t>&gt;</w:t>
      </w:r>
      <w:r w:rsidRPr="00F93F59">
        <w:rPr>
          <w:rFonts w:ascii="Times New Roman" w:eastAsia="Times New Roman" w:hAnsi="Times New Roman" w:cs="Times New Roman"/>
          <w:sz w:val="24"/>
          <w:szCs w:val="24"/>
          <w:lang w:eastAsia="en-AU"/>
        </w:rPr>
        <w:t xml:space="preserve"> </w:t>
      </w:r>
    </w:p>
    <w:p w:rsidR="00F93F59" w:rsidRPr="00F93F59" w:rsidRDefault="00F93F59" w:rsidP="00F93F59">
      <w:pPr>
        <w:spacing w:after="0" w:line="240" w:lineRule="auto"/>
        <w:ind w:left="720"/>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Pr="00F93F59">
        <w:rPr>
          <w:rFonts w:ascii="Times New Roman" w:eastAsia="Times New Roman" w:hAnsi="Times New Roman" w:cs="Times New Roman"/>
          <w:color w:val="4444FF"/>
          <w:sz w:val="24"/>
          <w:szCs w:val="24"/>
          <w:lang w:eastAsia="en-AU"/>
        </w:rPr>
        <w:t>&lt;</w:t>
      </w:r>
      <w:r w:rsidRPr="00F93F59">
        <w:rPr>
          <w:rFonts w:ascii="Times New Roman" w:eastAsia="Times New Roman" w:hAnsi="Times New Roman" w:cs="Times New Roman"/>
          <w:b/>
          <w:bCs/>
          <w:color w:val="4444FF"/>
          <w:sz w:val="24"/>
          <w:szCs w:val="24"/>
          <w:lang w:eastAsia="en-AU"/>
        </w:rPr>
        <w:t>gmd:CI_ResponsibleParty</w:t>
      </w:r>
      <w:r w:rsidRPr="00F93F59">
        <w:rPr>
          <w:rFonts w:ascii="Times New Roman" w:eastAsia="Times New Roman" w:hAnsi="Times New Roman" w:cs="Times New Roman"/>
          <w:color w:val="4444FF"/>
          <w:sz w:val="24"/>
          <w:szCs w:val="24"/>
          <w:lang w:eastAsia="en-AU"/>
        </w:rPr>
        <w:t>&gt;</w:t>
      </w:r>
      <w:r w:rsidRPr="00F93F59">
        <w:rPr>
          <w:rFonts w:ascii="Times New Roman" w:eastAsia="Times New Roman" w:hAnsi="Times New Roman" w:cs="Times New Roman"/>
          <w:sz w:val="24"/>
          <w:szCs w:val="24"/>
          <w:lang w:eastAsia="en-AU"/>
        </w:rPr>
        <w:t xml:space="preserve"> </w:t>
      </w:r>
    </w:p>
    <w:p w:rsidR="00F93F59" w:rsidRPr="00F93F59" w:rsidRDefault="00F93F59" w:rsidP="00F93F59">
      <w:pPr>
        <w:spacing w:after="0" w:line="240" w:lineRule="auto"/>
        <w:ind w:left="720"/>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lastRenderedPageBreak/>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Pr="00F93F59">
        <w:rPr>
          <w:rFonts w:ascii="Times New Roman" w:eastAsia="Times New Roman" w:hAnsi="Times New Roman" w:cs="Times New Roman"/>
          <w:color w:val="4444FF"/>
          <w:sz w:val="24"/>
          <w:szCs w:val="24"/>
          <w:lang w:eastAsia="en-AU"/>
        </w:rPr>
        <w:t>&lt;</w:t>
      </w:r>
      <w:r w:rsidRPr="00F93F59">
        <w:rPr>
          <w:rFonts w:ascii="Times New Roman" w:eastAsia="Times New Roman" w:hAnsi="Times New Roman" w:cs="Times New Roman"/>
          <w:b/>
          <w:bCs/>
          <w:color w:val="4444FF"/>
          <w:sz w:val="24"/>
          <w:szCs w:val="24"/>
          <w:lang w:eastAsia="en-AU"/>
        </w:rPr>
        <w:t>gmd:organisationName</w:t>
      </w:r>
      <w:r w:rsidRPr="00F93F59">
        <w:rPr>
          <w:rFonts w:ascii="Times New Roman" w:eastAsia="Times New Roman" w:hAnsi="Times New Roman" w:cs="Times New Roman"/>
          <w:color w:val="4444FF"/>
          <w:sz w:val="24"/>
          <w:szCs w:val="24"/>
          <w:lang w:eastAsia="en-AU"/>
        </w:rPr>
        <w:t>&gt;</w:t>
      </w:r>
      <w:r w:rsidRPr="00F93F59">
        <w:rPr>
          <w:rFonts w:ascii="Times New Roman" w:eastAsia="Times New Roman" w:hAnsi="Times New Roman" w:cs="Times New Roman"/>
          <w:sz w:val="24"/>
          <w:szCs w:val="24"/>
          <w:lang w:eastAsia="en-AU"/>
        </w:rPr>
        <w:t xml:space="preserve"> </w:t>
      </w:r>
    </w:p>
    <w:p w:rsidR="002F409F" w:rsidRDefault="00F93F59" w:rsidP="00F93F59">
      <w:pPr>
        <w:spacing w:after="0" w:line="240" w:lineRule="auto"/>
        <w:ind w:left="720"/>
        <w:rPr>
          <w:rFonts w:ascii="Times New Roman" w:eastAsia="Times New Roman" w:hAnsi="Times New Roman" w:cs="Times New Roman"/>
          <w:color w:val="4444FF"/>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Pr="00F93F59">
        <w:rPr>
          <w:rFonts w:ascii="Times New Roman" w:eastAsia="Times New Roman" w:hAnsi="Times New Roman" w:cs="Times New Roman"/>
          <w:color w:val="4444FF"/>
          <w:sz w:val="24"/>
          <w:szCs w:val="24"/>
          <w:lang w:eastAsia="en-AU"/>
        </w:rPr>
        <w:t>&lt;</w:t>
      </w:r>
      <w:r w:rsidRPr="00F93F59">
        <w:rPr>
          <w:rFonts w:ascii="Times New Roman" w:eastAsia="Times New Roman" w:hAnsi="Times New Roman" w:cs="Times New Roman"/>
          <w:b/>
          <w:bCs/>
          <w:color w:val="4444FF"/>
          <w:sz w:val="24"/>
          <w:szCs w:val="24"/>
          <w:lang w:eastAsia="en-AU"/>
        </w:rPr>
        <w:t>gco:CharacterString</w:t>
      </w:r>
      <w:r w:rsidRPr="00F93F59">
        <w:rPr>
          <w:rFonts w:ascii="Times New Roman" w:eastAsia="Times New Roman" w:hAnsi="Times New Roman" w:cs="Times New Roman"/>
          <w:color w:val="4444FF"/>
          <w:sz w:val="24"/>
          <w:szCs w:val="24"/>
          <w:lang w:eastAsia="en-AU"/>
        </w:rPr>
        <w:t>&gt;</w:t>
      </w:r>
    </w:p>
    <w:p w:rsidR="002F409F" w:rsidRDefault="002F409F" w:rsidP="00F93F59">
      <w:pPr>
        <w:spacing w:after="0" w:line="240" w:lineRule="auto"/>
        <w:ind w:left="720"/>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F93F59" w:rsidRPr="00F93F59">
        <w:rPr>
          <w:rFonts w:ascii="Times New Roman" w:eastAsia="Times New Roman" w:hAnsi="Times New Roman" w:cs="Times New Roman"/>
          <w:sz w:val="24"/>
          <w:szCs w:val="24"/>
          <w:lang w:eastAsia="en-AU"/>
        </w:rPr>
        <w:t>Australian Bureau of Meteorology</w:t>
      </w:r>
    </w:p>
    <w:p w:rsidR="00F93F59" w:rsidRPr="00F93F59" w:rsidRDefault="002F409F" w:rsidP="00F93F59">
      <w:pPr>
        <w:spacing w:after="0" w:line="240" w:lineRule="auto"/>
        <w:ind w:left="720"/>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F93F59" w:rsidRPr="00F93F59">
        <w:rPr>
          <w:rFonts w:ascii="Times New Roman" w:eastAsia="Times New Roman" w:hAnsi="Times New Roman" w:cs="Times New Roman"/>
          <w:color w:val="4444FF"/>
          <w:sz w:val="24"/>
          <w:szCs w:val="24"/>
          <w:lang w:eastAsia="en-AU"/>
        </w:rPr>
        <w:t>&lt;/</w:t>
      </w:r>
      <w:r w:rsidR="00F93F59" w:rsidRPr="00F93F59">
        <w:rPr>
          <w:rFonts w:ascii="Times New Roman" w:eastAsia="Times New Roman" w:hAnsi="Times New Roman" w:cs="Times New Roman"/>
          <w:b/>
          <w:bCs/>
          <w:color w:val="4444FF"/>
          <w:sz w:val="24"/>
          <w:szCs w:val="24"/>
          <w:lang w:eastAsia="en-AU"/>
        </w:rPr>
        <w:t>gco:CharacterString</w:t>
      </w:r>
      <w:r w:rsidR="00F93F59" w:rsidRPr="00F93F59">
        <w:rPr>
          <w:rFonts w:ascii="Times New Roman" w:eastAsia="Times New Roman" w:hAnsi="Times New Roman" w:cs="Times New Roman"/>
          <w:color w:val="4444FF"/>
          <w:sz w:val="24"/>
          <w:szCs w:val="24"/>
          <w:lang w:eastAsia="en-AU"/>
        </w:rPr>
        <w:t>&gt;</w:t>
      </w:r>
    </w:p>
    <w:p w:rsidR="00F93F59" w:rsidRPr="00F93F59" w:rsidRDefault="00F93F59" w:rsidP="00F93F59">
      <w:pPr>
        <w:spacing w:after="0" w:line="240" w:lineRule="auto"/>
        <w:ind w:left="720"/>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Pr="00F93F59">
        <w:rPr>
          <w:rFonts w:ascii="Times New Roman" w:eastAsia="Times New Roman" w:hAnsi="Times New Roman" w:cs="Times New Roman"/>
          <w:color w:val="4444FF"/>
          <w:sz w:val="24"/>
          <w:szCs w:val="24"/>
          <w:lang w:eastAsia="en-AU"/>
        </w:rPr>
        <w:t>&lt;/</w:t>
      </w:r>
      <w:r w:rsidRPr="00F93F59">
        <w:rPr>
          <w:rFonts w:ascii="Times New Roman" w:eastAsia="Times New Roman" w:hAnsi="Times New Roman" w:cs="Times New Roman"/>
          <w:b/>
          <w:bCs/>
          <w:color w:val="4444FF"/>
          <w:sz w:val="24"/>
          <w:szCs w:val="24"/>
          <w:lang w:eastAsia="en-AU"/>
        </w:rPr>
        <w:t>gmd:organisationName</w:t>
      </w:r>
      <w:r w:rsidRPr="00F93F59">
        <w:rPr>
          <w:rFonts w:ascii="Times New Roman" w:eastAsia="Times New Roman" w:hAnsi="Times New Roman" w:cs="Times New Roman"/>
          <w:color w:val="4444FF"/>
          <w:sz w:val="24"/>
          <w:szCs w:val="24"/>
          <w:lang w:eastAsia="en-AU"/>
        </w:rPr>
        <w:t>&gt;</w:t>
      </w:r>
    </w:p>
    <w:p w:rsidR="00F93F59" w:rsidRPr="00F93F59" w:rsidRDefault="00F93F59" w:rsidP="00F93F59">
      <w:pPr>
        <w:spacing w:after="0" w:line="240" w:lineRule="auto"/>
        <w:ind w:left="720"/>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Pr="00F93F59">
        <w:rPr>
          <w:rFonts w:ascii="Times New Roman" w:eastAsia="Times New Roman" w:hAnsi="Times New Roman" w:cs="Times New Roman"/>
          <w:color w:val="4444FF"/>
          <w:sz w:val="24"/>
          <w:szCs w:val="24"/>
          <w:lang w:eastAsia="en-AU"/>
        </w:rPr>
        <w:t>&lt;</w:t>
      </w:r>
      <w:r w:rsidRPr="00F93F59">
        <w:rPr>
          <w:rFonts w:ascii="Times New Roman" w:eastAsia="Times New Roman" w:hAnsi="Times New Roman" w:cs="Times New Roman"/>
          <w:b/>
          <w:bCs/>
          <w:color w:val="4444FF"/>
          <w:sz w:val="24"/>
          <w:szCs w:val="24"/>
          <w:lang w:eastAsia="en-AU"/>
        </w:rPr>
        <w:t>gmd:role</w:t>
      </w:r>
      <w:r w:rsidRPr="00F93F59">
        <w:rPr>
          <w:rFonts w:ascii="Times New Roman" w:eastAsia="Times New Roman" w:hAnsi="Times New Roman" w:cs="Times New Roman"/>
          <w:color w:val="4444FF"/>
          <w:sz w:val="24"/>
          <w:szCs w:val="24"/>
          <w:lang w:eastAsia="en-AU"/>
        </w:rPr>
        <w:t>&gt;</w:t>
      </w:r>
      <w:r w:rsidRPr="00F93F59">
        <w:rPr>
          <w:rFonts w:ascii="Times New Roman" w:eastAsia="Times New Roman" w:hAnsi="Times New Roman" w:cs="Times New Roman"/>
          <w:sz w:val="24"/>
          <w:szCs w:val="24"/>
          <w:lang w:eastAsia="en-AU"/>
        </w:rPr>
        <w:t xml:space="preserve"> </w:t>
      </w:r>
    </w:p>
    <w:p w:rsidR="00F93F59" w:rsidRPr="00F93F59" w:rsidRDefault="00F93F59" w:rsidP="00F93F59">
      <w:pPr>
        <w:spacing w:after="0" w:line="240" w:lineRule="auto"/>
        <w:ind w:left="720"/>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Pr="00F93F59">
        <w:rPr>
          <w:rFonts w:ascii="Times New Roman" w:eastAsia="Times New Roman" w:hAnsi="Times New Roman" w:cs="Times New Roman"/>
          <w:color w:val="4444FF"/>
          <w:sz w:val="24"/>
          <w:szCs w:val="24"/>
          <w:lang w:eastAsia="en-AU"/>
        </w:rPr>
        <w:t>&lt;</w:t>
      </w:r>
      <w:r w:rsidRPr="00F93F59">
        <w:rPr>
          <w:rFonts w:ascii="Times New Roman" w:eastAsia="Times New Roman" w:hAnsi="Times New Roman" w:cs="Times New Roman"/>
          <w:b/>
          <w:bCs/>
          <w:color w:val="4444FF"/>
          <w:sz w:val="24"/>
          <w:szCs w:val="24"/>
          <w:lang w:eastAsia="en-AU"/>
        </w:rPr>
        <w:t>gmd:CI_RoleCode</w:t>
      </w:r>
      <w:r w:rsidRPr="00F93F59">
        <w:rPr>
          <w:rFonts w:ascii="Times New Roman" w:eastAsia="Times New Roman" w:hAnsi="Times New Roman" w:cs="Times New Roman"/>
          <w:color w:val="4444FF"/>
          <w:sz w:val="24"/>
          <w:szCs w:val="24"/>
          <w:lang w:eastAsia="en-AU"/>
        </w:rPr>
        <w:t xml:space="preserve"> codeList=</w:t>
      </w:r>
      <w:r w:rsidRPr="00F93F59">
        <w:rPr>
          <w:rFonts w:ascii="Times New Roman" w:eastAsia="Times New Roman" w:hAnsi="Times New Roman" w:cs="Times New Roman"/>
          <w:color w:val="FF4444"/>
          <w:sz w:val="24"/>
          <w:szCs w:val="24"/>
          <w:lang w:eastAsia="en-AU"/>
        </w:rPr>
        <w:t>"http://asdd.ga.gov.au/asdd/profileinfo/gmxCodelists.xml#CI_RoleCode"</w:t>
      </w:r>
      <w:r w:rsidRPr="00F93F59">
        <w:rPr>
          <w:rFonts w:ascii="Times New Roman" w:eastAsia="Times New Roman" w:hAnsi="Times New Roman" w:cs="Times New Roman"/>
          <w:color w:val="4444FF"/>
          <w:sz w:val="24"/>
          <w:szCs w:val="24"/>
          <w:lang w:eastAsia="en-AU"/>
        </w:rPr>
        <w:t xml:space="preserve"> codeListValue=</w:t>
      </w:r>
      <w:r w:rsidRPr="00F93F59">
        <w:rPr>
          <w:rFonts w:ascii="Times New Roman" w:eastAsia="Times New Roman" w:hAnsi="Times New Roman" w:cs="Times New Roman"/>
          <w:color w:val="FF4444"/>
          <w:sz w:val="24"/>
          <w:szCs w:val="24"/>
          <w:lang w:eastAsia="en-AU"/>
        </w:rPr>
        <w:t>"originator"</w:t>
      </w:r>
      <w:r w:rsidRPr="00F93F59">
        <w:rPr>
          <w:rFonts w:ascii="Times New Roman" w:eastAsia="Times New Roman" w:hAnsi="Times New Roman" w:cs="Times New Roman"/>
          <w:color w:val="4444FF"/>
          <w:sz w:val="24"/>
          <w:szCs w:val="24"/>
          <w:lang w:eastAsia="en-AU"/>
        </w:rPr>
        <w:t>/&gt;</w:t>
      </w:r>
    </w:p>
    <w:p w:rsidR="00F93F59" w:rsidRPr="00F93F59" w:rsidRDefault="00F93F59" w:rsidP="00F93F59">
      <w:pPr>
        <w:spacing w:after="0" w:line="240" w:lineRule="auto"/>
        <w:ind w:left="720"/>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Pr="00F93F59">
        <w:rPr>
          <w:rFonts w:ascii="Times New Roman" w:eastAsia="Times New Roman" w:hAnsi="Times New Roman" w:cs="Times New Roman"/>
          <w:color w:val="4444FF"/>
          <w:sz w:val="24"/>
          <w:szCs w:val="24"/>
          <w:lang w:eastAsia="en-AU"/>
        </w:rPr>
        <w:t>&lt;/</w:t>
      </w:r>
      <w:r w:rsidRPr="00F93F59">
        <w:rPr>
          <w:rFonts w:ascii="Times New Roman" w:eastAsia="Times New Roman" w:hAnsi="Times New Roman" w:cs="Times New Roman"/>
          <w:b/>
          <w:bCs/>
          <w:color w:val="4444FF"/>
          <w:sz w:val="24"/>
          <w:szCs w:val="24"/>
          <w:lang w:eastAsia="en-AU"/>
        </w:rPr>
        <w:t>gmd:role</w:t>
      </w:r>
      <w:r w:rsidRPr="00F93F59">
        <w:rPr>
          <w:rFonts w:ascii="Times New Roman" w:eastAsia="Times New Roman" w:hAnsi="Times New Roman" w:cs="Times New Roman"/>
          <w:color w:val="4444FF"/>
          <w:sz w:val="24"/>
          <w:szCs w:val="24"/>
          <w:lang w:eastAsia="en-AU"/>
        </w:rPr>
        <w:t>&gt;</w:t>
      </w:r>
    </w:p>
    <w:p w:rsidR="00F93F59" w:rsidRPr="00F93F59" w:rsidRDefault="00F93F59" w:rsidP="00F93F59">
      <w:pPr>
        <w:spacing w:after="0" w:line="240" w:lineRule="auto"/>
        <w:ind w:left="720"/>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Pr="00F93F59">
        <w:rPr>
          <w:rFonts w:ascii="Times New Roman" w:eastAsia="Times New Roman" w:hAnsi="Times New Roman" w:cs="Times New Roman"/>
          <w:color w:val="4444FF"/>
          <w:sz w:val="24"/>
          <w:szCs w:val="24"/>
          <w:lang w:eastAsia="en-AU"/>
        </w:rPr>
        <w:t>&lt;/</w:t>
      </w:r>
      <w:r w:rsidRPr="00F93F59">
        <w:rPr>
          <w:rFonts w:ascii="Times New Roman" w:eastAsia="Times New Roman" w:hAnsi="Times New Roman" w:cs="Times New Roman"/>
          <w:b/>
          <w:bCs/>
          <w:color w:val="4444FF"/>
          <w:sz w:val="24"/>
          <w:szCs w:val="24"/>
          <w:lang w:eastAsia="en-AU"/>
        </w:rPr>
        <w:t>gmd:CI_ResponsibleParty</w:t>
      </w:r>
      <w:r w:rsidRPr="00F93F59">
        <w:rPr>
          <w:rFonts w:ascii="Times New Roman" w:eastAsia="Times New Roman" w:hAnsi="Times New Roman" w:cs="Times New Roman"/>
          <w:color w:val="4444FF"/>
          <w:sz w:val="24"/>
          <w:szCs w:val="24"/>
          <w:lang w:eastAsia="en-AU"/>
        </w:rPr>
        <w:t>&gt;</w:t>
      </w:r>
    </w:p>
    <w:p w:rsidR="00F93F59" w:rsidRPr="00F93F59" w:rsidRDefault="00F93F59" w:rsidP="00F93F59">
      <w:pPr>
        <w:spacing w:after="0" w:line="240" w:lineRule="auto"/>
        <w:ind w:left="720"/>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sidRPr="00F93F59">
        <w:rPr>
          <w:rFonts w:ascii="Times New Roman" w:eastAsia="Times New Roman" w:hAnsi="Times New Roman" w:cs="Times New Roman"/>
          <w:color w:val="4444FF"/>
          <w:sz w:val="24"/>
          <w:szCs w:val="24"/>
          <w:lang w:eastAsia="en-AU"/>
        </w:rPr>
        <w:t>&lt;/</w:t>
      </w:r>
      <w:r w:rsidRPr="00F93F59">
        <w:rPr>
          <w:rFonts w:ascii="Times New Roman" w:eastAsia="Times New Roman" w:hAnsi="Times New Roman" w:cs="Times New Roman"/>
          <w:b/>
          <w:bCs/>
          <w:color w:val="4444FF"/>
          <w:sz w:val="24"/>
          <w:szCs w:val="24"/>
          <w:lang w:eastAsia="en-AU"/>
        </w:rPr>
        <w:t>gmd:citedResponsibleParty</w:t>
      </w:r>
      <w:r w:rsidRPr="00F93F59">
        <w:rPr>
          <w:rFonts w:ascii="Times New Roman" w:eastAsia="Times New Roman" w:hAnsi="Times New Roman" w:cs="Times New Roman"/>
          <w:color w:val="4444FF"/>
          <w:sz w:val="24"/>
          <w:szCs w:val="24"/>
          <w:lang w:eastAsia="en-AU"/>
        </w:rPr>
        <w:t>&gt;</w:t>
      </w:r>
    </w:p>
    <w:p w:rsidR="00F93F59" w:rsidRPr="00F93F59" w:rsidRDefault="00F93F59" w:rsidP="00F93F59">
      <w:pPr>
        <w:spacing w:after="0" w:line="240" w:lineRule="auto"/>
        <w:ind w:left="720"/>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Pr="00F93F59">
        <w:rPr>
          <w:rFonts w:ascii="Times New Roman" w:eastAsia="Times New Roman" w:hAnsi="Times New Roman" w:cs="Times New Roman"/>
          <w:color w:val="4444FF"/>
          <w:sz w:val="24"/>
          <w:szCs w:val="24"/>
          <w:lang w:eastAsia="en-AU"/>
        </w:rPr>
        <w:t>&lt;</w:t>
      </w:r>
      <w:r w:rsidRPr="00F93F59">
        <w:rPr>
          <w:rFonts w:ascii="Times New Roman" w:eastAsia="Times New Roman" w:hAnsi="Times New Roman" w:cs="Times New Roman"/>
          <w:b/>
          <w:bCs/>
          <w:color w:val="4444FF"/>
          <w:sz w:val="24"/>
          <w:szCs w:val="24"/>
          <w:lang w:eastAsia="en-AU"/>
        </w:rPr>
        <w:t>gmd:otherCitationDetails</w:t>
      </w:r>
      <w:r w:rsidRPr="00F93F59">
        <w:rPr>
          <w:rFonts w:ascii="Times New Roman" w:eastAsia="Times New Roman" w:hAnsi="Times New Roman" w:cs="Times New Roman"/>
          <w:color w:val="4444FF"/>
          <w:sz w:val="24"/>
          <w:szCs w:val="24"/>
          <w:lang w:eastAsia="en-AU"/>
        </w:rPr>
        <w:t>&gt;</w:t>
      </w:r>
      <w:r w:rsidRPr="00F93F59">
        <w:rPr>
          <w:rFonts w:ascii="Times New Roman" w:eastAsia="Times New Roman" w:hAnsi="Times New Roman" w:cs="Times New Roman"/>
          <w:sz w:val="24"/>
          <w:szCs w:val="24"/>
          <w:lang w:eastAsia="en-AU"/>
        </w:rPr>
        <w:t xml:space="preserve"> </w:t>
      </w:r>
    </w:p>
    <w:p w:rsidR="002F409F" w:rsidRDefault="00F93F59" w:rsidP="00F93F59">
      <w:pPr>
        <w:spacing w:after="0" w:line="240" w:lineRule="auto"/>
        <w:ind w:left="720"/>
        <w:rPr>
          <w:rFonts w:ascii="Times New Roman" w:eastAsia="Times New Roman" w:hAnsi="Times New Roman" w:cs="Times New Roman"/>
          <w:color w:val="4444FF"/>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Pr="00F93F59">
        <w:rPr>
          <w:rFonts w:ascii="Times New Roman" w:eastAsia="Times New Roman" w:hAnsi="Times New Roman" w:cs="Times New Roman"/>
          <w:color w:val="4444FF"/>
          <w:sz w:val="24"/>
          <w:szCs w:val="24"/>
          <w:lang w:eastAsia="en-AU"/>
        </w:rPr>
        <w:t>&lt;</w:t>
      </w:r>
      <w:r w:rsidRPr="00F93F59">
        <w:rPr>
          <w:rFonts w:ascii="Times New Roman" w:eastAsia="Times New Roman" w:hAnsi="Times New Roman" w:cs="Times New Roman"/>
          <w:b/>
          <w:bCs/>
          <w:color w:val="4444FF"/>
          <w:sz w:val="24"/>
          <w:szCs w:val="24"/>
          <w:lang w:eastAsia="en-AU"/>
        </w:rPr>
        <w:t>gco:CharacterString</w:t>
      </w:r>
      <w:r w:rsidRPr="00F93F59">
        <w:rPr>
          <w:rFonts w:ascii="Times New Roman" w:eastAsia="Times New Roman" w:hAnsi="Times New Roman" w:cs="Times New Roman"/>
          <w:color w:val="4444FF"/>
          <w:sz w:val="24"/>
          <w:szCs w:val="24"/>
          <w:lang w:eastAsia="en-AU"/>
        </w:rPr>
        <w:t>&gt;</w:t>
      </w:r>
    </w:p>
    <w:p w:rsidR="002F409F" w:rsidRDefault="00DC471B" w:rsidP="002F409F">
      <w:pPr>
        <w:spacing w:after="0" w:line="240" w:lineRule="auto"/>
        <w:ind w:left="2043"/>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Url to the authoritative metadata record for this resource:</w:t>
      </w:r>
      <w:r w:rsidR="002F409F">
        <w:rPr>
          <w:rFonts w:ascii="Times New Roman" w:eastAsia="Times New Roman" w:hAnsi="Times New Roman" w:cs="Times New Roman"/>
          <w:sz w:val="24"/>
          <w:szCs w:val="24"/>
          <w:lang w:eastAsia="en-AU"/>
        </w:rPr>
        <w:br/>
        <w:t xml:space="preserve">       </w:t>
      </w:r>
      <w:r>
        <w:rPr>
          <w:rFonts w:ascii="Times New Roman" w:eastAsia="Times New Roman" w:hAnsi="Times New Roman" w:cs="Times New Roman"/>
          <w:sz w:val="24"/>
          <w:szCs w:val="24"/>
          <w:lang w:eastAsia="en-AU"/>
        </w:rPr>
        <w:t xml:space="preserve"> </w:t>
      </w:r>
      <w:hyperlink r:id="rId10" w:history="1">
        <w:r w:rsidRPr="00433BD1">
          <w:rPr>
            <w:rStyle w:val="Hyperlink"/>
            <w:rFonts w:ascii="Times New Roman" w:eastAsia="Times New Roman" w:hAnsi="Times New Roman" w:cs="Times New Roman"/>
            <w:sz w:val="24"/>
            <w:szCs w:val="24"/>
            <w:lang w:eastAsia="en-AU"/>
          </w:rPr>
          <w:t>http://www.bom.gov.au/metadata/ANZCW0503900415a</w:t>
        </w:r>
      </w:hyperlink>
    </w:p>
    <w:p w:rsidR="00F93F59" w:rsidRPr="00F93F59" w:rsidRDefault="002F409F" w:rsidP="00F93F59">
      <w:pPr>
        <w:spacing w:after="0" w:line="240" w:lineRule="auto"/>
        <w:ind w:left="720"/>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sz w:val="24"/>
          <w:szCs w:val="24"/>
          <w:lang w:eastAsia="en-AU"/>
        </w:rPr>
        <w:t xml:space="preserve"> </w:t>
      </w:r>
      <w:r w:rsidR="00F93F59" w:rsidRPr="00F93F59">
        <w:rPr>
          <w:rFonts w:ascii="Times New Roman" w:eastAsia="Times New Roman" w:hAnsi="Times New Roman" w:cs="Times New Roman"/>
          <w:color w:val="4444FF"/>
          <w:sz w:val="24"/>
          <w:szCs w:val="24"/>
          <w:lang w:eastAsia="en-AU"/>
        </w:rPr>
        <w:t>&lt;/</w:t>
      </w:r>
      <w:r w:rsidR="00F93F59" w:rsidRPr="00F93F59">
        <w:rPr>
          <w:rFonts w:ascii="Times New Roman" w:eastAsia="Times New Roman" w:hAnsi="Times New Roman" w:cs="Times New Roman"/>
          <w:b/>
          <w:bCs/>
          <w:color w:val="4444FF"/>
          <w:sz w:val="24"/>
          <w:szCs w:val="24"/>
          <w:lang w:eastAsia="en-AU"/>
        </w:rPr>
        <w:t>gco:CharacterString</w:t>
      </w:r>
      <w:r w:rsidR="00F93F59" w:rsidRPr="00F93F59">
        <w:rPr>
          <w:rFonts w:ascii="Times New Roman" w:eastAsia="Times New Roman" w:hAnsi="Times New Roman" w:cs="Times New Roman"/>
          <w:color w:val="4444FF"/>
          <w:sz w:val="24"/>
          <w:szCs w:val="24"/>
          <w:lang w:eastAsia="en-AU"/>
        </w:rPr>
        <w:t>&gt;</w:t>
      </w:r>
    </w:p>
    <w:p w:rsidR="00F93F59" w:rsidRPr="00F93F59" w:rsidRDefault="00F93F59" w:rsidP="00F93F59">
      <w:pPr>
        <w:spacing w:after="0" w:line="240" w:lineRule="auto"/>
        <w:ind w:left="720"/>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Pr="00F93F59">
        <w:rPr>
          <w:rFonts w:ascii="Times New Roman" w:eastAsia="Times New Roman" w:hAnsi="Times New Roman" w:cs="Times New Roman"/>
          <w:color w:val="4444FF"/>
          <w:sz w:val="24"/>
          <w:szCs w:val="24"/>
          <w:lang w:eastAsia="en-AU"/>
        </w:rPr>
        <w:t>&lt;/</w:t>
      </w:r>
      <w:r w:rsidRPr="00F93F59">
        <w:rPr>
          <w:rFonts w:ascii="Times New Roman" w:eastAsia="Times New Roman" w:hAnsi="Times New Roman" w:cs="Times New Roman"/>
          <w:b/>
          <w:bCs/>
          <w:color w:val="4444FF"/>
          <w:sz w:val="24"/>
          <w:szCs w:val="24"/>
          <w:lang w:eastAsia="en-AU"/>
        </w:rPr>
        <w:t>gmd:otherCitationDetails</w:t>
      </w:r>
      <w:r w:rsidRPr="00F93F59">
        <w:rPr>
          <w:rFonts w:ascii="Times New Roman" w:eastAsia="Times New Roman" w:hAnsi="Times New Roman" w:cs="Times New Roman"/>
          <w:color w:val="4444FF"/>
          <w:sz w:val="24"/>
          <w:szCs w:val="24"/>
          <w:lang w:eastAsia="en-AU"/>
        </w:rPr>
        <w:t>&gt;</w:t>
      </w:r>
    </w:p>
    <w:p w:rsidR="00F93F59" w:rsidRPr="00F93F59" w:rsidRDefault="00F93F59"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DC471B">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Pr="00F93F59">
        <w:rPr>
          <w:rFonts w:ascii="Times New Roman" w:eastAsia="Times New Roman" w:hAnsi="Times New Roman" w:cs="Times New Roman"/>
          <w:color w:val="4444FF"/>
          <w:sz w:val="24"/>
          <w:szCs w:val="24"/>
          <w:lang w:eastAsia="en-AU"/>
        </w:rPr>
        <w:t>&lt;/</w:t>
      </w:r>
      <w:r w:rsidRPr="00F93F59">
        <w:rPr>
          <w:rFonts w:ascii="Times New Roman" w:eastAsia="Times New Roman" w:hAnsi="Times New Roman" w:cs="Times New Roman"/>
          <w:b/>
          <w:bCs/>
          <w:color w:val="4444FF"/>
          <w:sz w:val="24"/>
          <w:szCs w:val="24"/>
          <w:lang w:eastAsia="en-AU"/>
        </w:rPr>
        <w:t>gmd:CI_Citation</w:t>
      </w:r>
      <w:r w:rsidRPr="00F93F59">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gmd:sourceCitation</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gmd:sourceStep</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gmd:LI_ProcessStep</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gmd:description</w:t>
      </w:r>
      <w:r>
        <w:rPr>
          <w:rFonts w:ascii="Times New Roman" w:eastAsia="Times New Roman" w:hAnsi="Times New Roman" w:cs="Times New Roman"/>
          <w:color w:val="4444FF"/>
          <w:sz w:val="24"/>
          <w:szCs w:val="24"/>
          <w:lang w:eastAsia="en-AU"/>
        </w:rPr>
        <w:t>&gt;</w:t>
      </w:r>
      <w:r>
        <w:rPr>
          <w:rFonts w:ascii="Times New Roman" w:eastAsia="Times New Roman" w:hAnsi="Times New Roman" w:cs="Times New Roman"/>
          <w:sz w:val="24"/>
          <w:szCs w:val="24"/>
          <w:lang w:eastAsia="en-AU"/>
        </w:rPr>
        <w:t xml:space="preserve"> </w:t>
      </w:r>
    </w:p>
    <w:p w:rsidR="002F409F" w:rsidRDefault="006A2C1B" w:rsidP="00F93F59">
      <w:pPr>
        <w:spacing w:after="0" w:line="240" w:lineRule="auto"/>
        <w:rPr>
          <w:rFonts w:ascii="Times New Roman" w:eastAsia="Times New Roman" w:hAnsi="Times New Roman" w:cs="Times New Roman"/>
          <w:color w:val="4444FF"/>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gco:CharacterString</w:t>
      </w:r>
      <w:r>
        <w:rPr>
          <w:rFonts w:ascii="Times New Roman" w:eastAsia="Times New Roman" w:hAnsi="Times New Roman" w:cs="Times New Roman"/>
          <w:color w:val="4444FF"/>
          <w:sz w:val="24"/>
          <w:szCs w:val="24"/>
          <w:lang w:eastAsia="en-AU"/>
        </w:rPr>
        <w:t>&gt;</w:t>
      </w:r>
    </w:p>
    <w:p w:rsidR="002F409F" w:rsidRDefault="006A2C1B" w:rsidP="002F409F">
      <w:pPr>
        <w:spacing w:after="0" w:line="240" w:lineRule="auto"/>
        <w:ind w:left="2043"/>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 xml:space="preserve">Rainfall variability was calculated using the following formula: </w:t>
      </w:r>
      <w:r w:rsidR="002F409F">
        <w:rPr>
          <w:rFonts w:ascii="Times New Roman" w:eastAsia="Times New Roman" w:hAnsi="Times New Roman" w:cs="Times New Roman"/>
          <w:sz w:val="24"/>
          <w:szCs w:val="24"/>
          <w:lang w:eastAsia="en-AU"/>
        </w:rPr>
        <w:br/>
        <w:t xml:space="preserve">  </w:t>
      </w:r>
      <w:r>
        <w:rPr>
          <w:rFonts w:ascii="Times New Roman" w:eastAsia="Times New Roman" w:hAnsi="Times New Roman" w:cs="Times New Roman"/>
          <w:sz w:val="24"/>
          <w:szCs w:val="24"/>
          <w:lang w:eastAsia="en-AU"/>
        </w:rPr>
        <w:t>Rainfall variability = (90th percentile - 10th percentile ) / 50th percentile.</w:t>
      </w:r>
    </w:p>
    <w:p w:rsidR="006A2C1B" w:rsidRDefault="002F409F"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sidR="006A2C1B">
        <w:rPr>
          <w:rFonts w:ascii="Times New Roman" w:eastAsia="Times New Roman" w:hAnsi="Times New Roman" w:cs="Times New Roman"/>
          <w:color w:val="4444FF"/>
          <w:sz w:val="24"/>
          <w:szCs w:val="24"/>
          <w:lang w:eastAsia="en-AU"/>
        </w:rPr>
        <w:t>&lt;/</w:t>
      </w:r>
      <w:r w:rsidR="006A2C1B">
        <w:rPr>
          <w:rFonts w:ascii="Times New Roman" w:eastAsia="Times New Roman" w:hAnsi="Times New Roman" w:cs="Times New Roman"/>
          <w:b/>
          <w:bCs/>
          <w:color w:val="4444FF"/>
          <w:sz w:val="24"/>
          <w:szCs w:val="24"/>
          <w:lang w:eastAsia="en-AU"/>
        </w:rPr>
        <w:t>gco:CharacterString</w:t>
      </w:r>
      <w:r w:rsidR="006A2C1B">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gmd:description</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gmd:LI_ProcessStep</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gmd:sourceStep</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gmd:LI_Source</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gmd:source</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gmd:LI_Lineage</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gmd:lineage</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ab/>
        <w:t>&lt;/</w:t>
      </w:r>
      <w:r>
        <w:rPr>
          <w:rFonts w:ascii="Times New Roman" w:eastAsia="Times New Roman" w:hAnsi="Times New Roman" w:cs="Times New Roman"/>
          <w:b/>
          <w:bCs/>
          <w:color w:val="4444FF"/>
          <w:sz w:val="24"/>
          <w:szCs w:val="24"/>
          <w:lang w:eastAsia="en-AU"/>
        </w:rPr>
        <w:t>gmd:DQ_DataQuality</w:t>
      </w:r>
      <w:r>
        <w:rPr>
          <w:rFonts w:ascii="Times New Roman" w:eastAsia="Times New Roman" w:hAnsi="Times New Roman" w:cs="Times New Roman"/>
          <w:color w:val="4444FF"/>
          <w:sz w:val="24"/>
          <w:szCs w:val="24"/>
          <w:lang w:eastAsia="en-AU"/>
        </w:rPr>
        <w:t>&gt;</w:t>
      </w:r>
    </w:p>
    <w:p w:rsidR="006A2C1B" w:rsidRDefault="006A2C1B" w:rsidP="00F93F59">
      <w:pPr>
        <w:spacing w:after="0" w:line="240" w:lineRule="auto"/>
        <w:rPr>
          <w:rFonts w:ascii="Times New Roman" w:eastAsia="Times New Roman" w:hAnsi="Times New Roman" w:cs="Times New Roman"/>
          <w:sz w:val="24"/>
          <w:szCs w:val="24"/>
          <w:lang w:eastAsia="en-AU"/>
        </w:rPr>
      </w:pPr>
      <w:r>
        <w:rPr>
          <w:rFonts w:ascii="Times New Roman" w:eastAsia="Times New Roman" w:hAnsi="Times New Roman" w:cs="Times New Roman"/>
          <w:color w:val="4444FF"/>
          <w:sz w:val="24"/>
          <w:szCs w:val="24"/>
          <w:lang w:eastAsia="en-AU"/>
        </w:rPr>
        <w:t>&lt;/</w:t>
      </w:r>
      <w:r>
        <w:rPr>
          <w:rFonts w:ascii="Times New Roman" w:eastAsia="Times New Roman" w:hAnsi="Times New Roman" w:cs="Times New Roman"/>
          <w:b/>
          <w:bCs/>
          <w:color w:val="4444FF"/>
          <w:sz w:val="24"/>
          <w:szCs w:val="24"/>
          <w:lang w:eastAsia="en-AU"/>
        </w:rPr>
        <w:t>gmd:dataQualityInfo</w:t>
      </w:r>
      <w:r>
        <w:rPr>
          <w:rFonts w:ascii="Times New Roman" w:eastAsia="Times New Roman" w:hAnsi="Times New Roman" w:cs="Times New Roman"/>
          <w:color w:val="4444FF"/>
          <w:sz w:val="24"/>
          <w:szCs w:val="24"/>
          <w:lang w:eastAsia="en-AU"/>
        </w:rPr>
        <w:t>&gt;</w:t>
      </w:r>
    </w:p>
    <w:p w:rsidR="006A2C1B" w:rsidRDefault="006A2C1B" w:rsidP="006A2C1B"/>
    <w:p w:rsidR="002A7876" w:rsidRDefault="002A7876">
      <w:bookmarkStart w:id="0" w:name="_GoBack"/>
      <w:bookmarkEnd w:id="0"/>
    </w:p>
    <w:sectPr w:rsidR="002A7876" w:rsidSect="006D1834">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093" w:rsidRDefault="00257093" w:rsidP="00257093">
      <w:pPr>
        <w:spacing w:after="0" w:line="240" w:lineRule="auto"/>
      </w:pPr>
      <w:r>
        <w:separator/>
      </w:r>
    </w:p>
  </w:endnote>
  <w:endnote w:type="continuationSeparator" w:id="0">
    <w:p w:rsidR="00257093" w:rsidRDefault="00257093" w:rsidP="00257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093" w:rsidRDefault="00257093" w:rsidP="0025709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57093" w:rsidRDefault="00257093" w:rsidP="0025709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093" w:rsidRDefault="00257093" w:rsidP="0025709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31693">
      <w:rPr>
        <w:rStyle w:val="PageNumber"/>
        <w:noProof/>
      </w:rPr>
      <w:t>4</w:t>
    </w:r>
    <w:r>
      <w:rPr>
        <w:rStyle w:val="PageNumber"/>
      </w:rPr>
      <w:fldChar w:fldCharType="end"/>
    </w:r>
  </w:p>
  <w:p w:rsidR="00257093" w:rsidRDefault="00257093" w:rsidP="0025709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093" w:rsidRDefault="00257093" w:rsidP="00257093">
      <w:pPr>
        <w:spacing w:after="0" w:line="240" w:lineRule="auto"/>
      </w:pPr>
      <w:r>
        <w:separator/>
      </w:r>
    </w:p>
  </w:footnote>
  <w:footnote w:type="continuationSeparator" w:id="0">
    <w:p w:rsidR="00257093" w:rsidRDefault="00257093" w:rsidP="002570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22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C1B"/>
    <w:rsid w:val="000C25E3"/>
    <w:rsid w:val="00257093"/>
    <w:rsid w:val="002A74D0"/>
    <w:rsid w:val="002A7876"/>
    <w:rsid w:val="002C6FE4"/>
    <w:rsid w:val="002F409F"/>
    <w:rsid w:val="005C65A0"/>
    <w:rsid w:val="006A2C1B"/>
    <w:rsid w:val="006D1834"/>
    <w:rsid w:val="008E4710"/>
    <w:rsid w:val="009C5E82"/>
    <w:rsid w:val="00AD5A94"/>
    <w:rsid w:val="00D31693"/>
    <w:rsid w:val="00DC471B"/>
    <w:rsid w:val="00F93F5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C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471B"/>
    <w:rPr>
      <w:color w:val="0000FF" w:themeColor="hyperlink"/>
      <w:u w:val="single"/>
    </w:rPr>
  </w:style>
  <w:style w:type="paragraph" w:styleId="Footer">
    <w:name w:val="footer"/>
    <w:basedOn w:val="Normal"/>
    <w:link w:val="FooterChar"/>
    <w:uiPriority w:val="99"/>
    <w:unhideWhenUsed/>
    <w:rsid w:val="002570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7093"/>
  </w:style>
  <w:style w:type="character" w:styleId="PageNumber">
    <w:name w:val="page number"/>
    <w:basedOn w:val="DefaultParagraphFont"/>
    <w:uiPriority w:val="99"/>
    <w:semiHidden/>
    <w:unhideWhenUsed/>
    <w:rsid w:val="002570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C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471B"/>
    <w:rPr>
      <w:color w:val="0000FF" w:themeColor="hyperlink"/>
      <w:u w:val="single"/>
    </w:rPr>
  </w:style>
  <w:style w:type="paragraph" w:styleId="Footer">
    <w:name w:val="footer"/>
    <w:basedOn w:val="Normal"/>
    <w:link w:val="FooterChar"/>
    <w:uiPriority w:val="99"/>
    <w:unhideWhenUsed/>
    <w:rsid w:val="002570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7093"/>
  </w:style>
  <w:style w:type="character" w:styleId="PageNumber">
    <w:name w:val="page number"/>
    <w:basedOn w:val="DefaultParagraphFont"/>
    <w:uiPriority w:val="99"/>
    <w:semiHidden/>
    <w:unhideWhenUsed/>
    <w:rsid w:val="002570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186783">
      <w:bodyDiv w:val="1"/>
      <w:marLeft w:val="0"/>
      <w:marRight w:val="0"/>
      <w:marTop w:val="0"/>
      <w:marBottom w:val="0"/>
      <w:divBdr>
        <w:top w:val="none" w:sz="0" w:space="0" w:color="auto"/>
        <w:left w:val="none" w:sz="0" w:space="0" w:color="auto"/>
        <w:bottom w:val="none" w:sz="0" w:space="0" w:color="auto"/>
        <w:right w:val="none" w:sz="0" w:space="0" w:color="auto"/>
      </w:divBdr>
    </w:div>
    <w:div w:id="368260661">
      <w:bodyDiv w:val="1"/>
      <w:marLeft w:val="0"/>
      <w:marRight w:val="0"/>
      <w:marTop w:val="0"/>
      <w:marBottom w:val="0"/>
      <w:divBdr>
        <w:top w:val="none" w:sz="0" w:space="0" w:color="auto"/>
        <w:left w:val="none" w:sz="0" w:space="0" w:color="auto"/>
        <w:bottom w:val="none" w:sz="0" w:space="0" w:color="auto"/>
        <w:right w:val="none" w:sz="0" w:space="0" w:color="auto"/>
      </w:divBdr>
    </w:div>
    <w:div w:id="545605728">
      <w:bodyDiv w:val="1"/>
      <w:marLeft w:val="0"/>
      <w:marRight w:val="0"/>
      <w:marTop w:val="0"/>
      <w:marBottom w:val="0"/>
      <w:divBdr>
        <w:top w:val="none" w:sz="0" w:space="0" w:color="auto"/>
        <w:left w:val="none" w:sz="0" w:space="0" w:color="auto"/>
        <w:bottom w:val="none" w:sz="0" w:space="0" w:color="auto"/>
        <w:right w:val="none" w:sz="0" w:space="0" w:color="auto"/>
      </w:divBdr>
    </w:div>
    <w:div w:id="829058429">
      <w:bodyDiv w:val="1"/>
      <w:marLeft w:val="0"/>
      <w:marRight w:val="0"/>
      <w:marTop w:val="0"/>
      <w:marBottom w:val="0"/>
      <w:divBdr>
        <w:top w:val="none" w:sz="0" w:space="0" w:color="auto"/>
        <w:left w:val="none" w:sz="0" w:space="0" w:color="auto"/>
        <w:bottom w:val="none" w:sz="0" w:space="0" w:color="auto"/>
        <w:right w:val="none" w:sz="0" w:space="0" w:color="auto"/>
      </w:divBdr>
      <w:divsChild>
        <w:div w:id="1836141072">
          <w:marLeft w:val="0"/>
          <w:marRight w:val="0"/>
          <w:marTop w:val="0"/>
          <w:marBottom w:val="0"/>
          <w:divBdr>
            <w:top w:val="none" w:sz="0" w:space="0" w:color="auto"/>
            <w:left w:val="none" w:sz="0" w:space="0" w:color="auto"/>
            <w:bottom w:val="none" w:sz="0" w:space="0" w:color="auto"/>
            <w:right w:val="none" w:sz="0" w:space="0" w:color="auto"/>
          </w:divBdr>
          <w:divsChild>
            <w:div w:id="171839779">
              <w:marLeft w:val="0"/>
              <w:marRight w:val="0"/>
              <w:marTop w:val="0"/>
              <w:marBottom w:val="0"/>
              <w:divBdr>
                <w:top w:val="none" w:sz="0" w:space="0" w:color="auto"/>
                <w:left w:val="none" w:sz="0" w:space="0" w:color="auto"/>
                <w:bottom w:val="none" w:sz="0" w:space="0" w:color="auto"/>
                <w:right w:val="none" w:sz="0" w:space="0" w:color="auto"/>
              </w:divBdr>
              <w:divsChild>
                <w:div w:id="794912367">
                  <w:marLeft w:val="0"/>
                  <w:marRight w:val="0"/>
                  <w:marTop w:val="0"/>
                  <w:marBottom w:val="0"/>
                  <w:divBdr>
                    <w:top w:val="none" w:sz="0" w:space="0" w:color="auto"/>
                    <w:left w:val="none" w:sz="0" w:space="0" w:color="auto"/>
                    <w:bottom w:val="none" w:sz="0" w:space="0" w:color="auto"/>
                    <w:right w:val="none" w:sz="0" w:space="0" w:color="auto"/>
                  </w:divBdr>
                </w:div>
                <w:div w:id="155801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om.gov.au/metadata/ANZCW0503900415a"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bom.gov.au/metadata/ANZCW0503900415a" TargetMode="Externa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1080</Words>
  <Characters>6159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Bureau of Meteorology</Company>
  <LinksUpToDate>false</LinksUpToDate>
  <CharactersWithSpaces>7225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Roberts</dc:creator>
  <cp:lastModifiedBy>Kate Roberts</cp:lastModifiedBy>
  <cp:revision>2</cp:revision>
  <dcterms:created xsi:type="dcterms:W3CDTF">2016-05-09T15:35:00Z</dcterms:created>
  <dcterms:modified xsi:type="dcterms:W3CDTF">2016-05-09T15:35:00Z</dcterms:modified>
</cp:coreProperties>
</file>