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771"/>
        <w:gridCol w:w="3118"/>
      </w:tblGrid>
      <w:tr w:rsidR="00993581" w:rsidRPr="00636B90" w:rsidTr="007C3C55">
        <w:trPr>
          <w:trHeight w:val="282"/>
        </w:trPr>
        <w:tc>
          <w:tcPr>
            <w:tcW w:w="6771"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3118" w:type="dxa"/>
          </w:tcPr>
          <w:p w:rsidR="00993581" w:rsidRPr="00712ED1" w:rsidRDefault="00712ED1" w:rsidP="001D2AA4">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IPET-MDRD-4/Doc. </w:t>
            </w:r>
            <w:r w:rsidR="002E4ACF">
              <w:rPr>
                <w:rFonts w:cs="Tahoma"/>
                <w:b/>
                <w:bCs/>
                <w:color w:val="365F91" w:themeColor="accent1" w:themeShade="BF"/>
                <w:szCs w:val="22"/>
              </w:rPr>
              <w:t>3.5</w:t>
            </w:r>
            <w:r w:rsidR="007C3C55">
              <w:rPr>
                <w:rFonts w:cs="Tahoma"/>
                <w:b/>
                <w:bCs/>
                <w:color w:val="365F91" w:themeColor="accent1" w:themeShade="BF"/>
                <w:szCs w:val="22"/>
              </w:rPr>
              <w:t>(</w:t>
            </w:r>
            <w:r w:rsidR="001D2AA4">
              <w:rPr>
                <w:rFonts w:cs="Tahoma"/>
                <w:b/>
                <w:bCs/>
                <w:color w:val="365F91" w:themeColor="accent1" w:themeShade="BF"/>
                <w:szCs w:val="22"/>
              </w:rPr>
              <w:t>1</w:t>
            </w:r>
            <w:r w:rsidR="007C3C55">
              <w:rPr>
                <w:rFonts w:cs="Tahoma"/>
                <w:b/>
                <w:bCs/>
                <w:color w:val="365F91" w:themeColor="accent1" w:themeShade="BF"/>
                <w:szCs w:val="22"/>
              </w:rPr>
              <w:t>)</w:t>
            </w:r>
          </w:p>
        </w:tc>
      </w:tr>
      <w:tr w:rsidR="00993581" w:rsidRPr="005D666D" w:rsidTr="007C3C55">
        <w:trPr>
          <w:trHeight w:val="730"/>
        </w:trPr>
        <w:tc>
          <w:tcPr>
            <w:tcW w:w="6771" w:type="dxa"/>
            <w:vMerge/>
          </w:tcPr>
          <w:p w:rsidR="00993581" w:rsidRPr="00712ED1" w:rsidRDefault="00993581" w:rsidP="004D7BD3">
            <w:pPr>
              <w:tabs>
                <w:tab w:val="left" w:pos="6946"/>
              </w:tabs>
              <w:suppressAutoHyphens/>
              <w:spacing w:after="120" w:line="252" w:lineRule="auto"/>
              <w:ind w:left="1134"/>
              <w:jc w:val="left"/>
              <w:rPr>
                <w:noProof/>
                <w:color w:val="365F91" w:themeColor="accent1" w:themeShade="BF"/>
                <w:szCs w:val="22"/>
                <w:lang w:eastAsia="zh-CN"/>
              </w:rPr>
            </w:pPr>
          </w:p>
        </w:tc>
        <w:tc>
          <w:tcPr>
            <w:tcW w:w="3118" w:type="dxa"/>
          </w:tcPr>
          <w:p w:rsidR="00993581" w:rsidRPr="005D666D" w:rsidRDefault="00993581" w:rsidP="007C3C55">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r w:rsidR="002E4ACF">
              <w:rPr>
                <w:rFonts w:cs="Tahoma"/>
                <w:color w:val="365F91" w:themeColor="accent1" w:themeShade="BF"/>
                <w:szCs w:val="22"/>
              </w:rPr>
              <w:t>Jeremy Tandy</w:t>
            </w:r>
            <w:r w:rsidRPr="005D666D">
              <w:rPr>
                <w:rFonts w:cs="Tahoma"/>
                <w:color w:val="365F91" w:themeColor="accent1" w:themeShade="BF"/>
                <w:szCs w:val="22"/>
              </w:rPr>
              <w:t xml:space="preserve"> </w:t>
            </w:r>
          </w:p>
          <w:p w:rsidR="00993581" w:rsidRPr="005D666D" w:rsidRDefault="003E3EB1" w:rsidP="00993581">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05</w:t>
            </w:r>
            <w:r w:rsidR="007C3C55">
              <w:rPr>
                <w:rFonts w:cs="Tahoma"/>
                <w:color w:val="365F91" w:themeColor="accent1" w:themeShade="BF"/>
                <w:szCs w:val="22"/>
              </w:rPr>
              <w:t>.</w:t>
            </w:r>
            <w:r>
              <w:rPr>
                <w:rFonts w:cs="Tahoma"/>
                <w:color w:val="365F91" w:themeColor="accent1" w:themeShade="BF"/>
                <w:szCs w:val="22"/>
              </w:rPr>
              <w:t>MAY</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712ED1" w:rsidP="007C3C55">
      <w:pPr>
        <w:pStyle w:val="WMOBodyText"/>
        <w:tabs>
          <w:tab w:val="clear" w:pos="1134"/>
        </w:tabs>
        <w:ind w:left="2977" w:hanging="2977"/>
        <w:rPr>
          <w:b/>
          <w:bCs/>
        </w:rPr>
      </w:pPr>
      <w:r>
        <w:rPr>
          <w:b/>
          <w:bCs/>
        </w:rPr>
        <w:t xml:space="preserve">AGENDA ITEM </w:t>
      </w:r>
      <w:r w:rsidR="003E3EB1">
        <w:rPr>
          <w:b/>
          <w:bCs/>
        </w:rPr>
        <w:t>3</w:t>
      </w:r>
      <w:r w:rsidR="008160B3">
        <w:rPr>
          <w:b/>
          <w:bCs/>
        </w:rPr>
        <w:t>:</w:t>
      </w:r>
      <w:r w:rsidR="008160B3">
        <w:rPr>
          <w:b/>
          <w:bCs/>
        </w:rPr>
        <w:tab/>
      </w:r>
      <w:r w:rsidR="003E3EB1">
        <w:rPr>
          <w:b/>
          <w:bCs/>
        </w:rPr>
        <w:t>Development of Model Driven Code Forms</w:t>
      </w:r>
    </w:p>
    <w:p w:rsidR="00082C80" w:rsidRPr="005D666D" w:rsidRDefault="008160B3" w:rsidP="007C3C55">
      <w:pPr>
        <w:pStyle w:val="WMOBodyText"/>
        <w:tabs>
          <w:tab w:val="clear" w:pos="1134"/>
        </w:tabs>
        <w:spacing w:after="360"/>
        <w:ind w:left="2977" w:hanging="2977"/>
        <w:rPr>
          <w:b/>
          <w:bCs/>
        </w:rPr>
      </w:pPr>
      <w:r>
        <w:rPr>
          <w:b/>
          <w:bCs/>
        </w:rPr>
        <w:t xml:space="preserve">AGENDA ITEM </w:t>
      </w:r>
      <w:r w:rsidR="003E3EB1">
        <w:rPr>
          <w:b/>
          <w:bCs/>
        </w:rPr>
        <w:t>3.5</w:t>
      </w:r>
      <w:r>
        <w:rPr>
          <w:b/>
          <w:bCs/>
        </w:rPr>
        <w:t>:</w:t>
      </w:r>
      <w:r>
        <w:rPr>
          <w:b/>
          <w:bCs/>
        </w:rPr>
        <w:tab/>
      </w:r>
      <w:r w:rsidR="003E3EB1">
        <w:rPr>
          <w:b/>
          <w:bCs/>
        </w:rPr>
        <w:t>Modifications required to METCE</w:t>
      </w:r>
    </w:p>
    <w:p w:rsidR="008A7D91" w:rsidRDefault="00712ED1" w:rsidP="00B56934">
      <w:pPr>
        <w:pStyle w:val="Heading1"/>
      </w:pPr>
      <w:bookmarkStart w:id="0" w:name="_APPENDIX_A:_"/>
      <w:bookmarkEnd w:id="0"/>
      <w:r>
        <w:t>Recommended Text</w:t>
      </w:r>
    </w:p>
    <w:p w:rsidR="00712ED1" w:rsidRDefault="00712ED1" w:rsidP="00712ED1">
      <w:pPr>
        <w:rPr>
          <w:lang w:eastAsia="zh-TW"/>
        </w:rPr>
      </w:pPr>
    </w:p>
    <w:p w:rsidR="00712ED1" w:rsidRDefault="003E3EB1" w:rsidP="007C3C55">
      <w:pPr>
        <w:pStyle w:val="Heading3"/>
      </w:pPr>
      <w:r>
        <w:t>3.5</w:t>
      </w:r>
      <w:r w:rsidR="007C3C55">
        <w:tab/>
      </w:r>
      <w:r>
        <w:t>Modifications required to METCE</w:t>
      </w:r>
    </w:p>
    <w:p w:rsidR="00E37DBF" w:rsidRDefault="00E37DBF" w:rsidP="001D2AA4">
      <w:pPr>
        <w:pStyle w:val="BodyTextNumbered"/>
      </w:pPr>
      <w:r>
        <w:t xml:space="preserve">Like METCE, </w:t>
      </w:r>
      <w:proofErr w:type="spellStart"/>
      <w:r>
        <w:t>TimeseriesML</w:t>
      </w:r>
      <w:proofErr w:type="spellEnd"/>
      <w:r>
        <w:t xml:space="preserve"> </w:t>
      </w:r>
      <w:r w:rsidR="001D2AA4">
        <w:t>was</w:t>
      </w:r>
      <w:r>
        <w:t xml:space="preserve"> a profile of ISO 19156 Observations and measurements. However, the rigid constraints applied within METCE for ‘process’ and ‘</w:t>
      </w:r>
      <w:proofErr w:type="spellStart"/>
      <w:r>
        <w:t>featureOfInterest</w:t>
      </w:r>
      <w:proofErr w:type="spellEnd"/>
      <w:r>
        <w:t xml:space="preserve">’ </w:t>
      </w:r>
      <w:r w:rsidR="001D2AA4">
        <w:t>were</w:t>
      </w:r>
      <w:r>
        <w:t xml:space="preserve"> in conflict with the more general approach of </w:t>
      </w:r>
      <w:proofErr w:type="spellStart"/>
      <w:r>
        <w:t>TimeseriesML</w:t>
      </w:r>
      <w:proofErr w:type="spellEnd"/>
      <w:r>
        <w:t>.</w:t>
      </w:r>
    </w:p>
    <w:p w:rsidR="00E37DBF" w:rsidRDefault="00F73F32" w:rsidP="001D2AA4">
      <w:pPr>
        <w:pStyle w:val="BodyTextNumbered"/>
      </w:pPr>
      <w:r>
        <w:t>Also, w</w:t>
      </w:r>
      <w:r w:rsidR="00E37DBF" w:rsidRPr="003B6828">
        <w:t xml:space="preserve">hen considering meteorological observations in their broadest scope it </w:t>
      </w:r>
      <w:r w:rsidR="001D2AA4">
        <w:t>was</w:t>
      </w:r>
      <w:r w:rsidR="00E37DBF" w:rsidRPr="003B6828">
        <w:t xml:space="preserve"> not uncommon to use specimens</w:t>
      </w:r>
      <w:r>
        <w:t>;</w:t>
      </w:r>
      <w:r w:rsidR="00E37DBF" w:rsidRPr="003B6828">
        <w:t xml:space="preserve"> </w:t>
      </w:r>
      <w:r>
        <w:t>for example,</w:t>
      </w:r>
      <w:r w:rsidR="00E37DBF" w:rsidRPr="003B6828">
        <w:t xml:space="preserve"> using ice cores to measure historic atmospheric </w:t>
      </w:r>
      <w:r w:rsidR="001D2AA4">
        <w:t>contaminants. ISO 19156 provided</w:t>
      </w:r>
      <w:r w:rsidR="00E37DBF" w:rsidRPr="003B6828">
        <w:t xml:space="preserve"> a data model for describing specimens: </w:t>
      </w:r>
      <w:proofErr w:type="spellStart"/>
      <w:r w:rsidR="00E37DBF" w:rsidRPr="003B6828">
        <w:t>SF_Specimen</w:t>
      </w:r>
      <w:proofErr w:type="spellEnd"/>
      <w:r w:rsidR="00E37DBF" w:rsidRPr="003B6828">
        <w:t xml:space="preserve">, a sub-class of </w:t>
      </w:r>
      <w:proofErr w:type="spellStart"/>
      <w:r w:rsidR="00E37DBF" w:rsidRPr="003B6828">
        <w:t>SF_SamplingFeature</w:t>
      </w:r>
      <w:proofErr w:type="spellEnd"/>
      <w:r w:rsidR="00E37DBF" w:rsidRPr="003B6828">
        <w:t>.</w:t>
      </w:r>
      <w:r w:rsidR="00E37DBF">
        <w:t xml:space="preserve"> METCE </w:t>
      </w:r>
      <w:r w:rsidR="001D2AA4">
        <w:t>1.1</w:t>
      </w:r>
      <w:r w:rsidR="00E37DBF">
        <w:t xml:space="preserve"> prohibit</w:t>
      </w:r>
      <w:r w:rsidR="001D2AA4">
        <w:t>ed</w:t>
      </w:r>
      <w:r w:rsidR="00E37DBF">
        <w:t xml:space="preserve"> use of specimens through rigid constraints on ‘</w:t>
      </w:r>
      <w:proofErr w:type="spellStart"/>
      <w:r w:rsidR="00E37DBF">
        <w:t>featureOfInterest</w:t>
      </w:r>
      <w:proofErr w:type="spellEnd"/>
      <w:r w:rsidR="00E37DBF">
        <w:t>’.</w:t>
      </w:r>
    </w:p>
    <w:p w:rsidR="00712ED1" w:rsidRDefault="00E37DBF" w:rsidP="001D2AA4">
      <w:pPr>
        <w:pStyle w:val="BodyTextNumbered"/>
      </w:pPr>
      <w:r>
        <w:t xml:space="preserve">The constraints within METCE </w:t>
      </w:r>
      <w:r w:rsidR="001D2AA4">
        <w:t>were</w:t>
      </w:r>
      <w:r>
        <w:t xml:space="preserve"> considered overly restrictive. </w:t>
      </w:r>
      <w:r w:rsidR="004D7BD3">
        <w:t xml:space="preserve">Amendments to METCE </w:t>
      </w:r>
      <w:r w:rsidR="001D2AA4">
        <w:t>were</w:t>
      </w:r>
      <w:r w:rsidR="004D7BD3">
        <w:t xml:space="preserve"> proposed in order to integrate </w:t>
      </w:r>
      <w:proofErr w:type="spellStart"/>
      <w:r w:rsidR="004D7BD3">
        <w:t>TimeseriesML</w:t>
      </w:r>
      <w:proofErr w:type="spellEnd"/>
      <w:r w:rsidR="004D7BD3">
        <w:t xml:space="preserve"> and make METCE applicable to a broader range of meteorological observations by allowing specimens and domain features to be used as subjects for those observations</w:t>
      </w:r>
      <w:r w:rsidR="007C3C55">
        <w:t>.</w:t>
      </w:r>
    </w:p>
    <w:p w:rsidR="00E37DBF" w:rsidRDefault="00E37DBF" w:rsidP="00897F29">
      <w:pPr>
        <w:pStyle w:val="BodyTextNumbered"/>
      </w:pPr>
      <w:r>
        <w:t>The amendments to METCE require</w:t>
      </w:r>
      <w:r w:rsidR="001D2AA4">
        <w:t>d</w:t>
      </w:r>
      <w:bookmarkStart w:id="1" w:name="_GoBack"/>
      <w:bookmarkEnd w:id="1"/>
      <w:r>
        <w:t xml:space="preserve"> changes both to the IWXXM Application Schema and WMO No. 306 Vol I.3.</w:t>
      </w:r>
    </w:p>
    <w:p w:rsidR="00712ED1" w:rsidRDefault="00E37DBF" w:rsidP="00712ED1">
      <w:pPr>
        <w:pStyle w:val="Decision"/>
      </w:pPr>
      <w:r>
        <w:t xml:space="preserve">Amendments to METCE were </w:t>
      </w:r>
      <w:r w:rsidR="00D8463B">
        <w:t>approved</w:t>
      </w:r>
      <w:r>
        <w:t xml:space="preserve"> i</w:t>
      </w:r>
      <w:r w:rsidR="00A24B3E">
        <w:t xml:space="preserve">n </w:t>
      </w:r>
      <w:r w:rsidRPr="00E37DBF">
        <w:t xml:space="preserve">order to integrate </w:t>
      </w:r>
      <w:proofErr w:type="spellStart"/>
      <w:r w:rsidRPr="00E37DBF">
        <w:t>TimeseriesML</w:t>
      </w:r>
      <w:proofErr w:type="spellEnd"/>
      <w:r>
        <w:t xml:space="preserve"> with METCE</w:t>
      </w:r>
      <w:r w:rsidRPr="00E37DBF">
        <w:t xml:space="preserve"> and </w:t>
      </w:r>
      <w:r>
        <w:t xml:space="preserve">to </w:t>
      </w:r>
      <w:r w:rsidRPr="00E37DBF">
        <w:t xml:space="preserve">make METCE applicable to a broader range of meteorological </w:t>
      </w:r>
      <w:r>
        <w:t xml:space="preserve">applications. </w:t>
      </w:r>
      <w:r w:rsidR="00D8463B">
        <w:t xml:space="preserve">Consequential changes to the IWXXM Application Schema were also approved (see </w:t>
      </w:r>
      <w:r w:rsidR="00D8463B">
        <w:fldChar w:fldCharType="begin"/>
      </w:r>
      <w:r w:rsidR="00D8463B">
        <w:instrText xml:space="preserve"> REF _Ref450215994 \h </w:instrText>
      </w:r>
      <w:r w:rsidR="00D8463B">
        <w:fldChar w:fldCharType="separate"/>
      </w:r>
      <w:r w:rsidR="00D8463B">
        <w:t>Annex 1: Changes required to IWXXM Application Schema</w:t>
      </w:r>
      <w:r w:rsidR="00D8463B">
        <w:fldChar w:fldCharType="end"/>
      </w:r>
      <w:r w:rsidR="00D8463B">
        <w:t xml:space="preserve">). Regulatory material shall be updated accordingly (see </w:t>
      </w:r>
      <w:r w:rsidR="00D8463B">
        <w:fldChar w:fldCharType="begin"/>
      </w:r>
      <w:r w:rsidR="00D8463B">
        <w:instrText xml:space="preserve"> REF _Ref450214775 \h </w:instrText>
      </w:r>
      <w:r w:rsidR="00D8463B">
        <w:fldChar w:fldCharType="separate"/>
      </w:r>
      <w:r w:rsidR="00D8463B">
        <w:t xml:space="preserve">Annex 2: Changes required to </w:t>
      </w:r>
      <w:r w:rsidR="00D8463B" w:rsidRPr="00C74E6A">
        <w:t>WMO No. 306 Vol I.3</w:t>
      </w:r>
      <w:r w:rsidR="00D8463B">
        <w:fldChar w:fldCharType="end"/>
      </w:r>
      <w:r w:rsidR="00D8463B">
        <w:t>)</w:t>
      </w:r>
      <w:r w:rsidR="00866283">
        <w:t>.</w:t>
      </w:r>
    </w:p>
    <w:p w:rsidR="00712ED1" w:rsidRDefault="00712ED1" w:rsidP="00712ED1">
      <w:pPr>
        <w:pStyle w:val="WMOBodyText"/>
      </w:pPr>
    </w:p>
    <w:p w:rsidR="00712ED1" w:rsidRDefault="00712ED1" w:rsidP="00712ED1">
      <w:pPr>
        <w:pStyle w:val="Heading1"/>
      </w:pPr>
      <w:r>
        <w:t>BACKGROUND</w:t>
      </w:r>
    </w:p>
    <w:p w:rsidR="00866283" w:rsidRDefault="003B6828" w:rsidP="007700EE">
      <w:pPr>
        <w:pStyle w:val="BodyTextNumbered"/>
        <w:numPr>
          <w:ilvl w:val="0"/>
          <w:numId w:val="7"/>
        </w:numPr>
      </w:pPr>
      <w:r w:rsidRPr="003B6828">
        <w:t>Based on discussions at the 'Ad hoc inter-programme workshop on representation of WIGOS and climate metadata' (Melbourne, 22-25 June 2015) a number of changes are proposed to the METCE data model relating to the manner by which ISO 19156 Observations and Measurements is extended. The goals of these changes are to enable:</w:t>
      </w:r>
    </w:p>
    <w:p w:rsidR="003B6828" w:rsidRDefault="003B6828" w:rsidP="003B6828">
      <w:pPr>
        <w:pStyle w:val="BodyTextNumbered"/>
        <w:numPr>
          <w:ilvl w:val="1"/>
          <w:numId w:val="7"/>
        </w:numPr>
      </w:pPr>
      <w:proofErr w:type="spellStart"/>
      <w:r w:rsidRPr="003B6828">
        <w:t>TimeseriesML</w:t>
      </w:r>
      <w:proofErr w:type="spellEnd"/>
      <w:r w:rsidRPr="003B6828">
        <w:t xml:space="preserve"> to be integrated within the METCE ‘stack’; and</w:t>
      </w:r>
    </w:p>
    <w:p w:rsidR="003B6828" w:rsidRDefault="003B6828" w:rsidP="003B6828">
      <w:pPr>
        <w:pStyle w:val="BodyTextNumbered"/>
        <w:numPr>
          <w:ilvl w:val="1"/>
          <w:numId w:val="7"/>
        </w:numPr>
      </w:pPr>
      <w:r w:rsidRPr="003B6828">
        <w:lastRenderedPageBreak/>
        <w:t>make METCE applicable to a broader range of meteorological observations by allowing specimens and domain features to be used as subjects for observations (</w:t>
      </w:r>
      <w:proofErr w:type="spellStart"/>
      <w:r w:rsidRPr="003B6828">
        <w:t>OM_Observation</w:t>
      </w:r>
      <w:proofErr w:type="spellEnd"/>
      <w:r w:rsidRPr="003B6828">
        <w:t>/</w:t>
      </w:r>
      <w:proofErr w:type="spellStart"/>
      <w:r w:rsidRPr="003B6828">
        <w:t>featureOfInterest</w:t>
      </w:r>
      <w:proofErr w:type="spellEnd"/>
      <w:r w:rsidRPr="003B6828">
        <w:t>).</w:t>
      </w:r>
    </w:p>
    <w:p w:rsidR="003B6828" w:rsidRDefault="003B6828" w:rsidP="007700EE">
      <w:pPr>
        <w:pStyle w:val="BodyTextNumbered"/>
        <w:numPr>
          <w:ilvl w:val="0"/>
          <w:numId w:val="7"/>
        </w:numPr>
      </w:pPr>
      <w:r w:rsidRPr="003B6828">
        <w:t xml:space="preserve">Analysis of </w:t>
      </w:r>
      <w:proofErr w:type="spellStart"/>
      <w:r w:rsidRPr="003B6828">
        <w:t>TimeseriesML</w:t>
      </w:r>
      <w:proofErr w:type="spellEnd"/>
      <w:r w:rsidRPr="003B6828">
        <w:t xml:space="preserve"> indicates a very similar approach to METCE; it is a profile of ISO 19156. However, the approach taken regarding the ‘procedure’ and ‘</w:t>
      </w:r>
      <w:proofErr w:type="spellStart"/>
      <w:r w:rsidRPr="003B6828">
        <w:t>featureOfInterest</w:t>
      </w:r>
      <w:proofErr w:type="spellEnd"/>
      <w:r w:rsidRPr="003B6828">
        <w:t>’ conflict with the rigid constraints applied in METCE.</w:t>
      </w:r>
    </w:p>
    <w:p w:rsidR="003B6828" w:rsidRDefault="003B6828" w:rsidP="007700EE">
      <w:pPr>
        <w:pStyle w:val="BodyTextNumbered"/>
        <w:numPr>
          <w:ilvl w:val="0"/>
          <w:numId w:val="7"/>
        </w:numPr>
      </w:pPr>
      <w:r w:rsidRPr="003B6828">
        <w:t xml:space="preserve">Firstly, </w:t>
      </w:r>
      <w:proofErr w:type="spellStart"/>
      <w:r w:rsidRPr="003B6828">
        <w:t>TimeseriesML</w:t>
      </w:r>
      <w:proofErr w:type="spellEnd"/>
      <w:r w:rsidRPr="003B6828">
        <w:t xml:space="preserve"> Requirement </w:t>
      </w:r>
      <w:hyperlink r:id="rId10" w:history="1">
        <w:r w:rsidRPr="003B6828">
          <w:rPr>
            <w:rStyle w:val="Hyperlink"/>
            <w:rFonts w:ascii="Courier New" w:hAnsi="Courier New" w:cs="Courier New"/>
          </w:rPr>
          <w:t>http://www.opengis.net/spec/timeseries/1.0/req/uml-timeseries-observation/procedure</w:t>
        </w:r>
      </w:hyperlink>
      <w:r>
        <w:t xml:space="preserve"> </w:t>
      </w:r>
      <w:r w:rsidRPr="003B6828">
        <w:t>states</w:t>
      </w:r>
      <w:r>
        <w:t>:</w:t>
      </w:r>
    </w:p>
    <w:p w:rsidR="003B6828" w:rsidRDefault="003B6828" w:rsidP="003B6828">
      <w:pPr>
        <w:pStyle w:val="Quote"/>
        <w:ind w:left="360"/>
      </w:pPr>
      <w:r w:rsidRPr="003B6828">
        <w:t xml:space="preserve">A </w:t>
      </w:r>
      <w:proofErr w:type="spellStart"/>
      <w:r w:rsidRPr="003B6828">
        <w:t>TimeseriesObservation</w:t>
      </w:r>
      <w:proofErr w:type="spellEnd"/>
      <w:r w:rsidRPr="003B6828">
        <w:t xml:space="preserve"> shall have a procedure property of subtype of either </w:t>
      </w:r>
      <w:proofErr w:type="spellStart"/>
      <w:r w:rsidRPr="003B6828">
        <w:t>OM_Process</w:t>
      </w:r>
      <w:proofErr w:type="spellEnd"/>
      <w:r w:rsidRPr="003B6828">
        <w:t xml:space="preserve"> (as defined in ISO 19156) or SWE </w:t>
      </w:r>
      <w:proofErr w:type="spellStart"/>
      <w:r w:rsidRPr="003B6828">
        <w:t>AbstractProcess</w:t>
      </w:r>
      <w:proofErr w:type="spellEnd"/>
      <w:r w:rsidRPr="003B6828">
        <w:t xml:space="preserve"> (as defined in the SWE Common Data Model 2.0, OGC 08-094), or a reference to one of these types. This includes </w:t>
      </w:r>
      <w:proofErr w:type="spellStart"/>
      <w:r w:rsidRPr="003B6828">
        <w:t>ObservationProcess</w:t>
      </w:r>
      <w:proofErr w:type="spellEnd"/>
      <w:r w:rsidRPr="003B6828">
        <w:t xml:space="preserve"> defined in this standard as a subtype of </w:t>
      </w:r>
      <w:proofErr w:type="spellStart"/>
      <w:r w:rsidRPr="003B6828">
        <w:t>OM_Process</w:t>
      </w:r>
      <w:proofErr w:type="spellEnd"/>
      <w:r w:rsidRPr="003B6828">
        <w:t>.</w:t>
      </w:r>
    </w:p>
    <w:p w:rsidR="003B6828" w:rsidRDefault="003B6828" w:rsidP="007700EE">
      <w:pPr>
        <w:pStyle w:val="BodyTextNumbered"/>
        <w:numPr>
          <w:ilvl w:val="0"/>
          <w:numId w:val="7"/>
        </w:numPr>
      </w:pPr>
      <w:r w:rsidRPr="003B6828">
        <w:t xml:space="preserve">In addition to permitting the ‘procedure' property to refer to an instance of any class derived from </w:t>
      </w:r>
      <w:proofErr w:type="spellStart"/>
      <w:r w:rsidRPr="003B6828">
        <w:t>OM_Process</w:t>
      </w:r>
      <w:proofErr w:type="spellEnd"/>
      <w:r w:rsidRPr="003B6828">
        <w:t xml:space="preserve"> or SWE </w:t>
      </w:r>
      <w:proofErr w:type="spellStart"/>
      <w:r w:rsidRPr="003B6828">
        <w:t>AbstractProcess</w:t>
      </w:r>
      <w:proofErr w:type="spellEnd"/>
      <w:r w:rsidRPr="003B6828">
        <w:t xml:space="preserve">, </w:t>
      </w:r>
      <w:proofErr w:type="spellStart"/>
      <w:r w:rsidRPr="003B6828">
        <w:t>TimeseriesML</w:t>
      </w:r>
      <w:proofErr w:type="spellEnd"/>
      <w:r w:rsidRPr="003B6828">
        <w:t xml:space="preserve"> defines a new sub-class of </w:t>
      </w:r>
      <w:proofErr w:type="spellStart"/>
      <w:r w:rsidRPr="003B6828">
        <w:t>OM_Process</w:t>
      </w:r>
      <w:proofErr w:type="spellEnd"/>
      <w:r w:rsidRPr="003B6828">
        <w:t xml:space="preserve"> named ‘</w:t>
      </w:r>
      <w:proofErr w:type="spellStart"/>
      <w:r w:rsidRPr="003B6828">
        <w:t>ObservationProcess</w:t>
      </w:r>
      <w:proofErr w:type="spellEnd"/>
      <w:r w:rsidRPr="003B6828">
        <w:t>’ that provides properties pertinent to a time series observation. In contrast, METCE is constrained such that the ‘procedure’ property shall refer to an instance of class ‘Process' defined within METCE’s ‘Procedure’ Application Schema. Such a tight constraint prevents the use of ‘</w:t>
      </w:r>
      <w:proofErr w:type="spellStart"/>
      <w:r w:rsidRPr="003B6828">
        <w:t>ObservationProcess</w:t>
      </w:r>
      <w:proofErr w:type="spellEnd"/>
      <w:r w:rsidRPr="003B6828">
        <w:t xml:space="preserve">’ (from </w:t>
      </w:r>
      <w:proofErr w:type="spellStart"/>
      <w:r w:rsidRPr="003B6828">
        <w:t>TimeseriesML</w:t>
      </w:r>
      <w:proofErr w:type="spellEnd"/>
      <w:r w:rsidRPr="003B6828">
        <w:t xml:space="preserve">), sub-class of </w:t>
      </w:r>
      <w:proofErr w:type="spellStart"/>
      <w:r w:rsidRPr="003B6828">
        <w:t>AbstractProcess</w:t>
      </w:r>
      <w:proofErr w:type="spellEnd"/>
      <w:r w:rsidRPr="003B6828">
        <w:t xml:space="preserve"> (from SWE) or any other sub-class of </w:t>
      </w:r>
      <w:proofErr w:type="spellStart"/>
      <w:r w:rsidRPr="003B6828">
        <w:t>OM_Process</w:t>
      </w:r>
      <w:proofErr w:type="spellEnd"/>
      <w:r w:rsidRPr="003B6828">
        <w:t xml:space="preserve"> (from ISO 19156) that does not include METCE’s ‘Process’ class in the inheritance chain.</w:t>
      </w:r>
    </w:p>
    <w:p w:rsidR="003B6828" w:rsidRDefault="003B6828" w:rsidP="003B6828">
      <w:pPr>
        <w:pStyle w:val="BodyTextNumbered"/>
        <w:numPr>
          <w:ilvl w:val="0"/>
          <w:numId w:val="7"/>
        </w:numPr>
      </w:pPr>
      <w:r w:rsidRPr="003B6828">
        <w:t xml:space="preserve">Secondly, </w:t>
      </w:r>
      <w:proofErr w:type="spellStart"/>
      <w:r w:rsidRPr="003B6828">
        <w:t>TimeseriesML</w:t>
      </w:r>
      <w:proofErr w:type="spellEnd"/>
      <w:r w:rsidRPr="003B6828">
        <w:t xml:space="preserve"> Requirement </w:t>
      </w:r>
      <w:hyperlink r:id="rId11" w:history="1">
        <w:r w:rsidRPr="003B6828">
          <w:rPr>
            <w:rStyle w:val="Hyperlink"/>
            <w:rFonts w:ascii="Courier New" w:hAnsi="Courier New" w:cs="Courier New"/>
          </w:rPr>
          <w:t>http://www.opengis.net/spec/timeseries/1.0/req/uml-timeseries-observation/featureOfInterest</w:t>
        </w:r>
      </w:hyperlink>
      <w:r>
        <w:t xml:space="preserve"> </w:t>
      </w:r>
      <w:r w:rsidRPr="003B6828">
        <w:t>states:</w:t>
      </w:r>
    </w:p>
    <w:p w:rsidR="003B6828" w:rsidRDefault="003B6828" w:rsidP="003B6828">
      <w:pPr>
        <w:pStyle w:val="Quote"/>
        <w:ind w:left="360"/>
      </w:pPr>
      <w:r w:rsidRPr="003B6828">
        <w:t xml:space="preserve">If the feature of interest of the observation is not a domain feature (e.g. river section, dam, lake) then the </w:t>
      </w:r>
      <w:proofErr w:type="spellStart"/>
      <w:r w:rsidRPr="003B6828">
        <w:t>featureOfInterest</w:t>
      </w:r>
      <w:proofErr w:type="spellEnd"/>
      <w:r w:rsidRPr="003B6828">
        <w:t xml:space="preserve"> shall be of a subtype of </w:t>
      </w:r>
      <w:proofErr w:type="spellStart"/>
      <w:r w:rsidRPr="003B6828">
        <w:t>SF_SpatialSamplingFeature</w:t>
      </w:r>
      <w:proofErr w:type="spellEnd"/>
      <w:r w:rsidRPr="003B6828">
        <w:t xml:space="preserve">, as defined by ISO 19156, which includes </w:t>
      </w:r>
      <w:proofErr w:type="spellStart"/>
      <w:r w:rsidRPr="003B6828">
        <w:t>MonitoringFeature</w:t>
      </w:r>
      <w:proofErr w:type="spellEnd"/>
      <w:r w:rsidRPr="003B6828">
        <w:t xml:space="preserve"> defined in this standard.</w:t>
      </w:r>
    </w:p>
    <w:p w:rsidR="003B6828" w:rsidRDefault="003B6828" w:rsidP="007700EE">
      <w:pPr>
        <w:pStyle w:val="BodyTextNumbered"/>
        <w:numPr>
          <w:ilvl w:val="0"/>
          <w:numId w:val="7"/>
        </w:numPr>
      </w:pPr>
      <w:r w:rsidRPr="003B6828">
        <w:t>Here we see that ‘</w:t>
      </w:r>
      <w:proofErr w:type="spellStart"/>
      <w:r w:rsidRPr="003B6828">
        <w:t>featureOfInterest</w:t>
      </w:r>
      <w:proofErr w:type="spellEnd"/>
      <w:r w:rsidRPr="003B6828">
        <w:t>’ property may be a domain feature or spatial sampling feature, whereas METCE constrains this property to only allow use of spatial sampling features.</w:t>
      </w:r>
    </w:p>
    <w:p w:rsidR="003B6828" w:rsidRDefault="003B6828" w:rsidP="007700EE">
      <w:pPr>
        <w:pStyle w:val="BodyTextNumbered"/>
        <w:numPr>
          <w:ilvl w:val="0"/>
          <w:numId w:val="7"/>
        </w:numPr>
      </w:pPr>
      <w:r w:rsidRPr="003B6828">
        <w:t xml:space="preserve">Finally, when considering meteorological observations in their broadest scope, the workshop participants recognised that it is not uncommon to use specimens, say using ice cores to measure historic atmospheric contaminants. ISO 19156 provides a data model for describing specimens: </w:t>
      </w:r>
      <w:proofErr w:type="spellStart"/>
      <w:r w:rsidRPr="003B6828">
        <w:t>SF_Specimen</w:t>
      </w:r>
      <w:proofErr w:type="spellEnd"/>
      <w:r w:rsidRPr="003B6828">
        <w:t xml:space="preserve">, a sub-class of </w:t>
      </w:r>
      <w:proofErr w:type="spellStart"/>
      <w:r w:rsidRPr="003B6828">
        <w:t>SF_SamplingFeature</w:t>
      </w:r>
      <w:proofErr w:type="spellEnd"/>
      <w:r w:rsidRPr="003B6828">
        <w:t>. As stated above, METCE is currently constrained such that only spatial sampling features (</w:t>
      </w:r>
      <w:proofErr w:type="spellStart"/>
      <w:r w:rsidRPr="003B6828">
        <w:t>SF_SpatialSamplingFeature</w:t>
      </w:r>
      <w:proofErr w:type="spellEnd"/>
      <w:r w:rsidRPr="003B6828">
        <w:t>) are permitted as the value of the feature of interest.</w:t>
      </w:r>
    </w:p>
    <w:p w:rsidR="003B6828" w:rsidRDefault="003B6828" w:rsidP="007700EE">
      <w:pPr>
        <w:pStyle w:val="BodyTextNumbered"/>
        <w:numPr>
          <w:ilvl w:val="0"/>
          <w:numId w:val="7"/>
        </w:numPr>
      </w:pPr>
      <w:r w:rsidRPr="003B6828">
        <w:t xml:space="preserve">Given these factors, the participants at the ad-hoc workshop considered the constraints relating to </w:t>
      </w:r>
      <w:proofErr w:type="spellStart"/>
      <w:r w:rsidRPr="003B6828">
        <w:t>OM_Observation</w:t>
      </w:r>
      <w:proofErr w:type="spellEnd"/>
      <w:r w:rsidRPr="003B6828">
        <w:t xml:space="preserve">/procedure and </w:t>
      </w:r>
      <w:proofErr w:type="spellStart"/>
      <w:r w:rsidRPr="003B6828">
        <w:t>OM_Observation</w:t>
      </w:r>
      <w:proofErr w:type="spellEnd"/>
      <w:r w:rsidRPr="003B6828">
        <w:t>/</w:t>
      </w:r>
      <w:proofErr w:type="spellStart"/>
      <w:r w:rsidRPr="003B6828">
        <w:t>featureOfInterest</w:t>
      </w:r>
      <w:proofErr w:type="spellEnd"/>
      <w:r w:rsidRPr="003B6828">
        <w:t xml:space="preserve"> that are currently specified within METCE’s ‘Observations and Measurements Types’ to be overly restrictive.</w:t>
      </w:r>
    </w:p>
    <w:p w:rsidR="003B6828" w:rsidRDefault="003B6828" w:rsidP="007700EE">
      <w:pPr>
        <w:pStyle w:val="BodyTextNumbered"/>
        <w:numPr>
          <w:ilvl w:val="0"/>
          <w:numId w:val="7"/>
        </w:numPr>
      </w:pPr>
      <w:r w:rsidRPr="003B6828">
        <w:t xml:space="preserve">Therefore, in order the goals outlined above (integration of </w:t>
      </w:r>
      <w:proofErr w:type="spellStart"/>
      <w:r w:rsidRPr="003B6828">
        <w:t>TimeseriesML</w:t>
      </w:r>
      <w:proofErr w:type="spellEnd"/>
      <w:r w:rsidRPr="003B6828">
        <w:t xml:space="preserve"> and applicability to a broader scope of meteorological observations) the constraints on properties </w:t>
      </w:r>
      <w:proofErr w:type="spellStart"/>
      <w:r w:rsidRPr="003B6828">
        <w:t>OM_Observation</w:t>
      </w:r>
      <w:proofErr w:type="spellEnd"/>
      <w:r w:rsidRPr="003B6828">
        <w:t xml:space="preserve">/procedure and </w:t>
      </w:r>
      <w:proofErr w:type="spellStart"/>
      <w:r w:rsidRPr="003B6828">
        <w:t>OM_Observation</w:t>
      </w:r>
      <w:proofErr w:type="spellEnd"/>
      <w:r w:rsidRPr="003B6828">
        <w:t>/</w:t>
      </w:r>
      <w:proofErr w:type="spellStart"/>
      <w:r w:rsidRPr="003B6828">
        <w:t>featureOfInterest</w:t>
      </w:r>
      <w:proofErr w:type="spellEnd"/>
      <w:r w:rsidRPr="003B6828">
        <w:t xml:space="preserve"> specified in METCE’s ‘Observations and Measurement Types’ Application Schema shall be relaxed.</w:t>
      </w:r>
    </w:p>
    <w:p w:rsidR="003B6828" w:rsidRDefault="003B6828" w:rsidP="003B6828">
      <w:pPr>
        <w:pStyle w:val="BodyTextNumbered"/>
        <w:numPr>
          <w:ilvl w:val="0"/>
          <w:numId w:val="7"/>
        </w:numPr>
      </w:pPr>
      <w:r>
        <w:lastRenderedPageBreak/>
        <w:t>METCE’s ‘Observations and Measurement Types’ Application Schema contains three classes:</w:t>
      </w:r>
    </w:p>
    <w:p w:rsidR="003B6828" w:rsidRDefault="003B6828" w:rsidP="003B6828">
      <w:pPr>
        <w:pStyle w:val="BodyTextNumbered"/>
        <w:numPr>
          <w:ilvl w:val="1"/>
          <w:numId w:val="7"/>
        </w:numPr>
      </w:pPr>
      <w:proofErr w:type="spellStart"/>
      <w:r>
        <w:t>ComplexSamplingMeasurement</w:t>
      </w:r>
      <w:proofErr w:type="spellEnd"/>
      <w:r>
        <w:t xml:space="preserve"> - a sub-class of </w:t>
      </w:r>
      <w:proofErr w:type="spellStart"/>
      <w:r>
        <w:t>OM_ComplexObservation</w:t>
      </w:r>
      <w:proofErr w:type="spellEnd"/>
      <w:r>
        <w:t xml:space="preserve"> (as specified in ISO 19156);</w:t>
      </w:r>
    </w:p>
    <w:p w:rsidR="003B6828" w:rsidRDefault="003B6828" w:rsidP="003B6828">
      <w:pPr>
        <w:pStyle w:val="BodyTextNumbered"/>
        <w:numPr>
          <w:ilvl w:val="1"/>
          <w:numId w:val="7"/>
        </w:numPr>
      </w:pPr>
      <w:proofErr w:type="spellStart"/>
      <w:r>
        <w:t>SamplingCoverageMeasurement</w:t>
      </w:r>
      <w:proofErr w:type="spellEnd"/>
      <w:r>
        <w:t xml:space="preserve"> - a sub-class of </w:t>
      </w:r>
      <w:proofErr w:type="spellStart"/>
      <w:r>
        <w:t>OM_DiscreteCoverageObservation</w:t>
      </w:r>
      <w:proofErr w:type="spellEnd"/>
      <w:r>
        <w:t xml:space="preserve"> (as specified in ISO 19156); and</w:t>
      </w:r>
    </w:p>
    <w:p w:rsidR="003B6828" w:rsidRDefault="003B6828" w:rsidP="003B6828">
      <w:pPr>
        <w:pStyle w:val="BodyTextNumbered"/>
        <w:numPr>
          <w:ilvl w:val="1"/>
          <w:numId w:val="7"/>
        </w:numPr>
      </w:pPr>
      <w:proofErr w:type="spellStart"/>
      <w:r>
        <w:t>SamplingObservation</w:t>
      </w:r>
      <w:proofErr w:type="spellEnd"/>
      <w:r>
        <w:t xml:space="preserve"> - a sub-class of </w:t>
      </w:r>
      <w:proofErr w:type="spellStart"/>
      <w:r>
        <w:t>OM_Observation</w:t>
      </w:r>
      <w:proofErr w:type="spellEnd"/>
      <w:r>
        <w:t>.</w:t>
      </w:r>
    </w:p>
    <w:p w:rsidR="003B6828" w:rsidRPr="003B6828" w:rsidRDefault="003B6828" w:rsidP="003B6828">
      <w:pPr>
        <w:pStyle w:val="BodyTextNumbered"/>
        <w:numPr>
          <w:ilvl w:val="0"/>
          <w:numId w:val="7"/>
        </w:numPr>
      </w:pPr>
      <w:r w:rsidRPr="003B6828">
        <w:t>In each case, the only thing that differentiates the sub-classes from their parent class are the constraints on '</w:t>
      </w:r>
      <w:proofErr w:type="spellStart"/>
      <w:r w:rsidRPr="003B6828">
        <w:t>featureOfInterest</w:t>
      </w:r>
      <w:proofErr w:type="spellEnd"/>
      <w:r w:rsidRPr="003B6828">
        <w:t>' and 'procedure' properties. By relaxing the constraints on these properties, there remains no semantic difference between the sub-classes and their parent class; thus removing the need for these specialised sub-classes and, by implication, the ‘Observation and Measurement Types’ Application Schema.</w:t>
      </w:r>
    </w:p>
    <w:p w:rsidR="003B6828" w:rsidRDefault="003B6828" w:rsidP="007700EE">
      <w:pPr>
        <w:pStyle w:val="BodyTextNumbered"/>
        <w:numPr>
          <w:ilvl w:val="0"/>
          <w:numId w:val="7"/>
        </w:numPr>
      </w:pPr>
      <w:r w:rsidRPr="003B6828">
        <w:t>Therefore, we propose to deprecate (or remove) the ‘Observation and Measurement Types’ Application Schema from METCE. In its place, Application Schema, such as IWXXM, would be expected to use the appropriate observation and measurement types specified within ISO 19156. METCE then becomes a ‘toolkit’ of classes that can be incorporated into those Application Schema- such as the ‘Process’ class (from METCE’s ‘Procedure’ Application Schema) that provides a concrete ‘ready to use’ generic class for describing simple observation procedures.</w:t>
      </w:r>
    </w:p>
    <w:p w:rsidR="00C74E6A" w:rsidRDefault="00C74E6A" w:rsidP="007700EE">
      <w:pPr>
        <w:pStyle w:val="BodyTextNumbered"/>
        <w:numPr>
          <w:ilvl w:val="0"/>
          <w:numId w:val="7"/>
        </w:numPr>
      </w:pPr>
      <w:r w:rsidRPr="00C74E6A">
        <w:t>As a result of this proposal, changes are required within IWXXM</w:t>
      </w:r>
      <w:r w:rsidR="006D4764">
        <w:t xml:space="preserve">. These are described in </w:t>
      </w:r>
      <w:r w:rsidR="006D4764">
        <w:fldChar w:fldCharType="begin"/>
      </w:r>
      <w:r w:rsidR="006D4764">
        <w:instrText xml:space="preserve"> REF  _Ref450214554 \h </w:instrText>
      </w:r>
      <w:r w:rsidR="006D4764">
        <w:fldChar w:fldCharType="separate"/>
      </w:r>
      <w:r w:rsidR="006D4764">
        <w:t>Annex 1: Changes required to IWXXM</w:t>
      </w:r>
      <w:r w:rsidR="006D4764">
        <w:fldChar w:fldCharType="end"/>
      </w:r>
      <w:r w:rsidR="006D4764">
        <w:t>.</w:t>
      </w:r>
    </w:p>
    <w:p w:rsidR="00C74E6A" w:rsidRDefault="00C74E6A" w:rsidP="007700EE">
      <w:pPr>
        <w:pStyle w:val="BodyTextNumbered"/>
        <w:numPr>
          <w:ilvl w:val="0"/>
          <w:numId w:val="7"/>
        </w:numPr>
      </w:pPr>
      <w:r>
        <w:t>T</w:t>
      </w:r>
      <w:r w:rsidRPr="00C74E6A">
        <w:t xml:space="preserve">hese changes have no material impact on the XML encoding of IWXXM as this uses the approach defined in OMXML (e.g. a ’soft-typed’ </w:t>
      </w:r>
      <w:proofErr w:type="spellStart"/>
      <w:r w:rsidRPr="00C74E6A">
        <w:t>OM_Observation</w:t>
      </w:r>
      <w:proofErr w:type="spellEnd"/>
      <w:r w:rsidRPr="00C74E6A">
        <w:t xml:space="preserve"> XML element with a ’type’ sub-element that is used to specify the particular sub-class of </w:t>
      </w:r>
      <w:proofErr w:type="spellStart"/>
      <w:r w:rsidRPr="00C74E6A">
        <w:t>OM_Observation</w:t>
      </w:r>
      <w:proofErr w:type="spellEnd"/>
      <w:r w:rsidRPr="00C74E6A">
        <w:t xml:space="preserve"> that is used and thus indicate the semantics that apply). The constraint on the ‘procedure’ property is implemented using </w:t>
      </w:r>
      <w:proofErr w:type="spellStart"/>
      <w:r w:rsidRPr="00C74E6A">
        <w:t>Schematron</w:t>
      </w:r>
      <w:proofErr w:type="spellEnd"/>
      <w:r w:rsidRPr="00C74E6A">
        <w:t>.</w:t>
      </w:r>
    </w:p>
    <w:p w:rsidR="00C74E6A" w:rsidRDefault="00C74E6A" w:rsidP="007700EE">
      <w:pPr>
        <w:pStyle w:val="BodyTextNumbered"/>
        <w:numPr>
          <w:ilvl w:val="0"/>
          <w:numId w:val="7"/>
        </w:numPr>
      </w:pPr>
      <w:r w:rsidRPr="00C74E6A">
        <w:t xml:space="preserve">These modifications (along with removal of the ‘Observations and Measurement Types’ Application Schema) have been completed in a new branch of the WMO data modelling SVN repository: </w:t>
      </w:r>
      <w:hyperlink r:id="rId12" w:history="1">
        <w:r w:rsidRPr="009753F1">
          <w:rPr>
            <w:rStyle w:val="Hyperlink"/>
          </w:rPr>
          <w:t>https://subversion.assembla.com/svn/xmirepo/branches/metce-amendment-sep2015</w:t>
        </w:r>
      </w:hyperlink>
      <w:r w:rsidRPr="00C74E6A">
        <w:t>.</w:t>
      </w:r>
    </w:p>
    <w:p w:rsidR="00C74E6A" w:rsidRDefault="00C74E6A" w:rsidP="007700EE">
      <w:pPr>
        <w:pStyle w:val="BodyTextNumbered"/>
        <w:numPr>
          <w:ilvl w:val="0"/>
          <w:numId w:val="7"/>
        </w:numPr>
      </w:pPr>
      <w:r>
        <w:t xml:space="preserve">Modifications to </w:t>
      </w:r>
      <w:r w:rsidRPr="00C74E6A">
        <w:t xml:space="preserve">WMO No. 306 Manual on Codes Vol I.3 'Part D – Representations derived from data models’ </w:t>
      </w:r>
      <w:r>
        <w:t xml:space="preserve">are </w:t>
      </w:r>
      <w:r w:rsidRPr="00C74E6A">
        <w:t xml:space="preserve">also </w:t>
      </w:r>
      <w:r>
        <w:t>required</w:t>
      </w:r>
      <w:r w:rsidRPr="00C74E6A">
        <w:t xml:space="preserve"> in the light of these </w:t>
      </w:r>
      <w:r>
        <w:t xml:space="preserve">proposed </w:t>
      </w:r>
      <w:r w:rsidRPr="00C74E6A">
        <w:t>changes.</w:t>
      </w:r>
      <w:r w:rsidR="004D7BD3">
        <w:t xml:space="preserve"> These are described in </w:t>
      </w:r>
      <w:r w:rsidR="004D7BD3">
        <w:fldChar w:fldCharType="begin"/>
      </w:r>
      <w:r w:rsidR="004D7BD3">
        <w:instrText xml:space="preserve"> REF _Ref450214775 \h </w:instrText>
      </w:r>
      <w:r w:rsidR="004D7BD3">
        <w:fldChar w:fldCharType="separate"/>
      </w:r>
      <w:r w:rsidR="004D7BD3">
        <w:t xml:space="preserve">Annex 2: Changes required to </w:t>
      </w:r>
      <w:r w:rsidR="004D7BD3" w:rsidRPr="00C74E6A">
        <w:t>WMO No. 306 Vol I.3</w:t>
      </w:r>
      <w:r w:rsidR="004D7BD3">
        <w:fldChar w:fldCharType="end"/>
      </w:r>
      <w:r w:rsidR="004D7BD3">
        <w:t>.</w:t>
      </w:r>
    </w:p>
    <w:p w:rsidR="006D4764" w:rsidRDefault="006D4764" w:rsidP="006D4764"/>
    <w:p w:rsidR="006D4764" w:rsidRDefault="006D4764" w:rsidP="006D4764">
      <w:pPr>
        <w:pStyle w:val="Heading2"/>
      </w:pPr>
      <w:bookmarkStart w:id="2" w:name="_Ref450214554"/>
      <w:bookmarkStart w:id="3" w:name="_Ref450215994"/>
      <w:r>
        <w:t>Annex 1: Changes required to IWXXM</w:t>
      </w:r>
      <w:bookmarkEnd w:id="2"/>
      <w:r w:rsidR="004D7BD3">
        <w:t xml:space="preserve"> Application Schema</w:t>
      </w:r>
      <w:bookmarkEnd w:id="3"/>
    </w:p>
    <w:p w:rsidR="006D4764" w:rsidRDefault="006D4764" w:rsidP="006D4764">
      <w:pPr>
        <w:pStyle w:val="ListParagraph"/>
        <w:numPr>
          <w:ilvl w:val="0"/>
          <w:numId w:val="9"/>
        </w:numPr>
      </w:pPr>
      <w:r>
        <w:t>'METAR/SPECI’ Application Schema</w:t>
      </w:r>
    </w:p>
    <w:p w:rsidR="006D4764" w:rsidRDefault="006D4764" w:rsidP="006D4764">
      <w:pPr>
        <w:pStyle w:val="ListParagraph"/>
        <w:numPr>
          <w:ilvl w:val="1"/>
          <w:numId w:val="9"/>
        </w:numPr>
      </w:pPr>
      <w:r>
        <w:t>Class ‘</w:t>
      </w:r>
      <w:proofErr w:type="spellStart"/>
      <w:r>
        <w:t>MeteorologicalAerodromeObservation</w:t>
      </w:r>
      <w:proofErr w:type="spellEnd"/>
      <w:r>
        <w:t>’ shall be specified as a direct child of ‘</w:t>
      </w:r>
      <w:proofErr w:type="spellStart"/>
      <w:r>
        <w:t>OM_ComplexObservation</w:t>
      </w:r>
      <w:proofErr w:type="spellEnd"/>
      <w:r>
        <w:t>’ (as specified in ISO 19156)</w:t>
      </w:r>
    </w:p>
    <w:p w:rsidR="006D4764" w:rsidRDefault="006D4764" w:rsidP="006D4764">
      <w:pPr>
        <w:pStyle w:val="ListParagraph"/>
        <w:numPr>
          <w:ilvl w:val="1"/>
          <w:numId w:val="9"/>
        </w:numPr>
      </w:pPr>
      <w:r>
        <w:t>Class ‘</w:t>
      </w:r>
      <w:proofErr w:type="spellStart"/>
      <w:r>
        <w:t>MeteorologicalAerodromeObservation</w:t>
      </w:r>
      <w:proofErr w:type="spellEnd"/>
      <w:r>
        <w:t>’ shall specify property ‘procedure’ (referring to type ‘Process’ from METCE’s ‘Procedure’ Application Schema)</w:t>
      </w:r>
    </w:p>
    <w:p w:rsidR="006D4764" w:rsidRDefault="006D4764" w:rsidP="006D4764">
      <w:pPr>
        <w:pStyle w:val="ListParagraph"/>
        <w:numPr>
          <w:ilvl w:val="1"/>
          <w:numId w:val="9"/>
        </w:numPr>
      </w:pPr>
      <w:r>
        <w:t>Class ‘</w:t>
      </w:r>
      <w:proofErr w:type="spellStart"/>
      <w:r>
        <w:t>MeteorologicalAerodromeTrendForecast</w:t>
      </w:r>
      <w:proofErr w:type="spellEnd"/>
      <w:r>
        <w:t>’ shall be specified as a direct child of ‘</w:t>
      </w:r>
      <w:proofErr w:type="spellStart"/>
      <w:r>
        <w:t>OM_ComplexObservation</w:t>
      </w:r>
      <w:proofErr w:type="spellEnd"/>
      <w:r>
        <w:t>’ (as specified in ISO 19156)</w:t>
      </w:r>
    </w:p>
    <w:p w:rsidR="006D4764" w:rsidRDefault="006D4764" w:rsidP="006D4764">
      <w:pPr>
        <w:pStyle w:val="ListParagraph"/>
        <w:numPr>
          <w:ilvl w:val="1"/>
          <w:numId w:val="9"/>
        </w:numPr>
      </w:pPr>
      <w:r>
        <w:t>Class ‘</w:t>
      </w:r>
      <w:proofErr w:type="spellStart"/>
      <w:r>
        <w:t>MeteorologicalAerodromeTrendForecast</w:t>
      </w:r>
      <w:proofErr w:type="spellEnd"/>
      <w:r>
        <w:t>’ shall specify property ‘procedure’ (referring to type ‘Process’ from METCE’s ‘Procedure’ Application Schema)</w:t>
      </w:r>
    </w:p>
    <w:p w:rsidR="006D4764" w:rsidRDefault="006D4764" w:rsidP="006D4764">
      <w:pPr>
        <w:pStyle w:val="ListParagraph"/>
        <w:numPr>
          <w:ilvl w:val="0"/>
          <w:numId w:val="9"/>
        </w:numPr>
      </w:pPr>
      <w:r>
        <w:t>'TAF’ Application Schema</w:t>
      </w:r>
    </w:p>
    <w:p w:rsidR="006D4764" w:rsidRDefault="006D4764" w:rsidP="006D4764">
      <w:pPr>
        <w:pStyle w:val="ListParagraph"/>
        <w:numPr>
          <w:ilvl w:val="1"/>
          <w:numId w:val="9"/>
        </w:numPr>
      </w:pPr>
      <w:r>
        <w:lastRenderedPageBreak/>
        <w:t>Class ‘</w:t>
      </w:r>
      <w:proofErr w:type="spellStart"/>
      <w:r>
        <w:t>MeteorologicalAerodromeForecast</w:t>
      </w:r>
      <w:proofErr w:type="spellEnd"/>
      <w:r>
        <w:t>’ shall be specified as a direct child of ‘</w:t>
      </w:r>
      <w:proofErr w:type="spellStart"/>
      <w:r>
        <w:t>OM_ComplexObservation</w:t>
      </w:r>
      <w:proofErr w:type="spellEnd"/>
      <w:r>
        <w:t>’ (as specified in ISO 19156)</w:t>
      </w:r>
    </w:p>
    <w:p w:rsidR="006D4764" w:rsidRDefault="006D4764" w:rsidP="006D4764">
      <w:pPr>
        <w:pStyle w:val="ListParagraph"/>
        <w:numPr>
          <w:ilvl w:val="1"/>
          <w:numId w:val="9"/>
        </w:numPr>
      </w:pPr>
      <w:r>
        <w:t>Class ‘</w:t>
      </w:r>
      <w:proofErr w:type="spellStart"/>
      <w:r>
        <w:t>MeteorologicalAerodromeForecast</w:t>
      </w:r>
      <w:proofErr w:type="spellEnd"/>
      <w:r>
        <w:t>’ shall specify property ‘procedure’ (referring to type ‘Process’ from METCE’s ‘Procedure’ Application Schema)</w:t>
      </w:r>
    </w:p>
    <w:p w:rsidR="006D4764" w:rsidRDefault="006D4764" w:rsidP="006D4764">
      <w:pPr>
        <w:pStyle w:val="ListParagraph"/>
        <w:numPr>
          <w:ilvl w:val="0"/>
          <w:numId w:val="9"/>
        </w:numPr>
      </w:pPr>
      <w:r>
        <w:t>‘SIGMET’ Application Schema</w:t>
      </w:r>
    </w:p>
    <w:p w:rsidR="006D4764" w:rsidRDefault="006D4764" w:rsidP="006D4764">
      <w:pPr>
        <w:pStyle w:val="ListParagraph"/>
        <w:numPr>
          <w:ilvl w:val="1"/>
          <w:numId w:val="9"/>
        </w:numPr>
      </w:pPr>
      <w:r>
        <w:t>Class ’</w:t>
      </w:r>
      <w:proofErr w:type="spellStart"/>
      <w:r>
        <w:t>SIGMETEvolvingConditionAnalysis</w:t>
      </w:r>
      <w:proofErr w:type="spellEnd"/>
      <w:r>
        <w:t>’ shall be specified as a direct child of ‘</w:t>
      </w:r>
      <w:proofErr w:type="spellStart"/>
      <w:r>
        <w:t>OM_Observation</w:t>
      </w:r>
      <w:proofErr w:type="spellEnd"/>
      <w:r>
        <w:t>’ (as specified in ISO 19156)</w:t>
      </w:r>
    </w:p>
    <w:p w:rsidR="006D4764" w:rsidRDefault="006D4764" w:rsidP="006D4764">
      <w:pPr>
        <w:pStyle w:val="ListParagraph"/>
        <w:numPr>
          <w:ilvl w:val="1"/>
          <w:numId w:val="9"/>
        </w:numPr>
      </w:pPr>
      <w:r>
        <w:t>Class ’</w:t>
      </w:r>
      <w:proofErr w:type="spellStart"/>
      <w:r>
        <w:t>SIGMETEvolvingConditionAnalysis</w:t>
      </w:r>
      <w:proofErr w:type="spellEnd"/>
      <w:r>
        <w:t>’ shall specify property ‘procedure’ (referring to type ‘Process’ from METCE’s ‘Procedure’ Application Schema)</w:t>
      </w:r>
    </w:p>
    <w:p w:rsidR="006D4764" w:rsidRDefault="006D4764" w:rsidP="006D4764">
      <w:pPr>
        <w:pStyle w:val="ListParagraph"/>
        <w:numPr>
          <w:ilvl w:val="1"/>
          <w:numId w:val="9"/>
        </w:numPr>
      </w:pPr>
      <w:r>
        <w:t>Class ’</w:t>
      </w:r>
      <w:proofErr w:type="spellStart"/>
      <w:r>
        <w:t>SIGMETPositionAnalysis</w:t>
      </w:r>
      <w:proofErr w:type="spellEnd"/>
      <w:r>
        <w:t>’ shall be specified as a direct child of ‘</w:t>
      </w:r>
      <w:proofErr w:type="spellStart"/>
      <w:r>
        <w:t>OM_Observation</w:t>
      </w:r>
      <w:proofErr w:type="spellEnd"/>
      <w:r>
        <w:t>’ (as specified in ISO 19156)</w:t>
      </w:r>
    </w:p>
    <w:p w:rsidR="006D4764" w:rsidRDefault="006D4764" w:rsidP="006D4764">
      <w:pPr>
        <w:pStyle w:val="ListParagraph"/>
        <w:numPr>
          <w:ilvl w:val="1"/>
          <w:numId w:val="9"/>
        </w:numPr>
      </w:pPr>
      <w:r>
        <w:t>Class ’</w:t>
      </w:r>
      <w:proofErr w:type="spellStart"/>
      <w:r>
        <w:t>SIGMETPositionAnalysis</w:t>
      </w:r>
      <w:proofErr w:type="spellEnd"/>
      <w:r>
        <w:t>’ shall specify property ‘procedure’ (referring to type ‘Process’ from METCE’s ‘Procedure’ Application Schema)</w:t>
      </w:r>
    </w:p>
    <w:p w:rsidR="006D4764" w:rsidRDefault="006D4764" w:rsidP="006D4764"/>
    <w:p w:rsidR="006D4764" w:rsidRDefault="006D4764" w:rsidP="004D7BD3">
      <w:pPr>
        <w:pStyle w:val="Heading2"/>
      </w:pPr>
      <w:bookmarkStart w:id="4" w:name="_Ref450214775"/>
      <w:r>
        <w:t xml:space="preserve">Annex 2: </w:t>
      </w:r>
      <w:r w:rsidR="004D7BD3">
        <w:t xml:space="preserve">Changes required to </w:t>
      </w:r>
      <w:r w:rsidR="004D7BD3" w:rsidRPr="00C74E6A">
        <w:t>WMO No. 306 Vol I.3</w:t>
      </w:r>
      <w:bookmarkEnd w:id="4"/>
    </w:p>
    <w:p w:rsidR="004D7BD3" w:rsidRPr="004D7BD3" w:rsidRDefault="004D7BD3" w:rsidP="004D7BD3"/>
    <w:p w:rsidR="004D7BD3" w:rsidRDefault="004D7BD3" w:rsidP="004D7BD3">
      <w:pPr>
        <w:pStyle w:val="ListParagraph"/>
        <w:numPr>
          <w:ilvl w:val="0"/>
          <w:numId w:val="10"/>
        </w:numPr>
      </w:pPr>
      <w:r>
        <w:t>FM-202: METCE</w:t>
      </w:r>
    </w:p>
    <w:p w:rsidR="004D7BD3" w:rsidRDefault="004D7BD3" w:rsidP="004D7BD3">
      <w:pPr>
        <w:pStyle w:val="ListParagraph"/>
        <w:numPr>
          <w:ilvl w:val="1"/>
          <w:numId w:val="10"/>
        </w:numPr>
      </w:pPr>
      <w:r>
        <w:t xml:space="preserve">Requirements Classes </w:t>
      </w:r>
      <w:hyperlink r:id="rId13" w:history="1">
        <w:r w:rsidRPr="009753F1">
          <w:rPr>
            <w:rStyle w:val="Hyperlink"/>
          </w:rPr>
          <w:t>http://def.wmo.int/metce/2013/req/xsd-complex-sampling-measurement</w:t>
        </w:r>
      </w:hyperlink>
      <w:r>
        <w:t xml:space="preserve"> (Part D, 202.4), </w:t>
      </w:r>
      <w:hyperlink r:id="rId14" w:history="1">
        <w:r w:rsidRPr="009753F1">
          <w:rPr>
            <w:rStyle w:val="Hyperlink"/>
          </w:rPr>
          <w:t>http://def.wmo.int/metce/2013/req/xsd-sampling-coverage-measurement</w:t>
        </w:r>
      </w:hyperlink>
      <w:r>
        <w:t xml:space="preserve"> (Part D, 202.5) and </w:t>
      </w:r>
      <w:hyperlink r:id="rId15" w:history="1">
        <w:r w:rsidRPr="009753F1">
          <w:rPr>
            <w:rStyle w:val="Hyperlink"/>
          </w:rPr>
          <w:t>http://def.wmo.int/metce/2013/req/xsd-sampling-observation</w:t>
        </w:r>
      </w:hyperlink>
      <w:r>
        <w:t xml:space="preserve"> (Part D, 202.6) are removed.</w:t>
      </w:r>
    </w:p>
    <w:p w:rsidR="004D7BD3" w:rsidRDefault="004D7BD3" w:rsidP="004D7BD3">
      <w:pPr>
        <w:pStyle w:val="ListParagraph"/>
        <w:numPr>
          <w:ilvl w:val="1"/>
          <w:numId w:val="10"/>
        </w:numPr>
      </w:pPr>
      <w:r>
        <w:t>All of observation and measurement types defined in ISO 19156 may be used within METCE, therefore new Requirements Classes are added for each of these. These requirements classes assert the dependencies on requirements from OMXML rather than duplicating the information in WMO No. 306 Vol I.3.</w:t>
      </w:r>
    </w:p>
    <w:p w:rsidR="004D7BD3" w:rsidRDefault="004D7BD3" w:rsidP="004D7BD3">
      <w:pPr>
        <w:pStyle w:val="ListParagraph"/>
        <w:numPr>
          <w:ilvl w:val="2"/>
          <w:numId w:val="10"/>
        </w:numPr>
      </w:pPr>
      <w:r>
        <w:t>202.12 Requirements class: Generic observation data (</w:t>
      </w:r>
      <w:hyperlink r:id="rId16" w:history="1">
        <w:r w:rsidRPr="009753F1">
          <w:rPr>
            <w:rStyle w:val="Hyperlink"/>
          </w:rPr>
          <w:t>http://def.wmo.int/metce/2013/req/xsd-observation</w:t>
        </w:r>
      </w:hyperlink>
      <w:r>
        <w:t>)</w:t>
      </w:r>
    </w:p>
    <w:p w:rsidR="004D7BD3" w:rsidRDefault="004D7BD3" w:rsidP="004D7BD3">
      <w:pPr>
        <w:pStyle w:val="ListParagraph"/>
        <w:numPr>
          <w:ilvl w:val="2"/>
          <w:numId w:val="10"/>
        </w:numPr>
      </w:pPr>
      <w:r>
        <w:t>202.13 Requirements class: Measurement data (</w:t>
      </w:r>
      <w:hyperlink r:id="rId17" w:history="1">
        <w:r w:rsidRPr="009753F1">
          <w:rPr>
            <w:rStyle w:val="Hyperlink"/>
          </w:rPr>
          <w:t>http://def.wmo.int/metce/2013/req/xsd-measurement</w:t>
        </w:r>
      </w:hyperlink>
      <w:r>
        <w:t>)</w:t>
      </w:r>
    </w:p>
    <w:p w:rsidR="004D7BD3" w:rsidRDefault="004D7BD3" w:rsidP="004D7BD3">
      <w:pPr>
        <w:pStyle w:val="ListParagraph"/>
        <w:numPr>
          <w:ilvl w:val="2"/>
          <w:numId w:val="10"/>
        </w:numPr>
      </w:pPr>
      <w:r>
        <w:t>202.14 Requirements class: Category observation data (</w:t>
      </w:r>
      <w:hyperlink r:id="rId18" w:history="1">
        <w:r w:rsidRPr="009753F1">
          <w:rPr>
            <w:rStyle w:val="Hyperlink"/>
          </w:rPr>
          <w:t>http://def.wmo.int/metce/2013/req/xsd-category-observation</w:t>
        </w:r>
      </w:hyperlink>
      <w:r>
        <w:t xml:space="preserve">) </w:t>
      </w:r>
    </w:p>
    <w:p w:rsidR="004D7BD3" w:rsidRDefault="004D7BD3" w:rsidP="004D7BD3">
      <w:pPr>
        <w:pStyle w:val="ListParagraph"/>
        <w:numPr>
          <w:ilvl w:val="2"/>
          <w:numId w:val="10"/>
        </w:numPr>
      </w:pPr>
      <w:r>
        <w:t>202.15 Requirements class: Count observation data (</w:t>
      </w:r>
      <w:hyperlink r:id="rId19" w:history="1">
        <w:r w:rsidRPr="009753F1">
          <w:rPr>
            <w:rStyle w:val="Hyperlink"/>
          </w:rPr>
          <w:t>http://def.wmo.int/metce/2013/req/xsd-count-observation</w:t>
        </w:r>
      </w:hyperlink>
      <w:r>
        <w:t>)</w:t>
      </w:r>
    </w:p>
    <w:p w:rsidR="004D7BD3" w:rsidRDefault="004D7BD3" w:rsidP="004D7BD3">
      <w:pPr>
        <w:pStyle w:val="ListParagraph"/>
        <w:numPr>
          <w:ilvl w:val="2"/>
          <w:numId w:val="10"/>
        </w:numPr>
      </w:pPr>
      <w:r>
        <w:t>202.16 Requirements class: Truth observation data (</w:t>
      </w:r>
      <w:hyperlink r:id="rId20" w:history="1">
        <w:r w:rsidRPr="009753F1">
          <w:rPr>
            <w:rStyle w:val="Hyperlink"/>
          </w:rPr>
          <w:t>http://def.wmo.int/metce/2013/req/xsd-truth-observation</w:t>
        </w:r>
      </w:hyperlink>
      <w:r>
        <w:t xml:space="preserve">) </w:t>
      </w:r>
    </w:p>
    <w:p w:rsidR="004D7BD3" w:rsidRDefault="004D7BD3" w:rsidP="004D7BD3">
      <w:pPr>
        <w:pStyle w:val="ListParagraph"/>
        <w:numPr>
          <w:ilvl w:val="2"/>
          <w:numId w:val="10"/>
        </w:numPr>
      </w:pPr>
      <w:r>
        <w:t>202.17 Requirements class: Geometry observation data (</w:t>
      </w:r>
      <w:hyperlink r:id="rId21" w:history="1">
        <w:r w:rsidRPr="009753F1">
          <w:rPr>
            <w:rStyle w:val="Hyperlink"/>
          </w:rPr>
          <w:t>http://def.wmo.int/metce/2013/req/xsd-geometry-observation</w:t>
        </w:r>
      </w:hyperlink>
      <w:r>
        <w:t>)</w:t>
      </w:r>
    </w:p>
    <w:p w:rsidR="004D7BD3" w:rsidRDefault="004D7BD3" w:rsidP="004D7BD3">
      <w:pPr>
        <w:pStyle w:val="ListParagraph"/>
        <w:numPr>
          <w:ilvl w:val="2"/>
          <w:numId w:val="10"/>
        </w:numPr>
      </w:pPr>
      <w:r>
        <w:t>202.18 Requirements class: Temporal observation data (</w:t>
      </w:r>
      <w:hyperlink r:id="rId22" w:history="1">
        <w:r w:rsidRPr="009753F1">
          <w:rPr>
            <w:rStyle w:val="Hyperlink"/>
          </w:rPr>
          <w:t>http://def.wmo.int/metce/2013/req/xsd-temporal-observation</w:t>
        </w:r>
      </w:hyperlink>
      <w:r>
        <w:t>)</w:t>
      </w:r>
    </w:p>
    <w:p w:rsidR="004D7BD3" w:rsidRDefault="004D7BD3" w:rsidP="004D7BD3">
      <w:pPr>
        <w:pStyle w:val="ListParagraph"/>
        <w:numPr>
          <w:ilvl w:val="2"/>
          <w:numId w:val="10"/>
        </w:numPr>
      </w:pPr>
      <w:r>
        <w:t>202.19 Requirements class: Complex observation data (</w:t>
      </w:r>
      <w:hyperlink r:id="rId23" w:history="1">
        <w:r w:rsidRPr="009753F1">
          <w:rPr>
            <w:rStyle w:val="Hyperlink"/>
          </w:rPr>
          <w:t>http://def.wmo.int/metce/2013/req/xsd-complex-observation</w:t>
        </w:r>
      </w:hyperlink>
      <w:r>
        <w:t xml:space="preserve">) </w:t>
      </w:r>
    </w:p>
    <w:p w:rsidR="004D7BD3" w:rsidRDefault="004D7BD3" w:rsidP="004D7BD3">
      <w:pPr>
        <w:pStyle w:val="ListParagraph"/>
        <w:numPr>
          <w:ilvl w:val="2"/>
          <w:numId w:val="10"/>
        </w:numPr>
      </w:pPr>
      <w:r>
        <w:t>202.20 Requirements class: Discrete coverage observation data (</w:t>
      </w:r>
      <w:hyperlink r:id="rId24" w:history="1">
        <w:r w:rsidRPr="009753F1">
          <w:rPr>
            <w:rStyle w:val="Hyperlink"/>
          </w:rPr>
          <w:t>http://def.wmo.int/metce/2013/req/xsd-discrete-coverage-observation</w:t>
        </w:r>
      </w:hyperlink>
      <w:r>
        <w:t>)</w:t>
      </w:r>
    </w:p>
    <w:p w:rsidR="004D7BD3" w:rsidRDefault="004D7BD3" w:rsidP="004D7BD3">
      <w:pPr>
        <w:pStyle w:val="ListParagraph"/>
        <w:numPr>
          <w:ilvl w:val="1"/>
          <w:numId w:val="10"/>
        </w:numPr>
      </w:pPr>
      <w:r>
        <w:t xml:space="preserve">Schema location is amended to </w:t>
      </w:r>
      <w:hyperlink r:id="rId25" w:history="1">
        <w:r w:rsidRPr="009753F1">
          <w:rPr>
            <w:rStyle w:val="Hyperlink"/>
          </w:rPr>
          <w:t>http://schemas.wmo.int/metce/1.2/metce.xsd</w:t>
        </w:r>
      </w:hyperlink>
      <w:r>
        <w:t xml:space="preserve">  </w:t>
      </w:r>
    </w:p>
    <w:p w:rsidR="004D7BD3" w:rsidRDefault="004D7BD3" w:rsidP="004D7BD3">
      <w:pPr>
        <w:pStyle w:val="ListParagraph"/>
        <w:numPr>
          <w:ilvl w:val="1"/>
          <w:numId w:val="10"/>
        </w:numPr>
      </w:pPr>
      <w:r>
        <w:t xml:space="preserve">The existing members (see below) of Code Table D-3 ‘METCE Observation Types’ (pp.239-240) shall deprecated; there are no observation types now defined in METCE as these will be provided by other Application Schema such as IWXXM. The register </w:t>
      </w:r>
      <w:hyperlink r:id="rId26" w:history="1">
        <w:r w:rsidRPr="009753F1">
          <w:rPr>
            <w:rStyle w:val="Hyperlink"/>
          </w:rPr>
          <w:t>http://codes.wmo.int/common/observation-type/METCE/2013</w:t>
        </w:r>
      </w:hyperlink>
      <w:r>
        <w:t xml:space="preserve"> are updated to reflect this change.</w:t>
      </w:r>
    </w:p>
    <w:p w:rsidR="004D7BD3" w:rsidRDefault="004D7BD3" w:rsidP="004D7BD3">
      <w:pPr>
        <w:pStyle w:val="ListParagraph"/>
        <w:numPr>
          <w:ilvl w:val="2"/>
          <w:numId w:val="10"/>
        </w:numPr>
      </w:pPr>
      <w:proofErr w:type="spellStart"/>
      <w:r>
        <w:t>ComplexSamplingMeasurement</w:t>
      </w:r>
      <w:proofErr w:type="spellEnd"/>
    </w:p>
    <w:p w:rsidR="004D7BD3" w:rsidRDefault="004D7BD3" w:rsidP="004D7BD3">
      <w:pPr>
        <w:pStyle w:val="ListParagraph"/>
        <w:numPr>
          <w:ilvl w:val="2"/>
          <w:numId w:val="10"/>
        </w:numPr>
      </w:pPr>
      <w:proofErr w:type="spellStart"/>
      <w:r>
        <w:t>SamplingCoverageMeasurement</w:t>
      </w:r>
      <w:proofErr w:type="spellEnd"/>
    </w:p>
    <w:p w:rsidR="004D7BD3" w:rsidRDefault="004D7BD3" w:rsidP="004D7BD3">
      <w:pPr>
        <w:pStyle w:val="ListParagraph"/>
        <w:numPr>
          <w:ilvl w:val="2"/>
          <w:numId w:val="10"/>
        </w:numPr>
      </w:pPr>
      <w:proofErr w:type="spellStart"/>
      <w:r>
        <w:t>SamplingObservation</w:t>
      </w:r>
      <w:proofErr w:type="spellEnd"/>
      <w:r>
        <w:t xml:space="preserve"> </w:t>
      </w:r>
    </w:p>
    <w:p w:rsidR="004D7BD3" w:rsidRDefault="004D7BD3" w:rsidP="004D7BD3">
      <w:pPr>
        <w:pStyle w:val="ListParagraph"/>
        <w:numPr>
          <w:ilvl w:val="1"/>
          <w:numId w:val="10"/>
        </w:numPr>
      </w:pPr>
      <w:r>
        <w:lastRenderedPageBreak/>
        <w:t xml:space="preserve">New members (see below) shall be added to Code Table D-3 for each of the observation and measurement types defined in ISO 19156. The register </w:t>
      </w:r>
      <w:hyperlink r:id="rId27" w:history="1">
        <w:r w:rsidRPr="009753F1">
          <w:rPr>
            <w:rStyle w:val="Hyperlink"/>
          </w:rPr>
          <w:t>http://codes.wmo.int/common/observation-type/METCE/2013</w:t>
        </w:r>
      </w:hyperlink>
      <w:r>
        <w:t xml:space="preserve"> shall be updated to reflect this change.</w:t>
      </w:r>
    </w:p>
    <w:p w:rsidR="004D7BD3" w:rsidRDefault="004D7BD3" w:rsidP="004D7BD3">
      <w:pPr>
        <w:pStyle w:val="ListParagraph"/>
        <w:numPr>
          <w:ilvl w:val="2"/>
          <w:numId w:val="10"/>
        </w:numPr>
      </w:pPr>
      <w:proofErr w:type="spellStart"/>
      <w:r>
        <w:t>OM_CategoryObservation</w:t>
      </w:r>
      <w:proofErr w:type="spellEnd"/>
      <w:r>
        <w:t xml:space="preserve"> (</w:t>
      </w:r>
      <w:hyperlink r:id="rId28" w:history="1">
        <w:r w:rsidRPr="009753F1">
          <w:rPr>
            <w:rStyle w:val="Hyperlink"/>
          </w:rPr>
          <w:t>http://www.opengis.net/def/observationType/OGC-OM/2.0/OM_CategoryObservation</w:t>
        </w:r>
      </w:hyperlink>
      <w:r>
        <w:t xml:space="preserve">) </w:t>
      </w:r>
    </w:p>
    <w:p w:rsidR="004D7BD3" w:rsidRDefault="004D7BD3" w:rsidP="004D7BD3">
      <w:pPr>
        <w:pStyle w:val="ListParagraph"/>
        <w:numPr>
          <w:ilvl w:val="2"/>
          <w:numId w:val="10"/>
        </w:numPr>
      </w:pPr>
      <w:proofErr w:type="spellStart"/>
      <w:r>
        <w:t>OM_ComplexObservation</w:t>
      </w:r>
      <w:proofErr w:type="spellEnd"/>
      <w:r>
        <w:t xml:space="preserve"> (</w:t>
      </w:r>
      <w:hyperlink r:id="rId29" w:history="1">
        <w:r w:rsidRPr="009753F1">
          <w:rPr>
            <w:rStyle w:val="Hyperlink"/>
          </w:rPr>
          <w:t>http://www.opengis.net/def/observationType/OGC-OM/2.0/OM_ComplexObservation</w:t>
        </w:r>
      </w:hyperlink>
      <w:r>
        <w:t xml:space="preserve">) </w:t>
      </w:r>
    </w:p>
    <w:p w:rsidR="004D7BD3" w:rsidRDefault="004D7BD3" w:rsidP="004D7BD3">
      <w:pPr>
        <w:pStyle w:val="ListParagraph"/>
        <w:numPr>
          <w:ilvl w:val="2"/>
          <w:numId w:val="10"/>
        </w:numPr>
      </w:pPr>
      <w:proofErr w:type="spellStart"/>
      <w:r>
        <w:t>OM_CountObservation</w:t>
      </w:r>
      <w:proofErr w:type="spellEnd"/>
      <w:r>
        <w:t xml:space="preserve"> (</w:t>
      </w:r>
      <w:hyperlink r:id="rId30" w:history="1">
        <w:r w:rsidRPr="009753F1">
          <w:rPr>
            <w:rStyle w:val="Hyperlink"/>
          </w:rPr>
          <w:t>http://www.opengis.net/def/observationType/OGC-OM/2.0/OM_CountObservation</w:t>
        </w:r>
      </w:hyperlink>
      <w:r>
        <w:t xml:space="preserve">) </w:t>
      </w:r>
    </w:p>
    <w:p w:rsidR="004D7BD3" w:rsidRDefault="004D7BD3" w:rsidP="004D7BD3">
      <w:pPr>
        <w:pStyle w:val="ListParagraph"/>
        <w:numPr>
          <w:ilvl w:val="2"/>
          <w:numId w:val="10"/>
        </w:numPr>
      </w:pPr>
      <w:proofErr w:type="spellStart"/>
      <w:r>
        <w:t>OM_DiscreteCoverageObservation</w:t>
      </w:r>
      <w:proofErr w:type="spellEnd"/>
      <w:r>
        <w:t xml:space="preserve"> (</w:t>
      </w:r>
      <w:hyperlink r:id="rId31" w:history="1">
        <w:r w:rsidRPr="009753F1">
          <w:rPr>
            <w:rStyle w:val="Hyperlink"/>
          </w:rPr>
          <w:t>http://www.opengis.net/def/observationType/OGC-OM/2.0/OM_DiscreteCoverageObservation</w:t>
        </w:r>
      </w:hyperlink>
      <w:r>
        <w:t xml:space="preserve">) </w:t>
      </w:r>
    </w:p>
    <w:p w:rsidR="004D7BD3" w:rsidRDefault="004D7BD3" w:rsidP="004D7BD3">
      <w:pPr>
        <w:pStyle w:val="ListParagraph"/>
        <w:numPr>
          <w:ilvl w:val="2"/>
          <w:numId w:val="10"/>
        </w:numPr>
      </w:pPr>
      <w:r>
        <w:t>[</w:t>
      </w:r>
      <w:proofErr w:type="spellStart"/>
      <w:r>
        <w:t>OM_DiscretePointCoverageObservation</w:t>
      </w:r>
      <w:proofErr w:type="spellEnd"/>
      <w:r>
        <w:t xml:space="preserve"> (</w:t>
      </w:r>
      <w:hyperlink r:id="rId32" w:history="1">
        <w:r w:rsidRPr="009753F1">
          <w:rPr>
            <w:rStyle w:val="Hyperlink"/>
          </w:rPr>
          <w:t>http://www.opengis.net/def/observationType/OGC-OM/2.0/OM_DiscretePointCoverageObservation</w:t>
        </w:r>
      </w:hyperlink>
      <w:r>
        <w:t>)]</w:t>
      </w:r>
    </w:p>
    <w:p w:rsidR="004D7BD3" w:rsidRDefault="004D7BD3" w:rsidP="004D7BD3">
      <w:pPr>
        <w:pStyle w:val="ListParagraph"/>
        <w:numPr>
          <w:ilvl w:val="2"/>
          <w:numId w:val="10"/>
        </w:numPr>
      </w:pPr>
      <w:r>
        <w:t>[</w:t>
      </w:r>
      <w:proofErr w:type="spellStart"/>
      <w:r>
        <w:t>OM_DiscreteTimeSeriesObservation</w:t>
      </w:r>
      <w:proofErr w:type="spellEnd"/>
      <w:r>
        <w:t xml:space="preserve"> (</w:t>
      </w:r>
      <w:hyperlink r:id="rId33" w:history="1">
        <w:r w:rsidRPr="009753F1">
          <w:rPr>
            <w:rStyle w:val="Hyperlink"/>
          </w:rPr>
          <w:t>http://www.opengis.net/def/observationType/OGC-OM/2.0/OM_DiscreteTimeSeriesObservation</w:t>
        </w:r>
      </w:hyperlink>
      <w:r>
        <w:t>)]</w:t>
      </w:r>
    </w:p>
    <w:p w:rsidR="004D7BD3" w:rsidRDefault="004D7BD3" w:rsidP="004D7BD3">
      <w:pPr>
        <w:pStyle w:val="ListParagraph"/>
        <w:numPr>
          <w:ilvl w:val="2"/>
          <w:numId w:val="10"/>
        </w:numPr>
      </w:pPr>
      <w:proofErr w:type="spellStart"/>
      <w:r>
        <w:t>OM_GeometryObservation</w:t>
      </w:r>
      <w:proofErr w:type="spellEnd"/>
      <w:r>
        <w:t xml:space="preserve"> (</w:t>
      </w:r>
      <w:hyperlink r:id="rId34" w:history="1">
        <w:r w:rsidRPr="009753F1">
          <w:rPr>
            <w:rStyle w:val="Hyperlink"/>
          </w:rPr>
          <w:t>http://www.opengis.net/def/observationType/OGC-OM/2.0/OM_GeometryObservation</w:t>
        </w:r>
      </w:hyperlink>
      <w:r>
        <w:t>)</w:t>
      </w:r>
    </w:p>
    <w:p w:rsidR="004D7BD3" w:rsidRDefault="004D7BD3" w:rsidP="004D7BD3">
      <w:pPr>
        <w:pStyle w:val="ListParagraph"/>
        <w:numPr>
          <w:ilvl w:val="2"/>
          <w:numId w:val="10"/>
        </w:numPr>
      </w:pPr>
      <w:proofErr w:type="spellStart"/>
      <w:r>
        <w:t>OM_Measurement</w:t>
      </w:r>
      <w:proofErr w:type="spellEnd"/>
      <w:r>
        <w:t xml:space="preserve"> (</w:t>
      </w:r>
      <w:hyperlink r:id="rId35" w:history="1">
        <w:r w:rsidRPr="009753F1">
          <w:rPr>
            <w:rStyle w:val="Hyperlink"/>
          </w:rPr>
          <w:t>http://www.opengis.net/def/observationType/OGC-OM/2.0/OM_Measurement</w:t>
        </w:r>
      </w:hyperlink>
      <w:r>
        <w:t xml:space="preserve">) </w:t>
      </w:r>
    </w:p>
    <w:p w:rsidR="004D7BD3" w:rsidRDefault="004D7BD3" w:rsidP="004D7BD3">
      <w:pPr>
        <w:pStyle w:val="ListParagraph"/>
        <w:numPr>
          <w:ilvl w:val="2"/>
          <w:numId w:val="10"/>
        </w:numPr>
      </w:pPr>
      <w:proofErr w:type="spellStart"/>
      <w:r>
        <w:t>OM_Observation</w:t>
      </w:r>
      <w:proofErr w:type="spellEnd"/>
      <w:r>
        <w:t xml:space="preserve"> (</w:t>
      </w:r>
      <w:hyperlink r:id="rId36" w:history="1">
        <w:r w:rsidRPr="009753F1">
          <w:rPr>
            <w:rStyle w:val="Hyperlink"/>
          </w:rPr>
          <w:t>http://www.opengis.net/def/observationType/OGC-OM/2.0/OM_Observation</w:t>
        </w:r>
      </w:hyperlink>
      <w:r>
        <w:t>)</w:t>
      </w:r>
    </w:p>
    <w:p w:rsidR="004D7BD3" w:rsidRDefault="004D7BD3" w:rsidP="004D7BD3">
      <w:pPr>
        <w:pStyle w:val="ListParagraph"/>
        <w:numPr>
          <w:ilvl w:val="2"/>
          <w:numId w:val="10"/>
        </w:numPr>
      </w:pPr>
      <w:proofErr w:type="spellStart"/>
      <w:r>
        <w:t>OM_TemporalObservation</w:t>
      </w:r>
      <w:proofErr w:type="spellEnd"/>
      <w:r>
        <w:t xml:space="preserve"> (</w:t>
      </w:r>
      <w:hyperlink r:id="rId37" w:history="1">
        <w:r w:rsidRPr="009753F1">
          <w:rPr>
            <w:rStyle w:val="Hyperlink"/>
          </w:rPr>
          <w:t>http://www.opengis.net/def/observationType/OGC-OM/2.0/OM_TemporalObservation</w:t>
        </w:r>
      </w:hyperlink>
      <w:r>
        <w:t xml:space="preserve">) </w:t>
      </w:r>
    </w:p>
    <w:p w:rsidR="004D7BD3" w:rsidRDefault="004D7BD3" w:rsidP="004D7BD3">
      <w:pPr>
        <w:pStyle w:val="ListParagraph"/>
        <w:numPr>
          <w:ilvl w:val="2"/>
          <w:numId w:val="10"/>
        </w:numPr>
      </w:pPr>
      <w:proofErr w:type="spellStart"/>
      <w:r>
        <w:t>OM_TruthObservation</w:t>
      </w:r>
      <w:proofErr w:type="spellEnd"/>
      <w:r>
        <w:t xml:space="preserve"> (</w:t>
      </w:r>
      <w:hyperlink r:id="rId38" w:history="1">
        <w:r w:rsidRPr="009753F1">
          <w:rPr>
            <w:rStyle w:val="Hyperlink"/>
          </w:rPr>
          <w:t>http://www.opengis.net/def/observationType/OGC-OM/2.0/OM_TruthObservation</w:t>
        </w:r>
      </w:hyperlink>
      <w:r>
        <w:t>)</w:t>
      </w:r>
    </w:p>
    <w:p w:rsidR="004D7BD3" w:rsidRDefault="004D7BD3" w:rsidP="004D7BD3">
      <w:pPr>
        <w:pStyle w:val="ListParagraph"/>
        <w:numPr>
          <w:ilvl w:val="1"/>
          <w:numId w:val="10"/>
        </w:numPr>
      </w:pPr>
      <w:r>
        <w:t xml:space="preserve">Editorial changes to sub-clause 202.3 Virtual typing </w:t>
      </w:r>
    </w:p>
    <w:p w:rsidR="004D7BD3" w:rsidRDefault="004D7BD3" w:rsidP="004D7BD3">
      <w:pPr>
        <w:pStyle w:val="ListParagraph"/>
        <w:numPr>
          <w:ilvl w:val="0"/>
          <w:numId w:val="10"/>
        </w:numPr>
      </w:pPr>
      <w:r>
        <w:t>FM-205: IWXXM</w:t>
      </w:r>
    </w:p>
    <w:p w:rsidR="004D7BD3" w:rsidRDefault="004D7BD3" w:rsidP="004D7BD3">
      <w:pPr>
        <w:pStyle w:val="ListParagraph"/>
        <w:numPr>
          <w:ilvl w:val="1"/>
          <w:numId w:val="10"/>
        </w:numPr>
      </w:pPr>
      <w:r>
        <w:t>205.14 Requirements class: Meteorological aerodrome observation</w:t>
      </w:r>
    </w:p>
    <w:p w:rsidR="004D7BD3" w:rsidRDefault="004D7BD3" w:rsidP="004D7BD3">
      <w:pPr>
        <w:pStyle w:val="ListParagraph"/>
        <w:numPr>
          <w:ilvl w:val="2"/>
          <w:numId w:val="10"/>
        </w:numPr>
      </w:pPr>
      <w:r>
        <w:t xml:space="preserve">Editorial changes: remove references to </w:t>
      </w:r>
      <w:proofErr w:type="spellStart"/>
      <w:r>
        <w:t>ComplexSamplingMeasurement</w:t>
      </w:r>
      <w:proofErr w:type="spellEnd"/>
    </w:p>
    <w:p w:rsidR="004D7BD3" w:rsidRDefault="004D7BD3" w:rsidP="004D7BD3">
      <w:pPr>
        <w:pStyle w:val="ListParagraph"/>
        <w:numPr>
          <w:ilvl w:val="2"/>
          <w:numId w:val="10"/>
        </w:numPr>
      </w:pPr>
      <w:r>
        <w:t>Update sub-clause 205.14.4 to refer to requirements and dependencies from '202.19 Requirements class: Complex observation data' (</w:t>
      </w:r>
      <w:hyperlink r:id="rId39" w:history="1">
        <w:r w:rsidRPr="009753F1">
          <w:rPr>
            <w:rStyle w:val="Hyperlink"/>
          </w:rPr>
          <w:t>http://def.wmo.int/metce/2013/req/xsd-complex-observation</w:t>
        </w:r>
      </w:hyperlink>
      <w:r>
        <w:t>)</w:t>
      </w:r>
    </w:p>
    <w:p w:rsidR="004D7BD3" w:rsidRDefault="004D7BD3" w:rsidP="004D7BD3">
      <w:pPr>
        <w:pStyle w:val="ListParagraph"/>
        <w:numPr>
          <w:ilvl w:val="2"/>
          <w:numId w:val="10"/>
        </w:numPr>
      </w:pPr>
      <w:r>
        <w:t>Update table 51</w:t>
      </w:r>
    </w:p>
    <w:p w:rsidR="004D7BD3" w:rsidRDefault="004D7BD3" w:rsidP="004D7BD3">
      <w:pPr>
        <w:pStyle w:val="ListParagraph"/>
        <w:numPr>
          <w:ilvl w:val="2"/>
          <w:numId w:val="10"/>
        </w:numPr>
      </w:pPr>
      <w:r>
        <w:t xml:space="preserve">Remove dependency: </w:t>
      </w:r>
    </w:p>
    <w:p w:rsidR="004D7BD3" w:rsidRDefault="001D2AA4" w:rsidP="004D7BD3">
      <w:pPr>
        <w:pStyle w:val="ListParagraph"/>
        <w:numPr>
          <w:ilvl w:val="3"/>
          <w:numId w:val="10"/>
        </w:numPr>
      </w:pPr>
      <w:hyperlink r:id="rId40" w:history="1">
        <w:r w:rsidR="004D7BD3" w:rsidRPr="009753F1">
          <w:rPr>
            <w:rStyle w:val="Hyperlink"/>
          </w:rPr>
          <w:t>http://def.wmo.int/metce/2013/req/xsd-complex-sampling-measurement</w:t>
        </w:r>
      </w:hyperlink>
      <w:r w:rsidR="004D7BD3">
        <w:t xml:space="preserve"> (Part D, 202.4)</w:t>
      </w:r>
    </w:p>
    <w:p w:rsidR="004D7BD3" w:rsidRDefault="004D7BD3" w:rsidP="004D7BD3">
      <w:pPr>
        <w:pStyle w:val="ListParagraph"/>
        <w:numPr>
          <w:ilvl w:val="2"/>
          <w:numId w:val="10"/>
        </w:numPr>
      </w:pPr>
      <w:r>
        <w:t>Add dependency:</w:t>
      </w:r>
    </w:p>
    <w:p w:rsidR="004D7BD3" w:rsidRDefault="001D2AA4" w:rsidP="004D7BD3">
      <w:pPr>
        <w:pStyle w:val="ListParagraph"/>
        <w:numPr>
          <w:ilvl w:val="3"/>
          <w:numId w:val="10"/>
        </w:numPr>
      </w:pPr>
      <w:hyperlink r:id="rId41" w:history="1">
        <w:r w:rsidR="004D7BD3" w:rsidRPr="009753F1">
          <w:rPr>
            <w:rStyle w:val="Hyperlink"/>
          </w:rPr>
          <w:t>http://def.wmo.int/metce/2013/req/xsd-process</w:t>
        </w:r>
      </w:hyperlink>
      <w:r w:rsidR="004D7BD3">
        <w:t xml:space="preserve"> (Part D, 202.10)</w:t>
      </w:r>
    </w:p>
    <w:p w:rsidR="004D7BD3" w:rsidRDefault="004D7BD3" w:rsidP="004D7BD3">
      <w:pPr>
        <w:pStyle w:val="ListParagraph"/>
        <w:numPr>
          <w:ilvl w:val="2"/>
          <w:numId w:val="10"/>
        </w:numPr>
      </w:pPr>
      <w:r>
        <w:t>Add requirement:</w:t>
      </w:r>
    </w:p>
    <w:p w:rsidR="004D7BD3" w:rsidRDefault="001D2AA4" w:rsidP="004D7BD3">
      <w:pPr>
        <w:pStyle w:val="ListParagraph"/>
        <w:numPr>
          <w:ilvl w:val="3"/>
          <w:numId w:val="10"/>
        </w:numPr>
      </w:pPr>
      <w:hyperlink r:id="rId42" w:history="1">
        <w:r w:rsidR="004D7BD3" w:rsidRPr="009753F1">
          <w:rPr>
            <w:rStyle w:val="Hyperlink"/>
          </w:rPr>
          <w:t>http://icao.int/iwxxm/1.1/req/xsd-meteorological-aerodrome-observation/procedure-metce-process</w:t>
        </w:r>
      </w:hyperlink>
      <w:r w:rsidR="004D7BD3">
        <w:t xml:space="preserve"> "The XML element </w:t>
      </w:r>
      <w:proofErr w:type="spellStart"/>
      <w:r w:rsidR="004D7BD3">
        <w:t>om:procedure</w:t>
      </w:r>
      <w:proofErr w:type="spellEnd"/>
      <w:r w:rsidR="004D7BD3">
        <w:t xml:space="preserve"> shall contain a child element </w:t>
      </w:r>
      <w:proofErr w:type="spellStart"/>
      <w:r w:rsidR="004D7BD3">
        <w:t>metce:Process</w:t>
      </w:r>
      <w:proofErr w:type="spellEnd"/>
      <w:r w:rsidR="004D7BD3">
        <w:t xml:space="preserve"> or any element of a substitution group of </w:t>
      </w:r>
      <w:proofErr w:type="spellStart"/>
      <w:r w:rsidR="004D7BD3">
        <w:t>metce:Process</w:t>
      </w:r>
      <w:proofErr w:type="spellEnd"/>
      <w:r w:rsidR="004D7BD3">
        <w:t>.”</w:t>
      </w:r>
    </w:p>
    <w:p w:rsidR="004D7BD3" w:rsidRDefault="004D7BD3" w:rsidP="004D7BD3">
      <w:pPr>
        <w:pStyle w:val="ListParagraph"/>
        <w:numPr>
          <w:ilvl w:val="1"/>
          <w:numId w:val="10"/>
        </w:numPr>
      </w:pPr>
      <w:r>
        <w:t>205.17 Requirements class: Meteorological aerodrome trend forecast</w:t>
      </w:r>
    </w:p>
    <w:p w:rsidR="004D7BD3" w:rsidRDefault="004D7BD3" w:rsidP="004D7BD3">
      <w:pPr>
        <w:pStyle w:val="ListParagraph"/>
        <w:numPr>
          <w:ilvl w:val="2"/>
          <w:numId w:val="10"/>
        </w:numPr>
      </w:pPr>
      <w:r>
        <w:lastRenderedPageBreak/>
        <w:t>ditto as per 205.14 (above) - noting changes to specific references (sub-clause 205.17.4, table 55, requirement […]/xsd-meteorological-aerodrome-trend-forecast/procedure-metce-process)</w:t>
      </w:r>
    </w:p>
    <w:p w:rsidR="004D7BD3" w:rsidRDefault="004D7BD3" w:rsidP="004D7BD3">
      <w:pPr>
        <w:pStyle w:val="ListParagraph"/>
        <w:numPr>
          <w:ilvl w:val="1"/>
          <w:numId w:val="10"/>
        </w:numPr>
      </w:pPr>
      <w:r>
        <w:t>205.24 Requirements class: Meteorological aerodrome forecast</w:t>
      </w:r>
    </w:p>
    <w:p w:rsidR="004D7BD3" w:rsidRDefault="004D7BD3" w:rsidP="004D7BD3">
      <w:pPr>
        <w:pStyle w:val="ListParagraph"/>
        <w:numPr>
          <w:ilvl w:val="2"/>
          <w:numId w:val="10"/>
        </w:numPr>
      </w:pPr>
      <w:r>
        <w:t>ditto as per 205.14 (above) - noting changes to specific references (sub-clause 205.24.4, table 63, requirement […]/xsd-meteorological-aerodrome-forecast/procedure-metce-process)</w:t>
      </w:r>
    </w:p>
    <w:p w:rsidR="004D7BD3" w:rsidRDefault="004D7BD3" w:rsidP="004D7BD3">
      <w:pPr>
        <w:pStyle w:val="ListParagraph"/>
        <w:numPr>
          <w:ilvl w:val="1"/>
          <w:numId w:val="10"/>
        </w:numPr>
      </w:pPr>
      <w:r>
        <w:t>205.27 Requirements class: SIGMET evolving condition analysis</w:t>
      </w:r>
    </w:p>
    <w:p w:rsidR="004D7BD3" w:rsidRDefault="004D7BD3" w:rsidP="004D7BD3">
      <w:pPr>
        <w:pStyle w:val="ListParagraph"/>
        <w:numPr>
          <w:ilvl w:val="2"/>
          <w:numId w:val="10"/>
        </w:numPr>
      </w:pPr>
      <w:r>
        <w:t xml:space="preserve">Editorial changes: remove references to </w:t>
      </w:r>
      <w:proofErr w:type="spellStart"/>
      <w:r>
        <w:t>SamplingObservation</w:t>
      </w:r>
      <w:proofErr w:type="spellEnd"/>
    </w:p>
    <w:p w:rsidR="004D7BD3" w:rsidRDefault="004D7BD3" w:rsidP="004D7BD3">
      <w:pPr>
        <w:pStyle w:val="ListParagraph"/>
        <w:numPr>
          <w:ilvl w:val="2"/>
          <w:numId w:val="10"/>
        </w:numPr>
      </w:pPr>
      <w:r>
        <w:t xml:space="preserve">Remove dependency: </w:t>
      </w:r>
    </w:p>
    <w:p w:rsidR="004D7BD3" w:rsidRDefault="001D2AA4" w:rsidP="004D7BD3">
      <w:pPr>
        <w:pStyle w:val="ListParagraph"/>
        <w:numPr>
          <w:ilvl w:val="3"/>
          <w:numId w:val="10"/>
        </w:numPr>
      </w:pPr>
      <w:hyperlink r:id="rId43" w:history="1">
        <w:r w:rsidR="004D7BD3" w:rsidRPr="009753F1">
          <w:rPr>
            <w:rStyle w:val="Hyperlink"/>
          </w:rPr>
          <w:t>http://def.wmo.int/metce/2013/req/xsd-sampling-observation</w:t>
        </w:r>
      </w:hyperlink>
      <w:r w:rsidR="004D7BD3">
        <w:t xml:space="preserve"> (Part D, 202.6)</w:t>
      </w:r>
    </w:p>
    <w:p w:rsidR="004D7BD3" w:rsidRDefault="004D7BD3" w:rsidP="004D7BD3">
      <w:pPr>
        <w:pStyle w:val="ListParagraph"/>
        <w:numPr>
          <w:ilvl w:val="2"/>
          <w:numId w:val="10"/>
        </w:numPr>
      </w:pPr>
      <w:r>
        <w:t>Add dependencies:</w:t>
      </w:r>
    </w:p>
    <w:p w:rsidR="004D7BD3" w:rsidRDefault="001D2AA4" w:rsidP="004D7BD3">
      <w:pPr>
        <w:pStyle w:val="ListParagraph"/>
        <w:numPr>
          <w:ilvl w:val="3"/>
          <w:numId w:val="10"/>
        </w:numPr>
      </w:pPr>
      <w:hyperlink r:id="rId44" w:history="1">
        <w:r w:rsidR="004D7BD3" w:rsidRPr="009753F1">
          <w:rPr>
            <w:rStyle w:val="Hyperlink"/>
          </w:rPr>
          <w:t>http://def.wmo.int/metce/2013/req/xsd-process</w:t>
        </w:r>
      </w:hyperlink>
      <w:r w:rsidR="004D7BD3">
        <w:t xml:space="preserve"> (Part D, 202.10)</w:t>
      </w:r>
    </w:p>
    <w:p w:rsidR="004D7BD3" w:rsidRDefault="004D7BD3" w:rsidP="004D7BD3">
      <w:pPr>
        <w:pStyle w:val="ListParagraph"/>
        <w:numPr>
          <w:ilvl w:val="2"/>
          <w:numId w:val="10"/>
        </w:numPr>
      </w:pPr>
      <w:r>
        <w:t>Add requirement:</w:t>
      </w:r>
    </w:p>
    <w:p w:rsidR="004D7BD3" w:rsidRDefault="001D2AA4" w:rsidP="004D7BD3">
      <w:pPr>
        <w:pStyle w:val="ListParagraph"/>
        <w:numPr>
          <w:ilvl w:val="3"/>
          <w:numId w:val="10"/>
        </w:numPr>
      </w:pPr>
      <w:hyperlink r:id="rId45" w:history="1">
        <w:r w:rsidR="004D7BD3" w:rsidRPr="009753F1">
          <w:rPr>
            <w:rStyle w:val="Hyperlink"/>
          </w:rPr>
          <w:t>http://icao.int/iwxxm/1.1/req/xsd-sigmet-evolving-condition-analysis/procedure-metce-process</w:t>
        </w:r>
      </w:hyperlink>
      <w:r w:rsidR="004D7BD3">
        <w:t xml:space="preserve"> "The XML element </w:t>
      </w:r>
      <w:proofErr w:type="spellStart"/>
      <w:r w:rsidR="004D7BD3">
        <w:t>om:procedure</w:t>
      </w:r>
      <w:proofErr w:type="spellEnd"/>
      <w:r w:rsidR="004D7BD3">
        <w:t xml:space="preserve"> shall contain a child element </w:t>
      </w:r>
      <w:proofErr w:type="spellStart"/>
      <w:r w:rsidR="004D7BD3">
        <w:t>metce:Process</w:t>
      </w:r>
      <w:proofErr w:type="spellEnd"/>
      <w:r w:rsidR="004D7BD3">
        <w:t xml:space="preserve"> or any element of a substitution group of </w:t>
      </w:r>
      <w:proofErr w:type="spellStart"/>
      <w:r w:rsidR="004D7BD3">
        <w:t>metce:Process</w:t>
      </w:r>
      <w:proofErr w:type="spellEnd"/>
      <w:r w:rsidR="004D7BD3">
        <w:t>.”</w:t>
      </w:r>
    </w:p>
    <w:p w:rsidR="004D7BD3" w:rsidRDefault="004D7BD3" w:rsidP="004D7BD3">
      <w:pPr>
        <w:pStyle w:val="ListParagraph"/>
        <w:numPr>
          <w:ilvl w:val="1"/>
          <w:numId w:val="10"/>
        </w:numPr>
      </w:pPr>
      <w:r>
        <w:t>205.30 Requirements class: SIGMET position analysis</w:t>
      </w:r>
    </w:p>
    <w:p w:rsidR="004D7BD3" w:rsidRDefault="004D7BD3" w:rsidP="004D7BD3">
      <w:pPr>
        <w:pStyle w:val="ListParagraph"/>
        <w:numPr>
          <w:ilvl w:val="2"/>
          <w:numId w:val="10"/>
        </w:numPr>
      </w:pPr>
      <w:r>
        <w:t>ditto as per 205.27 (above) - noting changes to specific references (requirement […]/</w:t>
      </w:r>
      <w:proofErr w:type="spellStart"/>
      <w:r>
        <w:t>xsd</w:t>
      </w:r>
      <w:proofErr w:type="spellEnd"/>
      <w:r>
        <w:t>-</w:t>
      </w:r>
      <w:proofErr w:type="spellStart"/>
      <w:r>
        <w:t>sigmet</w:t>
      </w:r>
      <w:proofErr w:type="spellEnd"/>
      <w:r>
        <w:t>-position-analysis/procedure-</w:t>
      </w:r>
      <w:proofErr w:type="spellStart"/>
      <w:r>
        <w:t>metce</w:t>
      </w:r>
      <w:proofErr w:type="spellEnd"/>
      <w:r>
        <w:t>-process)</w:t>
      </w:r>
    </w:p>
    <w:p w:rsidR="006D4764" w:rsidRPr="006D4764" w:rsidRDefault="006D4764" w:rsidP="006D4764">
      <w:pPr>
        <w:pStyle w:val="WMOBodyText"/>
        <w:rPr>
          <w:lang w:eastAsia="en-US"/>
        </w:rPr>
      </w:pPr>
    </w:p>
    <w:sectPr w:rsidR="006D4764" w:rsidRPr="006D4764" w:rsidSect="007700EE">
      <w:headerReference w:type="default" r:id="rId46"/>
      <w:footerReference w:type="default" r:id="rId47"/>
      <w:pgSz w:w="11907" w:h="16840" w:code="9"/>
      <w:pgMar w:top="1134" w:right="1134" w:bottom="1134" w:left="1134" w:header="1134" w:footer="113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C50" w:rsidRDefault="00553C50">
      <w:r>
        <w:separator/>
      </w:r>
    </w:p>
    <w:p w:rsidR="00553C50" w:rsidRDefault="00553C50"/>
    <w:p w:rsidR="00553C50" w:rsidRDefault="00553C50"/>
  </w:endnote>
  <w:endnote w:type="continuationSeparator" w:id="0">
    <w:p w:rsidR="00553C50" w:rsidRDefault="00553C50">
      <w:r>
        <w:continuationSeparator/>
      </w:r>
    </w:p>
    <w:p w:rsidR="00553C50" w:rsidRDefault="00553C50"/>
    <w:p w:rsidR="00553C50" w:rsidRDefault="00553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6138925"/>
      <w:docPartObj>
        <w:docPartGallery w:val="Page Numbers (Bottom of Page)"/>
        <w:docPartUnique/>
      </w:docPartObj>
    </w:sdtPr>
    <w:sdtEndPr/>
    <w:sdtContent>
      <w:p w:rsidR="004D7BD3" w:rsidRDefault="001D2AA4">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4D7BD3" w:rsidRDefault="004D7B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C50" w:rsidRDefault="00553C50">
      <w:r>
        <w:separator/>
      </w:r>
    </w:p>
  </w:footnote>
  <w:footnote w:type="continuationSeparator" w:id="0">
    <w:p w:rsidR="00553C50" w:rsidRDefault="00553C50">
      <w:r>
        <w:continuationSeparator/>
      </w:r>
    </w:p>
    <w:p w:rsidR="00553C50" w:rsidRDefault="00553C50"/>
    <w:p w:rsidR="00553C50" w:rsidRDefault="00553C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AA4" w:rsidRDefault="001D2AA4">
    <w:pPr>
      <w:pStyle w:val="Header"/>
    </w:pPr>
    <w:r>
      <w:t>IPET-MDRD-4/D3.5(1) p</w:t>
    </w:r>
    <w:r>
      <w:fldChar w:fldCharType="begin"/>
    </w:r>
    <w:r>
      <w:instrText xml:space="preserve"> PAGE   \* MERGEFORMAT </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nsid w:val="1556425B"/>
    <w:multiLevelType w:val="hybridMultilevel"/>
    <w:tmpl w:val="CBE0F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3">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5AA09FE"/>
    <w:multiLevelType w:val="hybridMultilevel"/>
    <w:tmpl w:val="FA58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6">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num w:numId="1">
    <w:abstractNumId w:val="0"/>
  </w:num>
  <w:num w:numId="2">
    <w:abstractNumId w:val="2"/>
  </w:num>
  <w:num w:numId="3">
    <w:abstractNumId w:val="5"/>
  </w:num>
  <w:num w:numId="4">
    <w:abstractNumId w:val="3"/>
  </w:num>
  <w:num w:numId="5">
    <w:abstractNumId w:val="6"/>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8160B3"/>
    <w:rsid w:val="0003137A"/>
    <w:rsid w:val="00041171"/>
    <w:rsid w:val="00050F8E"/>
    <w:rsid w:val="000573AD"/>
    <w:rsid w:val="00072F17"/>
    <w:rsid w:val="000806D8"/>
    <w:rsid w:val="00082C80"/>
    <w:rsid w:val="00083847"/>
    <w:rsid w:val="00083C36"/>
    <w:rsid w:val="000A69BF"/>
    <w:rsid w:val="000C225A"/>
    <w:rsid w:val="000C6781"/>
    <w:rsid w:val="000F50F6"/>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2AA4"/>
    <w:rsid w:val="001D6302"/>
    <w:rsid w:val="001E7DD0"/>
    <w:rsid w:val="001F1BDA"/>
    <w:rsid w:val="0020095E"/>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1B4E"/>
    <w:rsid w:val="002E3FAD"/>
    <w:rsid w:val="002E4ACF"/>
    <w:rsid w:val="002E4E16"/>
    <w:rsid w:val="00301E8C"/>
    <w:rsid w:val="00320009"/>
    <w:rsid w:val="0032424A"/>
    <w:rsid w:val="00380AF7"/>
    <w:rsid w:val="00394A05"/>
    <w:rsid w:val="00397770"/>
    <w:rsid w:val="00397880"/>
    <w:rsid w:val="003A7016"/>
    <w:rsid w:val="003B6828"/>
    <w:rsid w:val="003E3EB1"/>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D7BD3"/>
    <w:rsid w:val="004E4809"/>
    <w:rsid w:val="004E6352"/>
    <w:rsid w:val="004E6460"/>
    <w:rsid w:val="004F148C"/>
    <w:rsid w:val="004F6B46"/>
    <w:rsid w:val="00525B80"/>
    <w:rsid w:val="0053098F"/>
    <w:rsid w:val="00546D8E"/>
    <w:rsid w:val="00553C50"/>
    <w:rsid w:val="00571AE1"/>
    <w:rsid w:val="00592267"/>
    <w:rsid w:val="005B0AE2"/>
    <w:rsid w:val="005B1F2C"/>
    <w:rsid w:val="005D03D9"/>
    <w:rsid w:val="005D666D"/>
    <w:rsid w:val="00615AB0"/>
    <w:rsid w:val="0061778C"/>
    <w:rsid w:val="00636B90"/>
    <w:rsid w:val="0064738B"/>
    <w:rsid w:val="006508EA"/>
    <w:rsid w:val="00653418"/>
    <w:rsid w:val="00697DB5"/>
    <w:rsid w:val="006A492A"/>
    <w:rsid w:val="006D4764"/>
    <w:rsid w:val="006D5576"/>
    <w:rsid w:val="006E766D"/>
    <w:rsid w:val="00705C9F"/>
    <w:rsid w:val="00712ED1"/>
    <w:rsid w:val="00716951"/>
    <w:rsid w:val="00735D9E"/>
    <w:rsid w:val="00754CF7"/>
    <w:rsid w:val="007700EE"/>
    <w:rsid w:val="0077010E"/>
    <w:rsid w:val="00771A68"/>
    <w:rsid w:val="007C212A"/>
    <w:rsid w:val="007C3C55"/>
    <w:rsid w:val="007E7D21"/>
    <w:rsid w:val="007F482F"/>
    <w:rsid w:val="00807CC5"/>
    <w:rsid w:val="008160B3"/>
    <w:rsid w:val="00831751"/>
    <w:rsid w:val="00835B42"/>
    <w:rsid w:val="00847D99"/>
    <w:rsid w:val="0085038E"/>
    <w:rsid w:val="0086271D"/>
    <w:rsid w:val="0086420B"/>
    <w:rsid w:val="00864DBF"/>
    <w:rsid w:val="00865AE2"/>
    <w:rsid w:val="00866283"/>
    <w:rsid w:val="00897F29"/>
    <w:rsid w:val="008A7313"/>
    <w:rsid w:val="008A7D91"/>
    <w:rsid w:val="008B397C"/>
    <w:rsid w:val="008B7FC7"/>
    <w:rsid w:val="008E1E4A"/>
    <w:rsid w:val="008F0615"/>
    <w:rsid w:val="008F1FDB"/>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4FA1"/>
    <w:rsid w:val="00A16891"/>
    <w:rsid w:val="00A24B3E"/>
    <w:rsid w:val="00A332E8"/>
    <w:rsid w:val="00A35AF5"/>
    <w:rsid w:val="00A35DDF"/>
    <w:rsid w:val="00A36CBA"/>
    <w:rsid w:val="00A50291"/>
    <w:rsid w:val="00A604CD"/>
    <w:rsid w:val="00A60FE6"/>
    <w:rsid w:val="00A654BE"/>
    <w:rsid w:val="00A874EF"/>
    <w:rsid w:val="00A95415"/>
    <w:rsid w:val="00AA3C89"/>
    <w:rsid w:val="00AC4CDB"/>
    <w:rsid w:val="00AD424C"/>
    <w:rsid w:val="00AF638A"/>
    <w:rsid w:val="00B00141"/>
    <w:rsid w:val="00B009AA"/>
    <w:rsid w:val="00B030C8"/>
    <w:rsid w:val="00B056E7"/>
    <w:rsid w:val="00B05B71"/>
    <w:rsid w:val="00B10035"/>
    <w:rsid w:val="00B165E6"/>
    <w:rsid w:val="00B235DB"/>
    <w:rsid w:val="00B548A2"/>
    <w:rsid w:val="00B56934"/>
    <w:rsid w:val="00B6066B"/>
    <w:rsid w:val="00B72444"/>
    <w:rsid w:val="00B93B62"/>
    <w:rsid w:val="00B953D1"/>
    <w:rsid w:val="00BA30D0"/>
    <w:rsid w:val="00C04BD2"/>
    <w:rsid w:val="00C13EEC"/>
    <w:rsid w:val="00C156A4"/>
    <w:rsid w:val="00C20FAA"/>
    <w:rsid w:val="00C2459D"/>
    <w:rsid w:val="00C42C95"/>
    <w:rsid w:val="00C55E5B"/>
    <w:rsid w:val="00C720A4"/>
    <w:rsid w:val="00C74E6A"/>
    <w:rsid w:val="00C7611C"/>
    <w:rsid w:val="00C94097"/>
    <w:rsid w:val="00CA4269"/>
    <w:rsid w:val="00CA7330"/>
    <w:rsid w:val="00CB64F0"/>
    <w:rsid w:val="00CC2909"/>
    <w:rsid w:val="00D05E6F"/>
    <w:rsid w:val="00D33442"/>
    <w:rsid w:val="00D44BAD"/>
    <w:rsid w:val="00D45B55"/>
    <w:rsid w:val="00D7097B"/>
    <w:rsid w:val="00D8463B"/>
    <w:rsid w:val="00D91DFA"/>
    <w:rsid w:val="00DB1AB2"/>
    <w:rsid w:val="00DD3A65"/>
    <w:rsid w:val="00DD62C6"/>
    <w:rsid w:val="00E00498"/>
    <w:rsid w:val="00E2617A"/>
    <w:rsid w:val="00E37DBF"/>
    <w:rsid w:val="00E538E6"/>
    <w:rsid w:val="00E802A2"/>
    <w:rsid w:val="00E85C0B"/>
    <w:rsid w:val="00ED67AF"/>
    <w:rsid w:val="00EE0717"/>
    <w:rsid w:val="00EE128C"/>
    <w:rsid w:val="00EE3D0E"/>
    <w:rsid w:val="00EF66D9"/>
    <w:rsid w:val="00EF6BA5"/>
    <w:rsid w:val="00EF780D"/>
    <w:rsid w:val="00EF7A98"/>
    <w:rsid w:val="00F0267E"/>
    <w:rsid w:val="00F474C9"/>
    <w:rsid w:val="00F61675"/>
    <w:rsid w:val="00F6686B"/>
    <w:rsid w:val="00F67F74"/>
    <w:rsid w:val="00F73DE3"/>
    <w:rsid w:val="00F73F32"/>
    <w:rsid w:val="00F84DD2"/>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paragraph" w:styleId="Quote">
    <w:name w:val="Quote"/>
    <w:basedOn w:val="Normal"/>
    <w:next w:val="Normal"/>
    <w:link w:val="QuoteChar"/>
    <w:qFormat/>
    <w:rsid w:val="003B6828"/>
    <w:rPr>
      <w:i/>
      <w:iCs/>
      <w:color w:val="000000" w:themeColor="text1"/>
    </w:rPr>
  </w:style>
  <w:style w:type="character" w:customStyle="1" w:styleId="QuoteChar">
    <w:name w:val="Quote Char"/>
    <w:basedOn w:val="DefaultParagraphFont"/>
    <w:link w:val="Quote"/>
    <w:rsid w:val="003B6828"/>
    <w:rPr>
      <w:rFonts w:ascii="Verdana" w:eastAsia="Arial" w:hAnsi="Verdana" w:cs="Arial"/>
      <w:i/>
      <w:iCs/>
      <w:color w:val="000000" w:themeColor="text1"/>
      <w:lang w:val="en-GB" w:eastAsia="en-US"/>
    </w:rPr>
  </w:style>
  <w:style w:type="paragraph" w:styleId="ListParagraph">
    <w:name w:val="List Paragraph"/>
    <w:basedOn w:val="Normal"/>
    <w:qFormat/>
    <w:rsid w:val="00C74E6A"/>
    <w:pPr>
      <w:ind w:left="720"/>
      <w:contextualSpacing/>
    </w:pPr>
  </w:style>
  <w:style w:type="character" w:customStyle="1" w:styleId="FooterChar">
    <w:name w:val="Footer Char"/>
    <w:basedOn w:val="DefaultParagraphFont"/>
    <w:link w:val="Footer"/>
    <w:uiPriority w:val="99"/>
    <w:rsid w:val="006D4764"/>
    <w:rPr>
      <w:rFonts w:ascii="Verdana" w:eastAsia="Arial" w:hAnsi="Verdana"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 w:id="131992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ef.wmo.int/metce/2013/req/xsd-complex-sampling-measurement" TargetMode="External"/><Relationship Id="rId18" Type="http://schemas.openxmlformats.org/officeDocument/2006/relationships/hyperlink" Target="http://def.wmo.int/metce/2013/req/xsd-category-observation" TargetMode="External"/><Relationship Id="rId26" Type="http://schemas.openxmlformats.org/officeDocument/2006/relationships/hyperlink" Target="http://codes.wmo.int/common/observation-type/METCE/2013" TargetMode="External"/><Relationship Id="rId39" Type="http://schemas.openxmlformats.org/officeDocument/2006/relationships/hyperlink" Target="http://def.wmo.int/metce/2013/req/xsd-complex-observation" TargetMode="External"/><Relationship Id="rId3" Type="http://schemas.openxmlformats.org/officeDocument/2006/relationships/styles" Target="styles.xml"/><Relationship Id="rId21" Type="http://schemas.openxmlformats.org/officeDocument/2006/relationships/hyperlink" Target="http://def.wmo.int/metce/2013/req/xsd-geometry-observation" TargetMode="External"/><Relationship Id="rId34" Type="http://schemas.openxmlformats.org/officeDocument/2006/relationships/hyperlink" Target="http://www.opengis.net/def/observationType/OGC-OM/2.0/OM_GeometryObservation" TargetMode="External"/><Relationship Id="rId42" Type="http://schemas.openxmlformats.org/officeDocument/2006/relationships/hyperlink" Target="http://icao.int/iwxxm/1.1/req/xsd-meteorological-aerodrome-observation/procedure-metce-process"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ubversion.assembla.com/svn/xmirepo/branches/metce-amendment-sep2015" TargetMode="External"/><Relationship Id="rId17" Type="http://schemas.openxmlformats.org/officeDocument/2006/relationships/hyperlink" Target="http://def.wmo.int/metce/2013/req/xsd-measurement" TargetMode="External"/><Relationship Id="rId25" Type="http://schemas.openxmlformats.org/officeDocument/2006/relationships/hyperlink" Target="http://schemas.wmo.int/metce/1.2/metce.xsd" TargetMode="External"/><Relationship Id="rId33" Type="http://schemas.openxmlformats.org/officeDocument/2006/relationships/hyperlink" Target="http://www.opengis.net/def/observationType/OGC-OM/2.0/OM_DiscreteTimeSeriesObservation" TargetMode="External"/><Relationship Id="rId38" Type="http://schemas.openxmlformats.org/officeDocument/2006/relationships/hyperlink" Target="http://www.opengis.net/def/observationType/OGC-OM/2.0/OM_TruthObservation"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ef.wmo.int/metce/2013/req/xsd-observation" TargetMode="External"/><Relationship Id="rId20" Type="http://schemas.openxmlformats.org/officeDocument/2006/relationships/hyperlink" Target="http://def.wmo.int/metce/2013/req/xsd-truth-observation" TargetMode="External"/><Relationship Id="rId29" Type="http://schemas.openxmlformats.org/officeDocument/2006/relationships/hyperlink" Target="http://www.opengis.net/def/observationType/OGC-OM/2.0/OM_ComplexObservation" TargetMode="External"/><Relationship Id="rId41" Type="http://schemas.openxmlformats.org/officeDocument/2006/relationships/hyperlink" Target="http://def.wmo.int/metce/2013/req/xsd-proces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gis.net/spec/timeseries/1.0/req/uml-timeseries-observation/featureOfInterest" TargetMode="External"/><Relationship Id="rId24" Type="http://schemas.openxmlformats.org/officeDocument/2006/relationships/hyperlink" Target="http://def.wmo.int/metce/2013/req/xsd-discrete-coverage-observation" TargetMode="External"/><Relationship Id="rId32" Type="http://schemas.openxmlformats.org/officeDocument/2006/relationships/hyperlink" Target="http://www.opengis.net/def/observationType/OGC-OM/2.0/OM_DiscretePointCoverageObservation" TargetMode="External"/><Relationship Id="rId37" Type="http://schemas.openxmlformats.org/officeDocument/2006/relationships/hyperlink" Target="http://www.opengis.net/def/observationType/OGC-OM/2.0/OM_TemporalObservation" TargetMode="External"/><Relationship Id="rId40" Type="http://schemas.openxmlformats.org/officeDocument/2006/relationships/hyperlink" Target="http://def.wmo.int/metce/2013/req/xsd-complex-sampling-measurement" TargetMode="External"/><Relationship Id="rId45" Type="http://schemas.openxmlformats.org/officeDocument/2006/relationships/hyperlink" Target="http://icao.int/iwxxm/1.1/req/xsd-sigmet-evolving-condition-analysis/procedure-metce-process" TargetMode="External"/><Relationship Id="rId5" Type="http://schemas.openxmlformats.org/officeDocument/2006/relationships/settings" Target="settings.xml"/><Relationship Id="rId15" Type="http://schemas.openxmlformats.org/officeDocument/2006/relationships/hyperlink" Target="http://def.wmo.int/metce/2013/req/xsd-sampling-observation" TargetMode="External"/><Relationship Id="rId23" Type="http://schemas.openxmlformats.org/officeDocument/2006/relationships/hyperlink" Target="http://def.wmo.int/metce/2013/req/xsd-complex-observation" TargetMode="External"/><Relationship Id="rId28" Type="http://schemas.openxmlformats.org/officeDocument/2006/relationships/hyperlink" Target="http://www.opengis.net/def/observationType/OGC-OM/2.0/OM_CategoryObservation" TargetMode="External"/><Relationship Id="rId36" Type="http://schemas.openxmlformats.org/officeDocument/2006/relationships/hyperlink" Target="http://www.opengis.net/def/observationType/OGC-OM/2.0/OM_Observation" TargetMode="External"/><Relationship Id="rId49" Type="http://schemas.openxmlformats.org/officeDocument/2006/relationships/theme" Target="theme/theme1.xml"/><Relationship Id="rId10" Type="http://schemas.openxmlformats.org/officeDocument/2006/relationships/hyperlink" Target="http://www.opengis.net/spec/timeseries/1.0/req/uml-timeseries-observation/procedure" TargetMode="External"/><Relationship Id="rId19" Type="http://schemas.openxmlformats.org/officeDocument/2006/relationships/hyperlink" Target="http://def.wmo.int/metce/2013/req/xsd-count-observation" TargetMode="External"/><Relationship Id="rId31" Type="http://schemas.openxmlformats.org/officeDocument/2006/relationships/hyperlink" Target="http://www.opengis.net/def/observationType/OGC-OM/2.0/OM_DiscreteCoverageObservation" TargetMode="External"/><Relationship Id="rId44" Type="http://schemas.openxmlformats.org/officeDocument/2006/relationships/hyperlink" Target="http://def.wmo.int/metce/2013/req/xsd-process"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def.wmo.int/metce/2013/req/xsd-sampling-coverage-measurement" TargetMode="External"/><Relationship Id="rId22" Type="http://schemas.openxmlformats.org/officeDocument/2006/relationships/hyperlink" Target="http://def.wmo.int/metce/2013/req/xsd-temporal-observation" TargetMode="External"/><Relationship Id="rId27" Type="http://schemas.openxmlformats.org/officeDocument/2006/relationships/hyperlink" Target="http://codes.wmo.int/common/observation-type/METCE/2013" TargetMode="External"/><Relationship Id="rId30" Type="http://schemas.openxmlformats.org/officeDocument/2006/relationships/hyperlink" Target="http://www.opengis.net/def/observationType/OGC-OM/2.0/OM_CountObservation" TargetMode="External"/><Relationship Id="rId35" Type="http://schemas.openxmlformats.org/officeDocument/2006/relationships/hyperlink" Target="http://www.opengis.net/def/observationType/OGC-OM/2.0/OM_Measurement" TargetMode="External"/><Relationship Id="rId43" Type="http://schemas.openxmlformats.org/officeDocument/2006/relationships/hyperlink" Target="http://def.wmo.int/metce/2013/req/xsd-sampling-observation"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EDC4-ED1D-42C3-86CC-89124A074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80</TotalTime>
  <Pages>6</Pages>
  <Words>2690</Words>
  <Characters>15335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17990</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9</cp:revision>
  <cp:lastPrinted>2013-03-12T09:27:00Z</cp:lastPrinted>
  <dcterms:created xsi:type="dcterms:W3CDTF">2016-05-05T10:34:00Z</dcterms:created>
  <dcterms:modified xsi:type="dcterms:W3CDTF">2016-05-06T10:38:00Z</dcterms:modified>
</cp:coreProperties>
</file>