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153" w:rsidRDefault="00D15153" w:rsidP="00D15153">
      <w:pPr>
        <w:pStyle w:val="Heading1"/>
        <w:rPr>
          <w:lang w:val="en-GB" w:eastAsia="en-GB"/>
        </w:rPr>
      </w:pPr>
      <w:r>
        <w:rPr>
          <w:lang w:val="en-GB" w:eastAsia="en-GB"/>
        </w:rPr>
        <w:t xml:space="preserve">Terms of reference for CBS Management Group Task Team on representation of upper air reports </w:t>
      </w:r>
      <w:bookmarkStart w:id="0" w:name="_GoBack"/>
      <w:bookmarkEnd w:id="0"/>
      <w:r>
        <w:rPr>
          <w:lang w:val="en-GB" w:eastAsia="en-GB"/>
        </w:rPr>
        <w:t>in BUFR</w:t>
      </w:r>
    </w:p>
    <w:p w:rsidR="00D15153" w:rsidRDefault="00D15153" w:rsidP="0009787D">
      <w:pPr>
        <w:spacing w:before="100" w:beforeAutospacing="1" w:after="100" w:afterAutospacing="1"/>
        <w:rPr>
          <w:rFonts w:ascii="Times New Roman" w:eastAsia="Times New Roman" w:hAnsi="Times New Roman"/>
          <w:sz w:val="24"/>
          <w:lang w:val="en-GB" w:eastAsia="en-GB"/>
        </w:rPr>
      </w:pP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a)         Assist IPET-DRMM to identify and implement a solution for handling upper air reports that assures the continuing availability of reports from observing sites, and the ability of NWP centres to process the reports, so that the introduction of TDCF upper air reports does not degrade the NW forecasts, and in particular:</w:t>
      </w: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a1)       to summarize general issues related to BUFR and requests on how to promote TDCF migration from the viewpoint of NWP centres and report them to IPET-DRMM;</w:t>
      </w: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 xml:space="preserve">a2)       </w:t>
      </w:r>
      <w:r>
        <w:rPr>
          <w:rFonts w:ascii="Times New Roman" w:eastAsia="Times New Roman" w:hAnsi="Times New Roman"/>
          <w:sz w:val="24"/>
          <w:lang w:val="en-GB" w:eastAsia="en-GB"/>
        </w:rPr>
        <w:t>t</w:t>
      </w:r>
      <w:r>
        <w:t xml:space="preserve">o advise IPET-DRMM on a method by which NWP </w:t>
      </w:r>
      <w:proofErr w:type="spellStart"/>
      <w:r>
        <w:t>centres</w:t>
      </w:r>
      <w:proofErr w:type="spellEnd"/>
      <w:r>
        <w:t xml:space="preserve"> report every issue</w:t>
      </w:r>
      <w:r>
        <w:t xml:space="preserve"> t</w:t>
      </w:r>
      <w:r w:rsidRPr="0009787D">
        <w:rPr>
          <w:rFonts w:ascii="Times New Roman" w:eastAsia="Times New Roman" w:hAnsi="Times New Roman"/>
          <w:sz w:val="24"/>
          <w:lang w:val="en-GB" w:eastAsia="en-GB"/>
        </w:rPr>
        <w:t>hey find in BUFR messages;</w:t>
      </w: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a3)       to advise to IPET-DRMM on the role of NWP centres in the process for checking the quality of BUFR messages.</w:t>
      </w: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 xml:space="preserve">b) </w:t>
      </w:r>
      <w:r w:rsidRPr="0009787D">
        <w:rPr>
          <w:rFonts w:ascii="Times New Roman" w:eastAsia="Times New Roman" w:hAnsi="Times New Roman"/>
          <w:sz w:val="24"/>
          <w:lang w:eastAsia="en-GB"/>
        </w:rPr>
        <w:t xml:space="preserve">        Coordinate with Members and their </w:t>
      </w:r>
      <w:proofErr w:type="spellStart"/>
      <w:r w:rsidRPr="0009787D">
        <w:rPr>
          <w:rFonts w:ascii="Times New Roman" w:eastAsia="Times New Roman" w:hAnsi="Times New Roman"/>
          <w:sz w:val="24"/>
          <w:lang w:eastAsia="en-GB"/>
        </w:rPr>
        <w:t>Centres</w:t>
      </w:r>
      <w:proofErr w:type="spellEnd"/>
      <w:r w:rsidRPr="0009787D">
        <w:rPr>
          <w:rFonts w:ascii="Times New Roman" w:eastAsia="Times New Roman" w:hAnsi="Times New Roman"/>
          <w:sz w:val="24"/>
          <w:lang w:eastAsia="en-GB"/>
        </w:rPr>
        <w:t xml:space="preserve"> to resolve identified problems.</w:t>
      </w: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c)         Assess the additional costs to user centres of maintaining their systems to process upper air observations continuing to be being sent in TAC, and assess the costs of accelerating migration of observing systems to produce information in correctly formatted BUFR.</w:t>
      </w:r>
    </w:p>
    <w:p w:rsidR="0009787D" w:rsidRPr="0009787D" w:rsidRDefault="0009787D" w:rsidP="0009787D">
      <w:pPr>
        <w:spacing w:before="100" w:beforeAutospacing="1" w:after="100" w:afterAutospacing="1"/>
        <w:rPr>
          <w:rFonts w:ascii="Times New Roman" w:eastAsia="Times New Roman" w:hAnsi="Times New Roman"/>
          <w:sz w:val="24"/>
          <w:lang w:val="en-GB" w:eastAsia="en-GB"/>
        </w:rPr>
      </w:pPr>
      <w:r w:rsidRPr="0009787D">
        <w:rPr>
          <w:rFonts w:ascii="Times New Roman" w:eastAsia="Times New Roman" w:hAnsi="Times New Roman"/>
          <w:sz w:val="24"/>
          <w:lang w:val="en-GB" w:eastAsia="en-GB"/>
        </w:rPr>
        <w:t>d)         Summarize the benefits of using TDCF in preference to TAC from the perspective of NWP centres.</w:t>
      </w:r>
    </w:p>
    <w:p w:rsidR="00521493" w:rsidRDefault="00521493"/>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87D"/>
    <w:rsid w:val="0009787D"/>
    <w:rsid w:val="000E05E6"/>
    <w:rsid w:val="00521493"/>
    <w:rsid w:val="008F78E6"/>
    <w:rsid w:val="00D151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5E6"/>
    <w:rPr>
      <w:rFonts w:ascii="Arial" w:hAnsi="Arial"/>
      <w:sz w:val="22"/>
      <w:szCs w:val="24"/>
    </w:rPr>
  </w:style>
  <w:style w:type="paragraph" w:styleId="Heading1">
    <w:name w:val="heading 1"/>
    <w:basedOn w:val="Normal"/>
    <w:next w:val="Normal"/>
    <w:link w:val="Heading1Char"/>
    <w:qFormat/>
    <w:rsid w:val="00D151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09787D"/>
  </w:style>
  <w:style w:type="character" w:customStyle="1" w:styleId="Heading1Char">
    <w:name w:val="Heading 1 Char"/>
    <w:basedOn w:val="DefaultParagraphFont"/>
    <w:link w:val="Heading1"/>
    <w:rsid w:val="00D1515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5E6"/>
    <w:rPr>
      <w:rFonts w:ascii="Arial" w:hAnsi="Arial"/>
      <w:sz w:val="22"/>
      <w:szCs w:val="24"/>
    </w:rPr>
  </w:style>
  <w:style w:type="paragraph" w:styleId="Heading1">
    <w:name w:val="heading 1"/>
    <w:basedOn w:val="Normal"/>
    <w:next w:val="Normal"/>
    <w:link w:val="Heading1Char"/>
    <w:qFormat/>
    <w:rsid w:val="00D151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09787D"/>
  </w:style>
  <w:style w:type="character" w:customStyle="1" w:styleId="Heading1Char">
    <w:name w:val="Heading 1 Char"/>
    <w:basedOn w:val="DefaultParagraphFont"/>
    <w:link w:val="Heading1"/>
    <w:rsid w:val="00D1515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090874">
      <w:bodyDiv w:val="1"/>
      <w:marLeft w:val="0"/>
      <w:marRight w:val="0"/>
      <w:marTop w:val="0"/>
      <w:marBottom w:val="0"/>
      <w:divBdr>
        <w:top w:val="none" w:sz="0" w:space="0" w:color="auto"/>
        <w:left w:val="none" w:sz="0" w:space="0" w:color="auto"/>
        <w:bottom w:val="none" w:sz="0" w:space="0" w:color="auto"/>
        <w:right w:val="none" w:sz="0" w:space="0" w:color="auto"/>
      </w:divBdr>
    </w:div>
    <w:div w:id="66651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dcterms:created xsi:type="dcterms:W3CDTF">2016-01-19T10:58:00Z</dcterms:created>
  <dcterms:modified xsi:type="dcterms:W3CDTF">2016-01-19T11:01:00Z</dcterms:modified>
</cp:coreProperties>
</file>