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314806" w:rsidRDefault="00314806" w:rsidP="00F8649F">
      <w:pPr>
        <w:pStyle w:val="Heading1"/>
        <w:rPr>
          <w:lang w:val="de-DE"/>
        </w:rPr>
      </w:pPr>
      <w:bookmarkStart w:id="0" w:name="_GoBack"/>
      <w:bookmarkEnd w:id="0"/>
      <w:r w:rsidRPr="00314806">
        <w:rPr>
          <w:lang w:val="de-DE"/>
        </w:rPr>
        <w:t>Status Report GISC Offenbach</w:t>
      </w:r>
    </w:p>
    <w:p w:rsidR="0047375B" w:rsidRPr="00314806" w:rsidRDefault="0047375B" w:rsidP="00314806">
      <w:pPr>
        <w:pStyle w:val="Heading2"/>
        <w:rPr>
          <w:lang w:val="de-DE"/>
        </w:rPr>
      </w:pPr>
      <w:r w:rsidRPr="00314806">
        <w:rPr>
          <w:lang w:val="de-DE"/>
        </w:rPr>
        <w:t>Operational Status GISC Offenbach</w:t>
      </w:r>
    </w:p>
    <w:p w:rsidR="0047375B" w:rsidRDefault="0047375B" w:rsidP="0047375B">
      <w:r w:rsidRPr="00444EF1">
        <w:t xml:space="preserve">GISC Offenbach covers an Area of </w:t>
      </w:r>
      <w:r>
        <w:t>R</w:t>
      </w:r>
      <w:r w:rsidRPr="00444EF1">
        <w:t>esponsibility (</w:t>
      </w:r>
      <w:proofErr w:type="spellStart"/>
      <w:r w:rsidRPr="00444EF1">
        <w:t>AoR</w:t>
      </w:r>
      <w:proofErr w:type="spellEnd"/>
      <w:r w:rsidRPr="00444EF1">
        <w:t>) of 27 countries</w:t>
      </w:r>
      <w:r w:rsidR="00484CC7">
        <w:t xml:space="preserve">. </w:t>
      </w:r>
      <w:r>
        <w:t>All NCs send the data for global exc</w:t>
      </w:r>
      <w:r w:rsidR="00484CC7">
        <w:t xml:space="preserve">hange as given by Volume C1, </w:t>
      </w:r>
      <w:r>
        <w:t>List of Additional Products</w:t>
      </w:r>
      <w:r w:rsidR="00484CC7">
        <w:t xml:space="preserve"> and DAR Metadata</w:t>
      </w:r>
      <w:r>
        <w:t xml:space="preserve"> in parallel to their DCPC and to GISC Offenbach. The DCPC send their data to GISC Offenbach and to both Backup GISC Moscow and Tokyo.</w:t>
      </w:r>
      <w:r w:rsidR="00484CC7">
        <w:t xml:space="preserve"> All members of the GISC Offenbach </w:t>
      </w:r>
      <w:proofErr w:type="spellStart"/>
      <w:r w:rsidR="00484CC7">
        <w:t>AoR</w:t>
      </w:r>
      <w:proofErr w:type="spellEnd"/>
      <w:r w:rsidR="00484CC7">
        <w:t xml:space="preserve"> are invited to perform the quarterly Backup-Test where the completeness of the backup is checked. </w:t>
      </w:r>
    </w:p>
    <w:p w:rsidR="00F857C0" w:rsidRDefault="00F857C0" w:rsidP="00F857C0">
      <w:r>
        <w:t xml:space="preserve">GISC Offenbach has launched its new GISC Portal on 12 January 2016. It offers many options for the users. Apart from standard applications such as Search and Retrieval also defining subscriptions by own selection of data or by using pre-defined carts for special applications, e.g. backup-case. Furthermore the new portal offers a facet-search to drill-down the result-sets, an online BUFR viewer for the quick look into a BUFR, automatic metadata generation based on VolC1 or advanced notification files and self-monitoring capabilities.  </w:t>
      </w:r>
    </w:p>
    <w:p w:rsidR="00484CC7" w:rsidRPr="00314806" w:rsidRDefault="00484CC7" w:rsidP="00314806">
      <w:pPr>
        <w:pStyle w:val="Heading2"/>
        <w:rPr>
          <w:lang w:val="de-DE"/>
        </w:rPr>
      </w:pPr>
      <w:r w:rsidRPr="00314806">
        <w:rPr>
          <w:lang w:val="de-DE"/>
        </w:rPr>
        <w:t>Capacity Building</w:t>
      </w:r>
    </w:p>
    <w:p w:rsidR="0047375B" w:rsidRDefault="0047375B" w:rsidP="0047375B">
      <w:r>
        <w:t xml:space="preserve">GISC Offenbach co-operates with the countries of their </w:t>
      </w:r>
      <w:proofErr w:type="spellStart"/>
      <w:r>
        <w:t>AoR</w:t>
      </w:r>
      <w:proofErr w:type="spellEnd"/>
      <w:r>
        <w:t xml:space="preserve"> in the field of operational procedures for data collection and dissemination and in the field of capacity building</w:t>
      </w:r>
      <w:r w:rsidR="00484CC7">
        <w:t xml:space="preserve"> leveraging the WIS Competencies</w:t>
      </w:r>
      <w:r>
        <w:t xml:space="preserve">. The latter mostly results in workshops with the goal to discuss and optimize the required procedures of their terms of reference with WIS. Just recently such a workshop was organized in Offenbach for RTH/DCPC </w:t>
      </w:r>
      <w:proofErr w:type="spellStart"/>
      <w:r>
        <w:t>Norrköping</w:t>
      </w:r>
      <w:proofErr w:type="spellEnd"/>
      <w:r>
        <w:t xml:space="preserve"> and in Vienna for the </w:t>
      </w:r>
      <w:proofErr w:type="spellStart"/>
      <w:r>
        <w:t>AoR</w:t>
      </w:r>
      <w:proofErr w:type="spellEnd"/>
      <w:r>
        <w:t xml:space="preserve"> of RTH/DCPC Vienna. These workshops offer a good basis for the future operations and effective ways to correct minor problems before becoming major problems.</w:t>
      </w:r>
    </w:p>
    <w:p w:rsidR="00F857C0" w:rsidRPr="00314806" w:rsidRDefault="00F857C0" w:rsidP="00314806">
      <w:pPr>
        <w:pStyle w:val="Heading2"/>
        <w:rPr>
          <w:lang w:val="de-DE"/>
        </w:rPr>
      </w:pPr>
      <w:r w:rsidRPr="00314806">
        <w:rPr>
          <w:lang w:val="de-DE"/>
        </w:rPr>
        <w:t>TDCF Migration</w:t>
      </w:r>
    </w:p>
    <w:p w:rsidR="00F8649F" w:rsidRDefault="0047375B" w:rsidP="00F8649F">
      <w:pPr>
        <w:rPr>
          <w:rFonts w:ascii="Times New Roman" w:hAnsi="Times New Roman" w:cs="Times New Roman"/>
          <w:sz w:val="24"/>
          <w:szCs w:val="24"/>
        </w:rPr>
      </w:pPr>
      <w:r>
        <w:t>Germany has stopped the routine dissemination of SYNOP TAC reports (FM12/FM13) with effect of 1</w:t>
      </w:r>
      <w:r w:rsidR="00484CC7">
        <w:t>3</w:t>
      </w:r>
      <w:r>
        <w:t xml:space="preserve"> January 2016 and provides BUFR reports instead. Most BUFR reports are generated in BUFR, only FM13 SHIP and few special stations (Marine, DCP-transmitted) are converted from TAC to BUFR.</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677" w:rsidRDefault="001C6677" w:rsidP="00BA350D">
      <w:pPr>
        <w:spacing w:after="0" w:line="240" w:lineRule="auto"/>
      </w:pPr>
      <w:r>
        <w:separator/>
      </w:r>
    </w:p>
  </w:endnote>
  <w:endnote w:type="continuationSeparator" w:id="0">
    <w:p w:rsidR="001C6677" w:rsidRDefault="001C667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677" w:rsidRDefault="001C6677" w:rsidP="00BA350D">
      <w:pPr>
        <w:spacing w:after="0" w:line="240" w:lineRule="auto"/>
      </w:pPr>
      <w:r>
        <w:separator/>
      </w:r>
    </w:p>
  </w:footnote>
  <w:footnote w:type="continuationSeparator" w:id="0">
    <w:p w:rsidR="001C6677" w:rsidRDefault="001C667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14806">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207654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7E04B9"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w:t>
          </w:r>
          <w:r w:rsidR="002735E6">
            <w:rPr>
              <w:rFonts w:ascii="Times New Roman" w:hAnsi="Times New Roman" w:cs="Times New Roman"/>
              <w:b/>
              <w:sz w:val="28"/>
              <w:szCs w:val="20"/>
            </w:rPr>
            <w:t xml:space="preserve"> (</w:t>
          </w:r>
          <w:r>
            <w:rPr>
              <w:rFonts w:ascii="Times New Roman" w:hAnsi="Times New Roman" w:cs="Times New Roman"/>
              <w:b/>
              <w:sz w:val="28"/>
              <w:szCs w:val="20"/>
            </w:rPr>
            <w:t>TT-G</w:t>
          </w:r>
          <w:r w:rsidR="002735E6">
            <w:rPr>
              <w:rFonts w:ascii="Times New Roman" w:hAnsi="Times New Roman" w:cs="Times New Roman"/>
              <w:b/>
              <w:sz w:val="28"/>
              <w:szCs w:val="20"/>
            </w:rPr>
            <w:t>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31480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314806">
            <w:rPr>
              <w:rFonts w:ascii="Times New Roman" w:hAnsi="Times New Roman" w:cs="Times New Roman"/>
              <w:sz w:val="28"/>
              <w:szCs w:val="20"/>
            </w:rPr>
            <w:t>B. Richter, M. Heene (DWD)</w:t>
          </w:r>
        </w:p>
      </w:tc>
      <w:tc>
        <w:tcPr>
          <w:tcW w:w="3851" w:type="dxa"/>
        </w:tcPr>
        <w:p w:rsidR="00BA350D" w:rsidRPr="000E62F7" w:rsidRDefault="007E04B9" w:rsidP="00045FE0">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045FE0">
            <w:rPr>
              <w:rFonts w:ascii="Times New Roman" w:hAnsi="Times New Roman" w:cs="Times New Roman"/>
              <w:b/>
              <w:bCs/>
              <w:sz w:val="28"/>
              <w:szCs w:val="20"/>
              <w:lang w:val="fr-CH" w:eastAsia="zh-CN"/>
            </w:rPr>
            <w:t>11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045FE0">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045FE0"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13 April</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45FE0"/>
    <w:rsid w:val="000E62F7"/>
    <w:rsid w:val="0013270C"/>
    <w:rsid w:val="001A7EB8"/>
    <w:rsid w:val="001C6677"/>
    <w:rsid w:val="002735E6"/>
    <w:rsid w:val="00302A95"/>
    <w:rsid w:val="00314806"/>
    <w:rsid w:val="00382768"/>
    <w:rsid w:val="00393854"/>
    <w:rsid w:val="004222FC"/>
    <w:rsid w:val="00456F30"/>
    <w:rsid w:val="0047375B"/>
    <w:rsid w:val="00484CC7"/>
    <w:rsid w:val="00511FE7"/>
    <w:rsid w:val="0067003E"/>
    <w:rsid w:val="00711EBB"/>
    <w:rsid w:val="00785D74"/>
    <w:rsid w:val="007E04B9"/>
    <w:rsid w:val="008C157E"/>
    <w:rsid w:val="0094789B"/>
    <w:rsid w:val="00A25CFC"/>
    <w:rsid w:val="00A27A48"/>
    <w:rsid w:val="00B36904"/>
    <w:rsid w:val="00B439DE"/>
    <w:rsid w:val="00BA350D"/>
    <w:rsid w:val="00C5333A"/>
    <w:rsid w:val="00CB6D6D"/>
    <w:rsid w:val="00CF7953"/>
    <w:rsid w:val="00D55749"/>
    <w:rsid w:val="00DE45A1"/>
    <w:rsid w:val="00F857C0"/>
    <w:rsid w:val="00F8649F"/>
    <w:rsid w:val="00FA0F31"/>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E5973DF1.dotm</Template>
  <TotalTime>1</TotalTime>
  <Pages>1</Pages>
  <Words>299</Words>
  <Characters>1706</Characters>
  <Application>Microsoft Office Word</Application>
  <DocSecurity>0</DocSecurity>
  <Lines>14</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4</cp:revision>
  <dcterms:created xsi:type="dcterms:W3CDTF">2016-03-31T14:05:00Z</dcterms:created>
  <dcterms:modified xsi:type="dcterms:W3CDTF">2016-04-13T16:16:00Z</dcterms:modified>
</cp:coreProperties>
</file>