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5495"/>
        <w:gridCol w:w="2400"/>
        <w:gridCol w:w="2136"/>
      </w:tblGrid>
      <w:tr w:rsidR="0020095E" w:rsidRPr="00B030C8" w:rsidTr="00111BFD">
        <w:tc>
          <w:tcPr>
            <w:tcW w:w="5495" w:type="dxa"/>
          </w:tcPr>
          <w:p w:rsidR="0020095E" w:rsidRPr="000573AD" w:rsidRDefault="0020095E" w:rsidP="00EF66D9">
            <w:pPr>
              <w:tabs>
                <w:tab w:val="left" w:pos="-722"/>
                <w:tab w:val="left" w:pos="6946"/>
              </w:tabs>
              <w:suppressAutoHyphens/>
              <w:spacing w:after="120" w:line="252" w:lineRule="auto"/>
              <w:jc w:val="left"/>
              <w:rPr>
                <w:b/>
                <w:bCs/>
                <w:szCs w:val="22"/>
              </w:rPr>
            </w:pPr>
            <w:r w:rsidRPr="000573AD">
              <w:rPr>
                <w:b/>
                <w:bCs/>
                <w:szCs w:val="22"/>
              </w:rPr>
              <w:t>World Meteorological Organization</w:t>
            </w:r>
          </w:p>
        </w:tc>
        <w:tc>
          <w:tcPr>
            <w:tcW w:w="4536" w:type="dxa"/>
            <w:gridSpan w:val="2"/>
          </w:tcPr>
          <w:p w:rsidR="0020095E" w:rsidRPr="006B21FE" w:rsidRDefault="006B21FE" w:rsidP="003B710B">
            <w:pPr>
              <w:jc w:val="right"/>
              <w:rPr>
                <w:b/>
                <w:bCs/>
                <w:szCs w:val="22"/>
              </w:rPr>
            </w:pPr>
            <w:r w:rsidRPr="006B21FE">
              <w:rPr>
                <w:b/>
                <w:bCs/>
              </w:rPr>
              <w:t>CBS-MG-16</w:t>
            </w:r>
            <w:r w:rsidR="00083C36" w:rsidRPr="006B21FE">
              <w:rPr>
                <w:b/>
                <w:bCs/>
              </w:rPr>
              <w:t>/</w:t>
            </w:r>
            <w:r w:rsidR="0020095E" w:rsidRPr="006B21FE">
              <w:rPr>
                <w:b/>
                <w:bCs/>
              </w:rPr>
              <w:t xml:space="preserve">Doc. </w:t>
            </w:r>
            <w:r w:rsidR="00B92FD3">
              <w:rPr>
                <w:b/>
                <w:bCs/>
              </w:rPr>
              <w:t>1</w:t>
            </w:r>
            <w:r w:rsidR="003B710B">
              <w:rPr>
                <w:b/>
                <w:bCs/>
              </w:rPr>
              <w:t>5</w:t>
            </w:r>
          </w:p>
        </w:tc>
      </w:tr>
      <w:tr w:rsidR="0020095E" w:rsidRPr="000573AD" w:rsidTr="00111BFD">
        <w:tc>
          <w:tcPr>
            <w:tcW w:w="5495" w:type="dxa"/>
            <w:vMerge w:val="restart"/>
          </w:tcPr>
          <w:p w:rsidR="0020095E" w:rsidRPr="000573AD" w:rsidRDefault="006B21FE" w:rsidP="00EF66D9">
            <w:pPr>
              <w:tabs>
                <w:tab w:val="left" w:pos="-722"/>
                <w:tab w:val="left" w:pos="6946"/>
              </w:tabs>
              <w:suppressAutoHyphens/>
              <w:spacing w:before="120" w:line="252" w:lineRule="auto"/>
              <w:jc w:val="left"/>
              <w:rPr>
                <w:b/>
                <w:spacing w:val="-2"/>
                <w:szCs w:val="22"/>
              </w:rPr>
            </w:pPr>
            <w:r>
              <w:rPr>
                <w:b/>
                <w:spacing w:val="-2"/>
                <w:szCs w:val="22"/>
              </w:rPr>
              <w:t>COMMISSION FOR BASIC SYSTEMS</w:t>
            </w:r>
            <w:r>
              <w:rPr>
                <w:b/>
                <w:spacing w:val="-2"/>
                <w:szCs w:val="22"/>
              </w:rPr>
              <w:br/>
              <w:t>MANAGEMENT GROUP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Submitted by: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  <w:rPr>
                <w:szCs w:val="22"/>
              </w:rPr>
            </w:pPr>
            <w:r w:rsidRPr="000573AD">
              <w:rPr>
                <w:szCs w:val="22"/>
              </w:rPr>
              <w:t>Secretary-General</w:t>
            </w:r>
          </w:p>
        </w:tc>
      </w:tr>
      <w:tr w:rsidR="0020095E" w:rsidRPr="000573AD" w:rsidTr="00111BFD">
        <w:tc>
          <w:tcPr>
            <w:tcW w:w="5495" w:type="dxa"/>
            <w:vMerge/>
          </w:tcPr>
          <w:p w:rsidR="0020095E" w:rsidRPr="000573AD" w:rsidRDefault="0020095E" w:rsidP="0020095E"/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Date:</w:t>
            </w:r>
          </w:p>
        </w:tc>
        <w:tc>
          <w:tcPr>
            <w:tcW w:w="2136" w:type="dxa"/>
            <w:vAlign w:val="center"/>
          </w:tcPr>
          <w:p w:rsidR="0020095E" w:rsidRPr="000573AD" w:rsidRDefault="00E20DCC" w:rsidP="00EE128C">
            <w:pPr>
              <w:spacing w:before="60"/>
              <w:jc w:val="right"/>
              <w:rPr>
                <w:szCs w:val="22"/>
              </w:rPr>
            </w:pPr>
            <w:r>
              <w:rPr>
                <w:szCs w:val="22"/>
              </w:rPr>
              <w:t>10</w:t>
            </w:r>
            <w:r w:rsidR="00F72274">
              <w:rPr>
                <w:szCs w:val="22"/>
              </w:rPr>
              <w:t>.II.2016</w:t>
            </w:r>
          </w:p>
        </w:tc>
      </w:tr>
      <w:tr w:rsidR="0020095E" w:rsidRPr="000573AD" w:rsidTr="00111BFD">
        <w:tc>
          <w:tcPr>
            <w:tcW w:w="5495" w:type="dxa"/>
            <w:vMerge w:val="restart"/>
            <w:tcBorders>
              <w:bottom w:val="single" w:sz="4" w:space="0" w:color="auto"/>
            </w:tcBorders>
            <w:vAlign w:val="center"/>
          </w:tcPr>
          <w:p w:rsidR="0020095E" w:rsidRPr="000573AD" w:rsidRDefault="006B21FE" w:rsidP="00EF66D9">
            <w:pPr>
              <w:tabs>
                <w:tab w:val="clear" w:pos="1134"/>
                <w:tab w:val="left" w:pos="1140"/>
              </w:tabs>
              <w:spacing w:before="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Sixteenth Session</w:t>
            </w:r>
          </w:p>
          <w:p w:rsidR="0020095E" w:rsidRPr="000573AD" w:rsidRDefault="006B21FE" w:rsidP="00EF66D9">
            <w:pPr>
              <w:ind w:right="-455"/>
              <w:jc w:val="left"/>
              <w:rPr>
                <w:snapToGrid w:val="0"/>
              </w:rPr>
            </w:pPr>
            <w:r>
              <w:rPr>
                <w:snapToGrid w:val="0"/>
              </w:rPr>
              <w:t>Geneva, 15-19 February 2016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 xml:space="preserve">Original Language: 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  <w:rPr>
                <w:szCs w:val="22"/>
              </w:rPr>
            </w:pPr>
            <w:r w:rsidRPr="000573AD">
              <w:rPr>
                <w:szCs w:val="22"/>
              </w:rPr>
              <w:t>English</w:t>
            </w:r>
          </w:p>
        </w:tc>
      </w:tr>
      <w:tr w:rsidR="0020095E" w:rsidRPr="000573AD" w:rsidTr="00111BFD">
        <w:tc>
          <w:tcPr>
            <w:tcW w:w="5495" w:type="dxa"/>
            <w:vMerge/>
            <w:tcBorders>
              <w:bottom w:val="single" w:sz="4" w:space="0" w:color="auto"/>
            </w:tcBorders>
          </w:tcPr>
          <w:p w:rsidR="0020095E" w:rsidRPr="000573AD" w:rsidRDefault="0020095E" w:rsidP="0020095E"/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</w:pPr>
            <w:r w:rsidRPr="000573AD">
              <w:t>Status: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  <w:rPr>
                <w:b/>
              </w:rPr>
            </w:pPr>
            <w:r w:rsidRPr="000573AD">
              <w:rPr>
                <w:b/>
              </w:rPr>
              <w:t>DRAFT 1</w:t>
            </w:r>
          </w:p>
        </w:tc>
      </w:tr>
    </w:tbl>
    <w:p w:rsidR="003E2D82" w:rsidRDefault="003E2D82" w:rsidP="00C13EEC">
      <w:pPr>
        <w:pStyle w:val="Heading2"/>
        <w:tabs>
          <w:tab w:val="clear" w:pos="1134"/>
        </w:tabs>
        <w:ind w:left="0" w:firstLine="0"/>
        <w:jc w:val="center"/>
      </w:pPr>
    </w:p>
    <w:p w:rsidR="0020095E" w:rsidRDefault="0020095E" w:rsidP="00C13EEC">
      <w:pPr>
        <w:pStyle w:val="Heading2"/>
        <w:tabs>
          <w:tab w:val="clear" w:pos="1134"/>
        </w:tabs>
        <w:ind w:left="0" w:firstLine="0"/>
        <w:jc w:val="center"/>
        <w:rPr>
          <w:noProof/>
        </w:rPr>
      </w:pPr>
      <w:r w:rsidRPr="000573AD">
        <w:t xml:space="preserve">Agenda Item </w:t>
      </w:r>
      <w:r w:rsidR="003B710B">
        <w:t>5.3 WMO Integrated Global Observing System (WIGOS)</w:t>
      </w:r>
    </w:p>
    <w:p w:rsidR="009E3851" w:rsidRDefault="003B710B" w:rsidP="00982E51">
      <w:pPr>
        <w:pStyle w:val="Heading1"/>
        <w:spacing w:before="480"/>
        <w:rPr>
          <w:noProof/>
        </w:rPr>
      </w:pPr>
      <w:r>
        <w:rPr>
          <w:noProof/>
        </w:rPr>
        <w:t>CBS support to WIGOS</w:t>
      </w:r>
    </w:p>
    <w:p w:rsidR="00180771" w:rsidRPr="00624768" w:rsidRDefault="00180771" w:rsidP="00982E51">
      <w:pPr>
        <w:pStyle w:val="Heading1"/>
        <w:spacing w:before="480"/>
      </w:pPr>
      <w:r w:rsidRPr="00624768">
        <w:t>SUMMARY</w:t>
      </w:r>
    </w:p>
    <w:p w:rsidR="00180771" w:rsidRPr="0083441B" w:rsidRDefault="006B21FE" w:rsidP="0083441B">
      <w:pPr>
        <w:pStyle w:val="WMOBodyText"/>
        <w:jc w:val="center"/>
        <w:rPr>
          <w:b/>
        </w:rPr>
      </w:pPr>
      <w:r w:rsidRPr="0083441B">
        <w:rPr>
          <w:b/>
          <w:shd w:val="clear" w:color="auto" w:fill="FFFFFF"/>
        </w:rPr>
        <w:t>Brief summary of the document</w:t>
      </w:r>
    </w:p>
    <w:p w:rsidR="00180771" w:rsidRPr="00624768" w:rsidRDefault="00180771" w:rsidP="00180771">
      <w:pPr>
        <w:pStyle w:val="Heading3"/>
      </w:pPr>
      <w:r w:rsidRPr="00624768">
        <w:t>DECISIONS/ACTIONS REQUIRED:</w:t>
      </w:r>
    </w:p>
    <w:p w:rsidR="0020095E" w:rsidRPr="000573AD" w:rsidRDefault="00E20DCC" w:rsidP="0020095E">
      <w:pPr>
        <w:pStyle w:val="WMOResList1"/>
      </w:pPr>
      <w:r>
        <w:t>Provide guidance to OPAG IO</w:t>
      </w:r>
      <w:r w:rsidR="00045916">
        <w:t xml:space="preserve">S on how to support to the implementation of </w:t>
      </w:r>
      <w:r w:rsidR="003B710B">
        <w:t>WIGO</w:t>
      </w:r>
      <w:r w:rsidR="00045916">
        <w:t>S</w:t>
      </w:r>
    </w:p>
    <w:p w:rsidR="0020095E" w:rsidRPr="000573AD" w:rsidRDefault="0020095E" w:rsidP="0020095E">
      <w:pPr>
        <w:pStyle w:val="Heading3"/>
      </w:pPr>
      <w:r w:rsidRPr="000573AD">
        <w:t xml:space="preserve">CONTENT OF DOCUMENT: </w:t>
      </w:r>
    </w:p>
    <w:p w:rsidR="0020095E" w:rsidRPr="000573AD" w:rsidRDefault="0020095E" w:rsidP="0083441B">
      <w:pPr>
        <w:pStyle w:val="WMOBodyText"/>
      </w:pPr>
      <w:r w:rsidRPr="000573AD">
        <w:t>The Table of Contents is available only electronically as a Document Map</w:t>
      </w:r>
      <w:r w:rsidRPr="000573AD">
        <w:rPr>
          <w:rStyle w:val="FootnoteReference"/>
        </w:rPr>
        <w:footnoteReference w:customMarkFollows="1" w:id="1"/>
        <w:t>*</w:t>
      </w:r>
      <w:r w:rsidRPr="000573AD">
        <w:t>.</w:t>
      </w:r>
    </w:p>
    <w:p w:rsidR="0020095E" w:rsidRPr="000573AD" w:rsidRDefault="0020095E" w:rsidP="0020095E">
      <w:pPr>
        <w:pStyle w:val="Heading1"/>
      </w:pPr>
      <w:r w:rsidRPr="000573AD">
        <w:rPr>
          <w:lang w:eastAsia="zh-CN"/>
        </w:rPr>
        <w:br w:type="page"/>
      </w:r>
      <w:bookmarkStart w:id="0" w:name="_APPENDIX_A:_"/>
      <w:bookmarkStart w:id="1" w:name="_Toc319327006"/>
      <w:bookmarkEnd w:id="0"/>
      <w:r w:rsidRPr="000573AD">
        <w:lastRenderedPageBreak/>
        <w:t>DRAFT TEXT FOR INCLUSION IN THE GENERAL SUMMARY</w:t>
      </w:r>
      <w:bookmarkEnd w:id="1"/>
    </w:p>
    <w:p w:rsidR="003B710B" w:rsidRDefault="00A3173A" w:rsidP="003B710B">
      <w:pPr>
        <w:pStyle w:val="Heading2"/>
        <w:tabs>
          <w:tab w:val="clear" w:pos="1134"/>
        </w:tabs>
        <w:ind w:left="0" w:firstLine="0"/>
        <w:rPr>
          <w:noProof/>
        </w:rPr>
      </w:pPr>
      <w:bookmarkStart w:id="2" w:name="_Toc319327007"/>
      <w:r>
        <w:t>5</w:t>
      </w:r>
      <w:r w:rsidR="0020095E" w:rsidRPr="000573AD">
        <w:t>.</w:t>
      </w:r>
      <w:r w:rsidR="0020095E" w:rsidRPr="000573AD">
        <w:tab/>
      </w:r>
      <w:r w:rsidR="003B710B">
        <w:t>WMO Integrated Global Observing System (WIGOS)</w:t>
      </w:r>
      <w:r w:rsidR="003B710B" w:rsidRPr="003B710B">
        <w:rPr>
          <w:rStyle w:val="WMOAgendaItem"/>
          <w:b w:val="0"/>
          <w:bCs w:val="0"/>
          <w:iCs w:val="0"/>
          <w:caps w:val="0"/>
          <w:color w:val="000000"/>
          <w:szCs w:val="20"/>
        </w:rPr>
        <w:t xml:space="preserve"> </w:t>
      </w:r>
      <w:r w:rsidR="003B710B" w:rsidRPr="00D44BAD">
        <w:rPr>
          <w:rStyle w:val="WMOAgendaItem"/>
          <w:b w:val="0"/>
          <w:bCs w:val="0"/>
          <w:iCs w:val="0"/>
          <w:caps w:val="0"/>
          <w:color w:val="000000"/>
          <w:szCs w:val="20"/>
        </w:rPr>
        <w:t>(agenda item </w:t>
      </w:r>
      <w:r w:rsidR="003B710B">
        <w:rPr>
          <w:rStyle w:val="WMOAgendaItem"/>
          <w:b w:val="0"/>
          <w:bCs w:val="0"/>
          <w:iCs w:val="0"/>
          <w:caps w:val="0"/>
          <w:color w:val="000000"/>
          <w:szCs w:val="20"/>
        </w:rPr>
        <w:t>5</w:t>
      </w:r>
      <w:r w:rsidR="003B710B" w:rsidRPr="00D44BAD">
        <w:rPr>
          <w:rStyle w:val="WMOAgendaItem"/>
          <w:b w:val="0"/>
          <w:bCs w:val="0"/>
          <w:iCs w:val="0"/>
          <w:caps w:val="0"/>
          <w:color w:val="000000"/>
          <w:szCs w:val="20"/>
        </w:rPr>
        <w:t>)</w:t>
      </w:r>
    </w:p>
    <w:p w:rsidR="0020095E" w:rsidRPr="004B7BAA" w:rsidRDefault="00207A81" w:rsidP="0020095E">
      <w:pPr>
        <w:pStyle w:val="Heading3"/>
      </w:pPr>
      <w:bookmarkStart w:id="3" w:name="_Toc319327008"/>
      <w:bookmarkEnd w:id="2"/>
      <w:r>
        <w:t>5</w:t>
      </w:r>
      <w:r w:rsidR="0020095E" w:rsidRPr="000573AD">
        <w:t>.</w:t>
      </w:r>
      <w:r w:rsidR="008927C6">
        <w:t>3</w:t>
      </w:r>
      <w:r w:rsidR="0020095E" w:rsidRPr="000573AD">
        <w:tab/>
      </w:r>
      <w:r w:rsidR="003B710B">
        <w:rPr>
          <w:noProof/>
        </w:rPr>
        <w:t>CBS support to WIGOS</w:t>
      </w:r>
      <w:r w:rsidR="0020095E" w:rsidRPr="000573AD">
        <w:rPr>
          <w:b w:val="0"/>
        </w:rPr>
        <w:t xml:space="preserve"> </w:t>
      </w:r>
      <w:bookmarkEnd w:id="3"/>
      <w:r w:rsidR="00D44BAD" w:rsidRPr="00D44BAD">
        <w:rPr>
          <w:rStyle w:val="WMOAgendaItem"/>
          <w:b w:val="0"/>
        </w:rPr>
        <w:t>(agenda item </w:t>
      </w:r>
      <w:r>
        <w:rPr>
          <w:rStyle w:val="WMOAgendaItem"/>
          <w:b w:val="0"/>
        </w:rPr>
        <w:t>5.</w:t>
      </w:r>
      <w:r w:rsidR="008927C6">
        <w:rPr>
          <w:rStyle w:val="WMOAgendaItem"/>
          <w:b w:val="0"/>
        </w:rPr>
        <w:t>3</w:t>
      </w:r>
      <w:r w:rsidR="00D44BAD" w:rsidRPr="00D44BAD">
        <w:rPr>
          <w:rStyle w:val="WMOAgendaItem"/>
          <w:b w:val="0"/>
        </w:rPr>
        <w:t>)</w:t>
      </w:r>
    </w:p>
    <w:p w:rsidR="00E83B3E" w:rsidRPr="00E83B3E" w:rsidRDefault="00E83B3E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b/>
          <w:i/>
          <w:lang w:eastAsia="zh-TW"/>
        </w:rPr>
      </w:pPr>
      <w:r w:rsidRPr="00E83B3E">
        <w:rPr>
          <w:b/>
          <w:i/>
          <w:lang w:eastAsia="zh-TW"/>
        </w:rPr>
        <w:t>Current activities</w:t>
      </w:r>
    </w:p>
    <w:p w:rsidR="00E83B3E" w:rsidRDefault="00207A81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</w:pPr>
      <w:r w:rsidRPr="003B710B">
        <w:rPr>
          <w:lang w:eastAsia="zh-TW"/>
        </w:rPr>
        <w:t>5.</w:t>
      </w:r>
      <w:r w:rsidR="008927C6">
        <w:rPr>
          <w:lang w:eastAsia="zh-TW"/>
        </w:rPr>
        <w:t>3</w:t>
      </w:r>
      <w:r w:rsidRPr="003B710B">
        <w:rPr>
          <w:lang w:eastAsia="zh-TW"/>
        </w:rPr>
        <w:t>.</w:t>
      </w:r>
      <w:r w:rsidR="00216F75" w:rsidRPr="003B710B">
        <w:rPr>
          <w:lang w:eastAsia="zh-TW"/>
        </w:rPr>
        <w:t>1</w:t>
      </w:r>
      <w:r w:rsidRPr="003B710B">
        <w:rPr>
          <w:lang w:eastAsia="zh-TW"/>
        </w:rPr>
        <w:tab/>
      </w:r>
      <w:r w:rsidR="003B710B" w:rsidRPr="003B710B">
        <w:t>CBS/OPAG-IOS and IPET-WIFI are focused mainly on the development of the relevant technical regulations and related guidance material; metadata; data quality monitoring; OSCAR development; Guidance on the Observing Network Design (OND) Principles; RBON concept development; satellite observations contributing to all WIG</w:t>
      </w:r>
      <w:r w:rsidR="00E83B3E">
        <w:t>OS component observing systems.</w:t>
      </w:r>
    </w:p>
    <w:p w:rsidR="00E83B3E" w:rsidRDefault="008927C6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</w:pPr>
      <w:r>
        <w:t>5.3</w:t>
      </w:r>
      <w:r w:rsidR="00E83B3E">
        <w:t>.2</w:t>
      </w:r>
      <w:r w:rsidR="00E83B3E">
        <w:tab/>
        <w:t>Regarding IPET-WIFI, t</w:t>
      </w:r>
      <w:r w:rsidR="003B710B" w:rsidRPr="003B710B">
        <w:t xml:space="preserve">here is </w:t>
      </w:r>
      <w:r w:rsidR="00A917CB">
        <w:t>a tentative plan</w:t>
      </w:r>
      <w:r w:rsidR="003B710B" w:rsidRPr="003B710B">
        <w:t xml:space="preserve"> to terminate </w:t>
      </w:r>
      <w:r w:rsidR="00E83B3E">
        <w:t xml:space="preserve">it </w:t>
      </w:r>
      <w:r w:rsidR="003B710B" w:rsidRPr="003B710B">
        <w:t xml:space="preserve">and to integrate its activities into ICG-WIGOS and its task teams. </w:t>
      </w:r>
      <w:r w:rsidR="00A917CB">
        <w:t xml:space="preserve"> This will be discussed by ICT-IOS-9 in April 2016.</w:t>
      </w:r>
    </w:p>
    <w:p w:rsidR="00E83B3E" w:rsidRPr="00E83B3E" w:rsidRDefault="00E83B3E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rFonts w:eastAsia="MS Mincho"/>
          <w:b/>
          <w:i/>
          <w:szCs w:val="22"/>
          <w:lang w:eastAsia="zh-TW"/>
        </w:rPr>
      </w:pPr>
      <w:r w:rsidRPr="00E83B3E">
        <w:rPr>
          <w:rFonts w:eastAsia="MS Mincho"/>
          <w:b/>
          <w:i/>
          <w:szCs w:val="22"/>
          <w:lang w:eastAsia="zh-TW"/>
        </w:rPr>
        <w:t>Future activities</w:t>
      </w:r>
    </w:p>
    <w:p w:rsidR="00E83B3E" w:rsidRDefault="008927C6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rFonts w:eastAsia="MS Mincho"/>
          <w:szCs w:val="22"/>
          <w:lang w:eastAsia="zh-TW"/>
        </w:rPr>
      </w:pPr>
      <w:r>
        <w:rPr>
          <w:rFonts w:eastAsia="MS Mincho"/>
          <w:szCs w:val="22"/>
          <w:lang w:eastAsia="zh-TW"/>
        </w:rPr>
        <w:t>5.3</w:t>
      </w:r>
      <w:r w:rsidR="00E83B3E">
        <w:rPr>
          <w:rFonts w:eastAsia="MS Mincho"/>
          <w:szCs w:val="22"/>
          <w:lang w:eastAsia="zh-TW"/>
        </w:rPr>
        <w:t>.3</w:t>
      </w:r>
      <w:r w:rsidR="00E83B3E">
        <w:rPr>
          <w:rFonts w:eastAsia="MS Mincho"/>
          <w:szCs w:val="22"/>
          <w:lang w:eastAsia="zh-TW"/>
        </w:rPr>
        <w:tab/>
      </w:r>
      <w:r w:rsidR="00A917CB">
        <w:rPr>
          <w:rFonts w:eastAsia="MS Mincho"/>
          <w:szCs w:val="22"/>
          <w:lang w:eastAsia="zh-TW"/>
        </w:rPr>
        <w:t>The CBS</w:t>
      </w:r>
      <w:r w:rsidR="00E83B3E">
        <w:rPr>
          <w:rFonts w:eastAsia="MS Mincho"/>
          <w:szCs w:val="22"/>
          <w:lang w:eastAsia="zh-TW"/>
        </w:rPr>
        <w:t xml:space="preserve"> suppo</w:t>
      </w:r>
      <w:r w:rsidR="00A917CB">
        <w:rPr>
          <w:rFonts w:eastAsia="MS Mincho"/>
          <w:szCs w:val="22"/>
          <w:lang w:eastAsia="zh-TW"/>
        </w:rPr>
        <w:t>rt to WIGOS will continue throughout</w:t>
      </w:r>
      <w:r w:rsidR="00E83B3E">
        <w:rPr>
          <w:rFonts w:eastAsia="MS Mincho"/>
          <w:szCs w:val="22"/>
          <w:lang w:eastAsia="zh-TW"/>
        </w:rPr>
        <w:t xml:space="preserve"> its Pre-operation</w:t>
      </w:r>
      <w:r w:rsidR="00A917CB">
        <w:rPr>
          <w:rFonts w:eastAsia="MS Mincho"/>
          <w:szCs w:val="22"/>
          <w:lang w:eastAsia="zh-TW"/>
        </w:rPr>
        <w:t>al</w:t>
      </w:r>
      <w:r w:rsidR="00E83B3E">
        <w:rPr>
          <w:rFonts w:eastAsia="MS Mincho"/>
          <w:szCs w:val="22"/>
          <w:lang w:eastAsia="zh-TW"/>
        </w:rPr>
        <w:t xml:space="preserve"> Phase (2016-2019). </w:t>
      </w:r>
    </w:p>
    <w:p w:rsidR="00E83B3E" w:rsidRDefault="008927C6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bCs/>
          <w:szCs w:val="22"/>
        </w:rPr>
      </w:pPr>
      <w:r>
        <w:rPr>
          <w:rFonts w:eastAsia="MS Mincho"/>
          <w:szCs w:val="22"/>
          <w:lang w:eastAsia="zh-TW"/>
        </w:rPr>
        <w:t>5.3</w:t>
      </w:r>
      <w:r w:rsidR="00E83B3E">
        <w:rPr>
          <w:rFonts w:eastAsia="MS Mincho"/>
          <w:szCs w:val="22"/>
          <w:lang w:eastAsia="zh-TW"/>
        </w:rPr>
        <w:t>.4</w:t>
      </w:r>
      <w:r w:rsidR="00E83B3E">
        <w:rPr>
          <w:rFonts w:eastAsia="MS Mincho"/>
          <w:szCs w:val="22"/>
          <w:lang w:eastAsia="zh-TW"/>
        </w:rPr>
        <w:tab/>
      </w:r>
      <w:r w:rsidR="00A917CB">
        <w:rPr>
          <w:rFonts w:eastAsia="MS Mincho"/>
          <w:szCs w:val="22"/>
          <w:lang w:eastAsia="zh-TW"/>
        </w:rPr>
        <w:t>EC-66</w:t>
      </w:r>
      <w:r w:rsidR="00E83B3E">
        <w:rPr>
          <w:rFonts w:eastAsia="MS Mincho"/>
          <w:szCs w:val="22"/>
          <w:lang w:eastAsia="zh-TW"/>
        </w:rPr>
        <w:t xml:space="preserve"> stressed the </w:t>
      </w:r>
      <w:r w:rsidR="00E83B3E" w:rsidRPr="003B710B">
        <w:rPr>
          <w:rFonts w:eastAsia="MS Mincho"/>
          <w:szCs w:val="22"/>
          <w:lang w:eastAsia="zh-TW"/>
        </w:rPr>
        <w:t xml:space="preserve">importance </w:t>
      </w:r>
      <w:r w:rsidR="00E83B3E">
        <w:rPr>
          <w:rFonts w:eastAsia="MS Mincho"/>
          <w:szCs w:val="22"/>
          <w:lang w:eastAsia="zh-TW"/>
        </w:rPr>
        <w:t xml:space="preserve">of </w:t>
      </w:r>
      <w:r w:rsidR="003B710B" w:rsidRPr="003B710B">
        <w:rPr>
          <w:rFonts w:eastAsia="MS Mincho"/>
          <w:szCs w:val="22"/>
          <w:lang w:eastAsia="zh-TW"/>
        </w:rPr>
        <w:t>an early development of a “Vision for WIGOS in</w:t>
      </w:r>
      <w:r w:rsidR="00E83B3E">
        <w:rPr>
          <w:rFonts w:eastAsia="MS Mincho"/>
          <w:szCs w:val="22"/>
          <w:lang w:eastAsia="zh-TW"/>
        </w:rPr>
        <w:t xml:space="preserve"> </w:t>
      </w:r>
      <w:r w:rsidR="003B710B" w:rsidRPr="003B710B">
        <w:rPr>
          <w:rFonts w:eastAsia="MS Mincho"/>
          <w:szCs w:val="22"/>
          <w:lang w:eastAsia="zh-TW"/>
        </w:rPr>
        <w:t xml:space="preserve">2040” and requested </w:t>
      </w:r>
      <w:r w:rsidR="00E83B3E">
        <w:rPr>
          <w:rFonts w:eastAsia="MS Mincho"/>
          <w:szCs w:val="22"/>
          <w:lang w:eastAsia="zh-TW"/>
        </w:rPr>
        <w:t xml:space="preserve">CBS </w:t>
      </w:r>
      <w:r w:rsidR="003B710B" w:rsidRPr="003B710B">
        <w:rPr>
          <w:rFonts w:eastAsia="MS Mincho"/>
          <w:szCs w:val="22"/>
          <w:lang w:eastAsia="zh-TW"/>
        </w:rPr>
        <w:t>to lead this development, with involvement of the other</w:t>
      </w:r>
      <w:r w:rsidR="00A917CB">
        <w:rPr>
          <w:rFonts w:eastAsia="MS Mincho"/>
          <w:szCs w:val="22"/>
          <w:lang w:eastAsia="zh-TW"/>
        </w:rPr>
        <w:t xml:space="preserve"> technical commissions</w:t>
      </w:r>
      <w:r w:rsidR="003B710B" w:rsidRPr="003B710B">
        <w:rPr>
          <w:bCs/>
          <w:szCs w:val="22"/>
        </w:rPr>
        <w:t xml:space="preserve">. </w:t>
      </w:r>
    </w:p>
    <w:p w:rsidR="00E83B3E" w:rsidRDefault="008927C6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bCs/>
          <w:szCs w:val="22"/>
        </w:rPr>
      </w:pPr>
      <w:r>
        <w:rPr>
          <w:bCs/>
          <w:szCs w:val="22"/>
        </w:rPr>
        <w:t>5.3</w:t>
      </w:r>
      <w:r w:rsidR="00E83B3E">
        <w:rPr>
          <w:bCs/>
          <w:szCs w:val="22"/>
        </w:rPr>
        <w:t>.5</w:t>
      </w:r>
      <w:r w:rsidR="00E83B3E">
        <w:rPr>
          <w:bCs/>
          <w:szCs w:val="22"/>
        </w:rPr>
        <w:tab/>
        <w:t xml:space="preserve">In this regard, </w:t>
      </w:r>
      <w:r w:rsidR="003B710B" w:rsidRPr="003B710B">
        <w:rPr>
          <w:bCs/>
          <w:szCs w:val="22"/>
        </w:rPr>
        <w:t>ICG-WIGOS agreed that the Vision for the Space-based com</w:t>
      </w:r>
      <w:r w:rsidR="00A917CB">
        <w:rPr>
          <w:bCs/>
          <w:szCs w:val="22"/>
        </w:rPr>
        <w:t>ponent should reflect the expectation</w:t>
      </w:r>
      <w:r w:rsidR="003B710B" w:rsidRPr="003B710B">
        <w:rPr>
          <w:bCs/>
          <w:szCs w:val="22"/>
        </w:rPr>
        <w:t xml:space="preserve"> that new and mo</w:t>
      </w:r>
      <w:r w:rsidR="00A917CB">
        <w:rPr>
          <w:bCs/>
          <w:szCs w:val="22"/>
        </w:rPr>
        <w:t>re efficient observing systems will be deployed in</w:t>
      </w:r>
      <w:r w:rsidR="003B710B" w:rsidRPr="003B710B">
        <w:rPr>
          <w:bCs/>
          <w:szCs w:val="22"/>
        </w:rPr>
        <w:t xml:space="preserve"> space, and </w:t>
      </w:r>
      <w:r w:rsidR="00A917CB">
        <w:rPr>
          <w:bCs/>
          <w:szCs w:val="22"/>
        </w:rPr>
        <w:t>that it should include material describing how the space-based component will</w:t>
      </w:r>
      <w:r w:rsidR="003B710B" w:rsidRPr="003B710B">
        <w:rPr>
          <w:bCs/>
          <w:szCs w:val="22"/>
        </w:rPr>
        <w:t xml:space="preserve"> contribute to the optimization of the surface-based component </w:t>
      </w:r>
      <w:r w:rsidR="00A917CB">
        <w:rPr>
          <w:bCs/>
          <w:szCs w:val="22"/>
        </w:rPr>
        <w:t>In order to arrive at an appropriate</w:t>
      </w:r>
      <w:r w:rsidR="003B710B" w:rsidRPr="003B710B">
        <w:rPr>
          <w:bCs/>
          <w:szCs w:val="22"/>
        </w:rPr>
        <w:t xml:space="preserve"> balance between sp</w:t>
      </w:r>
      <w:r w:rsidR="00A917CB">
        <w:rPr>
          <w:bCs/>
          <w:szCs w:val="22"/>
        </w:rPr>
        <w:t>ace and surface observations. This</w:t>
      </w:r>
      <w:r w:rsidR="003B710B" w:rsidRPr="003B710B">
        <w:rPr>
          <w:bCs/>
          <w:szCs w:val="22"/>
        </w:rPr>
        <w:t xml:space="preserve"> should also reflect th</w:t>
      </w:r>
      <w:r w:rsidR="00A917CB">
        <w:rPr>
          <w:bCs/>
          <w:szCs w:val="22"/>
        </w:rPr>
        <w:t xml:space="preserve">e need for surface-based, </w:t>
      </w:r>
      <w:r w:rsidR="003B710B" w:rsidRPr="003B710B">
        <w:rPr>
          <w:bCs/>
          <w:szCs w:val="22"/>
        </w:rPr>
        <w:t>calibratio</w:t>
      </w:r>
      <w:r w:rsidR="00A917CB">
        <w:rPr>
          <w:bCs/>
          <w:szCs w:val="22"/>
        </w:rPr>
        <w:t>n, ground truth support for the satellite observations</w:t>
      </w:r>
      <w:r w:rsidR="003B710B" w:rsidRPr="003B710B">
        <w:rPr>
          <w:bCs/>
          <w:szCs w:val="22"/>
        </w:rPr>
        <w:t xml:space="preserve">.  </w:t>
      </w:r>
    </w:p>
    <w:p w:rsidR="00216F75" w:rsidRPr="00E83B3E" w:rsidRDefault="008927C6" w:rsidP="00E83B3E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  <w:rPr>
          <w:bCs/>
          <w:szCs w:val="22"/>
        </w:rPr>
      </w:pPr>
      <w:r>
        <w:rPr>
          <w:bCs/>
          <w:szCs w:val="22"/>
        </w:rPr>
        <w:t>5.3</w:t>
      </w:r>
      <w:r w:rsidR="00E83B3E">
        <w:rPr>
          <w:bCs/>
          <w:szCs w:val="22"/>
        </w:rPr>
        <w:t>.6</w:t>
      </w:r>
      <w:r w:rsidR="00E83B3E">
        <w:rPr>
          <w:bCs/>
          <w:szCs w:val="22"/>
        </w:rPr>
        <w:tab/>
      </w:r>
      <w:r w:rsidR="00A917CB">
        <w:rPr>
          <w:bCs/>
          <w:szCs w:val="22"/>
        </w:rPr>
        <w:t xml:space="preserve">Regarding the priorities established by Cg-17 for the WIGOS Pre-operational Phase, </w:t>
      </w:r>
      <w:r w:rsidR="00E83B3E">
        <w:rPr>
          <w:bCs/>
          <w:szCs w:val="22"/>
        </w:rPr>
        <w:t xml:space="preserve">CBS will </w:t>
      </w:r>
      <w:r w:rsidR="003B710B">
        <w:rPr>
          <w:lang w:eastAsia="zh-TW"/>
        </w:rPr>
        <w:t>contribut</w:t>
      </w:r>
      <w:r w:rsidR="00E83B3E">
        <w:rPr>
          <w:lang w:eastAsia="zh-TW"/>
        </w:rPr>
        <w:t>e</w:t>
      </w:r>
      <w:r w:rsidR="003B710B">
        <w:rPr>
          <w:lang w:eastAsia="zh-TW"/>
        </w:rPr>
        <w:t xml:space="preserve"> </w:t>
      </w:r>
      <w:r w:rsidR="00E83B3E">
        <w:rPr>
          <w:lang w:eastAsia="zh-TW"/>
        </w:rPr>
        <w:t xml:space="preserve">mainly </w:t>
      </w:r>
      <w:r w:rsidR="003B710B">
        <w:rPr>
          <w:lang w:eastAsia="zh-TW"/>
        </w:rPr>
        <w:t>in the following areas:</w:t>
      </w:r>
    </w:p>
    <w:p w:rsidR="003B710B" w:rsidRDefault="003B710B" w:rsidP="003B710B">
      <w:pPr>
        <w:tabs>
          <w:tab w:val="clear" w:pos="1134"/>
        </w:tabs>
        <w:spacing w:before="120"/>
        <w:rPr>
          <w:lang w:eastAsia="zh-TW"/>
        </w:rPr>
      </w:pPr>
      <w:r>
        <w:rPr>
          <w:lang w:eastAsia="zh-TW"/>
        </w:rPr>
        <w:t>1) National and regional implementation:</w:t>
      </w:r>
    </w:p>
    <w:p w:rsidR="003B710B" w:rsidRDefault="003B710B" w:rsidP="00E83B3E">
      <w:pPr>
        <w:pStyle w:val="ListParagraph"/>
        <w:numPr>
          <w:ilvl w:val="0"/>
          <w:numId w:val="47"/>
        </w:numPr>
        <w:tabs>
          <w:tab w:val="clear" w:pos="1134"/>
        </w:tabs>
        <w:ind w:left="714" w:hanging="357"/>
        <w:rPr>
          <w:lang w:eastAsia="zh-TW"/>
        </w:rPr>
      </w:pPr>
      <w:r>
        <w:rPr>
          <w:lang w:eastAsia="zh-TW"/>
        </w:rPr>
        <w:t xml:space="preserve">RBON concept </w:t>
      </w:r>
      <w:r w:rsidR="00E83B3E">
        <w:rPr>
          <w:lang w:eastAsia="zh-TW"/>
        </w:rPr>
        <w:t xml:space="preserve">development and implementation </w:t>
      </w:r>
    </w:p>
    <w:p w:rsidR="00E83B3E" w:rsidRDefault="00A917CB" w:rsidP="00E83B3E">
      <w:pPr>
        <w:pStyle w:val="ListParagraph"/>
        <w:numPr>
          <w:ilvl w:val="0"/>
          <w:numId w:val="47"/>
        </w:numPr>
        <w:tabs>
          <w:tab w:val="clear" w:pos="1134"/>
        </w:tabs>
        <w:ind w:left="714" w:hanging="357"/>
        <w:rPr>
          <w:lang w:eastAsia="zh-TW"/>
        </w:rPr>
      </w:pPr>
      <w:r>
        <w:rPr>
          <w:lang w:eastAsia="zh-TW"/>
        </w:rPr>
        <w:t>AWS network management</w:t>
      </w:r>
    </w:p>
    <w:p w:rsidR="003B710B" w:rsidRDefault="003B710B" w:rsidP="003B710B">
      <w:pPr>
        <w:tabs>
          <w:tab w:val="clear" w:pos="1134"/>
        </w:tabs>
        <w:spacing w:before="120"/>
        <w:rPr>
          <w:lang w:eastAsia="zh-TW"/>
        </w:rPr>
      </w:pPr>
      <w:r>
        <w:rPr>
          <w:lang w:eastAsia="zh-TW"/>
        </w:rPr>
        <w:t xml:space="preserve">2.1) </w:t>
      </w:r>
      <w:r w:rsidRPr="00EA6170">
        <w:rPr>
          <w:spacing w:val="-2"/>
        </w:rPr>
        <w:t>Manual on WIGOS</w:t>
      </w:r>
      <w:r>
        <w:rPr>
          <w:lang w:eastAsia="zh-TW"/>
        </w:rPr>
        <w:t xml:space="preserve"> - drafting </w:t>
      </w:r>
      <w:r w:rsidR="00A917CB">
        <w:rPr>
          <w:lang w:eastAsia="zh-TW"/>
        </w:rPr>
        <w:t xml:space="preserve">of </w:t>
      </w:r>
      <w:r>
        <w:rPr>
          <w:lang w:eastAsia="zh-TW"/>
        </w:rPr>
        <w:t xml:space="preserve">technical regulations on: </w:t>
      </w:r>
    </w:p>
    <w:p w:rsidR="003B710B" w:rsidRDefault="003B710B" w:rsidP="003B710B">
      <w:pPr>
        <w:pStyle w:val="ListParagraph"/>
        <w:numPr>
          <w:ilvl w:val="0"/>
          <w:numId w:val="45"/>
        </w:numPr>
        <w:tabs>
          <w:tab w:val="clear" w:pos="1134"/>
        </w:tabs>
        <w:ind w:left="714" w:hanging="357"/>
        <w:rPr>
          <w:lang w:eastAsia="zh-TW"/>
        </w:rPr>
      </w:pPr>
      <w:r w:rsidRPr="00D11E1D">
        <w:t>surface-based remote sensing (mainly weather radars and wind profilers</w:t>
      </w:r>
      <w:r>
        <w:t>)</w:t>
      </w:r>
      <w:r w:rsidR="00E83B3E">
        <w:t>,</w:t>
      </w:r>
    </w:p>
    <w:p w:rsidR="003B710B" w:rsidRDefault="003B710B" w:rsidP="003B710B">
      <w:pPr>
        <w:pStyle w:val="ListParagraph"/>
        <w:numPr>
          <w:ilvl w:val="0"/>
          <w:numId w:val="45"/>
        </w:numPr>
        <w:tabs>
          <w:tab w:val="clear" w:pos="1134"/>
        </w:tabs>
        <w:spacing w:before="100" w:beforeAutospacing="1" w:after="100" w:afterAutospacing="1"/>
        <w:rPr>
          <w:lang w:eastAsia="zh-TW"/>
        </w:rPr>
      </w:pPr>
      <w:r w:rsidRPr="00D11E1D">
        <w:t>improving observational d</w:t>
      </w:r>
      <w:r>
        <w:t>ata and products quality and its monitoring</w:t>
      </w:r>
      <w:r w:rsidR="00E83B3E">
        <w:t>,</w:t>
      </w:r>
    </w:p>
    <w:p w:rsidR="003B710B" w:rsidRDefault="003B710B" w:rsidP="003B710B">
      <w:pPr>
        <w:pStyle w:val="ListParagraph"/>
        <w:numPr>
          <w:ilvl w:val="0"/>
          <w:numId w:val="45"/>
        </w:numPr>
        <w:tabs>
          <w:tab w:val="clear" w:pos="1134"/>
        </w:tabs>
        <w:spacing w:before="100" w:beforeAutospacing="1" w:after="100" w:afterAutospacing="1"/>
        <w:rPr>
          <w:lang w:eastAsia="zh-TW"/>
        </w:rPr>
      </w:pPr>
      <w:r>
        <w:t>RBON</w:t>
      </w:r>
      <w:r w:rsidR="00E83B3E">
        <w:t>,</w:t>
      </w:r>
    </w:p>
    <w:p w:rsidR="003B710B" w:rsidRDefault="00E83B3E" w:rsidP="003B710B">
      <w:pPr>
        <w:pStyle w:val="ListParagraph"/>
        <w:numPr>
          <w:ilvl w:val="0"/>
          <w:numId w:val="45"/>
        </w:numPr>
        <w:tabs>
          <w:tab w:val="clear" w:pos="1134"/>
        </w:tabs>
        <w:spacing w:before="100" w:beforeAutospacing="1" w:after="100" w:afterAutospacing="1"/>
        <w:rPr>
          <w:lang w:eastAsia="zh-TW"/>
        </w:rPr>
      </w:pPr>
      <w:r>
        <w:rPr>
          <w:spacing w:val="-2"/>
        </w:rPr>
        <w:t>i</w:t>
      </w:r>
      <w:r w:rsidR="003B710B">
        <w:rPr>
          <w:spacing w:val="-2"/>
        </w:rPr>
        <w:t xml:space="preserve">ntegration of the Manual on the GOS in the </w:t>
      </w:r>
      <w:r w:rsidR="00A917CB">
        <w:rPr>
          <w:spacing w:val="-2"/>
        </w:rPr>
        <w:t>draft Manual on WIGOS (planned for the 2019</w:t>
      </w:r>
      <w:r w:rsidR="003B710B">
        <w:rPr>
          <w:spacing w:val="-2"/>
        </w:rPr>
        <w:t xml:space="preserve"> edition)</w:t>
      </w:r>
    </w:p>
    <w:p w:rsidR="003B710B" w:rsidRDefault="003B710B" w:rsidP="003B710B">
      <w:pPr>
        <w:tabs>
          <w:tab w:val="clear" w:pos="1134"/>
        </w:tabs>
        <w:spacing w:before="120"/>
      </w:pPr>
      <w:r>
        <w:t xml:space="preserve">2.2) </w:t>
      </w:r>
      <w:r w:rsidR="00E83B3E">
        <w:t xml:space="preserve">Guide to </w:t>
      </w:r>
      <w:r w:rsidRPr="001C698E">
        <w:t>WIGOS</w:t>
      </w:r>
      <w:r w:rsidR="00E83B3E">
        <w:t xml:space="preserve"> –</w:t>
      </w:r>
      <w:r w:rsidRPr="001C698E">
        <w:t xml:space="preserve"> </w:t>
      </w:r>
      <w:r w:rsidR="00E83B3E">
        <w:t>drafting</w:t>
      </w:r>
      <w:r w:rsidR="00A917CB">
        <w:t xml:space="preserve"> of</w:t>
      </w:r>
      <w:r w:rsidR="00E83B3E">
        <w:t xml:space="preserve"> g</w:t>
      </w:r>
      <w:r w:rsidR="00A917CB">
        <w:t>uidance m</w:t>
      </w:r>
      <w:r w:rsidRPr="001C698E">
        <w:t>aterial</w:t>
      </w:r>
      <w:r>
        <w:t xml:space="preserve"> on: </w:t>
      </w:r>
    </w:p>
    <w:p w:rsidR="003B710B" w:rsidRDefault="003B710B" w:rsidP="003B710B">
      <w:pPr>
        <w:pStyle w:val="ListParagraph"/>
        <w:numPr>
          <w:ilvl w:val="0"/>
          <w:numId w:val="46"/>
        </w:numPr>
        <w:tabs>
          <w:tab w:val="clear" w:pos="1134"/>
        </w:tabs>
        <w:ind w:left="714" w:hanging="357"/>
      </w:pPr>
      <w:r>
        <w:t>O</w:t>
      </w:r>
      <w:r w:rsidR="00A917CB">
        <w:t xml:space="preserve">bserving </w:t>
      </w:r>
      <w:r>
        <w:t>N</w:t>
      </w:r>
      <w:r w:rsidR="00A917CB">
        <w:t xml:space="preserve">etwork </w:t>
      </w:r>
      <w:r>
        <w:t>D</w:t>
      </w:r>
      <w:r w:rsidR="00A917CB">
        <w:t>esign</w:t>
      </w:r>
      <w:r>
        <w:t xml:space="preserve"> principles</w:t>
      </w:r>
      <w:r w:rsidR="00E83B3E">
        <w:t>,</w:t>
      </w:r>
    </w:p>
    <w:p w:rsidR="003B710B" w:rsidRDefault="003B710B" w:rsidP="003B710B">
      <w:pPr>
        <w:pStyle w:val="ListParagraph"/>
        <w:numPr>
          <w:ilvl w:val="0"/>
          <w:numId w:val="46"/>
        </w:numPr>
        <w:tabs>
          <w:tab w:val="clear" w:pos="1134"/>
        </w:tabs>
        <w:spacing w:before="100" w:beforeAutospacing="1" w:after="100" w:afterAutospacing="1"/>
      </w:pPr>
      <w:r>
        <w:t>RBON implementation</w:t>
      </w:r>
      <w:r w:rsidR="00E83B3E">
        <w:t>,</w:t>
      </w:r>
    </w:p>
    <w:p w:rsidR="003B710B" w:rsidRDefault="003B710B" w:rsidP="003B710B">
      <w:pPr>
        <w:pStyle w:val="ListParagraph"/>
        <w:numPr>
          <w:ilvl w:val="0"/>
          <w:numId w:val="46"/>
        </w:numPr>
        <w:tabs>
          <w:tab w:val="clear" w:pos="1134"/>
        </w:tabs>
        <w:spacing w:before="100" w:beforeAutospacing="1" w:after="100" w:afterAutospacing="1"/>
      </w:pPr>
      <w:r w:rsidRPr="004334A3">
        <w:t>transition of existing observing systems to meet WIGOS requirement</w:t>
      </w:r>
      <w:r>
        <w:t>s and standards</w:t>
      </w:r>
      <w:r w:rsidR="00E83B3E">
        <w:t>,</w:t>
      </w:r>
    </w:p>
    <w:p w:rsidR="003B710B" w:rsidRDefault="003B710B" w:rsidP="003B710B">
      <w:pPr>
        <w:pStyle w:val="ListParagraph"/>
        <w:numPr>
          <w:ilvl w:val="0"/>
          <w:numId w:val="46"/>
        </w:numPr>
        <w:tabs>
          <w:tab w:val="clear" w:pos="1134"/>
        </w:tabs>
        <w:spacing w:before="100" w:beforeAutospacing="1" w:after="100" w:afterAutospacing="1"/>
      </w:pPr>
      <w:r w:rsidRPr="00D11E1D">
        <w:t>surface-based remote sensing (mainly weather radars and wind profilers</w:t>
      </w:r>
      <w:r>
        <w:t>)</w:t>
      </w:r>
      <w:r w:rsidR="00E83B3E">
        <w:t>,</w:t>
      </w:r>
    </w:p>
    <w:p w:rsidR="00E83B3E" w:rsidRDefault="00E83B3E" w:rsidP="003B710B">
      <w:pPr>
        <w:pStyle w:val="ListParagraph"/>
        <w:numPr>
          <w:ilvl w:val="0"/>
          <w:numId w:val="46"/>
        </w:numPr>
        <w:tabs>
          <w:tab w:val="clear" w:pos="1134"/>
        </w:tabs>
        <w:spacing w:before="100" w:beforeAutospacing="1" w:after="100" w:afterAutospacing="1"/>
      </w:pPr>
      <w:r>
        <w:t>data quality and its monitoring,</w:t>
      </w:r>
      <w:bookmarkStart w:id="4" w:name="_GoBack"/>
      <w:bookmarkEnd w:id="4"/>
    </w:p>
    <w:p w:rsidR="003B710B" w:rsidRDefault="00E83B3E" w:rsidP="003B710B">
      <w:pPr>
        <w:pStyle w:val="ListParagraph"/>
        <w:numPr>
          <w:ilvl w:val="0"/>
          <w:numId w:val="46"/>
        </w:numPr>
        <w:tabs>
          <w:tab w:val="clear" w:pos="1134"/>
        </w:tabs>
        <w:spacing w:before="100" w:beforeAutospacing="1" w:after="100" w:afterAutospacing="1"/>
      </w:pPr>
      <w:r>
        <w:t>partnerships and d</w:t>
      </w:r>
      <w:r w:rsidR="003B710B">
        <w:t>ata</w:t>
      </w:r>
      <w:r>
        <w:t xml:space="preserve"> exchange</w:t>
      </w:r>
    </w:p>
    <w:p w:rsidR="003B710B" w:rsidRDefault="003B710B" w:rsidP="003B710B">
      <w:pPr>
        <w:tabs>
          <w:tab w:val="clear" w:pos="1134"/>
        </w:tabs>
        <w:spacing w:before="120"/>
      </w:pPr>
      <w:r>
        <w:t>3) WIGOS Data Quality Monitoring System (WDQMS)</w:t>
      </w:r>
      <w:r w:rsidR="00A917CB">
        <w:t>.</w:t>
      </w:r>
    </w:p>
    <w:p w:rsidR="003B710B" w:rsidRDefault="003B710B" w:rsidP="003B710B">
      <w:pPr>
        <w:tabs>
          <w:tab w:val="clear" w:pos="1134"/>
        </w:tabs>
        <w:spacing w:before="120"/>
      </w:pPr>
      <w:r>
        <w:t>4) Regional WIGOS Centres</w:t>
      </w:r>
      <w:r w:rsidR="00A917CB">
        <w:t xml:space="preserve"> (technical elements</w:t>
      </w:r>
      <w:r w:rsidR="00E83B3E">
        <w:t>)</w:t>
      </w:r>
      <w:r w:rsidR="00A917CB">
        <w:t>.</w:t>
      </w:r>
    </w:p>
    <w:p w:rsidR="00B92FD3" w:rsidRPr="003B710B" w:rsidRDefault="00E20DCC" w:rsidP="00E83B3E">
      <w:pPr>
        <w:tabs>
          <w:tab w:val="clear" w:pos="1134"/>
        </w:tabs>
        <w:spacing w:before="100" w:beforeAutospacing="1" w:after="100" w:afterAutospacing="1"/>
        <w:jc w:val="center"/>
        <w:rPr>
          <w:rFonts w:eastAsia="Times New Roman"/>
          <w:sz w:val="24"/>
          <w:szCs w:val="24"/>
          <w:lang w:eastAsia="zh-CN"/>
        </w:rPr>
      </w:pPr>
      <w:r w:rsidRPr="003B710B">
        <w:rPr>
          <w:lang w:eastAsia="zh-TW"/>
        </w:rPr>
        <w:t>_________</w:t>
      </w:r>
    </w:p>
    <w:p w:rsidR="00B92FD3" w:rsidRPr="003B710B" w:rsidRDefault="00B92FD3" w:rsidP="003B710B">
      <w:pPr>
        <w:tabs>
          <w:tab w:val="clear" w:pos="1134"/>
        </w:tabs>
        <w:spacing w:after="200" w:line="276" w:lineRule="auto"/>
        <w:rPr>
          <w:rFonts w:eastAsiaTheme="minorEastAsia"/>
          <w:szCs w:val="22"/>
          <w:lang w:eastAsia="zh-CN"/>
        </w:rPr>
      </w:pPr>
    </w:p>
    <w:p w:rsidR="0020095E" w:rsidRPr="003B710B" w:rsidRDefault="0020095E" w:rsidP="003B710B"/>
    <w:sectPr w:rsidR="0020095E" w:rsidRPr="003B710B" w:rsidSect="0020095E">
      <w:headerReference w:type="default" r:id="rId8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16" w:rsidRDefault="00352616">
      <w:r>
        <w:separator/>
      </w:r>
    </w:p>
    <w:p w:rsidR="00352616" w:rsidRDefault="00352616"/>
  </w:endnote>
  <w:endnote w:type="continuationSeparator" w:id="0">
    <w:p w:rsidR="00352616" w:rsidRDefault="00352616">
      <w:r>
        <w:continuationSeparator/>
      </w:r>
    </w:p>
    <w:p w:rsidR="00352616" w:rsidRDefault="003526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16" w:rsidRDefault="00352616">
      <w:r>
        <w:separator/>
      </w:r>
    </w:p>
    <w:p w:rsidR="00352616" w:rsidRDefault="00352616"/>
  </w:footnote>
  <w:footnote w:type="continuationSeparator" w:id="0">
    <w:p w:rsidR="00352616" w:rsidRDefault="00352616">
      <w:r>
        <w:continuationSeparator/>
      </w:r>
    </w:p>
    <w:p w:rsidR="00352616" w:rsidRDefault="00352616"/>
  </w:footnote>
  <w:footnote w:id="1">
    <w:p w:rsidR="0020095E" w:rsidRPr="00F80011" w:rsidRDefault="0020095E" w:rsidP="0020095E">
      <w:pPr>
        <w:pStyle w:val="FootnoteText"/>
        <w:spacing w:before="120"/>
        <w:ind w:left="360" w:hanging="360"/>
        <w:rPr>
          <w:lang w:val="en-US"/>
        </w:rPr>
      </w:pPr>
      <w:r w:rsidRPr="00F80011">
        <w:rPr>
          <w:rStyle w:val="FootnoteReference"/>
        </w:rPr>
        <w:t>*</w:t>
      </w:r>
      <w:r w:rsidRPr="00F80011">
        <w:t xml:space="preserve"> </w:t>
      </w:r>
      <w:r w:rsidRPr="00F80011">
        <w:tab/>
      </w:r>
      <w:r w:rsidRPr="00F80011">
        <w:rPr>
          <w:sz w:val="18"/>
          <w:szCs w:val="18"/>
        </w:rPr>
        <w:t>In MS Word 200</w:t>
      </w:r>
      <w:r>
        <w:rPr>
          <w:sz w:val="18"/>
          <w:szCs w:val="18"/>
        </w:rPr>
        <w:t>7</w:t>
      </w:r>
      <w:r w:rsidRPr="00F80011">
        <w:rPr>
          <w:sz w:val="18"/>
          <w:szCs w:val="18"/>
        </w:rPr>
        <w:t xml:space="preserve"> or 200</w:t>
      </w:r>
      <w:r>
        <w:rPr>
          <w:sz w:val="18"/>
          <w:szCs w:val="18"/>
        </w:rPr>
        <w:t>3</w:t>
      </w:r>
      <w:r w:rsidRPr="00F80011">
        <w:rPr>
          <w:sz w:val="18"/>
          <w:szCs w:val="18"/>
        </w:rPr>
        <w:t>, go to “View” &gt; “Document Map”.</w:t>
      </w:r>
      <w:r>
        <w:rPr>
          <w:sz w:val="18"/>
          <w:szCs w:val="18"/>
        </w:rPr>
        <w:t xml:space="preserve">  </w:t>
      </w:r>
      <w:r w:rsidRPr="00F80011">
        <w:rPr>
          <w:sz w:val="18"/>
          <w:szCs w:val="18"/>
        </w:rPr>
        <w:t>In MS Word 2010, go to “View” &gt; “Navigation Pane</w:t>
      </w:r>
      <w:r>
        <w:rPr>
          <w:sz w:val="18"/>
          <w:szCs w:val="18"/>
        </w:rPr>
        <w:t xml:space="preserve">”. </w:t>
      </w:r>
      <w:r>
        <w:rPr>
          <w:sz w:val="18"/>
          <w:szCs w:val="18"/>
          <w:lang w:val="en-US"/>
        </w:rPr>
        <w:t xml:space="preserve"> </w:t>
      </w:r>
      <w:r w:rsidR="00111BFD">
        <w:rPr>
          <w:sz w:val="18"/>
          <w:szCs w:val="18"/>
          <w:lang w:val="en-US"/>
        </w:rPr>
        <w:br/>
      </w:r>
      <w:r>
        <w:rPr>
          <w:sz w:val="18"/>
          <w:szCs w:val="18"/>
          <w:lang w:val="en-US"/>
        </w:rPr>
        <w:t>In MS Word on</w:t>
      </w:r>
      <w:r w:rsidRPr="00F80011">
        <w:rPr>
          <w:sz w:val="18"/>
          <w:szCs w:val="18"/>
        </w:rPr>
        <w:t xml:space="preserve"> a Mac, go to “View” &gt; “Navigation </w:t>
      </w:r>
      <w:r w:rsidRPr="00E60546">
        <w:rPr>
          <w:sz w:val="18"/>
          <w:szCs w:val="18"/>
        </w:rPr>
        <w:t>Pane</w:t>
      </w:r>
      <w:r w:rsidRPr="00F80011">
        <w:rPr>
          <w:sz w:val="18"/>
          <w:szCs w:val="18"/>
        </w:rPr>
        <w:t>”, select “Document Map” in the drop-down list on the left.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5E" w:rsidRPr="00CB43A7" w:rsidRDefault="006B21FE" w:rsidP="001C5462">
    <w:pPr>
      <w:pStyle w:val="Header"/>
      <w:tabs>
        <w:tab w:val="clear" w:pos="1134"/>
        <w:tab w:val="clear" w:pos="4153"/>
        <w:tab w:val="clear" w:pos="8306"/>
      </w:tabs>
      <w:spacing w:after="360"/>
      <w:rPr>
        <w:lang w:val="en-US"/>
      </w:rPr>
    </w:pPr>
    <w:r>
      <w:rPr>
        <w:lang w:val="de-DE"/>
      </w:rPr>
      <w:t>CBS-MG-16</w:t>
    </w:r>
    <w:r w:rsidR="0020095E">
      <w:rPr>
        <w:lang w:val="de-DE"/>
      </w:rPr>
      <w:t xml:space="preserve">/Doc. </w:t>
    </w:r>
    <w:r w:rsidR="00A3173A">
      <w:rPr>
        <w:lang w:val="de-DE"/>
      </w:rPr>
      <w:t>1</w:t>
    </w:r>
    <w:r w:rsidR="003B710B">
      <w:rPr>
        <w:lang w:val="de-DE"/>
      </w:rPr>
      <w:t>5</w:t>
    </w:r>
    <w:r w:rsidR="0020095E" w:rsidRPr="00AC0FD2">
      <w:rPr>
        <w:lang w:val="de-DE"/>
      </w:rPr>
      <w:t xml:space="preserve"> </w:t>
    </w:r>
    <w:r w:rsidR="0020095E">
      <w:rPr>
        <w:lang w:val="de-DE"/>
      </w:rPr>
      <w:t>DRAFT 1</w:t>
    </w:r>
    <w:r w:rsidR="0020095E" w:rsidRPr="00AC0FD2">
      <w:rPr>
        <w:lang w:val="de-DE"/>
      </w:rPr>
      <w:t xml:space="preserve">, p. </w:t>
    </w:r>
    <w:r w:rsidR="0020095E">
      <w:rPr>
        <w:rStyle w:val="PageNumber"/>
      </w:rPr>
      <w:fldChar w:fldCharType="begin"/>
    </w:r>
    <w:r w:rsidR="0020095E" w:rsidRPr="00AC0FD2">
      <w:rPr>
        <w:rStyle w:val="PageNumber"/>
        <w:lang w:val="de-DE"/>
      </w:rPr>
      <w:instrText xml:space="preserve"> PAGE </w:instrText>
    </w:r>
    <w:r w:rsidR="0020095E">
      <w:rPr>
        <w:rStyle w:val="PageNumber"/>
      </w:rPr>
      <w:fldChar w:fldCharType="separate"/>
    </w:r>
    <w:r w:rsidR="00A917CB">
      <w:rPr>
        <w:rStyle w:val="PageNumber"/>
        <w:noProof/>
        <w:lang w:val="de-DE"/>
      </w:rPr>
      <w:t>3</w:t>
    </w:r>
    <w:r w:rsidR="0020095E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C2B41"/>
    <w:multiLevelType w:val="multilevel"/>
    <w:tmpl w:val="486E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2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697E87"/>
    <w:multiLevelType w:val="hybridMultilevel"/>
    <w:tmpl w:val="C8B8B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172DF7"/>
    <w:multiLevelType w:val="multilevel"/>
    <w:tmpl w:val="2E4A467E"/>
    <w:lvl w:ilvl="0">
      <w:start w:val="6"/>
      <w:numFmt w:val="decimal"/>
      <w:lvlText w:val="%1"/>
      <w:lvlJc w:val="left"/>
      <w:pPr>
        <w:ind w:left="463" w:hanging="46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3" w:hanging="46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3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5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301C94"/>
    <w:multiLevelType w:val="multilevel"/>
    <w:tmpl w:val="644E9D5A"/>
    <w:lvl w:ilvl="0">
      <w:start w:val="2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C62505"/>
    <w:multiLevelType w:val="hybridMultilevel"/>
    <w:tmpl w:val="B054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300FD3"/>
    <w:multiLevelType w:val="hybridMultilevel"/>
    <w:tmpl w:val="9AB20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46"/>
  </w:num>
  <w:num w:numId="3">
    <w:abstractNumId w:val="30"/>
  </w:num>
  <w:num w:numId="4">
    <w:abstractNumId w:val="39"/>
  </w:num>
  <w:num w:numId="5">
    <w:abstractNumId w:val="19"/>
  </w:num>
  <w:num w:numId="6">
    <w:abstractNumId w:val="24"/>
  </w:num>
  <w:num w:numId="7">
    <w:abstractNumId w:val="20"/>
  </w:num>
  <w:num w:numId="8">
    <w:abstractNumId w:val="33"/>
  </w:num>
  <w:num w:numId="9">
    <w:abstractNumId w:val="23"/>
  </w:num>
  <w:num w:numId="10">
    <w:abstractNumId w:val="22"/>
  </w:num>
  <w:num w:numId="11">
    <w:abstractNumId w:val="38"/>
  </w:num>
  <w:num w:numId="12">
    <w:abstractNumId w:val="12"/>
  </w:num>
  <w:num w:numId="13">
    <w:abstractNumId w:val="27"/>
  </w:num>
  <w:num w:numId="14">
    <w:abstractNumId w:val="43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4"/>
  </w:num>
  <w:num w:numId="27">
    <w:abstractNumId w:val="34"/>
  </w:num>
  <w:num w:numId="28">
    <w:abstractNumId w:val="25"/>
  </w:num>
  <w:num w:numId="29">
    <w:abstractNumId w:val="35"/>
  </w:num>
  <w:num w:numId="30">
    <w:abstractNumId w:val="36"/>
  </w:num>
  <w:num w:numId="31">
    <w:abstractNumId w:val="15"/>
  </w:num>
  <w:num w:numId="32">
    <w:abstractNumId w:val="42"/>
  </w:num>
  <w:num w:numId="33">
    <w:abstractNumId w:val="40"/>
  </w:num>
  <w:num w:numId="34">
    <w:abstractNumId w:val="26"/>
  </w:num>
  <w:num w:numId="35">
    <w:abstractNumId w:val="28"/>
  </w:num>
  <w:num w:numId="36">
    <w:abstractNumId w:val="45"/>
  </w:num>
  <w:num w:numId="37">
    <w:abstractNumId w:val="37"/>
  </w:num>
  <w:num w:numId="38">
    <w:abstractNumId w:val="13"/>
  </w:num>
  <w:num w:numId="39">
    <w:abstractNumId w:val="14"/>
  </w:num>
  <w:num w:numId="40">
    <w:abstractNumId w:val="17"/>
  </w:num>
  <w:num w:numId="41">
    <w:abstractNumId w:val="11"/>
  </w:num>
  <w:num w:numId="42">
    <w:abstractNumId w:val="10"/>
  </w:num>
  <w:num w:numId="43">
    <w:abstractNumId w:val="18"/>
  </w:num>
  <w:num w:numId="44">
    <w:abstractNumId w:val="29"/>
  </w:num>
  <w:num w:numId="45">
    <w:abstractNumId w:val="16"/>
  </w:num>
  <w:num w:numId="46">
    <w:abstractNumId w:val="32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FE"/>
    <w:rsid w:val="00001479"/>
    <w:rsid w:val="00045916"/>
    <w:rsid w:val="000573AD"/>
    <w:rsid w:val="000806D8"/>
    <w:rsid w:val="00083847"/>
    <w:rsid w:val="00083C36"/>
    <w:rsid w:val="00083CC5"/>
    <w:rsid w:val="000A69BF"/>
    <w:rsid w:val="000F7A87"/>
    <w:rsid w:val="00111BFD"/>
    <w:rsid w:val="00123140"/>
    <w:rsid w:val="00180771"/>
    <w:rsid w:val="001C5462"/>
    <w:rsid w:val="001D6302"/>
    <w:rsid w:val="0020095E"/>
    <w:rsid w:val="00207A81"/>
    <w:rsid w:val="00216F75"/>
    <w:rsid w:val="00295593"/>
    <w:rsid w:val="002E3FAD"/>
    <w:rsid w:val="0032424A"/>
    <w:rsid w:val="00352616"/>
    <w:rsid w:val="00394A05"/>
    <w:rsid w:val="00397880"/>
    <w:rsid w:val="003B710B"/>
    <w:rsid w:val="003E2D82"/>
    <w:rsid w:val="003F7B3F"/>
    <w:rsid w:val="0041078D"/>
    <w:rsid w:val="00485D12"/>
    <w:rsid w:val="004A140B"/>
    <w:rsid w:val="004B7BAA"/>
    <w:rsid w:val="004C2DF7"/>
    <w:rsid w:val="004C4E0B"/>
    <w:rsid w:val="004F6B46"/>
    <w:rsid w:val="00546D8E"/>
    <w:rsid w:val="00571AE1"/>
    <w:rsid w:val="00615AB0"/>
    <w:rsid w:val="006508EA"/>
    <w:rsid w:val="00691ABC"/>
    <w:rsid w:val="006A492A"/>
    <w:rsid w:val="006B21FE"/>
    <w:rsid w:val="00716951"/>
    <w:rsid w:val="00771A68"/>
    <w:rsid w:val="007E7D21"/>
    <w:rsid w:val="007F482F"/>
    <w:rsid w:val="00807CC5"/>
    <w:rsid w:val="00831751"/>
    <w:rsid w:val="0083441B"/>
    <w:rsid w:val="00835B42"/>
    <w:rsid w:val="00847D99"/>
    <w:rsid w:val="0086271D"/>
    <w:rsid w:val="00875465"/>
    <w:rsid w:val="008927C6"/>
    <w:rsid w:val="008B7FC7"/>
    <w:rsid w:val="008E1E4A"/>
    <w:rsid w:val="008F0615"/>
    <w:rsid w:val="008F1FDB"/>
    <w:rsid w:val="00975D76"/>
    <w:rsid w:val="00982E51"/>
    <w:rsid w:val="009C4C04"/>
    <w:rsid w:val="009E3851"/>
    <w:rsid w:val="009F7566"/>
    <w:rsid w:val="00A06BFE"/>
    <w:rsid w:val="00A3173A"/>
    <w:rsid w:val="00A35DDF"/>
    <w:rsid w:val="00A60FE6"/>
    <w:rsid w:val="00A917CB"/>
    <w:rsid w:val="00A95415"/>
    <w:rsid w:val="00AF638A"/>
    <w:rsid w:val="00B009AA"/>
    <w:rsid w:val="00B030C8"/>
    <w:rsid w:val="00B056E7"/>
    <w:rsid w:val="00B10035"/>
    <w:rsid w:val="00B165E6"/>
    <w:rsid w:val="00B548A2"/>
    <w:rsid w:val="00B92FD3"/>
    <w:rsid w:val="00B97CD5"/>
    <w:rsid w:val="00BC434A"/>
    <w:rsid w:val="00C13EEC"/>
    <w:rsid w:val="00C42C95"/>
    <w:rsid w:val="00C720A4"/>
    <w:rsid w:val="00C7611C"/>
    <w:rsid w:val="00CA7330"/>
    <w:rsid w:val="00D05E6F"/>
    <w:rsid w:val="00D44BAD"/>
    <w:rsid w:val="00D7097B"/>
    <w:rsid w:val="00DB1AB2"/>
    <w:rsid w:val="00E00498"/>
    <w:rsid w:val="00E20DCC"/>
    <w:rsid w:val="00E2617A"/>
    <w:rsid w:val="00E538E6"/>
    <w:rsid w:val="00E802A2"/>
    <w:rsid w:val="00E83B3E"/>
    <w:rsid w:val="00E9642B"/>
    <w:rsid w:val="00ED67AF"/>
    <w:rsid w:val="00EE128C"/>
    <w:rsid w:val="00EF66D9"/>
    <w:rsid w:val="00EF780D"/>
    <w:rsid w:val="00F0267E"/>
    <w:rsid w:val="00F474C9"/>
    <w:rsid w:val="00F72274"/>
    <w:rsid w:val="00F950F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paragraph" w:styleId="Date">
    <w:name w:val="Date"/>
    <w:basedOn w:val="Normal"/>
    <w:next w:val="Normal"/>
    <w:link w:val="DateChar"/>
    <w:rsid w:val="00E20DCC"/>
  </w:style>
  <w:style w:type="character" w:customStyle="1" w:styleId="DateChar">
    <w:name w:val="Date Char"/>
    <w:basedOn w:val="DefaultParagraphFont"/>
    <w:link w:val="Date"/>
    <w:rsid w:val="00E20DCC"/>
    <w:rPr>
      <w:rFonts w:ascii="Arial" w:eastAsia="Arial" w:hAnsi="Arial" w:cs="Arial"/>
      <w:sz w:val="22"/>
      <w:lang w:val="en-GB" w:eastAsia="en-US"/>
    </w:rPr>
  </w:style>
  <w:style w:type="paragraph" w:customStyle="1" w:styleId="Standard">
    <w:name w:val="Standard"/>
    <w:rsid w:val="00E20DCC"/>
    <w:pPr>
      <w:spacing w:after="120"/>
      <w:jc w:val="both"/>
    </w:pPr>
    <w:rPr>
      <w:rFonts w:ascii="Arial" w:eastAsia="PMingLiU" w:hAnsi="Arial"/>
      <w:sz w:val="22"/>
      <w:szCs w:val="22"/>
      <w:lang w:val="en-GB" w:eastAsia="en-US"/>
    </w:rPr>
  </w:style>
  <w:style w:type="paragraph" w:customStyle="1" w:styleId="Default">
    <w:name w:val="Default"/>
    <w:rsid w:val="003B710B"/>
    <w:pPr>
      <w:autoSpaceDE w:val="0"/>
      <w:autoSpaceDN w:val="0"/>
      <w:adjustRightInd w:val="0"/>
    </w:pPr>
    <w:rPr>
      <w:rFonts w:ascii="Arial" w:eastAsia="PMingLiU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B71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paragraph" w:styleId="Date">
    <w:name w:val="Date"/>
    <w:basedOn w:val="Normal"/>
    <w:next w:val="Normal"/>
    <w:link w:val="DateChar"/>
    <w:rsid w:val="00E20DCC"/>
  </w:style>
  <w:style w:type="character" w:customStyle="1" w:styleId="DateChar">
    <w:name w:val="Date Char"/>
    <w:basedOn w:val="DefaultParagraphFont"/>
    <w:link w:val="Date"/>
    <w:rsid w:val="00E20DCC"/>
    <w:rPr>
      <w:rFonts w:ascii="Arial" w:eastAsia="Arial" w:hAnsi="Arial" w:cs="Arial"/>
      <w:sz w:val="22"/>
      <w:lang w:val="en-GB" w:eastAsia="en-US"/>
    </w:rPr>
  </w:style>
  <w:style w:type="paragraph" w:customStyle="1" w:styleId="Standard">
    <w:name w:val="Standard"/>
    <w:rsid w:val="00E20DCC"/>
    <w:pPr>
      <w:spacing w:after="120"/>
      <w:jc w:val="both"/>
    </w:pPr>
    <w:rPr>
      <w:rFonts w:ascii="Arial" w:eastAsia="PMingLiU" w:hAnsi="Arial"/>
      <w:sz w:val="22"/>
      <w:szCs w:val="22"/>
      <w:lang w:val="en-GB" w:eastAsia="en-US"/>
    </w:rPr>
  </w:style>
  <w:style w:type="paragraph" w:customStyle="1" w:styleId="Default">
    <w:name w:val="Default"/>
    <w:rsid w:val="003B710B"/>
    <w:pPr>
      <w:autoSpaceDE w:val="0"/>
      <w:autoSpaceDN w:val="0"/>
      <w:adjustRightInd w:val="0"/>
    </w:pPr>
    <w:rPr>
      <w:rFonts w:ascii="Arial" w:eastAsia="PMingLiU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B7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2010\DPMU%20-%20LCP\WMO-Session-Template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WMO-Session-Template_en.dotx</Template>
  <TotalTime>8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WMO Document Template</vt:lpstr>
    </vt:vector>
  </TitlesOfParts>
  <Company>WMO</Company>
  <LinksUpToDate>false</LinksUpToDate>
  <CharactersWithSpaces>3130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IZahumensky@wmo.int</dc:creator>
  <cp:lastModifiedBy>Lars Peter Riishojgaard</cp:lastModifiedBy>
  <cp:revision>3</cp:revision>
  <cp:lastPrinted>2016-02-10T14:01:00Z</cp:lastPrinted>
  <dcterms:created xsi:type="dcterms:W3CDTF">2016-02-11T07:51:00Z</dcterms:created>
  <dcterms:modified xsi:type="dcterms:W3CDTF">2016-02-11T07:59:00Z</dcterms:modified>
</cp:coreProperties>
</file>