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E75" w:rsidRPr="000C5327" w:rsidRDefault="000C5327" w:rsidP="000C5327">
      <w:pPr>
        <w:jc w:val="center"/>
        <w:rPr>
          <w:rFonts w:asciiTheme="majorBidi" w:hAnsiTheme="majorBidi" w:cstheme="majorBidi"/>
          <w:sz w:val="52"/>
          <w:szCs w:val="52"/>
        </w:rPr>
      </w:pPr>
      <w:r w:rsidRPr="000C5327">
        <w:rPr>
          <w:rFonts w:asciiTheme="majorBidi" w:hAnsiTheme="majorBidi" w:cstheme="majorBidi"/>
          <w:sz w:val="52"/>
          <w:szCs w:val="52"/>
        </w:rPr>
        <w:t>PRIORITES AU NIVEAU NATIONAL</w:t>
      </w:r>
    </w:p>
    <w:p w:rsidR="000C5327" w:rsidRPr="000C5327" w:rsidRDefault="000C5327" w:rsidP="000C5327">
      <w:pPr>
        <w:jc w:val="center"/>
        <w:rPr>
          <w:rFonts w:asciiTheme="majorBidi" w:hAnsiTheme="majorBidi" w:cstheme="majorBidi"/>
          <w:color w:val="1F497D" w:themeColor="text2"/>
          <w:sz w:val="52"/>
          <w:szCs w:val="52"/>
          <w:lang w:val="en-US"/>
        </w:rPr>
      </w:pPr>
      <w:r w:rsidRPr="000C5327">
        <w:rPr>
          <w:rFonts w:asciiTheme="majorBidi" w:hAnsiTheme="majorBidi" w:cstheme="majorBidi"/>
          <w:color w:val="1F497D" w:themeColor="text2"/>
          <w:sz w:val="52"/>
          <w:szCs w:val="52"/>
          <w:lang w:val="en-US"/>
        </w:rPr>
        <w:t>RANKING OF NATIONAL WIS RELATED PRIORITIES</w:t>
      </w:r>
    </w:p>
    <w:p w:rsidR="000C5327" w:rsidRDefault="000C5327" w:rsidP="000C5327">
      <w:pPr>
        <w:jc w:val="center"/>
        <w:rPr>
          <w:rFonts w:asciiTheme="majorBidi" w:hAnsiTheme="majorBidi" w:cstheme="majorBidi"/>
          <w:sz w:val="52"/>
          <w:szCs w:val="52"/>
          <w:lang w:val="en-US"/>
        </w:rPr>
      </w:pPr>
    </w:p>
    <w:tbl>
      <w:tblPr>
        <w:tblStyle w:val="Grilledutableau"/>
        <w:tblW w:w="15987" w:type="dxa"/>
        <w:tblLook w:val="04A0"/>
      </w:tblPr>
      <w:tblGrid>
        <w:gridCol w:w="5627"/>
        <w:gridCol w:w="4120"/>
        <w:gridCol w:w="3205"/>
        <w:gridCol w:w="3035"/>
      </w:tblGrid>
      <w:tr w:rsidR="00181B01" w:rsidTr="000742FA">
        <w:tc>
          <w:tcPr>
            <w:tcW w:w="5627" w:type="dxa"/>
            <w:shd w:val="clear" w:color="auto" w:fill="B8CCE4" w:themeFill="accent1" w:themeFillTint="66"/>
          </w:tcPr>
          <w:p w:rsidR="00181B01" w:rsidRPr="000C5327" w:rsidRDefault="00181B01" w:rsidP="000C5327">
            <w:pPr>
              <w:jc w:val="center"/>
              <w:rPr>
                <w:rFonts w:asciiTheme="majorBidi" w:hAnsiTheme="majorBidi" w:cstheme="majorBidi"/>
                <w:sz w:val="44"/>
                <w:szCs w:val="44"/>
                <w:lang w:val="en-US"/>
              </w:rPr>
            </w:pPr>
            <w:r w:rsidRPr="000C5327">
              <w:rPr>
                <w:rFonts w:asciiTheme="majorBidi" w:hAnsiTheme="majorBidi" w:cstheme="majorBidi"/>
                <w:sz w:val="44"/>
                <w:szCs w:val="44"/>
                <w:lang w:val="en-US"/>
              </w:rPr>
              <w:t>ITEM</w:t>
            </w:r>
          </w:p>
        </w:tc>
        <w:tc>
          <w:tcPr>
            <w:tcW w:w="4120" w:type="dxa"/>
            <w:shd w:val="clear" w:color="auto" w:fill="B8CCE4" w:themeFill="accent1" w:themeFillTint="66"/>
          </w:tcPr>
          <w:p w:rsidR="00181B01" w:rsidRPr="000C5327" w:rsidRDefault="00181B01" w:rsidP="000C5327">
            <w:pPr>
              <w:jc w:val="center"/>
              <w:rPr>
                <w:rFonts w:asciiTheme="majorBidi" w:hAnsiTheme="majorBidi" w:cstheme="majorBidi"/>
                <w:sz w:val="44"/>
                <w:szCs w:val="44"/>
                <w:lang w:val="en-US"/>
              </w:rPr>
            </w:pPr>
            <w:r>
              <w:rPr>
                <w:rFonts w:asciiTheme="majorBidi" w:hAnsiTheme="majorBidi" w:cstheme="majorBidi"/>
                <w:sz w:val="44"/>
                <w:szCs w:val="44"/>
                <w:lang w:val="en-US"/>
              </w:rPr>
              <w:t>Actions</w:t>
            </w:r>
          </w:p>
        </w:tc>
        <w:tc>
          <w:tcPr>
            <w:tcW w:w="3205" w:type="dxa"/>
            <w:shd w:val="clear" w:color="auto" w:fill="B8CCE4" w:themeFill="accent1" w:themeFillTint="66"/>
          </w:tcPr>
          <w:p w:rsidR="00181B01" w:rsidRPr="000C5327" w:rsidRDefault="00181B01" w:rsidP="000C5327">
            <w:pPr>
              <w:jc w:val="center"/>
              <w:rPr>
                <w:rFonts w:asciiTheme="majorBidi" w:hAnsiTheme="majorBidi" w:cstheme="majorBidi"/>
                <w:sz w:val="44"/>
                <w:szCs w:val="44"/>
                <w:lang w:val="en-US"/>
              </w:rPr>
            </w:pPr>
            <w:r>
              <w:rPr>
                <w:rFonts w:asciiTheme="majorBidi" w:hAnsiTheme="majorBidi" w:cstheme="majorBidi"/>
                <w:sz w:val="44"/>
                <w:szCs w:val="44"/>
                <w:lang w:val="en-US"/>
              </w:rPr>
              <w:t>Responsible</w:t>
            </w:r>
          </w:p>
        </w:tc>
        <w:tc>
          <w:tcPr>
            <w:tcW w:w="3035" w:type="dxa"/>
            <w:shd w:val="clear" w:color="auto" w:fill="B8CCE4" w:themeFill="accent1" w:themeFillTint="66"/>
          </w:tcPr>
          <w:p w:rsidR="00181B01" w:rsidRPr="000C5327" w:rsidRDefault="00181B01" w:rsidP="00181B01">
            <w:pPr>
              <w:jc w:val="center"/>
              <w:rPr>
                <w:rFonts w:asciiTheme="majorBidi" w:hAnsiTheme="majorBidi" w:cstheme="majorBidi"/>
                <w:sz w:val="44"/>
                <w:szCs w:val="44"/>
                <w:lang w:val="en-US"/>
              </w:rPr>
            </w:pPr>
            <w:r w:rsidRPr="000C5327">
              <w:rPr>
                <w:rFonts w:asciiTheme="majorBidi" w:hAnsiTheme="majorBidi" w:cstheme="majorBidi"/>
                <w:sz w:val="44"/>
                <w:szCs w:val="44"/>
                <w:lang w:val="en-US"/>
              </w:rPr>
              <w:t>P</w:t>
            </w:r>
            <w:r>
              <w:rPr>
                <w:rFonts w:asciiTheme="majorBidi" w:hAnsiTheme="majorBidi" w:cstheme="majorBidi"/>
                <w:sz w:val="44"/>
                <w:szCs w:val="44"/>
                <w:lang w:val="en-US"/>
              </w:rPr>
              <w:t>riority</w:t>
            </w:r>
          </w:p>
        </w:tc>
      </w:tr>
      <w:tr w:rsidR="00181B01" w:rsidTr="000742FA">
        <w:tc>
          <w:tcPr>
            <w:tcW w:w="5627" w:type="dxa"/>
          </w:tcPr>
          <w:p w:rsidR="00181B01" w:rsidRPr="000C5327" w:rsidRDefault="00181B01" w:rsidP="005A27DD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Formation/training activities: WIS, metadata, Telecom</w:t>
            </w:r>
            <w:r w:rsidR="000742FA">
              <w:rPr>
                <w:rFonts w:asciiTheme="majorBidi" w:hAnsiTheme="majorBidi" w:cstheme="majorBidi"/>
                <w:sz w:val="32"/>
                <w:szCs w:val="32"/>
                <w:lang w:val="en-US"/>
              </w:rPr>
              <w:t>, information systems maintenance and security</w:t>
            </w:r>
          </w:p>
        </w:tc>
        <w:tc>
          <w:tcPr>
            <w:tcW w:w="4120" w:type="dxa"/>
          </w:tcPr>
          <w:p w:rsidR="00181B01" w:rsidRPr="000742FA" w:rsidRDefault="000742FA" w:rsidP="000742FA">
            <w:pPr>
              <w:pStyle w:val="Paragraphedeliste"/>
              <w:numPr>
                <w:ilvl w:val="0"/>
                <w:numId w:val="1"/>
              </w:numPr>
              <w:tabs>
                <w:tab w:val="left" w:pos="327"/>
              </w:tabs>
              <w:ind w:left="185" w:hanging="142"/>
              <w:jc w:val="both"/>
              <w:rPr>
                <w:rFonts w:asciiTheme="majorBidi" w:hAnsiTheme="majorBidi" w:cstheme="majorBidi"/>
                <w:sz w:val="32"/>
                <w:szCs w:val="32"/>
              </w:rPr>
            </w:pPr>
            <w:r w:rsidRPr="000742FA">
              <w:rPr>
                <w:rFonts w:asciiTheme="majorBidi" w:hAnsiTheme="majorBidi" w:cstheme="majorBidi"/>
                <w:sz w:val="32"/>
                <w:szCs w:val="32"/>
              </w:rPr>
              <w:t>Formation en ligne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/ on line training</w:t>
            </w:r>
          </w:p>
          <w:p w:rsidR="000742FA" w:rsidRDefault="000742FA" w:rsidP="000742FA">
            <w:pPr>
              <w:pStyle w:val="Paragraphedeliste"/>
              <w:numPr>
                <w:ilvl w:val="0"/>
                <w:numId w:val="1"/>
              </w:numPr>
              <w:tabs>
                <w:tab w:val="left" w:pos="327"/>
              </w:tabs>
              <w:ind w:left="185" w:hanging="142"/>
              <w:jc w:val="both"/>
              <w:rPr>
                <w:rFonts w:asciiTheme="majorBidi" w:hAnsiTheme="majorBidi" w:cstheme="majorBidi"/>
                <w:sz w:val="32"/>
                <w:szCs w:val="32"/>
              </w:rPr>
            </w:pPr>
            <w:r w:rsidRPr="000742FA">
              <w:rPr>
                <w:rFonts w:asciiTheme="majorBidi" w:hAnsiTheme="majorBidi" w:cstheme="majorBidi"/>
                <w:sz w:val="32"/>
                <w:szCs w:val="32"/>
              </w:rPr>
              <w:t>Partage de ressources documentaire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s</w:t>
            </w:r>
            <w:r w:rsidRPr="000742FA">
              <w:rPr>
                <w:rFonts w:asciiTheme="majorBidi" w:hAnsiTheme="majorBidi" w:cstheme="majorBidi"/>
                <w:sz w:val="32"/>
                <w:szCs w:val="32"/>
              </w:rPr>
              <w:t xml:space="preserve"> en ligne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/ web documents sharing</w:t>
            </w:r>
          </w:p>
          <w:p w:rsidR="000742FA" w:rsidRDefault="000742FA" w:rsidP="000742FA">
            <w:pPr>
              <w:pStyle w:val="Paragraphedeliste"/>
              <w:numPr>
                <w:ilvl w:val="0"/>
                <w:numId w:val="1"/>
              </w:numPr>
              <w:tabs>
                <w:tab w:val="left" w:pos="327"/>
              </w:tabs>
              <w:ind w:left="185" w:hanging="142"/>
              <w:jc w:val="both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Formation des formateurs / training of </w:t>
            </w:r>
            <w:r w:rsidR="007D3FB9">
              <w:rPr>
                <w:rFonts w:asciiTheme="majorBidi" w:hAnsiTheme="majorBidi" w:cstheme="majorBidi"/>
                <w:sz w:val="32"/>
                <w:szCs w:val="32"/>
              </w:rPr>
              <w:t>trainer</w:t>
            </w:r>
          </w:p>
          <w:p w:rsidR="000742FA" w:rsidRDefault="000742FA" w:rsidP="00AE1E44">
            <w:pPr>
              <w:pStyle w:val="Paragraphedeliste"/>
              <w:numPr>
                <w:ilvl w:val="0"/>
                <w:numId w:val="1"/>
              </w:numPr>
              <w:tabs>
                <w:tab w:val="left" w:pos="327"/>
              </w:tabs>
              <w:ind w:left="185" w:hanging="142"/>
              <w:jc w:val="both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0742FA">
              <w:rPr>
                <w:rFonts w:asciiTheme="majorBidi" w:hAnsiTheme="majorBidi" w:cstheme="majorBidi"/>
                <w:sz w:val="32"/>
                <w:szCs w:val="32"/>
                <w:lang w:val="en-US"/>
              </w:rPr>
              <w:t>Audit</w:t>
            </w:r>
            <w:r w:rsidR="007D3FB9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and assessment</w:t>
            </w:r>
            <w:r w:rsidRPr="000742FA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of </w:t>
            </w:r>
            <w:r w:rsidR="007D3FB9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existing </w:t>
            </w:r>
            <w:r w:rsidRPr="000742FA">
              <w:rPr>
                <w:rFonts w:asciiTheme="majorBidi" w:hAnsiTheme="majorBidi" w:cstheme="majorBidi"/>
                <w:sz w:val="32"/>
                <w:szCs w:val="32"/>
                <w:lang w:val="en-US"/>
              </w:rPr>
              <w:t>competencies and targeted specific trainings</w:t>
            </w:r>
            <w:r w:rsidR="007D3FB9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</w:t>
            </w:r>
          </w:p>
          <w:p w:rsidR="00847A85" w:rsidRDefault="00847A85" w:rsidP="00AE1E44">
            <w:pPr>
              <w:pStyle w:val="Paragraphedeliste"/>
              <w:numPr>
                <w:ilvl w:val="0"/>
                <w:numId w:val="1"/>
              </w:numPr>
              <w:tabs>
                <w:tab w:val="left" w:pos="327"/>
              </w:tabs>
              <w:ind w:left="185" w:hanging="142"/>
              <w:jc w:val="both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Plan de formation</w:t>
            </w:r>
          </w:p>
          <w:p w:rsidR="00847A85" w:rsidRPr="00AE1E44" w:rsidRDefault="00847A85" w:rsidP="00847A85">
            <w:pPr>
              <w:pStyle w:val="Paragraphedeliste"/>
              <w:tabs>
                <w:tab w:val="left" w:pos="327"/>
              </w:tabs>
              <w:ind w:left="185"/>
              <w:jc w:val="both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</w:p>
        </w:tc>
        <w:tc>
          <w:tcPr>
            <w:tcW w:w="3205" w:type="dxa"/>
          </w:tcPr>
          <w:p w:rsidR="00181B01" w:rsidRPr="00847A85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</w:p>
        </w:tc>
        <w:tc>
          <w:tcPr>
            <w:tcW w:w="3035" w:type="dxa"/>
          </w:tcPr>
          <w:p w:rsidR="00181B01" w:rsidRPr="000C5327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P1</w:t>
            </w:r>
          </w:p>
        </w:tc>
      </w:tr>
      <w:tr w:rsidR="00181B01" w:rsidTr="000742FA">
        <w:tc>
          <w:tcPr>
            <w:tcW w:w="5627" w:type="dxa"/>
          </w:tcPr>
          <w:p w:rsidR="00181B01" w:rsidRPr="000C5327" w:rsidRDefault="00181B01" w:rsidP="00CE55C0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proofErr w:type="spellStart"/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Logiciels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WIS / WIS Software</w:t>
            </w:r>
          </w:p>
        </w:tc>
        <w:tc>
          <w:tcPr>
            <w:tcW w:w="4120" w:type="dxa"/>
          </w:tcPr>
          <w:p w:rsidR="00181B01" w:rsidRDefault="000B02C4" w:rsidP="00847A85">
            <w:pPr>
              <w:pStyle w:val="Paragraphedeliste"/>
              <w:numPr>
                <w:ilvl w:val="0"/>
                <w:numId w:val="1"/>
              </w:numPr>
              <w:tabs>
                <w:tab w:val="left" w:pos="327"/>
              </w:tabs>
              <w:ind w:left="185" w:hanging="142"/>
              <w:jc w:val="both"/>
              <w:rPr>
                <w:rFonts w:asciiTheme="majorBidi" w:hAnsiTheme="majorBidi" w:cstheme="majorBidi"/>
                <w:sz w:val="32"/>
                <w:szCs w:val="32"/>
              </w:rPr>
            </w:pPr>
            <w:r w:rsidRPr="000B02C4">
              <w:rPr>
                <w:rFonts w:asciiTheme="majorBidi" w:hAnsiTheme="majorBidi" w:cstheme="majorBidi"/>
                <w:sz w:val="32"/>
                <w:szCs w:val="32"/>
              </w:rPr>
              <w:t xml:space="preserve"> Créer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des</w:t>
            </w:r>
            <w:r w:rsidRPr="000B02C4">
              <w:rPr>
                <w:rFonts w:asciiTheme="majorBidi" w:hAnsiTheme="majorBidi" w:cstheme="majorBidi"/>
                <w:sz w:val="32"/>
                <w:szCs w:val="32"/>
              </w:rPr>
              <w:t xml:space="preserve"> comptes sur le </w:t>
            </w:r>
            <w:proofErr w:type="spellStart"/>
            <w:r w:rsidRPr="000B02C4">
              <w:rPr>
                <w:rFonts w:asciiTheme="majorBidi" w:hAnsiTheme="majorBidi" w:cstheme="majorBidi"/>
                <w:sz w:val="32"/>
                <w:szCs w:val="32"/>
              </w:rPr>
              <w:t>protail</w:t>
            </w:r>
            <w:proofErr w:type="spellEnd"/>
            <w:r w:rsidRPr="000B02C4">
              <w:rPr>
                <w:rFonts w:asciiTheme="majorBidi" w:hAnsiTheme="majorBidi" w:cstheme="majorBidi"/>
                <w:sz w:val="32"/>
                <w:szCs w:val="32"/>
              </w:rPr>
              <w:t xml:space="preserve"> GISC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.</w:t>
            </w:r>
          </w:p>
          <w:p w:rsidR="000B02C4" w:rsidRDefault="000B02C4" w:rsidP="00C8002C">
            <w:pPr>
              <w:pStyle w:val="Paragraphedeliste"/>
              <w:numPr>
                <w:ilvl w:val="0"/>
                <w:numId w:val="1"/>
              </w:numPr>
              <w:tabs>
                <w:tab w:val="left" w:pos="327"/>
              </w:tabs>
              <w:ind w:left="185" w:hanging="142"/>
              <w:jc w:val="both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Examiner </w:t>
            </w:r>
            <w:r w:rsidR="00C8002C">
              <w:rPr>
                <w:rFonts w:asciiTheme="majorBidi" w:hAnsiTheme="majorBidi" w:cstheme="majorBidi"/>
                <w:sz w:val="32"/>
                <w:szCs w:val="32"/>
              </w:rPr>
              <w:t xml:space="preserve">toutes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l</w:t>
            </w:r>
            <w:r w:rsidR="00C8002C">
              <w:rPr>
                <w:rFonts w:asciiTheme="majorBidi" w:hAnsiTheme="majorBidi" w:cstheme="majorBidi"/>
                <w:sz w:val="32"/>
                <w:szCs w:val="32"/>
              </w:rPr>
              <w:t>es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>
              <w:rPr>
                <w:rFonts w:asciiTheme="majorBidi" w:hAnsiTheme="majorBidi" w:cstheme="majorBidi"/>
                <w:sz w:val="32"/>
                <w:szCs w:val="32"/>
              </w:rPr>
              <w:lastRenderedPageBreak/>
              <w:t>possibilité</w:t>
            </w:r>
            <w:r w:rsidR="00C8002C">
              <w:rPr>
                <w:rFonts w:asciiTheme="majorBidi" w:hAnsiTheme="majorBidi" w:cstheme="majorBidi"/>
                <w:sz w:val="32"/>
                <w:szCs w:val="32"/>
              </w:rPr>
              <w:t>s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C8002C">
              <w:rPr>
                <w:rFonts w:asciiTheme="majorBidi" w:hAnsiTheme="majorBidi" w:cstheme="majorBidi"/>
                <w:sz w:val="32"/>
                <w:szCs w:val="32"/>
              </w:rPr>
              <w:t xml:space="preserve">pour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installer des logiciels WIS</w:t>
            </w:r>
            <w:r w:rsidR="00C8002C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C8002C">
              <w:rPr>
                <w:rFonts w:asciiTheme="majorBidi" w:hAnsiTheme="majorBidi" w:cstheme="majorBidi"/>
                <w:sz w:val="32"/>
                <w:szCs w:val="32"/>
              </w:rPr>
              <w:t>au niveau des centres nationaux</w:t>
            </w:r>
          </w:p>
          <w:p w:rsidR="00C8002C" w:rsidRPr="000B02C4" w:rsidRDefault="00C8002C" w:rsidP="00C8002C">
            <w:pPr>
              <w:pStyle w:val="Paragraphedeliste"/>
              <w:tabs>
                <w:tab w:val="left" w:pos="327"/>
              </w:tabs>
              <w:ind w:left="185"/>
              <w:jc w:val="both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205" w:type="dxa"/>
          </w:tcPr>
          <w:p w:rsidR="00181B01" w:rsidRPr="000B02C4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035" w:type="dxa"/>
          </w:tcPr>
          <w:p w:rsidR="00181B01" w:rsidRPr="000C5327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P2</w:t>
            </w:r>
          </w:p>
        </w:tc>
      </w:tr>
      <w:tr w:rsidR="00181B01" w:rsidTr="000742FA">
        <w:tc>
          <w:tcPr>
            <w:tcW w:w="5627" w:type="dxa"/>
          </w:tcPr>
          <w:p w:rsidR="00181B01" w:rsidRPr="000C5327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proofErr w:type="spellStart"/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lastRenderedPageBreak/>
              <w:t>Réseau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Télecom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/Telecom Network: (internet access</w:t>
            </w:r>
            <w:r w:rsidR="00733C3F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mainly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)</w:t>
            </w:r>
          </w:p>
        </w:tc>
        <w:tc>
          <w:tcPr>
            <w:tcW w:w="4120" w:type="dxa"/>
          </w:tcPr>
          <w:p w:rsidR="00181B01" w:rsidRPr="00C8002C" w:rsidRDefault="00C8002C" w:rsidP="00C8002C">
            <w:pPr>
              <w:pStyle w:val="Paragraphedeliste"/>
              <w:numPr>
                <w:ilvl w:val="0"/>
                <w:numId w:val="3"/>
              </w:numPr>
              <w:tabs>
                <w:tab w:val="left" w:pos="313"/>
              </w:tabs>
              <w:ind w:left="185" w:firstLine="32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Examiner la </w:t>
            </w:r>
            <w:proofErr w:type="spellStart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>possibilité</w:t>
            </w:r>
            <w:proofErr w:type="spellEnd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de se connecter au RMDCN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/ check the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opp</w:t>
            </w:r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>ortinity</w:t>
            </w:r>
            <w:proofErr w:type="spellEnd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to be member of the RMDCN </w:t>
            </w:r>
          </w:p>
          <w:p w:rsidR="00C8002C" w:rsidRPr="00C8002C" w:rsidRDefault="00C8002C" w:rsidP="00C8002C">
            <w:pPr>
              <w:pStyle w:val="Paragraphedeliste"/>
              <w:numPr>
                <w:ilvl w:val="0"/>
                <w:numId w:val="3"/>
              </w:numPr>
              <w:tabs>
                <w:tab w:val="left" w:pos="313"/>
              </w:tabs>
              <w:ind w:left="185" w:firstLine="32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proofErr w:type="spellStart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>Etudier</w:t>
            </w:r>
            <w:proofErr w:type="spellEnd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la </w:t>
            </w:r>
            <w:proofErr w:type="spellStart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>faisabilité</w:t>
            </w:r>
            <w:proofErr w:type="spellEnd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>d’avoir</w:t>
            </w:r>
            <w:proofErr w:type="spellEnd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un AMDCN pour </w:t>
            </w:r>
            <w:proofErr w:type="spellStart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>l’Afrique</w:t>
            </w:r>
            <w:proofErr w:type="spellEnd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/ to study the </w:t>
            </w:r>
            <w:proofErr w:type="spellStart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>feasability</w:t>
            </w:r>
            <w:proofErr w:type="spellEnd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of implementing an AMDCN for the AR I</w:t>
            </w:r>
          </w:p>
          <w:p w:rsidR="00C8002C" w:rsidRPr="00C8002C" w:rsidRDefault="00C8002C" w:rsidP="00C8002C">
            <w:pPr>
              <w:pStyle w:val="Paragraphedeliste"/>
              <w:numPr>
                <w:ilvl w:val="0"/>
                <w:numId w:val="3"/>
              </w:numPr>
              <w:tabs>
                <w:tab w:val="left" w:pos="313"/>
              </w:tabs>
              <w:ind w:left="185" w:firstLine="32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Encourager le </w:t>
            </w:r>
            <w:proofErr w:type="spellStart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>recours</w:t>
            </w:r>
            <w:proofErr w:type="spellEnd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à des </w:t>
            </w:r>
            <w:proofErr w:type="spellStart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>accès</w:t>
            </w:r>
            <w:proofErr w:type="spellEnd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internet haut </w:t>
            </w:r>
            <w:proofErr w:type="spellStart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>débit</w:t>
            </w:r>
            <w:proofErr w:type="spellEnd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au </w:t>
            </w:r>
            <w:proofErr w:type="spellStart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>niveau</w:t>
            </w:r>
            <w:proofErr w:type="spellEnd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national / To encourage the use of high speed internet access at the national level</w:t>
            </w:r>
          </w:p>
          <w:p w:rsidR="00C8002C" w:rsidRPr="00C8002C" w:rsidRDefault="00C8002C" w:rsidP="00C8002C">
            <w:pPr>
              <w:pStyle w:val="Paragraphedeliste"/>
              <w:numPr>
                <w:ilvl w:val="0"/>
                <w:numId w:val="3"/>
              </w:numPr>
              <w:tabs>
                <w:tab w:val="left" w:pos="313"/>
              </w:tabs>
              <w:ind w:left="185" w:firstLine="32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Encourager des </w:t>
            </w:r>
            <w:proofErr w:type="spellStart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>échanges</w:t>
            </w:r>
            <w:proofErr w:type="spellEnd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entre les pays en </w:t>
            </w:r>
            <w:proofErr w:type="spellStart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>utilisant</w:t>
            </w:r>
            <w:proofErr w:type="spellEnd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le VPN internet / to encourage </w:t>
            </w:r>
            <w:proofErr w:type="spellStart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>african</w:t>
            </w:r>
            <w:proofErr w:type="spellEnd"/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countries to exchange meteorological </w:t>
            </w:r>
            <w:r w:rsidRPr="00C8002C">
              <w:rPr>
                <w:rFonts w:asciiTheme="majorBidi" w:hAnsiTheme="majorBidi" w:cstheme="majorBidi"/>
                <w:sz w:val="32"/>
                <w:szCs w:val="32"/>
                <w:lang w:val="en-US"/>
              </w:rPr>
              <w:lastRenderedPageBreak/>
              <w:t>data while using VPN internet</w:t>
            </w:r>
          </w:p>
        </w:tc>
        <w:tc>
          <w:tcPr>
            <w:tcW w:w="3205" w:type="dxa"/>
          </w:tcPr>
          <w:p w:rsidR="00181B01" w:rsidRPr="00C8002C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</w:p>
        </w:tc>
        <w:tc>
          <w:tcPr>
            <w:tcW w:w="3035" w:type="dxa"/>
          </w:tcPr>
          <w:p w:rsidR="00181B01" w:rsidRPr="000C5327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P1</w:t>
            </w:r>
          </w:p>
        </w:tc>
      </w:tr>
      <w:tr w:rsidR="00181B01" w:rsidTr="000742FA">
        <w:tc>
          <w:tcPr>
            <w:tcW w:w="5627" w:type="dxa"/>
          </w:tcPr>
          <w:p w:rsidR="00181B01" w:rsidRPr="000C5327" w:rsidRDefault="00181B01" w:rsidP="00CE55C0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proofErr w:type="spellStart"/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lastRenderedPageBreak/>
              <w:t>Sensibilisation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/ Outreach activities</w:t>
            </w:r>
          </w:p>
        </w:tc>
        <w:tc>
          <w:tcPr>
            <w:tcW w:w="4120" w:type="dxa"/>
          </w:tcPr>
          <w:p w:rsidR="00181B01" w:rsidRPr="002654C4" w:rsidRDefault="002654C4" w:rsidP="002654C4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2654C4">
              <w:rPr>
                <w:rFonts w:asciiTheme="majorBidi" w:hAnsiTheme="majorBidi" w:cstheme="majorBidi"/>
                <w:sz w:val="32"/>
                <w:szCs w:val="32"/>
              </w:rPr>
              <w:t>D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é</w:t>
            </w:r>
            <w:r w:rsidRPr="002654C4">
              <w:rPr>
                <w:rFonts w:asciiTheme="majorBidi" w:hAnsiTheme="majorBidi" w:cstheme="majorBidi"/>
                <w:sz w:val="32"/>
                <w:szCs w:val="32"/>
              </w:rPr>
              <w:t xml:space="preserve">velopper à l’échelle nationale un plan de communication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/ to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develop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 xml:space="preserve"> communication plan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at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 xml:space="preserve"> the national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level</w:t>
            </w:r>
            <w:proofErr w:type="spellEnd"/>
          </w:p>
          <w:p w:rsidR="002654C4" w:rsidRDefault="002654C4" w:rsidP="002654C4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Utiliser, à échelle nationale, les outils de communication préparés par le secrétariat de l’OMM et par certains pays membres / to use,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at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 xml:space="preserve"> the national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level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outreach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material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prepared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 xml:space="preserve"> by WMO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secretariat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 xml:space="preserve"> or by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wmo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members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 xml:space="preserve"> (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flyers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>, posters, documents …)</w:t>
            </w:r>
          </w:p>
          <w:p w:rsidR="002654C4" w:rsidRPr="002654C4" w:rsidRDefault="002654C4" w:rsidP="002654C4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Organisation de séminaires de sensibilisation</w:t>
            </w:r>
          </w:p>
        </w:tc>
        <w:tc>
          <w:tcPr>
            <w:tcW w:w="3205" w:type="dxa"/>
          </w:tcPr>
          <w:p w:rsidR="00181B01" w:rsidRPr="002654C4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035" w:type="dxa"/>
          </w:tcPr>
          <w:p w:rsidR="00181B01" w:rsidRPr="002654C4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81B01" w:rsidTr="000742FA">
        <w:tc>
          <w:tcPr>
            <w:tcW w:w="5627" w:type="dxa"/>
          </w:tcPr>
          <w:p w:rsidR="00181B01" w:rsidRPr="000C5327" w:rsidRDefault="00181B01" w:rsidP="005A27DD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Resources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Humaines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dédiées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/ Dedicated Human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Ressources</w:t>
            </w:r>
            <w:proofErr w:type="spellEnd"/>
          </w:p>
        </w:tc>
        <w:tc>
          <w:tcPr>
            <w:tcW w:w="4120" w:type="dxa"/>
          </w:tcPr>
          <w:p w:rsidR="00181B01" w:rsidRPr="00155F50" w:rsidRDefault="00155F50" w:rsidP="00155F50">
            <w:pPr>
              <w:pStyle w:val="Paragraphedeliste"/>
              <w:numPr>
                <w:ilvl w:val="0"/>
                <w:numId w:val="5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55F50">
              <w:rPr>
                <w:rFonts w:asciiTheme="majorBidi" w:hAnsiTheme="majorBidi" w:cstheme="majorBidi"/>
                <w:sz w:val="32"/>
                <w:szCs w:val="32"/>
              </w:rPr>
              <w:t xml:space="preserve">Identifier les compétences nécessaires </w:t>
            </w:r>
            <w:r w:rsidRPr="00155F50">
              <w:rPr>
                <w:rFonts w:asciiTheme="majorBidi" w:hAnsiTheme="majorBidi" w:cstheme="majorBidi"/>
                <w:sz w:val="32"/>
                <w:szCs w:val="32"/>
              </w:rPr>
              <w:lastRenderedPageBreak/>
              <w:t>pour la mise en œuvre du WIS au niveau national</w:t>
            </w:r>
          </w:p>
          <w:p w:rsidR="00155F50" w:rsidRPr="00155F50" w:rsidRDefault="00155F50" w:rsidP="00155F50">
            <w:pPr>
              <w:pStyle w:val="Paragraphedeliste"/>
              <w:numPr>
                <w:ilvl w:val="0"/>
                <w:numId w:val="5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Convaincre les décideurs à recruter les ressources humaines nécessaires </w:t>
            </w:r>
          </w:p>
        </w:tc>
        <w:tc>
          <w:tcPr>
            <w:tcW w:w="3205" w:type="dxa"/>
          </w:tcPr>
          <w:p w:rsidR="00181B01" w:rsidRPr="00155F50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035" w:type="dxa"/>
          </w:tcPr>
          <w:p w:rsidR="00181B01" w:rsidRPr="00155F50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81B01" w:rsidRPr="005A27DD" w:rsidTr="000742FA">
        <w:tc>
          <w:tcPr>
            <w:tcW w:w="5627" w:type="dxa"/>
          </w:tcPr>
          <w:p w:rsidR="00181B01" w:rsidRPr="005A27DD" w:rsidRDefault="00181B01" w:rsidP="005A27DD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5A27DD">
              <w:rPr>
                <w:rFonts w:asciiTheme="majorBidi" w:hAnsiTheme="majorBidi" w:cstheme="majorBidi"/>
                <w:sz w:val="32"/>
                <w:szCs w:val="32"/>
              </w:rPr>
              <w:lastRenderedPageBreak/>
              <w:t xml:space="preserve">Engagement de la Direction / Management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I</w:t>
            </w:r>
            <w:r w:rsidRPr="005A27DD">
              <w:rPr>
                <w:rFonts w:asciiTheme="majorBidi" w:hAnsiTheme="majorBidi" w:cstheme="majorBidi"/>
                <w:sz w:val="32"/>
                <w:szCs w:val="32"/>
              </w:rPr>
              <w:t>nvolvment</w:t>
            </w:r>
            <w:proofErr w:type="spellEnd"/>
          </w:p>
        </w:tc>
        <w:tc>
          <w:tcPr>
            <w:tcW w:w="4120" w:type="dxa"/>
          </w:tcPr>
          <w:p w:rsidR="00181B01" w:rsidRDefault="00155F50" w:rsidP="00155F50">
            <w:pPr>
              <w:pStyle w:val="Paragraphedeliste"/>
              <w:numPr>
                <w:ilvl w:val="0"/>
                <w:numId w:val="6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Designer les points focaux pour les pays qui l’ont pas déjà fait / to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nominate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 xml:space="preserve"> focal points</w:t>
            </w:r>
          </w:p>
          <w:p w:rsidR="00155F50" w:rsidRDefault="00155F50" w:rsidP="00155F50">
            <w:pPr>
              <w:pStyle w:val="Paragraphedeliste"/>
              <w:numPr>
                <w:ilvl w:val="0"/>
                <w:numId w:val="6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Envoyer les lettres d’engagement</w:t>
            </w:r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concernant les DCPC et NC / to </w:t>
            </w:r>
            <w:proofErr w:type="spellStart"/>
            <w:r w:rsidR="009430D2">
              <w:rPr>
                <w:rFonts w:asciiTheme="majorBidi" w:hAnsiTheme="majorBidi" w:cstheme="majorBidi"/>
                <w:sz w:val="32"/>
                <w:szCs w:val="32"/>
              </w:rPr>
              <w:t>send</w:t>
            </w:r>
            <w:proofErr w:type="spellEnd"/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the </w:t>
            </w:r>
            <w:proofErr w:type="spellStart"/>
            <w:r w:rsidR="009430D2">
              <w:rPr>
                <w:rFonts w:asciiTheme="majorBidi" w:hAnsiTheme="majorBidi" w:cstheme="majorBidi"/>
                <w:sz w:val="32"/>
                <w:szCs w:val="32"/>
              </w:rPr>
              <w:t>committement</w:t>
            </w:r>
            <w:proofErr w:type="spellEnd"/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proofErr w:type="spellStart"/>
            <w:r w:rsidR="009430D2">
              <w:rPr>
                <w:rFonts w:asciiTheme="majorBidi" w:hAnsiTheme="majorBidi" w:cstheme="majorBidi"/>
                <w:sz w:val="32"/>
                <w:szCs w:val="32"/>
              </w:rPr>
              <w:t>letters</w:t>
            </w:r>
            <w:proofErr w:type="spellEnd"/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proofErr w:type="spellStart"/>
            <w:r w:rsidR="009430D2">
              <w:rPr>
                <w:rFonts w:asciiTheme="majorBidi" w:hAnsiTheme="majorBidi" w:cstheme="majorBidi"/>
                <w:sz w:val="32"/>
                <w:szCs w:val="32"/>
              </w:rPr>
              <w:t>related</w:t>
            </w:r>
            <w:proofErr w:type="spellEnd"/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to </w:t>
            </w:r>
            <w:proofErr w:type="spellStart"/>
            <w:r w:rsidR="009430D2">
              <w:rPr>
                <w:rFonts w:asciiTheme="majorBidi" w:hAnsiTheme="majorBidi" w:cstheme="majorBidi"/>
                <w:sz w:val="32"/>
                <w:szCs w:val="32"/>
              </w:rPr>
              <w:t>DCPCs</w:t>
            </w:r>
            <w:proofErr w:type="spellEnd"/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and </w:t>
            </w:r>
            <w:proofErr w:type="spellStart"/>
            <w:r w:rsidR="009430D2">
              <w:rPr>
                <w:rFonts w:asciiTheme="majorBidi" w:hAnsiTheme="majorBidi" w:cstheme="majorBidi"/>
                <w:sz w:val="32"/>
                <w:szCs w:val="32"/>
              </w:rPr>
              <w:t>NCs</w:t>
            </w:r>
            <w:proofErr w:type="spellEnd"/>
          </w:p>
          <w:p w:rsidR="00155F50" w:rsidRDefault="00155F50" w:rsidP="009430D2">
            <w:pPr>
              <w:pStyle w:val="Paragraphedeliste"/>
              <w:numPr>
                <w:ilvl w:val="0"/>
                <w:numId w:val="6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Elaboration de rapport</w:t>
            </w:r>
            <w:r w:rsidR="009430D2">
              <w:rPr>
                <w:rFonts w:asciiTheme="majorBidi" w:hAnsiTheme="majorBidi" w:cstheme="majorBidi"/>
                <w:sz w:val="32"/>
                <w:szCs w:val="32"/>
              </w:rPr>
              <w:t>s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périodiques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sur l’état d’avancement de la mise en œuvre du SIO /  to </w:t>
            </w:r>
            <w:r w:rsidR="009430D2">
              <w:rPr>
                <w:rFonts w:asciiTheme="majorBidi" w:hAnsiTheme="majorBidi" w:cstheme="majorBidi"/>
                <w:sz w:val="32"/>
                <w:szCs w:val="32"/>
              </w:rPr>
              <w:t>report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perio</w:t>
            </w:r>
            <w:r w:rsidR="009430D2">
              <w:rPr>
                <w:rFonts w:asciiTheme="majorBidi" w:hAnsiTheme="majorBidi" w:cstheme="majorBidi"/>
                <w:sz w:val="32"/>
                <w:szCs w:val="32"/>
              </w:rPr>
              <w:t>dically</w:t>
            </w:r>
            <w:proofErr w:type="spellEnd"/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on WIS </w:t>
            </w:r>
            <w:proofErr w:type="spellStart"/>
            <w:r w:rsidR="009430D2">
              <w:rPr>
                <w:rFonts w:asciiTheme="majorBidi" w:hAnsiTheme="majorBidi" w:cstheme="majorBidi"/>
                <w:sz w:val="32"/>
                <w:szCs w:val="32"/>
              </w:rPr>
              <w:t>implementation</w:t>
            </w:r>
            <w:proofErr w:type="spellEnd"/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proofErr w:type="spellStart"/>
            <w:r w:rsidR="009430D2">
              <w:rPr>
                <w:rFonts w:asciiTheme="majorBidi" w:hAnsiTheme="majorBidi" w:cstheme="majorBidi"/>
                <w:sz w:val="32"/>
                <w:szCs w:val="32"/>
              </w:rPr>
              <w:t>at</w:t>
            </w:r>
            <w:proofErr w:type="spellEnd"/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9430D2">
              <w:rPr>
                <w:rFonts w:asciiTheme="majorBidi" w:hAnsiTheme="majorBidi" w:cstheme="majorBidi"/>
                <w:sz w:val="32"/>
                <w:szCs w:val="32"/>
              </w:rPr>
              <w:lastRenderedPageBreak/>
              <w:t xml:space="preserve">the national </w:t>
            </w:r>
            <w:proofErr w:type="spellStart"/>
            <w:r w:rsidR="009430D2">
              <w:rPr>
                <w:rFonts w:asciiTheme="majorBidi" w:hAnsiTheme="majorBidi" w:cstheme="majorBidi"/>
                <w:sz w:val="32"/>
                <w:szCs w:val="32"/>
              </w:rPr>
              <w:t>level</w:t>
            </w:r>
            <w:proofErr w:type="spellEnd"/>
          </w:p>
          <w:p w:rsidR="00155F50" w:rsidRDefault="00155F50" w:rsidP="00155F50">
            <w:pPr>
              <w:pStyle w:val="Paragraphedeliste"/>
              <w:numPr>
                <w:ilvl w:val="0"/>
                <w:numId w:val="6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Assurer les conditions nécessaires pour faciliter le travail du point focal et de son équipe</w:t>
            </w:r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/ to </w:t>
            </w:r>
            <w:proofErr w:type="spellStart"/>
            <w:r w:rsidR="009430D2">
              <w:rPr>
                <w:rFonts w:asciiTheme="majorBidi" w:hAnsiTheme="majorBidi" w:cstheme="majorBidi"/>
                <w:sz w:val="32"/>
                <w:szCs w:val="32"/>
              </w:rPr>
              <w:t>ensure</w:t>
            </w:r>
            <w:proofErr w:type="spellEnd"/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proofErr w:type="spellStart"/>
            <w:r w:rsidR="009430D2">
              <w:rPr>
                <w:rFonts w:asciiTheme="majorBidi" w:hAnsiTheme="majorBidi" w:cstheme="majorBidi"/>
                <w:sz w:val="32"/>
                <w:szCs w:val="32"/>
              </w:rPr>
              <w:t>necessary</w:t>
            </w:r>
            <w:proofErr w:type="spellEnd"/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condition for a </w:t>
            </w:r>
            <w:proofErr w:type="spellStart"/>
            <w:r w:rsidR="009430D2">
              <w:rPr>
                <w:rFonts w:asciiTheme="majorBidi" w:hAnsiTheme="majorBidi" w:cstheme="majorBidi"/>
                <w:sz w:val="32"/>
                <w:szCs w:val="32"/>
              </w:rPr>
              <w:t>successful</w:t>
            </w:r>
            <w:proofErr w:type="spellEnd"/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proofErr w:type="spellStart"/>
            <w:r w:rsidR="009430D2">
              <w:rPr>
                <w:rFonts w:asciiTheme="majorBidi" w:hAnsiTheme="majorBidi" w:cstheme="majorBidi"/>
                <w:sz w:val="32"/>
                <w:szCs w:val="32"/>
              </w:rPr>
              <w:t>work</w:t>
            </w:r>
            <w:proofErr w:type="spellEnd"/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of the focal point and </w:t>
            </w:r>
            <w:proofErr w:type="spellStart"/>
            <w:r w:rsidR="009430D2">
              <w:rPr>
                <w:rFonts w:asciiTheme="majorBidi" w:hAnsiTheme="majorBidi" w:cstheme="majorBidi"/>
                <w:sz w:val="32"/>
                <w:szCs w:val="32"/>
              </w:rPr>
              <w:t>its</w:t>
            </w:r>
            <w:proofErr w:type="spellEnd"/>
            <w:r w:rsidR="009430D2">
              <w:rPr>
                <w:rFonts w:asciiTheme="majorBidi" w:hAnsiTheme="majorBidi" w:cstheme="majorBidi"/>
                <w:sz w:val="32"/>
                <w:szCs w:val="32"/>
              </w:rPr>
              <w:t xml:space="preserve"> team</w:t>
            </w:r>
          </w:p>
          <w:p w:rsidR="00155F50" w:rsidRPr="00E74DE9" w:rsidRDefault="00155F50" w:rsidP="00E74DE9">
            <w:pPr>
              <w:pStyle w:val="Paragraphedeliste"/>
              <w:numPr>
                <w:ilvl w:val="0"/>
                <w:numId w:val="6"/>
              </w:numPr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E74DE9">
              <w:rPr>
                <w:rFonts w:asciiTheme="majorBidi" w:hAnsiTheme="majorBidi" w:cstheme="majorBidi"/>
                <w:sz w:val="32"/>
                <w:szCs w:val="32"/>
                <w:lang w:val="en-US"/>
              </w:rPr>
              <w:t>Veiller à doter le centr</w:t>
            </w:r>
            <w:r w:rsidR="00E74DE9" w:rsidRPr="00E74DE9">
              <w:rPr>
                <w:rFonts w:asciiTheme="majorBidi" w:hAnsiTheme="majorBidi" w:cstheme="majorBidi"/>
                <w:sz w:val="32"/>
                <w:szCs w:val="32"/>
                <w:lang w:val="en-US"/>
              </w:rPr>
              <w:t>e national des moyens télécom ne</w:t>
            </w:r>
            <w:r w:rsidRPr="00E74DE9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cessaires </w:t>
            </w:r>
            <w:r w:rsidR="009430D2" w:rsidRPr="00E74DE9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/ To ensure the provision of necessary technical means including necessary Telecoms</w:t>
            </w:r>
          </w:p>
          <w:p w:rsidR="009430D2" w:rsidRPr="00155F50" w:rsidRDefault="009430D2" w:rsidP="009430D2">
            <w:pPr>
              <w:pStyle w:val="Paragraphedeliste"/>
              <w:numPr>
                <w:ilvl w:val="0"/>
                <w:numId w:val="6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Veiller à la production et la validation de la métadonnée au niveau national / to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ensure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 xml:space="preserve"> the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availability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 xml:space="preserve"> of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valid</w:t>
            </w:r>
            <w:proofErr w:type="spellEnd"/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32"/>
                <w:szCs w:val="32"/>
              </w:rPr>
              <w:t>metadata</w:t>
            </w:r>
            <w:proofErr w:type="spellEnd"/>
          </w:p>
        </w:tc>
        <w:tc>
          <w:tcPr>
            <w:tcW w:w="3205" w:type="dxa"/>
          </w:tcPr>
          <w:p w:rsidR="00181B01" w:rsidRPr="005A27DD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035" w:type="dxa"/>
          </w:tcPr>
          <w:p w:rsidR="00181B01" w:rsidRPr="005A27DD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81B01" w:rsidRPr="005A27DD" w:rsidTr="000742FA">
        <w:tc>
          <w:tcPr>
            <w:tcW w:w="5627" w:type="dxa"/>
          </w:tcPr>
          <w:p w:rsidR="00181B01" w:rsidRPr="005A27DD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120" w:type="dxa"/>
          </w:tcPr>
          <w:p w:rsidR="00181B01" w:rsidRPr="005A27DD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205" w:type="dxa"/>
          </w:tcPr>
          <w:p w:rsidR="00181B01" w:rsidRPr="005A27DD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035" w:type="dxa"/>
          </w:tcPr>
          <w:p w:rsidR="00181B01" w:rsidRPr="005A27DD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81B01" w:rsidRPr="005A27DD" w:rsidTr="000742FA">
        <w:tc>
          <w:tcPr>
            <w:tcW w:w="5627" w:type="dxa"/>
          </w:tcPr>
          <w:p w:rsidR="00181B01" w:rsidRPr="005A27DD" w:rsidRDefault="00181B01" w:rsidP="000C532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120" w:type="dxa"/>
          </w:tcPr>
          <w:p w:rsidR="00181B01" w:rsidRPr="005A27DD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205" w:type="dxa"/>
          </w:tcPr>
          <w:p w:rsidR="00181B01" w:rsidRPr="005A27DD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035" w:type="dxa"/>
          </w:tcPr>
          <w:p w:rsidR="00181B01" w:rsidRPr="005A27DD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81B01" w:rsidRPr="005A27DD" w:rsidTr="000742FA">
        <w:tc>
          <w:tcPr>
            <w:tcW w:w="5627" w:type="dxa"/>
          </w:tcPr>
          <w:p w:rsidR="00181B01" w:rsidRPr="005A27DD" w:rsidRDefault="00181B01" w:rsidP="000C532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120" w:type="dxa"/>
          </w:tcPr>
          <w:p w:rsidR="00181B01" w:rsidRPr="005A27DD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205" w:type="dxa"/>
          </w:tcPr>
          <w:p w:rsidR="00181B01" w:rsidRPr="005A27DD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035" w:type="dxa"/>
          </w:tcPr>
          <w:p w:rsidR="00181B01" w:rsidRPr="005A27DD" w:rsidRDefault="00181B01" w:rsidP="000C532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:rsidR="000C5327" w:rsidRPr="005A27DD" w:rsidRDefault="000C5327" w:rsidP="000C5327">
      <w:pPr>
        <w:jc w:val="center"/>
        <w:rPr>
          <w:rFonts w:asciiTheme="majorBidi" w:hAnsiTheme="majorBidi" w:cstheme="majorBidi"/>
          <w:sz w:val="52"/>
          <w:szCs w:val="52"/>
        </w:rPr>
      </w:pPr>
    </w:p>
    <w:sectPr w:rsidR="000C5327" w:rsidRPr="005A27DD" w:rsidSect="00181B0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05032"/>
    <w:multiLevelType w:val="hybridMultilevel"/>
    <w:tmpl w:val="B76E8F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5F5946"/>
    <w:multiLevelType w:val="hybridMultilevel"/>
    <w:tmpl w:val="2F40069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982CD8"/>
    <w:multiLevelType w:val="hybridMultilevel"/>
    <w:tmpl w:val="19BE17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7120BC"/>
    <w:multiLevelType w:val="hybridMultilevel"/>
    <w:tmpl w:val="029438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AA1E66"/>
    <w:multiLevelType w:val="hybridMultilevel"/>
    <w:tmpl w:val="DD966C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437B80"/>
    <w:multiLevelType w:val="hybridMultilevel"/>
    <w:tmpl w:val="3C7CC7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C1E75"/>
    <w:rsid w:val="000742FA"/>
    <w:rsid w:val="000B02C4"/>
    <w:rsid w:val="000C5327"/>
    <w:rsid w:val="00155F50"/>
    <w:rsid w:val="00174CDF"/>
    <w:rsid w:val="00181B01"/>
    <w:rsid w:val="002654C4"/>
    <w:rsid w:val="003F6F70"/>
    <w:rsid w:val="005A27DD"/>
    <w:rsid w:val="00733C3F"/>
    <w:rsid w:val="007D3FB9"/>
    <w:rsid w:val="00847A85"/>
    <w:rsid w:val="009430D2"/>
    <w:rsid w:val="00AE1E44"/>
    <w:rsid w:val="00C8002C"/>
    <w:rsid w:val="00CE55C0"/>
    <w:rsid w:val="00E74DE9"/>
    <w:rsid w:val="00EC1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F7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C53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0742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6</Pages>
  <Words>429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2015-10-27T09:54:00Z</dcterms:created>
  <dcterms:modified xsi:type="dcterms:W3CDTF">2015-10-28T17:35:00Z</dcterms:modified>
</cp:coreProperties>
</file>