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FF65B9" w:rsidTr="001C16A8">
        <w:trPr>
          <w:cantSplit/>
          <w:trHeight w:val="1438"/>
        </w:trPr>
        <w:tc>
          <w:tcPr>
            <w:tcW w:w="4548" w:type="dxa"/>
            <w:vAlign w:val="center"/>
          </w:tcPr>
          <w:p w:rsidR="001C16A8" w:rsidRPr="00FF65B9" w:rsidRDefault="001C16A8" w:rsidP="00B05BBA">
            <w:pPr>
              <w:pStyle w:val="BodyText0"/>
              <w:rPr>
                <w:rFonts w:cs="Helvetica"/>
              </w:rPr>
            </w:pPr>
            <w:r w:rsidRPr="00FF65B9">
              <w:t>WORLD WEATHER WATCH</w:t>
            </w:r>
            <w:r w:rsidRPr="00FF65B9">
              <w:br/>
              <w:t>COMMISSION FOR BASIC SYSTEMS</w:t>
            </w:r>
          </w:p>
        </w:tc>
        <w:tc>
          <w:tcPr>
            <w:tcW w:w="5531" w:type="dxa"/>
            <w:gridSpan w:val="2"/>
            <w:tcMar>
              <w:left w:w="6" w:type="dxa"/>
              <w:right w:w="6" w:type="dxa"/>
            </w:tcMar>
          </w:tcPr>
          <w:p w:rsidR="001C16A8" w:rsidRPr="00FF65B9" w:rsidRDefault="00F345D8" w:rsidP="001C16A8">
            <w:pPr>
              <w:shd w:val="solid" w:color="FFFFFF" w:fill="FFFFFF"/>
              <w:spacing w:before="240" w:line="240" w:lineRule="atLeast"/>
            </w:pPr>
            <w:r w:rsidRPr="00FF65B9">
              <w:rPr>
                <w:rFonts w:eastAsia="Calibri"/>
                <w:noProof/>
                <w:lang w:eastAsia="zh-TW"/>
              </w:rPr>
              <w:drawing>
                <wp:inline distT="0" distB="0" distL="0" distR="0" wp14:anchorId="154A7A74" wp14:editId="65486824">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FF65B9" w:rsidTr="001C16A8">
        <w:trPr>
          <w:cantSplit/>
        </w:trPr>
        <w:tc>
          <w:tcPr>
            <w:tcW w:w="6228" w:type="dxa"/>
            <w:gridSpan w:val="2"/>
            <w:tcBorders>
              <w:top w:val="single" w:sz="12" w:space="0" w:color="auto"/>
            </w:tcBorders>
          </w:tcPr>
          <w:p w:rsidR="001C16A8" w:rsidRPr="00FF65B9"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FF65B9" w:rsidRDefault="001C16A8" w:rsidP="001C16A8">
            <w:pPr>
              <w:shd w:val="solid" w:color="FFFFFF" w:fill="FFFFFF"/>
              <w:spacing w:after="48" w:line="240" w:lineRule="atLeast"/>
            </w:pPr>
          </w:p>
        </w:tc>
      </w:tr>
      <w:tr w:rsidR="001C16A8" w:rsidRPr="00F73AE7" w:rsidTr="001C16A8">
        <w:trPr>
          <w:cantSplit/>
          <w:trHeight w:val="312"/>
        </w:trPr>
        <w:tc>
          <w:tcPr>
            <w:tcW w:w="6228" w:type="dxa"/>
            <w:gridSpan w:val="2"/>
            <w:vMerge w:val="restart"/>
          </w:tcPr>
          <w:p w:rsidR="00E95AB2" w:rsidRPr="00FF65B9" w:rsidRDefault="00F73AE7" w:rsidP="001C16A8">
            <w:pPr>
              <w:rPr>
                <w:b/>
              </w:rPr>
            </w:pPr>
            <w:r>
              <w:rPr>
                <w:b/>
              </w:rPr>
              <w:t>IPET-MDRD-2-T2</w:t>
            </w:r>
          </w:p>
          <w:p w:rsidR="00430A5B" w:rsidRPr="00FF65B9" w:rsidRDefault="00430A5B" w:rsidP="001C16A8">
            <w:pPr>
              <w:rPr>
                <w:b/>
              </w:rPr>
            </w:pPr>
          </w:p>
          <w:p w:rsidR="001C16A8" w:rsidRPr="00FF65B9" w:rsidRDefault="00F73AE7" w:rsidP="001C16A8">
            <w:r>
              <w:t>Teleconference, 0700 UTC, 28 October 2015</w:t>
            </w:r>
            <w:r w:rsidR="004447EF" w:rsidRPr="00FF65B9">
              <w:t xml:space="preserve"> </w:t>
            </w:r>
          </w:p>
        </w:tc>
        <w:tc>
          <w:tcPr>
            <w:tcW w:w="3851" w:type="dxa"/>
          </w:tcPr>
          <w:p w:rsidR="001C16A8" w:rsidRPr="00F73AE7" w:rsidRDefault="00F73AE7" w:rsidP="00F73AE7">
            <w:pPr>
              <w:jc w:val="right"/>
              <w:rPr>
                <w:b/>
                <w:lang w:val="fr-CH" w:eastAsia="zh-CN"/>
              </w:rPr>
            </w:pPr>
            <w:r w:rsidRPr="00F73AE7">
              <w:rPr>
                <w:b/>
                <w:bCs/>
                <w:lang w:val="fr-CH" w:eastAsia="zh-CN"/>
              </w:rPr>
              <w:t>ITPET-MDRD-2-T2</w:t>
            </w:r>
            <w:r w:rsidR="001A5CB4" w:rsidRPr="00F73AE7">
              <w:rPr>
                <w:b/>
                <w:bCs/>
                <w:lang w:val="fr-CH" w:eastAsia="zh-CN"/>
              </w:rPr>
              <w:t>/</w:t>
            </w:r>
            <w:r>
              <w:rPr>
                <w:b/>
                <w:bCs/>
                <w:lang w:val="fr-CH" w:eastAsia="zh-CN"/>
              </w:rPr>
              <w:t>Report</w:t>
            </w:r>
            <w:r w:rsidR="001C16A8" w:rsidRPr="00F73AE7">
              <w:rPr>
                <w:bCs/>
                <w:lang w:val="fr-CH" w:eastAsia="zh-CN"/>
              </w:rPr>
              <w:br/>
            </w:r>
          </w:p>
        </w:tc>
      </w:tr>
      <w:tr w:rsidR="001C16A8" w:rsidRPr="00FF65B9" w:rsidTr="001C16A8">
        <w:trPr>
          <w:cantSplit/>
          <w:trHeight w:val="81"/>
        </w:trPr>
        <w:tc>
          <w:tcPr>
            <w:tcW w:w="6228" w:type="dxa"/>
            <w:gridSpan w:val="2"/>
            <w:vMerge/>
          </w:tcPr>
          <w:p w:rsidR="001C16A8" w:rsidRPr="00F73AE7" w:rsidRDefault="001C16A8" w:rsidP="001C16A8">
            <w:pPr>
              <w:rPr>
                <w:rFonts w:ascii="Verdana" w:hAnsi="Verdana" w:cs="Verdana"/>
                <w:sz w:val="20"/>
                <w:lang w:val="fr-CH"/>
              </w:rPr>
            </w:pPr>
          </w:p>
        </w:tc>
        <w:tc>
          <w:tcPr>
            <w:tcW w:w="3851" w:type="dxa"/>
          </w:tcPr>
          <w:p w:rsidR="001C16A8" w:rsidRPr="00FF65B9" w:rsidRDefault="004F44D6" w:rsidP="001C16A8">
            <w:pPr>
              <w:jc w:val="right"/>
              <w:rPr>
                <w:lang w:eastAsia="zh-CN"/>
              </w:rPr>
            </w:pPr>
            <w:r>
              <w:rPr>
                <w:bCs/>
                <w:lang w:eastAsia="zh-CN"/>
              </w:rPr>
              <w:t>28 October 2015</w:t>
            </w:r>
          </w:p>
        </w:tc>
      </w:tr>
    </w:tbl>
    <w:p w:rsidR="00D22E8A" w:rsidRPr="00FF65B9" w:rsidRDefault="00D22E8A" w:rsidP="00415F4C"/>
    <w:p w:rsidR="00480313" w:rsidRPr="00FF65B9" w:rsidRDefault="004F44D6" w:rsidP="000E3612">
      <w:pPr>
        <w:pStyle w:val="Heading1"/>
        <w:jc w:val="center"/>
      </w:pPr>
      <w:r>
        <w:t>Minutes</w:t>
      </w:r>
      <w:r w:rsidR="00B20CD6">
        <w:t xml:space="preserve"> of Ad Hod Task Team on WIGOS and Climate Station Metadata – Teleconference 2</w:t>
      </w:r>
    </w:p>
    <w:p w:rsidR="00F35F35" w:rsidRPr="00FF65B9" w:rsidRDefault="00F35F35" w:rsidP="000E3612">
      <w:pPr>
        <w:pStyle w:val="Heading1"/>
        <w:jc w:val="center"/>
        <w:rPr>
          <w:snapToGrid w:val="0"/>
        </w:rPr>
      </w:pPr>
      <w:r w:rsidRPr="00FF65B9">
        <w:rPr>
          <w:snapToGrid w:val="0"/>
        </w:rPr>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796B82" w:rsidRDefault="00F35F35" w:rsidP="00F35F35">
      <w:pPr>
        <w:pStyle w:val="BodyText0"/>
        <w:rPr>
          <w:sz w:val="20"/>
          <w:szCs w:val="20"/>
        </w:rPr>
      </w:pPr>
      <w:r w:rsidRPr="00796B82">
        <w:rPr>
          <w:sz w:val="20"/>
          <w:szCs w:val="20"/>
        </w:rPr>
        <w:t xml:space="preserve">Recommendations of working groups shall have no status within the Organization until they have been approved by the responsible constituent body. In the case of joint working groups the recommendations must be </w:t>
      </w:r>
      <w:proofErr w:type="gramStart"/>
      <w:r w:rsidRPr="00796B82">
        <w:rPr>
          <w:sz w:val="20"/>
          <w:szCs w:val="20"/>
        </w:rPr>
        <w:t>concurred</w:t>
      </w:r>
      <w:proofErr w:type="gramEnd"/>
      <w:r w:rsidRPr="00796B82">
        <w:rPr>
          <w:sz w:val="20"/>
          <w:szCs w:val="20"/>
        </w:rPr>
        <w:t xml:space="preserve">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796B82" w:rsidRDefault="00F35F35" w:rsidP="00F35F35">
      <w:pPr>
        <w:pStyle w:val="BodyText0"/>
        <w:rPr>
          <w:sz w:val="20"/>
          <w:szCs w:val="20"/>
        </w:rPr>
      </w:pPr>
      <w:r w:rsidRPr="00796B82">
        <w:rPr>
          <w:sz w:val="20"/>
          <w:szCs w:val="20"/>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796B82" w:rsidRDefault="00F35F35" w:rsidP="00F35F35">
      <w:pPr>
        <w:pStyle w:val="BodyText0"/>
        <w:rPr>
          <w:sz w:val="20"/>
          <w:szCs w:val="20"/>
        </w:rPr>
      </w:pPr>
      <w:r w:rsidRPr="00796B82">
        <w:rPr>
          <w:sz w:val="20"/>
          <w:szCs w:val="20"/>
        </w:rPr>
        <w:t xml:space="preserve">© World Meteorological Organization, </w:t>
      </w:r>
      <w:r w:rsidR="00F73AE7">
        <w:rPr>
          <w:sz w:val="20"/>
          <w:szCs w:val="20"/>
        </w:rPr>
        <w:t>2015</w:t>
      </w:r>
    </w:p>
    <w:p w:rsidR="00F35F35" w:rsidRPr="00796B82" w:rsidRDefault="00F35F35" w:rsidP="00F35F35">
      <w:pPr>
        <w:pStyle w:val="BodyText0"/>
        <w:rPr>
          <w:sz w:val="20"/>
          <w:szCs w:val="20"/>
        </w:rPr>
      </w:pPr>
      <w:r w:rsidRPr="00796B82">
        <w:rPr>
          <w:sz w:val="20"/>
          <w:szCs w:val="20"/>
        </w:rPr>
        <w:t xml:space="preserve">The right of publication in print, electronic and any other form and in any language is reserved by WMO. Short extracts from WMO publications may be reproduced without authorization provided that the complete source is clearly indicated. Editorial correspondence and requests to </w:t>
      </w:r>
      <w:proofErr w:type="gramStart"/>
      <w:r w:rsidRPr="00796B82">
        <w:rPr>
          <w:sz w:val="20"/>
          <w:szCs w:val="20"/>
        </w:rPr>
        <w:t>publish,</w:t>
      </w:r>
      <w:proofErr w:type="gramEnd"/>
      <w:r w:rsidRPr="00796B82">
        <w:rPr>
          <w:sz w:val="20"/>
          <w:szCs w:val="20"/>
        </w:rPr>
        <w:t xml:space="preserve"> reproduce or translate this publication (articles) in part or in whole should be addressed to:</w:t>
      </w:r>
    </w:p>
    <w:p w:rsidR="00F35F35" w:rsidRPr="00796B82" w:rsidRDefault="00F35F35" w:rsidP="00F35F35">
      <w:pPr>
        <w:pStyle w:val="BodyText0"/>
        <w:rPr>
          <w:sz w:val="20"/>
          <w:szCs w:val="20"/>
        </w:rPr>
      </w:pPr>
      <w:r w:rsidRPr="00796B82">
        <w:rPr>
          <w:sz w:val="20"/>
          <w:szCs w:val="20"/>
        </w:rPr>
        <w:t>Chairperson, Publications Board</w:t>
      </w:r>
    </w:p>
    <w:p w:rsidR="00F35F35" w:rsidRPr="00796B82" w:rsidRDefault="00F35F35" w:rsidP="00F35F35">
      <w:pPr>
        <w:pStyle w:val="BodyText0"/>
        <w:rPr>
          <w:sz w:val="20"/>
          <w:szCs w:val="20"/>
        </w:rPr>
      </w:pPr>
      <w:r w:rsidRPr="00796B82">
        <w:rPr>
          <w:sz w:val="20"/>
          <w:szCs w:val="20"/>
        </w:rPr>
        <w:t>World Meteorological Organization (WMO)</w:t>
      </w:r>
    </w:p>
    <w:p w:rsidR="00F35F35" w:rsidRPr="00B20CD6" w:rsidRDefault="00F35F35" w:rsidP="00F35F35">
      <w:pPr>
        <w:pStyle w:val="BodyText0"/>
        <w:rPr>
          <w:sz w:val="20"/>
          <w:szCs w:val="20"/>
          <w:lang w:val="fr-CH"/>
        </w:rPr>
      </w:pPr>
      <w:r w:rsidRPr="00B20CD6">
        <w:rPr>
          <w:sz w:val="20"/>
          <w:szCs w:val="20"/>
          <w:lang w:val="fr-CH"/>
        </w:rPr>
        <w:t>7 bis, avenue de la Paix</w:t>
      </w:r>
      <w:r w:rsidRPr="00B20CD6">
        <w:rPr>
          <w:sz w:val="20"/>
          <w:szCs w:val="20"/>
          <w:lang w:val="fr-CH"/>
        </w:rPr>
        <w:tab/>
      </w:r>
      <w:r w:rsidRPr="00B20CD6">
        <w:rPr>
          <w:sz w:val="20"/>
          <w:szCs w:val="20"/>
          <w:lang w:val="fr-CH"/>
        </w:rPr>
        <w:tab/>
      </w:r>
      <w:r w:rsidRPr="00B20CD6">
        <w:rPr>
          <w:sz w:val="20"/>
          <w:szCs w:val="20"/>
          <w:lang w:val="fr-CH"/>
        </w:rPr>
        <w:tab/>
      </w:r>
      <w:r w:rsidRPr="00B20CD6">
        <w:rPr>
          <w:sz w:val="20"/>
          <w:szCs w:val="20"/>
          <w:lang w:val="fr-CH"/>
        </w:rPr>
        <w:tab/>
        <w:t>Tel.: +41 (0)22 730 84 03</w:t>
      </w:r>
    </w:p>
    <w:p w:rsidR="00F35F35" w:rsidRPr="00796B82" w:rsidRDefault="00F35F35" w:rsidP="00F35F35">
      <w:pPr>
        <w:pStyle w:val="BodyText0"/>
        <w:rPr>
          <w:sz w:val="20"/>
          <w:szCs w:val="20"/>
        </w:rPr>
      </w:pPr>
      <w:r w:rsidRPr="00796B82">
        <w:rPr>
          <w:sz w:val="20"/>
          <w:szCs w:val="20"/>
        </w:rPr>
        <w:t>P.O. Box No. 2300</w:t>
      </w:r>
      <w:r w:rsidRPr="00796B82">
        <w:rPr>
          <w:sz w:val="20"/>
          <w:szCs w:val="20"/>
        </w:rPr>
        <w:tab/>
      </w:r>
      <w:r w:rsidRPr="00796B82">
        <w:rPr>
          <w:sz w:val="20"/>
          <w:szCs w:val="20"/>
        </w:rPr>
        <w:tab/>
      </w:r>
      <w:r w:rsidRPr="00796B82">
        <w:rPr>
          <w:sz w:val="20"/>
          <w:szCs w:val="20"/>
        </w:rPr>
        <w:tab/>
      </w:r>
      <w:r w:rsidRPr="00796B82">
        <w:rPr>
          <w:sz w:val="20"/>
          <w:szCs w:val="20"/>
        </w:rPr>
        <w:tab/>
        <w:t>Fax: +41 (0)22 730 80 40</w:t>
      </w:r>
    </w:p>
    <w:p w:rsidR="00F35F35" w:rsidRPr="00796B82" w:rsidRDefault="00F35F35" w:rsidP="00F35F35">
      <w:pPr>
        <w:pStyle w:val="BodyText0"/>
        <w:rPr>
          <w:sz w:val="20"/>
          <w:szCs w:val="20"/>
        </w:rPr>
      </w:pPr>
      <w:r w:rsidRPr="00796B82">
        <w:rPr>
          <w:sz w:val="20"/>
          <w:szCs w:val="20"/>
        </w:rPr>
        <w:t>CH-1211 Geneva 2, Switzerland</w:t>
      </w:r>
      <w:r w:rsidRPr="00796B82">
        <w:rPr>
          <w:sz w:val="20"/>
          <w:szCs w:val="20"/>
        </w:rPr>
        <w:tab/>
      </w:r>
      <w:r w:rsidRPr="00796B82">
        <w:rPr>
          <w:sz w:val="20"/>
          <w:szCs w:val="20"/>
        </w:rPr>
        <w:tab/>
      </w:r>
      <w:r w:rsidRPr="00796B82">
        <w:rPr>
          <w:sz w:val="20"/>
          <w:szCs w:val="20"/>
        </w:rPr>
        <w:tab/>
      </w:r>
      <w:r w:rsidRPr="00796B82">
        <w:rPr>
          <w:sz w:val="20"/>
          <w:szCs w:val="20"/>
        </w:rPr>
        <w:tab/>
        <w:t xml:space="preserve">E-mail: </w:t>
      </w:r>
      <w:hyperlink r:id="rId10" w:history="1">
        <w:r w:rsidRPr="00796B82">
          <w:rPr>
            <w:rStyle w:val="Hyperlink"/>
            <w:sz w:val="20"/>
            <w:szCs w:val="20"/>
          </w:rPr>
          <w:t>Publications@wmo.int</w:t>
        </w:r>
      </w:hyperlink>
      <w:r w:rsidRPr="00796B82">
        <w:rPr>
          <w:sz w:val="20"/>
          <w:szCs w:val="20"/>
        </w:rPr>
        <w:t xml:space="preserve"> </w:t>
      </w:r>
    </w:p>
    <w:p w:rsidR="00796B82" w:rsidRPr="00796B82" w:rsidRDefault="00796B82" w:rsidP="00F35F35">
      <w:pPr>
        <w:pStyle w:val="BodyText0"/>
        <w:rPr>
          <w:sz w:val="20"/>
          <w:szCs w:val="20"/>
        </w:rPr>
      </w:pPr>
    </w:p>
    <w:p w:rsidR="00F35F35" w:rsidRPr="00796B82" w:rsidRDefault="00F35F35" w:rsidP="00F35F35">
      <w:pPr>
        <w:pStyle w:val="BodyText0"/>
        <w:rPr>
          <w:sz w:val="20"/>
          <w:szCs w:val="20"/>
        </w:rPr>
      </w:pPr>
      <w:r w:rsidRPr="00796B82">
        <w:rPr>
          <w:sz w:val="20"/>
          <w:szCs w:val="20"/>
        </w:rPr>
        <w:t>NOTE:</w:t>
      </w:r>
    </w:p>
    <w:p w:rsidR="00F35F35" w:rsidRPr="00796B82" w:rsidRDefault="00F35F35" w:rsidP="00F35F35">
      <w:pPr>
        <w:pStyle w:val="BodyText0"/>
        <w:rPr>
          <w:sz w:val="20"/>
          <w:szCs w:val="20"/>
        </w:rPr>
      </w:pPr>
      <w:r w:rsidRPr="00796B82">
        <w:rPr>
          <w:sz w:val="20"/>
          <w:szCs w:val="20"/>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rsidR="00F35F35" w:rsidRPr="00796B82" w:rsidRDefault="00F35F35" w:rsidP="00F35F35">
      <w:pPr>
        <w:pStyle w:val="BodyText0"/>
        <w:rPr>
          <w:sz w:val="20"/>
          <w:szCs w:val="20"/>
        </w:rPr>
      </w:pPr>
      <w:r w:rsidRPr="00796B82">
        <w:rPr>
          <w:sz w:val="20"/>
          <w:szCs w:val="20"/>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rsidR="00F35F35" w:rsidRPr="00796B82" w:rsidRDefault="00F35F35" w:rsidP="00796B82">
      <w:pPr>
        <w:pStyle w:val="BodyText0"/>
        <w:rPr>
          <w:sz w:val="20"/>
          <w:szCs w:val="20"/>
        </w:rPr>
      </w:pPr>
      <w:r w:rsidRPr="00796B82">
        <w:rPr>
          <w:sz w:val="20"/>
          <w:szCs w:val="20"/>
        </w:rPr>
        <w:t xml:space="preserve">This document (or report) is not an official publication of WMO and has not been subjected to its standard editorial procedures. The views expressed herein do not necessarily have the </w:t>
      </w:r>
      <w:r w:rsidR="00796B82">
        <w:rPr>
          <w:sz w:val="20"/>
          <w:szCs w:val="20"/>
        </w:rPr>
        <w:t>endorsement of the Organization</w:t>
      </w:r>
    </w:p>
    <w:p w:rsidR="00F35F35" w:rsidRPr="00FF65B9" w:rsidRDefault="00F35F35" w:rsidP="000E3612">
      <w:pPr>
        <w:pStyle w:val="Heading1"/>
        <w:jc w:val="center"/>
      </w:pPr>
      <w:r w:rsidRPr="00FF65B9">
        <w:br w:type="page"/>
      </w:r>
      <w:r w:rsidR="004F44D6">
        <w:lastRenderedPageBreak/>
        <w:t>Minutes</w:t>
      </w:r>
      <w:r w:rsidR="00B20CD6" w:rsidRPr="00B20CD6">
        <w:t xml:space="preserve"> OF AD HOD TASK TEAM ON WIGOS AND CLIMATE STATION METADATA – TELECONFERENCE 2</w:t>
      </w:r>
    </w:p>
    <w:p w:rsidR="00F35F35" w:rsidRDefault="00F35F35" w:rsidP="00F35F35">
      <w:pPr>
        <w:pStyle w:val="BodyTextNumbered"/>
        <w:numPr>
          <w:ilvl w:val="0"/>
          <w:numId w:val="0"/>
        </w:numPr>
        <w:ind w:left="432" w:hanging="432"/>
      </w:pPr>
    </w:p>
    <w:p w:rsidR="00B20CD6" w:rsidRDefault="00F73AE7" w:rsidP="00F73AE7">
      <w:pPr>
        <w:pStyle w:val="BodyText0"/>
      </w:pPr>
      <w:r>
        <w:t>The teleconference was held at 0700 UTC on 28 October 2015. It was chaired by Mr Lowe. Mr Choy attended, and Mr Foreman was the secretary.</w:t>
      </w:r>
    </w:p>
    <w:p w:rsidR="00B20CD6" w:rsidRDefault="00B20CD6" w:rsidP="00F70BF5">
      <w:pPr>
        <w:pStyle w:val="Heading1"/>
      </w:pPr>
      <w:r w:rsidRPr="00B20CD6">
        <w:rPr>
          <w:rFonts w:eastAsia="SimSun"/>
          <w:iCs/>
          <w:sz w:val="24"/>
          <w:szCs w:val="24"/>
          <w:lang w:eastAsia="zh-CN"/>
        </w:rPr>
        <w:t>1.</w:t>
      </w:r>
      <w:r w:rsidR="00F70BF5">
        <w:t xml:space="preserve"> </w:t>
      </w:r>
      <w:r>
        <w:t>Progress update (including TT-WMD-4)</w:t>
      </w:r>
    </w:p>
    <w:p w:rsidR="00B20CD6" w:rsidRPr="00B20CD6" w:rsidRDefault="00F73AE7" w:rsidP="00B20CD6">
      <w:pPr>
        <w:pStyle w:val="BodyTextNumbered"/>
      </w:pPr>
      <w:r>
        <w:t>Sampling regime: TT-WMD-4 identified that there was a missing time description.</w:t>
      </w:r>
    </w:p>
    <w:p w:rsidR="00B20CD6" w:rsidRDefault="00B20CD6" w:rsidP="00B20CD6">
      <w:pPr>
        <w:pStyle w:val="Heading1"/>
      </w:pPr>
      <w:r w:rsidRPr="00B20CD6">
        <w:t>2.</w:t>
      </w:r>
      <w:r>
        <w:t xml:space="preserve"> </w:t>
      </w:r>
      <w:r>
        <w:t>Work required before next release</w:t>
      </w:r>
    </w:p>
    <w:p w:rsidR="00B20CD6" w:rsidRDefault="006C6DC6" w:rsidP="00B20CD6">
      <w:pPr>
        <w:pStyle w:val="BodyTextNumbered"/>
      </w:pPr>
      <w:r>
        <w:t>Data quality: work is still needed to see how much of the ISO data quality standard can be reused.</w:t>
      </w:r>
    </w:p>
    <w:p w:rsidR="006C6DC6" w:rsidRDefault="006C6DC6" w:rsidP="006C6DC6">
      <w:pPr>
        <w:pStyle w:val="BodyTextNumbered"/>
      </w:pPr>
      <w:r>
        <w:t>EA 11 had the facilities that were required unless transformations were required. Choy recommended the corporate edition because it had features that were required.</w:t>
      </w:r>
    </w:p>
    <w:p w:rsidR="006C6DC6" w:rsidRDefault="006C6DC6" w:rsidP="006C6DC6">
      <w:pPr>
        <w:pStyle w:val="BodyTextNumbered"/>
      </w:pPr>
      <w:r>
        <w:t>Mr Tandy’s proposed changes to METCE had been included i</w:t>
      </w:r>
      <w:r>
        <w:t>n the repository as a branch.</w:t>
      </w:r>
    </w:p>
    <w:p w:rsidR="00F73AE7" w:rsidRDefault="00F73AE7" w:rsidP="006C6DC6">
      <w:pPr>
        <w:pStyle w:val="BodyTextNumbered"/>
      </w:pPr>
      <w:r>
        <w:t>The updated work plan is in the Annex.</w:t>
      </w:r>
    </w:p>
    <w:p w:rsidR="006C6DC6" w:rsidRPr="00B20CD6" w:rsidRDefault="006C6DC6" w:rsidP="006C6DC6">
      <w:pPr>
        <w:pStyle w:val="BodyTextNumbered"/>
        <w:numPr>
          <w:ilvl w:val="0"/>
          <w:numId w:val="0"/>
        </w:numPr>
      </w:pPr>
    </w:p>
    <w:p w:rsidR="00B20CD6" w:rsidRDefault="00B20CD6" w:rsidP="00B20CD6">
      <w:pPr>
        <w:pStyle w:val="Heading1"/>
      </w:pPr>
      <w:r w:rsidRPr="00B20CD6">
        <w:t>3.</w:t>
      </w:r>
      <w:r>
        <w:t xml:space="preserve"> </w:t>
      </w:r>
      <w:r>
        <w:t>Next release date</w:t>
      </w:r>
    </w:p>
    <w:p w:rsidR="00B20CD6" w:rsidRDefault="006C6DC6" w:rsidP="00F73AE7">
      <w:pPr>
        <w:pStyle w:val="Decision"/>
      </w:pPr>
      <w:bookmarkStart w:id="0" w:name="_Toc433784701"/>
      <w:r>
        <w:t>Mr Lowe would include changes from the TT-WMD-4 meeting before issuing the next draft. That draft would be issued to the team for internal review by 6 November. Review comments were needed by 20 November.</w:t>
      </w:r>
      <w:bookmarkEnd w:id="0"/>
    </w:p>
    <w:p w:rsidR="006C6DC6" w:rsidRPr="00B20CD6" w:rsidRDefault="006C6DC6" w:rsidP="00F73AE7">
      <w:pPr>
        <w:pStyle w:val="Decision"/>
      </w:pPr>
      <w:bookmarkStart w:id="1" w:name="_Toc433784702"/>
      <w:r>
        <w:t>A teleconference in week of 23-27 would be used to resolve any outstanding issues from the feedback. The date would be Tuesday 24th at 0700 UTC.</w:t>
      </w:r>
      <w:bookmarkEnd w:id="1"/>
    </w:p>
    <w:p w:rsidR="00F73AE7" w:rsidRDefault="00F73AE7" w:rsidP="006C6DC6">
      <w:pPr>
        <w:pStyle w:val="Heading1"/>
        <w:tabs>
          <w:tab w:val="left" w:pos="6449"/>
        </w:tabs>
      </w:pPr>
      <w:r>
        <w:t>4</w:t>
      </w:r>
      <w:r w:rsidR="00B20CD6">
        <w:t>. AOB</w:t>
      </w:r>
    </w:p>
    <w:p w:rsidR="00F73AE7" w:rsidRDefault="00F73AE7" w:rsidP="00F73AE7">
      <w:pPr>
        <w:pStyle w:val="BodyTextNumbered"/>
      </w:pPr>
      <w:r>
        <w:t>There was no any other business.</w:t>
      </w:r>
    </w:p>
    <w:p w:rsidR="00B20CD6" w:rsidRDefault="00F73AE7" w:rsidP="00F73AE7">
      <w:pPr>
        <w:pStyle w:val="BodyTextNumbered"/>
      </w:pPr>
      <w:r>
        <w:t>The meeting closed at 0734 UTC</w:t>
      </w:r>
      <w:r w:rsidR="006C6DC6">
        <w:tab/>
      </w:r>
    </w:p>
    <w:p w:rsidR="00B20CD6" w:rsidRDefault="00B20CD6" w:rsidP="00B20CD6"/>
    <w:p w:rsidR="00F35F35" w:rsidRPr="00FF65B9" w:rsidRDefault="00F35F35" w:rsidP="000E3612">
      <w:pPr>
        <w:pStyle w:val="Heading1"/>
        <w:jc w:val="center"/>
      </w:pPr>
      <w:r w:rsidRPr="00FF65B9">
        <w:t>Action and Decision Summary</w:t>
      </w:r>
    </w:p>
    <w:p w:rsidR="00F35F35" w:rsidRPr="00FF65B9" w:rsidRDefault="00F35F35" w:rsidP="000E3612">
      <w:pPr>
        <w:pStyle w:val="Heading2"/>
        <w:rPr>
          <w:rFonts w:hint="eastAsia"/>
        </w:rPr>
      </w:pPr>
      <w:r w:rsidRPr="00FF65B9">
        <w:t>Actions</w:t>
      </w:r>
    </w:p>
    <w:p w:rsidR="00F35F35" w:rsidRPr="00FF65B9" w:rsidRDefault="00F73AE7" w:rsidP="00F35F35">
      <w:pPr>
        <w:pStyle w:val="BodyTextNumbered"/>
        <w:numPr>
          <w:ilvl w:val="0"/>
          <w:numId w:val="0"/>
        </w:numPr>
        <w:ind w:left="432" w:hanging="432"/>
      </w:pPr>
      <w:r>
        <w:t>There were no actions identified that were not implied by the decisions.</w:t>
      </w:r>
    </w:p>
    <w:p w:rsidR="00F35F35" w:rsidRPr="00FF65B9" w:rsidRDefault="00F35F35" w:rsidP="000E3612">
      <w:pPr>
        <w:pStyle w:val="Heading2"/>
        <w:rPr>
          <w:rFonts w:hint="eastAsia"/>
        </w:rPr>
      </w:pPr>
      <w:bookmarkStart w:id="2" w:name="_GoBack"/>
      <w:bookmarkEnd w:id="2"/>
      <w:r w:rsidRPr="00FF65B9">
        <w:t>Decisions</w:t>
      </w:r>
    </w:p>
    <w:p w:rsidR="00F35F35" w:rsidRPr="00FF65B9" w:rsidRDefault="00F35F35" w:rsidP="00F35F35">
      <w:pPr>
        <w:pStyle w:val="BodyText1"/>
      </w:pPr>
    </w:p>
    <w:p w:rsidR="00F73AE7" w:rsidRDefault="00F35F35" w:rsidP="00F73AE7">
      <w:pPr>
        <w:pStyle w:val="TOC1"/>
        <w:rPr>
          <w:rFonts w:asciiTheme="minorHAnsi" w:eastAsiaTheme="minorEastAsia" w:hAnsiTheme="minorHAnsi" w:cstheme="minorBidi"/>
          <w:bCs w:val="0"/>
          <w:noProof/>
          <w:szCs w:val="22"/>
          <w:lang w:eastAsia="zh-TW"/>
        </w:rPr>
      </w:pPr>
      <w:r w:rsidRPr="00FF65B9">
        <w:fldChar w:fldCharType="begin"/>
      </w:r>
      <w:r w:rsidRPr="00FF65B9">
        <w:instrText xml:space="preserve"> TOC \n \h \z \t "_Decision,1" </w:instrText>
      </w:r>
      <w:r w:rsidRPr="00FF65B9">
        <w:fldChar w:fldCharType="separate"/>
      </w:r>
      <w:hyperlink w:anchor="_Toc433784701" w:history="1">
        <w:r w:rsidR="00F73AE7" w:rsidRPr="00035508">
          <w:rPr>
            <w:rStyle w:val="Hyperlink"/>
            <w:b/>
            <w:noProof/>
          </w:rPr>
          <w:t>D1</w:t>
        </w:r>
        <w:r w:rsidR="00F73AE7">
          <w:rPr>
            <w:rFonts w:asciiTheme="minorHAnsi" w:eastAsiaTheme="minorEastAsia" w:hAnsiTheme="minorHAnsi" w:cstheme="minorBidi"/>
            <w:bCs w:val="0"/>
            <w:noProof/>
            <w:szCs w:val="22"/>
            <w:lang w:eastAsia="zh-TW"/>
          </w:rPr>
          <w:tab/>
        </w:r>
        <w:r w:rsidR="00F73AE7" w:rsidRPr="00035508">
          <w:rPr>
            <w:rStyle w:val="Hyperlink"/>
            <w:noProof/>
          </w:rPr>
          <w:t>Mr Lowe would include changes from the TT-WMD-4 meeting before issuing the next draft. That draft would be issued to the team for internal review by 6 November. Review comments were needed by 20 November.</w:t>
        </w:r>
      </w:hyperlink>
    </w:p>
    <w:p w:rsidR="00F73AE7" w:rsidRDefault="00F73AE7" w:rsidP="00F73AE7">
      <w:pPr>
        <w:pStyle w:val="TOC1"/>
        <w:rPr>
          <w:rFonts w:asciiTheme="minorHAnsi" w:eastAsiaTheme="minorEastAsia" w:hAnsiTheme="minorHAnsi" w:cstheme="minorBidi"/>
          <w:bCs w:val="0"/>
          <w:noProof/>
          <w:szCs w:val="22"/>
          <w:lang w:eastAsia="zh-TW"/>
        </w:rPr>
      </w:pPr>
      <w:hyperlink w:anchor="_Toc433784702" w:history="1">
        <w:r w:rsidRPr="00035508">
          <w:rPr>
            <w:rStyle w:val="Hyperlink"/>
            <w:b/>
            <w:noProof/>
          </w:rPr>
          <w:t>D2</w:t>
        </w:r>
        <w:r>
          <w:rPr>
            <w:rFonts w:asciiTheme="minorHAnsi" w:eastAsiaTheme="minorEastAsia" w:hAnsiTheme="minorHAnsi" w:cstheme="minorBidi"/>
            <w:bCs w:val="0"/>
            <w:noProof/>
            <w:szCs w:val="22"/>
            <w:lang w:eastAsia="zh-TW"/>
          </w:rPr>
          <w:tab/>
        </w:r>
        <w:r w:rsidRPr="00035508">
          <w:rPr>
            <w:rStyle w:val="Hyperlink"/>
            <w:noProof/>
          </w:rPr>
          <w:t>A teleconference in week of 23-27 would be used to resolve any outstanding issues from the feedback. The date would be Tuesday 24th at 0700 UTC.</w:t>
        </w:r>
      </w:hyperlink>
    </w:p>
    <w:p w:rsidR="00F35F35" w:rsidRPr="00FF65B9" w:rsidRDefault="00F35F35" w:rsidP="00F73AE7">
      <w:pPr>
        <w:jc w:val="center"/>
      </w:pPr>
      <w:r w:rsidRPr="00FF65B9">
        <w:fldChar w:fldCharType="end"/>
      </w:r>
      <w:r w:rsidR="00F73AE7">
        <w:t>-----------</w:t>
      </w:r>
    </w:p>
    <w:p w:rsidR="00F73AE7" w:rsidRDefault="00F73AE7" w:rsidP="00F73AE7">
      <w:pPr>
        <w:pStyle w:val="Heading1"/>
      </w:pPr>
      <w:r>
        <w:br w:type="page"/>
      </w:r>
      <w:r>
        <w:lastRenderedPageBreak/>
        <w:t>Annex. Work plan</w:t>
      </w:r>
    </w:p>
    <w:p w:rsidR="004F44D6" w:rsidRPr="004F44D6" w:rsidRDefault="004F44D6" w:rsidP="004F44D6">
      <w:pPr>
        <w:pStyle w:val="Heading2"/>
      </w:pPr>
      <w:r w:rsidRPr="004F44D6">
        <w:t>Plan for preparing Data Representation for WIGOS and Station Metadata.</w:t>
      </w:r>
    </w:p>
    <w:p w:rsidR="004F44D6" w:rsidRPr="004F44D6" w:rsidRDefault="004F44D6" w:rsidP="004F44D6">
      <w:pPr>
        <w:rPr>
          <w:rFonts w:eastAsia="PMingLiU" w:cs="Times New Roman"/>
          <w:szCs w:val="24"/>
          <w:lang w:eastAsia="zh-TW"/>
        </w:rPr>
      </w:pPr>
      <w:r w:rsidRPr="004F44D6">
        <w:rPr>
          <w:rFonts w:eastAsia="PMingLiU" w:cs="Times New Roman"/>
          <w:szCs w:val="24"/>
          <w:lang w:eastAsia="zh-TW"/>
        </w:rPr>
        <w:t>Updated 28 October 2015</w:t>
      </w:r>
    </w:p>
    <w:p w:rsidR="004F44D6" w:rsidRPr="004F44D6" w:rsidRDefault="004F44D6" w:rsidP="004F44D6">
      <w:pPr>
        <w:rPr>
          <w:rFonts w:eastAsia="PMingLiU" w:cs="Times New Roman"/>
          <w:szCs w:val="24"/>
          <w:lang w:eastAsia="zh-TW"/>
        </w:rPr>
      </w:pPr>
    </w:p>
    <w:tbl>
      <w:tblPr>
        <w:tblStyle w:val="TableGrid"/>
        <w:tblW w:w="10206" w:type="dxa"/>
        <w:tblLook w:val="04A0" w:firstRow="1" w:lastRow="0" w:firstColumn="1" w:lastColumn="0" w:noHBand="0" w:noVBand="1"/>
      </w:tblPr>
      <w:tblGrid>
        <w:gridCol w:w="655"/>
        <w:gridCol w:w="3636"/>
        <w:gridCol w:w="2083"/>
        <w:gridCol w:w="1293"/>
        <w:gridCol w:w="2539"/>
      </w:tblGrid>
      <w:tr w:rsidR="004F44D6" w:rsidRPr="004F44D6" w:rsidTr="004F44D6">
        <w:trPr>
          <w:cantSplit/>
          <w:tblHeader/>
        </w:trPr>
        <w:tc>
          <w:tcPr>
            <w:tcW w:w="696" w:type="dxa"/>
          </w:tcPr>
          <w:p w:rsidR="004F44D6" w:rsidRPr="004F44D6" w:rsidRDefault="004F44D6" w:rsidP="004F44D6">
            <w:pPr>
              <w:pStyle w:val="BodyText0"/>
              <w:rPr>
                <w:b/>
                <w:lang w:val="en-GB"/>
              </w:rPr>
            </w:pPr>
            <w:r w:rsidRPr="004F44D6">
              <w:rPr>
                <w:b/>
                <w:lang w:val="en-GB"/>
              </w:rPr>
              <w:t>Id</w:t>
            </w:r>
          </w:p>
        </w:tc>
        <w:tc>
          <w:tcPr>
            <w:tcW w:w="5082" w:type="dxa"/>
          </w:tcPr>
          <w:p w:rsidR="004F44D6" w:rsidRPr="004F44D6" w:rsidRDefault="004F44D6" w:rsidP="004F44D6">
            <w:pPr>
              <w:pStyle w:val="BodyText0"/>
              <w:rPr>
                <w:b/>
                <w:lang w:val="en-GB"/>
              </w:rPr>
            </w:pPr>
            <w:r w:rsidRPr="004F44D6">
              <w:rPr>
                <w:b/>
                <w:lang w:val="en-GB"/>
              </w:rPr>
              <w:t>Deliverable</w:t>
            </w:r>
          </w:p>
        </w:tc>
        <w:tc>
          <w:tcPr>
            <w:tcW w:w="2559" w:type="dxa"/>
          </w:tcPr>
          <w:p w:rsidR="004F44D6" w:rsidRPr="004F44D6" w:rsidRDefault="004F44D6" w:rsidP="004F44D6">
            <w:pPr>
              <w:pStyle w:val="BodyText0"/>
              <w:rPr>
                <w:b/>
                <w:lang w:val="en-GB"/>
              </w:rPr>
            </w:pPr>
            <w:r w:rsidRPr="004F44D6">
              <w:rPr>
                <w:b/>
                <w:lang w:val="en-GB"/>
              </w:rPr>
              <w:t>Responsible</w:t>
            </w:r>
          </w:p>
        </w:tc>
        <w:tc>
          <w:tcPr>
            <w:tcW w:w="1293" w:type="dxa"/>
          </w:tcPr>
          <w:p w:rsidR="004F44D6" w:rsidRPr="004F44D6" w:rsidRDefault="004F44D6" w:rsidP="004F44D6">
            <w:pPr>
              <w:pStyle w:val="BodyText0"/>
              <w:rPr>
                <w:b/>
                <w:lang w:val="en-GB"/>
              </w:rPr>
            </w:pPr>
            <w:r w:rsidRPr="004F44D6">
              <w:rPr>
                <w:b/>
                <w:lang w:val="en-GB"/>
              </w:rPr>
              <w:t>Due date</w:t>
            </w:r>
          </w:p>
        </w:tc>
        <w:tc>
          <w:tcPr>
            <w:tcW w:w="3519" w:type="dxa"/>
          </w:tcPr>
          <w:p w:rsidR="004F44D6" w:rsidRPr="004F44D6" w:rsidRDefault="004F44D6" w:rsidP="004F44D6">
            <w:pPr>
              <w:pStyle w:val="BodyText0"/>
              <w:rPr>
                <w:b/>
                <w:lang w:val="en-GB"/>
              </w:rPr>
            </w:pPr>
            <w:r w:rsidRPr="004F44D6">
              <w:rPr>
                <w:b/>
                <w:lang w:val="en-GB"/>
              </w:rPr>
              <w:t>Comments</w:t>
            </w: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P01</w:t>
            </w:r>
          </w:p>
        </w:tc>
        <w:tc>
          <w:tcPr>
            <w:tcW w:w="5082" w:type="dxa"/>
          </w:tcPr>
          <w:p w:rsidR="004F44D6" w:rsidRPr="004F44D6" w:rsidRDefault="004F44D6" w:rsidP="004F44D6">
            <w:pPr>
              <w:pStyle w:val="BodyText0"/>
              <w:rPr>
                <w:lang w:val="en-GB"/>
              </w:rPr>
            </w:pPr>
            <w:r w:rsidRPr="004F44D6">
              <w:rPr>
                <w:lang w:val="en-GB"/>
              </w:rPr>
              <w:t>Modified IWXXM and METCE, to provide facilities needed for WIGOS metadata</w:t>
            </w:r>
          </w:p>
        </w:tc>
        <w:tc>
          <w:tcPr>
            <w:tcW w:w="2559" w:type="dxa"/>
          </w:tcPr>
          <w:p w:rsidR="004F44D6" w:rsidRPr="004F44D6" w:rsidRDefault="004F44D6" w:rsidP="004F44D6">
            <w:pPr>
              <w:pStyle w:val="BodyText0"/>
              <w:rPr>
                <w:lang w:val="en-GB"/>
              </w:rPr>
            </w:pPr>
            <w:r w:rsidRPr="004F44D6">
              <w:rPr>
                <w:lang w:val="en-GB"/>
              </w:rPr>
              <w:t>Tandy</w:t>
            </w:r>
          </w:p>
          <w:p w:rsidR="004F44D6" w:rsidRPr="004F44D6" w:rsidRDefault="004F44D6" w:rsidP="004F44D6">
            <w:pPr>
              <w:pStyle w:val="BodyText0"/>
              <w:rPr>
                <w:lang w:val="en-GB"/>
              </w:rPr>
            </w:pPr>
          </w:p>
          <w:p w:rsidR="004F44D6" w:rsidRPr="004F44D6" w:rsidRDefault="004F44D6" w:rsidP="004F44D6">
            <w:pPr>
              <w:pStyle w:val="BodyText0"/>
              <w:rPr>
                <w:lang w:val="en-GB"/>
              </w:rPr>
            </w:pPr>
          </w:p>
        </w:tc>
        <w:tc>
          <w:tcPr>
            <w:tcW w:w="1293" w:type="dxa"/>
          </w:tcPr>
          <w:p w:rsidR="004F44D6" w:rsidRPr="004F44D6" w:rsidRDefault="004F44D6" w:rsidP="004F44D6">
            <w:pPr>
              <w:pStyle w:val="BodyText0"/>
              <w:rPr>
                <w:lang w:val="en-GB"/>
              </w:rPr>
            </w:pPr>
            <w:r w:rsidRPr="004F44D6">
              <w:rPr>
                <w:lang w:val="en-GB"/>
              </w:rPr>
              <w:t>Early September 2015 (before TT-</w:t>
            </w:r>
            <w:proofErr w:type="spellStart"/>
            <w:r w:rsidRPr="004F44D6">
              <w:rPr>
                <w:lang w:val="en-GB"/>
              </w:rPr>
              <w:t>AvXML</w:t>
            </w:r>
            <w:proofErr w:type="spellEnd"/>
            <w:r w:rsidRPr="004F44D6">
              <w:rPr>
                <w:lang w:val="en-GB"/>
              </w:rPr>
              <w:t>)</w:t>
            </w:r>
          </w:p>
        </w:tc>
        <w:tc>
          <w:tcPr>
            <w:tcW w:w="3519" w:type="dxa"/>
            <w:shd w:val="clear" w:color="auto" w:fill="D6E3BC" w:themeFill="accent3" w:themeFillTint="66"/>
          </w:tcPr>
          <w:p w:rsidR="004F44D6" w:rsidRPr="004F44D6" w:rsidRDefault="004F44D6" w:rsidP="004F44D6">
            <w:pPr>
              <w:pStyle w:val="BodyText0"/>
              <w:rPr>
                <w:lang w:val="en-GB"/>
              </w:rPr>
            </w:pPr>
            <w:r w:rsidRPr="004F44D6">
              <w:rPr>
                <w:lang w:val="en-GB"/>
              </w:rPr>
              <w:t>Proposal made</w:t>
            </w: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P02</w:t>
            </w:r>
          </w:p>
        </w:tc>
        <w:tc>
          <w:tcPr>
            <w:tcW w:w="5082" w:type="dxa"/>
          </w:tcPr>
          <w:p w:rsidR="004F44D6" w:rsidRPr="004F44D6" w:rsidRDefault="004F44D6" w:rsidP="004F44D6">
            <w:pPr>
              <w:pStyle w:val="BodyText0"/>
              <w:rPr>
                <w:lang w:val="en-GB"/>
              </w:rPr>
            </w:pPr>
            <w:r w:rsidRPr="004F44D6">
              <w:rPr>
                <w:lang w:val="en-GB"/>
              </w:rPr>
              <w:t>Presentation to TT-</w:t>
            </w:r>
            <w:proofErr w:type="spellStart"/>
            <w:r w:rsidRPr="004F44D6">
              <w:rPr>
                <w:lang w:val="en-GB"/>
              </w:rPr>
              <w:t>AvXML</w:t>
            </w:r>
            <w:proofErr w:type="spellEnd"/>
            <w:r w:rsidRPr="004F44D6">
              <w:rPr>
                <w:lang w:val="en-GB"/>
              </w:rPr>
              <w:t xml:space="preserve"> on proposed changes to IWXXM and METCE</w:t>
            </w:r>
          </w:p>
        </w:tc>
        <w:tc>
          <w:tcPr>
            <w:tcW w:w="2559" w:type="dxa"/>
          </w:tcPr>
          <w:p w:rsidR="004F44D6" w:rsidRPr="004F44D6" w:rsidRDefault="004F44D6" w:rsidP="004F44D6">
            <w:pPr>
              <w:pStyle w:val="BodyText0"/>
              <w:rPr>
                <w:lang w:val="en-GB"/>
              </w:rPr>
            </w:pPr>
            <w:r w:rsidRPr="004F44D6">
              <w:rPr>
                <w:lang w:val="en-GB"/>
              </w:rPr>
              <w:t>Tandy</w:t>
            </w:r>
          </w:p>
        </w:tc>
        <w:tc>
          <w:tcPr>
            <w:tcW w:w="1293" w:type="dxa"/>
          </w:tcPr>
          <w:p w:rsidR="004F44D6" w:rsidRPr="004F44D6" w:rsidRDefault="004F44D6" w:rsidP="004F44D6">
            <w:pPr>
              <w:pStyle w:val="BodyText0"/>
              <w:rPr>
                <w:lang w:val="en-GB"/>
              </w:rPr>
            </w:pPr>
            <w:r w:rsidRPr="004F44D6">
              <w:rPr>
                <w:lang w:val="en-GB"/>
              </w:rPr>
              <w:t>TT-</w:t>
            </w:r>
            <w:proofErr w:type="spellStart"/>
            <w:r w:rsidRPr="004F44D6">
              <w:rPr>
                <w:lang w:val="en-GB"/>
              </w:rPr>
              <w:t>AvXML</w:t>
            </w:r>
            <w:proofErr w:type="spellEnd"/>
            <w:r w:rsidRPr="004F44D6">
              <w:rPr>
                <w:lang w:val="en-GB"/>
              </w:rPr>
              <w:t>, September 2015</w:t>
            </w:r>
          </w:p>
        </w:tc>
        <w:tc>
          <w:tcPr>
            <w:tcW w:w="3519" w:type="dxa"/>
            <w:shd w:val="clear" w:color="auto" w:fill="D6E3BC" w:themeFill="accent3" w:themeFillTint="66"/>
          </w:tcPr>
          <w:p w:rsidR="004F44D6" w:rsidRPr="004F44D6" w:rsidRDefault="004F44D6" w:rsidP="004F44D6">
            <w:pPr>
              <w:pStyle w:val="BodyText0"/>
              <w:rPr>
                <w:lang w:val="en-GB"/>
              </w:rPr>
            </w:pPr>
            <w:r w:rsidRPr="004F44D6">
              <w:rPr>
                <w:lang w:val="en-GB"/>
              </w:rPr>
              <w:t>Done</w:t>
            </w:r>
          </w:p>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P03</w:t>
            </w:r>
          </w:p>
        </w:tc>
        <w:tc>
          <w:tcPr>
            <w:tcW w:w="5082" w:type="dxa"/>
          </w:tcPr>
          <w:p w:rsidR="004F44D6" w:rsidRPr="004F44D6" w:rsidRDefault="004F44D6" w:rsidP="004F44D6">
            <w:pPr>
              <w:pStyle w:val="BodyText0"/>
              <w:rPr>
                <w:lang w:val="en-GB"/>
              </w:rPr>
            </w:pPr>
            <w:r w:rsidRPr="004F44D6">
              <w:rPr>
                <w:lang w:val="en-GB"/>
              </w:rPr>
              <w:t>Technical regulation changes specified for IWXXM and METCE</w:t>
            </w:r>
          </w:p>
        </w:tc>
        <w:tc>
          <w:tcPr>
            <w:tcW w:w="2559" w:type="dxa"/>
          </w:tcPr>
          <w:p w:rsidR="004F44D6" w:rsidRPr="004F44D6" w:rsidRDefault="004F44D6" w:rsidP="004F44D6">
            <w:pPr>
              <w:pStyle w:val="BodyText0"/>
              <w:rPr>
                <w:lang w:val="en-GB"/>
              </w:rPr>
            </w:pPr>
            <w:r w:rsidRPr="004F44D6">
              <w:rPr>
                <w:lang w:val="en-GB"/>
              </w:rPr>
              <w:t>Tandy, Lowe, Bannerman</w:t>
            </w:r>
          </w:p>
        </w:tc>
        <w:tc>
          <w:tcPr>
            <w:tcW w:w="1293" w:type="dxa"/>
          </w:tcPr>
          <w:p w:rsidR="004F44D6" w:rsidRPr="004F44D6" w:rsidRDefault="004F44D6" w:rsidP="004F44D6">
            <w:pPr>
              <w:pStyle w:val="BodyText0"/>
              <w:rPr>
                <w:lang w:val="en-GB"/>
              </w:rPr>
            </w:pPr>
            <w:r w:rsidRPr="004F44D6">
              <w:rPr>
                <w:lang w:val="en-GB"/>
              </w:rPr>
              <w:t>February 2016</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P04</w:t>
            </w:r>
          </w:p>
        </w:tc>
        <w:tc>
          <w:tcPr>
            <w:tcW w:w="5082" w:type="dxa"/>
          </w:tcPr>
          <w:p w:rsidR="004F44D6" w:rsidRPr="004F44D6" w:rsidRDefault="004F44D6" w:rsidP="004F44D6">
            <w:pPr>
              <w:pStyle w:val="BodyText0"/>
              <w:rPr>
                <w:lang w:val="en-GB"/>
              </w:rPr>
            </w:pPr>
            <w:r w:rsidRPr="004F44D6">
              <w:rPr>
                <w:lang w:val="en-GB"/>
              </w:rPr>
              <w:t>Complete Fast Track approvals process for IWXXM and METCE</w:t>
            </w:r>
          </w:p>
        </w:tc>
        <w:tc>
          <w:tcPr>
            <w:tcW w:w="2559" w:type="dxa"/>
          </w:tcPr>
          <w:p w:rsidR="004F44D6" w:rsidRPr="004F44D6" w:rsidRDefault="004F44D6" w:rsidP="004F44D6">
            <w:pPr>
              <w:pStyle w:val="BodyText0"/>
              <w:rPr>
                <w:lang w:val="en-GB"/>
              </w:rPr>
            </w:pPr>
            <w:r w:rsidRPr="004F44D6">
              <w:rPr>
                <w:lang w:val="en-GB"/>
              </w:rPr>
              <w:t>Foreman</w:t>
            </w:r>
          </w:p>
        </w:tc>
        <w:tc>
          <w:tcPr>
            <w:tcW w:w="1293" w:type="dxa"/>
          </w:tcPr>
          <w:p w:rsidR="004F44D6" w:rsidRPr="004F44D6" w:rsidRDefault="004F44D6" w:rsidP="004F44D6">
            <w:pPr>
              <w:pStyle w:val="BodyText0"/>
              <w:rPr>
                <w:lang w:val="en-GB"/>
              </w:rPr>
            </w:pPr>
            <w:r w:rsidRPr="004F44D6">
              <w:rPr>
                <w:lang w:val="en-GB"/>
              </w:rPr>
              <w:t>August 2016</w:t>
            </w:r>
          </w:p>
        </w:tc>
        <w:tc>
          <w:tcPr>
            <w:tcW w:w="3519" w:type="dxa"/>
            <w:tcBorders>
              <w:bottom w:val="single" w:sz="4" w:space="0" w:color="auto"/>
            </w:tcBorders>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P05</w:t>
            </w:r>
          </w:p>
        </w:tc>
        <w:tc>
          <w:tcPr>
            <w:tcW w:w="5082" w:type="dxa"/>
          </w:tcPr>
          <w:p w:rsidR="004F44D6" w:rsidRPr="004F44D6" w:rsidRDefault="004F44D6" w:rsidP="004F44D6">
            <w:pPr>
              <w:pStyle w:val="BodyText0"/>
              <w:rPr>
                <w:lang w:val="en-GB"/>
              </w:rPr>
            </w:pPr>
            <w:r w:rsidRPr="004F44D6">
              <w:rPr>
                <w:lang w:val="en-GB"/>
              </w:rPr>
              <w:t>Definition of data quality representation in data model (more detailed mapping required)</w:t>
            </w:r>
          </w:p>
        </w:tc>
        <w:tc>
          <w:tcPr>
            <w:tcW w:w="2559" w:type="dxa"/>
          </w:tcPr>
          <w:p w:rsidR="004F44D6" w:rsidRPr="004F44D6" w:rsidRDefault="004F44D6" w:rsidP="004F44D6">
            <w:pPr>
              <w:pStyle w:val="BodyText0"/>
              <w:rPr>
                <w:lang w:val="en-GB"/>
              </w:rPr>
            </w:pPr>
            <w:proofErr w:type="spellStart"/>
            <w:r w:rsidRPr="004F44D6">
              <w:rPr>
                <w:lang w:val="en-GB"/>
              </w:rPr>
              <w:t>Klausen</w:t>
            </w:r>
            <w:proofErr w:type="spellEnd"/>
            <w:r w:rsidRPr="004F44D6">
              <w:rPr>
                <w:lang w:val="en-GB"/>
              </w:rPr>
              <w:t xml:space="preserve">, </w:t>
            </w:r>
            <w:proofErr w:type="spellStart"/>
            <w:r w:rsidRPr="004F44D6">
              <w:rPr>
                <w:lang w:val="en-GB"/>
              </w:rPr>
              <w:t>Monnik</w:t>
            </w:r>
            <w:proofErr w:type="spellEnd"/>
            <w:r w:rsidRPr="004F44D6">
              <w:rPr>
                <w:lang w:val="en-GB"/>
              </w:rPr>
              <w:t>, Lowe, Bannerman</w:t>
            </w:r>
          </w:p>
        </w:tc>
        <w:tc>
          <w:tcPr>
            <w:tcW w:w="1293" w:type="dxa"/>
          </w:tcPr>
          <w:p w:rsidR="004F44D6" w:rsidRPr="004F44D6" w:rsidRDefault="004F44D6" w:rsidP="004F44D6">
            <w:pPr>
              <w:pStyle w:val="BodyText0"/>
              <w:rPr>
                <w:lang w:val="en-GB"/>
              </w:rPr>
            </w:pPr>
            <w:r w:rsidRPr="004F44D6">
              <w:rPr>
                <w:lang w:val="en-GB"/>
              </w:rPr>
              <w:t>August 2015</w:t>
            </w:r>
          </w:p>
        </w:tc>
        <w:tc>
          <w:tcPr>
            <w:tcW w:w="3519" w:type="dxa"/>
            <w:shd w:val="clear" w:color="auto" w:fill="FABF8F" w:themeFill="accent6" w:themeFillTint="99"/>
          </w:tcPr>
          <w:p w:rsidR="004F44D6" w:rsidRPr="004F44D6" w:rsidRDefault="004F44D6" w:rsidP="004F44D6">
            <w:pPr>
              <w:pStyle w:val="BodyText0"/>
              <w:rPr>
                <w:lang w:val="en-GB"/>
              </w:rPr>
            </w:pPr>
            <w:r w:rsidRPr="004F44D6">
              <w:rPr>
                <w:lang w:val="en-GB"/>
              </w:rPr>
              <w:t>Work in progress</w:t>
            </w: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P06</w:t>
            </w:r>
          </w:p>
        </w:tc>
        <w:tc>
          <w:tcPr>
            <w:tcW w:w="5082" w:type="dxa"/>
          </w:tcPr>
          <w:p w:rsidR="004F44D6" w:rsidRPr="004F44D6" w:rsidRDefault="004F44D6" w:rsidP="004F44D6">
            <w:pPr>
              <w:pStyle w:val="BodyText0"/>
              <w:rPr>
                <w:lang w:val="en-GB"/>
              </w:rPr>
            </w:pPr>
            <w:r w:rsidRPr="004F44D6">
              <w:rPr>
                <w:lang w:val="en-GB"/>
              </w:rPr>
              <w:t>Definition of representation of sampling regime in data model (requirements to be determined, and then model to be updated)</w:t>
            </w:r>
          </w:p>
        </w:tc>
        <w:tc>
          <w:tcPr>
            <w:tcW w:w="2559" w:type="dxa"/>
          </w:tcPr>
          <w:p w:rsidR="004F44D6" w:rsidRPr="004F44D6" w:rsidRDefault="004F44D6" w:rsidP="004F44D6">
            <w:pPr>
              <w:pStyle w:val="BodyText0"/>
              <w:rPr>
                <w:lang w:val="en-GB"/>
              </w:rPr>
            </w:pPr>
            <w:proofErr w:type="spellStart"/>
            <w:r w:rsidRPr="004F44D6">
              <w:rPr>
                <w:lang w:val="en-GB"/>
              </w:rPr>
              <w:t>Klausen</w:t>
            </w:r>
            <w:proofErr w:type="spellEnd"/>
            <w:r w:rsidRPr="004F44D6">
              <w:rPr>
                <w:lang w:val="en-GB"/>
              </w:rPr>
              <w:t xml:space="preserve">, </w:t>
            </w:r>
            <w:proofErr w:type="spellStart"/>
            <w:r w:rsidRPr="004F44D6">
              <w:rPr>
                <w:lang w:val="en-GB"/>
              </w:rPr>
              <w:t>Monnik</w:t>
            </w:r>
            <w:proofErr w:type="spellEnd"/>
            <w:r w:rsidRPr="004F44D6">
              <w:rPr>
                <w:lang w:val="en-GB"/>
              </w:rPr>
              <w:t>, Lowe, Tandy, Flannery</w:t>
            </w:r>
          </w:p>
        </w:tc>
        <w:tc>
          <w:tcPr>
            <w:tcW w:w="1293" w:type="dxa"/>
          </w:tcPr>
          <w:p w:rsidR="004F44D6" w:rsidRPr="004F44D6" w:rsidRDefault="004F44D6" w:rsidP="004F44D6">
            <w:pPr>
              <w:pStyle w:val="BodyText0"/>
              <w:rPr>
                <w:lang w:val="en-GB"/>
              </w:rPr>
            </w:pPr>
            <w:r w:rsidRPr="004F44D6">
              <w:rPr>
                <w:lang w:val="en-GB"/>
              </w:rPr>
              <w:t>August 2015</w:t>
            </w:r>
          </w:p>
        </w:tc>
        <w:tc>
          <w:tcPr>
            <w:tcW w:w="3519" w:type="dxa"/>
            <w:shd w:val="clear" w:color="auto" w:fill="FABF8F" w:themeFill="accent6" w:themeFillTint="99"/>
          </w:tcPr>
          <w:p w:rsidR="004F44D6" w:rsidRPr="004F44D6" w:rsidRDefault="004F44D6" w:rsidP="004F44D6">
            <w:pPr>
              <w:pStyle w:val="BodyText0"/>
              <w:rPr>
                <w:lang w:val="en-GB"/>
              </w:rPr>
            </w:pPr>
            <w:r w:rsidRPr="004F44D6">
              <w:rPr>
                <w:lang w:val="en-GB"/>
              </w:rPr>
              <w:t>Work in progress</w:t>
            </w: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P07</w:t>
            </w:r>
          </w:p>
        </w:tc>
        <w:tc>
          <w:tcPr>
            <w:tcW w:w="5082" w:type="dxa"/>
          </w:tcPr>
          <w:p w:rsidR="004F44D6" w:rsidRPr="004F44D6" w:rsidRDefault="004F44D6" w:rsidP="004F44D6">
            <w:pPr>
              <w:pStyle w:val="BodyText0"/>
              <w:rPr>
                <w:lang w:val="en-GB"/>
              </w:rPr>
            </w:pPr>
            <w:r w:rsidRPr="004F44D6">
              <w:rPr>
                <w:lang w:val="en-GB"/>
              </w:rPr>
              <w:t>Publish initial communications plan</w:t>
            </w:r>
          </w:p>
        </w:tc>
        <w:tc>
          <w:tcPr>
            <w:tcW w:w="2559" w:type="dxa"/>
          </w:tcPr>
          <w:p w:rsidR="004F44D6" w:rsidRPr="004F44D6" w:rsidRDefault="004F44D6" w:rsidP="004F44D6">
            <w:pPr>
              <w:pStyle w:val="BodyText0"/>
              <w:rPr>
                <w:lang w:val="en-GB"/>
              </w:rPr>
            </w:pPr>
            <w:r w:rsidRPr="004F44D6">
              <w:rPr>
                <w:lang w:val="en-GB"/>
              </w:rPr>
              <w:t>Bannerman</w:t>
            </w:r>
          </w:p>
        </w:tc>
        <w:tc>
          <w:tcPr>
            <w:tcW w:w="1293" w:type="dxa"/>
          </w:tcPr>
          <w:p w:rsidR="004F44D6" w:rsidRPr="004F44D6" w:rsidRDefault="004F44D6" w:rsidP="004F44D6">
            <w:pPr>
              <w:pStyle w:val="BodyText0"/>
              <w:rPr>
                <w:lang w:val="en-GB"/>
              </w:rPr>
            </w:pPr>
            <w:r w:rsidRPr="004F44D6">
              <w:rPr>
                <w:lang w:val="en-GB"/>
              </w:rPr>
              <w:t>August 2015</w:t>
            </w:r>
          </w:p>
        </w:tc>
        <w:tc>
          <w:tcPr>
            <w:tcW w:w="3519" w:type="dxa"/>
            <w:shd w:val="clear" w:color="auto" w:fill="FABF8F" w:themeFill="accent6" w:themeFillTint="99"/>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P08</w:t>
            </w:r>
          </w:p>
        </w:tc>
        <w:tc>
          <w:tcPr>
            <w:tcW w:w="5082" w:type="dxa"/>
          </w:tcPr>
          <w:p w:rsidR="004F44D6" w:rsidRPr="004F44D6" w:rsidRDefault="004F44D6" w:rsidP="004F44D6">
            <w:pPr>
              <w:pStyle w:val="BodyText0"/>
              <w:rPr>
                <w:lang w:val="en-GB"/>
              </w:rPr>
            </w:pPr>
            <w:r w:rsidRPr="004F44D6">
              <w:rPr>
                <w:lang w:val="en-GB"/>
              </w:rPr>
              <w:t>All developers have access to EA12 and version control software</w:t>
            </w:r>
          </w:p>
        </w:tc>
        <w:tc>
          <w:tcPr>
            <w:tcW w:w="2559" w:type="dxa"/>
          </w:tcPr>
          <w:p w:rsidR="004F44D6" w:rsidRPr="004F44D6" w:rsidRDefault="004F44D6" w:rsidP="004F44D6">
            <w:pPr>
              <w:pStyle w:val="BodyText0"/>
              <w:rPr>
                <w:lang w:val="en-GB"/>
              </w:rPr>
            </w:pPr>
            <w:r w:rsidRPr="004F44D6">
              <w:rPr>
                <w:lang w:val="en-GB"/>
              </w:rPr>
              <w:t xml:space="preserve">Lowe, Tandy, </w:t>
            </w:r>
            <w:proofErr w:type="spellStart"/>
            <w:r w:rsidRPr="004F44D6">
              <w:rPr>
                <w:lang w:val="en-GB"/>
              </w:rPr>
              <w:t>Klausen</w:t>
            </w:r>
            <w:proofErr w:type="spellEnd"/>
            <w:r w:rsidRPr="004F44D6">
              <w:rPr>
                <w:lang w:val="en-GB"/>
              </w:rPr>
              <w:t xml:space="preserve">, </w:t>
            </w:r>
            <w:proofErr w:type="spellStart"/>
            <w:r w:rsidRPr="004F44D6">
              <w:rPr>
                <w:lang w:val="en-GB"/>
              </w:rPr>
              <w:t>Monnik</w:t>
            </w:r>
            <w:proofErr w:type="spellEnd"/>
            <w:r w:rsidRPr="004F44D6">
              <w:rPr>
                <w:lang w:val="en-GB"/>
              </w:rPr>
              <w:t xml:space="preserve">, </w:t>
            </w:r>
            <w:proofErr w:type="spellStart"/>
            <w:r w:rsidRPr="004F44D6">
              <w:rPr>
                <w:lang w:val="en-GB"/>
              </w:rPr>
              <w:t>Stuber</w:t>
            </w:r>
            <w:proofErr w:type="spellEnd"/>
            <w:r w:rsidRPr="004F44D6">
              <w:rPr>
                <w:lang w:val="en-GB"/>
              </w:rPr>
              <w:t xml:space="preserve">, Pan, Choy, </w:t>
            </w:r>
            <w:proofErr w:type="spellStart"/>
            <w:r w:rsidRPr="004F44D6">
              <w:rPr>
                <w:lang w:val="en-GB"/>
              </w:rPr>
              <w:t>Pecora</w:t>
            </w:r>
            <w:proofErr w:type="spellEnd"/>
          </w:p>
        </w:tc>
        <w:tc>
          <w:tcPr>
            <w:tcW w:w="1293" w:type="dxa"/>
          </w:tcPr>
          <w:p w:rsidR="004F44D6" w:rsidRPr="004F44D6" w:rsidRDefault="004F44D6" w:rsidP="004F44D6">
            <w:pPr>
              <w:pStyle w:val="BodyText0"/>
              <w:rPr>
                <w:lang w:val="en-GB"/>
              </w:rPr>
            </w:pPr>
            <w:r w:rsidRPr="004F44D6">
              <w:rPr>
                <w:lang w:val="en-GB"/>
              </w:rPr>
              <w:t>July 2015</w:t>
            </w:r>
          </w:p>
        </w:tc>
        <w:tc>
          <w:tcPr>
            <w:tcW w:w="3519" w:type="dxa"/>
            <w:shd w:val="clear" w:color="auto" w:fill="D6E3BC" w:themeFill="accent3" w:themeFillTint="66"/>
          </w:tcPr>
          <w:p w:rsidR="004F44D6" w:rsidRPr="004F44D6" w:rsidRDefault="004F44D6" w:rsidP="004F44D6">
            <w:pPr>
              <w:pStyle w:val="BodyText0"/>
              <w:rPr>
                <w:lang w:val="en-GB"/>
              </w:rPr>
            </w:pPr>
            <w:r w:rsidRPr="004F44D6">
              <w:rPr>
                <w:lang w:val="en-GB"/>
              </w:rPr>
              <w:t>Most only have access to EA11. Dom considers that will be sufficient for the moment.</w:t>
            </w:r>
          </w:p>
          <w:p w:rsidR="004F44D6" w:rsidRPr="004F44D6" w:rsidRDefault="004F44D6" w:rsidP="004F44D6">
            <w:pPr>
              <w:pStyle w:val="BodyText0"/>
              <w:rPr>
                <w:lang w:val="en-GB"/>
              </w:rPr>
            </w:pPr>
            <w:r w:rsidRPr="004F44D6">
              <w:rPr>
                <w:lang w:val="en-GB"/>
              </w:rPr>
              <w:br/>
              <w:t>Denis has EA11 because 12 not yet supported by MF.</w:t>
            </w:r>
          </w:p>
          <w:p w:rsidR="004F44D6" w:rsidRPr="004F44D6" w:rsidRDefault="004F44D6" w:rsidP="004F44D6">
            <w:pPr>
              <w:pStyle w:val="BodyText0"/>
              <w:rPr>
                <w:lang w:val="en-GB"/>
              </w:rPr>
            </w:pPr>
          </w:p>
          <w:p w:rsidR="004F44D6" w:rsidRPr="004F44D6" w:rsidRDefault="004F44D6" w:rsidP="004F44D6">
            <w:pPr>
              <w:pStyle w:val="BodyText0"/>
              <w:rPr>
                <w:lang w:val="en-GB"/>
              </w:rPr>
            </w:pPr>
            <w:r w:rsidRPr="004F44D6">
              <w:rPr>
                <w:lang w:val="en-GB"/>
              </w:rPr>
              <w:t>The team will use EA11 and upgrade if essential.</w:t>
            </w: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P09</w:t>
            </w:r>
          </w:p>
        </w:tc>
        <w:tc>
          <w:tcPr>
            <w:tcW w:w="5082" w:type="dxa"/>
          </w:tcPr>
          <w:p w:rsidR="004F44D6" w:rsidRPr="004F44D6" w:rsidRDefault="004F44D6" w:rsidP="004F44D6">
            <w:pPr>
              <w:pStyle w:val="BodyText0"/>
              <w:rPr>
                <w:lang w:val="en-GB"/>
              </w:rPr>
            </w:pPr>
            <w:r w:rsidRPr="004F44D6">
              <w:rPr>
                <w:lang w:val="en-GB"/>
              </w:rPr>
              <w:t>Team trained in use of EA 12 (or EA 11 as available)</w:t>
            </w:r>
          </w:p>
        </w:tc>
        <w:tc>
          <w:tcPr>
            <w:tcW w:w="2559" w:type="dxa"/>
          </w:tcPr>
          <w:p w:rsidR="004F44D6" w:rsidRPr="004F44D6" w:rsidRDefault="004F44D6" w:rsidP="004F44D6">
            <w:pPr>
              <w:pStyle w:val="BodyText0"/>
              <w:rPr>
                <w:lang w:val="en-GB"/>
              </w:rPr>
            </w:pPr>
            <w:r w:rsidRPr="004F44D6">
              <w:rPr>
                <w:lang w:val="en-GB"/>
              </w:rPr>
              <w:t>Lowe</w:t>
            </w:r>
          </w:p>
        </w:tc>
        <w:tc>
          <w:tcPr>
            <w:tcW w:w="1293" w:type="dxa"/>
          </w:tcPr>
          <w:p w:rsidR="004F44D6" w:rsidRPr="004F44D6" w:rsidRDefault="004F44D6" w:rsidP="004F44D6">
            <w:pPr>
              <w:pStyle w:val="BodyText0"/>
              <w:rPr>
                <w:lang w:val="en-GB"/>
              </w:rPr>
            </w:pPr>
            <w:r w:rsidRPr="004F44D6">
              <w:rPr>
                <w:lang w:val="en-GB"/>
              </w:rPr>
              <w:t>October 2015</w:t>
            </w:r>
          </w:p>
        </w:tc>
        <w:tc>
          <w:tcPr>
            <w:tcW w:w="3519" w:type="dxa"/>
            <w:shd w:val="clear" w:color="auto" w:fill="D6E3BC" w:themeFill="accent3" w:themeFillTint="66"/>
          </w:tcPr>
          <w:p w:rsidR="004F44D6" w:rsidRPr="004F44D6" w:rsidRDefault="004F44D6" w:rsidP="004F44D6">
            <w:pPr>
              <w:pStyle w:val="BodyText0"/>
              <w:rPr>
                <w:lang w:val="en-GB"/>
              </w:rPr>
            </w:pPr>
            <w:r w:rsidRPr="004F44D6">
              <w:rPr>
                <w:lang w:val="en-GB"/>
              </w:rPr>
              <w:t>Self-training</w:t>
            </w: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P10</w:t>
            </w:r>
          </w:p>
        </w:tc>
        <w:tc>
          <w:tcPr>
            <w:tcW w:w="5082" w:type="dxa"/>
          </w:tcPr>
          <w:p w:rsidR="004F44D6" w:rsidRPr="004F44D6" w:rsidRDefault="004F44D6" w:rsidP="004F44D6">
            <w:pPr>
              <w:pStyle w:val="BodyText0"/>
              <w:rPr>
                <w:lang w:val="en-GB"/>
              </w:rPr>
            </w:pPr>
            <w:r w:rsidRPr="004F44D6">
              <w:rPr>
                <w:lang w:val="en-GB"/>
              </w:rPr>
              <w:t xml:space="preserve">Logical data model for WIGOS suitable for review as to its viability for deriving an exchange format. </w:t>
            </w:r>
            <w:proofErr w:type="spellStart"/>
            <w:r w:rsidRPr="004F44D6">
              <w:rPr>
                <w:lang w:val="en-GB"/>
              </w:rPr>
              <w:t>Zeroeth</w:t>
            </w:r>
            <w:proofErr w:type="spellEnd"/>
            <w:r w:rsidRPr="004F44D6">
              <w:rPr>
                <w:lang w:val="en-GB"/>
              </w:rPr>
              <w:t xml:space="preserve"> draft.</w:t>
            </w:r>
          </w:p>
        </w:tc>
        <w:tc>
          <w:tcPr>
            <w:tcW w:w="2559" w:type="dxa"/>
          </w:tcPr>
          <w:p w:rsidR="004F44D6" w:rsidRPr="004F44D6" w:rsidRDefault="004F44D6" w:rsidP="004F44D6">
            <w:pPr>
              <w:pStyle w:val="BodyText0"/>
              <w:rPr>
                <w:lang w:val="en-GB"/>
              </w:rPr>
            </w:pPr>
            <w:r w:rsidRPr="004F44D6">
              <w:rPr>
                <w:lang w:val="en-GB"/>
              </w:rPr>
              <w:t>Lowe</w:t>
            </w:r>
          </w:p>
        </w:tc>
        <w:tc>
          <w:tcPr>
            <w:tcW w:w="1293" w:type="dxa"/>
          </w:tcPr>
          <w:p w:rsidR="004F44D6" w:rsidRPr="004F44D6" w:rsidRDefault="004F44D6" w:rsidP="004F44D6">
            <w:pPr>
              <w:pStyle w:val="BodyText0"/>
              <w:rPr>
                <w:lang w:val="en-GB"/>
              </w:rPr>
            </w:pPr>
            <w:r w:rsidRPr="004F44D6">
              <w:rPr>
                <w:lang w:val="en-GB"/>
              </w:rPr>
              <w:t>End August 2015</w:t>
            </w:r>
          </w:p>
        </w:tc>
        <w:tc>
          <w:tcPr>
            <w:tcW w:w="3519" w:type="dxa"/>
            <w:shd w:val="clear" w:color="auto" w:fill="D6E3BC" w:themeFill="accent3" w:themeFillTint="66"/>
          </w:tcPr>
          <w:p w:rsidR="004F44D6" w:rsidRPr="004F44D6" w:rsidRDefault="004F44D6" w:rsidP="004F44D6">
            <w:pPr>
              <w:pStyle w:val="BodyText0"/>
              <w:rPr>
                <w:lang w:val="en-GB"/>
              </w:rPr>
            </w:pPr>
            <w:r w:rsidRPr="004F44D6">
              <w:rPr>
                <w:lang w:val="en-GB"/>
              </w:rPr>
              <w:t>Draft issued for comment</w:t>
            </w: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lastRenderedPageBreak/>
              <w:t>P11</w:t>
            </w:r>
          </w:p>
        </w:tc>
        <w:tc>
          <w:tcPr>
            <w:tcW w:w="5082" w:type="dxa"/>
          </w:tcPr>
          <w:p w:rsidR="004F44D6" w:rsidRPr="004F44D6" w:rsidRDefault="004F44D6" w:rsidP="004F44D6">
            <w:pPr>
              <w:pStyle w:val="BodyText0"/>
              <w:rPr>
                <w:lang w:val="en-GB"/>
              </w:rPr>
            </w:pPr>
            <w:r w:rsidRPr="004F44D6">
              <w:rPr>
                <w:lang w:val="en-GB"/>
              </w:rPr>
              <w:t xml:space="preserve">Logical data model for WIGOS suitable for review as to its viability for deriving an exchange format. </w:t>
            </w:r>
            <w:proofErr w:type="spellStart"/>
            <w:r w:rsidRPr="004F44D6">
              <w:rPr>
                <w:lang w:val="en-GB"/>
              </w:rPr>
              <w:t>Zeroeth</w:t>
            </w:r>
            <w:proofErr w:type="spellEnd"/>
            <w:r w:rsidRPr="004F44D6">
              <w:rPr>
                <w:lang w:val="en-GB"/>
              </w:rPr>
              <w:t xml:space="preserve"> draft.</w:t>
            </w:r>
          </w:p>
        </w:tc>
        <w:tc>
          <w:tcPr>
            <w:tcW w:w="2559" w:type="dxa"/>
          </w:tcPr>
          <w:p w:rsidR="004F44D6" w:rsidRPr="004F44D6" w:rsidRDefault="004F44D6" w:rsidP="004F44D6">
            <w:pPr>
              <w:pStyle w:val="BodyText0"/>
              <w:rPr>
                <w:lang w:val="en-GB"/>
              </w:rPr>
            </w:pPr>
            <w:r w:rsidRPr="004F44D6">
              <w:rPr>
                <w:lang w:val="en-GB"/>
              </w:rPr>
              <w:t>Lowe</w:t>
            </w:r>
          </w:p>
        </w:tc>
        <w:tc>
          <w:tcPr>
            <w:tcW w:w="1293" w:type="dxa"/>
          </w:tcPr>
          <w:p w:rsidR="004F44D6" w:rsidRPr="004F44D6" w:rsidRDefault="004F44D6" w:rsidP="004F44D6">
            <w:pPr>
              <w:pStyle w:val="BodyText0"/>
              <w:rPr>
                <w:lang w:val="en-GB"/>
              </w:rPr>
            </w:pPr>
            <w:r w:rsidRPr="004F44D6">
              <w:rPr>
                <w:lang w:val="en-GB"/>
              </w:rPr>
              <w:t>End September 2015</w:t>
            </w:r>
          </w:p>
        </w:tc>
        <w:tc>
          <w:tcPr>
            <w:tcW w:w="3519" w:type="dxa"/>
            <w:shd w:val="clear" w:color="auto" w:fill="D6E3BC" w:themeFill="accent3" w:themeFillTint="66"/>
          </w:tcPr>
          <w:p w:rsidR="004F44D6" w:rsidRPr="004F44D6" w:rsidRDefault="004F44D6" w:rsidP="004F44D6">
            <w:pPr>
              <w:pStyle w:val="BodyText0"/>
              <w:rPr>
                <w:lang w:val="en-GB"/>
              </w:rPr>
            </w:pPr>
            <w:r w:rsidRPr="004F44D6">
              <w:rPr>
                <w:lang w:val="en-GB"/>
              </w:rPr>
              <w:t>No revisions made – open questions for discussion before new design appropriate.</w:t>
            </w: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P12</w:t>
            </w:r>
          </w:p>
        </w:tc>
        <w:tc>
          <w:tcPr>
            <w:tcW w:w="5082" w:type="dxa"/>
          </w:tcPr>
          <w:p w:rsidR="004F44D6" w:rsidRPr="004F44D6" w:rsidRDefault="004F44D6" w:rsidP="004F44D6">
            <w:pPr>
              <w:pStyle w:val="BodyText0"/>
              <w:rPr>
                <w:lang w:val="en-GB"/>
              </w:rPr>
            </w:pPr>
            <w:r w:rsidRPr="004F44D6">
              <w:rPr>
                <w:lang w:val="en-GB"/>
              </w:rPr>
              <w:t>Logical data model for WIGOS suitable for review as to its viability for deriving an exchange format. First draft.</w:t>
            </w:r>
          </w:p>
        </w:tc>
        <w:tc>
          <w:tcPr>
            <w:tcW w:w="2559" w:type="dxa"/>
          </w:tcPr>
          <w:p w:rsidR="004F44D6" w:rsidRPr="004F44D6" w:rsidRDefault="004F44D6" w:rsidP="004F44D6">
            <w:pPr>
              <w:pStyle w:val="BodyText0"/>
              <w:rPr>
                <w:lang w:val="en-GB"/>
              </w:rPr>
            </w:pPr>
            <w:r w:rsidRPr="004F44D6">
              <w:rPr>
                <w:lang w:val="en-GB"/>
              </w:rPr>
              <w:t>Lowe</w:t>
            </w:r>
          </w:p>
        </w:tc>
        <w:tc>
          <w:tcPr>
            <w:tcW w:w="1293" w:type="dxa"/>
          </w:tcPr>
          <w:p w:rsidR="004F44D6" w:rsidRPr="004F44D6" w:rsidRDefault="004F44D6" w:rsidP="004F44D6">
            <w:pPr>
              <w:pStyle w:val="BodyText0"/>
              <w:rPr>
                <w:lang w:val="en-GB"/>
              </w:rPr>
            </w:pPr>
            <w:r w:rsidRPr="004F44D6">
              <w:rPr>
                <w:lang w:val="en-GB"/>
              </w:rPr>
              <w:t>End October 2015</w:t>
            </w:r>
          </w:p>
        </w:tc>
        <w:tc>
          <w:tcPr>
            <w:tcW w:w="3519" w:type="dxa"/>
          </w:tcPr>
          <w:p w:rsidR="004F44D6" w:rsidRPr="004F44D6" w:rsidRDefault="004F44D6" w:rsidP="004F44D6">
            <w:pPr>
              <w:pStyle w:val="BodyText0"/>
              <w:rPr>
                <w:lang w:val="en-GB"/>
              </w:rPr>
            </w:pPr>
            <w:r w:rsidRPr="004F44D6">
              <w:rPr>
                <w:lang w:val="en-GB"/>
              </w:rPr>
              <w:t>This would be ready in the first week of November to allow decisions at TT-WMD-4 to be included.</w:t>
            </w: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P13</w:t>
            </w:r>
          </w:p>
        </w:tc>
        <w:tc>
          <w:tcPr>
            <w:tcW w:w="5082" w:type="dxa"/>
          </w:tcPr>
          <w:p w:rsidR="004F44D6" w:rsidRPr="004F44D6" w:rsidRDefault="004F44D6" w:rsidP="004F44D6">
            <w:pPr>
              <w:pStyle w:val="BodyText0"/>
              <w:rPr>
                <w:lang w:val="en-GB"/>
              </w:rPr>
            </w:pPr>
            <w:r w:rsidRPr="004F44D6">
              <w:rPr>
                <w:lang w:val="en-GB"/>
              </w:rPr>
              <w:t>Logical data model for WIGOS suitable for review as to its viability for deriving an exchange format. Second draft.</w:t>
            </w:r>
          </w:p>
        </w:tc>
        <w:tc>
          <w:tcPr>
            <w:tcW w:w="2559" w:type="dxa"/>
          </w:tcPr>
          <w:p w:rsidR="004F44D6" w:rsidRPr="004F44D6" w:rsidRDefault="004F44D6" w:rsidP="004F44D6">
            <w:pPr>
              <w:pStyle w:val="BodyText0"/>
              <w:rPr>
                <w:lang w:val="en-GB"/>
              </w:rPr>
            </w:pPr>
            <w:r w:rsidRPr="004F44D6">
              <w:rPr>
                <w:lang w:val="en-GB"/>
              </w:rPr>
              <w:t>Lowe</w:t>
            </w:r>
          </w:p>
        </w:tc>
        <w:tc>
          <w:tcPr>
            <w:tcW w:w="1293" w:type="dxa"/>
          </w:tcPr>
          <w:p w:rsidR="004F44D6" w:rsidRPr="004F44D6" w:rsidRDefault="004F44D6" w:rsidP="004F44D6">
            <w:pPr>
              <w:pStyle w:val="BodyText0"/>
              <w:rPr>
                <w:lang w:val="en-GB"/>
              </w:rPr>
            </w:pPr>
            <w:r w:rsidRPr="004F44D6">
              <w:rPr>
                <w:lang w:val="en-GB"/>
              </w:rPr>
              <w:t>End November 2015</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P14</w:t>
            </w:r>
          </w:p>
        </w:tc>
        <w:tc>
          <w:tcPr>
            <w:tcW w:w="5082" w:type="dxa"/>
          </w:tcPr>
          <w:p w:rsidR="004F44D6" w:rsidRPr="004F44D6" w:rsidRDefault="004F44D6" w:rsidP="004F44D6">
            <w:pPr>
              <w:pStyle w:val="BodyText0"/>
              <w:rPr>
                <w:lang w:val="en-GB"/>
              </w:rPr>
            </w:pPr>
            <w:r w:rsidRPr="004F44D6">
              <w:rPr>
                <w:lang w:val="en-GB"/>
              </w:rPr>
              <w:t>Results of Logical Data Model testing in test bed provided to team for technical response.</w:t>
            </w:r>
          </w:p>
        </w:tc>
        <w:tc>
          <w:tcPr>
            <w:tcW w:w="2559" w:type="dxa"/>
          </w:tcPr>
          <w:p w:rsidR="004F44D6" w:rsidRPr="004F44D6" w:rsidRDefault="004F44D6" w:rsidP="004F44D6">
            <w:pPr>
              <w:pStyle w:val="BodyText0"/>
              <w:rPr>
                <w:lang w:val="en-GB"/>
              </w:rPr>
            </w:pPr>
            <w:proofErr w:type="spellStart"/>
            <w:r w:rsidRPr="004F44D6">
              <w:rPr>
                <w:lang w:val="en-GB"/>
              </w:rPr>
              <w:t>Klausen</w:t>
            </w:r>
            <w:proofErr w:type="spellEnd"/>
          </w:p>
        </w:tc>
        <w:tc>
          <w:tcPr>
            <w:tcW w:w="1293" w:type="dxa"/>
          </w:tcPr>
          <w:p w:rsidR="004F44D6" w:rsidRPr="004F44D6" w:rsidRDefault="004F44D6" w:rsidP="004F44D6">
            <w:pPr>
              <w:pStyle w:val="BodyText0"/>
              <w:rPr>
                <w:lang w:val="en-GB"/>
              </w:rPr>
            </w:pPr>
            <w:r w:rsidRPr="004F44D6">
              <w:rPr>
                <w:lang w:val="en-GB"/>
              </w:rPr>
              <w:t>March 2016</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P15</w:t>
            </w:r>
          </w:p>
        </w:tc>
        <w:tc>
          <w:tcPr>
            <w:tcW w:w="5082" w:type="dxa"/>
          </w:tcPr>
          <w:p w:rsidR="004F44D6" w:rsidRPr="004F44D6" w:rsidRDefault="004F44D6" w:rsidP="004F44D6">
            <w:pPr>
              <w:pStyle w:val="BodyText0"/>
              <w:rPr>
                <w:lang w:val="en-GB"/>
              </w:rPr>
            </w:pPr>
            <w:r w:rsidRPr="004F44D6">
              <w:rPr>
                <w:lang w:val="en-GB"/>
              </w:rPr>
              <w:t>Logical data model for WIGOS suitable for review as to its viability for deriving an exchange format. Release candidate 1.</w:t>
            </w:r>
          </w:p>
        </w:tc>
        <w:tc>
          <w:tcPr>
            <w:tcW w:w="2559" w:type="dxa"/>
          </w:tcPr>
          <w:p w:rsidR="004F44D6" w:rsidRPr="004F44D6" w:rsidRDefault="004F44D6" w:rsidP="004F44D6">
            <w:pPr>
              <w:pStyle w:val="BodyText0"/>
              <w:rPr>
                <w:lang w:val="en-GB"/>
              </w:rPr>
            </w:pPr>
            <w:r w:rsidRPr="004F44D6">
              <w:rPr>
                <w:lang w:val="en-GB"/>
              </w:rPr>
              <w:t xml:space="preserve">Lowe, </w:t>
            </w:r>
          </w:p>
        </w:tc>
        <w:tc>
          <w:tcPr>
            <w:tcW w:w="1293" w:type="dxa"/>
          </w:tcPr>
          <w:p w:rsidR="004F44D6" w:rsidRPr="004F44D6" w:rsidRDefault="004F44D6" w:rsidP="004F44D6">
            <w:pPr>
              <w:pStyle w:val="BodyText0"/>
              <w:rPr>
                <w:lang w:val="en-GB"/>
              </w:rPr>
            </w:pPr>
            <w:r w:rsidRPr="004F44D6">
              <w:rPr>
                <w:lang w:val="en-GB"/>
              </w:rPr>
              <w:t>End January 2016</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P16</w:t>
            </w:r>
          </w:p>
        </w:tc>
        <w:tc>
          <w:tcPr>
            <w:tcW w:w="5082" w:type="dxa"/>
          </w:tcPr>
          <w:p w:rsidR="004F44D6" w:rsidRPr="004F44D6" w:rsidRDefault="004F44D6" w:rsidP="004F44D6">
            <w:pPr>
              <w:pStyle w:val="BodyText0"/>
              <w:rPr>
                <w:lang w:val="en-GB"/>
              </w:rPr>
            </w:pPr>
            <w:r w:rsidRPr="004F44D6">
              <w:rPr>
                <w:lang w:val="en-GB"/>
              </w:rPr>
              <w:t xml:space="preserve">OGC TC informed of forthcoming public review of logical data model. Other potential reviewers informed. </w:t>
            </w:r>
            <w:proofErr w:type="spellStart"/>
            <w:r w:rsidRPr="004F44D6">
              <w:rPr>
                <w:lang w:val="en-GB"/>
              </w:rPr>
              <w:t>MetOcean</w:t>
            </w:r>
            <w:proofErr w:type="spellEnd"/>
            <w:r w:rsidRPr="004F44D6">
              <w:rPr>
                <w:lang w:val="en-GB"/>
              </w:rPr>
              <w:t xml:space="preserve"> DWG, Hydro DWG and others as determined by team.</w:t>
            </w:r>
          </w:p>
        </w:tc>
        <w:tc>
          <w:tcPr>
            <w:tcW w:w="2559" w:type="dxa"/>
          </w:tcPr>
          <w:p w:rsidR="004F44D6" w:rsidRPr="004F44D6" w:rsidRDefault="004F44D6" w:rsidP="004F44D6">
            <w:pPr>
              <w:pStyle w:val="BodyText0"/>
              <w:rPr>
                <w:lang w:val="en-GB"/>
              </w:rPr>
            </w:pPr>
            <w:r w:rsidRPr="004F44D6">
              <w:rPr>
                <w:lang w:val="en-GB"/>
              </w:rPr>
              <w:t>Bannerman</w:t>
            </w:r>
          </w:p>
        </w:tc>
        <w:tc>
          <w:tcPr>
            <w:tcW w:w="1293" w:type="dxa"/>
          </w:tcPr>
          <w:p w:rsidR="004F44D6" w:rsidRPr="004F44D6" w:rsidRDefault="004F44D6" w:rsidP="004F44D6">
            <w:pPr>
              <w:pStyle w:val="BodyText0"/>
              <w:rPr>
                <w:lang w:val="en-GB"/>
              </w:rPr>
            </w:pPr>
            <w:r w:rsidRPr="004F44D6">
              <w:rPr>
                <w:lang w:val="en-GB"/>
              </w:rPr>
              <w:t>November 2015</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P17</w:t>
            </w:r>
          </w:p>
        </w:tc>
        <w:tc>
          <w:tcPr>
            <w:tcW w:w="5082" w:type="dxa"/>
          </w:tcPr>
          <w:p w:rsidR="004F44D6" w:rsidRPr="004F44D6" w:rsidRDefault="004F44D6" w:rsidP="004F44D6">
            <w:pPr>
              <w:pStyle w:val="BodyText0"/>
              <w:rPr>
                <w:lang w:val="en-GB"/>
              </w:rPr>
            </w:pPr>
            <w:r w:rsidRPr="004F44D6">
              <w:rPr>
                <w:lang w:val="en-GB"/>
              </w:rPr>
              <w:t>Confirmation by representatives from Commissions on team that the November draft of the  Logical Data Model is consistent with the needs of their domain requirements</w:t>
            </w:r>
          </w:p>
        </w:tc>
        <w:tc>
          <w:tcPr>
            <w:tcW w:w="2559" w:type="dxa"/>
          </w:tcPr>
          <w:p w:rsidR="004F44D6" w:rsidRPr="004F44D6" w:rsidRDefault="004F44D6" w:rsidP="004F44D6">
            <w:pPr>
              <w:pStyle w:val="BodyText0"/>
              <w:rPr>
                <w:lang w:val="en-GB"/>
              </w:rPr>
            </w:pPr>
            <w:proofErr w:type="spellStart"/>
            <w:r w:rsidRPr="004F44D6">
              <w:rPr>
                <w:lang w:val="en-GB"/>
              </w:rPr>
              <w:t>Stuber</w:t>
            </w:r>
            <w:proofErr w:type="spellEnd"/>
            <w:r w:rsidRPr="004F44D6">
              <w:rPr>
                <w:lang w:val="en-GB"/>
              </w:rPr>
              <w:t xml:space="preserve">, Bannerman, </w:t>
            </w:r>
            <w:proofErr w:type="spellStart"/>
            <w:r w:rsidRPr="004F44D6">
              <w:rPr>
                <w:lang w:val="en-GB"/>
              </w:rPr>
              <w:t>Monnik</w:t>
            </w:r>
            <w:proofErr w:type="spellEnd"/>
            <w:r w:rsidRPr="004F44D6">
              <w:rPr>
                <w:lang w:val="en-GB"/>
              </w:rPr>
              <w:t xml:space="preserve">, </w:t>
            </w:r>
            <w:proofErr w:type="spellStart"/>
            <w:r w:rsidRPr="004F44D6">
              <w:rPr>
                <w:lang w:val="en-GB"/>
              </w:rPr>
              <w:t>Pecora</w:t>
            </w:r>
            <w:proofErr w:type="spellEnd"/>
            <w:r w:rsidRPr="004F44D6">
              <w:rPr>
                <w:lang w:val="en-GB"/>
              </w:rPr>
              <w:t xml:space="preserve">, </w:t>
            </w:r>
            <w:proofErr w:type="spellStart"/>
            <w:r w:rsidRPr="004F44D6">
              <w:rPr>
                <w:lang w:val="en-GB"/>
              </w:rPr>
              <w:t>Klausen</w:t>
            </w:r>
            <w:proofErr w:type="spellEnd"/>
          </w:p>
        </w:tc>
        <w:tc>
          <w:tcPr>
            <w:tcW w:w="1293" w:type="dxa"/>
          </w:tcPr>
          <w:p w:rsidR="004F44D6" w:rsidRPr="004F44D6" w:rsidRDefault="004F44D6" w:rsidP="004F44D6">
            <w:pPr>
              <w:pStyle w:val="BodyText0"/>
              <w:rPr>
                <w:lang w:val="en-GB"/>
              </w:rPr>
            </w:pPr>
            <w:r w:rsidRPr="004F44D6">
              <w:rPr>
                <w:lang w:val="en-GB"/>
              </w:rPr>
              <w:t>December 2015</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P18</w:t>
            </w:r>
          </w:p>
        </w:tc>
        <w:tc>
          <w:tcPr>
            <w:tcW w:w="5082" w:type="dxa"/>
          </w:tcPr>
          <w:p w:rsidR="004F44D6" w:rsidRPr="004F44D6" w:rsidRDefault="004F44D6" w:rsidP="004F44D6">
            <w:pPr>
              <w:pStyle w:val="BodyText0"/>
              <w:rPr>
                <w:lang w:val="en-GB"/>
              </w:rPr>
            </w:pPr>
            <w:r w:rsidRPr="004F44D6">
              <w:rPr>
                <w:lang w:val="en-GB"/>
              </w:rPr>
              <w:t>Request for public comments issued (WIS focal points, WIGOS focal points, DWGs, Commission focal points, Programme focal points). Objective to ensure that it is consistent with domain requirements</w:t>
            </w:r>
          </w:p>
        </w:tc>
        <w:tc>
          <w:tcPr>
            <w:tcW w:w="2559" w:type="dxa"/>
          </w:tcPr>
          <w:p w:rsidR="004F44D6" w:rsidRPr="004F44D6" w:rsidRDefault="004F44D6" w:rsidP="004F44D6">
            <w:pPr>
              <w:pStyle w:val="BodyText0"/>
              <w:rPr>
                <w:lang w:val="en-GB"/>
              </w:rPr>
            </w:pPr>
            <w:r w:rsidRPr="004F44D6">
              <w:rPr>
                <w:lang w:val="en-GB"/>
              </w:rPr>
              <w:t>Bannerman, Foreman</w:t>
            </w:r>
          </w:p>
        </w:tc>
        <w:tc>
          <w:tcPr>
            <w:tcW w:w="1293" w:type="dxa"/>
          </w:tcPr>
          <w:p w:rsidR="004F44D6" w:rsidRPr="004F44D6" w:rsidRDefault="004F44D6" w:rsidP="004F44D6">
            <w:pPr>
              <w:pStyle w:val="BodyText0"/>
              <w:rPr>
                <w:lang w:val="en-GB"/>
              </w:rPr>
            </w:pPr>
            <w:r w:rsidRPr="004F44D6">
              <w:rPr>
                <w:lang w:val="en-GB"/>
              </w:rPr>
              <w:t>End January 2016</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P19</w:t>
            </w:r>
          </w:p>
        </w:tc>
        <w:tc>
          <w:tcPr>
            <w:tcW w:w="5082" w:type="dxa"/>
          </w:tcPr>
          <w:p w:rsidR="004F44D6" w:rsidRPr="004F44D6" w:rsidRDefault="004F44D6" w:rsidP="004F44D6">
            <w:pPr>
              <w:pStyle w:val="BodyText0"/>
              <w:rPr>
                <w:lang w:val="en-GB"/>
              </w:rPr>
            </w:pPr>
            <w:r w:rsidRPr="004F44D6">
              <w:rPr>
                <w:lang w:val="en-GB"/>
              </w:rPr>
              <w:t>End of public review of Logical Data Model</w:t>
            </w:r>
          </w:p>
        </w:tc>
        <w:tc>
          <w:tcPr>
            <w:tcW w:w="2559" w:type="dxa"/>
          </w:tcPr>
          <w:p w:rsidR="004F44D6" w:rsidRPr="004F44D6" w:rsidRDefault="004F44D6" w:rsidP="004F44D6">
            <w:pPr>
              <w:pStyle w:val="BodyText0"/>
              <w:rPr>
                <w:lang w:val="en-GB"/>
              </w:rPr>
            </w:pPr>
            <w:r w:rsidRPr="004F44D6">
              <w:rPr>
                <w:lang w:val="en-GB"/>
              </w:rPr>
              <w:t>Bannerman, Lowe, Tandy</w:t>
            </w:r>
          </w:p>
        </w:tc>
        <w:tc>
          <w:tcPr>
            <w:tcW w:w="1293" w:type="dxa"/>
          </w:tcPr>
          <w:p w:rsidR="004F44D6" w:rsidRPr="004F44D6" w:rsidRDefault="004F44D6" w:rsidP="004F44D6">
            <w:pPr>
              <w:pStyle w:val="BodyText0"/>
              <w:rPr>
                <w:lang w:val="en-GB"/>
              </w:rPr>
            </w:pPr>
            <w:r w:rsidRPr="004F44D6">
              <w:rPr>
                <w:lang w:val="en-GB"/>
              </w:rPr>
              <w:t>End March 2016</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P20</w:t>
            </w:r>
          </w:p>
        </w:tc>
        <w:tc>
          <w:tcPr>
            <w:tcW w:w="5082" w:type="dxa"/>
          </w:tcPr>
          <w:p w:rsidR="004F44D6" w:rsidRPr="004F44D6" w:rsidRDefault="004F44D6" w:rsidP="004F44D6">
            <w:pPr>
              <w:pStyle w:val="BodyText0"/>
              <w:rPr>
                <w:lang w:val="en-GB"/>
              </w:rPr>
            </w:pPr>
            <w:r w:rsidRPr="004F44D6">
              <w:rPr>
                <w:lang w:val="en-GB"/>
              </w:rPr>
              <w:t xml:space="preserve">Review public comments, requests for change and results of </w:t>
            </w:r>
            <w:proofErr w:type="spellStart"/>
            <w:r w:rsidRPr="004F44D6">
              <w:rPr>
                <w:lang w:val="en-GB"/>
              </w:rPr>
              <w:t>testbed</w:t>
            </w:r>
            <w:proofErr w:type="spellEnd"/>
            <w:r w:rsidRPr="004F44D6">
              <w:rPr>
                <w:lang w:val="en-GB"/>
              </w:rPr>
              <w:t xml:space="preserve"> and recommend modifications to Logical Data Model to accommodate priority requirements.</w:t>
            </w:r>
          </w:p>
        </w:tc>
        <w:tc>
          <w:tcPr>
            <w:tcW w:w="2559" w:type="dxa"/>
          </w:tcPr>
          <w:p w:rsidR="004F44D6" w:rsidRPr="004F44D6" w:rsidRDefault="004F44D6" w:rsidP="004F44D6">
            <w:pPr>
              <w:pStyle w:val="BodyText0"/>
              <w:rPr>
                <w:lang w:val="en-GB"/>
              </w:rPr>
            </w:pPr>
            <w:proofErr w:type="spellStart"/>
            <w:r w:rsidRPr="004F44D6">
              <w:rPr>
                <w:lang w:val="en-GB"/>
              </w:rPr>
              <w:t>Monnik</w:t>
            </w:r>
            <w:proofErr w:type="spellEnd"/>
          </w:p>
        </w:tc>
        <w:tc>
          <w:tcPr>
            <w:tcW w:w="1293" w:type="dxa"/>
          </w:tcPr>
          <w:p w:rsidR="004F44D6" w:rsidRPr="004F44D6" w:rsidRDefault="004F44D6" w:rsidP="004F44D6">
            <w:pPr>
              <w:pStyle w:val="BodyText0"/>
              <w:rPr>
                <w:lang w:val="en-GB"/>
              </w:rPr>
            </w:pPr>
            <w:r w:rsidRPr="004F44D6">
              <w:rPr>
                <w:lang w:val="en-GB"/>
              </w:rPr>
              <w:t>End April 2016</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lastRenderedPageBreak/>
              <w:t>P21</w:t>
            </w:r>
          </w:p>
        </w:tc>
        <w:tc>
          <w:tcPr>
            <w:tcW w:w="5082" w:type="dxa"/>
          </w:tcPr>
          <w:p w:rsidR="004F44D6" w:rsidRPr="004F44D6" w:rsidRDefault="004F44D6" w:rsidP="004F44D6">
            <w:pPr>
              <w:pStyle w:val="BodyText0"/>
              <w:rPr>
                <w:lang w:val="en-GB"/>
              </w:rPr>
            </w:pPr>
            <w:r w:rsidRPr="004F44D6">
              <w:rPr>
                <w:lang w:val="en-GB"/>
              </w:rPr>
              <w:t>Monthly telephone conferences</w:t>
            </w:r>
          </w:p>
        </w:tc>
        <w:tc>
          <w:tcPr>
            <w:tcW w:w="2559" w:type="dxa"/>
          </w:tcPr>
          <w:p w:rsidR="004F44D6" w:rsidRPr="004F44D6" w:rsidRDefault="004F44D6" w:rsidP="004F44D6">
            <w:pPr>
              <w:pStyle w:val="BodyText0"/>
              <w:rPr>
                <w:lang w:val="en-GB"/>
              </w:rPr>
            </w:pPr>
            <w:r w:rsidRPr="004F44D6">
              <w:rPr>
                <w:lang w:val="en-GB"/>
              </w:rPr>
              <w:t>Foreman</w:t>
            </w:r>
          </w:p>
        </w:tc>
        <w:tc>
          <w:tcPr>
            <w:tcW w:w="1293" w:type="dxa"/>
          </w:tcPr>
          <w:p w:rsidR="004F44D6" w:rsidRPr="004F44D6" w:rsidRDefault="004F44D6" w:rsidP="004F44D6">
            <w:pPr>
              <w:pStyle w:val="BodyText0"/>
              <w:rPr>
                <w:lang w:val="en-GB"/>
              </w:rPr>
            </w:pPr>
            <w:r w:rsidRPr="004F44D6">
              <w:rPr>
                <w:lang w:val="en-GB"/>
              </w:rPr>
              <w:t>Monthly from July 2015 to June 2016</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P22</w:t>
            </w:r>
          </w:p>
        </w:tc>
        <w:tc>
          <w:tcPr>
            <w:tcW w:w="5082" w:type="dxa"/>
          </w:tcPr>
          <w:p w:rsidR="004F44D6" w:rsidRPr="004F44D6" w:rsidRDefault="004F44D6" w:rsidP="004F44D6">
            <w:pPr>
              <w:pStyle w:val="BodyText0"/>
              <w:rPr>
                <w:lang w:val="en-GB"/>
              </w:rPr>
            </w:pPr>
            <w:r w:rsidRPr="004F44D6">
              <w:rPr>
                <w:lang w:val="en-GB"/>
              </w:rPr>
              <w:t xml:space="preserve">Logical data model documentation (EAP project) available for deriving GML schema and for semi-automatically generating Technical Regulations. Includes response to requests for change from </w:t>
            </w:r>
            <w:proofErr w:type="spellStart"/>
            <w:r w:rsidRPr="004F44D6">
              <w:rPr>
                <w:lang w:val="en-GB"/>
              </w:rPr>
              <w:t>testbed</w:t>
            </w:r>
            <w:proofErr w:type="spellEnd"/>
            <w:r w:rsidRPr="004F44D6">
              <w:rPr>
                <w:lang w:val="en-GB"/>
              </w:rPr>
              <w:t xml:space="preserve"> and reviews. Ready for submission to CBS-16 for their recommendation.</w:t>
            </w:r>
          </w:p>
        </w:tc>
        <w:tc>
          <w:tcPr>
            <w:tcW w:w="2559" w:type="dxa"/>
          </w:tcPr>
          <w:p w:rsidR="004F44D6" w:rsidRPr="004F44D6" w:rsidRDefault="004F44D6" w:rsidP="004F44D6">
            <w:pPr>
              <w:pStyle w:val="BodyText0"/>
              <w:rPr>
                <w:lang w:val="en-GB"/>
              </w:rPr>
            </w:pPr>
            <w:r w:rsidRPr="004F44D6">
              <w:rPr>
                <w:lang w:val="en-GB"/>
              </w:rPr>
              <w:t>Lowe</w:t>
            </w:r>
          </w:p>
        </w:tc>
        <w:tc>
          <w:tcPr>
            <w:tcW w:w="1293" w:type="dxa"/>
          </w:tcPr>
          <w:p w:rsidR="004F44D6" w:rsidRPr="004F44D6" w:rsidRDefault="004F44D6" w:rsidP="004F44D6">
            <w:pPr>
              <w:pStyle w:val="BodyText0"/>
              <w:rPr>
                <w:lang w:val="en-GB"/>
              </w:rPr>
            </w:pPr>
            <w:r w:rsidRPr="004F44D6">
              <w:rPr>
                <w:lang w:val="en-GB"/>
              </w:rPr>
              <w:t>End of June 2016</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P23</w:t>
            </w:r>
          </w:p>
        </w:tc>
        <w:tc>
          <w:tcPr>
            <w:tcW w:w="5082" w:type="dxa"/>
          </w:tcPr>
          <w:p w:rsidR="004F44D6" w:rsidRPr="004F44D6" w:rsidRDefault="004F44D6" w:rsidP="004F44D6">
            <w:pPr>
              <w:pStyle w:val="BodyText0"/>
              <w:rPr>
                <w:lang w:val="en-GB"/>
              </w:rPr>
            </w:pPr>
            <w:r w:rsidRPr="004F44D6">
              <w:rPr>
                <w:lang w:val="en-GB"/>
              </w:rPr>
              <w:t>Recommendation of GML and Technical Regulations by CBS-16</w:t>
            </w:r>
          </w:p>
        </w:tc>
        <w:tc>
          <w:tcPr>
            <w:tcW w:w="2559" w:type="dxa"/>
          </w:tcPr>
          <w:p w:rsidR="004F44D6" w:rsidRPr="004F44D6" w:rsidRDefault="004F44D6" w:rsidP="004F44D6">
            <w:pPr>
              <w:pStyle w:val="BodyText0"/>
              <w:rPr>
                <w:lang w:val="en-GB"/>
              </w:rPr>
            </w:pPr>
            <w:r w:rsidRPr="004F44D6">
              <w:rPr>
                <w:lang w:val="en-GB"/>
              </w:rPr>
              <w:t>Foreman</w:t>
            </w:r>
          </w:p>
        </w:tc>
        <w:tc>
          <w:tcPr>
            <w:tcW w:w="1293" w:type="dxa"/>
          </w:tcPr>
          <w:p w:rsidR="004F44D6" w:rsidRPr="004F44D6" w:rsidRDefault="004F44D6" w:rsidP="004F44D6">
            <w:pPr>
              <w:pStyle w:val="BodyText0"/>
              <w:rPr>
                <w:lang w:val="en-GB"/>
              </w:rPr>
            </w:pPr>
            <w:r w:rsidRPr="004F44D6">
              <w:rPr>
                <w:lang w:val="en-GB"/>
              </w:rPr>
              <w:t>Nov 2016</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P24</w:t>
            </w:r>
          </w:p>
        </w:tc>
        <w:tc>
          <w:tcPr>
            <w:tcW w:w="5082" w:type="dxa"/>
          </w:tcPr>
          <w:p w:rsidR="004F44D6" w:rsidRPr="004F44D6" w:rsidRDefault="004F44D6" w:rsidP="004F44D6">
            <w:pPr>
              <w:pStyle w:val="BodyText0"/>
              <w:rPr>
                <w:lang w:val="en-GB"/>
              </w:rPr>
            </w:pPr>
            <w:r w:rsidRPr="004F44D6">
              <w:rPr>
                <w:lang w:val="en-GB"/>
              </w:rPr>
              <w:t>Pre-operational use based on CBS-16 approved versions</w:t>
            </w:r>
          </w:p>
        </w:tc>
        <w:tc>
          <w:tcPr>
            <w:tcW w:w="2559" w:type="dxa"/>
          </w:tcPr>
          <w:p w:rsidR="004F44D6" w:rsidRPr="004F44D6" w:rsidRDefault="004F44D6" w:rsidP="004F44D6">
            <w:pPr>
              <w:pStyle w:val="BodyText0"/>
              <w:rPr>
                <w:lang w:val="en-GB"/>
              </w:rPr>
            </w:pPr>
            <w:r w:rsidRPr="004F44D6">
              <w:rPr>
                <w:lang w:val="en-GB"/>
              </w:rPr>
              <w:t>Foreman</w:t>
            </w:r>
          </w:p>
        </w:tc>
        <w:tc>
          <w:tcPr>
            <w:tcW w:w="1293" w:type="dxa"/>
          </w:tcPr>
          <w:p w:rsidR="004F44D6" w:rsidRPr="004F44D6" w:rsidRDefault="004F44D6" w:rsidP="004F44D6">
            <w:pPr>
              <w:pStyle w:val="BodyText0"/>
              <w:rPr>
                <w:lang w:val="en-GB"/>
              </w:rPr>
            </w:pPr>
            <w:r w:rsidRPr="004F44D6">
              <w:rPr>
                <w:lang w:val="en-GB"/>
              </w:rPr>
              <w:t>January 2017</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P25</w:t>
            </w:r>
          </w:p>
        </w:tc>
        <w:tc>
          <w:tcPr>
            <w:tcW w:w="5082" w:type="dxa"/>
          </w:tcPr>
          <w:p w:rsidR="004F44D6" w:rsidRPr="004F44D6" w:rsidRDefault="004F44D6" w:rsidP="004F44D6">
            <w:pPr>
              <w:pStyle w:val="BodyText0"/>
              <w:rPr>
                <w:lang w:val="en-GB"/>
              </w:rPr>
            </w:pPr>
            <w:r w:rsidRPr="004F44D6">
              <w:rPr>
                <w:lang w:val="en-GB"/>
              </w:rPr>
              <w:t>Communication list for team set up (</w:t>
            </w:r>
            <w:hyperlink r:id="rId11" w:history="1">
              <w:r w:rsidRPr="004F44D6">
                <w:rPr>
                  <w:color w:val="0000FF" w:themeColor="hyperlink"/>
                  <w:u w:val="single"/>
                  <w:lang w:val="en-GB"/>
                </w:rPr>
                <w:t>cbs-adhoc-01@wmo.int</w:t>
              </w:r>
            </w:hyperlink>
            <w:r w:rsidRPr="004F44D6">
              <w:rPr>
                <w:lang w:val="en-GB"/>
              </w:rPr>
              <w:t>)</w:t>
            </w:r>
          </w:p>
        </w:tc>
        <w:tc>
          <w:tcPr>
            <w:tcW w:w="2559" w:type="dxa"/>
          </w:tcPr>
          <w:p w:rsidR="004F44D6" w:rsidRPr="004F44D6" w:rsidRDefault="004F44D6" w:rsidP="004F44D6">
            <w:pPr>
              <w:pStyle w:val="BodyText0"/>
              <w:rPr>
                <w:lang w:val="en-GB"/>
              </w:rPr>
            </w:pPr>
            <w:r w:rsidRPr="004F44D6">
              <w:rPr>
                <w:lang w:val="en-GB"/>
              </w:rPr>
              <w:t>Foreman</w:t>
            </w:r>
          </w:p>
        </w:tc>
        <w:tc>
          <w:tcPr>
            <w:tcW w:w="1293" w:type="dxa"/>
          </w:tcPr>
          <w:p w:rsidR="004F44D6" w:rsidRPr="004F44D6" w:rsidRDefault="004F44D6" w:rsidP="004F44D6">
            <w:pPr>
              <w:pStyle w:val="BodyText0"/>
              <w:rPr>
                <w:lang w:val="en-GB"/>
              </w:rPr>
            </w:pPr>
            <w:r w:rsidRPr="004F44D6">
              <w:rPr>
                <w:lang w:val="en-GB"/>
              </w:rPr>
              <w:t>26 September 2015</w:t>
            </w:r>
          </w:p>
        </w:tc>
        <w:tc>
          <w:tcPr>
            <w:tcW w:w="3519" w:type="dxa"/>
            <w:shd w:val="clear" w:color="auto" w:fill="D6E3BC" w:themeFill="accent3" w:themeFillTint="66"/>
          </w:tcPr>
          <w:p w:rsidR="004F44D6" w:rsidRPr="004F44D6" w:rsidRDefault="004F44D6" w:rsidP="004F44D6">
            <w:pPr>
              <w:pStyle w:val="BodyText0"/>
              <w:rPr>
                <w:lang w:val="en-GB"/>
              </w:rPr>
            </w:pPr>
            <w:r w:rsidRPr="004F44D6">
              <w:rPr>
                <w:lang w:val="en-GB"/>
              </w:rPr>
              <w:t>Done. Steve will tell people where it is.</w:t>
            </w: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P26</w:t>
            </w:r>
          </w:p>
        </w:tc>
        <w:tc>
          <w:tcPr>
            <w:tcW w:w="5082" w:type="dxa"/>
          </w:tcPr>
          <w:p w:rsidR="004F44D6" w:rsidRPr="004F44D6" w:rsidRDefault="004F44D6" w:rsidP="004F44D6">
            <w:pPr>
              <w:pStyle w:val="BodyText0"/>
              <w:rPr>
                <w:lang w:val="en-GB"/>
              </w:rPr>
            </w:pPr>
            <w:r w:rsidRPr="004F44D6">
              <w:rPr>
                <w:lang w:val="en-GB"/>
              </w:rPr>
              <w:t>Approval by Executive Council</w:t>
            </w:r>
          </w:p>
        </w:tc>
        <w:tc>
          <w:tcPr>
            <w:tcW w:w="2559" w:type="dxa"/>
          </w:tcPr>
          <w:p w:rsidR="004F44D6" w:rsidRPr="004F44D6" w:rsidRDefault="004F44D6" w:rsidP="004F44D6">
            <w:pPr>
              <w:pStyle w:val="BodyText0"/>
              <w:rPr>
                <w:lang w:val="en-GB"/>
              </w:rPr>
            </w:pPr>
            <w:r w:rsidRPr="004F44D6">
              <w:rPr>
                <w:lang w:val="en-GB"/>
              </w:rPr>
              <w:t>Foreman</w:t>
            </w:r>
          </w:p>
        </w:tc>
        <w:tc>
          <w:tcPr>
            <w:tcW w:w="1293" w:type="dxa"/>
          </w:tcPr>
          <w:p w:rsidR="004F44D6" w:rsidRPr="004F44D6" w:rsidRDefault="004F44D6" w:rsidP="004F44D6">
            <w:pPr>
              <w:pStyle w:val="BodyText0"/>
              <w:rPr>
                <w:lang w:val="en-GB"/>
              </w:rPr>
            </w:pPr>
            <w:r w:rsidRPr="004F44D6">
              <w:rPr>
                <w:lang w:val="en-GB"/>
              </w:rPr>
              <w:t>June 2016</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P27</w:t>
            </w:r>
          </w:p>
        </w:tc>
        <w:tc>
          <w:tcPr>
            <w:tcW w:w="5082" w:type="dxa"/>
          </w:tcPr>
          <w:p w:rsidR="004F44D6" w:rsidRPr="004F44D6" w:rsidRDefault="004F44D6" w:rsidP="004F44D6">
            <w:pPr>
              <w:pStyle w:val="BodyText0"/>
              <w:rPr>
                <w:lang w:val="en-GB"/>
              </w:rPr>
            </w:pPr>
            <w:r w:rsidRPr="004F44D6">
              <w:rPr>
                <w:lang w:val="en-GB"/>
              </w:rPr>
              <w:t>Operational use</w:t>
            </w:r>
          </w:p>
        </w:tc>
        <w:tc>
          <w:tcPr>
            <w:tcW w:w="2559" w:type="dxa"/>
          </w:tcPr>
          <w:p w:rsidR="004F44D6" w:rsidRPr="004F44D6" w:rsidRDefault="004F44D6" w:rsidP="004F44D6">
            <w:pPr>
              <w:pStyle w:val="BodyText0"/>
              <w:rPr>
                <w:lang w:val="en-GB"/>
              </w:rPr>
            </w:pPr>
          </w:p>
        </w:tc>
        <w:tc>
          <w:tcPr>
            <w:tcW w:w="1293" w:type="dxa"/>
          </w:tcPr>
          <w:p w:rsidR="004F44D6" w:rsidRPr="004F44D6" w:rsidRDefault="004F44D6" w:rsidP="004F44D6">
            <w:pPr>
              <w:pStyle w:val="BodyText0"/>
              <w:rPr>
                <w:lang w:val="en-GB"/>
              </w:rPr>
            </w:pPr>
            <w:r w:rsidRPr="004F44D6">
              <w:rPr>
                <w:lang w:val="en-GB"/>
              </w:rPr>
              <w:t>November 2016</w:t>
            </w:r>
          </w:p>
        </w:tc>
        <w:tc>
          <w:tcPr>
            <w:tcW w:w="3519" w:type="dxa"/>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P28</w:t>
            </w:r>
          </w:p>
        </w:tc>
        <w:tc>
          <w:tcPr>
            <w:tcW w:w="5082" w:type="dxa"/>
          </w:tcPr>
          <w:p w:rsidR="004F44D6" w:rsidRPr="004F44D6" w:rsidRDefault="004F44D6" w:rsidP="004F44D6">
            <w:pPr>
              <w:pStyle w:val="BodyText0"/>
              <w:rPr>
                <w:lang w:val="en-GB"/>
              </w:rPr>
            </w:pPr>
            <w:r w:rsidRPr="004F44D6">
              <w:rPr>
                <w:lang w:val="en-GB"/>
              </w:rPr>
              <w:t xml:space="preserve">Review TT-WMD Terms of Reference to make sure that they cover work to develop the data reference (so TT-WMD members can participate in the work). IPET-MDRD members already covered by IPET-MDRD </w:t>
            </w:r>
            <w:proofErr w:type="spellStart"/>
            <w:r w:rsidRPr="004F44D6">
              <w:rPr>
                <w:lang w:val="en-GB"/>
              </w:rPr>
              <w:t>ToRs</w:t>
            </w:r>
            <w:proofErr w:type="spellEnd"/>
            <w:r w:rsidRPr="004F44D6">
              <w:rPr>
                <w:lang w:val="en-GB"/>
              </w:rPr>
              <w:t>, as are ET-CDMS by theirs. [WIGOS Logical Data Model – WLDM]</w:t>
            </w:r>
          </w:p>
        </w:tc>
        <w:tc>
          <w:tcPr>
            <w:tcW w:w="2559" w:type="dxa"/>
          </w:tcPr>
          <w:p w:rsidR="004F44D6" w:rsidRPr="004F44D6" w:rsidRDefault="004F44D6" w:rsidP="004F44D6">
            <w:pPr>
              <w:pStyle w:val="BodyText0"/>
              <w:rPr>
                <w:lang w:val="en-GB"/>
              </w:rPr>
            </w:pPr>
            <w:proofErr w:type="spellStart"/>
            <w:r w:rsidRPr="004F44D6">
              <w:rPr>
                <w:lang w:val="en-GB"/>
              </w:rPr>
              <w:t>Monnik</w:t>
            </w:r>
            <w:proofErr w:type="spellEnd"/>
          </w:p>
        </w:tc>
        <w:tc>
          <w:tcPr>
            <w:tcW w:w="1293" w:type="dxa"/>
          </w:tcPr>
          <w:p w:rsidR="004F44D6" w:rsidRPr="004F44D6" w:rsidRDefault="004F44D6" w:rsidP="004F44D6">
            <w:pPr>
              <w:pStyle w:val="BodyText0"/>
              <w:rPr>
                <w:lang w:val="en-GB"/>
              </w:rPr>
            </w:pPr>
            <w:r w:rsidRPr="004F44D6">
              <w:rPr>
                <w:lang w:val="en-GB"/>
              </w:rPr>
              <w:t>July 2015</w:t>
            </w:r>
          </w:p>
        </w:tc>
        <w:tc>
          <w:tcPr>
            <w:tcW w:w="3519" w:type="dxa"/>
            <w:shd w:val="clear" w:color="auto" w:fill="FABF8F" w:themeFill="accent6" w:themeFillTint="99"/>
          </w:tcPr>
          <w:p w:rsidR="004F44D6" w:rsidRPr="004F44D6" w:rsidRDefault="004F44D6" w:rsidP="004F44D6">
            <w:pPr>
              <w:pStyle w:val="BodyText0"/>
              <w:rPr>
                <w:lang w:val="en-GB"/>
              </w:rPr>
            </w:pPr>
          </w:p>
        </w:tc>
      </w:tr>
      <w:tr w:rsidR="004F44D6" w:rsidRPr="004F44D6" w:rsidTr="004F44D6">
        <w:trPr>
          <w:cantSplit/>
        </w:trPr>
        <w:tc>
          <w:tcPr>
            <w:tcW w:w="696" w:type="dxa"/>
          </w:tcPr>
          <w:p w:rsidR="004F44D6" w:rsidRPr="004F44D6" w:rsidRDefault="004F44D6" w:rsidP="004F44D6">
            <w:pPr>
              <w:pStyle w:val="BodyText0"/>
              <w:rPr>
                <w:lang w:val="en-GB"/>
              </w:rPr>
            </w:pPr>
            <w:r w:rsidRPr="004F44D6">
              <w:rPr>
                <w:lang w:val="en-GB"/>
              </w:rPr>
              <w:t>P29</w:t>
            </w:r>
          </w:p>
        </w:tc>
        <w:tc>
          <w:tcPr>
            <w:tcW w:w="5082" w:type="dxa"/>
          </w:tcPr>
          <w:p w:rsidR="004F44D6" w:rsidRPr="004F44D6" w:rsidRDefault="004F44D6" w:rsidP="004F44D6">
            <w:pPr>
              <w:pStyle w:val="BodyText0"/>
              <w:rPr>
                <w:lang w:val="en-GB"/>
              </w:rPr>
            </w:pPr>
            <w:r w:rsidRPr="004F44D6">
              <w:rPr>
                <w:lang w:val="en-GB"/>
              </w:rPr>
              <w:t>Wiki repository for documents available</w:t>
            </w:r>
          </w:p>
        </w:tc>
        <w:tc>
          <w:tcPr>
            <w:tcW w:w="2559" w:type="dxa"/>
          </w:tcPr>
          <w:p w:rsidR="004F44D6" w:rsidRPr="004F44D6" w:rsidRDefault="004F44D6" w:rsidP="004F44D6">
            <w:pPr>
              <w:pStyle w:val="BodyText0"/>
              <w:rPr>
                <w:lang w:val="en-GB"/>
              </w:rPr>
            </w:pPr>
            <w:r w:rsidRPr="004F44D6">
              <w:rPr>
                <w:lang w:val="en-GB"/>
              </w:rPr>
              <w:t>Foreman</w:t>
            </w:r>
          </w:p>
        </w:tc>
        <w:tc>
          <w:tcPr>
            <w:tcW w:w="1293" w:type="dxa"/>
          </w:tcPr>
          <w:p w:rsidR="004F44D6" w:rsidRPr="004F44D6" w:rsidRDefault="004F44D6" w:rsidP="004F44D6">
            <w:pPr>
              <w:pStyle w:val="BodyText0"/>
              <w:rPr>
                <w:lang w:val="en-GB"/>
              </w:rPr>
            </w:pPr>
            <w:r w:rsidRPr="004F44D6">
              <w:rPr>
                <w:lang w:val="en-GB"/>
              </w:rPr>
              <w:t>End June 2015</w:t>
            </w:r>
          </w:p>
        </w:tc>
        <w:tc>
          <w:tcPr>
            <w:tcW w:w="3519" w:type="dxa"/>
            <w:shd w:val="clear" w:color="auto" w:fill="D6E3BC" w:themeFill="accent3" w:themeFillTint="66"/>
          </w:tcPr>
          <w:p w:rsidR="004F44D6" w:rsidRPr="004F44D6" w:rsidRDefault="004F44D6" w:rsidP="004F44D6">
            <w:pPr>
              <w:pStyle w:val="BodyText0"/>
              <w:rPr>
                <w:lang w:val="en-GB"/>
              </w:rPr>
            </w:pPr>
          </w:p>
        </w:tc>
      </w:tr>
    </w:tbl>
    <w:p w:rsidR="004F44D6" w:rsidRPr="004F44D6" w:rsidRDefault="004F44D6" w:rsidP="004F44D6">
      <w:pPr>
        <w:rPr>
          <w:rFonts w:eastAsia="PMingLiU" w:cs="Times New Roman"/>
          <w:szCs w:val="24"/>
          <w:lang w:eastAsia="zh-TW"/>
        </w:rPr>
      </w:pPr>
    </w:p>
    <w:p w:rsidR="004F44D6" w:rsidRPr="004F44D6" w:rsidRDefault="004F44D6" w:rsidP="004F44D6">
      <w:pPr>
        <w:pStyle w:val="Heading2"/>
      </w:pPr>
      <w:r w:rsidRPr="004F44D6">
        <w:t>Communications Plan</w:t>
      </w:r>
    </w:p>
    <w:tbl>
      <w:tblPr>
        <w:tblStyle w:val="TableGrid"/>
        <w:tblW w:w="0" w:type="auto"/>
        <w:tblLook w:val="04A0" w:firstRow="1" w:lastRow="0" w:firstColumn="1" w:lastColumn="0" w:noHBand="0" w:noVBand="1"/>
      </w:tblPr>
      <w:tblGrid>
        <w:gridCol w:w="640"/>
        <w:gridCol w:w="1546"/>
        <w:gridCol w:w="2699"/>
        <w:gridCol w:w="1730"/>
        <w:gridCol w:w="1293"/>
        <w:gridCol w:w="1947"/>
      </w:tblGrid>
      <w:tr w:rsidR="004F44D6" w:rsidRPr="004F44D6" w:rsidTr="005A6EAB">
        <w:trPr>
          <w:cantSplit/>
          <w:tblHeader/>
        </w:trPr>
        <w:tc>
          <w:tcPr>
            <w:tcW w:w="673" w:type="dxa"/>
          </w:tcPr>
          <w:p w:rsidR="004F44D6" w:rsidRPr="004F44D6" w:rsidRDefault="004F44D6" w:rsidP="004F44D6">
            <w:pPr>
              <w:pStyle w:val="BodyText0"/>
              <w:rPr>
                <w:b/>
                <w:lang w:val="en-GB"/>
              </w:rPr>
            </w:pPr>
            <w:r w:rsidRPr="004F44D6">
              <w:rPr>
                <w:b/>
                <w:lang w:val="en-GB"/>
              </w:rPr>
              <w:t>Id</w:t>
            </w:r>
          </w:p>
        </w:tc>
        <w:tc>
          <w:tcPr>
            <w:tcW w:w="1562" w:type="dxa"/>
          </w:tcPr>
          <w:p w:rsidR="004F44D6" w:rsidRPr="004F44D6" w:rsidRDefault="004F44D6" w:rsidP="004F44D6">
            <w:pPr>
              <w:pStyle w:val="BodyText0"/>
              <w:rPr>
                <w:b/>
                <w:lang w:val="en-GB"/>
              </w:rPr>
            </w:pPr>
            <w:r w:rsidRPr="004F44D6">
              <w:rPr>
                <w:b/>
                <w:lang w:val="en-GB"/>
              </w:rPr>
              <w:t>Stakeholder</w:t>
            </w:r>
          </w:p>
        </w:tc>
        <w:tc>
          <w:tcPr>
            <w:tcW w:w="4543" w:type="dxa"/>
          </w:tcPr>
          <w:p w:rsidR="004F44D6" w:rsidRPr="004F44D6" w:rsidRDefault="004F44D6" w:rsidP="004F44D6">
            <w:pPr>
              <w:pStyle w:val="BodyText0"/>
              <w:rPr>
                <w:b/>
                <w:lang w:val="en-GB"/>
              </w:rPr>
            </w:pPr>
            <w:r w:rsidRPr="004F44D6">
              <w:rPr>
                <w:b/>
                <w:lang w:val="en-GB"/>
              </w:rPr>
              <w:t>Objective</w:t>
            </w:r>
          </w:p>
        </w:tc>
        <w:tc>
          <w:tcPr>
            <w:tcW w:w="2090" w:type="dxa"/>
          </w:tcPr>
          <w:p w:rsidR="004F44D6" w:rsidRPr="004F44D6" w:rsidRDefault="004F44D6" w:rsidP="004F44D6">
            <w:pPr>
              <w:pStyle w:val="BodyText0"/>
              <w:rPr>
                <w:b/>
                <w:lang w:val="en-GB"/>
              </w:rPr>
            </w:pPr>
            <w:r w:rsidRPr="004F44D6">
              <w:rPr>
                <w:b/>
                <w:lang w:val="en-GB"/>
              </w:rPr>
              <w:t>Responsible</w:t>
            </w:r>
          </w:p>
        </w:tc>
        <w:tc>
          <w:tcPr>
            <w:tcW w:w="1293" w:type="dxa"/>
          </w:tcPr>
          <w:p w:rsidR="004F44D6" w:rsidRPr="004F44D6" w:rsidRDefault="004F44D6" w:rsidP="004F44D6">
            <w:pPr>
              <w:pStyle w:val="BodyText0"/>
              <w:rPr>
                <w:b/>
                <w:lang w:val="en-GB"/>
              </w:rPr>
            </w:pPr>
            <w:r w:rsidRPr="004F44D6">
              <w:rPr>
                <w:b/>
                <w:lang w:val="en-GB"/>
              </w:rPr>
              <w:t>Due</w:t>
            </w:r>
          </w:p>
        </w:tc>
        <w:tc>
          <w:tcPr>
            <w:tcW w:w="2988" w:type="dxa"/>
          </w:tcPr>
          <w:p w:rsidR="004F44D6" w:rsidRPr="004F44D6" w:rsidRDefault="004F44D6" w:rsidP="004F44D6">
            <w:pPr>
              <w:pStyle w:val="BodyText0"/>
              <w:rPr>
                <w:b/>
                <w:lang w:val="en-GB"/>
              </w:rPr>
            </w:pPr>
            <w:r w:rsidRPr="004F44D6">
              <w:rPr>
                <w:b/>
                <w:lang w:val="en-GB"/>
              </w:rPr>
              <w:t>Comments</w:t>
            </w:r>
          </w:p>
        </w:tc>
      </w:tr>
      <w:tr w:rsidR="004F44D6" w:rsidRPr="004F44D6" w:rsidTr="005A6EAB">
        <w:trPr>
          <w:cantSplit/>
        </w:trPr>
        <w:tc>
          <w:tcPr>
            <w:tcW w:w="673" w:type="dxa"/>
          </w:tcPr>
          <w:p w:rsidR="004F44D6" w:rsidRPr="004F44D6" w:rsidRDefault="004F44D6" w:rsidP="004F44D6">
            <w:pPr>
              <w:pStyle w:val="BodyText0"/>
              <w:rPr>
                <w:lang w:val="en-GB"/>
              </w:rPr>
            </w:pPr>
            <w:r w:rsidRPr="004F44D6">
              <w:rPr>
                <w:lang w:val="en-GB"/>
              </w:rPr>
              <w:t>C01</w:t>
            </w:r>
          </w:p>
        </w:tc>
        <w:tc>
          <w:tcPr>
            <w:tcW w:w="1562" w:type="dxa"/>
          </w:tcPr>
          <w:p w:rsidR="004F44D6" w:rsidRPr="004F44D6" w:rsidRDefault="004F44D6" w:rsidP="004F44D6">
            <w:pPr>
              <w:pStyle w:val="BodyText0"/>
              <w:rPr>
                <w:lang w:val="en-GB"/>
              </w:rPr>
            </w:pPr>
            <w:proofErr w:type="spellStart"/>
            <w:r w:rsidRPr="004F44D6">
              <w:rPr>
                <w:lang w:val="en-GB"/>
              </w:rPr>
              <w:t>Techical</w:t>
            </w:r>
            <w:proofErr w:type="spellEnd"/>
            <w:r w:rsidRPr="004F44D6">
              <w:rPr>
                <w:lang w:val="en-GB"/>
              </w:rPr>
              <w:t xml:space="preserve"> Commissions</w:t>
            </w:r>
          </w:p>
        </w:tc>
        <w:tc>
          <w:tcPr>
            <w:tcW w:w="4543" w:type="dxa"/>
          </w:tcPr>
          <w:p w:rsidR="004F44D6" w:rsidRPr="004F44D6" w:rsidRDefault="004F44D6" w:rsidP="004F44D6">
            <w:pPr>
              <w:pStyle w:val="BodyText0"/>
              <w:rPr>
                <w:lang w:val="en-GB"/>
              </w:rPr>
            </w:pPr>
            <w:r w:rsidRPr="004F44D6">
              <w:rPr>
                <w:lang w:val="en-GB"/>
              </w:rPr>
              <w:t>Inform about developments. Seek review comments before submission to CBS</w:t>
            </w:r>
          </w:p>
        </w:tc>
        <w:tc>
          <w:tcPr>
            <w:tcW w:w="2090" w:type="dxa"/>
          </w:tcPr>
          <w:p w:rsidR="004F44D6" w:rsidRPr="004F44D6" w:rsidRDefault="004F44D6" w:rsidP="004F44D6">
            <w:pPr>
              <w:pStyle w:val="BodyText0"/>
              <w:rPr>
                <w:lang w:val="en-GB"/>
              </w:rPr>
            </w:pPr>
            <w:r w:rsidRPr="004F44D6">
              <w:rPr>
                <w:lang w:val="en-GB"/>
              </w:rPr>
              <w:t>Bannerman</w:t>
            </w:r>
          </w:p>
        </w:tc>
        <w:tc>
          <w:tcPr>
            <w:tcW w:w="1293" w:type="dxa"/>
          </w:tcPr>
          <w:p w:rsidR="004F44D6" w:rsidRPr="004F44D6" w:rsidRDefault="004F44D6" w:rsidP="004F44D6">
            <w:pPr>
              <w:pStyle w:val="BodyText0"/>
              <w:rPr>
                <w:lang w:val="en-GB"/>
              </w:rPr>
            </w:pPr>
            <w:r w:rsidRPr="004F44D6">
              <w:rPr>
                <w:lang w:val="en-GB"/>
              </w:rPr>
              <w:t>Complete review March 2016</w:t>
            </w:r>
          </w:p>
        </w:tc>
        <w:tc>
          <w:tcPr>
            <w:tcW w:w="2988" w:type="dxa"/>
          </w:tcPr>
          <w:p w:rsidR="004F44D6" w:rsidRPr="004F44D6" w:rsidRDefault="004F44D6" w:rsidP="004F44D6">
            <w:pPr>
              <w:pStyle w:val="BodyText0"/>
              <w:rPr>
                <w:lang w:val="en-GB"/>
              </w:rPr>
            </w:pPr>
          </w:p>
        </w:tc>
      </w:tr>
      <w:tr w:rsidR="004F44D6" w:rsidRPr="004F44D6" w:rsidTr="005A6EAB">
        <w:trPr>
          <w:cantSplit/>
        </w:trPr>
        <w:tc>
          <w:tcPr>
            <w:tcW w:w="673" w:type="dxa"/>
          </w:tcPr>
          <w:p w:rsidR="004F44D6" w:rsidRPr="004F44D6" w:rsidRDefault="004F44D6" w:rsidP="004F44D6">
            <w:pPr>
              <w:pStyle w:val="BodyText0"/>
              <w:rPr>
                <w:lang w:val="en-GB"/>
              </w:rPr>
            </w:pPr>
            <w:r w:rsidRPr="004F44D6">
              <w:rPr>
                <w:lang w:val="en-GB"/>
              </w:rPr>
              <w:t>C02</w:t>
            </w:r>
          </w:p>
        </w:tc>
        <w:tc>
          <w:tcPr>
            <w:tcW w:w="1562" w:type="dxa"/>
          </w:tcPr>
          <w:p w:rsidR="004F44D6" w:rsidRPr="004F44D6" w:rsidRDefault="004F44D6" w:rsidP="004F44D6">
            <w:pPr>
              <w:pStyle w:val="BodyText0"/>
              <w:rPr>
                <w:lang w:val="en-GB"/>
              </w:rPr>
            </w:pPr>
            <w:r w:rsidRPr="004F44D6">
              <w:rPr>
                <w:lang w:val="en-GB"/>
              </w:rPr>
              <w:t>BALTRAD (Daniel Michelson)</w:t>
            </w:r>
          </w:p>
        </w:tc>
        <w:tc>
          <w:tcPr>
            <w:tcW w:w="4543" w:type="dxa"/>
          </w:tcPr>
          <w:p w:rsidR="004F44D6" w:rsidRPr="004F44D6" w:rsidRDefault="004F44D6" w:rsidP="004F44D6">
            <w:pPr>
              <w:pStyle w:val="BodyText0"/>
              <w:rPr>
                <w:lang w:val="en-GB"/>
              </w:rPr>
            </w:pPr>
            <w:r w:rsidRPr="004F44D6">
              <w:rPr>
                <w:lang w:val="en-GB"/>
              </w:rPr>
              <w:t>Build confidence that this user community will be able to use the Logical Data Model</w:t>
            </w:r>
          </w:p>
        </w:tc>
        <w:tc>
          <w:tcPr>
            <w:tcW w:w="2090" w:type="dxa"/>
          </w:tcPr>
          <w:p w:rsidR="004F44D6" w:rsidRPr="004F44D6" w:rsidRDefault="004F44D6" w:rsidP="004F44D6">
            <w:pPr>
              <w:pStyle w:val="BodyText0"/>
              <w:rPr>
                <w:lang w:val="en-GB"/>
              </w:rPr>
            </w:pPr>
            <w:proofErr w:type="spellStart"/>
            <w:r w:rsidRPr="004F44D6">
              <w:rPr>
                <w:lang w:val="en-GB"/>
              </w:rPr>
              <w:t>Monnik</w:t>
            </w:r>
            <w:proofErr w:type="spellEnd"/>
          </w:p>
        </w:tc>
        <w:tc>
          <w:tcPr>
            <w:tcW w:w="1293" w:type="dxa"/>
          </w:tcPr>
          <w:p w:rsidR="004F44D6" w:rsidRPr="004F44D6" w:rsidRDefault="004F44D6" w:rsidP="004F44D6">
            <w:pPr>
              <w:pStyle w:val="BodyText0"/>
              <w:rPr>
                <w:lang w:val="en-GB"/>
              </w:rPr>
            </w:pPr>
            <w:r w:rsidRPr="004F44D6">
              <w:rPr>
                <w:lang w:val="en-GB"/>
              </w:rPr>
              <w:t>Complete review March 2016</w:t>
            </w:r>
          </w:p>
        </w:tc>
        <w:tc>
          <w:tcPr>
            <w:tcW w:w="2988" w:type="dxa"/>
          </w:tcPr>
          <w:p w:rsidR="004F44D6" w:rsidRPr="004F44D6" w:rsidRDefault="004F44D6" w:rsidP="004F44D6">
            <w:pPr>
              <w:pStyle w:val="BodyText0"/>
              <w:rPr>
                <w:lang w:val="en-GB"/>
              </w:rPr>
            </w:pPr>
          </w:p>
        </w:tc>
      </w:tr>
      <w:tr w:rsidR="004F44D6" w:rsidRPr="004F44D6" w:rsidTr="005A6EAB">
        <w:trPr>
          <w:cantSplit/>
        </w:trPr>
        <w:tc>
          <w:tcPr>
            <w:tcW w:w="673" w:type="dxa"/>
          </w:tcPr>
          <w:p w:rsidR="004F44D6" w:rsidRPr="004F44D6" w:rsidRDefault="004F44D6" w:rsidP="004F44D6">
            <w:pPr>
              <w:pStyle w:val="BodyText0"/>
              <w:rPr>
                <w:lang w:val="en-GB"/>
              </w:rPr>
            </w:pPr>
            <w:r w:rsidRPr="004F44D6">
              <w:rPr>
                <w:lang w:val="en-GB"/>
              </w:rPr>
              <w:lastRenderedPageBreak/>
              <w:t>C03</w:t>
            </w:r>
          </w:p>
        </w:tc>
        <w:tc>
          <w:tcPr>
            <w:tcW w:w="1562" w:type="dxa"/>
          </w:tcPr>
          <w:p w:rsidR="004F44D6" w:rsidRPr="004F44D6" w:rsidRDefault="004F44D6" w:rsidP="004F44D6">
            <w:pPr>
              <w:pStyle w:val="BodyText0"/>
              <w:rPr>
                <w:lang w:val="en-GB"/>
              </w:rPr>
            </w:pPr>
            <w:r w:rsidRPr="004F44D6">
              <w:rPr>
                <w:lang w:val="en-GB"/>
              </w:rPr>
              <w:t>JCOMM</w:t>
            </w:r>
          </w:p>
        </w:tc>
        <w:tc>
          <w:tcPr>
            <w:tcW w:w="4543" w:type="dxa"/>
          </w:tcPr>
          <w:p w:rsidR="004F44D6" w:rsidRPr="004F44D6" w:rsidRDefault="004F44D6" w:rsidP="004F44D6">
            <w:pPr>
              <w:pStyle w:val="BodyText0"/>
              <w:rPr>
                <w:lang w:val="en-GB"/>
              </w:rPr>
            </w:pPr>
            <w:r w:rsidRPr="004F44D6">
              <w:rPr>
                <w:lang w:val="en-GB"/>
              </w:rPr>
              <w:t>Build confidence that this user community will be able to use the Logical Data Model</w:t>
            </w:r>
          </w:p>
        </w:tc>
        <w:tc>
          <w:tcPr>
            <w:tcW w:w="2090" w:type="dxa"/>
          </w:tcPr>
          <w:p w:rsidR="004F44D6" w:rsidRPr="004F44D6" w:rsidRDefault="004F44D6" w:rsidP="004F44D6">
            <w:pPr>
              <w:pStyle w:val="BodyText0"/>
              <w:rPr>
                <w:lang w:val="en-GB"/>
              </w:rPr>
            </w:pPr>
            <w:proofErr w:type="spellStart"/>
            <w:r w:rsidRPr="004F44D6">
              <w:rPr>
                <w:lang w:val="en-GB"/>
              </w:rPr>
              <w:t>Monnik</w:t>
            </w:r>
            <w:proofErr w:type="spellEnd"/>
          </w:p>
        </w:tc>
        <w:tc>
          <w:tcPr>
            <w:tcW w:w="1293" w:type="dxa"/>
          </w:tcPr>
          <w:p w:rsidR="004F44D6" w:rsidRPr="004F44D6" w:rsidRDefault="004F44D6" w:rsidP="004F44D6">
            <w:pPr>
              <w:pStyle w:val="BodyText0"/>
              <w:rPr>
                <w:lang w:val="en-GB"/>
              </w:rPr>
            </w:pPr>
            <w:r w:rsidRPr="004F44D6">
              <w:rPr>
                <w:lang w:val="en-GB"/>
              </w:rPr>
              <w:t>Complete review March 2016</w:t>
            </w:r>
          </w:p>
        </w:tc>
        <w:tc>
          <w:tcPr>
            <w:tcW w:w="2988" w:type="dxa"/>
          </w:tcPr>
          <w:p w:rsidR="004F44D6" w:rsidRPr="004F44D6" w:rsidRDefault="004F44D6" w:rsidP="004F44D6">
            <w:pPr>
              <w:pStyle w:val="BodyText0"/>
              <w:rPr>
                <w:lang w:val="en-GB"/>
              </w:rPr>
            </w:pPr>
          </w:p>
        </w:tc>
      </w:tr>
      <w:tr w:rsidR="004F44D6" w:rsidRPr="004F44D6" w:rsidTr="005A6EAB">
        <w:trPr>
          <w:cantSplit/>
        </w:trPr>
        <w:tc>
          <w:tcPr>
            <w:tcW w:w="673" w:type="dxa"/>
          </w:tcPr>
          <w:p w:rsidR="004F44D6" w:rsidRPr="004F44D6" w:rsidRDefault="004F44D6" w:rsidP="004F44D6">
            <w:pPr>
              <w:pStyle w:val="BodyText0"/>
              <w:rPr>
                <w:lang w:val="en-GB"/>
              </w:rPr>
            </w:pPr>
            <w:r w:rsidRPr="004F44D6">
              <w:rPr>
                <w:lang w:val="en-GB"/>
              </w:rPr>
              <w:t>C04</w:t>
            </w:r>
          </w:p>
        </w:tc>
        <w:tc>
          <w:tcPr>
            <w:tcW w:w="1562" w:type="dxa"/>
          </w:tcPr>
          <w:p w:rsidR="004F44D6" w:rsidRPr="004F44D6" w:rsidRDefault="004F44D6" w:rsidP="004F44D6">
            <w:pPr>
              <w:pStyle w:val="BodyText0"/>
              <w:rPr>
                <w:lang w:val="en-GB"/>
              </w:rPr>
            </w:pPr>
            <w:r w:rsidRPr="004F44D6">
              <w:rPr>
                <w:lang w:val="en-GB"/>
              </w:rPr>
              <w:t>TT-</w:t>
            </w:r>
            <w:proofErr w:type="spellStart"/>
            <w:r w:rsidRPr="004F44D6">
              <w:rPr>
                <w:lang w:val="en-GB"/>
              </w:rPr>
              <w:t>AvXML</w:t>
            </w:r>
            <w:proofErr w:type="spellEnd"/>
          </w:p>
        </w:tc>
        <w:tc>
          <w:tcPr>
            <w:tcW w:w="4543" w:type="dxa"/>
          </w:tcPr>
          <w:p w:rsidR="004F44D6" w:rsidRPr="004F44D6" w:rsidRDefault="004F44D6" w:rsidP="004F44D6">
            <w:pPr>
              <w:pStyle w:val="BodyText0"/>
              <w:rPr>
                <w:lang w:val="en-GB"/>
              </w:rPr>
            </w:pPr>
            <w:r w:rsidRPr="004F44D6">
              <w:rPr>
                <w:lang w:val="en-GB"/>
              </w:rPr>
              <w:t>Ensure developments of the Logical Data Model are consistent with the evolution of IWXXM</w:t>
            </w:r>
          </w:p>
        </w:tc>
        <w:tc>
          <w:tcPr>
            <w:tcW w:w="2090" w:type="dxa"/>
          </w:tcPr>
          <w:p w:rsidR="004F44D6" w:rsidRPr="004F44D6" w:rsidRDefault="004F44D6" w:rsidP="004F44D6">
            <w:pPr>
              <w:pStyle w:val="BodyText0"/>
              <w:rPr>
                <w:lang w:val="en-GB"/>
              </w:rPr>
            </w:pPr>
            <w:r w:rsidRPr="004F44D6">
              <w:rPr>
                <w:lang w:val="en-GB"/>
              </w:rPr>
              <w:t>Tandy</w:t>
            </w:r>
          </w:p>
        </w:tc>
        <w:tc>
          <w:tcPr>
            <w:tcW w:w="1293" w:type="dxa"/>
          </w:tcPr>
          <w:p w:rsidR="004F44D6" w:rsidRPr="004F44D6" w:rsidRDefault="004F44D6" w:rsidP="004F44D6">
            <w:pPr>
              <w:pStyle w:val="BodyText0"/>
              <w:rPr>
                <w:lang w:val="en-GB"/>
              </w:rPr>
            </w:pPr>
            <w:r w:rsidRPr="004F44D6">
              <w:rPr>
                <w:lang w:val="en-GB"/>
              </w:rPr>
              <w:t>Initial September 2015</w:t>
            </w:r>
          </w:p>
        </w:tc>
        <w:tc>
          <w:tcPr>
            <w:tcW w:w="2988" w:type="dxa"/>
            <w:shd w:val="clear" w:color="auto" w:fill="D6E3BC" w:themeFill="accent3" w:themeFillTint="66"/>
          </w:tcPr>
          <w:p w:rsidR="004F44D6" w:rsidRPr="004F44D6" w:rsidRDefault="004F44D6" w:rsidP="004F44D6">
            <w:pPr>
              <w:pStyle w:val="BodyText0"/>
              <w:rPr>
                <w:lang w:val="en-GB"/>
              </w:rPr>
            </w:pPr>
            <w:r w:rsidRPr="004F44D6">
              <w:rPr>
                <w:lang w:val="en-GB"/>
              </w:rPr>
              <w:t>Done</w:t>
            </w:r>
          </w:p>
        </w:tc>
      </w:tr>
      <w:tr w:rsidR="004F44D6" w:rsidRPr="004F44D6" w:rsidTr="005A6EAB">
        <w:trPr>
          <w:cantSplit/>
        </w:trPr>
        <w:tc>
          <w:tcPr>
            <w:tcW w:w="673" w:type="dxa"/>
          </w:tcPr>
          <w:p w:rsidR="004F44D6" w:rsidRPr="004F44D6" w:rsidRDefault="004F44D6" w:rsidP="004F44D6">
            <w:pPr>
              <w:pStyle w:val="BodyText0"/>
              <w:rPr>
                <w:lang w:val="en-GB"/>
              </w:rPr>
            </w:pPr>
            <w:r w:rsidRPr="004F44D6">
              <w:rPr>
                <w:lang w:val="en-GB"/>
              </w:rPr>
              <w:t>C05</w:t>
            </w:r>
          </w:p>
        </w:tc>
        <w:tc>
          <w:tcPr>
            <w:tcW w:w="1562" w:type="dxa"/>
          </w:tcPr>
          <w:p w:rsidR="004F44D6" w:rsidRPr="004F44D6" w:rsidRDefault="004F44D6" w:rsidP="004F44D6">
            <w:pPr>
              <w:pStyle w:val="BodyText0"/>
              <w:rPr>
                <w:lang w:val="en-GB"/>
              </w:rPr>
            </w:pPr>
            <w:r w:rsidRPr="004F44D6">
              <w:rPr>
                <w:lang w:val="en-GB"/>
              </w:rPr>
              <w:t>CBS Codes Focal Points</w:t>
            </w:r>
          </w:p>
        </w:tc>
        <w:tc>
          <w:tcPr>
            <w:tcW w:w="4543" w:type="dxa"/>
          </w:tcPr>
          <w:p w:rsidR="004F44D6" w:rsidRPr="004F44D6" w:rsidRDefault="004F44D6" w:rsidP="004F44D6">
            <w:pPr>
              <w:pStyle w:val="BodyText0"/>
              <w:rPr>
                <w:lang w:val="en-GB"/>
              </w:rPr>
            </w:pPr>
            <w:r w:rsidRPr="004F44D6">
              <w:rPr>
                <w:lang w:val="en-GB"/>
              </w:rPr>
              <w:t>Prepare for consultation on the Logical Data Model so that meaningful review comments are received</w:t>
            </w:r>
          </w:p>
        </w:tc>
        <w:tc>
          <w:tcPr>
            <w:tcW w:w="2090" w:type="dxa"/>
          </w:tcPr>
          <w:p w:rsidR="004F44D6" w:rsidRPr="004F44D6" w:rsidRDefault="004F44D6" w:rsidP="004F44D6">
            <w:pPr>
              <w:pStyle w:val="BodyText0"/>
              <w:rPr>
                <w:lang w:val="en-GB"/>
              </w:rPr>
            </w:pPr>
            <w:r w:rsidRPr="004F44D6">
              <w:rPr>
                <w:lang w:val="en-GB"/>
              </w:rPr>
              <w:t>Secretariat</w:t>
            </w:r>
          </w:p>
        </w:tc>
        <w:tc>
          <w:tcPr>
            <w:tcW w:w="1293" w:type="dxa"/>
          </w:tcPr>
          <w:p w:rsidR="004F44D6" w:rsidRPr="004F44D6" w:rsidRDefault="004F44D6" w:rsidP="004F44D6">
            <w:pPr>
              <w:pStyle w:val="BodyText0"/>
              <w:rPr>
                <w:lang w:val="en-GB"/>
              </w:rPr>
            </w:pPr>
            <w:proofErr w:type="spellStart"/>
            <w:r w:rsidRPr="004F44D6">
              <w:rPr>
                <w:lang w:val="en-GB"/>
              </w:rPr>
              <w:t>Ongoing</w:t>
            </w:r>
            <w:proofErr w:type="spellEnd"/>
          </w:p>
        </w:tc>
        <w:tc>
          <w:tcPr>
            <w:tcW w:w="2988" w:type="dxa"/>
          </w:tcPr>
          <w:p w:rsidR="004F44D6" w:rsidRPr="004F44D6" w:rsidRDefault="004F44D6" w:rsidP="004F44D6">
            <w:pPr>
              <w:pStyle w:val="BodyText0"/>
              <w:rPr>
                <w:lang w:val="en-GB"/>
              </w:rPr>
            </w:pPr>
          </w:p>
        </w:tc>
      </w:tr>
      <w:tr w:rsidR="004F44D6" w:rsidRPr="004F44D6" w:rsidTr="005A6EAB">
        <w:trPr>
          <w:cantSplit/>
        </w:trPr>
        <w:tc>
          <w:tcPr>
            <w:tcW w:w="673" w:type="dxa"/>
          </w:tcPr>
          <w:p w:rsidR="004F44D6" w:rsidRPr="004F44D6" w:rsidRDefault="004F44D6" w:rsidP="004F44D6">
            <w:pPr>
              <w:pStyle w:val="BodyText0"/>
              <w:rPr>
                <w:lang w:val="en-GB"/>
              </w:rPr>
            </w:pPr>
            <w:r w:rsidRPr="004F44D6">
              <w:rPr>
                <w:lang w:val="en-GB"/>
              </w:rPr>
              <w:t>C06</w:t>
            </w:r>
          </w:p>
        </w:tc>
        <w:tc>
          <w:tcPr>
            <w:tcW w:w="1562" w:type="dxa"/>
          </w:tcPr>
          <w:p w:rsidR="004F44D6" w:rsidRPr="004F44D6" w:rsidRDefault="004F44D6" w:rsidP="004F44D6">
            <w:pPr>
              <w:pStyle w:val="BodyText0"/>
              <w:rPr>
                <w:lang w:val="en-GB"/>
              </w:rPr>
            </w:pPr>
            <w:r w:rsidRPr="004F44D6">
              <w:rPr>
                <w:lang w:val="en-GB"/>
              </w:rPr>
              <w:t xml:space="preserve">OGC </w:t>
            </w:r>
            <w:proofErr w:type="spellStart"/>
            <w:r w:rsidRPr="004F44D6">
              <w:rPr>
                <w:lang w:val="en-GB"/>
              </w:rPr>
              <w:t>MetOcean</w:t>
            </w:r>
            <w:proofErr w:type="spellEnd"/>
            <w:r w:rsidRPr="004F44D6">
              <w:rPr>
                <w:lang w:val="en-GB"/>
              </w:rPr>
              <w:t xml:space="preserve"> DWG, </w:t>
            </w:r>
            <w:proofErr w:type="spellStart"/>
            <w:r w:rsidRPr="004F44D6">
              <w:rPr>
                <w:lang w:val="en-GB"/>
              </w:rPr>
              <w:t>HydroDWG</w:t>
            </w:r>
            <w:proofErr w:type="spellEnd"/>
            <w:r w:rsidRPr="004F44D6">
              <w:rPr>
                <w:lang w:val="en-GB"/>
              </w:rPr>
              <w:t xml:space="preserve"> (plus mailing lists)</w:t>
            </w:r>
          </w:p>
        </w:tc>
        <w:tc>
          <w:tcPr>
            <w:tcW w:w="4543" w:type="dxa"/>
          </w:tcPr>
          <w:p w:rsidR="004F44D6" w:rsidRPr="004F44D6" w:rsidRDefault="004F44D6" w:rsidP="004F44D6">
            <w:pPr>
              <w:pStyle w:val="BodyText0"/>
              <w:rPr>
                <w:lang w:val="en-GB"/>
              </w:rPr>
            </w:pPr>
            <w:r w:rsidRPr="004F44D6">
              <w:rPr>
                <w:lang w:val="en-GB"/>
              </w:rPr>
              <w:t xml:space="preserve">Request public comment and participation in </w:t>
            </w:r>
            <w:proofErr w:type="spellStart"/>
            <w:r w:rsidRPr="004F44D6">
              <w:rPr>
                <w:lang w:val="en-GB"/>
              </w:rPr>
              <w:t>testbed</w:t>
            </w:r>
            <w:proofErr w:type="spellEnd"/>
          </w:p>
        </w:tc>
        <w:tc>
          <w:tcPr>
            <w:tcW w:w="2090" w:type="dxa"/>
          </w:tcPr>
          <w:p w:rsidR="004F44D6" w:rsidRPr="004F44D6" w:rsidRDefault="004F44D6" w:rsidP="004F44D6">
            <w:pPr>
              <w:pStyle w:val="BodyText0"/>
              <w:rPr>
                <w:lang w:val="en-GB"/>
              </w:rPr>
            </w:pPr>
            <w:r w:rsidRPr="004F44D6">
              <w:rPr>
                <w:lang w:val="en-GB"/>
              </w:rPr>
              <w:t>Bannerman</w:t>
            </w:r>
          </w:p>
        </w:tc>
        <w:tc>
          <w:tcPr>
            <w:tcW w:w="1293" w:type="dxa"/>
          </w:tcPr>
          <w:p w:rsidR="004F44D6" w:rsidRPr="004F44D6" w:rsidRDefault="004F44D6" w:rsidP="004F44D6">
            <w:pPr>
              <w:pStyle w:val="BodyText0"/>
              <w:rPr>
                <w:lang w:val="en-GB"/>
              </w:rPr>
            </w:pPr>
            <w:r w:rsidRPr="004F44D6">
              <w:rPr>
                <w:lang w:val="en-GB"/>
              </w:rPr>
              <w:t>December 2016</w:t>
            </w:r>
          </w:p>
        </w:tc>
        <w:tc>
          <w:tcPr>
            <w:tcW w:w="2988" w:type="dxa"/>
          </w:tcPr>
          <w:p w:rsidR="004F44D6" w:rsidRPr="004F44D6" w:rsidRDefault="004F44D6" w:rsidP="004F44D6">
            <w:pPr>
              <w:pStyle w:val="BodyText0"/>
              <w:rPr>
                <w:lang w:val="en-GB"/>
              </w:rPr>
            </w:pPr>
          </w:p>
        </w:tc>
      </w:tr>
    </w:tbl>
    <w:p w:rsidR="004F44D6" w:rsidRPr="004F44D6" w:rsidRDefault="004F44D6" w:rsidP="004F44D6">
      <w:pPr>
        <w:rPr>
          <w:rFonts w:eastAsia="PMingLiU" w:cs="Times New Roman"/>
          <w:szCs w:val="24"/>
          <w:lang w:eastAsia="zh-TW"/>
        </w:rPr>
      </w:pPr>
    </w:p>
    <w:p w:rsidR="00F73AE7" w:rsidRPr="00FF65B9" w:rsidRDefault="00F73AE7" w:rsidP="00F73AE7"/>
    <w:sectPr w:rsidR="00F73AE7" w:rsidRPr="00FF65B9" w:rsidSect="001C16A8">
      <w:headerReference w:type="default" r:id="rId12"/>
      <w:headerReference w:type="first" r:id="rId13"/>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CD6" w:rsidRDefault="00B20CD6">
      <w:r>
        <w:separator/>
      </w:r>
    </w:p>
    <w:p w:rsidR="00B20CD6" w:rsidRDefault="00B20CD6"/>
  </w:endnote>
  <w:endnote w:type="continuationSeparator" w:id="0">
    <w:p w:rsidR="00B20CD6" w:rsidRDefault="00B20CD6">
      <w:r>
        <w:continuationSeparator/>
      </w:r>
    </w:p>
    <w:p w:rsidR="00B20CD6" w:rsidRDefault="00B20C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CD6" w:rsidRDefault="00B20CD6">
      <w:r>
        <w:separator/>
      </w:r>
    </w:p>
    <w:p w:rsidR="00B20CD6" w:rsidRDefault="00B20CD6"/>
  </w:footnote>
  <w:footnote w:type="continuationSeparator" w:id="0">
    <w:p w:rsidR="00B20CD6" w:rsidRDefault="00B20CD6">
      <w:r>
        <w:continuationSeparator/>
      </w:r>
    </w:p>
    <w:p w:rsidR="00B20CD6" w:rsidRDefault="00B20CD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3AE7" w:rsidRPr="00F73AE7" w:rsidRDefault="00F73AE7">
    <w:pPr>
      <w:pStyle w:val="Header"/>
      <w:rPr>
        <w:lang w:val="en-GB"/>
      </w:rPr>
    </w:pPr>
    <w:r>
      <w:rPr>
        <w:lang w:val="en-GB"/>
      </w:rPr>
      <w:t>IPET-MDRD-2-T2/</w:t>
    </w:r>
    <w:r w:rsidR="004F44D6">
      <w:rPr>
        <w:lang w:val="en-GB"/>
      </w:rPr>
      <w:t>Minutes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A4C798"/>
    <w:lvl w:ilvl="0">
      <w:start w:val="1"/>
      <w:numFmt w:val="decimal"/>
      <w:lvlText w:val="%1."/>
      <w:lvlJc w:val="left"/>
      <w:pPr>
        <w:tabs>
          <w:tab w:val="num" w:pos="1492"/>
        </w:tabs>
        <w:ind w:left="1492" w:hanging="360"/>
      </w:pPr>
    </w:lvl>
  </w:abstractNum>
  <w:abstractNum w:abstractNumId="1">
    <w:nsid w:val="FFFFFF7D"/>
    <w:multiLevelType w:val="singleLevel"/>
    <w:tmpl w:val="2DBA9D96"/>
    <w:lvl w:ilvl="0">
      <w:start w:val="1"/>
      <w:numFmt w:val="decimal"/>
      <w:lvlText w:val="%1."/>
      <w:lvlJc w:val="left"/>
      <w:pPr>
        <w:tabs>
          <w:tab w:val="num" w:pos="1209"/>
        </w:tabs>
        <w:ind w:left="1209" w:hanging="360"/>
      </w:pPr>
    </w:lvl>
  </w:abstractNum>
  <w:abstractNum w:abstractNumId="2">
    <w:nsid w:val="FFFFFF7E"/>
    <w:multiLevelType w:val="singleLevel"/>
    <w:tmpl w:val="3A809466"/>
    <w:lvl w:ilvl="0">
      <w:start w:val="1"/>
      <w:numFmt w:val="decimal"/>
      <w:lvlText w:val="%1."/>
      <w:lvlJc w:val="left"/>
      <w:pPr>
        <w:tabs>
          <w:tab w:val="num" w:pos="926"/>
        </w:tabs>
        <w:ind w:left="926" w:hanging="360"/>
      </w:pPr>
    </w:lvl>
  </w:abstractNum>
  <w:abstractNum w:abstractNumId="3">
    <w:nsid w:val="FFFFFF7F"/>
    <w:multiLevelType w:val="singleLevel"/>
    <w:tmpl w:val="835265A2"/>
    <w:lvl w:ilvl="0">
      <w:start w:val="1"/>
      <w:numFmt w:val="decimal"/>
      <w:lvlText w:val="%1."/>
      <w:lvlJc w:val="left"/>
      <w:pPr>
        <w:tabs>
          <w:tab w:val="num" w:pos="643"/>
        </w:tabs>
        <w:ind w:left="643" w:hanging="360"/>
      </w:pPr>
    </w:lvl>
  </w:abstractNum>
  <w:abstractNum w:abstractNumId="4">
    <w:nsid w:val="FFFFFF80"/>
    <w:multiLevelType w:val="singleLevel"/>
    <w:tmpl w:val="FCDADA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2EA5A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D5E79D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6EE623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4C9176"/>
    <w:lvl w:ilvl="0">
      <w:start w:val="1"/>
      <w:numFmt w:val="decimal"/>
      <w:lvlText w:val="%1."/>
      <w:lvlJc w:val="left"/>
      <w:pPr>
        <w:tabs>
          <w:tab w:val="num" w:pos="360"/>
        </w:tabs>
        <w:ind w:left="360" w:hanging="360"/>
      </w:pPr>
    </w:lvl>
  </w:abstractNum>
  <w:abstractNum w:abstractNumId="9">
    <w:nsid w:val="FFFFFF89"/>
    <w:multiLevelType w:val="singleLevel"/>
    <w:tmpl w:val="5E7E8AF0"/>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8">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1">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6">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7">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8">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29">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B91684D"/>
    <w:multiLevelType w:val="hybridMultilevel"/>
    <w:tmpl w:val="36BE67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6">
    <w:nsid w:val="77B248B0"/>
    <w:multiLevelType w:val="hybridMultilevel"/>
    <w:tmpl w:val="214A5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DB31E2E"/>
    <w:multiLevelType w:val="multilevel"/>
    <w:tmpl w:val="0409001F"/>
    <w:numStyleLink w:val="111111"/>
  </w:abstractNum>
  <w:abstractNum w:abstractNumId="3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38"/>
  </w:num>
  <w:num w:numId="3">
    <w:abstractNumId w:val="22"/>
  </w:num>
  <w:num w:numId="4">
    <w:abstractNumId w:val="29"/>
  </w:num>
  <w:num w:numId="5">
    <w:abstractNumId w:val="14"/>
  </w:num>
  <w:num w:numId="6">
    <w:abstractNumId w:val="20"/>
  </w:num>
  <w:num w:numId="7">
    <w:abstractNumId w:val="15"/>
  </w:num>
  <w:num w:numId="8">
    <w:abstractNumId w:val="24"/>
  </w:num>
  <w:num w:numId="9">
    <w:abstractNumId w:val="18"/>
  </w:num>
  <w:num w:numId="10">
    <w:abstractNumId w:val="17"/>
  </w:num>
  <w:num w:numId="11">
    <w:abstractNumId w:val="28"/>
  </w:num>
  <w:num w:numId="12">
    <w:abstractNumId w:val="10"/>
  </w:num>
  <w:num w:numId="13">
    <w:abstractNumId w:val="21"/>
  </w:num>
  <w:num w:numId="14">
    <w:abstractNumId w:val="33"/>
  </w:num>
  <w:num w:numId="15">
    <w:abstractNumId w:val="16"/>
  </w:num>
  <w:num w:numId="16">
    <w:abstractNumId w:val="19"/>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7"/>
  </w:num>
  <w:num w:numId="28">
    <w:abstractNumId w:val="11"/>
  </w:num>
  <w:num w:numId="29">
    <w:abstractNumId w:val="32"/>
  </w:num>
  <w:num w:numId="30">
    <w:abstractNumId w:val="31"/>
  </w:num>
  <w:num w:numId="31">
    <w:abstractNumId w:val="12"/>
  </w:num>
  <w:num w:numId="32">
    <w:abstractNumId w:val="30"/>
  </w:num>
  <w:num w:numId="33">
    <w:abstractNumId w:val="37"/>
  </w:num>
  <w:num w:numId="34">
    <w:abstractNumId w:val="13"/>
  </w:num>
  <w:num w:numId="35">
    <w:abstractNumId w:val="25"/>
  </w:num>
  <w:num w:numId="36">
    <w:abstractNumId w:val="26"/>
  </w:num>
  <w:num w:numId="37">
    <w:abstractNumId w:val="35"/>
  </w:num>
  <w:num w:numId="38">
    <w:abstractNumId w:val="34"/>
  </w:num>
  <w:num w:numId="3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CD6"/>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A5CB4"/>
    <w:rsid w:val="001B18E2"/>
    <w:rsid w:val="001B34F3"/>
    <w:rsid w:val="001C16A8"/>
    <w:rsid w:val="001C21AE"/>
    <w:rsid w:val="001C4164"/>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49DD"/>
    <w:rsid w:val="00294BA3"/>
    <w:rsid w:val="00295E01"/>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44D6"/>
    <w:rsid w:val="004F6651"/>
    <w:rsid w:val="00525FDE"/>
    <w:rsid w:val="00526C7D"/>
    <w:rsid w:val="005359E9"/>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C6DC6"/>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3E28"/>
    <w:rsid w:val="007C2038"/>
    <w:rsid w:val="007C49CE"/>
    <w:rsid w:val="007C595D"/>
    <w:rsid w:val="007F6329"/>
    <w:rsid w:val="00801715"/>
    <w:rsid w:val="00802B20"/>
    <w:rsid w:val="00810373"/>
    <w:rsid w:val="008269A2"/>
    <w:rsid w:val="00827511"/>
    <w:rsid w:val="008414B4"/>
    <w:rsid w:val="00843A1D"/>
    <w:rsid w:val="00846779"/>
    <w:rsid w:val="00854846"/>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25B3"/>
    <w:rsid w:val="00913A35"/>
    <w:rsid w:val="00920086"/>
    <w:rsid w:val="00920223"/>
    <w:rsid w:val="00921B88"/>
    <w:rsid w:val="00923438"/>
    <w:rsid w:val="0093348E"/>
    <w:rsid w:val="00934D30"/>
    <w:rsid w:val="00937052"/>
    <w:rsid w:val="00943D07"/>
    <w:rsid w:val="00945DA1"/>
    <w:rsid w:val="00953DE3"/>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0CD6"/>
    <w:rsid w:val="00B2276F"/>
    <w:rsid w:val="00B360C9"/>
    <w:rsid w:val="00B408BC"/>
    <w:rsid w:val="00B42F03"/>
    <w:rsid w:val="00B42F15"/>
    <w:rsid w:val="00B44DB6"/>
    <w:rsid w:val="00B469A6"/>
    <w:rsid w:val="00B521E7"/>
    <w:rsid w:val="00B524CF"/>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70BF5"/>
    <w:rsid w:val="00F73AE7"/>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3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uiPriority w:val="39"/>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4F44D6"/>
    <w:pPr>
      <w:numPr>
        <w:numId w:val="34"/>
      </w:numPr>
      <w:tabs>
        <w:tab w:val="left" w:pos="680"/>
        <w:tab w:val="left" w:pos="2041"/>
        <w:tab w:val="left" w:pos="2722"/>
        <w:tab w:val="left" w:pos="3402"/>
      </w:tabs>
    </w:pPr>
    <w:rPr>
      <w:rFonts w:eastAsia="MS Mincho" w:cs="Times New Roman"/>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table" w:styleId="TableGrid">
    <w:name w:val="Table Grid"/>
    <w:basedOn w:val="TableNormal"/>
    <w:rsid w:val="004F44D6"/>
    <w:rPr>
      <w:lang w:val="de-CH" w:eastAsia="de-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BodyText"/>
    <w:next w:val="BodyTextNumbered"/>
    <w:rsid w:val="00796B82"/>
    <w:pPr>
      <w:numPr>
        <w:numId w:val="31"/>
      </w:numPr>
      <w:tabs>
        <w:tab w:val="left" w:pos="680"/>
        <w:tab w:val="left" w:pos="2041"/>
        <w:tab w:val="left" w:pos="2722"/>
        <w:tab w:val="left" w:pos="3402"/>
      </w:tabs>
      <w:spacing w:after="120"/>
    </w:pPr>
    <w:rPr>
      <w:rFonts w:eastAsia="MS Mincho" w:cs="Times New Roman"/>
      <w:color w:val="0000FF"/>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0"/>
    <w:next w:val="BodyText0"/>
    <w:autoRedefine/>
    <w:semiHidden/>
    <w:rsid w:val="00E91F0F"/>
    <w:pPr>
      <w:ind w:left="400"/>
    </w:pPr>
  </w:style>
  <w:style w:type="paragraph" w:styleId="TOC1">
    <w:name w:val="toc 1"/>
    <w:basedOn w:val="BodyText0"/>
    <w:next w:val="BodyText0"/>
    <w:autoRedefine/>
    <w:uiPriority w:val="39"/>
    <w:rsid w:val="00E91F0F"/>
  </w:style>
  <w:style w:type="paragraph" w:styleId="TOC2">
    <w:name w:val="toc 2"/>
    <w:basedOn w:val="BodyText0"/>
    <w:next w:val="BodyText0"/>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0">
    <w:name w:val="_Body Text"/>
    <w:basedOn w:val="BodyText1"/>
    <w:rsid w:val="00EA3D1A"/>
    <w:pPr>
      <w:tabs>
        <w:tab w:val="center" w:pos="4513"/>
      </w:tabs>
      <w:suppressAutoHyphens/>
    </w:pPr>
  </w:style>
  <w:style w:type="paragraph" w:customStyle="1" w:styleId="BodyText">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0"/>
    <w:rsid w:val="00413EDA"/>
    <w:pPr>
      <w:numPr>
        <w:numId w:val="32"/>
      </w:numPr>
    </w:pPr>
  </w:style>
  <w:style w:type="paragraph" w:customStyle="1" w:styleId="BodyTextNumbered">
    <w:name w:val="_Body Text Numbered"/>
    <w:basedOn w:val="BodyText0"/>
    <w:rsid w:val="00413EDA"/>
    <w:pPr>
      <w:numPr>
        <w:numId w:val="33"/>
      </w:numPr>
    </w:pPr>
  </w:style>
  <w:style w:type="paragraph" w:customStyle="1" w:styleId="Briefing">
    <w:name w:val="_Briefing"/>
    <w:basedOn w:val="BodyText0"/>
    <w:rsid w:val="00796B82"/>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BodyText0"/>
    <w:next w:val="BodyTextNumbered"/>
    <w:rsid w:val="004F44D6"/>
    <w:pPr>
      <w:numPr>
        <w:numId w:val="34"/>
      </w:numPr>
      <w:tabs>
        <w:tab w:val="left" w:pos="680"/>
        <w:tab w:val="left" w:pos="2041"/>
        <w:tab w:val="left" w:pos="2722"/>
        <w:tab w:val="left" w:pos="3402"/>
      </w:tabs>
    </w:pPr>
    <w:rPr>
      <w:rFonts w:eastAsia="MS Mincho" w:cs="Times New Roman"/>
      <w:szCs w:val="22"/>
      <w:lang w:eastAsia="ja-JP"/>
    </w:rPr>
  </w:style>
  <w:style w:type="character" w:customStyle="1" w:styleId="Deletedtext">
    <w:name w:val="_Deleted text"/>
    <w:rsid w:val="00413EDA"/>
    <w:rPr>
      <w:strike/>
      <w:dstrike w:val="0"/>
      <w:color w:val="FF0000"/>
    </w:rPr>
  </w:style>
  <w:style w:type="paragraph" w:customStyle="1" w:styleId="Pending">
    <w:name w:val="_Pending"/>
    <w:basedOn w:val="BodyText1"/>
    <w:next w:val="BodyTextNumbered"/>
    <w:rsid w:val="00796B82"/>
    <w:pPr>
      <w:numPr>
        <w:numId w:val="35"/>
      </w:numPr>
      <w:tabs>
        <w:tab w:val="left" w:pos="680"/>
        <w:tab w:val="left" w:pos="2041"/>
        <w:tab w:val="left" w:pos="2722"/>
        <w:tab w:val="left" w:pos="3402"/>
      </w:tabs>
      <w:ind w:left="357" w:hanging="357"/>
    </w:pPr>
    <w:rPr>
      <w:rFonts w:eastAsia="MS Mincho" w:cs="Times New Roman"/>
      <w:color w:val="FF0000"/>
      <w:szCs w:val="22"/>
      <w:lang w:eastAsia="ja-JP"/>
    </w:rPr>
  </w:style>
  <w:style w:type="paragraph" w:customStyle="1" w:styleId="Actionold">
    <w:name w:val="_Action_old"/>
    <w:basedOn w:val="Action"/>
    <w:qFormat/>
    <w:rsid w:val="00A7189B"/>
    <w:pPr>
      <w:numPr>
        <w:numId w:val="0"/>
      </w:numPr>
      <w:tabs>
        <w:tab w:val="clear" w:pos="1080"/>
      </w:tabs>
      <w:spacing w:before="0"/>
    </w:pPr>
  </w:style>
  <w:style w:type="table" w:styleId="TableGrid">
    <w:name w:val="Table Grid"/>
    <w:basedOn w:val="TableNormal"/>
    <w:rsid w:val="004F44D6"/>
    <w:rPr>
      <w:lang w:val="de-CH" w:eastAsia="de-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bs-adhoc-01@wmo.in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ublications@wmo.in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1310A-DB06-4E05-83A0-862369C31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24</TotalTime>
  <Pages>6</Pages>
  <Words>1494</Words>
  <Characters>8519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9994</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6</cp:revision>
  <cp:lastPrinted>2012-03-15T15:21:00Z</cp:lastPrinted>
  <dcterms:created xsi:type="dcterms:W3CDTF">2015-10-28T07:10:00Z</dcterms:created>
  <dcterms:modified xsi:type="dcterms:W3CDTF">2015-10-28T07:46:00Z</dcterms:modified>
</cp:coreProperties>
</file>