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3CA" w:rsidRDefault="008962F4">
      <w:r w:rsidRPr="008962F4">
        <w:rPr>
          <w:b/>
        </w:rPr>
        <w:t>Country</w:t>
      </w:r>
      <w:r>
        <w:t>: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1414"/>
        <w:gridCol w:w="7277"/>
        <w:gridCol w:w="948"/>
      </w:tblGrid>
      <w:tr w:rsidR="00B063CA" w:rsidRPr="00B063CA" w:rsidTr="008962F4">
        <w:trPr>
          <w:cantSplit/>
          <w:trHeight w:val="905"/>
          <w:tblHeader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  <w:rPr>
                <w:b/>
              </w:rPr>
            </w:pPr>
            <w:r w:rsidRPr="00B063CA">
              <w:rPr>
                <w:b/>
              </w:rPr>
              <w:t>Action No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  <w:rPr>
                <w:b/>
              </w:rPr>
            </w:pPr>
            <w:r w:rsidRPr="00B063CA">
              <w:rPr>
                <w:b/>
              </w:rPr>
              <w:t>Action</w:t>
            </w:r>
          </w:p>
        </w:tc>
        <w:tc>
          <w:tcPr>
            <w:tcW w:w="284" w:type="dxa"/>
            <w:textDirection w:val="btLr"/>
          </w:tcPr>
          <w:p w:rsidR="00B063CA" w:rsidRPr="00B063CA" w:rsidRDefault="008962F4" w:rsidP="00B063CA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Urgency</w:t>
            </w:r>
          </w:p>
          <w:p w:rsidR="00B063CA" w:rsidRPr="00B063CA" w:rsidRDefault="00B063CA" w:rsidP="00B063CA">
            <w:pPr>
              <w:spacing w:after="200" w:line="276" w:lineRule="auto"/>
              <w:rPr>
                <w:b/>
              </w:rPr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Creation of digital reports at manual station for transmission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2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Automatic digital transmission of AWS information to national/sub-national collection point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3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Telecommunications connection from observing site (or production office) to national/sub-national centre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8962F4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4</w:t>
            </w:r>
          </w:p>
        </w:tc>
        <w:tc>
          <w:tcPr>
            <w:tcW w:w="5670" w:type="dxa"/>
          </w:tcPr>
          <w:p w:rsidR="00B063CA" w:rsidRPr="008962F4" w:rsidRDefault="00B063CA" w:rsidP="00B063CA">
            <w:pPr>
              <w:spacing w:after="200" w:line="276" w:lineRule="auto"/>
              <w:rPr>
                <w:lang w:val="fr-CH"/>
              </w:rPr>
            </w:pPr>
            <w:r w:rsidRPr="008962F4">
              <w:rPr>
                <w:lang w:val="fr-CH"/>
              </w:rPr>
              <w:t>National/</w:t>
            </w:r>
            <w:proofErr w:type="spellStart"/>
            <w:r w:rsidRPr="008962F4">
              <w:rPr>
                <w:lang w:val="fr-CH"/>
              </w:rPr>
              <w:t>sub</w:t>
            </w:r>
            <w:proofErr w:type="spellEnd"/>
            <w:r w:rsidRPr="008962F4">
              <w:rPr>
                <w:lang w:val="fr-CH"/>
              </w:rPr>
              <w:t>-national collection centre</w:t>
            </w:r>
          </w:p>
        </w:tc>
        <w:tc>
          <w:tcPr>
            <w:tcW w:w="284" w:type="dxa"/>
          </w:tcPr>
          <w:p w:rsidR="00B063CA" w:rsidRPr="008962F4" w:rsidRDefault="00B063CA" w:rsidP="00B063CA">
            <w:pPr>
              <w:spacing w:after="200" w:line="276" w:lineRule="auto"/>
              <w:rPr>
                <w:lang w:val="fr-CH"/>
              </w:rPr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5*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National/sub-national data store</w:t>
            </w:r>
            <w:r w:rsidR="00D72436">
              <w:t xml:space="preserve"> (consider also the climate data management system)</w:t>
            </w:r>
            <w:bookmarkStart w:id="0" w:name="_GoBack"/>
            <w:bookmarkEnd w:id="0"/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6*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Display/production system (integration of information from multiple sources)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7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Create reports in TDCF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8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Transmit information to national users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9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Transmit information to international users – management of data flow (including GTS)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10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International telecommunications connections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11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Reception of information from international centres (including GTS)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12*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Data store for international information (ideally the same as the national/sub-national data store to allow seamless use of information)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13*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Long term storage and protection of information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14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Creation and maintenance of WIS Discovery metadata records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15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Delivery of non-real time national products through the WIS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16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Implementation of centres other than the NMHS as WIS National Centres (or DCPCs)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17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 Centre/DCPC compliance with WIS requirements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18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Exploit GISC and other WIS facilities to provide more info</w:t>
            </w:r>
            <w:r w:rsidR="008962F4">
              <w:t>rmation to national user</w:t>
            </w:r>
            <w:r w:rsidRPr="00B063CA">
              <w:t>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19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 training in WIS – users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lastRenderedPageBreak/>
              <w:t>20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 training in WIS – operators of WIS infrastructure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</w:tbl>
    <w:p w:rsidR="00B063CA" w:rsidRDefault="00B063CA"/>
    <w:sectPr w:rsidR="00B063CA" w:rsidSect="00B063C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351" w:rsidRDefault="00F47351" w:rsidP="00B063CA">
      <w:pPr>
        <w:spacing w:after="0" w:line="240" w:lineRule="auto"/>
      </w:pPr>
      <w:r>
        <w:separator/>
      </w:r>
    </w:p>
  </w:endnote>
  <w:endnote w:type="continuationSeparator" w:id="0">
    <w:p w:rsidR="00F47351" w:rsidRDefault="00F47351" w:rsidP="00B0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3CA" w:rsidRPr="00B063CA" w:rsidRDefault="00B063CA" w:rsidP="00B063CA">
    <w:pPr>
      <w:rPr>
        <w:sz w:val="18"/>
        <w:szCs w:val="18"/>
      </w:rPr>
    </w:pPr>
    <w:r w:rsidRPr="00B063CA">
      <w:rPr>
        <w:sz w:val="18"/>
        <w:szCs w:val="18"/>
      </w:rPr>
      <w:t>* Not a component of WIS, but a task that may need to be done to deliver the benefits of WIS/WIGOS nationally</w:t>
    </w:r>
  </w:p>
  <w:p w:rsidR="00B063CA" w:rsidRDefault="00B063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351" w:rsidRDefault="00F47351" w:rsidP="00B063CA">
      <w:pPr>
        <w:spacing w:after="0" w:line="240" w:lineRule="auto"/>
      </w:pPr>
      <w:r>
        <w:separator/>
      </w:r>
    </w:p>
  </w:footnote>
  <w:footnote w:type="continuationSeparator" w:id="0">
    <w:p w:rsidR="00F47351" w:rsidRDefault="00F47351" w:rsidP="00B06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3CA" w:rsidRDefault="00B063CA" w:rsidP="00B063CA">
    <w:r>
      <w:rPr>
        <w:b/>
      </w:rPr>
      <w:t xml:space="preserve">Common WIS related actions: </w:t>
    </w:r>
    <w:r w:rsidR="00D52FFD">
      <w:rPr>
        <w:b/>
      </w:rPr>
      <w:t>National urgency (H</w:t>
    </w:r>
    <w:r w:rsidR="001131BE">
      <w:rPr>
        <w:b/>
      </w:rPr>
      <w:t>=High</w:t>
    </w:r>
    <w:r w:rsidR="00D52FFD">
      <w:rPr>
        <w:b/>
      </w:rPr>
      <w:t>, M</w:t>
    </w:r>
    <w:r w:rsidR="001131BE">
      <w:rPr>
        <w:b/>
      </w:rPr>
      <w:t>=Medium</w:t>
    </w:r>
    <w:r w:rsidR="00D52FFD">
      <w:rPr>
        <w:b/>
      </w:rPr>
      <w:t>, L</w:t>
    </w:r>
    <w:r w:rsidR="001131BE">
      <w:rPr>
        <w:b/>
      </w:rPr>
      <w:t>=Low</w:t>
    </w:r>
    <w:r w:rsidRPr="00857F84">
      <w:rPr>
        <w:b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3CA"/>
    <w:rsid w:val="001131BE"/>
    <w:rsid w:val="002705B4"/>
    <w:rsid w:val="006117A4"/>
    <w:rsid w:val="0085351F"/>
    <w:rsid w:val="008962F4"/>
    <w:rsid w:val="009077AA"/>
    <w:rsid w:val="00B063CA"/>
    <w:rsid w:val="00D52FFD"/>
    <w:rsid w:val="00D7206D"/>
    <w:rsid w:val="00D72436"/>
    <w:rsid w:val="00F4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CA"/>
  </w:style>
  <w:style w:type="paragraph" w:styleId="Footer">
    <w:name w:val="footer"/>
    <w:basedOn w:val="Normal"/>
    <w:link w:val="Foot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CA"/>
  </w:style>
  <w:style w:type="paragraph" w:styleId="Footer">
    <w:name w:val="footer"/>
    <w:basedOn w:val="Normal"/>
    <w:link w:val="Foot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dcterms:created xsi:type="dcterms:W3CDTF">2015-10-20T06:13:00Z</dcterms:created>
  <dcterms:modified xsi:type="dcterms:W3CDTF">2015-10-20T06:17:00Z</dcterms:modified>
</cp:coreProperties>
</file>