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79" w:type="dxa"/>
        <w:tblLayout w:type="fixed"/>
        <w:tblLook w:val="0000" w:firstRow="0" w:lastRow="0" w:firstColumn="0" w:lastColumn="0" w:noHBand="0" w:noVBand="0"/>
      </w:tblPr>
      <w:tblGrid>
        <w:gridCol w:w="4548"/>
        <w:gridCol w:w="1680"/>
        <w:gridCol w:w="3851"/>
      </w:tblGrid>
      <w:tr w:rsidR="001C16A8" w:rsidRPr="00FF65B9" w14:paraId="20E2A7A9" w14:textId="77777777" w:rsidTr="00A92AE4">
        <w:trPr>
          <w:cantSplit/>
          <w:trHeight w:val="1069"/>
        </w:trPr>
        <w:tc>
          <w:tcPr>
            <w:tcW w:w="4548" w:type="dxa"/>
            <w:vAlign w:val="center"/>
          </w:tcPr>
          <w:p w14:paraId="197FF2A8" w14:textId="77777777" w:rsidR="001C16A8" w:rsidRPr="00FF65B9" w:rsidRDefault="001C16A8" w:rsidP="00B05BBA">
            <w:pPr>
              <w:pStyle w:val="BodyText0"/>
              <w:rPr>
                <w:rFonts w:cs="Helvetica"/>
              </w:rPr>
            </w:pPr>
            <w:r w:rsidRPr="00FF65B9">
              <w:t>WORLD WEATHER WATCH</w:t>
            </w:r>
            <w:r w:rsidRPr="00FF65B9">
              <w:br/>
              <w:t>COMMISSION FOR BASIC SYSTEMS</w:t>
            </w:r>
          </w:p>
        </w:tc>
        <w:tc>
          <w:tcPr>
            <w:tcW w:w="5531" w:type="dxa"/>
            <w:gridSpan w:val="2"/>
            <w:tcMar>
              <w:left w:w="6" w:type="dxa"/>
              <w:right w:w="6" w:type="dxa"/>
            </w:tcMar>
          </w:tcPr>
          <w:p w14:paraId="5C8CCEB4" w14:textId="77777777" w:rsidR="001C16A8" w:rsidRPr="00FF65B9" w:rsidRDefault="00F345D8" w:rsidP="001C16A8">
            <w:pPr>
              <w:shd w:val="solid" w:color="FFFFFF" w:fill="FFFFFF"/>
              <w:spacing w:before="240" w:line="240" w:lineRule="atLeast"/>
            </w:pPr>
            <w:r w:rsidRPr="00FF65B9">
              <w:rPr>
                <w:rFonts w:eastAsia="Calibri"/>
                <w:noProof/>
                <w:lang w:eastAsia="zh-TW"/>
              </w:rPr>
              <w:drawing>
                <wp:inline distT="0" distB="0" distL="0" distR="0" wp14:anchorId="7CC7E421" wp14:editId="1B87BDBA">
                  <wp:extent cx="3498850" cy="707390"/>
                  <wp:effectExtent l="0" t="0" r="6350" b="0"/>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98850" cy="707390"/>
                          </a:xfrm>
                          <a:prstGeom prst="rect">
                            <a:avLst/>
                          </a:prstGeom>
                          <a:noFill/>
                          <a:ln>
                            <a:noFill/>
                          </a:ln>
                        </pic:spPr>
                      </pic:pic>
                    </a:graphicData>
                  </a:graphic>
                </wp:inline>
              </w:drawing>
            </w:r>
          </w:p>
        </w:tc>
      </w:tr>
      <w:tr w:rsidR="001C16A8" w:rsidRPr="00FF65B9" w14:paraId="092F0D80" w14:textId="77777777" w:rsidTr="001C16A8">
        <w:trPr>
          <w:cantSplit/>
        </w:trPr>
        <w:tc>
          <w:tcPr>
            <w:tcW w:w="6228" w:type="dxa"/>
            <w:gridSpan w:val="2"/>
            <w:tcBorders>
              <w:top w:val="single" w:sz="12" w:space="0" w:color="auto"/>
            </w:tcBorders>
          </w:tcPr>
          <w:p w14:paraId="3246B0D3" w14:textId="77777777" w:rsidR="001C16A8" w:rsidRPr="00FF65B9" w:rsidRDefault="001C16A8" w:rsidP="001C16A8">
            <w:pPr>
              <w:shd w:val="solid" w:color="FFFFFF" w:fill="FFFFFF"/>
              <w:spacing w:after="48"/>
              <w:rPr>
                <w:rFonts w:ascii="Verdana" w:hAnsi="Verdana" w:cs="Verdana"/>
              </w:rPr>
            </w:pPr>
          </w:p>
        </w:tc>
        <w:tc>
          <w:tcPr>
            <w:tcW w:w="3851" w:type="dxa"/>
            <w:tcBorders>
              <w:top w:val="single" w:sz="12" w:space="0" w:color="auto"/>
            </w:tcBorders>
          </w:tcPr>
          <w:p w14:paraId="5CFA4B7E" w14:textId="77777777" w:rsidR="001C16A8" w:rsidRPr="00FF65B9" w:rsidRDefault="001C16A8" w:rsidP="001C16A8">
            <w:pPr>
              <w:shd w:val="solid" w:color="FFFFFF" w:fill="FFFFFF"/>
              <w:spacing w:after="48" w:line="240" w:lineRule="atLeast"/>
            </w:pPr>
          </w:p>
        </w:tc>
      </w:tr>
      <w:tr w:rsidR="001C16A8" w:rsidRPr="00FF65B9" w14:paraId="385388B4" w14:textId="77777777" w:rsidTr="001C16A8">
        <w:trPr>
          <w:cantSplit/>
          <w:trHeight w:val="312"/>
        </w:trPr>
        <w:tc>
          <w:tcPr>
            <w:tcW w:w="6228" w:type="dxa"/>
            <w:gridSpan w:val="2"/>
            <w:vMerge w:val="restart"/>
          </w:tcPr>
          <w:p w14:paraId="6D258A1D" w14:textId="77777777" w:rsidR="00E95AB2" w:rsidRPr="00FF65B9" w:rsidRDefault="00A92AE4" w:rsidP="001C16A8">
            <w:pPr>
              <w:rPr>
                <w:b/>
              </w:rPr>
            </w:pPr>
            <w:r>
              <w:rPr>
                <w:b/>
              </w:rPr>
              <w:t>TT-</w:t>
            </w:r>
            <w:proofErr w:type="spellStart"/>
            <w:r>
              <w:rPr>
                <w:b/>
              </w:rPr>
              <w:t>AvXML</w:t>
            </w:r>
            <w:proofErr w:type="spellEnd"/>
          </w:p>
          <w:p w14:paraId="54307797" w14:textId="77777777" w:rsidR="00430A5B" w:rsidRPr="00FF65B9" w:rsidRDefault="00430A5B" w:rsidP="001C16A8">
            <w:pPr>
              <w:rPr>
                <w:b/>
              </w:rPr>
            </w:pPr>
          </w:p>
          <w:p w14:paraId="6268BBD6" w14:textId="77777777" w:rsidR="001C16A8" w:rsidRPr="00FF65B9" w:rsidRDefault="00A92AE4" w:rsidP="001C16A8">
            <w:r>
              <w:t>Hong Kong, 22-24 September 2015</w:t>
            </w:r>
            <w:r w:rsidR="004447EF" w:rsidRPr="00FF65B9">
              <w:t xml:space="preserve"> </w:t>
            </w:r>
          </w:p>
        </w:tc>
        <w:tc>
          <w:tcPr>
            <w:tcW w:w="3851" w:type="dxa"/>
          </w:tcPr>
          <w:p w14:paraId="66FAF4BB" w14:textId="4D01B37E" w:rsidR="001C16A8" w:rsidRDefault="00A92AE4" w:rsidP="00A92AE4">
            <w:pPr>
              <w:jc w:val="right"/>
              <w:rPr>
                <w:lang w:eastAsia="zh-CN"/>
              </w:rPr>
            </w:pPr>
            <w:r>
              <w:rPr>
                <w:b/>
                <w:bCs/>
                <w:lang w:eastAsia="zh-CN"/>
              </w:rPr>
              <w:t>TT-</w:t>
            </w:r>
            <w:proofErr w:type="spellStart"/>
            <w:r>
              <w:rPr>
                <w:b/>
                <w:bCs/>
                <w:lang w:eastAsia="zh-CN"/>
              </w:rPr>
              <w:t>AvXML</w:t>
            </w:r>
            <w:proofErr w:type="spellEnd"/>
            <w:r>
              <w:rPr>
                <w:b/>
                <w:bCs/>
                <w:lang w:eastAsia="zh-CN"/>
              </w:rPr>
              <w:t>/</w:t>
            </w:r>
            <w:r w:rsidR="00160EF2">
              <w:rPr>
                <w:b/>
                <w:bCs/>
                <w:lang w:eastAsia="zh-CN"/>
              </w:rPr>
              <w:t>Final Report</w:t>
            </w:r>
            <w:r w:rsidR="001C16A8" w:rsidRPr="00FF65B9">
              <w:rPr>
                <w:bCs/>
                <w:lang w:eastAsia="zh-CN"/>
              </w:rPr>
              <w:br/>
            </w:r>
          </w:p>
          <w:p w14:paraId="448B8AAB" w14:textId="0F90E180" w:rsidR="00B65A0B" w:rsidRPr="00B42F15" w:rsidRDefault="00B65A0B" w:rsidP="00B6227B">
            <w:pPr>
              <w:jc w:val="right"/>
              <w:rPr>
                <w:b/>
                <w:lang w:eastAsia="zh-CN"/>
              </w:rPr>
            </w:pPr>
          </w:p>
        </w:tc>
      </w:tr>
      <w:tr w:rsidR="001C16A8" w:rsidRPr="00FF65B9" w14:paraId="05CCF34C" w14:textId="77777777" w:rsidTr="001C16A8">
        <w:trPr>
          <w:cantSplit/>
          <w:trHeight w:val="81"/>
        </w:trPr>
        <w:tc>
          <w:tcPr>
            <w:tcW w:w="6228" w:type="dxa"/>
            <w:gridSpan w:val="2"/>
            <w:vMerge/>
          </w:tcPr>
          <w:p w14:paraId="77B03F46" w14:textId="77777777" w:rsidR="001C16A8" w:rsidRPr="00FF65B9" w:rsidRDefault="001C16A8" w:rsidP="001C16A8">
            <w:pPr>
              <w:rPr>
                <w:rFonts w:ascii="Verdana" w:hAnsi="Verdana" w:cs="Verdana"/>
                <w:sz w:val="20"/>
              </w:rPr>
            </w:pPr>
          </w:p>
        </w:tc>
        <w:tc>
          <w:tcPr>
            <w:tcW w:w="3851" w:type="dxa"/>
          </w:tcPr>
          <w:p w14:paraId="3F78511F" w14:textId="3B00D244" w:rsidR="001C16A8" w:rsidRPr="00FF65B9" w:rsidRDefault="00B878C3" w:rsidP="002406B2">
            <w:pPr>
              <w:jc w:val="right"/>
              <w:rPr>
                <w:lang w:eastAsia="zh-CN"/>
              </w:rPr>
            </w:pPr>
            <w:r>
              <w:rPr>
                <w:bCs/>
                <w:lang w:eastAsia="zh-CN"/>
              </w:rPr>
              <w:t xml:space="preserve">27 October </w:t>
            </w:r>
            <w:r w:rsidR="002406B2">
              <w:rPr>
                <w:bCs/>
                <w:lang w:eastAsia="zh-CN"/>
              </w:rPr>
              <w:t>2015</w:t>
            </w:r>
          </w:p>
        </w:tc>
      </w:tr>
    </w:tbl>
    <w:p w14:paraId="229E66B4" w14:textId="77777777" w:rsidR="00D22E8A" w:rsidRPr="00FF65B9" w:rsidRDefault="00D22E8A" w:rsidP="00415F4C"/>
    <w:p w14:paraId="31D6D4CB" w14:textId="77777777" w:rsidR="00A92AE4" w:rsidRDefault="00A92AE4" w:rsidP="00A92AE4">
      <w:pPr>
        <w:pStyle w:val="Heading1"/>
        <w:jc w:val="center"/>
      </w:pPr>
      <w:bookmarkStart w:id="0" w:name="_Toc430677407"/>
      <w:r>
        <w:t>Final Report of the Fourth Meeting of the Task Team on Aviation XML, 22-24 September 2015</w:t>
      </w:r>
      <w:bookmarkEnd w:id="0"/>
    </w:p>
    <w:p w14:paraId="308E62D1" w14:textId="77777777" w:rsidR="002406B2" w:rsidRDefault="002406B2" w:rsidP="002406B2"/>
    <w:p w14:paraId="1334ED0F" w14:textId="1E7BEE81" w:rsidR="002406B2" w:rsidRDefault="002406B2" w:rsidP="002406B2">
      <w:r>
        <w:rPr>
          <w:noProof/>
          <w:lang w:eastAsia="zh-TW"/>
        </w:rPr>
        <w:drawing>
          <wp:inline distT="0" distB="0" distL="0" distR="0" wp14:anchorId="137990ED" wp14:editId="09E35D97">
            <wp:extent cx="6120765" cy="4590415"/>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oupPhoto-smaller.JPG"/>
                    <pic:cNvPicPr/>
                  </pic:nvPicPr>
                  <pic:blipFill>
                    <a:blip r:embed="rId11">
                      <a:extLst>
                        <a:ext uri="{28A0092B-C50C-407E-A947-70E740481C1C}">
                          <a14:useLocalDpi xmlns:a14="http://schemas.microsoft.com/office/drawing/2010/main" val="0"/>
                        </a:ext>
                      </a:extLst>
                    </a:blip>
                    <a:stretch>
                      <a:fillRect/>
                    </a:stretch>
                  </pic:blipFill>
                  <pic:spPr>
                    <a:xfrm>
                      <a:off x="0" y="0"/>
                      <a:ext cx="6120765" cy="4590415"/>
                    </a:xfrm>
                    <a:prstGeom prst="rect">
                      <a:avLst/>
                    </a:prstGeom>
                  </pic:spPr>
                </pic:pic>
              </a:graphicData>
            </a:graphic>
          </wp:inline>
        </w:drawing>
      </w:r>
    </w:p>
    <w:p w14:paraId="70770CE5" w14:textId="77777777" w:rsidR="002406B2" w:rsidRPr="002406B2" w:rsidRDefault="002406B2" w:rsidP="002406B2"/>
    <w:p w14:paraId="0D1651EB" w14:textId="2C515826" w:rsidR="002406B2" w:rsidRDefault="002406B2">
      <w:r>
        <w:br w:type="page"/>
      </w:r>
    </w:p>
    <w:p w14:paraId="19AE3B94" w14:textId="77777777" w:rsidR="00F35F35" w:rsidRPr="00FF65B9" w:rsidRDefault="00F35F35" w:rsidP="000E3612">
      <w:pPr>
        <w:pStyle w:val="Heading1"/>
        <w:jc w:val="center"/>
        <w:rPr>
          <w:snapToGrid w:val="0"/>
        </w:rPr>
      </w:pPr>
      <w:bookmarkStart w:id="1" w:name="_Toc430677408"/>
      <w:r w:rsidRPr="00FF65B9">
        <w:rPr>
          <w:snapToGrid w:val="0"/>
        </w:rPr>
        <w:lastRenderedPageBreak/>
        <w:t>DISCLAIMER</w:t>
      </w:r>
      <w:bookmarkEnd w:id="1"/>
    </w:p>
    <w:p w14:paraId="4C304959" w14:textId="77777777"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43</w:t>
      </w:r>
    </w:p>
    <w:p w14:paraId="737AB817" w14:textId="77777777" w:rsidR="00F35F35" w:rsidRPr="00796B82" w:rsidRDefault="00F35F35" w:rsidP="00F35F35">
      <w:pPr>
        <w:pStyle w:val="BodyText0"/>
        <w:rPr>
          <w:sz w:val="20"/>
          <w:szCs w:val="20"/>
        </w:rPr>
      </w:pPr>
      <w:r w:rsidRPr="00796B82">
        <w:rPr>
          <w:sz w:val="20"/>
          <w:szCs w:val="20"/>
        </w:rPr>
        <w:t xml:space="preserve">Recommendations of working groups shall have no status within the Organization until they have been approved by the responsible constituent body. In the case of joint working groups the recommendations must be </w:t>
      </w:r>
      <w:proofErr w:type="gramStart"/>
      <w:r w:rsidRPr="00796B82">
        <w:rPr>
          <w:sz w:val="20"/>
          <w:szCs w:val="20"/>
        </w:rPr>
        <w:t>concurred</w:t>
      </w:r>
      <w:proofErr w:type="gramEnd"/>
      <w:r w:rsidRPr="00796B82">
        <w:rPr>
          <w:sz w:val="20"/>
          <w:szCs w:val="20"/>
        </w:rPr>
        <w:t xml:space="preserve"> with by the presidents of the constituent bodies concerned before being submitted to the designated constituent body.</w:t>
      </w:r>
    </w:p>
    <w:p w14:paraId="45F5459D" w14:textId="77777777"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44</w:t>
      </w:r>
    </w:p>
    <w:p w14:paraId="6D7C6A3B" w14:textId="77777777" w:rsidR="00F35F35" w:rsidRPr="00796B82" w:rsidRDefault="00F35F35" w:rsidP="00F35F35">
      <w:pPr>
        <w:pStyle w:val="BodyText0"/>
        <w:rPr>
          <w:sz w:val="20"/>
          <w:szCs w:val="20"/>
        </w:rPr>
      </w:pPr>
      <w:r w:rsidRPr="00796B82">
        <w:rPr>
          <w:sz w:val="20"/>
          <w:szCs w:val="20"/>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14:paraId="59043D3D" w14:textId="77777777" w:rsidR="00F35F35" w:rsidRPr="00796B82" w:rsidRDefault="00F35F35" w:rsidP="00F35F35">
      <w:pPr>
        <w:pStyle w:val="BodyText0"/>
        <w:rPr>
          <w:sz w:val="20"/>
          <w:szCs w:val="20"/>
        </w:rPr>
      </w:pPr>
      <w:r w:rsidRPr="00796B82">
        <w:rPr>
          <w:sz w:val="20"/>
          <w:szCs w:val="20"/>
        </w:rPr>
        <w:t xml:space="preserve">© World Meteorological Organization, </w:t>
      </w:r>
      <w:r w:rsidR="00A92AE4">
        <w:rPr>
          <w:sz w:val="20"/>
          <w:szCs w:val="20"/>
        </w:rPr>
        <w:t>2015</w:t>
      </w:r>
    </w:p>
    <w:p w14:paraId="12AE24E7" w14:textId="77777777" w:rsidR="00F35F35" w:rsidRPr="00796B82" w:rsidRDefault="00F35F35" w:rsidP="00F35F35">
      <w:pPr>
        <w:pStyle w:val="BodyText0"/>
        <w:rPr>
          <w:sz w:val="20"/>
          <w:szCs w:val="20"/>
        </w:rPr>
      </w:pPr>
      <w:r w:rsidRPr="00796B82">
        <w:rPr>
          <w:sz w:val="20"/>
          <w:szCs w:val="20"/>
        </w:rPr>
        <w:t xml:space="preserve">The right of publication in print, electronic and any other form and in any language is reserved by WMO. Short extracts from WMO publications may be reproduced without authorization provided that the complete source is clearly indicated. Editorial correspondence and requests to </w:t>
      </w:r>
      <w:proofErr w:type="gramStart"/>
      <w:r w:rsidRPr="00796B82">
        <w:rPr>
          <w:sz w:val="20"/>
          <w:szCs w:val="20"/>
        </w:rPr>
        <w:t>publish,</w:t>
      </w:r>
      <w:proofErr w:type="gramEnd"/>
      <w:r w:rsidRPr="00796B82">
        <w:rPr>
          <w:sz w:val="20"/>
          <w:szCs w:val="20"/>
        </w:rPr>
        <w:t xml:space="preserve"> reproduce or translate this publication (articles) in part or in whole should be addressed to:</w:t>
      </w:r>
    </w:p>
    <w:p w14:paraId="3DCA804B" w14:textId="77777777" w:rsidR="00F35F35" w:rsidRPr="00796B82" w:rsidRDefault="00F35F35" w:rsidP="00F35F35">
      <w:pPr>
        <w:pStyle w:val="BodyText0"/>
        <w:rPr>
          <w:sz w:val="20"/>
          <w:szCs w:val="20"/>
        </w:rPr>
      </w:pPr>
      <w:r w:rsidRPr="00796B82">
        <w:rPr>
          <w:sz w:val="20"/>
          <w:szCs w:val="20"/>
        </w:rPr>
        <w:t>Chairperson, Publications Board</w:t>
      </w:r>
    </w:p>
    <w:p w14:paraId="1CA896F0" w14:textId="77777777" w:rsidR="00F35F35" w:rsidRPr="00796B82" w:rsidRDefault="00F35F35" w:rsidP="00F35F35">
      <w:pPr>
        <w:pStyle w:val="BodyText0"/>
        <w:rPr>
          <w:sz w:val="20"/>
          <w:szCs w:val="20"/>
        </w:rPr>
      </w:pPr>
      <w:r w:rsidRPr="00796B82">
        <w:rPr>
          <w:sz w:val="20"/>
          <w:szCs w:val="20"/>
        </w:rPr>
        <w:t>World Meteorological Organization (WMO)</w:t>
      </w:r>
    </w:p>
    <w:p w14:paraId="0AB338ED" w14:textId="77777777" w:rsidR="00F35F35" w:rsidRPr="001F7726" w:rsidRDefault="00F35F35" w:rsidP="00F35F35">
      <w:pPr>
        <w:pStyle w:val="BodyText0"/>
        <w:rPr>
          <w:sz w:val="20"/>
          <w:szCs w:val="20"/>
          <w:lang w:val="fr-CH"/>
        </w:rPr>
      </w:pPr>
      <w:r w:rsidRPr="001F7726">
        <w:rPr>
          <w:sz w:val="20"/>
          <w:szCs w:val="20"/>
          <w:lang w:val="fr-CH"/>
        </w:rPr>
        <w:t>7 bis, avenue de la Paix</w:t>
      </w:r>
      <w:r w:rsidRPr="001F7726">
        <w:rPr>
          <w:sz w:val="20"/>
          <w:szCs w:val="20"/>
          <w:lang w:val="fr-CH"/>
        </w:rPr>
        <w:tab/>
      </w:r>
      <w:r w:rsidRPr="001F7726">
        <w:rPr>
          <w:sz w:val="20"/>
          <w:szCs w:val="20"/>
          <w:lang w:val="fr-CH"/>
        </w:rPr>
        <w:tab/>
      </w:r>
      <w:r w:rsidRPr="001F7726">
        <w:rPr>
          <w:sz w:val="20"/>
          <w:szCs w:val="20"/>
          <w:lang w:val="fr-CH"/>
        </w:rPr>
        <w:tab/>
      </w:r>
      <w:r w:rsidRPr="001F7726">
        <w:rPr>
          <w:sz w:val="20"/>
          <w:szCs w:val="20"/>
          <w:lang w:val="fr-CH"/>
        </w:rPr>
        <w:tab/>
        <w:t>Tel.: +41 (0)22 730 84 03</w:t>
      </w:r>
    </w:p>
    <w:p w14:paraId="189B975E" w14:textId="77777777" w:rsidR="00F35F35" w:rsidRPr="00796B82" w:rsidRDefault="00F35F35" w:rsidP="00F35F35">
      <w:pPr>
        <w:pStyle w:val="BodyText0"/>
        <w:rPr>
          <w:sz w:val="20"/>
          <w:szCs w:val="20"/>
        </w:rPr>
      </w:pPr>
      <w:r w:rsidRPr="00796B82">
        <w:rPr>
          <w:sz w:val="20"/>
          <w:szCs w:val="20"/>
        </w:rPr>
        <w:t>P.O. Box No. 2300</w:t>
      </w:r>
      <w:r w:rsidRPr="00796B82">
        <w:rPr>
          <w:sz w:val="20"/>
          <w:szCs w:val="20"/>
        </w:rPr>
        <w:tab/>
      </w:r>
      <w:r w:rsidRPr="00796B82">
        <w:rPr>
          <w:sz w:val="20"/>
          <w:szCs w:val="20"/>
        </w:rPr>
        <w:tab/>
      </w:r>
      <w:r w:rsidRPr="00796B82">
        <w:rPr>
          <w:sz w:val="20"/>
          <w:szCs w:val="20"/>
        </w:rPr>
        <w:tab/>
      </w:r>
      <w:r w:rsidRPr="00796B82">
        <w:rPr>
          <w:sz w:val="20"/>
          <w:szCs w:val="20"/>
        </w:rPr>
        <w:tab/>
        <w:t>Fax: +41 (0)22 730 80 40</w:t>
      </w:r>
    </w:p>
    <w:p w14:paraId="240ABEA0" w14:textId="77777777" w:rsidR="00F35F35" w:rsidRPr="00796B82" w:rsidRDefault="00F35F35" w:rsidP="00F35F35">
      <w:pPr>
        <w:pStyle w:val="BodyText0"/>
        <w:rPr>
          <w:sz w:val="20"/>
          <w:szCs w:val="20"/>
        </w:rPr>
      </w:pPr>
      <w:r w:rsidRPr="00796B82">
        <w:rPr>
          <w:sz w:val="20"/>
          <w:szCs w:val="20"/>
        </w:rPr>
        <w:t>CH-1211 Geneva 2, Switzerland</w:t>
      </w:r>
      <w:r w:rsidRPr="00796B82">
        <w:rPr>
          <w:sz w:val="20"/>
          <w:szCs w:val="20"/>
        </w:rPr>
        <w:tab/>
      </w:r>
      <w:r w:rsidRPr="00796B82">
        <w:rPr>
          <w:sz w:val="20"/>
          <w:szCs w:val="20"/>
        </w:rPr>
        <w:tab/>
      </w:r>
      <w:r w:rsidRPr="00796B82">
        <w:rPr>
          <w:sz w:val="20"/>
          <w:szCs w:val="20"/>
        </w:rPr>
        <w:tab/>
      </w:r>
      <w:r w:rsidRPr="00796B82">
        <w:rPr>
          <w:sz w:val="20"/>
          <w:szCs w:val="20"/>
        </w:rPr>
        <w:tab/>
        <w:t xml:space="preserve">E-mail: </w:t>
      </w:r>
      <w:hyperlink r:id="rId12" w:history="1">
        <w:r w:rsidRPr="00796B82">
          <w:rPr>
            <w:rStyle w:val="Hyperlink"/>
            <w:sz w:val="20"/>
            <w:szCs w:val="20"/>
          </w:rPr>
          <w:t>Publications@wmo.int</w:t>
        </w:r>
      </w:hyperlink>
      <w:r w:rsidRPr="00796B82">
        <w:rPr>
          <w:sz w:val="20"/>
          <w:szCs w:val="20"/>
        </w:rPr>
        <w:t xml:space="preserve"> </w:t>
      </w:r>
    </w:p>
    <w:p w14:paraId="03502917" w14:textId="1D102502" w:rsidR="00F35F35" w:rsidRPr="00796B82" w:rsidRDefault="00F35F35" w:rsidP="00F35F35">
      <w:pPr>
        <w:pStyle w:val="BodyText0"/>
        <w:rPr>
          <w:sz w:val="20"/>
          <w:szCs w:val="20"/>
        </w:rPr>
      </w:pPr>
      <w:r w:rsidRPr="00796B82">
        <w:rPr>
          <w:sz w:val="20"/>
          <w:szCs w:val="20"/>
        </w:rPr>
        <w:t>NOTE:</w:t>
      </w:r>
      <w:r w:rsidR="00FA0D8C">
        <w:rPr>
          <w:sz w:val="20"/>
          <w:szCs w:val="20"/>
        </w:rPr>
        <w:br/>
      </w:r>
      <w:r w:rsidRPr="00796B82">
        <w:rPr>
          <w:sz w:val="20"/>
          <w:szCs w:val="20"/>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14:paraId="3545025E" w14:textId="77777777" w:rsidR="00F35F35" w:rsidRPr="00796B82" w:rsidRDefault="00F35F35" w:rsidP="00F35F35">
      <w:pPr>
        <w:pStyle w:val="BodyText0"/>
        <w:rPr>
          <w:sz w:val="20"/>
          <w:szCs w:val="20"/>
        </w:rPr>
      </w:pPr>
      <w:r w:rsidRPr="00796B82">
        <w:rPr>
          <w:sz w:val="20"/>
          <w:szCs w:val="20"/>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14:paraId="33788DAB" w14:textId="77777777" w:rsidR="00A92AE4" w:rsidRDefault="00F35F35" w:rsidP="00796B82">
      <w:pPr>
        <w:pStyle w:val="BodyText0"/>
        <w:rPr>
          <w:sz w:val="20"/>
          <w:szCs w:val="20"/>
        </w:rPr>
      </w:pPr>
      <w:r w:rsidRPr="00796B82">
        <w:rPr>
          <w:sz w:val="20"/>
          <w:szCs w:val="20"/>
        </w:rPr>
        <w:t xml:space="preserve">This document (or report) is not an official publication of WMO and has not been subjected to its standard editorial procedures. The views expressed herein do not necessarily have the </w:t>
      </w:r>
      <w:r w:rsidR="00796B82">
        <w:rPr>
          <w:sz w:val="20"/>
          <w:szCs w:val="20"/>
        </w:rPr>
        <w:t>endorsement of the Organization</w:t>
      </w:r>
      <w:r w:rsidR="00A92AE4">
        <w:rPr>
          <w:sz w:val="20"/>
          <w:szCs w:val="20"/>
        </w:rPr>
        <w:t>.</w:t>
      </w:r>
    </w:p>
    <w:p w14:paraId="32DFA879" w14:textId="77777777" w:rsidR="00A92AE4" w:rsidRDefault="00A92AE4">
      <w:pPr>
        <w:rPr>
          <w:rFonts w:eastAsia="SimSun"/>
          <w:bCs/>
          <w:sz w:val="20"/>
          <w:lang w:eastAsia="zh-CN"/>
        </w:rPr>
      </w:pPr>
      <w:r>
        <w:rPr>
          <w:sz w:val="20"/>
        </w:rPr>
        <w:br w:type="page"/>
      </w:r>
    </w:p>
    <w:p w14:paraId="494EEB25" w14:textId="77777777" w:rsidR="00A92AE4" w:rsidRDefault="00A92AE4" w:rsidP="00A92AE4">
      <w:pPr>
        <w:pStyle w:val="Heading2"/>
        <w:jc w:val="center"/>
        <w:rPr>
          <w:rFonts w:eastAsia="Times New Roman"/>
          <w:iCs w:val="0"/>
          <w:kern w:val="32"/>
          <w:sz w:val="28"/>
          <w:szCs w:val="32"/>
          <w:lang w:eastAsia="en-US"/>
        </w:rPr>
      </w:pPr>
      <w:bookmarkStart w:id="2" w:name="_Toc430677409"/>
      <w:r w:rsidRPr="00A92AE4">
        <w:rPr>
          <w:rFonts w:eastAsia="Times New Roman"/>
          <w:iCs w:val="0"/>
          <w:kern w:val="32"/>
          <w:sz w:val="28"/>
          <w:szCs w:val="32"/>
          <w:lang w:eastAsia="en-US"/>
        </w:rPr>
        <w:lastRenderedPageBreak/>
        <w:t>FINAL REPORT OF THE FOURTH MEETING OF THE TASK TEAM ON AVIATION XML, 22-24 SEPTEMBER 2015</w:t>
      </w:r>
      <w:bookmarkEnd w:id="2"/>
    </w:p>
    <w:p w14:paraId="73C09BDF" w14:textId="77777777" w:rsidR="00A92AE4" w:rsidRDefault="00A92AE4" w:rsidP="00A92AE4">
      <w:pPr>
        <w:pStyle w:val="Heading1"/>
      </w:pPr>
      <w:bookmarkStart w:id="3" w:name="_Toc430677410"/>
      <w:r>
        <w:t>1.    Organization of the meeting</w:t>
      </w:r>
      <w:bookmarkEnd w:id="3"/>
    </w:p>
    <w:p w14:paraId="3F28B3D8" w14:textId="6F867B3F" w:rsidR="00A92AE4" w:rsidRDefault="00A92AE4" w:rsidP="00A92AE4">
      <w:pPr>
        <w:pStyle w:val="Heading2"/>
        <w:rPr>
          <w:rFonts w:hint="eastAsia"/>
        </w:rPr>
      </w:pPr>
      <w:bookmarkStart w:id="4" w:name="_Toc430677411"/>
      <w:r>
        <w:t>1.1. Welcome and objectives (</w:t>
      </w:r>
      <w:r w:rsidR="001F7726">
        <w:t>Ms Sharon Lau</w:t>
      </w:r>
      <w:r>
        <w:t>, Chair, Secretariat)</w:t>
      </w:r>
      <w:bookmarkEnd w:id="4"/>
    </w:p>
    <w:p w14:paraId="17884CA6" w14:textId="104BBCB8" w:rsidR="00A92AE4" w:rsidRDefault="001F7726" w:rsidP="00A92AE4">
      <w:pPr>
        <w:pStyle w:val="BodyTextNumbered"/>
      </w:pPr>
      <w:r>
        <w:t xml:space="preserve">Ms Lau, </w:t>
      </w:r>
      <w:r w:rsidR="00280946">
        <w:t xml:space="preserve">Acting </w:t>
      </w:r>
      <w:r>
        <w:t xml:space="preserve">Director of </w:t>
      </w:r>
      <w:r w:rsidR="00280946">
        <w:t>the</w:t>
      </w:r>
      <w:r>
        <w:t xml:space="preserve"> Hong Kong Observatory, welcomed the participants to the Hong Kong Observatory, and expressed her best wishes for the meeting. She noted that TT-</w:t>
      </w:r>
      <w:proofErr w:type="spellStart"/>
      <w:r>
        <w:t>AvXML</w:t>
      </w:r>
      <w:proofErr w:type="spellEnd"/>
      <w:r>
        <w:t xml:space="preserve"> has a significant task to perform in preparation for amendments 77 and 78 and that the time scales were tight for everyone to prepare for the transition to XML. She </w:t>
      </w:r>
      <w:r w:rsidR="00280946">
        <w:t xml:space="preserve">remarked </w:t>
      </w:r>
      <w:r>
        <w:t xml:space="preserve">that everyone was </w:t>
      </w:r>
      <w:r w:rsidR="00280946">
        <w:t>looking to</w:t>
      </w:r>
      <w:r>
        <w:t xml:space="preserve"> TT-</w:t>
      </w:r>
      <w:proofErr w:type="spellStart"/>
      <w:r>
        <w:t>AvXML</w:t>
      </w:r>
      <w:proofErr w:type="spellEnd"/>
      <w:r>
        <w:t xml:space="preserve"> for the schema and for training materials. </w:t>
      </w:r>
      <w:r w:rsidR="00280946">
        <w:t xml:space="preserve">She further noted that in addition to the existing suite of products defined in </w:t>
      </w:r>
      <w:r w:rsidR="00FA0D8C">
        <w:t>ICAO Annex 3</w:t>
      </w:r>
      <w:r w:rsidR="00280946">
        <w:t xml:space="preserve">, the ICAO was planning additional products in future amendments. </w:t>
      </w:r>
      <w:r>
        <w:t>Governance issues were also important</w:t>
      </w:r>
      <w:r w:rsidR="00280946">
        <w:t>, in particular as some NMHSs might see value in continuing local practices that were not compli</w:t>
      </w:r>
      <w:r w:rsidR="00B878C3">
        <w:t>a</w:t>
      </w:r>
      <w:r w:rsidR="00280946">
        <w:t>nt with the schema</w:t>
      </w:r>
      <w:r>
        <w:t xml:space="preserve">; this </w:t>
      </w:r>
      <w:r w:rsidR="00280946">
        <w:t xml:space="preserve">might </w:t>
      </w:r>
      <w:r>
        <w:t>create a challenge for information exchange in XML.</w:t>
      </w:r>
    </w:p>
    <w:p w14:paraId="62F13459" w14:textId="77777777" w:rsidR="001F7726" w:rsidRDefault="001F7726" w:rsidP="00A92AE4">
      <w:pPr>
        <w:pStyle w:val="BodyTextNumbered"/>
      </w:pPr>
      <w:r>
        <w:t xml:space="preserve">Mr </w:t>
      </w:r>
      <w:proofErr w:type="spellStart"/>
      <w:r>
        <w:t>Fucile</w:t>
      </w:r>
      <w:proofErr w:type="spellEnd"/>
      <w:r>
        <w:t>, chair of TT-</w:t>
      </w:r>
      <w:proofErr w:type="spellStart"/>
      <w:r>
        <w:t>AvXML</w:t>
      </w:r>
      <w:proofErr w:type="spellEnd"/>
      <w:r>
        <w:t>, welcomed participants to the meeting.</w:t>
      </w:r>
    </w:p>
    <w:p w14:paraId="6A78F43C" w14:textId="61F0A0BF" w:rsidR="001F7726" w:rsidRPr="00A92AE4" w:rsidRDefault="001F7726">
      <w:pPr>
        <w:pStyle w:val="BodyTextNumbered"/>
      </w:pPr>
      <w:r>
        <w:t>Mr Foreman, Chief, Data Representation, Metadata and Modelling of the World Meteorological Organization, welcomed participants on behalf of the Secretary-General.</w:t>
      </w:r>
    </w:p>
    <w:p w14:paraId="3D3E86E0" w14:textId="62B6C2E1" w:rsidR="00A92AE4" w:rsidRDefault="00A92AE4" w:rsidP="00A92AE4">
      <w:pPr>
        <w:pStyle w:val="Heading2"/>
        <w:rPr>
          <w:rFonts w:hint="eastAsia"/>
        </w:rPr>
      </w:pPr>
      <w:bookmarkStart w:id="5" w:name="_Toc430677412"/>
      <w:r>
        <w:t>1.2. Adoption of the agenda</w:t>
      </w:r>
      <w:bookmarkEnd w:id="5"/>
    </w:p>
    <w:p w14:paraId="22C91A7D" w14:textId="77777777" w:rsidR="00A92AE4" w:rsidRPr="00A92AE4" w:rsidRDefault="001F7726" w:rsidP="00A92AE4">
      <w:pPr>
        <w:pStyle w:val="BodyTextNumbered"/>
      </w:pPr>
      <w:r>
        <w:t xml:space="preserve">Participants agreed the draft agenda at Annex 1. </w:t>
      </w:r>
    </w:p>
    <w:p w14:paraId="180A0275" w14:textId="185F27D4" w:rsidR="00A92AE4" w:rsidRDefault="00A92AE4" w:rsidP="00A92AE4">
      <w:pPr>
        <w:pStyle w:val="Heading2"/>
        <w:rPr>
          <w:rFonts w:hint="eastAsia"/>
        </w:rPr>
      </w:pPr>
      <w:bookmarkStart w:id="6" w:name="_Toc430677413"/>
      <w:r>
        <w:t>1.3. Working arrangements</w:t>
      </w:r>
      <w:bookmarkEnd w:id="6"/>
    </w:p>
    <w:p w14:paraId="530CFC33" w14:textId="77777777" w:rsidR="00A92AE4" w:rsidRPr="00A92AE4" w:rsidRDefault="001F7726" w:rsidP="00A92AE4">
      <w:pPr>
        <w:pStyle w:val="BodyTextNumbered"/>
      </w:pPr>
      <w:r>
        <w:t>Participants agreed to start at 0900 and end at 1730 each day. Lunch break would be 1215.</w:t>
      </w:r>
    </w:p>
    <w:p w14:paraId="3434051F" w14:textId="77777777" w:rsidR="00A92AE4" w:rsidRDefault="00A92AE4" w:rsidP="00A92AE4">
      <w:pPr>
        <w:pStyle w:val="Heading1"/>
      </w:pPr>
      <w:bookmarkStart w:id="7" w:name="_Toc430677414"/>
      <w:r>
        <w:t>2.  Modifications required to existing IWXXM and its code tables</w:t>
      </w:r>
      <w:bookmarkEnd w:id="7"/>
    </w:p>
    <w:p w14:paraId="4AB552DF" w14:textId="1587ADAF" w:rsidR="00A92AE4" w:rsidRDefault="00A92AE4" w:rsidP="00A92AE4">
      <w:pPr>
        <w:pStyle w:val="Heading2"/>
        <w:rPr>
          <w:rFonts w:hint="eastAsia"/>
        </w:rPr>
      </w:pPr>
      <w:bookmarkStart w:id="8" w:name="_Toc430677415"/>
      <w:r>
        <w:t>2.1. Changes to reporting of precipitation under discussion for Amendment 77</w:t>
      </w:r>
      <w:bookmarkEnd w:id="8"/>
    </w:p>
    <w:p w14:paraId="29392255" w14:textId="71AE3258" w:rsidR="00A92AE4" w:rsidRDefault="001F7726" w:rsidP="00A92AE4">
      <w:pPr>
        <w:pStyle w:val="BodyTextNumbered"/>
      </w:pPr>
      <w:r>
        <w:t xml:space="preserve">Mr Halsey explained ICAO Amendment 77 and the consultation that had taken place with States. The proposal </w:t>
      </w:r>
      <w:r w:rsidR="001756E1">
        <w:t>would</w:t>
      </w:r>
      <w:r>
        <w:t xml:space="preserve"> be presented to ICAO Council in March 2016, following further consideration after the final technical review in the week starting 27 September 2015.</w:t>
      </w:r>
    </w:p>
    <w:p w14:paraId="0FE6F13F" w14:textId="77777777" w:rsidR="001F7726" w:rsidRDefault="001F7726" w:rsidP="00A92AE4">
      <w:pPr>
        <w:pStyle w:val="BodyTextNumbered"/>
      </w:pPr>
      <w:r>
        <w:t xml:space="preserve">Changes to the information already included in IWXXM had been proposed on the reporting of precipitation in the recent weather type in METAR. The proposal was to limit reporting to only one type of precipitation in a recent weather group. Several States had objected to the proposal. </w:t>
      </w:r>
      <w:r w:rsidR="003733FE">
        <w:t>Implementing this in IWXXM would require items to be removed from the list of valid code list entries.</w:t>
      </w:r>
    </w:p>
    <w:p w14:paraId="29C1B39D" w14:textId="1BDCA2AB" w:rsidR="00373FBA" w:rsidRDefault="00373FBA" w:rsidP="00373FBA">
      <w:pPr>
        <w:pStyle w:val="BodyTextNumbered"/>
      </w:pPr>
      <w:r>
        <w:t>Mr Tandy explained that entries in the WMO Codes Registry could be marked as deprecated, so that they were still available to support archived information. Validation co</w:t>
      </w:r>
      <w:r w:rsidR="00C8747F">
        <w:t>u</w:t>
      </w:r>
      <w:r>
        <w:t>ld be written to ensure that the item had not been deprecated. Operational centres were expected to copy the reference register to a local clone to allow local validation. Validation would need to check whether entries had been deprecated.</w:t>
      </w:r>
      <w:r w:rsidR="00280946">
        <w:t xml:space="preserve"> </w:t>
      </w:r>
      <w:r w:rsidR="00280946" w:rsidRPr="001329AF">
        <w:rPr>
          <w:i/>
        </w:rPr>
        <w:t>[</w:t>
      </w:r>
      <w:r w:rsidR="00280946">
        <w:rPr>
          <w:i/>
        </w:rPr>
        <w:t>Post meeting note: ought it be possible to determine from the registry the validity of an item at a particular date and time (for example a 30h TAF issued one day would still need to validate on the next day, even if a change in the IWXXM standard had co</w:t>
      </w:r>
      <w:r w:rsidR="001756E1">
        <w:rPr>
          <w:i/>
        </w:rPr>
        <w:t>me into force on the second day?</w:t>
      </w:r>
      <w:r w:rsidR="00280946">
        <w:rPr>
          <w:i/>
        </w:rPr>
        <w:t>]</w:t>
      </w:r>
    </w:p>
    <w:p w14:paraId="07144A95" w14:textId="77777777" w:rsidR="003733FE" w:rsidRDefault="00D07928" w:rsidP="00540C4A">
      <w:pPr>
        <w:pStyle w:val="Action"/>
      </w:pPr>
      <w:bookmarkStart w:id="9" w:name="_Toc430851346"/>
      <w:bookmarkStart w:id="10" w:name="_Toc433723732"/>
      <w:r>
        <w:t>Participants identified the need for a task team to work with one or more operational centres to develop procedures for keeping local copies of the codes register up to date with the authoritative central register.</w:t>
      </w:r>
      <w:bookmarkEnd w:id="9"/>
      <w:bookmarkEnd w:id="10"/>
    </w:p>
    <w:p w14:paraId="307DE09D" w14:textId="77777777" w:rsidR="003733FE" w:rsidRDefault="009763C7" w:rsidP="003733FE">
      <w:pPr>
        <w:pStyle w:val="BodyTextNumbered"/>
        <w:rPr>
          <w:lang w:eastAsia="ja-JP"/>
        </w:rPr>
      </w:pPr>
      <w:r>
        <w:rPr>
          <w:lang w:eastAsia="ja-JP"/>
        </w:rPr>
        <w:t>Mr Halsey noted that this was related to the issue of how strict validation rules should be applied in general. (Validation was further addressed under item 3).</w:t>
      </w:r>
    </w:p>
    <w:p w14:paraId="681EC07F" w14:textId="77777777" w:rsidR="009763C7" w:rsidRDefault="009763C7" w:rsidP="00C426B1">
      <w:pPr>
        <w:pStyle w:val="Action"/>
      </w:pPr>
      <w:bookmarkStart w:id="11" w:name="_Toc430851347"/>
      <w:bookmarkStart w:id="12" w:name="_Toc433723733"/>
      <w:r>
        <w:lastRenderedPageBreak/>
        <w:t>Mr </w:t>
      </w:r>
      <w:proofErr w:type="spellStart"/>
      <w:r>
        <w:t>Fucile</w:t>
      </w:r>
      <w:proofErr w:type="spellEnd"/>
      <w:r>
        <w:t xml:space="preserve"> commented that there was little expertise available on the codes registry. </w:t>
      </w:r>
      <w:r w:rsidR="00695D11">
        <w:t xml:space="preserve">Mark Hedley (UK Met Office) was taking the lead in support of the Codes Register. Mr </w:t>
      </w:r>
      <w:proofErr w:type="spellStart"/>
      <w:r w:rsidR="00695D11">
        <w:t>Fucile</w:t>
      </w:r>
      <w:proofErr w:type="spellEnd"/>
      <w:r w:rsidR="00695D11">
        <w:t xml:space="preserve"> </w:t>
      </w:r>
      <w:r>
        <w:t>asked the UK Met Office</w:t>
      </w:r>
      <w:r w:rsidR="00313436">
        <w:t xml:space="preserve"> (Mr Hunter and Mr Tandy)</w:t>
      </w:r>
      <w:r>
        <w:t xml:space="preserve"> to consider how </w:t>
      </w:r>
      <w:r w:rsidR="000C6324">
        <w:t>more people could be given the skills to support use of the registry</w:t>
      </w:r>
      <w:r w:rsidR="00695D11">
        <w:t xml:space="preserve"> to assure the availability of expertise</w:t>
      </w:r>
      <w:r>
        <w:t>.</w:t>
      </w:r>
      <w:bookmarkEnd w:id="11"/>
      <w:bookmarkEnd w:id="12"/>
      <w:r w:rsidR="00695D11">
        <w:t xml:space="preserve"> </w:t>
      </w:r>
    </w:p>
    <w:p w14:paraId="7ECBC3B1" w14:textId="77777777" w:rsidR="000260E4" w:rsidRDefault="000260E4" w:rsidP="000260E4">
      <w:pPr>
        <w:pStyle w:val="BodyTextNumbered"/>
        <w:rPr>
          <w:lang w:eastAsia="ja-JP"/>
        </w:rPr>
      </w:pPr>
      <w:r>
        <w:rPr>
          <w:lang w:eastAsia="ja-JP"/>
        </w:rPr>
        <w:t xml:space="preserve">Mr Tandy noted that NWS (USA) </w:t>
      </w:r>
      <w:r w:rsidR="00B729DF">
        <w:rPr>
          <w:lang w:eastAsia="ja-JP"/>
        </w:rPr>
        <w:t xml:space="preserve">was setting up </w:t>
      </w:r>
      <w:r>
        <w:rPr>
          <w:lang w:eastAsia="ja-JP"/>
        </w:rPr>
        <w:t>a copy of the registry software.</w:t>
      </w:r>
      <w:r w:rsidR="00B729DF">
        <w:rPr>
          <w:lang w:eastAsia="ja-JP"/>
        </w:rPr>
        <w:t xml:space="preserve"> The Bureau of Meteorology had also implemented instances of the software.</w:t>
      </w:r>
    </w:p>
    <w:p w14:paraId="6A1F4B4B" w14:textId="7A594D37" w:rsidR="00B729DF" w:rsidRDefault="005266BF" w:rsidP="005266BF">
      <w:pPr>
        <w:pStyle w:val="BodyTextNumbered"/>
      </w:pPr>
      <w:r>
        <w:t>There was a group (</w:t>
      </w:r>
      <w:hyperlink r:id="rId13" w:history="1">
        <w:r w:rsidRPr="00CF1766">
          <w:rPr>
            <w:rStyle w:val="Hyperlink"/>
            <w:lang w:eastAsia="ja-JP"/>
          </w:rPr>
          <w:t>cbs-codes-registry@wmo.int</w:t>
        </w:r>
      </w:hyperlink>
      <w:r>
        <w:rPr>
          <w:lang w:eastAsia="ja-JP"/>
        </w:rPr>
        <w:t>) for discussion of issues about the WMO Codes Registry. Member should ask the Secretariat (</w:t>
      </w:r>
      <w:hyperlink r:id="rId14" w:history="1">
        <w:r w:rsidRPr="00CF1766">
          <w:rPr>
            <w:rStyle w:val="Hyperlink"/>
            <w:lang w:eastAsia="ja-JP"/>
          </w:rPr>
          <w:t>wis-help@wmo.int</w:t>
        </w:r>
      </w:hyperlink>
      <w:r>
        <w:rPr>
          <w:lang w:eastAsia="ja-JP"/>
        </w:rPr>
        <w:t>) if they wish</w:t>
      </w:r>
      <w:r w:rsidR="001756E1">
        <w:rPr>
          <w:lang w:eastAsia="ja-JP"/>
        </w:rPr>
        <w:t>ed</w:t>
      </w:r>
      <w:r>
        <w:rPr>
          <w:lang w:eastAsia="ja-JP"/>
        </w:rPr>
        <w:t xml:space="preserve"> to be added to the group.</w:t>
      </w:r>
    </w:p>
    <w:p w14:paraId="4D986EF6" w14:textId="77777777" w:rsidR="00AF71DE" w:rsidRDefault="00727952" w:rsidP="00AF71DE">
      <w:pPr>
        <w:pStyle w:val="BodyTextNumbered"/>
      </w:pPr>
      <w:hyperlink r:id="rId15" w:anchor="validation" w:history="1">
        <w:r w:rsidR="00AF71DE" w:rsidRPr="00CF1766">
          <w:rPr>
            <w:rStyle w:val="Hyperlink"/>
            <w:lang w:eastAsia="ja-JP"/>
          </w:rPr>
          <w:t>https://github.com/UKGovLD/registry-core/wiki/Api#validation</w:t>
        </w:r>
      </w:hyperlink>
    </w:p>
    <w:p w14:paraId="65B9B5D8" w14:textId="6753B21A" w:rsidR="00AF71DE" w:rsidRPr="000260E4" w:rsidRDefault="00727952" w:rsidP="005266BF">
      <w:pPr>
        <w:pStyle w:val="BodyTextNumbered"/>
      </w:pPr>
      <w:hyperlink r:id="rId16" w:history="1">
        <w:r w:rsidR="00AF71DE" w:rsidRPr="00CF1766">
          <w:rPr>
            <w:rStyle w:val="Hyperlink"/>
            <w:lang w:eastAsia="ja-JP"/>
          </w:rPr>
          <w:t>http://github.com/wmo-registers/code-manuals</w:t>
        </w:r>
      </w:hyperlink>
    </w:p>
    <w:p w14:paraId="20821D6D" w14:textId="6D97977E" w:rsidR="00A92AE4" w:rsidRDefault="00A92AE4" w:rsidP="00A92AE4">
      <w:pPr>
        <w:pStyle w:val="Heading1"/>
      </w:pPr>
      <w:bookmarkStart w:id="13" w:name="_Toc430677416"/>
      <w:r>
        <w:t xml:space="preserve">3.    Extensions to the Logical Data Model and its serializations to represent all the data required in </w:t>
      </w:r>
      <w:r w:rsidR="00FA0D8C">
        <w:t>ICAO Annex 3</w:t>
      </w:r>
      <w:bookmarkEnd w:id="13"/>
      <w:r>
        <w:t xml:space="preserve"> </w:t>
      </w:r>
    </w:p>
    <w:p w14:paraId="3AAF9F09" w14:textId="77777777" w:rsidR="00A92AE4" w:rsidRDefault="00A92AE4" w:rsidP="00A92AE4">
      <w:pPr>
        <w:pStyle w:val="Heading1"/>
      </w:pPr>
      <w:bookmarkStart w:id="14" w:name="_Toc430677417"/>
      <w:r>
        <w:t>3.1. Data to be represented</w:t>
      </w:r>
      <w:bookmarkEnd w:id="14"/>
    </w:p>
    <w:p w14:paraId="7E74FE33" w14:textId="0F0B9AB7" w:rsidR="00A92AE4" w:rsidRDefault="00C426B1" w:rsidP="00A92AE4">
      <w:pPr>
        <w:pStyle w:val="BodyTextNumbered"/>
      </w:pPr>
      <w:r>
        <w:t>Mr </w:t>
      </w:r>
      <w:r>
        <w:rPr>
          <w:vanish/>
        </w:rPr>
        <w:t xml:space="preserve">alsey </w:t>
      </w:r>
      <w:r>
        <w:t>Halsey i</w:t>
      </w:r>
      <w:r w:rsidR="00DA6B6D">
        <w:t>nform</w:t>
      </w:r>
      <w:r>
        <w:t>ed participants that Volcanic Ash advisories (</w:t>
      </w:r>
      <w:r w:rsidR="00FA0D8C">
        <w:t>ICAO Annex 3</w:t>
      </w:r>
      <w:r w:rsidR="00A34293">
        <w:t xml:space="preserve"> Table A2</w:t>
      </w:r>
      <w:r w:rsidR="00A34293">
        <w:noBreakHyphen/>
      </w:r>
      <w:r>
        <w:t>1), Tropical Cyclone advisories (</w:t>
      </w:r>
      <w:r w:rsidR="00FA0D8C">
        <w:t>ICAO Annex 3</w:t>
      </w:r>
      <w:r w:rsidR="00A34293">
        <w:t>, Table A2</w:t>
      </w:r>
      <w:r w:rsidR="00A34293">
        <w:noBreakHyphen/>
      </w:r>
      <w:r w:rsidR="00A34293">
        <w:rPr>
          <w:noProof/>
          <w:lang w:eastAsia="zh-TW"/>
        </w:rPr>
        <w:t>2</w:t>
      </w:r>
      <w:r>
        <w:t>) and AIRMET (</w:t>
      </w:r>
      <w:r w:rsidR="00FA0D8C">
        <w:t>ICAO Annex 3</w:t>
      </w:r>
      <w:r w:rsidR="00A34293">
        <w:t>, Table A6</w:t>
      </w:r>
      <w:r w:rsidR="00A34293">
        <w:noBreakHyphen/>
        <w:t>1</w:t>
      </w:r>
      <w:r>
        <w:t>) had to be represented in the next release.</w:t>
      </w:r>
    </w:p>
    <w:p w14:paraId="6948D3E0" w14:textId="77777777" w:rsidR="00C426B1" w:rsidRDefault="00C426B1" w:rsidP="00A92AE4">
      <w:pPr>
        <w:pStyle w:val="BodyTextNumbered"/>
      </w:pPr>
      <w:r>
        <w:t xml:space="preserve">Mr </w:t>
      </w:r>
      <w:proofErr w:type="spellStart"/>
      <w:r>
        <w:t>Braeckel</w:t>
      </w:r>
      <w:proofErr w:type="spellEnd"/>
      <w:r>
        <w:t xml:space="preserve"> noted that draft solutions were already available and could be used directly provided that no further changes were expected in the regulations.</w:t>
      </w:r>
    </w:p>
    <w:p w14:paraId="29F5210D" w14:textId="648F34AA" w:rsidR="00C426B1" w:rsidRDefault="00C426B1" w:rsidP="00A92AE4">
      <w:pPr>
        <w:pStyle w:val="BodyTextNumbered"/>
      </w:pPr>
      <w:r>
        <w:t xml:space="preserve">Mr </w:t>
      </w:r>
      <w:proofErr w:type="spellStart"/>
      <w:r>
        <w:t>Braeckel</w:t>
      </w:r>
      <w:proofErr w:type="spellEnd"/>
      <w:r>
        <w:t xml:space="preserve"> reported that user feedback had asked for a roadmap for including additional products into IWXXM. Mr Halsey replied that although the current approach was to convert products, it was not yet clear how the transition would be made to “data centric” rather than “product” orientation would take place, and consequently how representation of the additional information in </w:t>
      </w:r>
      <w:r w:rsidR="00FA0D8C">
        <w:t>ICAO Annex 3</w:t>
      </w:r>
      <w:r>
        <w:t xml:space="preserve"> would be represented in digital form.</w:t>
      </w:r>
    </w:p>
    <w:p w14:paraId="3C01C00C" w14:textId="111ED8DC" w:rsidR="00C426B1" w:rsidRDefault="00C426B1" w:rsidP="00A92AE4">
      <w:pPr>
        <w:pStyle w:val="BodyTextNumbered"/>
      </w:pPr>
      <w:r>
        <w:t xml:space="preserve">Mr </w:t>
      </w:r>
      <w:proofErr w:type="spellStart"/>
      <w:r>
        <w:t>Fucile</w:t>
      </w:r>
      <w:proofErr w:type="spellEnd"/>
      <w:r>
        <w:t xml:space="preserve"> was concerned that uncertainty over the transition to “data centric” introduced complexity into the planning and implementation of IWXXM, and that </w:t>
      </w:r>
      <w:r w:rsidR="00B878C3">
        <w:t xml:space="preserve">there would be </w:t>
      </w:r>
      <w:r>
        <w:t>significant differences in</w:t>
      </w:r>
      <w:r w:rsidR="00B878C3">
        <w:t xml:space="preserve"> the evolution of </w:t>
      </w:r>
      <w:r>
        <w:t>IWXXM to meet “product” and “data” centric approaches.</w:t>
      </w:r>
    </w:p>
    <w:p w14:paraId="2A315B69" w14:textId="3261FD14" w:rsidR="00C426B1" w:rsidRDefault="00C426B1" w:rsidP="00A92AE4">
      <w:pPr>
        <w:pStyle w:val="BodyTextNumbered"/>
      </w:pPr>
      <w:r>
        <w:t>Mr Halsey asked participants to create a clear, explained, list of questions that needed responses in order to develop IWXXM so that</w:t>
      </w:r>
      <w:r w:rsidR="00312EC6">
        <w:t xml:space="preserve"> they </w:t>
      </w:r>
      <w:r w:rsidR="00811432">
        <w:t xml:space="preserve">could </w:t>
      </w:r>
      <w:r w:rsidR="00312EC6">
        <w:t>be included in a paper for consideration by</w:t>
      </w:r>
      <w:r>
        <w:t xml:space="preserve"> the ICAO Working Groups </w:t>
      </w:r>
      <w:r w:rsidR="00811432">
        <w:t xml:space="preserve">at </w:t>
      </w:r>
      <w:r w:rsidR="00312EC6">
        <w:t>their meetings in November</w:t>
      </w:r>
      <w:r>
        <w:t>. He noted that the teams being asked to answer the questions would not have a technical background and would need both the questions and the impacts of not having the answers explained clearly.</w:t>
      </w:r>
      <w:r w:rsidR="00312EC6">
        <w:t xml:space="preserve"> He also recommended that the paper should include proposed solutions where possible.</w:t>
      </w:r>
    </w:p>
    <w:p w14:paraId="2682E1AA" w14:textId="7938D59E" w:rsidR="00C426B1" w:rsidRDefault="00D16036" w:rsidP="00D16036">
      <w:pPr>
        <w:pStyle w:val="Action"/>
      </w:pPr>
      <w:bookmarkStart w:id="15" w:name="_Toc433723734"/>
      <w:r>
        <w:t>Those attending WG MIE would raise the issue of h</w:t>
      </w:r>
      <w:r w:rsidR="00710FA9">
        <w:t>ow to address Intellectual Property constraints.</w:t>
      </w:r>
      <w:bookmarkEnd w:id="15"/>
    </w:p>
    <w:p w14:paraId="0617F567" w14:textId="77777777" w:rsidR="00011E8B" w:rsidRDefault="0085432F" w:rsidP="0094009B">
      <w:pPr>
        <w:pStyle w:val="Action"/>
      </w:pPr>
      <w:bookmarkStart w:id="16" w:name="_Toc430851348"/>
      <w:bookmarkStart w:id="17" w:name="_Toc433723735"/>
      <w:r>
        <w:t>Participants agreed to provide a list of their questions for Mr Simon and Mr Halsey to collate and prepare a report of key questions and issues that need to be resolved</w:t>
      </w:r>
      <w:r w:rsidR="0057440D">
        <w:t xml:space="preserve"> including the implications of not having answers. This would be presented at the ICAO WG MIE at the end of November 2015.</w:t>
      </w:r>
      <w:bookmarkEnd w:id="16"/>
      <w:bookmarkEnd w:id="17"/>
    </w:p>
    <w:p w14:paraId="366A7F1A" w14:textId="2E9AD65F" w:rsidR="00D16036" w:rsidRPr="00D16036" w:rsidRDefault="00D16036" w:rsidP="00D16036">
      <w:pPr>
        <w:pStyle w:val="BodyTextNumbered"/>
        <w:rPr>
          <w:lang w:eastAsia="ja-JP"/>
        </w:rPr>
      </w:pPr>
      <w:r>
        <w:rPr>
          <w:lang w:eastAsia="ja-JP"/>
        </w:rPr>
        <w:t>A summary of the issues to be raised with ICAO WG MIE is given in Annex 3.</w:t>
      </w:r>
    </w:p>
    <w:p w14:paraId="644963B1" w14:textId="2E522CB7" w:rsidR="00362618" w:rsidRPr="00362618" w:rsidRDefault="00362618" w:rsidP="001329AF">
      <w:pPr>
        <w:pStyle w:val="Action"/>
      </w:pPr>
      <w:bookmarkStart w:id="18" w:name="_Toc430851349"/>
      <w:bookmarkStart w:id="19" w:name="_Toc433723736"/>
      <w:r>
        <w:t>New Abbreviated headings would be required to support the additional data types that will be introduced in XML by Amendment 77.</w:t>
      </w:r>
      <w:bookmarkEnd w:id="18"/>
      <w:bookmarkEnd w:id="19"/>
    </w:p>
    <w:p w14:paraId="6E825CFB" w14:textId="77777777" w:rsidR="00A92AE4" w:rsidRDefault="00A92AE4" w:rsidP="00A92AE4">
      <w:pPr>
        <w:pStyle w:val="Heading2"/>
        <w:rPr>
          <w:rFonts w:hint="eastAsia"/>
        </w:rPr>
      </w:pPr>
      <w:bookmarkStart w:id="20" w:name="_Toc430677418"/>
      <w:r>
        <w:lastRenderedPageBreak/>
        <w:t>3.2. Grouping the data in IWXXM</w:t>
      </w:r>
      <w:bookmarkEnd w:id="20"/>
      <w:r>
        <w:t xml:space="preserve"> </w:t>
      </w:r>
    </w:p>
    <w:p w14:paraId="1A3607AA" w14:textId="77777777" w:rsidR="00841C40" w:rsidRDefault="00841C40" w:rsidP="00841C40">
      <w:pPr>
        <w:pStyle w:val="BodyTextNumbered"/>
      </w:pPr>
      <w:r>
        <w:t>Mr Tandy described that the COLLECT type can group together reports into a single collection. This continues the practice of creating product bulletins, and is poorly aligned with the service enablement envisioned by SWIM.</w:t>
      </w:r>
    </w:p>
    <w:p w14:paraId="25D0CF9D" w14:textId="65A0618D" w:rsidR="00A92AE4" w:rsidRDefault="00841C40" w:rsidP="00841C40">
      <w:pPr>
        <w:pStyle w:val="BodyTextNumbered"/>
      </w:pPr>
      <w:r>
        <w:t xml:space="preserve"> Participants considered that the cur</w:t>
      </w:r>
      <w:r w:rsidR="00E50C08">
        <w:t>rent definition of COLLECT met</w:t>
      </w:r>
      <w:r>
        <w:t xml:space="preserve"> the known needs.</w:t>
      </w:r>
    </w:p>
    <w:p w14:paraId="56B97F1E" w14:textId="7940CF1F" w:rsidR="00841C40" w:rsidRDefault="00841C40" w:rsidP="00841C40">
      <w:pPr>
        <w:pStyle w:val="BodyTextNumbered"/>
      </w:pPr>
      <w:r>
        <w:t xml:space="preserve">Mr Tandy described the production of an application schema to support WIGOS observation metadata. </w:t>
      </w:r>
      <w:r w:rsidR="008D5466">
        <w:t>WIGOS metadata varie</w:t>
      </w:r>
      <w:r w:rsidR="00E50C08">
        <w:t>d</w:t>
      </w:r>
      <w:r w:rsidR="008D5466">
        <w:t xml:space="preserve"> in time, but not all elements change</w:t>
      </w:r>
      <w:r w:rsidR="00E50C08">
        <w:t>d</w:t>
      </w:r>
      <w:r w:rsidR="008D5466">
        <w:t xml:space="preserve"> at the same time</w:t>
      </w:r>
      <w:r>
        <w:t xml:space="preserve">. A METAR </w:t>
      </w:r>
      <w:r w:rsidR="00E50C08">
        <w:t>was</w:t>
      </w:r>
      <w:r>
        <w:t xml:space="preserve"> a product; it contain</w:t>
      </w:r>
      <w:r w:rsidR="00E50C08">
        <w:t>ed</w:t>
      </w:r>
      <w:r>
        <w:t xml:space="preserve"> attributes collected from multiple sensors. WIGOS </w:t>
      </w:r>
      <w:r w:rsidR="00E50C08">
        <w:t>was</w:t>
      </w:r>
      <w:r>
        <w:t xml:space="preserve"> more concerned with providing a more modular approach with </w:t>
      </w:r>
      <w:r w:rsidR="008D5466">
        <w:t>simpler structures</w:t>
      </w:r>
      <w:r>
        <w:t xml:space="preserve"> that </w:t>
      </w:r>
      <w:r w:rsidR="00E50C08">
        <w:t>were</w:t>
      </w:r>
      <w:r>
        <w:t xml:space="preserve"> gathered to</w:t>
      </w:r>
      <w:r w:rsidR="008D5466">
        <w:t xml:space="preserve">gether in response to particular queries. This </w:t>
      </w:r>
      <w:r w:rsidR="00E50C08">
        <w:t>might</w:t>
      </w:r>
      <w:r w:rsidR="008D5466">
        <w:t xml:space="preserve"> be closer to the SWIM approach of “data centric”.</w:t>
      </w:r>
    </w:p>
    <w:p w14:paraId="254E8DDF" w14:textId="1666477C" w:rsidR="00796656" w:rsidRDefault="00796656" w:rsidP="00841C40">
      <w:pPr>
        <w:pStyle w:val="BodyTextNumbered"/>
      </w:pPr>
      <w:r>
        <w:t xml:space="preserve">In response to the WIGOS </w:t>
      </w:r>
      <w:r w:rsidR="00540C4A">
        <w:t xml:space="preserve">metadata </w:t>
      </w:r>
      <w:r>
        <w:t>requirements, some</w:t>
      </w:r>
      <w:r w:rsidR="00540C4A">
        <w:t xml:space="preserve"> changes would be</w:t>
      </w:r>
      <w:r w:rsidR="00A07F43">
        <w:t xml:space="preserve"> needed to METCE (described in document </w:t>
      </w:r>
      <w:r w:rsidR="00540C4A">
        <w:t xml:space="preserve">16). These were needed to allow </w:t>
      </w:r>
      <w:proofErr w:type="spellStart"/>
      <w:r w:rsidR="00540C4A">
        <w:t>Time</w:t>
      </w:r>
      <w:r w:rsidR="00A07F43">
        <w:t>seriesML</w:t>
      </w:r>
      <w:proofErr w:type="spellEnd"/>
      <w:r w:rsidR="00A07F43">
        <w:t xml:space="preserve"> to be used with METCE. </w:t>
      </w:r>
      <w:proofErr w:type="spellStart"/>
      <w:r w:rsidR="00540C4A">
        <w:t>TimeseriesML</w:t>
      </w:r>
      <w:proofErr w:type="spellEnd"/>
      <w:r w:rsidR="00540C4A">
        <w:t xml:space="preserve"> had originated in the OGC Hydrology Domain Working</w:t>
      </w:r>
      <w:r w:rsidR="00A07F43">
        <w:t xml:space="preserve"> Group, in conjunction with </w:t>
      </w:r>
      <w:proofErr w:type="spellStart"/>
      <w:r w:rsidR="00A07F43">
        <w:t>CHy</w:t>
      </w:r>
      <w:proofErr w:type="spellEnd"/>
      <w:r w:rsidR="00A07F43">
        <w:t>.</w:t>
      </w:r>
      <w:r w:rsidR="00540C4A">
        <w:t xml:space="preserve"> </w:t>
      </w:r>
      <w:r w:rsidR="00A07F43">
        <w:t>F</w:t>
      </w:r>
      <w:r w:rsidR="00A07F43">
        <w:tab/>
      </w:r>
      <w:proofErr w:type="spellStart"/>
      <w:r w:rsidR="00A07F43">
        <w:t>urther</w:t>
      </w:r>
      <w:proofErr w:type="spellEnd"/>
      <w:r w:rsidR="00A07F43">
        <w:t xml:space="preserve"> modifications were needed to </w:t>
      </w:r>
      <w:r w:rsidR="00540C4A">
        <w:t xml:space="preserve">allow </w:t>
      </w:r>
      <w:r w:rsidR="00813B74">
        <w:t>“</w:t>
      </w:r>
      <w:r w:rsidR="00540C4A">
        <w:t>specimen</w:t>
      </w:r>
      <w:r w:rsidR="00A07F43">
        <w:t>s</w:t>
      </w:r>
      <w:r w:rsidR="00813B74">
        <w:t xml:space="preserve">” (as </w:t>
      </w:r>
      <w:r w:rsidR="00A765F8">
        <w:t>in ice cores</w:t>
      </w:r>
      <w:r w:rsidR="00813B74">
        <w:t>)</w:t>
      </w:r>
      <w:r w:rsidR="00540C4A">
        <w:t xml:space="preserve"> and domain </w:t>
      </w:r>
      <w:r w:rsidR="00A765F8">
        <w:t xml:space="preserve">features (as in a segment of a river) </w:t>
      </w:r>
      <w:r w:rsidR="00540C4A">
        <w:t xml:space="preserve">to be used within </w:t>
      </w:r>
      <w:r w:rsidR="00A765F8">
        <w:t>the model</w:t>
      </w:r>
      <w:r w:rsidR="00540C4A">
        <w:t>.</w:t>
      </w:r>
    </w:p>
    <w:p w14:paraId="51A57409" w14:textId="77777777" w:rsidR="00813B74" w:rsidRDefault="00AC5BB2" w:rsidP="00841C40">
      <w:pPr>
        <w:pStyle w:val="BodyTextNumbered"/>
      </w:pPr>
      <w:r>
        <w:t>Implementing these changes would need some constraints to be removed (both for the process and for the feature of interest).</w:t>
      </w:r>
    </w:p>
    <w:p w14:paraId="536156CF" w14:textId="2439B3D1" w:rsidR="00AC5BB2" w:rsidRDefault="00AC5BB2" w:rsidP="00841C40">
      <w:pPr>
        <w:pStyle w:val="BodyTextNumbered"/>
      </w:pPr>
      <w:r>
        <w:t xml:space="preserve">The workshop on WIGOS metadata representation </w:t>
      </w:r>
      <w:r w:rsidR="005B1476">
        <w:t xml:space="preserve">had </w:t>
      </w:r>
      <w:r>
        <w:t xml:space="preserve">decided that METCE was overly restrictive, and recommended that the constraints </w:t>
      </w:r>
      <w:r w:rsidR="005B1476">
        <w:t xml:space="preserve">should be </w:t>
      </w:r>
      <w:r>
        <w:t xml:space="preserve">relaxed. In particular, </w:t>
      </w:r>
      <w:proofErr w:type="spellStart"/>
      <w:r>
        <w:t>ComplexSamplingMeasurement</w:t>
      </w:r>
      <w:proofErr w:type="spellEnd"/>
      <w:r>
        <w:t xml:space="preserve">, </w:t>
      </w:r>
      <w:proofErr w:type="spellStart"/>
      <w:r>
        <w:t>SamplingCoverageMeasurement</w:t>
      </w:r>
      <w:proofErr w:type="spellEnd"/>
      <w:r>
        <w:t xml:space="preserve"> and </w:t>
      </w:r>
      <w:proofErr w:type="spellStart"/>
      <w:r>
        <w:t>SamplingObservation</w:t>
      </w:r>
      <w:proofErr w:type="spellEnd"/>
      <w:r>
        <w:t xml:space="preserve"> were not required. Instead the constraints would need to be applied by a higher level schema (such as IWXXM). This would make METC</w:t>
      </w:r>
      <w:r w:rsidR="00761CCA">
        <w:t>E</w:t>
      </w:r>
      <w:r>
        <w:t xml:space="preserve"> into a toolkit of classes that could be used to support application schema.</w:t>
      </w:r>
      <w:r w:rsidR="00761CCA">
        <w:t xml:space="preserve"> To ensure future flexibility of METCE, METCE needed to be able to refer directly to the underpinning O&amp;M classes.</w:t>
      </w:r>
    </w:p>
    <w:p w14:paraId="584C1F5C" w14:textId="4A1971A2" w:rsidR="00AC5BB2" w:rsidRDefault="003D0438" w:rsidP="00841C40">
      <w:pPr>
        <w:pStyle w:val="BodyTextNumbered"/>
      </w:pPr>
      <w:r>
        <w:t>None of the proposed changes had any impact on the XML encoding of IWXXM; they only impact</w:t>
      </w:r>
      <w:r w:rsidR="004B446D">
        <w:t>ed</w:t>
      </w:r>
      <w:r>
        <w:t xml:space="preserve"> on the UML.</w:t>
      </w:r>
      <w:r w:rsidR="006D3582">
        <w:t xml:space="preserve"> Some of the changes </w:t>
      </w:r>
      <w:r w:rsidR="004B446D">
        <w:t>would</w:t>
      </w:r>
      <w:r w:rsidR="006D3582">
        <w:t xml:space="preserve"> impact on the </w:t>
      </w:r>
      <w:proofErr w:type="spellStart"/>
      <w:r w:rsidR="006D3582">
        <w:t>schematron</w:t>
      </w:r>
      <w:proofErr w:type="spellEnd"/>
      <w:r w:rsidR="006D3582">
        <w:t xml:space="preserve"> constraints.</w:t>
      </w:r>
    </w:p>
    <w:p w14:paraId="7B5BF64B" w14:textId="532E1CE3" w:rsidR="006D3582" w:rsidRDefault="003D1367" w:rsidP="00D04845">
      <w:pPr>
        <w:pStyle w:val="Action"/>
      </w:pPr>
      <w:bookmarkStart w:id="21" w:name="_Toc430851350"/>
      <w:bookmarkStart w:id="22" w:name="_Toc433723737"/>
      <w:r>
        <w:t>A check was needed to make sure</w:t>
      </w:r>
      <w:r w:rsidR="008F43AB">
        <w:t xml:space="preserve"> that a</w:t>
      </w:r>
      <w:r w:rsidR="00D04845">
        <w:t xml:space="preserve">ll the constraints in the model </w:t>
      </w:r>
      <w:r>
        <w:t>were</w:t>
      </w:r>
      <w:r w:rsidR="00D04845">
        <w:t xml:space="preserve"> validated correctly by the </w:t>
      </w:r>
      <w:proofErr w:type="spellStart"/>
      <w:r w:rsidR="00D04845">
        <w:t>schematron</w:t>
      </w:r>
      <w:proofErr w:type="spellEnd"/>
      <w:r w:rsidR="008F43AB">
        <w:t xml:space="preserve"> and </w:t>
      </w:r>
      <w:r>
        <w:t>that validation should be introduced for any constraints that were missing validation.</w:t>
      </w:r>
      <w:bookmarkEnd w:id="21"/>
      <w:bookmarkEnd w:id="22"/>
    </w:p>
    <w:p w14:paraId="12048E57" w14:textId="5D4D60FC" w:rsidR="00D04845" w:rsidRDefault="001E7CF5" w:rsidP="008F43AB">
      <w:pPr>
        <w:pStyle w:val="Action"/>
      </w:pPr>
      <w:bookmarkStart w:id="23" w:name="_Toc430851351"/>
      <w:bookmarkStart w:id="24" w:name="_Toc433723738"/>
      <w:r>
        <w:t>Once designed, the</w:t>
      </w:r>
      <w:r w:rsidR="008F43AB">
        <w:t xml:space="preserve"> proposed change</w:t>
      </w:r>
      <w:r>
        <w:t>s</w:t>
      </w:r>
      <w:r w:rsidR="008F43AB">
        <w:t xml:space="preserve"> </w:t>
      </w:r>
      <w:r>
        <w:t>should be tested to ensure that they did</w:t>
      </w:r>
      <w:r w:rsidR="008F43AB">
        <w:t xml:space="preserve"> not impact on the XML (in this case it </w:t>
      </w:r>
      <w:r>
        <w:t>would be</w:t>
      </w:r>
      <w:r w:rsidR="008F43AB">
        <w:t xml:space="preserve"> enough to test the examples, but in future it </w:t>
      </w:r>
      <w:r>
        <w:t>would</w:t>
      </w:r>
      <w:r w:rsidR="008F43AB">
        <w:t xml:space="preserve"> be necessary to perform more stringent testing).</w:t>
      </w:r>
      <w:bookmarkEnd w:id="23"/>
      <w:bookmarkEnd w:id="24"/>
    </w:p>
    <w:p w14:paraId="53D55315" w14:textId="01F28F31" w:rsidR="008F43AB" w:rsidRDefault="00173E97" w:rsidP="00173E97">
      <w:pPr>
        <w:pStyle w:val="Action"/>
      </w:pPr>
      <w:bookmarkStart w:id="25" w:name="_Toc430851352"/>
      <w:bookmarkStart w:id="26" w:name="_Toc433723739"/>
      <w:r>
        <w:t xml:space="preserve">More examples </w:t>
      </w:r>
      <w:r w:rsidR="00DA037B">
        <w:t>should</w:t>
      </w:r>
      <w:r>
        <w:t xml:space="preserve"> be provided for the u</w:t>
      </w:r>
      <w:r w:rsidR="00DA037B">
        <w:t>ser community; this also implied</w:t>
      </w:r>
      <w:r>
        <w:t xml:space="preserve"> a higher maintenance cost as all examples </w:t>
      </w:r>
      <w:r w:rsidR="00DA037B">
        <w:t>had</w:t>
      </w:r>
      <w:r>
        <w:t xml:space="preserve"> to be tested and updated whenever there </w:t>
      </w:r>
      <w:r w:rsidR="00DA037B">
        <w:t>as</w:t>
      </w:r>
      <w:r>
        <w:t xml:space="preserve"> a change to the model.</w:t>
      </w:r>
      <w:bookmarkEnd w:id="25"/>
      <w:r w:rsidR="003F7B4B">
        <w:t xml:space="preserve"> (</w:t>
      </w:r>
      <w:r w:rsidR="00DA037B">
        <w:t>It was also necessary to include examples of</w:t>
      </w:r>
      <w:r w:rsidR="003F7B4B">
        <w:t xml:space="preserve"> a “normal” SIGMET</w:t>
      </w:r>
      <w:r w:rsidR="00490FA7">
        <w:t>, amended TAF, and others</w:t>
      </w:r>
      <w:r w:rsidR="00DA037B">
        <w:t>, in order</w:t>
      </w:r>
      <w:r w:rsidR="00490FA7">
        <w:t xml:space="preserve"> to create a representative spread of examples</w:t>
      </w:r>
      <w:r w:rsidR="003F7B4B">
        <w:t>).</w:t>
      </w:r>
      <w:r w:rsidR="00C94DDB">
        <w:t xml:space="preserve"> (High priority)</w:t>
      </w:r>
      <w:bookmarkEnd w:id="26"/>
    </w:p>
    <w:p w14:paraId="39E11E4D" w14:textId="6F0BBF1A" w:rsidR="00173E97" w:rsidRPr="00A92AE4" w:rsidRDefault="00072C7F" w:rsidP="00072C7F">
      <w:pPr>
        <w:pStyle w:val="Action"/>
      </w:pPr>
      <w:bookmarkStart w:id="27" w:name="_Toc430851353"/>
      <w:bookmarkStart w:id="28" w:name="_Toc433723740"/>
      <w:r>
        <w:t xml:space="preserve">A method of designating messages as test messages </w:t>
      </w:r>
      <w:r w:rsidR="00DA037B">
        <w:t>was</w:t>
      </w:r>
      <w:r>
        <w:t xml:space="preserve"> required</w:t>
      </w:r>
      <w:r w:rsidR="00490FA7">
        <w:t xml:space="preserve"> (include “Test” as a permitted status flag)</w:t>
      </w:r>
      <w:r>
        <w:t>.</w:t>
      </w:r>
      <w:bookmarkEnd w:id="27"/>
      <w:r w:rsidR="00490FA7">
        <w:t xml:space="preserve"> (High priority)</w:t>
      </w:r>
      <w:bookmarkEnd w:id="28"/>
    </w:p>
    <w:p w14:paraId="0C54495E" w14:textId="77777777" w:rsidR="00A92AE4" w:rsidRDefault="00A92AE4" w:rsidP="00A92AE4">
      <w:pPr>
        <w:pStyle w:val="Heading2"/>
        <w:rPr>
          <w:rFonts w:hint="eastAsia"/>
        </w:rPr>
      </w:pPr>
      <w:bookmarkStart w:id="29" w:name="_Toc430677419"/>
      <w:r>
        <w:t>3.3. Plan for developing the representations</w:t>
      </w:r>
      <w:bookmarkEnd w:id="29"/>
    </w:p>
    <w:p w14:paraId="4B0A95D8" w14:textId="32AF0362" w:rsidR="00796656" w:rsidRDefault="0094009B" w:rsidP="001329AF">
      <w:pPr>
        <w:pStyle w:val="Decision"/>
      </w:pPr>
      <w:bookmarkStart w:id="30" w:name="_Toc430850031"/>
      <w:bookmarkStart w:id="31" w:name="_Toc433723804"/>
      <w:r>
        <w:t xml:space="preserve">In order to meet the ICAO deadlines, a draft version of the release supporting </w:t>
      </w:r>
      <w:r w:rsidR="00540C4A">
        <w:t>Amendment 77</w:t>
      </w:r>
      <w:r>
        <w:t xml:space="preserve"> would be published by March 201</w:t>
      </w:r>
      <w:r w:rsidR="00F16896">
        <w:t>6</w:t>
      </w:r>
      <w:r>
        <w:t xml:space="preserve"> to allow </w:t>
      </w:r>
      <w:r w:rsidR="00F16896">
        <w:t>urgent issues to be identified by 30 April</w:t>
      </w:r>
      <w:r w:rsidR="00DA037B">
        <w:t>. This would lead to the preparation of</w:t>
      </w:r>
      <w:r w:rsidR="00F16896">
        <w:t xml:space="preserve"> </w:t>
      </w:r>
      <w:r>
        <w:t>a final release by May 201</w:t>
      </w:r>
      <w:r w:rsidR="00F16896">
        <w:t>6</w:t>
      </w:r>
      <w:r w:rsidR="008D5466">
        <w:t>,</w:t>
      </w:r>
      <w:r w:rsidR="00F16896">
        <w:t xml:space="preserve"> in order to allow States to prepare for implementation in November 2016</w:t>
      </w:r>
      <w:r w:rsidR="00796656">
        <w:t>.</w:t>
      </w:r>
      <w:bookmarkEnd w:id="30"/>
      <w:bookmarkEnd w:id="31"/>
    </w:p>
    <w:p w14:paraId="70234B72" w14:textId="77777777" w:rsidR="00F16896" w:rsidRDefault="0094009B" w:rsidP="001931DA">
      <w:pPr>
        <w:pStyle w:val="Action"/>
      </w:pPr>
      <w:bookmarkStart w:id="32" w:name="_Toc433723741"/>
      <w:r>
        <w:t xml:space="preserve">Participants agreed to </w:t>
      </w:r>
      <w:r w:rsidRPr="001931DA">
        <w:t>recommend</w:t>
      </w:r>
      <w:r>
        <w:t xml:space="preserve"> to ICAO that </w:t>
      </w:r>
      <w:r w:rsidR="00F16896">
        <w:t>future amendments should enter into force 18</w:t>
      </w:r>
      <w:r w:rsidR="00796656">
        <w:t> </w:t>
      </w:r>
      <w:r w:rsidR="00F16896">
        <w:t>months after approval to allow technical implementations.</w:t>
      </w:r>
      <w:bookmarkEnd w:id="32"/>
    </w:p>
    <w:p w14:paraId="1512354D" w14:textId="02065163" w:rsidR="00AF71DE" w:rsidRDefault="00AF71DE" w:rsidP="00AF71DE">
      <w:pPr>
        <w:pStyle w:val="BodyTextNumbered"/>
      </w:pPr>
      <w:r>
        <w:lastRenderedPageBreak/>
        <w:t xml:space="preserve">Mr </w:t>
      </w:r>
      <w:proofErr w:type="spellStart"/>
      <w:r w:rsidRPr="00AF71DE">
        <w:t>M</w:t>
      </w:r>
      <w:r>
        <w:t>oosakhanian</w:t>
      </w:r>
      <w:proofErr w:type="spellEnd"/>
      <w:r>
        <w:t xml:space="preserve"> described aspects of testing to support the implementation of XML within the ICAO system, and in particular within the AMHS messaging system. He noted that validation tools were essential to assuring global uniformity of products.</w:t>
      </w:r>
    </w:p>
    <w:p w14:paraId="76937933" w14:textId="677E7EF5" w:rsidR="00AF71DE" w:rsidRDefault="009324CC" w:rsidP="00AF71DE">
      <w:pPr>
        <w:pStyle w:val="BodyTextNumbered"/>
      </w:pPr>
      <w:r>
        <w:t>ICAO was running a “Mini Global” series of tests that formed a global demonstration of SWIM web-based services.  In September 2014 five scenarios were tested using “canned</w:t>
      </w:r>
      <w:r w:rsidR="001931DA">
        <w:t>”</w:t>
      </w:r>
      <w:r>
        <w:t xml:space="preserve"> XML meteorological data. The second test would involve more complex messages and would cross FIR boundaries. It was targeted for April 2016.</w:t>
      </w:r>
    </w:p>
    <w:p w14:paraId="129D9C81" w14:textId="77777777" w:rsidR="009324CC" w:rsidRDefault="00057529" w:rsidP="00AF71DE">
      <w:pPr>
        <w:pStyle w:val="BodyTextNumbered"/>
      </w:pPr>
      <w:r>
        <w:t>Mr </w:t>
      </w:r>
      <w:proofErr w:type="spellStart"/>
      <w:r>
        <w:t>Braeckel</w:t>
      </w:r>
      <w:proofErr w:type="spellEnd"/>
      <w:r>
        <w:t xml:space="preserve"> noted that in order to perform the tests it had been necessary to convert from TAC to XML and back again. This had identified issues with how information should be recorded in XML.</w:t>
      </w:r>
    </w:p>
    <w:p w14:paraId="4389C7D2" w14:textId="77777777" w:rsidR="00057529" w:rsidRDefault="00057529" w:rsidP="00A86BC5">
      <w:pPr>
        <w:pStyle w:val="BodyTextNumbered"/>
      </w:pPr>
      <w:r>
        <w:t xml:space="preserve">In </w:t>
      </w:r>
      <w:r w:rsidRPr="00811432">
        <w:t>preparing</w:t>
      </w:r>
      <w:r>
        <w:t xml:space="preserve"> for the tests, it had been found that compressing the XML raised security concerns at operational centres.</w:t>
      </w:r>
    </w:p>
    <w:p w14:paraId="17C39DA8" w14:textId="77777777" w:rsidR="00057529" w:rsidRDefault="00072CD1" w:rsidP="00AF71DE">
      <w:pPr>
        <w:pStyle w:val="BodyTextNumbered"/>
      </w:pPr>
      <w:r>
        <w:t>Participants noted the testing that was being done by the WG MIE, and that this might uncover issues that would need to be addressed by TT-</w:t>
      </w:r>
      <w:proofErr w:type="spellStart"/>
      <w:r>
        <w:t>AvXML</w:t>
      </w:r>
      <w:proofErr w:type="spellEnd"/>
      <w:r>
        <w:t>.</w:t>
      </w:r>
    </w:p>
    <w:p w14:paraId="4683EBC1" w14:textId="77777777" w:rsidR="00072CD1" w:rsidRDefault="00072CD1" w:rsidP="00072CD1">
      <w:pPr>
        <w:pStyle w:val="Action"/>
      </w:pPr>
      <w:bookmarkStart w:id="33" w:name="_Toc430851354"/>
      <w:bookmarkStart w:id="34" w:name="_Toc433723742"/>
      <w:r>
        <w:t>TT-</w:t>
      </w:r>
      <w:proofErr w:type="spellStart"/>
      <w:r>
        <w:t>AvXML</w:t>
      </w:r>
      <w:proofErr w:type="spellEnd"/>
      <w:r>
        <w:t xml:space="preserve"> had to provide a comprehensive set of test cases, so that when software, or the standard, changed it was possible to confirm that the test cases were still encoded properly.</w:t>
      </w:r>
      <w:bookmarkEnd w:id="33"/>
      <w:bookmarkEnd w:id="34"/>
    </w:p>
    <w:p w14:paraId="4DF82E05" w14:textId="77777777" w:rsidR="00072CD1" w:rsidRDefault="006A151C" w:rsidP="006A151C">
      <w:pPr>
        <w:pStyle w:val="Heading3"/>
        <w:rPr>
          <w:lang w:eastAsia="ja-JP"/>
        </w:rPr>
      </w:pPr>
      <w:r>
        <w:rPr>
          <w:lang w:eastAsia="ja-JP"/>
        </w:rPr>
        <w:t>Testing during the development stage</w:t>
      </w:r>
    </w:p>
    <w:p w14:paraId="450A46AA" w14:textId="77777777" w:rsidR="006A151C" w:rsidRDefault="00642279" w:rsidP="00072CD1">
      <w:pPr>
        <w:pStyle w:val="BodyTextNumbered"/>
        <w:rPr>
          <w:lang w:eastAsia="ja-JP"/>
        </w:rPr>
      </w:pPr>
      <w:proofErr w:type="spellStart"/>
      <w:r>
        <w:rPr>
          <w:lang w:eastAsia="ja-JP"/>
        </w:rPr>
        <w:t>Météo</w:t>
      </w:r>
      <w:proofErr w:type="spellEnd"/>
      <w:r>
        <w:rPr>
          <w:lang w:eastAsia="ja-JP"/>
        </w:rPr>
        <w:t xml:space="preserve"> France was testing conversion of TAC to XML for SIGMETs and examining those reports that were not able to be converted. The majority of the unconverted reports could not be converted because the TAC was not compliant, but those remaining would provide material for test cases.</w:t>
      </w:r>
    </w:p>
    <w:p w14:paraId="3645C139" w14:textId="77777777" w:rsidR="00642279" w:rsidRDefault="00642279" w:rsidP="00642279">
      <w:pPr>
        <w:pStyle w:val="Action"/>
      </w:pPr>
      <w:bookmarkStart w:id="35" w:name="_Toc430851355"/>
      <w:bookmarkStart w:id="36" w:name="_Toc433723743"/>
      <w:r>
        <w:t xml:space="preserve">Mr Simon agreed to compile a set of test cases for SIGMET based on reports issued by </w:t>
      </w:r>
      <w:proofErr w:type="spellStart"/>
      <w:r>
        <w:t>Météo</w:t>
      </w:r>
      <w:proofErr w:type="spellEnd"/>
      <w:r>
        <w:t xml:space="preserve"> France and DWD.</w:t>
      </w:r>
      <w:bookmarkEnd w:id="35"/>
      <w:bookmarkEnd w:id="36"/>
    </w:p>
    <w:p w14:paraId="2D127CE7" w14:textId="7AD97316" w:rsidR="00CF1189" w:rsidRPr="00CF1189" w:rsidRDefault="00CF1189" w:rsidP="00CF1189">
      <w:pPr>
        <w:pStyle w:val="Decision"/>
      </w:pPr>
      <w:bookmarkStart w:id="37" w:name="_Toc430850032"/>
      <w:bookmarkStart w:id="38" w:name="_Toc433723805"/>
      <w:r>
        <w:t xml:space="preserve">The approach </w:t>
      </w:r>
      <w:r w:rsidR="001931DA">
        <w:t xml:space="preserve">for testing the model </w:t>
      </w:r>
      <w:r>
        <w:t xml:space="preserve">would be to select representative TAC reports and convert them by hand to XML. The XML reports would then be converted back to TAC using an </w:t>
      </w:r>
      <w:proofErr w:type="spellStart"/>
      <w:r>
        <w:t>xslt</w:t>
      </w:r>
      <w:proofErr w:type="spellEnd"/>
      <w:r>
        <w:t xml:space="preserve"> and compared with the original reports.</w:t>
      </w:r>
      <w:bookmarkEnd w:id="37"/>
      <w:bookmarkEnd w:id="38"/>
    </w:p>
    <w:p w14:paraId="394E718D" w14:textId="77777777" w:rsidR="00CF1189" w:rsidRDefault="00CF1189" w:rsidP="00CF1189">
      <w:pPr>
        <w:pStyle w:val="Action"/>
      </w:pPr>
      <w:bookmarkStart w:id="39" w:name="_Toc430851356"/>
      <w:bookmarkStart w:id="40" w:name="_Toc433723744"/>
      <w:r>
        <w:t xml:space="preserve">Mr </w:t>
      </w:r>
      <w:proofErr w:type="spellStart"/>
      <w:r>
        <w:t>Moosikhanian</w:t>
      </w:r>
      <w:proofErr w:type="spellEnd"/>
      <w:r>
        <w:t xml:space="preserve"> would provide developers to prepare test cases.</w:t>
      </w:r>
      <w:bookmarkEnd w:id="39"/>
      <w:bookmarkEnd w:id="40"/>
    </w:p>
    <w:p w14:paraId="36A7B6C4" w14:textId="4DB23165" w:rsidR="00CF1189" w:rsidRPr="00CF1189" w:rsidRDefault="00CF1189" w:rsidP="001329AF">
      <w:pPr>
        <w:pStyle w:val="Decision"/>
      </w:pPr>
      <w:bookmarkStart w:id="41" w:name="_Toc430850033"/>
      <w:bookmarkStart w:id="42" w:name="_Toc433723806"/>
      <w:r>
        <w:t>The test suite would be used every time the model was changed to confirm that the new model still met requirements.</w:t>
      </w:r>
      <w:bookmarkEnd w:id="41"/>
      <w:bookmarkEnd w:id="42"/>
    </w:p>
    <w:p w14:paraId="5B1B3D1E" w14:textId="77777777" w:rsidR="00A92AE4" w:rsidRDefault="00AF71DE" w:rsidP="006A151C">
      <w:pPr>
        <w:pStyle w:val="Heading1"/>
      </w:pPr>
      <w:bookmarkStart w:id="43" w:name="_Toc430677421"/>
      <w:r>
        <w:t>4.</w:t>
      </w:r>
      <w:r w:rsidR="00A92AE4">
        <w:t xml:space="preserve">  </w:t>
      </w:r>
      <w:r w:rsidR="00A92AE4" w:rsidRPr="006A151C">
        <w:t>Training</w:t>
      </w:r>
      <w:bookmarkEnd w:id="43"/>
    </w:p>
    <w:p w14:paraId="3F047F6A" w14:textId="77777777" w:rsidR="00A92AE4" w:rsidRDefault="00A92AE4" w:rsidP="00A92AE4">
      <w:pPr>
        <w:pStyle w:val="Heading2"/>
        <w:rPr>
          <w:rFonts w:hint="eastAsia"/>
        </w:rPr>
      </w:pPr>
      <w:bookmarkStart w:id="44" w:name="_Toc430677422"/>
      <w:r>
        <w:t>4.1. Groups training to be aimed at</w:t>
      </w:r>
      <w:bookmarkEnd w:id="44"/>
    </w:p>
    <w:p w14:paraId="2A98E558" w14:textId="37B05BD3" w:rsidR="00A92AE4" w:rsidRDefault="00457477" w:rsidP="00A92AE4">
      <w:pPr>
        <w:pStyle w:val="BodyTextNumbered"/>
      </w:pPr>
      <w:r>
        <w:t>Mr Simon introduced his summary of the training requirements that could be inferred from the CONOPS for SWIM. There had been a proposal for a joint ICAO/WMO workshop (or series of workshops) to provide background training for states.</w:t>
      </w:r>
    </w:p>
    <w:p w14:paraId="46A320A8" w14:textId="77777777" w:rsidR="00457477" w:rsidRDefault="00457477" w:rsidP="00A92AE4">
      <w:pPr>
        <w:pStyle w:val="BodyTextNumbered"/>
      </w:pPr>
      <w:r>
        <w:t>Management of NMHS would need to be aware that the changes were mandatory and would require investment. They would also need to know what changes would be needed in their services to comply with the requirements.</w:t>
      </w:r>
    </w:p>
    <w:p w14:paraId="7B28B601" w14:textId="77777777" w:rsidR="00457477" w:rsidRDefault="00457477" w:rsidP="00A92AE4">
      <w:pPr>
        <w:pStyle w:val="BodyTextNumbered"/>
      </w:pPr>
      <w:r>
        <w:t>Technical teams of data producers (it could be the NMHS, airports operators or others) would need to know their role in preparing the reports, and the implications of schema verification on delivery of reports (such as invalid reports not being passed to end users).</w:t>
      </w:r>
    </w:p>
    <w:p w14:paraId="6AE2C2E0" w14:textId="481DD0E0" w:rsidR="00D92F5E" w:rsidRPr="00A92AE4" w:rsidRDefault="00457477" w:rsidP="00A92AE4">
      <w:pPr>
        <w:pStyle w:val="BodyTextNumbered"/>
      </w:pPr>
      <w:r>
        <w:t>Technical teams supporting message switch systems, regional OPMET centres and Regional O</w:t>
      </w:r>
      <w:r w:rsidR="00D92F5E">
        <w:t>DB would need to understand the implications of changes in the message formats and message headings and file names. They would also need to know how to use the WMO Codes Registry.</w:t>
      </w:r>
    </w:p>
    <w:p w14:paraId="185AFEEB" w14:textId="77777777" w:rsidR="00A92AE4" w:rsidRDefault="00A92AE4" w:rsidP="00A92AE4">
      <w:pPr>
        <w:pStyle w:val="Heading2"/>
        <w:rPr>
          <w:rFonts w:hint="eastAsia"/>
        </w:rPr>
      </w:pPr>
      <w:bookmarkStart w:id="45" w:name="_Toc430677423"/>
      <w:r>
        <w:lastRenderedPageBreak/>
        <w:t>4.2.</w:t>
      </w:r>
      <w:r w:rsidR="00796656">
        <w:t xml:space="preserve"> </w:t>
      </w:r>
      <w:r>
        <w:t>Training required</w:t>
      </w:r>
      <w:bookmarkEnd w:id="45"/>
    </w:p>
    <w:p w14:paraId="75F2344A" w14:textId="77777777" w:rsidR="004418AF" w:rsidRDefault="004418AF" w:rsidP="004418AF">
      <w:pPr>
        <w:pStyle w:val="BodyTextNumbered"/>
      </w:pPr>
      <w:r>
        <w:t xml:space="preserve">Training plans should be coordinated with the </w:t>
      </w:r>
      <w:proofErr w:type="spellStart"/>
      <w:r>
        <w:t>CAeM</w:t>
      </w:r>
      <w:proofErr w:type="spellEnd"/>
      <w:r>
        <w:t xml:space="preserve"> team on training.</w:t>
      </w:r>
    </w:p>
    <w:p w14:paraId="67CD008E" w14:textId="387F4B34" w:rsidR="009F610B" w:rsidRPr="004418AF" w:rsidRDefault="009F610B" w:rsidP="009F610B">
      <w:pPr>
        <w:pStyle w:val="Action"/>
      </w:pPr>
      <w:bookmarkStart w:id="46" w:name="_Toc430851357"/>
      <w:bookmarkStart w:id="47" w:name="_Toc433723745"/>
      <w:r>
        <w:t xml:space="preserve">A paper </w:t>
      </w:r>
      <w:r w:rsidR="00B115D8">
        <w:t xml:space="preserve">on training in support of IWXXM </w:t>
      </w:r>
      <w:r>
        <w:t xml:space="preserve">would be prepared for the </w:t>
      </w:r>
      <w:proofErr w:type="spellStart"/>
      <w:r>
        <w:t>CAeM</w:t>
      </w:r>
      <w:proofErr w:type="spellEnd"/>
      <w:r>
        <w:t xml:space="preserve"> Expert Team on </w:t>
      </w:r>
      <w:r w:rsidR="00367D59">
        <w:t xml:space="preserve">Education, </w:t>
      </w:r>
      <w:r>
        <w:t>Training</w:t>
      </w:r>
      <w:r w:rsidR="00367D59">
        <w:t xml:space="preserve"> and Competence (ET-ETC)</w:t>
      </w:r>
      <w:r>
        <w:t xml:space="preserve"> that would meet </w:t>
      </w:r>
      <w:r w:rsidR="00246128">
        <w:t xml:space="preserve">from 30 </w:t>
      </w:r>
      <w:r>
        <w:t>November 2015</w:t>
      </w:r>
      <w:r w:rsidR="00246128">
        <w:t xml:space="preserve"> to 3 December 2015</w:t>
      </w:r>
      <w:r>
        <w:t>, and for the WG MIE.</w:t>
      </w:r>
      <w:bookmarkEnd w:id="46"/>
      <w:bookmarkEnd w:id="47"/>
    </w:p>
    <w:p w14:paraId="3E9B2339" w14:textId="39DE127C" w:rsidR="00D92F5E" w:rsidRDefault="004418AF" w:rsidP="00D92F5E">
      <w:pPr>
        <w:pStyle w:val="Heading3"/>
      </w:pPr>
      <w:proofErr w:type="gramStart"/>
      <w:r>
        <w:t>Aviation Met.</w:t>
      </w:r>
      <w:proofErr w:type="gramEnd"/>
      <w:r w:rsidR="00B115D8">
        <w:t xml:space="preserve"> S</w:t>
      </w:r>
      <w:r w:rsidR="00D92F5E">
        <w:t xml:space="preserve">ervice </w:t>
      </w:r>
      <w:r>
        <w:t>m</w:t>
      </w:r>
      <w:r w:rsidR="00D92F5E">
        <w:t>anagement, high and intermediate</w:t>
      </w:r>
    </w:p>
    <w:p w14:paraId="60A3212A" w14:textId="4F904FBD" w:rsidR="00D92F5E" w:rsidRDefault="004418AF" w:rsidP="00D92F5E">
      <w:pPr>
        <w:pStyle w:val="BodyTextNumbered"/>
      </w:pPr>
      <w:r>
        <w:t xml:space="preserve">This </w:t>
      </w:r>
      <w:r w:rsidR="00D92F5E">
        <w:t xml:space="preserve">training should </w:t>
      </w:r>
      <w:r w:rsidR="00B115D8">
        <w:t xml:space="preserve">be </w:t>
      </w:r>
      <w:r w:rsidR="00D92F5E">
        <w:t xml:space="preserve">aimed at high level budget holders </w:t>
      </w:r>
      <w:r>
        <w:t>who</w:t>
      </w:r>
      <w:r w:rsidR="00D92F5E">
        <w:t xml:space="preserve"> </w:t>
      </w:r>
      <w:r w:rsidR="00B115D8">
        <w:t>were</w:t>
      </w:r>
      <w:r w:rsidR="00D92F5E">
        <w:t xml:space="preserve"> responsible for delivering the aviation service.</w:t>
      </w:r>
    </w:p>
    <w:p w14:paraId="6D3C31D4" w14:textId="77777777" w:rsidR="00197D04" w:rsidRDefault="00197D04" w:rsidP="00D92F5E">
      <w:pPr>
        <w:pStyle w:val="BodyTextNumbered"/>
      </w:pPr>
      <w:r>
        <w:t>Centrally provided documentation and presentation material should be made available for presentation at meetings on other topics that have the target audience attending them.</w:t>
      </w:r>
    </w:p>
    <w:p w14:paraId="39508F99" w14:textId="77777777" w:rsidR="00197D04" w:rsidRDefault="00197D04" w:rsidP="00197D04">
      <w:pPr>
        <w:pStyle w:val="BodyTextNumbered"/>
      </w:pPr>
      <w:r>
        <w:t>The specific content should concentrate on that needed to convince the senior managers that they needed to take action:</w:t>
      </w:r>
    </w:p>
    <w:p w14:paraId="62A1A48A" w14:textId="77777777" w:rsidR="00197D04" w:rsidRDefault="00197D04" w:rsidP="00197D04">
      <w:pPr>
        <w:pStyle w:val="BodyTextNumbered"/>
        <w:numPr>
          <w:ilvl w:val="1"/>
          <w:numId w:val="33"/>
        </w:numPr>
      </w:pPr>
      <w:r>
        <w:t>regulatory environment and timescales</w:t>
      </w:r>
      <w:r w:rsidR="00234886">
        <w:t xml:space="preserve"> (including SWIM)</w:t>
      </w:r>
      <w:r w:rsidR="004418AF">
        <w:t>,</w:t>
      </w:r>
    </w:p>
    <w:p w14:paraId="6E3238AB" w14:textId="77777777" w:rsidR="00197D04" w:rsidRDefault="00197D04" w:rsidP="00197D04">
      <w:pPr>
        <w:pStyle w:val="BodyTextNumbered"/>
        <w:numPr>
          <w:ilvl w:val="1"/>
          <w:numId w:val="33"/>
        </w:numPr>
      </w:pPr>
      <w:r>
        <w:t>impacts on technology infrastructures</w:t>
      </w:r>
      <w:r w:rsidR="004418AF">
        <w:t>,</w:t>
      </w:r>
    </w:p>
    <w:p w14:paraId="17B4DF9A" w14:textId="77777777" w:rsidR="00197D04" w:rsidRDefault="00197D04" w:rsidP="00197D04">
      <w:pPr>
        <w:pStyle w:val="BodyTextNumbered"/>
        <w:numPr>
          <w:ilvl w:val="1"/>
          <w:numId w:val="33"/>
        </w:numPr>
      </w:pPr>
      <w:r>
        <w:t>impacts on internal processes</w:t>
      </w:r>
      <w:r w:rsidR="004418AF">
        <w:t>,</w:t>
      </w:r>
    </w:p>
    <w:p w14:paraId="10F2C494" w14:textId="77777777" w:rsidR="00197D04" w:rsidRDefault="00197D04" w:rsidP="00197D04">
      <w:pPr>
        <w:pStyle w:val="BodyTextNumbered"/>
        <w:numPr>
          <w:ilvl w:val="1"/>
          <w:numId w:val="33"/>
        </w:numPr>
      </w:pPr>
      <w:proofErr w:type="gramStart"/>
      <w:r>
        <w:t>implications</w:t>
      </w:r>
      <w:proofErr w:type="gramEnd"/>
      <w:r>
        <w:t xml:space="preserve"> of non-compliance.</w:t>
      </w:r>
    </w:p>
    <w:p w14:paraId="4C6C2CFE" w14:textId="26A32ECA" w:rsidR="004418AF" w:rsidRDefault="004418AF" w:rsidP="004418AF">
      <w:pPr>
        <w:pStyle w:val="Action"/>
      </w:pPr>
      <w:bookmarkStart w:id="48" w:name="_Toc430851358"/>
      <w:bookmarkStart w:id="49" w:name="_Toc433723746"/>
      <w:r>
        <w:t xml:space="preserve">Mr Halsey </w:t>
      </w:r>
      <w:r w:rsidR="00B115D8">
        <w:t>would</w:t>
      </w:r>
      <w:r>
        <w:t xml:space="preserve"> prepare a State Letter on the migration to XML.</w:t>
      </w:r>
      <w:bookmarkEnd w:id="48"/>
      <w:bookmarkEnd w:id="49"/>
    </w:p>
    <w:p w14:paraId="6D06F432" w14:textId="77777777" w:rsidR="004418AF" w:rsidRDefault="000A340A" w:rsidP="000A340A">
      <w:pPr>
        <w:pStyle w:val="Decision"/>
      </w:pPr>
      <w:bookmarkStart w:id="50" w:name="_Toc430850034"/>
      <w:bookmarkStart w:id="51" w:name="_Toc433723807"/>
      <w:r>
        <w:t>TT-</w:t>
      </w:r>
      <w:proofErr w:type="spellStart"/>
      <w:r>
        <w:t>AvXML</w:t>
      </w:r>
      <w:proofErr w:type="spellEnd"/>
      <w:r>
        <w:t xml:space="preserve"> concluded that there was an urgent need for an information campaign to ensure that WMO Members and ICAO Contracting States were aware of the implications of the move to XML.</w:t>
      </w:r>
      <w:bookmarkEnd w:id="50"/>
      <w:bookmarkEnd w:id="51"/>
    </w:p>
    <w:p w14:paraId="3ED31FE5" w14:textId="77777777" w:rsidR="00D92F5E" w:rsidRDefault="00D92F5E" w:rsidP="00D92F5E">
      <w:pPr>
        <w:pStyle w:val="Heading3"/>
      </w:pPr>
      <w:r>
        <w:t>T</w:t>
      </w:r>
      <w:r w:rsidR="00747B18">
        <w:t>echnical t</w:t>
      </w:r>
      <w:r w:rsidR="000A340A">
        <w:t>eams developing</w:t>
      </w:r>
      <w:r w:rsidR="00ED77E1">
        <w:t>,</w:t>
      </w:r>
      <w:r w:rsidR="00E069CD">
        <w:t xml:space="preserve"> procuring</w:t>
      </w:r>
      <w:r w:rsidR="00ED77E1">
        <w:t xml:space="preserve"> and maintaining </w:t>
      </w:r>
      <w:r w:rsidR="000A340A">
        <w:t>software to prepare and use XML</w:t>
      </w:r>
    </w:p>
    <w:p w14:paraId="447B6617" w14:textId="77777777" w:rsidR="00D92F5E" w:rsidRDefault="00D92F5E" w:rsidP="00D92F5E">
      <w:pPr>
        <w:pStyle w:val="BodyTextNumbered"/>
      </w:pPr>
      <w:r>
        <w:t xml:space="preserve">Training should focus on how to </w:t>
      </w:r>
      <w:r w:rsidR="001C1689">
        <w:t>use IWXXM to represent information.</w:t>
      </w:r>
    </w:p>
    <w:p w14:paraId="4D084849" w14:textId="77777777" w:rsidR="001C1689" w:rsidRDefault="000A340A" w:rsidP="00D92F5E">
      <w:pPr>
        <w:pStyle w:val="BodyTextNumbered"/>
      </w:pPr>
      <w:r>
        <w:t>T</w:t>
      </w:r>
      <w:r w:rsidR="001C1689">
        <w:t>opics should include:</w:t>
      </w:r>
    </w:p>
    <w:p w14:paraId="51CA00BE" w14:textId="77777777" w:rsidR="00D92F5E" w:rsidRDefault="001C1689" w:rsidP="001C1689">
      <w:pPr>
        <w:pStyle w:val="BodyTextNumbered"/>
        <w:numPr>
          <w:ilvl w:val="1"/>
          <w:numId w:val="33"/>
        </w:numPr>
      </w:pPr>
      <w:r>
        <w:t xml:space="preserve">A high level introduction to UML and </w:t>
      </w:r>
      <w:r w:rsidR="00D92F5E">
        <w:t xml:space="preserve">GML, </w:t>
      </w:r>
      <w:r w:rsidR="00234886">
        <w:t xml:space="preserve">SWIM </w:t>
      </w:r>
      <w:r>
        <w:t>and their relationship to IWXXM.</w:t>
      </w:r>
    </w:p>
    <w:p w14:paraId="4D8B6C43" w14:textId="77777777" w:rsidR="00E01A65" w:rsidRDefault="00D92F5E" w:rsidP="00311CD9">
      <w:pPr>
        <w:pStyle w:val="BodyTextNumbered"/>
        <w:numPr>
          <w:ilvl w:val="1"/>
          <w:numId w:val="33"/>
        </w:numPr>
      </w:pPr>
      <w:r>
        <w:t>WMO and ICAO XML models and</w:t>
      </w:r>
      <w:r w:rsidR="001C1689">
        <w:t xml:space="preserve"> supporting</w:t>
      </w:r>
      <w:r w:rsidR="00E01A65">
        <w:t xml:space="preserve"> </w:t>
      </w:r>
      <w:proofErr w:type="spellStart"/>
      <w:r w:rsidR="00E01A65">
        <w:t>schematron</w:t>
      </w:r>
      <w:proofErr w:type="spellEnd"/>
      <w:r w:rsidR="00E01A65">
        <w:t xml:space="preserve"> and tools</w:t>
      </w:r>
    </w:p>
    <w:p w14:paraId="78C52E1D" w14:textId="77777777" w:rsidR="00D92F5E" w:rsidRDefault="001C1689" w:rsidP="00311CD9">
      <w:pPr>
        <w:pStyle w:val="BodyTextNumbered"/>
        <w:numPr>
          <w:ilvl w:val="1"/>
          <w:numId w:val="33"/>
        </w:numPr>
      </w:pPr>
      <w:r>
        <w:t xml:space="preserve">Use of the </w:t>
      </w:r>
      <w:r w:rsidR="00D92F5E">
        <w:t xml:space="preserve">WMO code registry </w:t>
      </w:r>
      <w:r>
        <w:t>and</w:t>
      </w:r>
      <w:r w:rsidR="00D92F5E">
        <w:t xml:space="preserve">  local implementation of the registry </w:t>
      </w:r>
    </w:p>
    <w:p w14:paraId="3F86FE54" w14:textId="77777777" w:rsidR="00D92F5E" w:rsidRDefault="001C1689" w:rsidP="001C1689">
      <w:pPr>
        <w:pStyle w:val="BodyTextNumbered"/>
        <w:numPr>
          <w:ilvl w:val="1"/>
          <w:numId w:val="33"/>
        </w:numPr>
      </w:pPr>
      <w:r>
        <w:t>Sources of reference information</w:t>
      </w:r>
      <w:r w:rsidR="00D92F5E">
        <w:t xml:space="preserve"> </w:t>
      </w:r>
      <w:r w:rsidR="00C55FC9">
        <w:t xml:space="preserve">(manuals, web sites, </w:t>
      </w:r>
      <w:proofErr w:type="spellStart"/>
      <w:r w:rsidR="00C55FC9">
        <w:t>etc</w:t>
      </w:r>
      <w:proofErr w:type="spellEnd"/>
      <w:r w:rsidR="00C55FC9">
        <w:t>)</w:t>
      </w:r>
    </w:p>
    <w:p w14:paraId="38D7B6A8" w14:textId="77777777" w:rsidR="00D92F5E" w:rsidRDefault="001C1689" w:rsidP="001C1689">
      <w:pPr>
        <w:pStyle w:val="BodyTextNumbered"/>
        <w:numPr>
          <w:ilvl w:val="1"/>
          <w:numId w:val="33"/>
        </w:numPr>
      </w:pPr>
      <w:r>
        <w:t>Source</w:t>
      </w:r>
      <w:r w:rsidR="00E01A65">
        <w:t>s</w:t>
      </w:r>
      <w:r>
        <w:t xml:space="preserve"> of a</w:t>
      </w:r>
      <w:r w:rsidR="00D92F5E">
        <w:t>eronautical metadata &amp; update procedure to be in place (source of metadata)</w:t>
      </w:r>
    </w:p>
    <w:p w14:paraId="46871237" w14:textId="77777777" w:rsidR="00C55FC9" w:rsidRDefault="00C55FC9" w:rsidP="001C1689">
      <w:pPr>
        <w:pStyle w:val="BodyTextNumbered"/>
        <w:numPr>
          <w:ilvl w:val="1"/>
          <w:numId w:val="33"/>
        </w:numPr>
      </w:pPr>
      <w:r>
        <w:t>Implications of not complying with regulations.</w:t>
      </w:r>
    </w:p>
    <w:p w14:paraId="46D290E3" w14:textId="77777777" w:rsidR="00C55FC9" w:rsidRDefault="00C55FC9" w:rsidP="00C55FC9">
      <w:pPr>
        <w:pStyle w:val="BodyTextNumbered"/>
      </w:pPr>
      <w:r>
        <w:t>Pre-requisites included the use of XML, schema and the application development tools being used.</w:t>
      </w:r>
    </w:p>
    <w:p w14:paraId="170D2431" w14:textId="77777777" w:rsidR="000A340A" w:rsidRDefault="000A340A" w:rsidP="000A340A">
      <w:pPr>
        <w:pStyle w:val="Heading3"/>
      </w:pPr>
      <w:r>
        <w:t xml:space="preserve">Technical </w:t>
      </w:r>
      <w:r w:rsidR="00747B18">
        <w:t>t</w:t>
      </w:r>
      <w:r>
        <w:t>eams managing the exchange and storage of information, and the use of information in the production chain</w:t>
      </w:r>
      <w:r w:rsidR="00246128">
        <w:t xml:space="preserve"> (Message Switch Systems, Regional OPMET Data Bank, Regional Operating Centres)</w:t>
      </w:r>
    </w:p>
    <w:p w14:paraId="6E322977" w14:textId="77777777" w:rsidR="000A340A" w:rsidRDefault="000A340A" w:rsidP="000A340A">
      <w:pPr>
        <w:pStyle w:val="BodyTextNumbered"/>
      </w:pPr>
      <w:r>
        <w:t>Training should focus on how to implement IWXXM within the organizations’ processes.</w:t>
      </w:r>
    </w:p>
    <w:p w14:paraId="156DA6E1" w14:textId="77777777" w:rsidR="00246128" w:rsidRDefault="00246128" w:rsidP="000A340A">
      <w:pPr>
        <w:pStyle w:val="BodyTextNumbered"/>
      </w:pPr>
      <w:r>
        <w:t>Training should include:</w:t>
      </w:r>
    </w:p>
    <w:p w14:paraId="2AA7C7C0" w14:textId="77777777" w:rsidR="00246128" w:rsidRDefault="00246128" w:rsidP="00246128">
      <w:pPr>
        <w:pStyle w:val="BodyTextNumbered"/>
        <w:numPr>
          <w:ilvl w:val="1"/>
          <w:numId w:val="33"/>
        </w:numPr>
      </w:pPr>
      <w:r>
        <w:t>High level view of XML</w:t>
      </w:r>
      <w:r w:rsidR="00234886">
        <w:t>, SWIM</w:t>
      </w:r>
    </w:p>
    <w:p w14:paraId="01A6EB91" w14:textId="77777777" w:rsidR="00246128" w:rsidRDefault="00246128" w:rsidP="00246128">
      <w:pPr>
        <w:pStyle w:val="BodyTextNumbered"/>
        <w:numPr>
          <w:ilvl w:val="1"/>
          <w:numId w:val="33"/>
        </w:numPr>
      </w:pPr>
      <w:r>
        <w:t>Changes to file structures, headings and naming</w:t>
      </w:r>
    </w:p>
    <w:p w14:paraId="7BA7D2D8" w14:textId="77777777" w:rsidR="00246128" w:rsidRDefault="00246128" w:rsidP="00246128">
      <w:pPr>
        <w:pStyle w:val="BodyTextNumbered"/>
        <w:numPr>
          <w:ilvl w:val="1"/>
          <w:numId w:val="33"/>
        </w:numPr>
      </w:pPr>
      <w:r>
        <w:t>Implications for storage and communications systems</w:t>
      </w:r>
    </w:p>
    <w:p w14:paraId="70509902" w14:textId="77777777" w:rsidR="00246128" w:rsidRDefault="00246128" w:rsidP="00246128">
      <w:pPr>
        <w:pStyle w:val="BodyTextNumbered"/>
        <w:numPr>
          <w:ilvl w:val="1"/>
          <w:numId w:val="33"/>
        </w:numPr>
      </w:pPr>
      <w:r>
        <w:t>Requirements for tools to support user applications.</w:t>
      </w:r>
    </w:p>
    <w:p w14:paraId="5F0AE6B9" w14:textId="77777777" w:rsidR="00A92AE4" w:rsidRDefault="00747B18" w:rsidP="00747B18">
      <w:pPr>
        <w:pStyle w:val="Heading3"/>
      </w:pPr>
      <w:r>
        <w:lastRenderedPageBreak/>
        <w:t>Users of meteorological information for aviation</w:t>
      </w:r>
    </w:p>
    <w:p w14:paraId="404230EE" w14:textId="77777777" w:rsidR="00747B18" w:rsidRDefault="00747B18" w:rsidP="00A92AE4">
      <w:pPr>
        <w:pStyle w:val="BodyTextNumbered"/>
      </w:pPr>
      <w:r>
        <w:t>Training should focus on differences from working with the Traditional Alphanumeric Codes.</w:t>
      </w:r>
    </w:p>
    <w:p w14:paraId="465BFF9D" w14:textId="77777777" w:rsidR="00747B18" w:rsidRDefault="00747B18" w:rsidP="00A92AE4">
      <w:pPr>
        <w:pStyle w:val="BodyTextNumbered"/>
      </w:pPr>
      <w:r>
        <w:t>This should include:</w:t>
      </w:r>
    </w:p>
    <w:p w14:paraId="526A0C1E" w14:textId="77777777" w:rsidR="00234886" w:rsidRDefault="00234886" w:rsidP="00747B18">
      <w:pPr>
        <w:pStyle w:val="BodyTextNumbered"/>
        <w:numPr>
          <w:ilvl w:val="1"/>
          <w:numId w:val="33"/>
        </w:numPr>
      </w:pPr>
      <w:r>
        <w:t>Context of SWIM</w:t>
      </w:r>
    </w:p>
    <w:p w14:paraId="495FABD2" w14:textId="77777777" w:rsidR="00747B18" w:rsidRDefault="00747B18" w:rsidP="00747B18">
      <w:pPr>
        <w:pStyle w:val="BodyTextNumbered"/>
        <w:numPr>
          <w:ilvl w:val="1"/>
          <w:numId w:val="33"/>
        </w:numPr>
      </w:pPr>
      <w:r>
        <w:t>Greater reliance on technology for preparing and visualizing reports</w:t>
      </w:r>
    </w:p>
    <w:p w14:paraId="764F77B8" w14:textId="77777777" w:rsidR="00747B18" w:rsidRDefault="00747B18" w:rsidP="00747B18">
      <w:pPr>
        <w:pStyle w:val="BodyTextNumbered"/>
        <w:numPr>
          <w:ilvl w:val="1"/>
          <w:numId w:val="33"/>
        </w:numPr>
      </w:pPr>
      <w:r>
        <w:t>Differences in information content</w:t>
      </w:r>
    </w:p>
    <w:p w14:paraId="61B0C547" w14:textId="77777777" w:rsidR="00747B18" w:rsidRPr="00A92AE4" w:rsidRDefault="00747B18" w:rsidP="00246128">
      <w:pPr>
        <w:pStyle w:val="BodyTextNumbered"/>
        <w:numPr>
          <w:ilvl w:val="1"/>
          <w:numId w:val="33"/>
        </w:numPr>
      </w:pPr>
      <w:r>
        <w:t>Implications of stricter validation of information.</w:t>
      </w:r>
    </w:p>
    <w:p w14:paraId="558D2329" w14:textId="77777777" w:rsidR="00A92AE4" w:rsidRDefault="00A92AE4" w:rsidP="00A92AE4">
      <w:pPr>
        <w:pStyle w:val="Heading2"/>
        <w:rPr>
          <w:rFonts w:hint="eastAsia"/>
        </w:rPr>
      </w:pPr>
      <w:bookmarkStart w:id="52" w:name="_Toc430677424"/>
      <w:r>
        <w:t>4.3. Plan for training</w:t>
      </w:r>
      <w:bookmarkEnd w:id="52"/>
    </w:p>
    <w:p w14:paraId="228ACB17" w14:textId="13F44DE5" w:rsidR="00A92AE4" w:rsidRDefault="00246128" w:rsidP="00A92AE4">
      <w:pPr>
        <w:pStyle w:val="BodyTextNumbered"/>
      </w:pPr>
      <w:r>
        <w:t>The following mechanisms could be used for training</w:t>
      </w:r>
      <w:r w:rsidR="00B115D8">
        <w:t>.</w:t>
      </w:r>
    </w:p>
    <w:p w14:paraId="419DFA1C" w14:textId="1E5CF846" w:rsidR="00246128" w:rsidRDefault="001C1689" w:rsidP="00246128">
      <w:pPr>
        <w:pStyle w:val="BodyTextNumbered"/>
        <w:numPr>
          <w:ilvl w:val="1"/>
          <w:numId w:val="33"/>
        </w:numPr>
      </w:pPr>
      <w:r>
        <w:t>Regional training workshops (perhaps using the WMO Regional Training Centres)</w:t>
      </w:r>
      <w:r w:rsidR="00B115D8">
        <w:t>.</w:t>
      </w:r>
    </w:p>
    <w:p w14:paraId="6490EC52" w14:textId="6FAD641A" w:rsidR="001C1689" w:rsidRDefault="001C1689" w:rsidP="00246128">
      <w:pPr>
        <w:pStyle w:val="BodyTextNumbered"/>
        <w:numPr>
          <w:ilvl w:val="1"/>
          <w:numId w:val="33"/>
        </w:numPr>
      </w:pPr>
      <w:r>
        <w:t>Side meetings at planned regional meetings (WMO and/or ICAO)</w:t>
      </w:r>
      <w:r w:rsidR="00B115D8">
        <w:t>.</w:t>
      </w:r>
    </w:p>
    <w:p w14:paraId="26C6F210" w14:textId="77777777" w:rsidR="00246128" w:rsidRDefault="001C1689" w:rsidP="001C1689">
      <w:pPr>
        <w:pStyle w:val="BodyTextNumbered"/>
      </w:pPr>
      <w:r>
        <w:t>The wiki should be used to collect material that could be used to support training.</w:t>
      </w:r>
    </w:p>
    <w:p w14:paraId="39411559" w14:textId="77777777" w:rsidR="00E01A65" w:rsidRDefault="00E01A65" w:rsidP="001C1689">
      <w:pPr>
        <w:pStyle w:val="BodyTextNumbered"/>
      </w:pPr>
      <w:r>
        <w:t>It would not be possible to train directly all the people that needed to be trained. The approach had to provide for cascade training so that trainees would be able to pass on their knowledge to their colleagues.</w:t>
      </w:r>
    </w:p>
    <w:p w14:paraId="10DCC064" w14:textId="4DFA6E10" w:rsidR="00EF2A09" w:rsidRDefault="00B115D8" w:rsidP="00EF2A09">
      <w:pPr>
        <w:pStyle w:val="BodyTextNumbered"/>
      </w:pPr>
      <w:r>
        <w:t>Participants identified specific actions that were required to support training.</w:t>
      </w:r>
    </w:p>
    <w:p w14:paraId="7FCD739F" w14:textId="77777777" w:rsidR="00EF2A09" w:rsidRDefault="00EF2A09" w:rsidP="00EF2A09">
      <w:pPr>
        <w:pStyle w:val="Action"/>
      </w:pPr>
      <w:bookmarkStart w:id="53" w:name="_Toc430851359"/>
      <w:bookmarkStart w:id="54" w:name="_Toc433723747"/>
      <w:r>
        <w:t>Update and extend examples on the wiki.</w:t>
      </w:r>
      <w:bookmarkEnd w:id="53"/>
      <w:bookmarkEnd w:id="54"/>
    </w:p>
    <w:p w14:paraId="07D99CEA" w14:textId="77777777" w:rsidR="00EF2A09" w:rsidRDefault="00EF2A09" w:rsidP="00EF2A09">
      <w:pPr>
        <w:pStyle w:val="Action"/>
      </w:pPr>
      <w:bookmarkStart w:id="55" w:name="_Toc430851360"/>
      <w:bookmarkStart w:id="56" w:name="_Toc433723748"/>
      <w:r>
        <w:t>Transfer the core information from the wiki to a formal web page supporting IWXXM. Mr </w:t>
      </w:r>
      <w:proofErr w:type="spellStart"/>
      <w:r>
        <w:t>Braeckel</w:t>
      </w:r>
      <w:proofErr w:type="spellEnd"/>
      <w:r>
        <w:t xml:space="preserve"> should act as the overall editor, with content provided by Mr Hunter (validation and review of current examples)</w:t>
      </w:r>
      <w:r w:rsidR="002C5A39">
        <w:t>. Material should be prepared using Word and the secretariat would transfer it to a web page.</w:t>
      </w:r>
      <w:bookmarkEnd w:id="55"/>
      <w:r w:rsidR="00837CCA">
        <w:t xml:space="preserve"> The wiki should contain informal or developmental information, and include tools</w:t>
      </w:r>
      <w:r w:rsidR="00A953A3">
        <w:t>, training materials</w:t>
      </w:r>
      <w:r w:rsidR="00837CCA">
        <w:t xml:space="preserve"> and useful links.</w:t>
      </w:r>
      <w:bookmarkEnd w:id="56"/>
    </w:p>
    <w:p w14:paraId="4265841D" w14:textId="77777777" w:rsidR="00EF2A09" w:rsidRDefault="002C5A39" w:rsidP="002C5A39">
      <w:pPr>
        <w:pStyle w:val="Action"/>
      </w:pPr>
      <w:bookmarkStart w:id="57" w:name="_Toc430851361"/>
      <w:bookmarkStart w:id="58" w:name="_Toc433723749"/>
      <w:r>
        <w:t>Mr Simon agreed to provide documentation for Volcanic Ash and Tropical Cyclone advisories (once the model had been agreed).</w:t>
      </w:r>
      <w:bookmarkEnd w:id="57"/>
      <w:bookmarkEnd w:id="58"/>
    </w:p>
    <w:p w14:paraId="4B8A34D6" w14:textId="77777777" w:rsidR="00362618" w:rsidRPr="00362618" w:rsidRDefault="00362618" w:rsidP="00362618">
      <w:pPr>
        <w:pStyle w:val="Action"/>
      </w:pPr>
      <w:bookmarkStart w:id="59" w:name="_Toc430851362"/>
      <w:bookmarkStart w:id="60" w:name="_Toc433723750"/>
      <w:r>
        <w:t>Mr </w:t>
      </w:r>
      <w:proofErr w:type="spellStart"/>
      <w:r>
        <w:t>Fucile</w:t>
      </w:r>
      <w:proofErr w:type="spellEnd"/>
      <w:r>
        <w:t xml:space="preserve"> </w:t>
      </w:r>
      <w:r w:rsidR="00C438AB">
        <w:t xml:space="preserve">&amp; the secretariat </w:t>
      </w:r>
      <w:r>
        <w:t xml:space="preserve">would provide a document for </w:t>
      </w:r>
      <w:proofErr w:type="spellStart"/>
      <w:r w:rsidR="009338D2">
        <w:t>CAeM</w:t>
      </w:r>
      <w:proofErr w:type="spellEnd"/>
      <w:r w:rsidR="009338D2">
        <w:t xml:space="preserve"> </w:t>
      </w:r>
      <w:r>
        <w:t>ET-ETC to consider at their November 2015 meeting that would recommend the topics that training would be needed in.</w:t>
      </w:r>
      <w:r w:rsidR="009338D2">
        <w:t xml:space="preserve"> That paper should also be provided to WG MIE</w:t>
      </w:r>
      <w:r w:rsidR="00C438AB">
        <w:t xml:space="preserve"> (this would be based on the sections on training in this report)</w:t>
      </w:r>
      <w:r w:rsidR="009338D2">
        <w:t>.</w:t>
      </w:r>
      <w:bookmarkEnd w:id="59"/>
      <w:bookmarkEnd w:id="60"/>
    </w:p>
    <w:p w14:paraId="1019C997" w14:textId="77777777" w:rsidR="002C5A39" w:rsidRDefault="002C5A39" w:rsidP="00EF2A09">
      <w:pPr>
        <w:pStyle w:val="BodyTextNumbered"/>
        <w:rPr>
          <w:lang w:eastAsia="ja-JP"/>
        </w:rPr>
      </w:pPr>
      <w:r>
        <w:rPr>
          <w:lang w:eastAsia="ja-JP"/>
        </w:rPr>
        <w:t xml:space="preserve">Ms </w:t>
      </w:r>
      <w:proofErr w:type="spellStart"/>
      <w:r>
        <w:rPr>
          <w:lang w:eastAsia="ja-JP"/>
        </w:rPr>
        <w:t>Petrova</w:t>
      </w:r>
      <w:proofErr w:type="spellEnd"/>
      <w:r>
        <w:rPr>
          <w:lang w:eastAsia="ja-JP"/>
        </w:rPr>
        <w:t xml:space="preserve"> offered the services of </w:t>
      </w:r>
      <w:proofErr w:type="spellStart"/>
      <w:r>
        <w:rPr>
          <w:lang w:eastAsia="ja-JP"/>
        </w:rPr>
        <w:t>RosHydromet</w:t>
      </w:r>
      <w:proofErr w:type="spellEnd"/>
      <w:r>
        <w:rPr>
          <w:lang w:eastAsia="ja-JP"/>
        </w:rPr>
        <w:t xml:space="preserve"> to translate the web page into Russian.</w:t>
      </w:r>
    </w:p>
    <w:p w14:paraId="48576326" w14:textId="77777777" w:rsidR="002C5A39" w:rsidRDefault="00CC04B7" w:rsidP="00EF2A09">
      <w:pPr>
        <w:pStyle w:val="BodyTextNumbered"/>
        <w:rPr>
          <w:lang w:eastAsia="ja-JP"/>
        </w:rPr>
      </w:pPr>
      <w:r>
        <w:rPr>
          <w:lang w:eastAsia="ja-JP"/>
        </w:rPr>
        <w:t xml:space="preserve">Ms </w:t>
      </w:r>
      <w:proofErr w:type="spellStart"/>
      <w:r>
        <w:rPr>
          <w:lang w:eastAsia="ja-JP"/>
        </w:rPr>
        <w:t>Petrova</w:t>
      </w:r>
      <w:proofErr w:type="spellEnd"/>
      <w:r>
        <w:rPr>
          <w:lang w:eastAsia="ja-JP"/>
        </w:rPr>
        <w:t xml:space="preserve"> suggested that the web page included a mechanism for users to ask questions, and for a set of Frequently Asked Questions to be produced. It also needed to contain a high level summary of what Members needed to do to implement XML in support of international civil aviation.</w:t>
      </w:r>
    </w:p>
    <w:p w14:paraId="5B83729C" w14:textId="77777777" w:rsidR="00CC04B7" w:rsidRDefault="00CC04B7" w:rsidP="00EF2A09">
      <w:pPr>
        <w:pStyle w:val="BodyTextNumbered"/>
        <w:rPr>
          <w:lang w:eastAsia="ja-JP"/>
        </w:rPr>
      </w:pPr>
      <w:r>
        <w:rPr>
          <w:lang w:eastAsia="ja-JP"/>
        </w:rPr>
        <w:t xml:space="preserve">Mr </w:t>
      </w:r>
      <w:proofErr w:type="spellStart"/>
      <w:r>
        <w:rPr>
          <w:lang w:eastAsia="ja-JP"/>
        </w:rPr>
        <w:t>Fucile</w:t>
      </w:r>
      <w:proofErr w:type="spellEnd"/>
      <w:r>
        <w:rPr>
          <w:lang w:eastAsia="ja-JP"/>
        </w:rPr>
        <w:t xml:space="preserve"> noted that it would be necessary to improve the mechanism for responding to questions and comments.</w:t>
      </w:r>
    </w:p>
    <w:p w14:paraId="5CD0A14A" w14:textId="5FF48F74" w:rsidR="00CC04B7" w:rsidRPr="00EF2A09" w:rsidRDefault="00CC04B7" w:rsidP="00EF2A09">
      <w:pPr>
        <w:pStyle w:val="BodyTextNumbered"/>
        <w:rPr>
          <w:lang w:eastAsia="ja-JP"/>
        </w:rPr>
      </w:pPr>
      <w:r>
        <w:rPr>
          <w:lang w:eastAsia="ja-JP"/>
        </w:rPr>
        <w:t xml:space="preserve">In response to the difficulty of editing the wiki, Mr </w:t>
      </w:r>
      <w:proofErr w:type="spellStart"/>
      <w:r>
        <w:rPr>
          <w:lang w:eastAsia="ja-JP"/>
        </w:rPr>
        <w:t>Fucile</w:t>
      </w:r>
      <w:proofErr w:type="spellEnd"/>
      <w:r>
        <w:rPr>
          <w:lang w:eastAsia="ja-JP"/>
        </w:rPr>
        <w:t xml:space="preserve"> proposed using Wikipedia. Ms </w:t>
      </w:r>
      <w:proofErr w:type="spellStart"/>
      <w:r>
        <w:rPr>
          <w:lang w:eastAsia="ja-JP"/>
        </w:rPr>
        <w:t>Petrova</w:t>
      </w:r>
      <w:proofErr w:type="spellEnd"/>
      <w:r>
        <w:rPr>
          <w:lang w:eastAsia="ja-JP"/>
        </w:rPr>
        <w:t xml:space="preserve"> reminded</w:t>
      </w:r>
      <w:r w:rsidR="00B115D8">
        <w:rPr>
          <w:lang w:eastAsia="ja-JP"/>
        </w:rPr>
        <w:t xml:space="preserve"> the meeting that there were no</w:t>
      </w:r>
      <w:r>
        <w:rPr>
          <w:lang w:eastAsia="ja-JP"/>
        </w:rPr>
        <w:t xml:space="preserve"> controls on editing Wikipedia so it would be unwise to rely on it to document recommended practices.</w:t>
      </w:r>
    </w:p>
    <w:p w14:paraId="4AC86CD3" w14:textId="77777777" w:rsidR="00A92AE4" w:rsidRDefault="00A92AE4" w:rsidP="006A151C">
      <w:pPr>
        <w:pStyle w:val="Heading1"/>
      </w:pPr>
      <w:bookmarkStart w:id="61" w:name="_Toc430677425"/>
      <w:r>
        <w:lastRenderedPageBreak/>
        <w:t>5. Passing responsibility for maintining IWXXM to IPET-DRMM</w:t>
      </w:r>
      <w:bookmarkEnd w:id="61"/>
    </w:p>
    <w:p w14:paraId="0603A56F" w14:textId="77777777" w:rsidR="00A92AE4" w:rsidRDefault="00A92AE4" w:rsidP="00A92AE4">
      <w:pPr>
        <w:pStyle w:val="Heading2"/>
        <w:rPr>
          <w:rFonts w:hint="eastAsia"/>
        </w:rPr>
      </w:pPr>
      <w:bookmarkStart w:id="62" w:name="_Toc430677426"/>
      <w:r>
        <w:t>5.1. Tools to aSsist validation of changes</w:t>
      </w:r>
      <w:bookmarkEnd w:id="62"/>
    </w:p>
    <w:p w14:paraId="54EE5170" w14:textId="77777777" w:rsidR="00A92AE4" w:rsidRDefault="00F22429" w:rsidP="00A92AE4">
      <w:pPr>
        <w:pStyle w:val="BodyTextNumbered"/>
      </w:pPr>
      <w:r>
        <w:t>Mr </w:t>
      </w:r>
      <w:proofErr w:type="spellStart"/>
      <w:r>
        <w:t>Braeckel</w:t>
      </w:r>
      <w:proofErr w:type="spellEnd"/>
      <w:r>
        <w:t xml:space="preserve"> proposed that online validation tools would assist end users and providers determine whether their products were compliant with the standard. Mr </w:t>
      </w:r>
      <w:proofErr w:type="spellStart"/>
      <w:r>
        <w:t>Fucile</w:t>
      </w:r>
      <w:proofErr w:type="spellEnd"/>
      <w:r>
        <w:t xml:space="preserve"> was concerned about the costs of long term support for such a tool.</w:t>
      </w:r>
    </w:p>
    <w:p w14:paraId="55B725C7" w14:textId="77777777" w:rsidR="00F22429" w:rsidRDefault="00A41200" w:rsidP="0033434F">
      <w:pPr>
        <w:pStyle w:val="BodyTextNumbered"/>
      </w:pPr>
      <w:r>
        <w:t>Mr Simon reported that the ICAO meeting the previous week had identified a requirement for Contracting States to have a tool to allow XML generated by their systems to be validated. This</w:t>
      </w:r>
      <w:r w:rsidR="0033434F">
        <w:t xml:space="preserve"> </w:t>
      </w:r>
      <w:r>
        <w:t>would enable them to perform an independent test of their production systems.</w:t>
      </w:r>
    </w:p>
    <w:p w14:paraId="6E31394D" w14:textId="77777777" w:rsidR="0033434F" w:rsidRDefault="0033434F" w:rsidP="0033434F">
      <w:pPr>
        <w:pStyle w:val="Action"/>
      </w:pPr>
      <w:bookmarkStart w:id="63" w:name="_Toc430851363"/>
      <w:bookmarkStart w:id="64" w:name="_Toc433723751"/>
      <w:r>
        <w:t>Mr </w:t>
      </w:r>
      <w:r>
        <w:rPr>
          <w:vanish/>
        </w:rPr>
        <w:t>unt</w:t>
      </w:r>
      <w:r>
        <w:t>Hunter agreed to investigate how to provide an online validation tool.</w:t>
      </w:r>
      <w:bookmarkEnd w:id="63"/>
      <w:bookmarkEnd w:id="64"/>
    </w:p>
    <w:p w14:paraId="71704265" w14:textId="77777777" w:rsidR="0033434F" w:rsidRDefault="0033434F" w:rsidP="0033434F">
      <w:pPr>
        <w:pStyle w:val="BodyTextNumbered"/>
      </w:pPr>
      <w:r>
        <w:t xml:space="preserve">Mr </w:t>
      </w:r>
      <w:proofErr w:type="spellStart"/>
      <w:r>
        <w:t>Braeckel</w:t>
      </w:r>
      <w:proofErr w:type="spellEnd"/>
      <w:r>
        <w:t xml:space="preserve"> also identified a potential future need for a tool to test conversion between TAC and XML, but this had a much lower priority for development.</w:t>
      </w:r>
    </w:p>
    <w:p w14:paraId="7AB00D75" w14:textId="77777777" w:rsidR="0033434F" w:rsidRDefault="0033434F" w:rsidP="00C3001A">
      <w:pPr>
        <w:pStyle w:val="Action"/>
      </w:pPr>
      <w:bookmarkStart w:id="65" w:name="_Toc430851364"/>
      <w:bookmarkStart w:id="66" w:name="_Toc433723752"/>
      <w:r>
        <w:t>TT-</w:t>
      </w:r>
      <w:proofErr w:type="spellStart"/>
      <w:r>
        <w:t>AvXML</w:t>
      </w:r>
      <w:proofErr w:type="spellEnd"/>
      <w:r>
        <w:t xml:space="preserve"> would need to build underpinning tools for validating schema, </w:t>
      </w:r>
      <w:proofErr w:type="spellStart"/>
      <w:r>
        <w:t>schematron</w:t>
      </w:r>
      <w:proofErr w:type="spellEnd"/>
      <w:r>
        <w:t xml:space="preserve"> and Web Registry responses. These would then be used by others for creating validation tools for messages. Mr Hunter and Mr </w:t>
      </w:r>
      <w:proofErr w:type="spellStart"/>
      <w:r>
        <w:t>Braeckel</w:t>
      </w:r>
      <w:proofErr w:type="spellEnd"/>
      <w:r>
        <w:t xml:space="preserve"> would propose solutions.</w:t>
      </w:r>
      <w:bookmarkEnd w:id="65"/>
      <w:bookmarkEnd w:id="66"/>
    </w:p>
    <w:p w14:paraId="4F012994" w14:textId="506B9B24" w:rsidR="0033434F" w:rsidRPr="00A92AE4" w:rsidRDefault="00504ED9" w:rsidP="00504ED9">
      <w:pPr>
        <w:pStyle w:val="BodyTextNumbered"/>
      </w:pPr>
      <w:r>
        <w:t>Mr Simon provided information on which states in Europe and bordering areas were planning to implement IWXXM in 2016 or 2017. In addition, members of the team were aware that the United States of America, New Zealand and Australia</w:t>
      </w:r>
      <w:r w:rsidR="009E50D5">
        <w:t xml:space="preserve"> and Hong Kong</w:t>
      </w:r>
      <w:r>
        <w:t xml:space="preserve"> were expecting to implement IWXXM on the same time scale. Canada, Brazil and some members of ASECNA, were also expected to be strong candidates for using IWXXM by 2017.</w:t>
      </w:r>
    </w:p>
    <w:p w14:paraId="7AA4F824" w14:textId="77777777" w:rsidR="00A92AE4" w:rsidRDefault="00A92AE4" w:rsidP="00A92AE4">
      <w:pPr>
        <w:pStyle w:val="Heading2"/>
        <w:rPr>
          <w:rFonts w:hint="eastAsia"/>
        </w:rPr>
      </w:pPr>
      <w:bookmarkStart w:id="67" w:name="_Toc430677427"/>
      <w:r>
        <w:t>5.2. Plan for handing maintenance to IPET-DRMM</w:t>
      </w:r>
      <w:bookmarkEnd w:id="67"/>
    </w:p>
    <w:p w14:paraId="25D07411" w14:textId="77777777" w:rsidR="00A92AE4" w:rsidRDefault="00C3001A" w:rsidP="00A92AE4">
      <w:pPr>
        <w:pStyle w:val="BodyTextNumbered"/>
      </w:pPr>
      <w:r>
        <w:t>Mr </w:t>
      </w:r>
      <w:proofErr w:type="spellStart"/>
      <w:r>
        <w:t>Braeckel</w:t>
      </w:r>
      <w:proofErr w:type="spellEnd"/>
      <w:r>
        <w:t xml:space="preserve"> commented that IWXXM was still developing and the ICAO requirements were evolving. Handing full maintenance of IWXXM to IPET-DRMM was premature.</w:t>
      </w:r>
    </w:p>
    <w:p w14:paraId="490174BC" w14:textId="3EB492FF" w:rsidR="00C3001A" w:rsidRDefault="00C3001A" w:rsidP="00A92AE4">
      <w:pPr>
        <w:pStyle w:val="BodyTextNumbered"/>
      </w:pPr>
      <w:r>
        <w:t>Some aspects</w:t>
      </w:r>
      <w:r w:rsidR="00171CA7">
        <w:t xml:space="preserve"> of maintaining IWXXM</w:t>
      </w:r>
      <w:r>
        <w:t xml:space="preserve">, such as modifying code lists, </w:t>
      </w:r>
      <w:r w:rsidR="00171CA7">
        <w:t>were</w:t>
      </w:r>
      <w:r>
        <w:t xml:space="preserve"> potentially suitable for IPET-DRMM, and would sensibly be tied to maintaining the TAC. </w:t>
      </w:r>
    </w:p>
    <w:p w14:paraId="57E831DA" w14:textId="77777777" w:rsidR="002518DD" w:rsidRDefault="002518DD" w:rsidP="002518DD">
      <w:pPr>
        <w:pStyle w:val="Decision"/>
      </w:pPr>
      <w:bookmarkStart w:id="68" w:name="_Toc430850035"/>
      <w:bookmarkStart w:id="69" w:name="_Toc433723808"/>
      <w:r>
        <w:t>Maintenance of the IWXXM code lists should be passed to IPET-DRMM from Amendment 78 onwards. This would streamline the assessment of proposals from ICAO. This would help in developing the methodology for maintaining other code lists used by different (</w:t>
      </w:r>
      <w:proofErr w:type="spellStart"/>
      <w:r>
        <w:t>eg</w:t>
      </w:r>
      <w:proofErr w:type="spellEnd"/>
      <w:r>
        <w:t xml:space="preserve"> WIGOS) application schemas in the future.</w:t>
      </w:r>
      <w:bookmarkEnd w:id="68"/>
      <w:bookmarkEnd w:id="69"/>
    </w:p>
    <w:p w14:paraId="01CD6512" w14:textId="77777777" w:rsidR="00504ED9" w:rsidRPr="00A92AE4" w:rsidRDefault="00504ED9" w:rsidP="00BE50FB">
      <w:pPr>
        <w:pStyle w:val="Action"/>
      </w:pPr>
      <w:bookmarkStart w:id="70" w:name="_Toc430851365"/>
      <w:bookmarkStart w:id="71" w:name="_Toc433723753"/>
      <w:r>
        <w:t>Mr </w:t>
      </w:r>
      <w:proofErr w:type="spellStart"/>
      <w:r>
        <w:t>Fucile</w:t>
      </w:r>
      <w:proofErr w:type="spellEnd"/>
      <w:r>
        <w:t xml:space="preserve"> and the Secretariat would liaise with Chair IPET-DRMM on developing change procedures.</w:t>
      </w:r>
      <w:bookmarkEnd w:id="70"/>
      <w:bookmarkEnd w:id="71"/>
    </w:p>
    <w:p w14:paraId="3FAB1418" w14:textId="77777777" w:rsidR="00A92AE4" w:rsidRDefault="00A92AE4" w:rsidP="00A92AE4">
      <w:pPr>
        <w:pStyle w:val="Heading1"/>
      </w:pPr>
      <w:bookmarkStart w:id="72" w:name="_Toc430677428"/>
      <w:r>
        <w:t>6. Review of IWXXM</w:t>
      </w:r>
      <w:bookmarkEnd w:id="72"/>
    </w:p>
    <w:p w14:paraId="212EAB2C" w14:textId="77777777" w:rsidR="00A92AE4" w:rsidRDefault="00A92AE4" w:rsidP="00A92AE4">
      <w:pPr>
        <w:pStyle w:val="Heading2"/>
        <w:rPr>
          <w:rFonts w:hint="eastAsia"/>
        </w:rPr>
      </w:pPr>
      <w:bookmarkStart w:id="73" w:name="_Toc430677429"/>
      <w:r>
        <w:t>6.1. Responses to issues identified with IWXXM</w:t>
      </w:r>
      <w:bookmarkEnd w:id="73"/>
    </w:p>
    <w:p w14:paraId="16698849" w14:textId="4EC63359" w:rsidR="00A92AE4" w:rsidRDefault="001237FE" w:rsidP="001237FE">
      <w:pPr>
        <w:pStyle w:val="Action"/>
      </w:pPr>
      <w:bookmarkStart w:id="74" w:name="_Toc430851366"/>
      <w:bookmarkStart w:id="75" w:name="_Toc433723754"/>
      <w:r>
        <w:t>The secretariat would add</w:t>
      </w:r>
      <w:r w:rsidR="00171CA7" w:rsidRPr="00171CA7">
        <w:t xml:space="preserve"> </w:t>
      </w:r>
      <w:r w:rsidR="00171CA7">
        <w:t>to the IWXXM wiki page</w:t>
      </w:r>
      <w:r>
        <w:t xml:space="preserve"> a link to the list of national focal points</w:t>
      </w:r>
      <w:r w:rsidR="00171CA7">
        <w:t xml:space="preserve"> </w:t>
      </w:r>
      <w:proofErr w:type="spellStart"/>
      <w:proofErr w:type="gramStart"/>
      <w:r w:rsidR="00171CA7">
        <w:t>fo</w:t>
      </w:r>
      <w:proofErr w:type="spellEnd"/>
      <w:proofErr w:type="gramEnd"/>
      <w:r w:rsidR="00171CA7">
        <w:t xml:space="preserve"> codes and data representation matters,</w:t>
      </w:r>
      <w:r>
        <w:t xml:space="preserve"> and update the page to make it clear that</w:t>
      </w:r>
      <w:r w:rsidR="00362618">
        <w:t xml:space="preserve"> IWXXM</w:t>
      </w:r>
      <w:r>
        <w:t xml:space="preserve"> 1.1 had been approved for implementation.</w:t>
      </w:r>
      <w:bookmarkEnd w:id="74"/>
      <w:bookmarkEnd w:id="75"/>
    </w:p>
    <w:p w14:paraId="699E0F11" w14:textId="77777777" w:rsidR="001237FE" w:rsidRDefault="001237FE" w:rsidP="001237FE">
      <w:pPr>
        <w:pStyle w:val="BodyTextNumbered"/>
        <w:rPr>
          <w:lang w:eastAsia="ja-JP"/>
        </w:rPr>
      </w:pPr>
      <w:r>
        <w:rPr>
          <w:lang w:eastAsia="ja-JP"/>
        </w:rPr>
        <w:t>Tracking issues and questions was proving a problem, and a tool to help manage them would greatly assist the team, such as the JIRA tool. There was a potential issue of user management if anyone posting a problem was required to be registered as a user. One solution would be to allow unregistered users to raise issues, and for it to be assigned to a registered user as the representative of the original user</w:t>
      </w:r>
      <w:r w:rsidR="00E64C55">
        <w:rPr>
          <w:lang w:eastAsia="ja-JP"/>
        </w:rPr>
        <w:t>; however this would not automatically provide feedback to the originator</w:t>
      </w:r>
      <w:r>
        <w:rPr>
          <w:lang w:eastAsia="ja-JP"/>
        </w:rPr>
        <w:t>.</w:t>
      </w:r>
      <w:r w:rsidR="00207E7A">
        <w:rPr>
          <w:lang w:eastAsia="ja-JP"/>
        </w:rPr>
        <w:t xml:space="preserve"> The list of issues would be publicly readable.</w:t>
      </w:r>
    </w:p>
    <w:p w14:paraId="6FB4E201" w14:textId="77777777" w:rsidR="001237FE" w:rsidRDefault="00207E7A" w:rsidP="001237FE">
      <w:pPr>
        <w:pStyle w:val="BodyTextNumbered"/>
        <w:rPr>
          <w:lang w:eastAsia="ja-JP"/>
        </w:rPr>
      </w:pPr>
      <w:r>
        <w:rPr>
          <w:lang w:eastAsia="ja-JP"/>
        </w:rPr>
        <w:t>Although ECMWF could host a JIRA space with a closed user group, it could not support a self-registration system.</w:t>
      </w:r>
    </w:p>
    <w:p w14:paraId="094F309C" w14:textId="77777777" w:rsidR="00F831FB" w:rsidRDefault="00F831FB" w:rsidP="00F831FB">
      <w:pPr>
        <w:pStyle w:val="Action"/>
      </w:pPr>
      <w:bookmarkStart w:id="76" w:name="_Toc433723755"/>
      <w:r>
        <w:lastRenderedPageBreak/>
        <w:t xml:space="preserve">Mr </w:t>
      </w:r>
      <w:proofErr w:type="spellStart"/>
      <w:r>
        <w:t>Fucile</w:t>
      </w:r>
      <w:proofErr w:type="spellEnd"/>
      <w:r>
        <w:t xml:space="preserve"> would create a JIRA space for use by the team to complement the Confluence space. All members of TT-</w:t>
      </w:r>
      <w:proofErr w:type="spellStart"/>
      <w:r>
        <w:t>AvXML</w:t>
      </w:r>
      <w:proofErr w:type="spellEnd"/>
      <w:r>
        <w:t xml:space="preserve"> needed to be able to contribute issues, and the public had to be able to view them. (High priority)</w:t>
      </w:r>
      <w:bookmarkEnd w:id="76"/>
    </w:p>
    <w:p w14:paraId="3E0887E5" w14:textId="77777777" w:rsidR="00311CD9" w:rsidRDefault="00311CD9" w:rsidP="00311CD9">
      <w:pPr>
        <w:pStyle w:val="BodyTextNumbered"/>
        <w:rPr>
          <w:lang w:eastAsia="ja-JP"/>
        </w:rPr>
      </w:pPr>
      <w:r>
        <w:rPr>
          <w:lang w:eastAsia="ja-JP"/>
        </w:rPr>
        <w:t>As IWXXM was adopted, the number of queries would be expected to grow, making management and resourcing of responding to questions and issues more important. There were few experts available to answer questions.</w:t>
      </w:r>
    </w:p>
    <w:p w14:paraId="68523102" w14:textId="77777777" w:rsidR="00311CD9" w:rsidRDefault="00311CD9" w:rsidP="000B0B56">
      <w:pPr>
        <w:pStyle w:val="Decision"/>
      </w:pPr>
      <w:bookmarkStart w:id="77" w:name="_Toc430850036"/>
      <w:bookmarkStart w:id="78" w:name="_Toc433723809"/>
      <w:r>
        <w:t>Mr Choy agreed to coordinate the responses to questions and issues raised through the Google group.</w:t>
      </w:r>
      <w:r w:rsidR="00C214B7">
        <w:t xml:space="preserve"> The coordinator would raise the issues in JIRA on behalf of users, and issues would be publicly visible. ECMWF would host the JIRA instance.</w:t>
      </w:r>
      <w:bookmarkEnd w:id="77"/>
      <w:bookmarkEnd w:id="78"/>
    </w:p>
    <w:p w14:paraId="342F0B3E" w14:textId="77777777" w:rsidR="000B0B56" w:rsidRDefault="000B0B56" w:rsidP="000B0B56">
      <w:pPr>
        <w:pStyle w:val="BodyTextNumbered"/>
        <w:rPr>
          <w:lang w:eastAsia="ja-JP"/>
        </w:rPr>
      </w:pPr>
      <w:r>
        <w:rPr>
          <w:lang w:eastAsia="ja-JP"/>
        </w:rPr>
        <w:t>Managing the Frequently Asked Questions. The approach would be to use the answers in JIRA as a publicly searchable resource.</w:t>
      </w:r>
      <w:r w:rsidR="00E4003D">
        <w:rPr>
          <w:lang w:eastAsia="ja-JP"/>
        </w:rPr>
        <w:t xml:space="preserve"> In order to manage future expectations, the JIRA system would state that it was only being provided to assist with initial implementation of IWXXM</w:t>
      </w:r>
      <w:r w:rsidR="006D5893">
        <w:rPr>
          <w:lang w:eastAsia="ja-JP"/>
        </w:rPr>
        <w:t>.</w:t>
      </w:r>
    </w:p>
    <w:p w14:paraId="0BCF2A7C" w14:textId="77777777" w:rsidR="00315448" w:rsidRDefault="00315448" w:rsidP="00315448">
      <w:pPr>
        <w:pStyle w:val="Action"/>
      </w:pPr>
      <w:bookmarkStart w:id="79" w:name="_Toc430851367"/>
      <w:bookmarkStart w:id="80" w:name="_Toc433723756"/>
      <w:r>
        <w:t xml:space="preserve">The references within the </w:t>
      </w:r>
      <w:r w:rsidR="00362618">
        <w:t xml:space="preserve">IWXXM </w:t>
      </w:r>
      <w:r>
        <w:t>1.1 schemas to code lists would be checked.</w:t>
      </w:r>
      <w:bookmarkEnd w:id="79"/>
      <w:bookmarkEnd w:id="80"/>
    </w:p>
    <w:p w14:paraId="259D8C2C" w14:textId="2E6DB9F1" w:rsidR="00315448" w:rsidRDefault="006F662B" w:rsidP="006F662B">
      <w:pPr>
        <w:pStyle w:val="Action"/>
      </w:pPr>
      <w:bookmarkStart w:id="81" w:name="_Toc430851368"/>
      <w:bookmarkStart w:id="82" w:name="_Toc433723757"/>
      <w:r>
        <w:t>Those attending the WG MIE meeting would r</w:t>
      </w:r>
      <w:r w:rsidR="00BB2C96">
        <w:t>aise MIE the issue that it would not always be possible to convert from XML to TAC</w:t>
      </w:r>
      <w:r w:rsidR="009E50D5">
        <w:t xml:space="preserve"> in </w:t>
      </w:r>
      <w:r w:rsidR="00C21A76">
        <w:t xml:space="preserve">the most </w:t>
      </w:r>
      <w:r w:rsidR="00811432">
        <w:t>human-friendly</w:t>
      </w:r>
      <w:r w:rsidR="009E50D5">
        <w:t xml:space="preserve"> way</w:t>
      </w:r>
      <w:r w:rsidR="00BB2C96">
        <w:t xml:space="preserve"> (for example when a “north of X” has been translated into an area).</w:t>
      </w:r>
      <w:bookmarkEnd w:id="81"/>
      <w:bookmarkEnd w:id="82"/>
    </w:p>
    <w:p w14:paraId="28174582" w14:textId="77777777" w:rsidR="00980189" w:rsidRPr="00980189" w:rsidRDefault="00980189" w:rsidP="00980189">
      <w:pPr>
        <w:pStyle w:val="BodyTextNumbered"/>
        <w:rPr>
          <w:lang w:eastAsia="ja-JP"/>
        </w:rPr>
      </w:pPr>
      <w:r>
        <w:rPr>
          <w:lang w:eastAsia="ja-JP"/>
        </w:rPr>
        <w:t>The list of issues would be collated into a single document, and submitted to the November 2015 WG MIE meeting by the WMO Secretariat.</w:t>
      </w:r>
    </w:p>
    <w:p w14:paraId="1FD257AF" w14:textId="77777777" w:rsidR="00BB2C96" w:rsidRDefault="006F662B" w:rsidP="006F662B">
      <w:pPr>
        <w:pStyle w:val="Heading3"/>
        <w:rPr>
          <w:lang w:eastAsia="ja-JP"/>
        </w:rPr>
      </w:pPr>
      <w:r>
        <w:rPr>
          <w:lang w:eastAsia="ja-JP"/>
        </w:rPr>
        <w:t>Specific issues identified in contributions to the documentation of the meeting.</w:t>
      </w:r>
    </w:p>
    <w:p w14:paraId="637A84AD" w14:textId="77777777" w:rsidR="006F662B" w:rsidRDefault="006F662B" w:rsidP="006F662B">
      <w:pPr>
        <w:pStyle w:val="Decision"/>
      </w:pPr>
      <w:bookmarkStart w:id="83" w:name="_Toc430850037"/>
      <w:bookmarkStart w:id="84" w:name="_Toc433723810"/>
      <w:r>
        <w:t>The next release of IWXXM, to address the needs of Amendment 77 and to include the structure changes to METCE and IWXXM needed to support the WIGOS observation metadata, would be labelled IWXXM 2.0.</w:t>
      </w:r>
      <w:bookmarkEnd w:id="83"/>
      <w:bookmarkEnd w:id="84"/>
    </w:p>
    <w:p w14:paraId="6E40D236" w14:textId="77777777" w:rsidR="006F662B" w:rsidRDefault="006F662B" w:rsidP="006F662B">
      <w:pPr>
        <w:pStyle w:val="Decision"/>
      </w:pPr>
      <w:bookmarkStart w:id="85" w:name="_Toc430850038"/>
      <w:bookmarkStart w:id="86" w:name="_Toc433723811"/>
      <w:r>
        <w:t>Although XML schema 1.1 offered some potential advantages for maintenance, it was not sufficiently widely applied to make it suitable for IWXXM. Version 2.0 of IWXXM would use XML schema 1.0.</w:t>
      </w:r>
      <w:bookmarkEnd w:id="85"/>
      <w:bookmarkEnd w:id="86"/>
    </w:p>
    <w:p w14:paraId="47CD5B00" w14:textId="77777777" w:rsidR="00F831FB" w:rsidRPr="00F831FB" w:rsidRDefault="00F831FB" w:rsidP="00F831FB">
      <w:pPr>
        <w:pStyle w:val="Action"/>
      </w:pPr>
      <w:bookmarkStart w:id="87" w:name="_Toc433723758"/>
      <w:r>
        <w:t>Mr Choy would produce a version of IWXXM using XML schema 1.1. (Low priority)</w:t>
      </w:r>
      <w:bookmarkEnd w:id="87"/>
    </w:p>
    <w:p w14:paraId="2C28F2BB" w14:textId="77777777" w:rsidR="006F662B" w:rsidRDefault="006F662B" w:rsidP="006F662B">
      <w:pPr>
        <w:pStyle w:val="Decision"/>
      </w:pPr>
      <w:bookmarkStart w:id="88" w:name="_Toc430850039"/>
      <w:bookmarkStart w:id="89" w:name="_Toc433723812"/>
      <w:r>
        <w:t>The secretariat would control the publication of material supporting IWXXM on its website (and wiki)</w:t>
      </w:r>
      <w:proofErr w:type="gramStart"/>
      <w:r>
        <w:t>,</w:t>
      </w:r>
      <w:proofErr w:type="gramEnd"/>
      <w:r>
        <w:t xml:space="preserve"> the editor (Mr </w:t>
      </w:r>
      <w:proofErr w:type="spellStart"/>
      <w:r>
        <w:t>Braeckel</w:t>
      </w:r>
      <w:proofErr w:type="spellEnd"/>
      <w:r>
        <w:t>) would coordinate the production of content. In particular, the editor would ensure consistency of the published material before authorizing the secretariat to make it publicly available.</w:t>
      </w:r>
      <w:bookmarkEnd w:id="88"/>
      <w:bookmarkEnd w:id="89"/>
    </w:p>
    <w:p w14:paraId="39F4C0B5" w14:textId="77777777" w:rsidR="006F662B" w:rsidRDefault="006F662B" w:rsidP="006F662B">
      <w:pPr>
        <w:pStyle w:val="Decision"/>
      </w:pPr>
      <w:bookmarkStart w:id="90" w:name="_Toc430850040"/>
      <w:bookmarkStart w:id="91" w:name="_Toc433723813"/>
      <w:r>
        <w:t>Draft text for web publication would be developed using Microsoft Word and the secretariat would reformat it into a form suitable for web publication.</w:t>
      </w:r>
      <w:bookmarkEnd w:id="90"/>
      <w:bookmarkEnd w:id="91"/>
    </w:p>
    <w:p w14:paraId="7D91B23F" w14:textId="031FC8F9" w:rsidR="006F662B" w:rsidRDefault="001258C9" w:rsidP="001258C9">
      <w:pPr>
        <w:pStyle w:val="Action"/>
      </w:pPr>
      <w:bookmarkStart w:id="92" w:name="_Toc430851369"/>
      <w:bookmarkStart w:id="93" w:name="_Toc433723759"/>
      <w:r>
        <w:t xml:space="preserve">Announcements on releases of IWXXM would use the same publication methods as for the Table Driven Code Forms (notices to Codes and Data Representation Focal Points, through the WWW operational newsletter, and through the WIS news feed) and also through channels used by </w:t>
      </w:r>
      <w:proofErr w:type="spellStart"/>
      <w:r>
        <w:t>CAeM</w:t>
      </w:r>
      <w:proofErr w:type="spellEnd"/>
      <w:r>
        <w:t xml:space="preserve">. The secretariat </w:t>
      </w:r>
      <w:r w:rsidR="00171CA7">
        <w:t>would</w:t>
      </w:r>
      <w:r>
        <w:t xml:space="preserve"> coordinate this.</w:t>
      </w:r>
      <w:bookmarkEnd w:id="92"/>
      <w:bookmarkEnd w:id="93"/>
    </w:p>
    <w:p w14:paraId="59701A90" w14:textId="77777777" w:rsidR="001258C9" w:rsidRDefault="001258C9" w:rsidP="001258C9">
      <w:pPr>
        <w:pStyle w:val="Decision"/>
      </w:pPr>
      <w:bookmarkStart w:id="94" w:name="_Toc430850041"/>
      <w:bookmarkStart w:id="95" w:name="_Toc433723814"/>
      <w:r>
        <w:t>Compression of XML files would be important to manage the communications load. Only one XML file should be included in a compressed file (using COLLECT that file might contain several reports).</w:t>
      </w:r>
      <w:bookmarkEnd w:id="94"/>
      <w:bookmarkEnd w:id="95"/>
    </w:p>
    <w:p w14:paraId="3CB7F3EF" w14:textId="15BC11AE" w:rsidR="001258C9" w:rsidRDefault="001258C9" w:rsidP="0017373D">
      <w:pPr>
        <w:pStyle w:val="Action"/>
      </w:pPr>
      <w:bookmarkStart w:id="96" w:name="_Toc430851370"/>
      <w:bookmarkStart w:id="97" w:name="_Toc433723760"/>
      <w:r>
        <w:t xml:space="preserve">Although </w:t>
      </w:r>
      <w:proofErr w:type="spellStart"/>
      <w:r>
        <w:t>gzip</w:t>
      </w:r>
      <w:proofErr w:type="spellEnd"/>
      <w:r>
        <w:t xml:space="preserve"> appeared to be the most appropriate compression technique for meteorological applications, overall risk and cost would be likely to be lower if all application areas used the same compression technique. Those attending WG MIE would recommend that the IMP </w:t>
      </w:r>
      <w:r w:rsidR="00BE50FB">
        <w:t xml:space="preserve">or CP (Communications Panel) </w:t>
      </w:r>
      <w:r>
        <w:t xml:space="preserve">should be asked to </w:t>
      </w:r>
      <w:r w:rsidR="0017373D">
        <w:t>decide on a standard compression across all application areas.</w:t>
      </w:r>
      <w:bookmarkEnd w:id="96"/>
      <w:bookmarkEnd w:id="97"/>
    </w:p>
    <w:p w14:paraId="7815E7B2" w14:textId="77777777" w:rsidR="0017373D" w:rsidRDefault="00FA74EC" w:rsidP="0017373D">
      <w:pPr>
        <w:pStyle w:val="Decision"/>
      </w:pPr>
      <w:bookmarkStart w:id="98" w:name="_Toc430850042"/>
      <w:bookmarkStart w:id="99" w:name="_Toc433723815"/>
      <w:r>
        <w:t>T</w:t>
      </w:r>
      <w:r w:rsidR="0017373D">
        <w:t xml:space="preserve">he additional value of containing the location information for aeronautical features such as aerodromes or flight information regions (FIRs) was low, but added greatly to the size of </w:t>
      </w:r>
      <w:r w:rsidR="0017373D">
        <w:lastRenderedPageBreak/>
        <w:t>messages. In future, IWXXM should only refer to these features by name and not include the geographic coordinates. The coordinates of the meteorological phenomena were adequate to meet the anticipated use cases.</w:t>
      </w:r>
      <w:bookmarkEnd w:id="98"/>
      <w:bookmarkEnd w:id="99"/>
    </w:p>
    <w:p w14:paraId="7B6689A0" w14:textId="6AFF0ECF" w:rsidR="00FA74EC" w:rsidRDefault="00FA74EC" w:rsidP="00FA74EC">
      <w:pPr>
        <w:pStyle w:val="Action"/>
      </w:pPr>
      <w:bookmarkStart w:id="100" w:name="_Toc430851371"/>
      <w:bookmarkStart w:id="101" w:name="_Toc433723761"/>
      <w:r>
        <w:t>Confirm with WG MIE that it would be appropriate to refer to aeronautical features by name and identifier only, and not to include the coordinates.</w:t>
      </w:r>
      <w:bookmarkEnd w:id="100"/>
      <w:bookmarkEnd w:id="101"/>
    </w:p>
    <w:p w14:paraId="27BAC9F8" w14:textId="25B0D22A" w:rsidR="00F40E22" w:rsidRPr="00F40E22" w:rsidRDefault="00F40E22" w:rsidP="00F40E22">
      <w:pPr>
        <w:pStyle w:val="Action"/>
      </w:pPr>
      <w:bookmarkStart w:id="102" w:name="_Toc430851372"/>
      <w:bookmarkStart w:id="103" w:name="_Toc433723762"/>
      <w:r>
        <w:t xml:space="preserve">Ask WG MIE to confirm which metadata were required for reports to be compliant with </w:t>
      </w:r>
      <w:r w:rsidR="00FA0D8C">
        <w:t>ICAO Annex 3</w:t>
      </w:r>
      <w:r>
        <w:t>.</w:t>
      </w:r>
      <w:bookmarkEnd w:id="102"/>
      <w:bookmarkEnd w:id="103"/>
    </w:p>
    <w:p w14:paraId="43E2F8E6" w14:textId="77777777" w:rsidR="00112F23" w:rsidRPr="00112F23" w:rsidRDefault="00112F23" w:rsidP="00112F23">
      <w:pPr>
        <w:pStyle w:val="Action"/>
      </w:pPr>
      <w:bookmarkStart w:id="104" w:name="_Toc430851373"/>
      <w:bookmarkStart w:id="105" w:name="_Toc433723763"/>
      <w:r>
        <w:t>Examples should be changed to record only the identifiers of aeronautical features,</w:t>
      </w:r>
      <w:bookmarkEnd w:id="104"/>
      <w:bookmarkEnd w:id="105"/>
    </w:p>
    <w:p w14:paraId="7573662B" w14:textId="41CC8E7B" w:rsidR="0017373D" w:rsidRDefault="0017373D" w:rsidP="0017373D">
      <w:pPr>
        <w:pStyle w:val="Action"/>
      </w:pPr>
      <w:bookmarkStart w:id="106" w:name="_Toc430851374"/>
      <w:bookmarkStart w:id="107" w:name="_Toc433723764"/>
      <w:r>
        <w:t>Those attending WG MIE should raise the risks arising from inconsistent definitions of, for example, FIR boundaries, and suggest that a common register of such features might reduce that risk</w:t>
      </w:r>
      <w:bookmarkEnd w:id="106"/>
      <w:r w:rsidR="00811432">
        <w:t xml:space="preserve"> (noting the requirement for validation to take into account the date of changes to the register)</w:t>
      </w:r>
      <w:r>
        <w:t>.</w:t>
      </w:r>
      <w:bookmarkEnd w:id="107"/>
    </w:p>
    <w:p w14:paraId="67237EEC" w14:textId="77777777" w:rsidR="0017373D" w:rsidRDefault="0017373D" w:rsidP="0017373D">
      <w:pPr>
        <w:pStyle w:val="Decision"/>
      </w:pPr>
      <w:bookmarkStart w:id="108" w:name="_Toc430850043"/>
      <w:bookmarkStart w:id="109" w:name="_Toc433723816"/>
      <w:r>
        <w:t>In order to allow the content of SIGMET messages to be merged with definitive FIR boundaries, where a meteorological feature extended beyond the FIR boundary, the points representing that boundary should be identified clearly so that applications could replace them with the FIR boundary definition that was consistent with the boundary being used for other application areas.</w:t>
      </w:r>
      <w:bookmarkEnd w:id="108"/>
      <w:bookmarkEnd w:id="109"/>
    </w:p>
    <w:p w14:paraId="57C914F3" w14:textId="77777777" w:rsidR="0017373D" w:rsidRDefault="0017373D" w:rsidP="0017373D">
      <w:pPr>
        <w:pStyle w:val="Decision"/>
      </w:pPr>
      <w:bookmarkStart w:id="110" w:name="_Toc430850044"/>
      <w:bookmarkStart w:id="111" w:name="_Toc433723817"/>
      <w:r>
        <w:t>Separate SIGMETs should be produced for features that appear in both the FIR and the UIR (Upper Information Region). Note that this means that some TAC messages would result in two XML files, and in that case that it would not be possible to reconstruct the TAC from the XML.</w:t>
      </w:r>
      <w:bookmarkEnd w:id="110"/>
      <w:bookmarkEnd w:id="111"/>
    </w:p>
    <w:p w14:paraId="583599B9" w14:textId="77777777" w:rsidR="0017373D" w:rsidRDefault="0017373D" w:rsidP="0017373D">
      <w:pPr>
        <w:pStyle w:val="Decision"/>
      </w:pPr>
      <w:bookmarkStart w:id="112" w:name="_Toc430850045"/>
      <w:bookmarkStart w:id="113" w:name="_Toc433723818"/>
      <w:r>
        <w:t xml:space="preserve">A </w:t>
      </w:r>
      <w:proofErr w:type="spellStart"/>
      <w:r>
        <w:t>ni</w:t>
      </w:r>
      <w:r w:rsidR="00F40E22">
        <w:t>l</w:t>
      </w:r>
      <w:r>
        <w:t>Reason</w:t>
      </w:r>
      <w:proofErr w:type="spellEnd"/>
      <w:r>
        <w:t xml:space="preserve"> should be introduced for runway state (</w:t>
      </w:r>
      <w:proofErr w:type="spellStart"/>
      <w:r>
        <w:t>estimatedSurfaceFriction</w:t>
      </w:r>
      <w:proofErr w:type="spellEnd"/>
      <w:r>
        <w:t xml:space="preserve">, </w:t>
      </w:r>
      <w:proofErr w:type="spellStart"/>
      <w:r>
        <w:t>depthOfRunwayDeposits</w:t>
      </w:r>
      <w:proofErr w:type="spellEnd"/>
      <w:proofErr w:type="gramStart"/>
      <w:r>
        <w:t>) .</w:t>
      </w:r>
      <w:bookmarkEnd w:id="112"/>
      <w:bookmarkEnd w:id="113"/>
      <w:proofErr w:type="gramEnd"/>
    </w:p>
    <w:p w14:paraId="1B573A2E" w14:textId="096458C8" w:rsidR="0017373D" w:rsidRDefault="0017373D" w:rsidP="0017373D">
      <w:pPr>
        <w:pStyle w:val="Action"/>
      </w:pPr>
      <w:bookmarkStart w:id="114" w:name="_Toc430851375"/>
      <w:bookmarkStart w:id="115" w:name="_Toc433723765"/>
      <w:r>
        <w:t>The internal references to tables in the schemas should be checked</w:t>
      </w:r>
      <w:r w:rsidR="00171CA7">
        <w:t xml:space="preserve"> by</w:t>
      </w:r>
      <w:r>
        <w:t xml:space="preserve"> Mr </w:t>
      </w:r>
      <w:proofErr w:type="spellStart"/>
      <w:r>
        <w:t>Braeckel</w:t>
      </w:r>
      <w:proofErr w:type="spellEnd"/>
      <w:r>
        <w:t>.</w:t>
      </w:r>
      <w:bookmarkEnd w:id="114"/>
      <w:bookmarkEnd w:id="115"/>
    </w:p>
    <w:p w14:paraId="7C5FC6BB" w14:textId="237DF9F2" w:rsidR="0017373D" w:rsidRDefault="00171CA7" w:rsidP="0017373D">
      <w:pPr>
        <w:pStyle w:val="Decision"/>
      </w:pPr>
      <w:bookmarkStart w:id="116" w:name="_Toc430850046"/>
      <w:bookmarkStart w:id="117" w:name="_Toc433723819"/>
      <w:r>
        <w:t>Participants r</w:t>
      </w:r>
      <w:r w:rsidR="0017373D">
        <w:t xml:space="preserve">ecommended </w:t>
      </w:r>
      <w:r>
        <w:t xml:space="preserve">that </w:t>
      </w:r>
      <w:r w:rsidR="0017373D">
        <w:t xml:space="preserve">units of measure should be documented through comments in the schema and match the requirements of </w:t>
      </w:r>
      <w:r w:rsidR="00FA0D8C">
        <w:t>ICAO Annex 3</w:t>
      </w:r>
      <w:r w:rsidR="0017373D">
        <w:t>.</w:t>
      </w:r>
      <w:bookmarkEnd w:id="116"/>
      <w:bookmarkEnd w:id="117"/>
    </w:p>
    <w:p w14:paraId="0157F3D7" w14:textId="5F82E770" w:rsidR="0017373D" w:rsidRDefault="0017373D" w:rsidP="0017373D">
      <w:pPr>
        <w:pStyle w:val="Action"/>
      </w:pPr>
      <w:bookmarkStart w:id="118" w:name="_Toc430851376"/>
      <w:bookmarkStart w:id="119" w:name="_Toc433723766"/>
      <w:r>
        <w:t xml:space="preserve">Those attending WG MIE should enquire whether </w:t>
      </w:r>
      <w:r w:rsidR="00F40E22">
        <w:t>some current national extensions should be coordinated to allow reuse by other States</w:t>
      </w:r>
      <w:r w:rsidR="00F520A4">
        <w:t xml:space="preserve"> as optional elements</w:t>
      </w:r>
      <w:r>
        <w:t>.</w:t>
      </w:r>
      <w:bookmarkEnd w:id="118"/>
      <w:bookmarkEnd w:id="119"/>
    </w:p>
    <w:p w14:paraId="263234FB" w14:textId="3BF59CF6" w:rsidR="00E775EC" w:rsidRPr="00E775EC" w:rsidRDefault="00E775EC" w:rsidP="00E775EC">
      <w:pPr>
        <w:pStyle w:val="Action"/>
      </w:pPr>
      <w:bookmarkStart w:id="120" w:name="_Toc430851377"/>
      <w:bookmarkStart w:id="121" w:name="_Toc433723767"/>
      <w:r>
        <w:t>WG MIE would be asked whether national extensions should be allowed on international circuits.</w:t>
      </w:r>
      <w:bookmarkEnd w:id="120"/>
      <w:bookmarkEnd w:id="121"/>
    </w:p>
    <w:p w14:paraId="6F274BA9" w14:textId="2C4ACEA6" w:rsidR="0017373D" w:rsidRDefault="0017373D" w:rsidP="0017373D">
      <w:pPr>
        <w:pStyle w:val="Action"/>
      </w:pPr>
      <w:bookmarkStart w:id="122" w:name="_Toc430851378"/>
      <w:bookmarkStart w:id="123" w:name="_Toc433723768"/>
      <w:r>
        <w:t xml:space="preserve">Those attending WG MIE should </w:t>
      </w:r>
      <w:r w:rsidR="0072609F">
        <w:t>be informed that IWXXM continued to permit the</w:t>
      </w:r>
      <w:r w:rsidR="0017191C">
        <w:t xml:space="preserve"> choice of</w:t>
      </w:r>
      <w:r w:rsidR="0072609F">
        <w:t xml:space="preserve"> units permitted by </w:t>
      </w:r>
      <w:r w:rsidR="00FA0D8C">
        <w:t>ICAO Annex 3</w:t>
      </w:r>
      <w:r w:rsidR="0072609F">
        <w:t>; information exchanged in XML w</w:t>
      </w:r>
      <w:r>
        <w:t>ould only be used following a transformation by a computer, and unit conversion could be a straightforward element of this</w:t>
      </w:r>
      <w:r w:rsidR="0072609F">
        <w:t>, so that restricting transmitted information to a single unit would have less impact than in the TAC</w:t>
      </w:r>
      <w:r>
        <w:t>.</w:t>
      </w:r>
      <w:bookmarkEnd w:id="122"/>
      <w:bookmarkEnd w:id="123"/>
    </w:p>
    <w:p w14:paraId="518E8CDD" w14:textId="4F60DF40" w:rsidR="0072609F" w:rsidRPr="0072609F" w:rsidRDefault="0072609F" w:rsidP="00B10E99">
      <w:pPr>
        <w:pStyle w:val="Decision"/>
      </w:pPr>
      <w:bookmarkStart w:id="124" w:name="_Toc430850047"/>
      <w:bookmarkStart w:id="125" w:name="_Toc433723820"/>
      <w:r>
        <w:t>Report</w:t>
      </w:r>
      <w:r w:rsidR="00B10E99">
        <w:t>ed</w:t>
      </w:r>
      <w:r>
        <w:t xml:space="preserve"> visibility should be </w:t>
      </w:r>
      <w:r w:rsidR="00B10E99">
        <w:t xml:space="preserve">expressed </w:t>
      </w:r>
      <w:r>
        <w:t xml:space="preserve">in </w:t>
      </w:r>
      <w:r w:rsidR="00811432">
        <w:t xml:space="preserve">the unit of measure of </w:t>
      </w:r>
      <w:r>
        <w:t>metres because there was no longer a need to fit the value into a fixed number of characters</w:t>
      </w:r>
      <w:r w:rsidR="00811432">
        <w:t xml:space="preserve"> that within the traditional alphanumeric codes had led to different units being used for different ranges of visibility</w:t>
      </w:r>
      <w:r>
        <w:t>.</w:t>
      </w:r>
      <w:bookmarkEnd w:id="124"/>
      <w:bookmarkEnd w:id="125"/>
    </w:p>
    <w:p w14:paraId="64BEE31C" w14:textId="77777777" w:rsidR="0017373D" w:rsidRDefault="0017373D" w:rsidP="0017373D">
      <w:pPr>
        <w:pStyle w:val="Decision"/>
      </w:pPr>
      <w:bookmarkStart w:id="126" w:name="_Toc430850048"/>
      <w:bookmarkStart w:id="127" w:name="_Toc433723821"/>
      <w:r>
        <w:t>In order to simplify user applications, the SIGMET would be modified to allow those elements that were observations to be labelled separately from those that were forecast, rather than using the indirect method of IWXXM 1.0.</w:t>
      </w:r>
      <w:bookmarkEnd w:id="126"/>
      <w:bookmarkEnd w:id="127"/>
    </w:p>
    <w:p w14:paraId="0A1B876F" w14:textId="404C5A1E" w:rsidR="0017373D" w:rsidRDefault="0017373D" w:rsidP="0017373D">
      <w:pPr>
        <w:pStyle w:val="Decision"/>
      </w:pPr>
      <w:bookmarkStart w:id="128" w:name="_Toc430850049"/>
      <w:bookmarkStart w:id="129" w:name="_Toc433723822"/>
      <w:r>
        <w:t xml:space="preserve">IWXM allowed forecast positions for phenomena in SIGMETs other that Tropical Cyclones and Volcanic Ash. IWXXM 2.0 would enforce the restriction in </w:t>
      </w:r>
      <w:r w:rsidR="00FA0D8C">
        <w:t>ICAO Annex 3</w:t>
      </w:r>
      <w:r>
        <w:t xml:space="preserve"> to only allow forecast positions for those two types of SIGMET.</w:t>
      </w:r>
      <w:bookmarkEnd w:id="128"/>
      <w:bookmarkEnd w:id="129"/>
    </w:p>
    <w:p w14:paraId="5D277421" w14:textId="77777777" w:rsidR="00112F23" w:rsidRDefault="00112F23" w:rsidP="00112F23">
      <w:pPr>
        <w:pStyle w:val="Decision"/>
      </w:pPr>
      <w:bookmarkStart w:id="130" w:name="_Toc430850050"/>
      <w:bookmarkStart w:id="131" w:name="_Toc433723823"/>
      <w:r>
        <w:t xml:space="preserve">Every element that could have a valid </w:t>
      </w:r>
      <w:proofErr w:type="spellStart"/>
      <w:r>
        <w:t>nilReason</w:t>
      </w:r>
      <w:proofErr w:type="spellEnd"/>
      <w:r>
        <w:t xml:space="preserve"> should have that option enabled.</w:t>
      </w:r>
      <w:bookmarkEnd w:id="130"/>
      <w:bookmarkEnd w:id="131"/>
    </w:p>
    <w:p w14:paraId="4D9F08C7" w14:textId="77777777" w:rsidR="00112F23" w:rsidRDefault="00112F23" w:rsidP="00112F23">
      <w:pPr>
        <w:pStyle w:val="Decision"/>
      </w:pPr>
      <w:bookmarkStart w:id="132" w:name="_Toc430850051"/>
      <w:bookmarkStart w:id="133" w:name="_Toc433723824"/>
      <w:r>
        <w:lastRenderedPageBreak/>
        <w:t xml:space="preserve">METAR used </w:t>
      </w:r>
      <w:proofErr w:type="spellStart"/>
      <w:r>
        <w:t>iwxxm</w:t>
      </w:r>
      <w:proofErr w:type="gramStart"/>
      <w:r>
        <w:t>:windGust</w:t>
      </w:r>
      <w:proofErr w:type="spellEnd"/>
      <w:proofErr w:type="gramEnd"/>
      <w:r>
        <w:t>. For consistency with other types of reported quantit</w:t>
      </w:r>
      <w:r w:rsidR="00DA6B6D">
        <w:t xml:space="preserve">y this should be changed to </w:t>
      </w:r>
      <w:proofErr w:type="spellStart"/>
      <w:r w:rsidR="00DA6B6D">
        <w:t>iwxx</w:t>
      </w:r>
      <w:r>
        <w:t>m</w:t>
      </w:r>
      <w:proofErr w:type="gramStart"/>
      <w:r>
        <w:t>:windGustSpeed</w:t>
      </w:r>
      <w:proofErr w:type="spellEnd"/>
      <w:proofErr w:type="gramEnd"/>
      <w:r>
        <w:t>.</w:t>
      </w:r>
      <w:bookmarkEnd w:id="132"/>
      <w:r w:rsidR="00DA6B6D">
        <w:t xml:space="preserve"> (Low priority change)</w:t>
      </w:r>
      <w:bookmarkEnd w:id="133"/>
    </w:p>
    <w:p w14:paraId="69209E9F" w14:textId="77777777" w:rsidR="00112F23" w:rsidRDefault="00112F23" w:rsidP="00112F23">
      <w:pPr>
        <w:pStyle w:val="Action"/>
      </w:pPr>
      <w:bookmarkStart w:id="134" w:name="_Toc430851379"/>
      <w:bookmarkStart w:id="135" w:name="_Toc433723769"/>
      <w:r>
        <w:t>Additional examples would be produced to further explain the use of IWXXM.</w:t>
      </w:r>
      <w:bookmarkEnd w:id="134"/>
      <w:bookmarkEnd w:id="135"/>
    </w:p>
    <w:p w14:paraId="23721BEB" w14:textId="77777777" w:rsidR="00112F23" w:rsidRDefault="00BC27CE" w:rsidP="00BC27CE">
      <w:pPr>
        <w:pStyle w:val="Decision"/>
      </w:pPr>
      <w:bookmarkStart w:id="136" w:name="_Toc430850052"/>
      <w:bookmarkStart w:id="137" w:name="_Toc433723825"/>
      <w:r>
        <w:t xml:space="preserve">Most of the summary Boolean variables were unnecessary as they could be deduced from </w:t>
      </w:r>
      <w:proofErr w:type="spellStart"/>
      <w:r>
        <w:t>nilReason</w:t>
      </w:r>
      <w:proofErr w:type="spellEnd"/>
      <w:r>
        <w:t xml:space="preserve"> in other quantities. However, CAVOK should be retained as it was a specific statement of suitability for operations.</w:t>
      </w:r>
      <w:bookmarkEnd w:id="136"/>
      <w:r w:rsidR="00DA6B6D">
        <w:t xml:space="preserve"> (Low priority)</w:t>
      </w:r>
      <w:bookmarkEnd w:id="137"/>
    </w:p>
    <w:p w14:paraId="6BA5DE42" w14:textId="77777777" w:rsidR="00BC27CE" w:rsidRDefault="00BC27CE" w:rsidP="00BC27CE">
      <w:pPr>
        <w:pStyle w:val="Action"/>
      </w:pPr>
      <w:bookmarkStart w:id="138" w:name="_Toc430851380"/>
      <w:bookmarkStart w:id="139" w:name="_Toc433723770"/>
      <w:r>
        <w:t>An example script was required for downloading components of the WMO Codes Registry. Mr Hunter would work with Mr Hedley to develop this.</w:t>
      </w:r>
      <w:bookmarkEnd w:id="138"/>
      <w:bookmarkEnd w:id="139"/>
    </w:p>
    <w:p w14:paraId="554C8CA7" w14:textId="77777777" w:rsidR="00BC27CE" w:rsidRDefault="00BC27CE" w:rsidP="00BC27CE">
      <w:pPr>
        <w:pStyle w:val="Decision"/>
      </w:pPr>
      <w:bookmarkStart w:id="140" w:name="_Toc430850053"/>
      <w:bookmarkStart w:id="141" w:name="_Toc433723826"/>
      <w:r>
        <w:t>Users had commented that tools were only provided for a Java binding. Participants decided that provision of such tools was not part of the task of the team, and that the provided tool was intended to be illustrative.</w:t>
      </w:r>
      <w:bookmarkEnd w:id="140"/>
      <w:bookmarkEnd w:id="141"/>
    </w:p>
    <w:p w14:paraId="74BCB41D" w14:textId="68133590" w:rsidR="00BC27CE" w:rsidRDefault="00BC27CE" w:rsidP="00B65A0B">
      <w:pPr>
        <w:pStyle w:val="Action"/>
      </w:pPr>
      <w:bookmarkStart w:id="142" w:name="_Toc430851381"/>
      <w:bookmarkStart w:id="143" w:name="_Toc433723771"/>
      <w:r>
        <w:t xml:space="preserve">Use of links to the WMO Codes Register sometimes resulted in the wrong information being displayed. This would be checked </w:t>
      </w:r>
      <w:r w:rsidR="00171CA7">
        <w:t xml:space="preserve">by Mr Hunter </w:t>
      </w:r>
      <w:r>
        <w:t>and errors corrected</w:t>
      </w:r>
      <w:bookmarkEnd w:id="142"/>
      <w:r w:rsidR="00171CA7">
        <w:t>.</w:t>
      </w:r>
      <w:bookmarkEnd w:id="143"/>
    </w:p>
    <w:p w14:paraId="0656A763" w14:textId="77777777" w:rsidR="00BC27CE" w:rsidRDefault="00C41798" w:rsidP="00C41798">
      <w:pPr>
        <w:pStyle w:val="Decision"/>
      </w:pPr>
      <w:bookmarkStart w:id="144" w:name="_Toc430850054"/>
      <w:bookmarkStart w:id="145" w:name="_Toc433723827"/>
      <w:r>
        <w:t>Although SIGMET cancellations were large messages, removing the requirement to include position information for aeronautical features would reduce their size. Further reductions might be achievable by modifying the schema, but this was of lower priority that ensuring that all the ICAO requirements could be met.</w:t>
      </w:r>
      <w:bookmarkEnd w:id="144"/>
      <w:r w:rsidR="00DA6B6D">
        <w:t xml:space="preserve"> (Low priority)</w:t>
      </w:r>
      <w:bookmarkEnd w:id="145"/>
    </w:p>
    <w:p w14:paraId="45603531" w14:textId="2A7F8C59" w:rsidR="00C41798" w:rsidRDefault="00C41798" w:rsidP="00C41798">
      <w:pPr>
        <w:pStyle w:val="Action"/>
      </w:pPr>
      <w:bookmarkStart w:id="146" w:name="_Toc430851382"/>
      <w:bookmarkStart w:id="147" w:name="_Toc433723772"/>
      <w:r>
        <w:t>It would not be possible to convert from XML to the original TAC for SIGMETs that used definitions of area like “north of 50N”. Those attending WG MIE would draw this to the attention of that group,</w:t>
      </w:r>
      <w:r w:rsidR="00BF4872">
        <w:t xml:space="preserve"> and ask the long term plan for the relationship between TAC and XML; for example</w:t>
      </w:r>
      <w:r w:rsidR="00811432">
        <w:t>:</w:t>
      </w:r>
      <w:r w:rsidR="00BF4872">
        <w:t xml:space="preserve"> would the TAC continue to be permitted</w:t>
      </w:r>
      <w:r w:rsidR="00AC15AC">
        <w:t xml:space="preserve"> solely for presentation </w:t>
      </w:r>
      <w:r w:rsidR="00B878C3">
        <w:t>(</w:t>
      </w:r>
      <w:r w:rsidR="00AC15AC">
        <w:t>but not for exchange</w:t>
      </w:r>
      <w:r w:rsidR="00B878C3">
        <w:t>)</w:t>
      </w:r>
      <w:r w:rsidR="00BF4872">
        <w:t xml:space="preserve"> once migration had been achieved, and should TAC continue to evolve?</w:t>
      </w:r>
      <w:bookmarkEnd w:id="146"/>
      <w:bookmarkEnd w:id="147"/>
    </w:p>
    <w:p w14:paraId="16E5636F" w14:textId="138B766B" w:rsidR="00BF4872" w:rsidRPr="00BF4872" w:rsidRDefault="00BF4872" w:rsidP="00BF4872">
      <w:pPr>
        <w:pStyle w:val="Action"/>
      </w:pPr>
      <w:bookmarkStart w:id="148" w:name="_Toc430851383"/>
      <w:bookmarkStart w:id="149" w:name="_Toc433723773"/>
      <w:r>
        <w:t xml:space="preserve">WG MIE should be asked for a definition of “data centric”, and for a migration plan from the current plan to the SWIM “data centric” approach. Depending on the definition of “data centric”, major changes to the structure of IWXXM might be required. </w:t>
      </w:r>
      <w:r w:rsidR="00171CA7">
        <w:t>WG MIE should also be asked</w:t>
      </w:r>
      <w:r>
        <w:t xml:space="preserve"> for examples of what would be possible in a “data centric” environment that is not possible now.</w:t>
      </w:r>
      <w:r w:rsidR="00D80EAA">
        <w:t xml:space="preserve"> This should be the first question in the document.</w:t>
      </w:r>
      <w:bookmarkEnd w:id="148"/>
      <w:bookmarkEnd w:id="149"/>
    </w:p>
    <w:p w14:paraId="79244980" w14:textId="060CEDC4" w:rsidR="00C41798" w:rsidRDefault="00C41798" w:rsidP="00C41798">
      <w:pPr>
        <w:pStyle w:val="Decision"/>
      </w:pPr>
      <w:bookmarkStart w:id="150" w:name="_Toc430850055"/>
      <w:bookmarkStart w:id="151" w:name="_Toc433723828"/>
      <w:r>
        <w:t xml:space="preserve">Although internal consistency checking might be useful (for example making sure that the dew point was not greater than the temperature), this type of quality control was outside the requirements for data representation. Those constraints on the ranges of variables that were stated in </w:t>
      </w:r>
      <w:r w:rsidR="00FA0D8C">
        <w:t>ICAO Annex 3</w:t>
      </w:r>
      <w:r>
        <w:t xml:space="preserve"> were already incorporated into the schema.</w:t>
      </w:r>
      <w:bookmarkEnd w:id="150"/>
      <w:bookmarkEnd w:id="151"/>
    </w:p>
    <w:p w14:paraId="0024ABD7" w14:textId="5424757D" w:rsidR="00C41798" w:rsidRDefault="0088504D" w:rsidP="00BC27CE">
      <w:pPr>
        <w:pStyle w:val="BodyTextNumbered"/>
        <w:rPr>
          <w:lang w:eastAsia="ja-JP"/>
        </w:rPr>
      </w:pPr>
      <w:r>
        <w:rPr>
          <w:lang w:eastAsia="ja-JP"/>
        </w:rPr>
        <w:t>Mr </w:t>
      </w:r>
      <w:proofErr w:type="spellStart"/>
      <w:r>
        <w:rPr>
          <w:lang w:eastAsia="ja-JP"/>
        </w:rPr>
        <w:t>Braeckel</w:t>
      </w:r>
      <w:proofErr w:type="spellEnd"/>
      <w:r>
        <w:rPr>
          <w:lang w:eastAsia="ja-JP"/>
        </w:rPr>
        <w:t xml:space="preserve"> outlined a proposal to use </w:t>
      </w:r>
      <w:proofErr w:type="spellStart"/>
      <w:r>
        <w:rPr>
          <w:lang w:eastAsia="ja-JP"/>
        </w:rPr>
        <w:t>xslt</w:t>
      </w:r>
      <w:proofErr w:type="spellEnd"/>
      <w:r>
        <w:rPr>
          <w:lang w:eastAsia="ja-JP"/>
        </w:rPr>
        <w:t xml:space="preserve"> to transform from XML to TAC. Although XSLT 2 would be the more appropriate long term </w:t>
      </w:r>
      <w:r w:rsidR="007068E6">
        <w:rPr>
          <w:lang w:eastAsia="ja-JP"/>
        </w:rPr>
        <w:t>version</w:t>
      </w:r>
      <w:r>
        <w:rPr>
          <w:lang w:eastAsia="ja-JP"/>
        </w:rPr>
        <w:t xml:space="preserve"> to use, in the short term uptake was low so Mr </w:t>
      </w:r>
      <w:proofErr w:type="spellStart"/>
      <w:r>
        <w:rPr>
          <w:lang w:eastAsia="ja-JP"/>
        </w:rPr>
        <w:t>Braeckel</w:t>
      </w:r>
      <w:proofErr w:type="spellEnd"/>
      <w:r>
        <w:rPr>
          <w:lang w:eastAsia="ja-JP"/>
        </w:rPr>
        <w:t xml:space="preserve"> was converting his work to XSLT 1. Translating from the XML to TAC required access to some of the specific terms that were not available as entries in the WMO Codes Registry, and these would need to be added to support this type of XML to TAC conversion. Users of the </w:t>
      </w:r>
      <w:proofErr w:type="spellStart"/>
      <w:r>
        <w:rPr>
          <w:lang w:eastAsia="ja-JP"/>
        </w:rPr>
        <w:t>xslt</w:t>
      </w:r>
      <w:proofErr w:type="spellEnd"/>
      <w:r>
        <w:rPr>
          <w:lang w:eastAsia="ja-JP"/>
        </w:rPr>
        <w:t xml:space="preserve"> would also need to download local</w:t>
      </w:r>
      <w:r w:rsidR="004B47E3">
        <w:rPr>
          <w:lang w:eastAsia="ja-JP"/>
        </w:rPr>
        <w:t xml:space="preserve"> copies of the WMO Codes Registr</w:t>
      </w:r>
      <w:r>
        <w:rPr>
          <w:lang w:eastAsia="ja-JP"/>
        </w:rPr>
        <w:t xml:space="preserve">y. </w:t>
      </w:r>
    </w:p>
    <w:p w14:paraId="19E0FFA5" w14:textId="77777777" w:rsidR="004B47E3" w:rsidRDefault="004B47E3" w:rsidP="004B47E3">
      <w:pPr>
        <w:pStyle w:val="Action"/>
      </w:pPr>
      <w:bookmarkStart w:id="152" w:name="_Toc430851384"/>
      <w:bookmarkStart w:id="153" w:name="_Toc433723774"/>
      <w:r>
        <w:t>Mr Hunter would add entries into the WMO Codes Registry to allow the TAC terms to be recorded.</w:t>
      </w:r>
      <w:bookmarkEnd w:id="152"/>
      <w:r w:rsidR="00540C70">
        <w:t xml:space="preserve"> (High priority)</w:t>
      </w:r>
      <w:bookmarkEnd w:id="153"/>
    </w:p>
    <w:p w14:paraId="67BC1AAF" w14:textId="77777777" w:rsidR="0088504D" w:rsidRDefault="0088504D" w:rsidP="00BC27CE">
      <w:pPr>
        <w:pStyle w:val="BodyTextNumbered"/>
        <w:rPr>
          <w:lang w:eastAsia="ja-JP"/>
        </w:rPr>
      </w:pPr>
      <w:r>
        <w:rPr>
          <w:lang w:eastAsia="ja-JP"/>
        </w:rPr>
        <w:t xml:space="preserve">Mr </w:t>
      </w:r>
      <w:proofErr w:type="spellStart"/>
      <w:r>
        <w:rPr>
          <w:lang w:eastAsia="ja-JP"/>
        </w:rPr>
        <w:t>Fucile</w:t>
      </w:r>
      <w:proofErr w:type="spellEnd"/>
      <w:r>
        <w:rPr>
          <w:lang w:eastAsia="ja-JP"/>
        </w:rPr>
        <w:t xml:space="preserve"> acknowledged that such translation was required, but providing too much assistance would potentially discourage migration within the user community.</w:t>
      </w:r>
    </w:p>
    <w:p w14:paraId="36588732" w14:textId="77777777" w:rsidR="00FE0BB9" w:rsidRDefault="00FE0BB9" w:rsidP="00FE0BB9">
      <w:pPr>
        <w:pStyle w:val="Decision"/>
      </w:pPr>
      <w:bookmarkStart w:id="154" w:name="_Toc430850056"/>
      <w:bookmarkStart w:id="155" w:name="_Toc433723829"/>
      <w:r>
        <w:t>Should an XML to TAC converter be produced by TT-</w:t>
      </w:r>
      <w:proofErr w:type="spellStart"/>
      <w:r>
        <w:t>AvXML</w:t>
      </w:r>
      <w:proofErr w:type="spellEnd"/>
      <w:r>
        <w:t>, it should only convert standard WMO/ICAO messages.</w:t>
      </w:r>
      <w:bookmarkEnd w:id="154"/>
      <w:bookmarkEnd w:id="155"/>
    </w:p>
    <w:p w14:paraId="7D474A20" w14:textId="77777777" w:rsidR="00FE0BB9" w:rsidRDefault="00FE0BB9" w:rsidP="00BC27CE">
      <w:pPr>
        <w:pStyle w:val="BodyTextNumbered"/>
        <w:rPr>
          <w:lang w:eastAsia="ja-JP"/>
        </w:rPr>
      </w:pPr>
      <w:r>
        <w:rPr>
          <w:lang w:eastAsia="ja-JP"/>
        </w:rPr>
        <w:t xml:space="preserve">Participants noted that the terms of reference for the team excluded responsibility for presentation of messages exchanged in XML, but recognized that an XML to TAC converter would be a useful tool for validating </w:t>
      </w:r>
      <w:proofErr w:type="gramStart"/>
      <w:r>
        <w:rPr>
          <w:lang w:eastAsia="ja-JP"/>
        </w:rPr>
        <w:t>that messages</w:t>
      </w:r>
      <w:proofErr w:type="gramEnd"/>
      <w:r>
        <w:rPr>
          <w:lang w:eastAsia="ja-JP"/>
        </w:rPr>
        <w:t xml:space="preserve"> had been represented correctly in XML.</w:t>
      </w:r>
    </w:p>
    <w:p w14:paraId="32F399F9" w14:textId="77777777" w:rsidR="00B3536F" w:rsidRDefault="00FE0BB9" w:rsidP="00661EAC">
      <w:pPr>
        <w:pStyle w:val="Decision"/>
      </w:pPr>
      <w:bookmarkStart w:id="156" w:name="_Toc430850057"/>
      <w:bookmarkStart w:id="157" w:name="_Toc433723830"/>
      <w:r>
        <w:lastRenderedPageBreak/>
        <w:t>TT-</w:t>
      </w:r>
      <w:proofErr w:type="spellStart"/>
      <w:r>
        <w:t>AvXML</w:t>
      </w:r>
      <w:proofErr w:type="spellEnd"/>
      <w:r>
        <w:t xml:space="preserve"> would only use the </w:t>
      </w:r>
      <w:proofErr w:type="spellStart"/>
      <w:r>
        <w:t>xslt</w:t>
      </w:r>
      <w:proofErr w:type="spellEnd"/>
      <w:r>
        <w:t xml:space="preserve"> converter </w:t>
      </w:r>
      <w:r w:rsidR="00B3536F">
        <w:t>as an internal development tool, and would ensure that any publicly visible version of it was clearly labelled as such.</w:t>
      </w:r>
      <w:bookmarkEnd w:id="156"/>
      <w:bookmarkEnd w:id="157"/>
    </w:p>
    <w:p w14:paraId="4666B1F5" w14:textId="77777777" w:rsidR="00B3536F" w:rsidRDefault="00B3536F" w:rsidP="00B3536F">
      <w:pPr>
        <w:pStyle w:val="BodyTextNumbered"/>
        <w:rPr>
          <w:lang w:eastAsia="ja-JP"/>
        </w:rPr>
      </w:pPr>
      <w:r>
        <w:rPr>
          <w:lang w:eastAsia="ja-JP"/>
        </w:rPr>
        <w:t>Although the presentation layer was not the responsibility of the team, it would be useful to the user community if examples of visualization layers were provided for illustration.</w:t>
      </w:r>
    </w:p>
    <w:p w14:paraId="6CC5EF4C" w14:textId="77777777" w:rsidR="00B3536F" w:rsidRDefault="00B3536F" w:rsidP="00B3536F">
      <w:pPr>
        <w:pStyle w:val="Action"/>
      </w:pPr>
      <w:bookmarkStart w:id="158" w:name="_Toc430851385"/>
      <w:bookmarkStart w:id="159" w:name="_Toc433723775"/>
      <w:r>
        <w:t>Mr Hunter would produce simple examples of visualization, such as a tabular presentation.</w:t>
      </w:r>
      <w:bookmarkEnd w:id="158"/>
      <w:r w:rsidR="00540C70">
        <w:t xml:space="preserve"> (Medium priority)</w:t>
      </w:r>
      <w:bookmarkEnd w:id="159"/>
    </w:p>
    <w:p w14:paraId="007A3B03" w14:textId="37F0C5F8" w:rsidR="00B3536F" w:rsidRPr="00B3536F" w:rsidRDefault="00B3536F" w:rsidP="00B3536F">
      <w:pPr>
        <w:pStyle w:val="BodyTextNumbered"/>
        <w:rPr>
          <w:lang w:eastAsia="ja-JP"/>
        </w:rPr>
      </w:pPr>
      <w:r>
        <w:rPr>
          <w:lang w:eastAsia="ja-JP"/>
        </w:rPr>
        <w:t xml:space="preserve">At some stage in the future, there </w:t>
      </w:r>
      <w:r w:rsidR="00E44CBD">
        <w:rPr>
          <w:lang w:eastAsia="ja-JP"/>
        </w:rPr>
        <w:t>might</w:t>
      </w:r>
      <w:r>
        <w:rPr>
          <w:lang w:eastAsia="ja-JP"/>
        </w:rPr>
        <w:t xml:space="preserve"> be a need for standard visual representation of elements, and if this was the case the team recommended that standard visualization should be based on the WMO symbol sets, perhaps with extensions. However, ICAO had not decided whether or not to regulate the presentation of information.</w:t>
      </w:r>
    </w:p>
    <w:p w14:paraId="6C369411" w14:textId="77777777" w:rsidR="0088504D" w:rsidRDefault="0088504D" w:rsidP="00B3536F">
      <w:pPr>
        <w:pStyle w:val="BodyTextNumbered"/>
      </w:pPr>
      <w:r>
        <w:t>Mr Simon noted that TAC to XML conversion was the more pressing requirement. All agreed that this was a complex task.</w:t>
      </w:r>
    </w:p>
    <w:p w14:paraId="04DB2FF0" w14:textId="77777777" w:rsidR="0088504D" w:rsidRDefault="0088504D" w:rsidP="00BC27CE">
      <w:pPr>
        <w:pStyle w:val="BodyTextNumbered"/>
        <w:rPr>
          <w:lang w:eastAsia="ja-JP"/>
        </w:rPr>
      </w:pPr>
      <w:r>
        <w:rPr>
          <w:lang w:eastAsia="ja-JP"/>
        </w:rPr>
        <w:t xml:space="preserve">Mr </w:t>
      </w:r>
      <w:proofErr w:type="spellStart"/>
      <w:r>
        <w:rPr>
          <w:lang w:eastAsia="ja-JP"/>
        </w:rPr>
        <w:t>Zinkhan</w:t>
      </w:r>
      <w:proofErr w:type="spellEnd"/>
      <w:r>
        <w:rPr>
          <w:lang w:eastAsia="ja-JP"/>
        </w:rPr>
        <w:t xml:space="preserve"> would be testing extraction of the information from a TAC message into</w:t>
      </w:r>
      <w:r w:rsidR="00AD1BE8">
        <w:rPr>
          <w:lang w:eastAsia="ja-JP"/>
        </w:rPr>
        <w:t xml:space="preserve"> XML using the software embedded within a visualization system. One of the objectives was to determine whether the conversion was complete.</w:t>
      </w:r>
    </w:p>
    <w:p w14:paraId="67CACE72" w14:textId="77777777" w:rsidR="0088504D" w:rsidRDefault="0088504D" w:rsidP="00BC27CE">
      <w:pPr>
        <w:pStyle w:val="BodyTextNumbered"/>
        <w:rPr>
          <w:lang w:eastAsia="ja-JP"/>
        </w:rPr>
      </w:pPr>
      <w:r>
        <w:rPr>
          <w:lang w:eastAsia="ja-JP"/>
        </w:rPr>
        <w:t xml:space="preserve">Participants were aware of the risk of liabilities from publishing software, both the long term </w:t>
      </w:r>
      <w:r w:rsidR="00AD1BE8">
        <w:rPr>
          <w:lang w:eastAsia="ja-JP"/>
        </w:rPr>
        <w:t>support implications and risks arising from issues with the software itself.</w:t>
      </w:r>
    </w:p>
    <w:p w14:paraId="6A5ED775" w14:textId="77777777" w:rsidR="00AD1BE8" w:rsidRDefault="00AD1BE8" w:rsidP="00BC27CE">
      <w:pPr>
        <w:pStyle w:val="BodyTextNumbered"/>
        <w:rPr>
          <w:lang w:eastAsia="ja-JP"/>
        </w:rPr>
      </w:pPr>
      <w:r>
        <w:rPr>
          <w:lang w:eastAsia="ja-JP"/>
        </w:rPr>
        <w:t>The Regional Met Centres would only convert messages from their area of responsibility and (in the case of France) only if they have been requested and authorized to do so by States whose reports they are converting.</w:t>
      </w:r>
    </w:p>
    <w:p w14:paraId="537CA0DC" w14:textId="2AE78340" w:rsidR="00AD1BE8" w:rsidRDefault="00FE0BB9" w:rsidP="00BC27CE">
      <w:pPr>
        <w:pStyle w:val="BodyTextNumbered"/>
        <w:rPr>
          <w:lang w:eastAsia="ja-JP"/>
        </w:rPr>
      </w:pPr>
      <w:r>
        <w:rPr>
          <w:lang w:eastAsia="ja-JP"/>
        </w:rPr>
        <w:t>Participants concluded that conversion was a regional problem and that there was little assistance that could be provided by the team. Any converter produced by the team would only be an example</w:t>
      </w:r>
      <w:r w:rsidR="00E44CBD">
        <w:rPr>
          <w:lang w:eastAsia="ja-JP"/>
        </w:rPr>
        <w:t>, intended</w:t>
      </w:r>
      <w:r>
        <w:rPr>
          <w:lang w:eastAsia="ja-JP"/>
        </w:rPr>
        <w:t xml:space="preserve"> to assist others develop operational converters.</w:t>
      </w:r>
    </w:p>
    <w:p w14:paraId="6F33ED56" w14:textId="23D4A41A" w:rsidR="00B371B5" w:rsidRDefault="00661EAC" w:rsidP="00B371B5">
      <w:pPr>
        <w:pStyle w:val="BodyTextNumbered"/>
      </w:pPr>
      <w:r>
        <w:rPr>
          <w:lang w:eastAsia="ja-JP"/>
        </w:rPr>
        <w:t xml:space="preserve">Mr </w:t>
      </w:r>
      <w:proofErr w:type="spellStart"/>
      <w:r>
        <w:rPr>
          <w:lang w:eastAsia="ja-JP"/>
        </w:rPr>
        <w:t>Braeckel</w:t>
      </w:r>
      <w:proofErr w:type="spellEnd"/>
      <w:r>
        <w:rPr>
          <w:lang w:eastAsia="ja-JP"/>
        </w:rPr>
        <w:t xml:space="preserve"> </w:t>
      </w:r>
      <w:r w:rsidR="00936D76">
        <w:rPr>
          <w:lang w:eastAsia="ja-JP"/>
        </w:rPr>
        <w:t>outlined the contributions to complexity within IWXXM, and some possible approaches to reducing that complexity</w:t>
      </w:r>
      <w:r>
        <w:rPr>
          <w:lang w:eastAsia="ja-JP"/>
        </w:rPr>
        <w:t>.</w:t>
      </w:r>
      <w:r w:rsidR="00936D76">
        <w:rPr>
          <w:lang w:eastAsia="ja-JP"/>
        </w:rPr>
        <w:t xml:space="preserve"> (See Annex </w:t>
      </w:r>
      <w:r w:rsidR="00865344">
        <w:rPr>
          <w:lang w:eastAsia="ja-JP"/>
        </w:rPr>
        <w:t>4</w:t>
      </w:r>
      <w:r w:rsidR="00936D76">
        <w:rPr>
          <w:lang w:eastAsia="ja-JP"/>
        </w:rPr>
        <w:t xml:space="preserve"> for the contents of the document).</w:t>
      </w:r>
    </w:p>
    <w:p w14:paraId="3624FF25" w14:textId="77777777" w:rsidR="00FE0BB9" w:rsidRDefault="00B371B5" w:rsidP="0004514B">
      <w:pPr>
        <w:pStyle w:val="BodyTextNumbered"/>
        <w:rPr>
          <w:lang w:eastAsia="ja-JP"/>
        </w:rPr>
      </w:pPr>
      <w:r>
        <w:t>The opinion of participants was that reduction in complexity woul</w:t>
      </w:r>
      <w:r w:rsidR="00CD24E0">
        <w:t>d help wider adoption of IWXXM.</w:t>
      </w:r>
    </w:p>
    <w:p w14:paraId="445CEE81" w14:textId="77777777" w:rsidR="006C5E29" w:rsidRDefault="00753CD0" w:rsidP="00753CD0">
      <w:pPr>
        <w:pStyle w:val="Action"/>
      </w:pPr>
      <w:bookmarkStart w:id="160" w:name="_Toc430851386"/>
      <w:bookmarkStart w:id="161" w:name="_Toc433723776"/>
      <w:r>
        <w:t>Mr </w:t>
      </w:r>
      <w:proofErr w:type="spellStart"/>
      <w:r>
        <w:t>Braeckel</w:t>
      </w:r>
      <w:proofErr w:type="spellEnd"/>
      <w:r>
        <w:t xml:space="preserve"> would investigate GML 3.3 to determine whether it could reduce the complexity.</w:t>
      </w:r>
      <w:bookmarkEnd w:id="160"/>
      <w:r w:rsidR="00DA6B6D">
        <w:t xml:space="preserve"> (Low priority)</w:t>
      </w:r>
      <w:bookmarkEnd w:id="161"/>
    </w:p>
    <w:p w14:paraId="3C36B051" w14:textId="77777777" w:rsidR="00753CD0" w:rsidRDefault="00753CD0" w:rsidP="00753CD0">
      <w:pPr>
        <w:pStyle w:val="Action"/>
      </w:pPr>
      <w:bookmarkStart w:id="162" w:name="_Toc430851387"/>
      <w:bookmarkStart w:id="163" w:name="_Toc433723777"/>
      <w:r>
        <w:t xml:space="preserve">Mr </w:t>
      </w:r>
      <w:proofErr w:type="spellStart"/>
      <w:r>
        <w:t>Braeckel</w:t>
      </w:r>
      <w:proofErr w:type="spellEnd"/>
      <w:r>
        <w:t xml:space="preserve"> would investigate creation of a GML Profile that would avoid inclusion of aspects of GML that were not required for IWXXM</w:t>
      </w:r>
      <w:r w:rsidR="003066EC">
        <w:t xml:space="preserve"> (such as ISO 19139)</w:t>
      </w:r>
      <w:r>
        <w:t>.</w:t>
      </w:r>
      <w:bookmarkEnd w:id="162"/>
      <w:r w:rsidR="00DA6B6D">
        <w:t xml:space="preserve"> (High priority)</w:t>
      </w:r>
      <w:bookmarkEnd w:id="163"/>
    </w:p>
    <w:p w14:paraId="1916EB05" w14:textId="77777777" w:rsidR="003566CB" w:rsidRDefault="00B371B5" w:rsidP="00B371B5">
      <w:pPr>
        <w:pStyle w:val="Action"/>
      </w:pPr>
      <w:bookmarkStart w:id="164" w:name="_Toc430851388"/>
      <w:bookmarkStart w:id="165" w:name="_Toc433723778"/>
      <w:r>
        <w:t>Mr </w:t>
      </w:r>
      <w:proofErr w:type="spellStart"/>
      <w:r>
        <w:t>Braeckel</w:t>
      </w:r>
      <w:proofErr w:type="spellEnd"/>
      <w:r>
        <w:t xml:space="preserve"> would attempt to produce a schema that did not use the O&amp;M infrastructure.</w:t>
      </w:r>
      <w:bookmarkEnd w:id="164"/>
      <w:r w:rsidR="00DA6B6D">
        <w:t xml:space="preserve"> (High priority)</w:t>
      </w:r>
      <w:bookmarkEnd w:id="165"/>
    </w:p>
    <w:p w14:paraId="1F42DF42" w14:textId="77777777" w:rsidR="00B371B5" w:rsidRDefault="00DA6B6D" w:rsidP="00B371B5">
      <w:pPr>
        <w:pStyle w:val="Action"/>
      </w:pPr>
      <w:bookmarkStart w:id="166" w:name="_Toc430851389"/>
      <w:bookmarkStart w:id="167" w:name="_Toc433723779"/>
      <w:r>
        <w:t>Once there was a draft of a schema not referring to O&amp;M</w:t>
      </w:r>
      <w:r w:rsidR="00B371B5">
        <w:t>, the chair would call a teleconference to discuss the findings of removing references to O&amp;M.</w:t>
      </w:r>
      <w:bookmarkEnd w:id="166"/>
      <w:bookmarkEnd w:id="167"/>
    </w:p>
    <w:p w14:paraId="637BA28B" w14:textId="77777777" w:rsidR="00B371B5" w:rsidRDefault="00072802" w:rsidP="00DA6B6D">
      <w:pPr>
        <w:pStyle w:val="Action"/>
      </w:pPr>
      <w:bookmarkStart w:id="168" w:name="_Toc433723780"/>
      <w:r>
        <w:t xml:space="preserve">Mr </w:t>
      </w:r>
      <w:proofErr w:type="spellStart"/>
      <w:r>
        <w:t>Oberfield</w:t>
      </w:r>
      <w:proofErr w:type="spellEnd"/>
      <w:r>
        <w:t xml:space="preserve"> asked that when simplifying the schema, consistency in the use of </w:t>
      </w:r>
      <w:proofErr w:type="spellStart"/>
      <w:r>
        <w:t>resultTime</w:t>
      </w:r>
      <w:proofErr w:type="spellEnd"/>
      <w:r>
        <w:t xml:space="preserve">, </w:t>
      </w:r>
      <w:proofErr w:type="spellStart"/>
      <w:r>
        <w:t>phenonmenaTime</w:t>
      </w:r>
      <w:proofErr w:type="spellEnd"/>
      <w:r>
        <w:t xml:space="preserve"> and </w:t>
      </w:r>
      <w:proofErr w:type="spellStart"/>
      <w:r>
        <w:t>validTime</w:t>
      </w:r>
      <w:proofErr w:type="spellEnd"/>
      <w:r>
        <w:t xml:space="preserve"> should be checked</w:t>
      </w:r>
      <w:r w:rsidR="00DA6B6D">
        <w:t>, particularly for TAFs</w:t>
      </w:r>
      <w:r>
        <w:t>.</w:t>
      </w:r>
      <w:r w:rsidR="00F60E96">
        <w:t xml:space="preserve"> Mr </w:t>
      </w:r>
      <w:proofErr w:type="spellStart"/>
      <w:r w:rsidR="00F60E96">
        <w:t>Braeckel</w:t>
      </w:r>
      <w:proofErr w:type="spellEnd"/>
      <w:r w:rsidR="00F60E96">
        <w:t xml:space="preserve"> would do this.</w:t>
      </w:r>
      <w:bookmarkEnd w:id="168"/>
    </w:p>
    <w:p w14:paraId="191797D9" w14:textId="77777777" w:rsidR="00072802" w:rsidRDefault="00072802" w:rsidP="00072802">
      <w:pPr>
        <w:pStyle w:val="Action"/>
      </w:pPr>
      <w:bookmarkStart w:id="169" w:name="_Toc430851390"/>
      <w:bookmarkStart w:id="170" w:name="_Toc433723781"/>
      <w:r>
        <w:t xml:space="preserve">Mr </w:t>
      </w:r>
      <w:proofErr w:type="spellStart"/>
      <w:r w:rsidRPr="00072802">
        <w:t>Braeckel</w:t>
      </w:r>
      <w:proofErr w:type="spellEnd"/>
      <w:r w:rsidRPr="00072802">
        <w:t xml:space="preserve"> asked the team to send him any other prop</w:t>
      </w:r>
      <w:r>
        <w:t>o</w:t>
      </w:r>
      <w:r w:rsidRPr="00072802">
        <w:t>sals for reducing complexity.</w:t>
      </w:r>
      <w:bookmarkEnd w:id="169"/>
      <w:bookmarkEnd w:id="170"/>
    </w:p>
    <w:p w14:paraId="39292225" w14:textId="53CD9FD1" w:rsidR="00072802" w:rsidRDefault="00072802" w:rsidP="00072802">
      <w:pPr>
        <w:pStyle w:val="BodyTextNumbered"/>
        <w:rPr>
          <w:lang w:eastAsia="ja-JP"/>
        </w:rPr>
      </w:pPr>
      <w:r>
        <w:rPr>
          <w:lang w:eastAsia="ja-JP"/>
        </w:rPr>
        <w:t xml:space="preserve">IWXXM 1.1 validation rejected any report where (specified) elements were reported as missing. Although this was a strict interpretation of </w:t>
      </w:r>
      <w:r w:rsidR="00FA0D8C">
        <w:rPr>
          <w:lang w:eastAsia="ja-JP"/>
        </w:rPr>
        <w:t>ICAO Annex 3</w:t>
      </w:r>
      <w:r>
        <w:rPr>
          <w:lang w:eastAsia="ja-JP"/>
        </w:rPr>
        <w:t>, the other content might still be valuable, but not available if the message were rejected.</w:t>
      </w:r>
    </w:p>
    <w:p w14:paraId="7A0FB5C3" w14:textId="45865A33" w:rsidR="00072802" w:rsidRDefault="00271571" w:rsidP="00FE1669">
      <w:pPr>
        <w:pStyle w:val="Action"/>
      </w:pPr>
      <w:bookmarkStart w:id="171" w:name="_Toc430851391"/>
      <w:bookmarkStart w:id="172" w:name="_Toc433723782"/>
      <w:r>
        <w:t>TT-</w:t>
      </w:r>
      <w:proofErr w:type="spellStart"/>
      <w:r>
        <w:t>Av</w:t>
      </w:r>
      <w:r w:rsidR="00072802">
        <w:t>XML</w:t>
      </w:r>
      <w:proofErr w:type="spellEnd"/>
      <w:r w:rsidR="00072802">
        <w:t xml:space="preserve"> needed to brief ICAO (WG MIE) on the implications o</w:t>
      </w:r>
      <w:r w:rsidR="00FE1669">
        <w:t xml:space="preserve">f strict validation of reports and seek guidance on how to handle messages that were not fully compliant with </w:t>
      </w:r>
      <w:r w:rsidR="00FA0D8C">
        <w:t xml:space="preserve">ICAO Annex </w:t>
      </w:r>
      <w:r w:rsidR="00FA0D8C">
        <w:lastRenderedPageBreak/>
        <w:t>3</w:t>
      </w:r>
      <w:r w:rsidR="00FE1669">
        <w:t>.</w:t>
      </w:r>
      <w:r w:rsidR="00A203D9">
        <w:t xml:space="preserve"> Options for incomplete reports were to reject the report and not transmit it, or to pass it on with a statement that it was non-compliant.</w:t>
      </w:r>
      <w:r w:rsidR="005E721E">
        <w:t xml:space="preserve"> It would not be acceptable for a forecast component to be missing.</w:t>
      </w:r>
      <w:r w:rsidR="00D925C4">
        <w:t xml:space="preserve"> Mr Simon, assisted by Mr Halsey and Mr </w:t>
      </w:r>
      <w:proofErr w:type="spellStart"/>
      <w:r w:rsidR="00D925C4">
        <w:t>Zinkhan</w:t>
      </w:r>
      <w:proofErr w:type="spellEnd"/>
      <w:r w:rsidR="00D925C4">
        <w:t>, would draft a paper for WG</w:t>
      </w:r>
      <w:r w:rsidR="00012111">
        <w:t> </w:t>
      </w:r>
      <w:r w:rsidR="00D925C4">
        <w:t>MIE.</w:t>
      </w:r>
      <w:bookmarkEnd w:id="171"/>
      <w:bookmarkEnd w:id="172"/>
    </w:p>
    <w:p w14:paraId="47BCEF41" w14:textId="5AEF470C" w:rsidR="00A203D9" w:rsidRDefault="00D925C4" w:rsidP="00072802">
      <w:pPr>
        <w:pStyle w:val="BodyTextNumbered"/>
        <w:rPr>
          <w:lang w:eastAsia="ja-JP"/>
        </w:rPr>
      </w:pPr>
      <w:r>
        <w:rPr>
          <w:lang w:eastAsia="ja-JP"/>
        </w:rPr>
        <w:t>Mr </w:t>
      </w:r>
      <w:proofErr w:type="spellStart"/>
      <w:r>
        <w:rPr>
          <w:lang w:eastAsia="ja-JP"/>
        </w:rPr>
        <w:t>Braeckel</w:t>
      </w:r>
      <w:proofErr w:type="spellEnd"/>
      <w:r>
        <w:rPr>
          <w:lang w:eastAsia="ja-JP"/>
        </w:rPr>
        <w:t xml:space="preserve"> had created a profile of AIXM that contained only the components required for WXXM. IWXXM had created SAF because AIXM was too large. Using the AIXM profile within IWXXM would remove the need for SAF.</w:t>
      </w:r>
    </w:p>
    <w:p w14:paraId="36335C5E" w14:textId="77777777" w:rsidR="005C33FF" w:rsidRDefault="006B29AD" w:rsidP="006B29AD">
      <w:pPr>
        <w:pStyle w:val="Decision"/>
      </w:pPr>
      <w:bookmarkStart w:id="173" w:name="_Toc430850058"/>
      <w:bookmarkStart w:id="174" w:name="_Toc433723831"/>
      <w:r>
        <w:t>Participants agreed that, although the AIXM profile contained more than was required by IWXXM, the long term benefits of consistency with other areas and in the reduction of maintenance justified the replacement of SAF with AIXM.</w:t>
      </w:r>
      <w:bookmarkEnd w:id="173"/>
      <w:bookmarkEnd w:id="174"/>
    </w:p>
    <w:p w14:paraId="6B6B4E20" w14:textId="77777777" w:rsidR="006B29AD" w:rsidRPr="006B29AD" w:rsidRDefault="006B29AD" w:rsidP="006B29AD">
      <w:pPr>
        <w:pStyle w:val="Action"/>
      </w:pPr>
      <w:bookmarkStart w:id="175" w:name="_Toc430851392"/>
      <w:bookmarkStart w:id="176" w:name="_Toc433723783"/>
      <w:r>
        <w:t>M</w:t>
      </w:r>
      <w:r w:rsidR="00012111">
        <w:t>r</w:t>
      </w:r>
      <w:r w:rsidR="005D37EA">
        <w:t> </w:t>
      </w:r>
      <w:proofErr w:type="spellStart"/>
      <w:r>
        <w:t>Braeckel</w:t>
      </w:r>
      <w:proofErr w:type="spellEnd"/>
      <w:r>
        <w:t xml:space="preserve"> would include replacing SAF with a profile of AIXM in the preparations for IWXXM 2.0</w:t>
      </w:r>
      <w:bookmarkEnd w:id="175"/>
      <w:r w:rsidR="005D37EA">
        <w:t>. (Medium priority)</w:t>
      </w:r>
      <w:bookmarkEnd w:id="176"/>
    </w:p>
    <w:p w14:paraId="0EA10283" w14:textId="6EAAF5C9" w:rsidR="00D925C4" w:rsidRDefault="00D925C4" w:rsidP="00D925C4">
      <w:pPr>
        <w:pStyle w:val="Action"/>
      </w:pPr>
      <w:bookmarkStart w:id="177" w:name="_Toc430851393"/>
      <w:bookmarkStart w:id="178" w:name="_Toc433723784"/>
      <w:r>
        <w:t>Mr </w:t>
      </w:r>
      <w:proofErr w:type="spellStart"/>
      <w:r>
        <w:t>Braeckel</w:t>
      </w:r>
      <w:proofErr w:type="spellEnd"/>
      <w:r>
        <w:t xml:space="preserve"> would add the issue “What is the future plan for governance of AIXM schemas, who would govern changes and publish the schemas?” to the document for presentation to WG MIE (for referral to IMP). </w:t>
      </w:r>
      <w:r w:rsidR="00012111">
        <w:t xml:space="preserve">IWXXM would like to integrate parts of AIXM for use by the international meteorological community, but AIXM was not endorsed by any internationally recognized standards body. </w:t>
      </w:r>
      <w:r>
        <w:t>Without strong governance, it would be unlikely that regulations could be built on the standards.</w:t>
      </w:r>
      <w:bookmarkEnd w:id="177"/>
      <w:bookmarkEnd w:id="178"/>
    </w:p>
    <w:p w14:paraId="51EA09D2" w14:textId="74C927A1" w:rsidR="00CC4EBB" w:rsidRDefault="00CD24E0" w:rsidP="00CD24E0">
      <w:pPr>
        <w:pStyle w:val="BodyTextNumbered"/>
        <w:rPr>
          <w:lang w:eastAsia="ja-JP"/>
        </w:rPr>
      </w:pPr>
      <w:r>
        <w:rPr>
          <w:lang w:eastAsia="ja-JP"/>
        </w:rPr>
        <w:t>Mr </w:t>
      </w:r>
      <w:proofErr w:type="spellStart"/>
      <w:r>
        <w:rPr>
          <w:lang w:eastAsia="ja-JP"/>
        </w:rPr>
        <w:t>Oberfield</w:t>
      </w:r>
      <w:proofErr w:type="spellEnd"/>
      <w:r>
        <w:rPr>
          <w:lang w:eastAsia="ja-JP"/>
        </w:rPr>
        <w:t xml:space="preserve"> introduced a concept of how to accommodate </w:t>
      </w:r>
      <w:r w:rsidR="00CC4EBB">
        <w:rPr>
          <w:lang w:eastAsia="ja-JP"/>
        </w:rPr>
        <w:t xml:space="preserve">additional </w:t>
      </w:r>
      <w:r>
        <w:rPr>
          <w:lang w:eastAsia="ja-JP"/>
        </w:rPr>
        <w:t>requirements</w:t>
      </w:r>
      <w:r w:rsidR="00B06074">
        <w:rPr>
          <w:lang w:eastAsia="ja-JP"/>
        </w:rPr>
        <w:t xml:space="preserve"> in</w:t>
      </w:r>
      <w:r w:rsidR="00CC4EBB">
        <w:rPr>
          <w:lang w:eastAsia="ja-JP"/>
        </w:rPr>
        <w:t xml:space="preserve">to </w:t>
      </w:r>
      <w:r>
        <w:rPr>
          <w:lang w:eastAsia="ja-JP"/>
        </w:rPr>
        <w:t xml:space="preserve">IWXXM </w:t>
      </w:r>
      <w:r w:rsidR="00CC4EBB">
        <w:rPr>
          <w:lang w:eastAsia="ja-JP"/>
        </w:rPr>
        <w:t>in a way that permitted systems that were not equipped to interpret the new information to ignore it, allowing centres to distribute only one XML report during a period of transition between IWXXM versions.</w:t>
      </w:r>
      <w:r w:rsidR="00CC4EBB" w:rsidRPr="00CC4EBB">
        <w:rPr>
          <w:lang w:eastAsia="ja-JP"/>
        </w:rPr>
        <w:t xml:space="preserve"> </w:t>
      </w:r>
      <w:r w:rsidR="00CC4EBB">
        <w:rPr>
          <w:lang w:eastAsia="ja-JP"/>
        </w:rPr>
        <w:t>The proposal used a separate namespace for the additions.</w:t>
      </w:r>
    </w:p>
    <w:p w14:paraId="1A8799E7" w14:textId="627C9F22" w:rsidR="00CD24E0" w:rsidRDefault="00E44CBD" w:rsidP="00CD24E0">
      <w:pPr>
        <w:pStyle w:val="BodyTextNumbered"/>
        <w:rPr>
          <w:lang w:eastAsia="ja-JP"/>
        </w:rPr>
      </w:pPr>
      <w:r>
        <w:rPr>
          <w:lang w:eastAsia="ja-JP"/>
        </w:rPr>
        <w:t xml:space="preserve">Mr </w:t>
      </w:r>
      <w:proofErr w:type="spellStart"/>
      <w:r>
        <w:rPr>
          <w:lang w:eastAsia="ja-JP"/>
        </w:rPr>
        <w:t>Oberfield</w:t>
      </w:r>
      <w:proofErr w:type="spellEnd"/>
      <w:r>
        <w:rPr>
          <w:lang w:eastAsia="ja-JP"/>
        </w:rPr>
        <w:t xml:space="preserve"> also</w:t>
      </w:r>
      <w:r w:rsidR="00CC4EBB">
        <w:rPr>
          <w:lang w:eastAsia="ja-JP"/>
        </w:rPr>
        <w:t xml:space="preserve"> noted that </w:t>
      </w:r>
      <w:r>
        <w:rPr>
          <w:lang w:eastAsia="ja-JP"/>
        </w:rPr>
        <w:t>an extension mechanism</w:t>
      </w:r>
      <w:r w:rsidR="00CC4EBB">
        <w:rPr>
          <w:lang w:eastAsia="ja-JP"/>
        </w:rPr>
        <w:t xml:space="preserve"> would also</w:t>
      </w:r>
      <w:r w:rsidR="00CD24E0">
        <w:rPr>
          <w:lang w:eastAsia="ja-JP"/>
        </w:rPr>
        <w:t xml:space="preserve"> allow national extensions to be included in a report</w:t>
      </w:r>
      <w:r w:rsidR="00CC4EBB">
        <w:rPr>
          <w:lang w:eastAsia="ja-JP"/>
        </w:rPr>
        <w:t xml:space="preserve"> in a way that could be removed before international transmission of the report.</w:t>
      </w:r>
    </w:p>
    <w:p w14:paraId="5F27F9E0" w14:textId="77777777" w:rsidR="0004514B" w:rsidRDefault="0004514B" w:rsidP="00CD24E0">
      <w:pPr>
        <w:pStyle w:val="BodyTextNumbered"/>
        <w:rPr>
          <w:lang w:eastAsia="ja-JP"/>
        </w:rPr>
      </w:pPr>
      <w:r>
        <w:rPr>
          <w:lang w:eastAsia="ja-JP"/>
        </w:rPr>
        <w:t>Mr </w:t>
      </w:r>
      <w:proofErr w:type="spellStart"/>
      <w:r>
        <w:rPr>
          <w:lang w:eastAsia="ja-JP"/>
        </w:rPr>
        <w:t>B</w:t>
      </w:r>
      <w:r w:rsidRPr="0004514B">
        <w:rPr>
          <w:lang w:eastAsia="ja-JP"/>
        </w:rPr>
        <w:t>raeckel</w:t>
      </w:r>
      <w:proofErr w:type="spellEnd"/>
      <w:r w:rsidRPr="0004514B">
        <w:rPr>
          <w:lang w:eastAsia="ja-JP"/>
        </w:rPr>
        <w:t xml:space="preserve"> commented that if the conventions of the proposal were used, it would be possible for any extension to be transformed to standard IWXXM using a standard </w:t>
      </w:r>
      <w:proofErr w:type="spellStart"/>
      <w:r w:rsidRPr="0004514B">
        <w:rPr>
          <w:lang w:eastAsia="ja-JP"/>
        </w:rPr>
        <w:t>xslt</w:t>
      </w:r>
      <w:proofErr w:type="spellEnd"/>
      <w:r w:rsidRPr="0004514B">
        <w:rPr>
          <w:lang w:eastAsia="ja-JP"/>
        </w:rPr>
        <w:t>.</w:t>
      </w:r>
      <w:r>
        <w:rPr>
          <w:lang w:eastAsia="ja-JP"/>
        </w:rPr>
        <w:t xml:space="preserve"> He noted that an extension block would allow additional information to be provided, but that Mr </w:t>
      </w:r>
      <w:proofErr w:type="spellStart"/>
      <w:r>
        <w:rPr>
          <w:lang w:eastAsia="ja-JP"/>
        </w:rPr>
        <w:t>Oberfield’s</w:t>
      </w:r>
      <w:proofErr w:type="spellEnd"/>
      <w:r>
        <w:rPr>
          <w:lang w:eastAsia="ja-JP"/>
        </w:rPr>
        <w:t xml:space="preserve"> approach retained a consistent structure, and also provided a mechanism for exchanging information to test proposed changes to IWXXM.</w:t>
      </w:r>
    </w:p>
    <w:p w14:paraId="1BA9E0BE" w14:textId="77777777" w:rsidR="00D95058" w:rsidRDefault="00D95058" w:rsidP="00CD24E0">
      <w:pPr>
        <w:pStyle w:val="BodyTextNumbered"/>
        <w:rPr>
          <w:lang w:eastAsia="ja-JP"/>
        </w:rPr>
      </w:pPr>
      <w:r>
        <w:rPr>
          <w:lang w:eastAsia="ja-JP"/>
        </w:rPr>
        <w:t xml:space="preserve">Mr Choy commented that </w:t>
      </w:r>
      <w:proofErr w:type="spellStart"/>
      <w:r>
        <w:rPr>
          <w:lang w:eastAsia="ja-JP"/>
        </w:rPr>
        <w:t>schematron</w:t>
      </w:r>
      <w:proofErr w:type="spellEnd"/>
      <w:r>
        <w:rPr>
          <w:lang w:eastAsia="ja-JP"/>
        </w:rPr>
        <w:t xml:space="preserve"> would not work because the namespaces had been changed. Contracting States wishing to use the extension would have to modify the </w:t>
      </w:r>
      <w:proofErr w:type="spellStart"/>
      <w:r>
        <w:rPr>
          <w:lang w:eastAsia="ja-JP"/>
        </w:rPr>
        <w:t>schematron</w:t>
      </w:r>
      <w:proofErr w:type="spellEnd"/>
      <w:r>
        <w:rPr>
          <w:lang w:eastAsia="ja-JP"/>
        </w:rPr>
        <w:t xml:space="preserve"> to use their namespaces.</w:t>
      </w:r>
      <w:r w:rsidR="00EF0C20">
        <w:rPr>
          <w:lang w:eastAsia="ja-JP"/>
        </w:rPr>
        <w:t xml:space="preserve"> Mr </w:t>
      </w:r>
      <w:proofErr w:type="spellStart"/>
      <w:r w:rsidR="00EF0C20">
        <w:rPr>
          <w:lang w:eastAsia="ja-JP"/>
        </w:rPr>
        <w:t>Fucile</w:t>
      </w:r>
      <w:proofErr w:type="spellEnd"/>
      <w:r w:rsidR="00EF0C20">
        <w:rPr>
          <w:lang w:eastAsia="ja-JP"/>
        </w:rPr>
        <w:t xml:space="preserve"> commented that it would not be acceptable if the name space change resulted in the </w:t>
      </w:r>
      <w:proofErr w:type="spellStart"/>
      <w:r w:rsidR="00EF0C20">
        <w:rPr>
          <w:lang w:eastAsia="ja-JP"/>
        </w:rPr>
        <w:t>schematron</w:t>
      </w:r>
      <w:proofErr w:type="spellEnd"/>
      <w:r w:rsidR="00EF0C20">
        <w:rPr>
          <w:lang w:eastAsia="ja-JP"/>
        </w:rPr>
        <w:t xml:space="preserve"> not working.</w:t>
      </w:r>
    </w:p>
    <w:p w14:paraId="5F1F8EBF" w14:textId="77777777" w:rsidR="00EF0C20" w:rsidRDefault="00EF0C20" w:rsidP="001D2843">
      <w:pPr>
        <w:pStyle w:val="Action"/>
      </w:pPr>
      <w:bookmarkStart w:id="179" w:name="_Toc430851394"/>
      <w:bookmarkStart w:id="180" w:name="_Toc433723785"/>
      <w:r>
        <w:t>Mr Choy and Mr </w:t>
      </w:r>
      <w:proofErr w:type="spellStart"/>
      <w:r>
        <w:t>Braeckel</w:t>
      </w:r>
      <w:proofErr w:type="spellEnd"/>
      <w:r>
        <w:t xml:space="preserve"> would explore whether it was possible to remove the dependence on namespace from the </w:t>
      </w:r>
      <w:proofErr w:type="spellStart"/>
      <w:r>
        <w:t>schematron</w:t>
      </w:r>
      <w:proofErr w:type="spellEnd"/>
      <w:r>
        <w:t xml:space="preserve"> rules, for example by looking for an element name only.</w:t>
      </w:r>
      <w:bookmarkEnd w:id="179"/>
      <w:r w:rsidR="003F7B4B">
        <w:t xml:space="preserve"> (Medium priority)</w:t>
      </w:r>
      <w:bookmarkEnd w:id="180"/>
    </w:p>
    <w:p w14:paraId="58B4184A" w14:textId="77777777" w:rsidR="0004514B" w:rsidRDefault="0004514B" w:rsidP="00D95058">
      <w:pPr>
        <w:pStyle w:val="Action"/>
      </w:pPr>
      <w:bookmarkStart w:id="181" w:name="_Toc430851395"/>
      <w:bookmarkStart w:id="182" w:name="_Toc433723786"/>
      <w:r>
        <w:t>TT-</w:t>
      </w:r>
      <w:proofErr w:type="spellStart"/>
      <w:r>
        <w:t>AvXML</w:t>
      </w:r>
      <w:proofErr w:type="spellEnd"/>
      <w:r>
        <w:t xml:space="preserve"> </w:t>
      </w:r>
      <w:r w:rsidR="00431218">
        <w:t>asked the Secretariat to provide a wiki page for discussion of how such extensions could be used, but to emphasize that the mechanism was not to be used for international exchange of information.</w:t>
      </w:r>
      <w:bookmarkEnd w:id="181"/>
      <w:bookmarkEnd w:id="182"/>
    </w:p>
    <w:p w14:paraId="1014C619" w14:textId="77777777" w:rsidR="00431218" w:rsidRDefault="00EF0C20" w:rsidP="00EF0C20">
      <w:pPr>
        <w:pStyle w:val="Decision"/>
      </w:pPr>
      <w:bookmarkStart w:id="183" w:name="_Toc430850059"/>
      <w:bookmarkStart w:id="184" w:name="_Toc433723832"/>
      <w:r>
        <w:t xml:space="preserve">If the </w:t>
      </w:r>
      <w:proofErr w:type="spellStart"/>
      <w:r>
        <w:t>schematron</w:t>
      </w:r>
      <w:proofErr w:type="spellEnd"/>
      <w:r>
        <w:t xml:space="preserve"> rules could accept the change in namespace, TT-</w:t>
      </w:r>
      <w:proofErr w:type="spellStart"/>
      <w:r>
        <w:t>AvXML</w:t>
      </w:r>
      <w:proofErr w:type="spellEnd"/>
      <w:r>
        <w:t xml:space="preserve"> would recommend using the namespace approach to extensions. If not, the extension block would be the preferred approach.</w:t>
      </w:r>
      <w:bookmarkEnd w:id="183"/>
      <w:bookmarkEnd w:id="184"/>
    </w:p>
    <w:p w14:paraId="08006030" w14:textId="77777777" w:rsidR="00EF0C20" w:rsidRDefault="001D2843" w:rsidP="001D2843">
      <w:pPr>
        <w:pStyle w:val="Action"/>
      </w:pPr>
      <w:bookmarkStart w:id="185" w:name="_Toc430851396"/>
      <w:bookmarkStart w:id="186" w:name="_Toc433723787"/>
      <w:r>
        <w:t>Mr </w:t>
      </w:r>
      <w:proofErr w:type="spellStart"/>
      <w:r>
        <w:t>Oberfield</w:t>
      </w:r>
      <w:proofErr w:type="spellEnd"/>
      <w:r>
        <w:t xml:space="preserve"> would produce text for the wiki to explain the extension mechanism using namespace if that approach were proved to be viable.</w:t>
      </w:r>
      <w:bookmarkEnd w:id="185"/>
      <w:r w:rsidR="00A64E50">
        <w:t xml:space="preserve"> (High priority)</w:t>
      </w:r>
      <w:bookmarkEnd w:id="186"/>
    </w:p>
    <w:p w14:paraId="1176C045" w14:textId="2B802E39" w:rsidR="001D2843" w:rsidRDefault="007B5888" w:rsidP="001D2843">
      <w:pPr>
        <w:pStyle w:val="Action"/>
      </w:pPr>
      <w:bookmarkStart w:id="187" w:name="_Toc430851397"/>
      <w:bookmarkStart w:id="188" w:name="_Toc433723788"/>
      <w:proofErr w:type="spellStart"/>
      <w:r>
        <w:lastRenderedPageBreak/>
        <w:t>AerodromeClou</w:t>
      </w:r>
      <w:r w:rsidR="001D2843">
        <w:t>dForecastPropertyType</w:t>
      </w:r>
      <w:proofErr w:type="spellEnd"/>
      <w:r w:rsidR="001D2843">
        <w:t xml:space="preserve"> should be checked to make sure that “no significant cloud” could be reported.</w:t>
      </w:r>
      <w:bookmarkEnd w:id="187"/>
      <w:r w:rsidR="003F7B4B">
        <w:t xml:space="preserve"> (High priority)</w:t>
      </w:r>
      <w:bookmarkEnd w:id="188"/>
    </w:p>
    <w:p w14:paraId="13BADEB3" w14:textId="77777777" w:rsidR="001D2843" w:rsidRDefault="001D2843" w:rsidP="001D2843">
      <w:pPr>
        <w:pStyle w:val="Action"/>
      </w:pPr>
      <w:bookmarkStart w:id="189" w:name="_Toc430851398"/>
      <w:bookmarkStart w:id="190" w:name="_Toc433723789"/>
      <w:r>
        <w:t>Mr </w:t>
      </w:r>
      <w:proofErr w:type="spellStart"/>
      <w:r>
        <w:t>Braeckel</w:t>
      </w:r>
      <w:proofErr w:type="spellEnd"/>
      <w:r>
        <w:t xml:space="preserve"> would check that it is possible to report missing vertical visibility in METAR/SPECI forecast components and in TAF.</w:t>
      </w:r>
      <w:bookmarkEnd w:id="189"/>
      <w:r w:rsidR="003F7B4B">
        <w:t xml:space="preserve"> (High priority)</w:t>
      </w:r>
      <w:bookmarkEnd w:id="190"/>
    </w:p>
    <w:p w14:paraId="02FE4562" w14:textId="77777777" w:rsidR="001D2843" w:rsidRDefault="001D2843" w:rsidP="001D2843">
      <w:pPr>
        <w:pStyle w:val="Action"/>
      </w:pPr>
      <w:bookmarkStart w:id="191" w:name="_Toc430851399"/>
      <w:bookmarkStart w:id="192" w:name="_Toc433723790"/>
      <w:r>
        <w:t>Mr </w:t>
      </w:r>
      <w:proofErr w:type="spellStart"/>
      <w:r>
        <w:t>Braeckel</w:t>
      </w:r>
      <w:proofErr w:type="spellEnd"/>
      <w:r>
        <w:t xml:space="preserve"> would make runway deposit </w:t>
      </w:r>
      <w:proofErr w:type="spellStart"/>
      <w:r>
        <w:t>nillable</w:t>
      </w:r>
      <w:proofErr w:type="spellEnd"/>
      <w:r>
        <w:t>.</w:t>
      </w:r>
      <w:bookmarkEnd w:id="191"/>
      <w:r w:rsidR="003F7B4B">
        <w:t xml:space="preserve"> (High priority)</w:t>
      </w:r>
      <w:bookmarkEnd w:id="192"/>
    </w:p>
    <w:p w14:paraId="6FB87799" w14:textId="77777777" w:rsidR="001D2843" w:rsidRDefault="001D2843" w:rsidP="001D2843">
      <w:pPr>
        <w:pStyle w:val="BodyTextNumbered"/>
        <w:rPr>
          <w:lang w:eastAsia="ja-JP"/>
        </w:rPr>
      </w:pPr>
      <w:r>
        <w:rPr>
          <w:lang w:eastAsia="ja-JP"/>
        </w:rPr>
        <w:t>Some code list items had multiple instances (</w:t>
      </w:r>
      <w:proofErr w:type="spellStart"/>
      <w:r>
        <w:rPr>
          <w:lang w:eastAsia="ja-JP"/>
        </w:rPr>
        <w:t>e.g.http</w:t>
      </w:r>
      <w:proofErr w:type="spellEnd"/>
      <w:r>
        <w:rPr>
          <w:lang w:eastAsia="ja-JP"/>
        </w:rPr>
        <w:t>://codes.wmo.int/bufr4/</w:t>
      </w:r>
      <w:proofErr w:type="spellStart"/>
      <w:r>
        <w:rPr>
          <w:lang w:eastAsia="ja-JP"/>
        </w:rPr>
        <w:t>codeflag</w:t>
      </w:r>
      <w:proofErr w:type="spellEnd"/>
      <w:r>
        <w:rPr>
          <w:lang w:eastAsia="ja-JP"/>
        </w:rPr>
        <w:t xml:space="preserve">/0-20-008/2 and </w:t>
      </w:r>
      <w:hyperlink r:id="rId17" w:history="1">
        <w:r w:rsidRPr="00016631">
          <w:rPr>
            <w:rStyle w:val="Hyperlink"/>
            <w:lang w:eastAsia="ja-JP"/>
          </w:rPr>
          <w:t>http://codes.wmo.int/49-2/CloudAmountReportedAtAerodrome/SCT</w:t>
        </w:r>
      </w:hyperlink>
      <w:r>
        <w:rPr>
          <w:lang w:eastAsia="ja-JP"/>
        </w:rPr>
        <w:t>). This was a consequence of one table that was a subset of another resolving to the wider table. Although there were multiple URIs rather than duplicating the entries.</w:t>
      </w:r>
    </w:p>
    <w:p w14:paraId="12D10EDD" w14:textId="00EAB8B6" w:rsidR="008F208B" w:rsidRDefault="008F208B" w:rsidP="001D2843">
      <w:pPr>
        <w:pStyle w:val="BodyTextNumbered"/>
        <w:rPr>
          <w:lang w:eastAsia="ja-JP"/>
        </w:rPr>
      </w:pPr>
      <w:r>
        <w:rPr>
          <w:lang w:eastAsia="ja-JP"/>
        </w:rPr>
        <w:t>The</w:t>
      </w:r>
      <w:r w:rsidR="00811432">
        <w:rPr>
          <w:lang w:eastAsia="ja-JP"/>
        </w:rPr>
        <w:t>re was inconsistency in the approach taken to naming URIs. S</w:t>
      </w:r>
      <w:r>
        <w:rPr>
          <w:lang w:eastAsia="ja-JP"/>
        </w:rPr>
        <w:t xml:space="preserve">ome URIs </w:t>
      </w:r>
      <w:r w:rsidR="00811432">
        <w:rPr>
          <w:lang w:eastAsia="ja-JP"/>
        </w:rPr>
        <w:t xml:space="preserve">were based </w:t>
      </w:r>
      <w:proofErr w:type="gramStart"/>
      <w:r w:rsidR="00811432">
        <w:rPr>
          <w:lang w:eastAsia="ja-JP"/>
        </w:rPr>
        <w:t xml:space="preserve">on  </w:t>
      </w:r>
      <w:r>
        <w:rPr>
          <w:lang w:eastAsia="ja-JP"/>
        </w:rPr>
        <w:t>code</w:t>
      </w:r>
      <w:proofErr w:type="gramEnd"/>
      <w:r>
        <w:rPr>
          <w:lang w:eastAsia="ja-JP"/>
        </w:rPr>
        <w:t xml:space="preserve"> table numbers, </w:t>
      </w:r>
      <w:r w:rsidR="00811432">
        <w:rPr>
          <w:lang w:eastAsia="ja-JP"/>
        </w:rPr>
        <w:t xml:space="preserve">while </w:t>
      </w:r>
      <w:r>
        <w:rPr>
          <w:lang w:eastAsia="ja-JP"/>
        </w:rPr>
        <w:t xml:space="preserve">others </w:t>
      </w:r>
      <w:r w:rsidR="00811432">
        <w:rPr>
          <w:lang w:eastAsia="ja-JP"/>
        </w:rPr>
        <w:t xml:space="preserve">corresponded to </w:t>
      </w:r>
      <w:r>
        <w:rPr>
          <w:lang w:eastAsia="ja-JP"/>
        </w:rPr>
        <w:t>a meaningful phrase. TT-</w:t>
      </w:r>
      <w:proofErr w:type="spellStart"/>
      <w:r>
        <w:rPr>
          <w:lang w:eastAsia="ja-JP"/>
        </w:rPr>
        <w:t>AvXML</w:t>
      </w:r>
      <w:proofErr w:type="spellEnd"/>
      <w:r>
        <w:rPr>
          <w:lang w:eastAsia="ja-JP"/>
        </w:rPr>
        <w:t xml:space="preserve"> concluded that using meaningful phrases would not benefit end users, so there should be no change.</w:t>
      </w:r>
    </w:p>
    <w:p w14:paraId="7933FC70" w14:textId="77777777" w:rsidR="008F208B" w:rsidRDefault="008F208B" w:rsidP="001D2843">
      <w:pPr>
        <w:pStyle w:val="BodyTextNumbered"/>
        <w:rPr>
          <w:lang w:eastAsia="ja-JP"/>
        </w:rPr>
      </w:pPr>
      <w:r>
        <w:rPr>
          <w:lang w:eastAsia="ja-JP"/>
        </w:rPr>
        <w:t xml:space="preserve">IWXXM did not include rules for generating </w:t>
      </w:r>
      <w:proofErr w:type="spellStart"/>
      <w:r>
        <w:rPr>
          <w:lang w:eastAsia="ja-JP"/>
        </w:rPr>
        <w:t>gml</w:t>
      </w:r>
      <w:proofErr w:type="gramStart"/>
      <w:r>
        <w:rPr>
          <w:lang w:eastAsia="ja-JP"/>
        </w:rPr>
        <w:t>:id</w:t>
      </w:r>
      <w:proofErr w:type="spellEnd"/>
      <w:proofErr w:type="gramEnd"/>
      <w:r>
        <w:rPr>
          <w:lang w:eastAsia="ja-JP"/>
        </w:rPr>
        <w:t>. There was no approach to ensuring that the ids were unique when elements of reports were combined to form a fuller report</w:t>
      </w:r>
      <w:r w:rsidR="00F16722">
        <w:rPr>
          <w:lang w:eastAsia="ja-JP"/>
        </w:rPr>
        <w:t xml:space="preserve">, or </w:t>
      </w:r>
      <w:r w:rsidR="004B5D74">
        <w:rPr>
          <w:lang w:eastAsia="ja-JP"/>
        </w:rPr>
        <w:t xml:space="preserve">when </w:t>
      </w:r>
      <w:r w:rsidR="00F16722">
        <w:rPr>
          <w:lang w:eastAsia="ja-JP"/>
        </w:rPr>
        <w:t>reports were combined to form a bulletin using the COLLECT construct</w:t>
      </w:r>
      <w:r>
        <w:rPr>
          <w:lang w:eastAsia="ja-JP"/>
        </w:rPr>
        <w:t>.</w:t>
      </w:r>
      <w:r w:rsidR="00F16722">
        <w:rPr>
          <w:lang w:eastAsia="ja-JP"/>
        </w:rPr>
        <w:t xml:space="preserve">  In the latter case, uniqueness of </w:t>
      </w:r>
      <w:proofErr w:type="spellStart"/>
      <w:r w:rsidR="00F16722">
        <w:rPr>
          <w:lang w:eastAsia="ja-JP"/>
        </w:rPr>
        <w:t>gml</w:t>
      </w:r>
      <w:proofErr w:type="gramStart"/>
      <w:r w:rsidR="00F16722">
        <w:rPr>
          <w:lang w:eastAsia="ja-JP"/>
        </w:rPr>
        <w:t>:id</w:t>
      </w:r>
      <w:proofErr w:type="spellEnd"/>
      <w:proofErr w:type="gramEnd"/>
      <w:r w:rsidR="00F16722">
        <w:rPr>
          <w:lang w:eastAsia="ja-JP"/>
        </w:rPr>
        <w:t xml:space="preserve"> (at least in regional sense) was important for regional OPMET centres to create bulletins out of reports from </w:t>
      </w:r>
      <w:r w:rsidR="00FA005E">
        <w:rPr>
          <w:lang w:eastAsia="ja-JP"/>
        </w:rPr>
        <w:t>originating centres</w:t>
      </w:r>
      <w:r w:rsidR="00F16722">
        <w:rPr>
          <w:lang w:eastAsia="ja-JP"/>
        </w:rPr>
        <w:t xml:space="preserve"> for onward distribution.</w:t>
      </w:r>
    </w:p>
    <w:p w14:paraId="5A6851D1" w14:textId="77777777" w:rsidR="000920F9" w:rsidRDefault="00023756" w:rsidP="00023756">
      <w:pPr>
        <w:pStyle w:val="Action"/>
      </w:pPr>
      <w:bookmarkStart w:id="193" w:name="_Toc430851400"/>
      <w:bookmarkStart w:id="194" w:name="_Toc433723791"/>
      <w:r>
        <w:t>Mr </w:t>
      </w:r>
      <w:proofErr w:type="spellStart"/>
      <w:r>
        <w:t>Braeckel</w:t>
      </w:r>
      <w:proofErr w:type="spellEnd"/>
      <w:r>
        <w:t xml:space="preserve"> would identify </w:t>
      </w:r>
      <w:proofErr w:type="spellStart"/>
      <w:r>
        <w:t>gml</w:t>
      </w:r>
      <w:proofErr w:type="gramStart"/>
      <w:r>
        <w:t>:ids</w:t>
      </w:r>
      <w:proofErr w:type="spellEnd"/>
      <w:proofErr w:type="gramEnd"/>
      <w:r>
        <w:t xml:space="preserve"> that were not required.</w:t>
      </w:r>
      <w:bookmarkEnd w:id="193"/>
      <w:r w:rsidR="003F7B4B">
        <w:t xml:space="preserve"> (Low priority)</w:t>
      </w:r>
      <w:bookmarkEnd w:id="194"/>
    </w:p>
    <w:p w14:paraId="6F17A5CD" w14:textId="77777777" w:rsidR="00023756" w:rsidRDefault="00023756" w:rsidP="00023756">
      <w:pPr>
        <w:pStyle w:val="Action"/>
      </w:pPr>
      <w:bookmarkStart w:id="195" w:name="_Toc430851401"/>
      <w:bookmarkStart w:id="196" w:name="_Toc433723792"/>
      <w:r>
        <w:t>Mr </w:t>
      </w:r>
      <w:proofErr w:type="spellStart"/>
      <w:r>
        <w:t>Braeckel</w:t>
      </w:r>
      <w:proofErr w:type="spellEnd"/>
      <w:r>
        <w:t xml:space="preserve"> would propose a method of creating globally unique </w:t>
      </w:r>
      <w:proofErr w:type="spellStart"/>
      <w:r>
        <w:t>gml</w:t>
      </w:r>
      <w:proofErr w:type="gramStart"/>
      <w:r>
        <w:t>:ids</w:t>
      </w:r>
      <w:proofErr w:type="spellEnd"/>
      <w:proofErr w:type="gramEnd"/>
      <w:r>
        <w:t>.</w:t>
      </w:r>
      <w:bookmarkEnd w:id="195"/>
      <w:r w:rsidR="003F7B4B">
        <w:t xml:space="preserve"> (Low priority)</w:t>
      </w:r>
      <w:bookmarkEnd w:id="196"/>
    </w:p>
    <w:p w14:paraId="7940925E" w14:textId="6BD5B94C" w:rsidR="00023756" w:rsidRDefault="00023756" w:rsidP="001D2843">
      <w:pPr>
        <w:pStyle w:val="BodyTextNumbered"/>
        <w:rPr>
          <w:lang w:eastAsia="ja-JP"/>
        </w:rPr>
      </w:pPr>
      <w:r>
        <w:rPr>
          <w:lang w:eastAsia="ja-JP"/>
        </w:rPr>
        <w:t xml:space="preserve">Mr Simon would check consistency between the BUFR table for runway surface friction and the requirements of </w:t>
      </w:r>
      <w:r w:rsidR="00FA0D8C">
        <w:rPr>
          <w:lang w:eastAsia="ja-JP"/>
        </w:rPr>
        <w:t>ICAO Annex 3</w:t>
      </w:r>
      <w:r>
        <w:rPr>
          <w:lang w:eastAsia="ja-JP"/>
        </w:rPr>
        <w:t>. Draft amendment 78 proposed a change to the treatment of runway surface treatment; that would resolve the inconsistency</w:t>
      </w:r>
      <w:r w:rsidR="003F7B4B">
        <w:rPr>
          <w:lang w:eastAsia="ja-JP"/>
        </w:rPr>
        <w:t>, so this work was not required</w:t>
      </w:r>
      <w:r>
        <w:rPr>
          <w:lang w:eastAsia="ja-JP"/>
        </w:rPr>
        <w:t>.</w:t>
      </w:r>
    </w:p>
    <w:p w14:paraId="3D3C2BBE" w14:textId="77777777" w:rsidR="00023756" w:rsidRDefault="004E4C8A" w:rsidP="004E4C8A">
      <w:pPr>
        <w:pStyle w:val="Decision"/>
      </w:pPr>
      <w:bookmarkStart w:id="197" w:name="_Toc430850060"/>
      <w:bookmarkStart w:id="198" w:name="_Toc433723833"/>
      <w:r>
        <w:t>Only examples for IWXXM 2.0 would be checked to ensure consistency; those for IWXXM would not be re-checked.</w:t>
      </w:r>
      <w:bookmarkEnd w:id="197"/>
      <w:bookmarkEnd w:id="198"/>
    </w:p>
    <w:p w14:paraId="4866DAC9" w14:textId="0B068D5E" w:rsidR="002E5D95" w:rsidRPr="001D2843" w:rsidRDefault="002E5D95" w:rsidP="002E5D95">
      <w:pPr>
        <w:pStyle w:val="Action"/>
      </w:pPr>
      <w:bookmarkStart w:id="199" w:name="_Toc430851402"/>
      <w:bookmarkStart w:id="200" w:name="_Toc433723793"/>
      <w:r>
        <w:t xml:space="preserve">WG MIE would be asked for the roadmap and time table for </w:t>
      </w:r>
      <w:r w:rsidR="00FA0D8C">
        <w:t>ICAO Annex 3</w:t>
      </w:r>
      <w:r>
        <w:t xml:space="preserve"> product implementation. TT-</w:t>
      </w:r>
      <w:proofErr w:type="spellStart"/>
      <w:r>
        <w:t>AvXML</w:t>
      </w:r>
      <w:proofErr w:type="spellEnd"/>
      <w:r>
        <w:t xml:space="preserve"> had already been asked by the user community for such a schedule. (</w:t>
      </w:r>
      <w:proofErr w:type="gramStart"/>
      <w:r>
        <w:t>move</w:t>
      </w:r>
      <w:proofErr w:type="gramEnd"/>
      <w:r>
        <w:t xml:space="preserve"> next to action on general roadmap).</w:t>
      </w:r>
      <w:bookmarkEnd w:id="199"/>
      <w:bookmarkEnd w:id="200"/>
    </w:p>
    <w:p w14:paraId="2CE424CA" w14:textId="6384752D" w:rsidR="002E5D95" w:rsidRDefault="006E2DD4" w:rsidP="006E2DD4">
      <w:pPr>
        <w:pStyle w:val="Action"/>
      </w:pPr>
      <w:bookmarkStart w:id="201" w:name="_Toc430851403"/>
      <w:bookmarkStart w:id="202" w:name="_Toc433723794"/>
      <w:r>
        <w:t>IWXXM was included in the WMO Regulations as a pragmatic approach, but the IWXXM components implement ICAO business rules rather than meteorological requirements. D</w:t>
      </w:r>
      <w:r w:rsidR="00E44CBD">
        <w:t>id</w:t>
      </w:r>
      <w:r>
        <w:t xml:space="preserve"> WG MIE anticipate ICAO taking responsibility for IWXXM, or should WMO plan to remain the authority?</w:t>
      </w:r>
      <w:bookmarkEnd w:id="201"/>
      <w:bookmarkEnd w:id="202"/>
    </w:p>
    <w:p w14:paraId="47643612" w14:textId="77777777" w:rsidR="00172585" w:rsidRDefault="00172585" w:rsidP="00172585">
      <w:pPr>
        <w:pStyle w:val="Action"/>
      </w:pPr>
      <w:bookmarkStart w:id="203" w:name="_Toc430851404"/>
      <w:bookmarkStart w:id="204" w:name="_Toc433723795"/>
      <w:r>
        <w:t>Mr Halsey would discuss at ICAO how best to remind Contracting States of the requirement to provide information in XML/GML.</w:t>
      </w:r>
      <w:bookmarkEnd w:id="203"/>
      <w:bookmarkEnd w:id="204"/>
    </w:p>
    <w:p w14:paraId="6A7B1E76" w14:textId="7DDEE8E1" w:rsidR="00172585" w:rsidRDefault="00172585" w:rsidP="00172585">
      <w:pPr>
        <w:pStyle w:val="Action"/>
      </w:pPr>
      <w:bookmarkStart w:id="205" w:name="_Toc430851405"/>
      <w:bookmarkStart w:id="206" w:name="_Toc433723796"/>
      <w:r>
        <w:t>WG MIE should be asked whether there was a requirement to include the identifier of the centre that converted the report to XML within the XML report. (Responses yes, no, don’t care)</w:t>
      </w:r>
      <w:bookmarkEnd w:id="205"/>
      <w:bookmarkEnd w:id="206"/>
    </w:p>
    <w:p w14:paraId="104C917A" w14:textId="70A4FDAA" w:rsidR="00172585" w:rsidRDefault="00172585" w:rsidP="00172585">
      <w:pPr>
        <w:pStyle w:val="Action"/>
      </w:pPr>
      <w:bookmarkStart w:id="207" w:name="_Toc430851406"/>
      <w:bookmarkStart w:id="208" w:name="_Toc433723797"/>
      <w:r>
        <w:t>WG MIE should be asked how the risks of SIGMETs produced by centres with responsibility for adjacent (e</w:t>
      </w:r>
      <w:r w:rsidR="00B878C3">
        <w:t>.</w:t>
      </w:r>
      <w:r>
        <w:t>g</w:t>
      </w:r>
      <w:r w:rsidR="00B878C3">
        <w:t>.</w:t>
      </w:r>
      <w:r>
        <w:t xml:space="preserve"> FIRs) using different definitions of the boundary would be managed. (Suggested solution, published boundary files for use by Contracting States). The risk </w:t>
      </w:r>
      <w:r w:rsidR="00E44CBD">
        <w:t>was</w:t>
      </w:r>
      <w:r>
        <w:t xml:space="preserve"> concerned with gaps between the areas of the SIGMETs.</w:t>
      </w:r>
      <w:bookmarkEnd w:id="207"/>
      <w:bookmarkEnd w:id="208"/>
      <w:r>
        <w:t xml:space="preserve"> </w:t>
      </w:r>
    </w:p>
    <w:p w14:paraId="6475AB6B" w14:textId="1115B114" w:rsidR="00172585" w:rsidRDefault="00172585" w:rsidP="00172585">
      <w:pPr>
        <w:pStyle w:val="Action"/>
      </w:pPr>
      <w:bookmarkStart w:id="209" w:name="_Toc430851407"/>
      <w:bookmarkStart w:id="210" w:name="_Toc433723798"/>
      <w:r>
        <w:t>WG MIE would be asked</w:t>
      </w:r>
      <w:r w:rsidR="00E44CBD">
        <w:t xml:space="preserve"> about the u</w:t>
      </w:r>
      <w:r>
        <w:t xml:space="preserve">se of Flight Information Region (FIR) in SIGMET; there </w:t>
      </w:r>
      <w:r w:rsidR="00E44CBD">
        <w:t>was</w:t>
      </w:r>
      <w:r>
        <w:t xml:space="preserve"> ambiguity over the use of FIR and UIR (Upper Information Region), but the combined FIR/UIR </w:t>
      </w:r>
      <w:r w:rsidR="00E44CBD">
        <w:t>was</w:t>
      </w:r>
      <w:r>
        <w:t xml:space="preserve"> n</w:t>
      </w:r>
      <w:r w:rsidR="00E44CBD">
        <w:t>ot a recognized airspace. This wa</w:t>
      </w:r>
      <w:r>
        <w:t xml:space="preserve">s generic to all </w:t>
      </w:r>
      <w:r w:rsidR="00E41775">
        <w:t xml:space="preserve">application </w:t>
      </w:r>
      <w:r>
        <w:t>areas, and should not be addressed solely by the meteorological community. (Simon)</w:t>
      </w:r>
      <w:bookmarkEnd w:id="209"/>
      <w:bookmarkEnd w:id="210"/>
    </w:p>
    <w:p w14:paraId="113E0742" w14:textId="77777777" w:rsidR="00172585" w:rsidRDefault="005945A0" w:rsidP="005945A0">
      <w:pPr>
        <w:pStyle w:val="Action"/>
      </w:pPr>
      <w:bookmarkStart w:id="211" w:name="_Toc433723799"/>
      <w:r>
        <w:lastRenderedPageBreak/>
        <w:t xml:space="preserve">Mr </w:t>
      </w:r>
      <w:proofErr w:type="spellStart"/>
      <w:r>
        <w:t>Braeckel</w:t>
      </w:r>
      <w:proofErr w:type="spellEnd"/>
      <w:r>
        <w:t xml:space="preserve"> would investigate addition of an element specify whether a value was an observed or forecast within a SIGMET. (High priority)</w:t>
      </w:r>
      <w:bookmarkEnd w:id="211"/>
    </w:p>
    <w:p w14:paraId="13A92B39" w14:textId="77777777" w:rsidR="005945A0" w:rsidRDefault="005945A0" w:rsidP="005945A0">
      <w:pPr>
        <w:pStyle w:val="Action"/>
      </w:pPr>
      <w:bookmarkStart w:id="212" w:name="_Toc433723800"/>
      <w:r>
        <w:t xml:space="preserve">Mr </w:t>
      </w:r>
      <w:proofErr w:type="spellStart"/>
      <w:r>
        <w:t>Braeckel</w:t>
      </w:r>
      <w:proofErr w:type="spellEnd"/>
      <w:r>
        <w:t xml:space="preserve"> would investigate how to correctly describe the time periods for changes during a forecast within a TAF. (AT, FM, TO) (High priority)</w:t>
      </w:r>
      <w:bookmarkEnd w:id="212"/>
    </w:p>
    <w:p w14:paraId="5BEBDEAE" w14:textId="77777777" w:rsidR="005945A0" w:rsidRPr="005945A0" w:rsidRDefault="005945A0" w:rsidP="005945A0">
      <w:pPr>
        <w:pStyle w:val="Action"/>
      </w:pPr>
      <w:bookmarkStart w:id="213" w:name="_Toc433723801"/>
      <w:r>
        <w:t xml:space="preserve">Mr </w:t>
      </w:r>
      <w:proofErr w:type="spellStart"/>
      <w:r>
        <w:t>Braeckel</w:t>
      </w:r>
      <w:proofErr w:type="spellEnd"/>
      <w:r>
        <w:t xml:space="preserve"> would remove UUIDs from aeronautical data. (Low priority)</w:t>
      </w:r>
      <w:bookmarkEnd w:id="213"/>
    </w:p>
    <w:p w14:paraId="02CAA32A" w14:textId="77777777" w:rsidR="005945A0" w:rsidRPr="00172585" w:rsidRDefault="00601946" w:rsidP="00601946">
      <w:pPr>
        <w:pStyle w:val="Action"/>
      </w:pPr>
      <w:bookmarkStart w:id="214" w:name="_Toc433723802"/>
      <w:r>
        <w:t>Publish the consultation and release dates for IWXXM 2.0 on the website.</w:t>
      </w:r>
      <w:bookmarkEnd w:id="214"/>
    </w:p>
    <w:p w14:paraId="32E22F97" w14:textId="77777777" w:rsidR="00A92AE4" w:rsidRDefault="00A92AE4" w:rsidP="00A92AE4">
      <w:pPr>
        <w:pStyle w:val="Heading2"/>
        <w:rPr>
          <w:rFonts w:hint="eastAsia"/>
        </w:rPr>
      </w:pPr>
      <w:bookmarkStart w:id="215" w:name="_Toc430677430"/>
      <w:r>
        <w:t>6.2. Future releases of IWXXM</w:t>
      </w:r>
      <w:bookmarkEnd w:id="215"/>
    </w:p>
    <w:p w14:paraId="2A488994" w14:textId="1FD0E758" w:rsidR="00A92AE4" w:rsidRDefault="00446468" w:rsidP="00A92AE4">
      <w:pPr>
        <w:pStyle w:val="BodyTextNumbered"/>
      </w:pPr>
      <w:r>
        <w:t>There would be two types of changes to IWXX</w:t>
      </w:r>
      <w:r w:rsidR="00865344">
        <w:t xml:space="preserve">M in response to amendments to </w:t>
      </w:r>
      <w:r w:rsidR="00FA0D8C">
        <w:t>ICAO Annex 3</w:t>
      </w:r>
      <w:r>
        <w:t>: code table changes, and schema/</w:t>
      </w:r>
      <w:proofErr w:type="spellStart"/>
      <w:r>
        <w:t>schematron</w:t>
      </w:r>
      <w:proofErr w:type="spellEnd"/>
      <w:r>
        <w:t xml:space="preserve"> changes.</w:t>
      </w:r>
    </w:p>
    <w:p w14:paraId="3BD2B574" w14:textId="77777777" w:rsidR="00446468" w:rsidRDefault="00446468" w:rsidP="007D7D54">
      <w:pPr>
        <w:pStyle w:val="Decision"/>
      </w:pPr>
      <w:bookmarkStart w:id="216" w:name="_Toc430850061"/>
      <w:bookmarkStart w:id="217" w:name="_Toc433723834"/>
      <w:r>
        <w:t xml:space="preserve">Code table changes would take place </w:t>
      </w:r>
      <w:r w:rsidR="007D7D54">
        <w:t>at the implementation date of the amendment that required them.</w:t>
      </w:r>
      <w:bookmarkEnd w:id="216"/>
      <w:bookmarkEnd w:id="217"/>
    </w:p>
    <w:p w14:paraId="1D87EFF2" w14:textId="71E16C51" w:rsidR="007D7D54" w:rsidRDefault="007D7D54" w:rsidP="007D7D54">
      <w:pPr>
        <w:pStyle w:val="Decision"/>
      </w:pPr>
      <w:bookmarkStart w:id="218" w:name="_Toc430850062"/>
      <w:bookmarkStart w:id="219" w:name="_Toc433723835"/>
      <w:r>
        <w:t>Changes to the version of IWXXM would take effect 18 months after approval of the amendment requiring them.</w:t>
      </w:r>
      <w:bookmarkEnd w:id="218"/>
      <w:bookmarkEnd w:id="219"/>
    </w:p>
    <w:p w14:paraId="030CD15D" w14:textId="063957E9" w:rsidR="007D7D54" w:rsidRDefault="007D7D54" w:rsidP="007D7D54">
      <w:pPr>
        <w:pStyle w:val="Decision"/>
      </w:pPr>
      <w:bookmarkStart w:id="220" w:name="_Toc430850063"/>
      <w:bookmarkStart w:id="221" w:name="_Toc433723836"/>
      <w:r>
        <w:t xml:space="preserve">Amendment 77 was expected to introduce AIRMET, Tropical Cyclone advisories and Volcanic Ash advisories. At the same time changes to the logical model for </w:t>
      </w:r>
      <w:r w:rsidR="00E44CBD">
        <w:t>METCE</w:t>
      </w:r>
      <w:r>
        <w:t xml:space="preserve"> would be introduced. This would result in IWXXM version 2.0.</w:t>
      </w:r>
      <w:bookmarkEnd w:id="220"/>
      <w:bookmarkEnd w:id="221"/>
    </w:p>
    <w:p w14:paraId="1DC883FA" w14:textId="77777777" w:rsidR="007D7D54" w:rsidRPr="00A92AE4" w:rsidRDefault="007D7D54" w:rsidP="007D7D54">
      <w:pPr>
        <w:pStyle w:val="Decision"/>
      </w:pPr>
      <w:bookmarkStart w:id="222" w:name="_Toc430850064"/>
      <w:bookmarkStart w:id="223" w:name="_Toc433723837"/>
      <w:r>
        <w:t>Amendment 78 was expected to introduce further, as yet unspecified, requirements for IWXXM, requiring a new version. It was not clear at this stage whether this would be a major or minor release.</w:t>
      </w:r>
      <w:bookmarkEnd w:id="222"/>
      <w:bookmarkEnd w:id="223"/>
    </w:p>
    <w:p w14:paraId="307BC13A" w14:textId="77777777" w:rsidR="00A92AE4" w:rsidRDefault="00A92AE4" w:rsidP="00A92AE4">
      <w:pPr>
        <w:pStyle w:val="Heading1"/>
      </w:pPr>
      <w:bookmarkStart w:id="224" w:name="_Toc430677431"/>
      <w:r>
        <w:t>7. Any other business</w:t>
      </w:r>
      <w:bookmarkEnd w:id="224"/>
    </w:p>
    <w:p w14:paraId="16B0896B" w14:textId="77777777" w:rsidR="00A92AE4" w:rsidRPr="00A92AE4" w:rsidRDefault="00795A25" w:rsidP="00795A25">
      <w:pPr>
        <w:pStyle w:val="Action"/>
      </w:pPr>
      <w:bookmarkStart w:id="225" w:name="_Toc433723803"/>
      <w:r>
        <w:t>A teleconference would be held at the end of November 2015.</w:t>
      </w:r>
      <w:bookmarkEnd w:id="225"/>
    </w:p>
    <w:p w14:paraId="0D947BF5" w14:textId="77777777" w:rsidR="00A92AE4" w:rsidRPr="00A92AE4" w:rsidRDefault="00A92AE4" w:rsidP="00A92AE4">
      <w:pPr>
        <w:pStyle w:val="Heading1"/>
      </w:pPr>
      <w:bookmarkStart w:id="226" w:name="_Toc430677432"/>
      <w:r>
        <w:t>8. Closure of the meeting</w:t>
      </w:r>
      <w:bookmarkEnd w:id="226"/>
    </w:p>
    <w:p w14:paraId="14640E51" w14:textId="77777777" w:rsidR="00A92AE4" w:rsidRDefault="00A92AE4" w:rsidP="00A92AE4">
      <w:pPr>
        <w:pStyle w:val="Heading2"/>
        <w:rPr>
          <w:rFonts w:hint="eastAsia"/>
        </w:rPr>
      </w:pPr>
      <w:bookmarkStart w:id="227" w:name="_Toc430677433"/>
      <w:r>
        <w:t>8.1. Review of actions</w:t>
      </w:r>
      <w:bookmarkEnd w:id="227"/>
    </w:p>
    <w:p w14:paraId="5D8608A0" w14:textId="77777777" w:rsidR="00A92AE4" w:rsidRPr="00A92AE4" w:rsidRDefault="00795A25" w:rsidP="00A92AE4">
      <w:pPr>
        <w:pStyle w:val="BodyTextNumbered"/>
      </w:pPr>
      <w:r>
        <w:t>The actions were reviewed.</w:t>
      </w:r>
    </w:p>
    <w:p w14:paraId="7A05BBBC" w14:textId="77777777" w:rsidR="00F35F35" w:rsidRDefault="00A92AE4" w:rsidP="00A92AE4">
      <w:pPr>
        <w:pStyle w:val="Heading2"/>
        <w:rPr>
          <w:rFonts w:hint="eastAsia"/>
        </w:rPr>
      </w:pPr>
      <w:bookmarkStart w:id="228" w:name="_Toc430677434"/>
      <w:r>
        <w:t>8.2. Formal close of meeting</w:t>
      </w:r>
      <w:bookmarkEnd w:id="228"/>
    </w:p>
    <w:p w14:paraId="490024CA" w14:textId="77777777" w:rsidR="00A92AE4" w:rsidRDefault="00795A25" w:rsidP="00795A25">
      <w:pPr>
        <w:pStyle w:val="BodyTextNumbered"/>
      </w:pPr>
      <w:r>
        <w:t xml:space="preserve">The meeting closed at </w:t>
      </w:r>
      <w:r w:rsidRPr="00795A25">
        <w:t>1715</w:t>
      </w:r>
      <w:r>
        <w:t xml:space="preserve"> on Thursday 24 September 2015.</w:t>
      </w:r>
    </w:p>
    <w:p w14:paraId="25903F36" w14:textId="77777777" w:rsidR="00795A25" w:rsidRDefault="00795A25" w:rsidP="00795A25">
      <w:pPr>
        <w:pStyle w:val="BodyTextNumbered"/>
        <w:numPr>
          <w:ilvl w:val="0"/>
          <w:numId w:val="0"/>
        </w:numPr>
        <w:ind w:left="360" w:hanging="360"/>
      </w:pPr>
    </w:p>
    <w:p w14:paraId="29D5CEB0" w14:textId="77777777" w:rsidR="00795A25" w:rsidRPr="00A92AE4" w:rsidRDefault="00795A25" w:rsidP="00795A25">
      <w:pPr>
        <w:pStyle w:val="BodyTextNumbered"/>
        <w:numPr>
          <w:ilvl w:val="0"/>
          <w:numId w:val="0"/>
        </w:numPr>
        <w:ind w:left="360" w:hanging="360"/>
        <w:sectPr w:rsidR="00795A25" w:rsidRPr="00A92AE4" w:rsidSect="0019137E">
          <w:headerReference w:type="default" r:id="rId18"/>
          <w:pgSz w:w="11907" w:h="16840" w:code="9"/>
          <w:pgMar w:top="1134" w:right="1134" w:bottom="1134" w:left="1134" w:header="1134" w:footer="1134" w:gutter="0"/>
          <w:pgNumType w:start="1"/>
          <w:cols w:space="720"/>
          <w:docGrid w:linePitch="360"/>
        </w:sectPr>
      </w:pPr>
    </w:p>
    <w:p w14:paraId="0A670823" w14:textId="77777777" w:rsidR="00F35F35" w:rsidRPr="00FF65B9" w:rsidRDefault="00F35F35" w:rsidP="000E3612">
      <w:pPr>
        <w:pStyle w:val="Heading1"/>
        <w:jc w:val="center"/>
      </w:pPr>
      <w:bookmarkStart w:id="229" w:name="_Toc430677435"/>
      <w:r w:rsidRPr="00FF65B9">
        <w:lastRenderedPageBreak/>
        <w:t>Action and Decision Summary</w:t>
      </w:r>
      <w:bookmarkEnd w:id="229"/>
    </w:p>
    <w:p w14:paraId="2DAFE428" w14:textId="77777777" w:rsidR="00F35F35" w:rsidRPr="00FF65B9" w:rsidRDefault="00F35F35" w:rsidP="00F35F35">
      <w:pPr>
        <w:pStyle w:val="BodyTextNumbered"/>
        <w:numPr>
          <w:ilvl w:val="0"/>
          <w:numId w:val="0"/>
        </w:numPr>
        <w:ind w:left="432" w:hanging="432"/>
      </w:pPr>
    </w:p>
    <w:p w14:paraId="4FD0AA46" w14:textId="77777777" w:rsidR="00F35F35" w:rsidRPr="00FF65B9" w:rsidRDefault="00F35F35" w:rsidP="000E3612">
      <w:pPr>
        <w:pStyle w:val="Heading2"/>
        <w:rPr>
          <w:rFonts w:hint="eastAsia"/>
        </w:rPr>
      </w:pPr>
      <w:bookmarkStart w:id="230" w:name="_Toc430677436"/>
      <w:r w:rsidRPr="00FF65B9">
        <w:t>Actions</w:t>
      </w:r>
      <w:bookmarkEnd w:id="230"/>
    </w:p>
    <w:p w14:paraId="023538BC" w14:textId="77777777" w:rsidR="00E41775" w:rsidRDefault="00F35F35">
      <w:pPr>
        <w:pStyle w:val="TOC1"/>
        <w:rPr>
          <w:rFonts w:asciiTheme="minorHAnsi" w:eastAsiaTheme="minorEastAsia" w:hAnsiTheme="minorHAnsi" w:cstheme="minorBidi"/>
          <w:bCs w:val="0"/>
          <w:noProof/>
          <w:szCs w:val="22"/>
          <w:lang w:eastAsia="zh-TW"/>
        </w:rPr>
      </w:pPr>
      <w:r w:rsidRPr="00FF65B9">
        <w:fldChar w:fldCharType="begin"/>
      </w:r>
      <w:r w:rsidRPr="00FF65B9">
        <w:instrText xml:space="preserve"> TOC \n \h \z \t "_Action,1" </w:instrText>
      </w:r>
      <w:r w:rsidRPr="00FF65B9">
        <w:fldChar w:fldCharType="separate"/>
      </w:r>
      <w:hyperlink w:anchor="_Toc433723732" w:history="1">
        <w:r w:rsidR="00E41775" w:rsidRPr="00683A64">
          <w:rPr>
            <w:rStyle w:val="Hyperlink"/>
            <w:b/>
            <w:noProof/>
          </w:rPr>
          <w:t>A1</w:t>
        </w:r>
        <w:r w:rsidR="00E41775">
          <w:rPr>
            <w:rFonts w:asciiTheme="minorHAnsi" w:eastAsiaTheme="minorEastAsia" w:hAnsiTheme="minorHAnsi" w:cstheme="minorBidi"/>
            <w:bCs w:val="0"/>
            <w:noProof/>
            <w:szCs w:val="22"/>
            <w:lang w:eastAsia="zh-TW"/>
          </w:rPr>
          <w:tab/>
        </w:r>
        <w:r w:rsidR="00E41775" w:rsidRPr="00683A64">
          <w:rPr>
            <w:rStyle w:val="Hyperlink"/>
            <w:noProof/>
          </w:rPr>
          <w:t>Participants identified the need for a task team to work with one or more operational centres to develop procedures for keeping local copies of the codes register up to date with the authoritative central register.</w:t>
        </w:r>
      </w:hyperlink>
    </w:p>
    <w:p w14:paraId="4ECE3EF7" w14:textId="77777777" w:rsidR="00E41775" w:rsidRDefault="00727952">
      <w:pPr>
        <w:pStyle w:val="TOC1"/>
        <w:rPr>
          <w:rFonts w:asciiTheme="minorHAnsi" w:eastAsiaTheme="minorEastAsia" w:hAnsiTheme="minorHAnsi" w:cstheme="minorBidi"/>
          <w:bCs w:val="0"/>
          <w:noProof/>
          <w:szCs w:val="22"/>
          <w:lang w:eastAsia="zh-TW"/>
        </w:rPr>
      </w:pPr>
      <w:hyperlink w:anchor="_Toc433723733" w:history="1">
        <w:r w:rsidR="00E41775" w:rsidRPr="00683A64">
          <w:rPr>
            <w:rStyle w:val="Hyperlink"/>
            <w:b/>
            <w:noProof/>
          </w:rPr>
          <w:t>A2</w:t>
        </w:r>
        <w:r w:rsidR="00E41775">
          <w:rPr>
            <w:rFonts w:asciiTheme="minorHAnsi" w:eastAsiaTheme="minorEastAsia" w:hAnsiTheme="minorHAnsi" w:cstheme="minorBidi"/>
            <w:bCs w:val="0"/>
            <w:noProof/>
            <w:szCs w:val="22"/>
            <w:lang w:eastAsia="zh-TW"/>
          </w:rPr>
          <w:tab/>
        </w:r>
        <w:r w:rsidR="00E41775" w:rsidRPr="00683A64">
          <w:rPr>
            <w:rStyle w:val="Hyperlink"/>
            <w:noProof/>
          </w:rPr>
          <w:t>Mr Fucile commented that there was little expertise available on the codes registry. Mark Hedley (UK Met Office) was taking the lead in support of the Codes Register. Mr Fucile asked the UK Met Office (Mr Hunter and Mr Tandy) to consider how more people could be given the skills to support use of the registry to assure the availability of expertise.</w:t>
        </w:r>
      </w:hyperlink>
    </w:p>
    <w:p w14:paraId="59526C30" w14:textId="77777777" w:rsidR="00E41775" w:rsidRDefault="00727952">
      <w:pPr>
        <w:pStyle w:val="TOC1"/>
        <w:rPr>
          <w:rFonts w:asciiTheme="minorHAnsi" w:eastAsiaTheme="minorEastAsia" w:hAnsiTheme="minorHAnsi" w:cstheme="minorBidi"/>
          <w:bCs w:val="0"/>
          <w:noProof/>
          <w:szCs w:val="22"/>
          <w:lang w:eastAsia="zh-TW"/>
        </w:rPr>
      </w:pPr>
      <w:hyperlink w:anchor="_Toc433723734" w:history="1">
        <w:r w:rsidR="00E41775" w:rsidRPr="00683A64">
          <w:rPr>
            <w:rStyle w:val="Hyperlink"/>
            <w:b/>
            <w:noProof/>
          </w:rPr>
          <w:t>A3</w:t>
        </w:r>
        <w:r w:rsidR="00E41775">
          <w:rPr>
            <w:rFonts w:asciiTheme="minorHAnsi" w:eastAsiaTheme="minorEastAsia" w:hAnsiTheme="minorHAnsi" w:cstheme="minorBidi"/>
            <w:bCs w:val="0"/>
            <w:noProof/>
            <w:szCs w:val="22"/>
            <w:lang w:eastAsia="zh-TW"/>
          </w:rPr>
          <w:tab/>
        </w:r>
        <w:r w:rsidR="00E41775" w:rsidRPr="00683A64">
          <w:rPr>
            <w:rStyle w:val="Hyperlink"/>
            <w:noProof/>
          </w:rPr>
          <w:t>Those attending WG MIE would raise the issue of how to address Intellectual Property constraints.</w:t>
        </w:r>
      </w:hyperlink>
    </w:p>
    <w:p w14:paraId="4A0D51D7" w14:textId="77777777" w:rsidR="00E41775" w:rsidRDefault="00727952">
      <w:pPr>
        <w:pStyle w:val="TOC1"/>
        <w:rPr>
          <w:rFonts w:asciiTheme="minorHAnsi" w:eastAsiaTheme="minorEastAsia" w:hAnsiTheme="minorHAnsi" w:cstheme="minorBidi"/>
          <w:bCs w:val="0"/>
          <w:noProof/>
          <w:szCs w:val="22"/>
          <w:lang w:eastAsia="zh-TW"/>
        </w:rPr>
      </w:pPr>
      <w:hyperlink w:anchor="_Toc433723735" w:history="1">
        <w:r w:rsidR="00E41775" w:rsidRPr="00683A64">
          <w:rPr>
            <w:rStyle w:val="Hyperlink"/>
            <w:b/>
            <w:noProof/>
          </w:rPr>
          <w:t>A4</w:t>
        </w:r>
        <w:r w:rsidR="00E41775">
          <w:rPr>
            <w:rFonts w:asciiTheme="minorHAnsi" w:eastAsiaTheme="minorEastAsia" w:hAnsiTheme="minorHAnsi" w:cstheme="minorBidi"/>
            <w:bCs w:val="0"/>
            <w:noProof/>
            <w:szCs w:val="22"/>
            <w:lang w:eastAsia="zh-TW"/>
          </w:rPr>
          <w:tab/>
        </w:r>
        <w:r w:rsidR="00E41775" w:rsidRPr="00683A64">
          <w:rPr>
            <w:rStyle w:val="Hyperlink"/>
            <w:noProof/>
          </w:rPr>
          <w:t>Participants agreed to provide a list of their questions for Mr Simon and Mr Halsey to collate and prepare a report of key questions and issues that need to be resolved including the implications of not having answers. This would be presented at the ICAO WG MIE at the end of November 2015.</w:t>
        </w:r>
      </w:hyperlink>
    </w:p>
    <w:p w14:paraId="7C098E3A" w14:textId="77777777" w:rsidR="00E41775" w:rsidRDefault="00727952">
      <w:pPr>
        <w:pStyle w:val="TOC1"/>
        <w:rPr>
          <w:rFonts w:asciiTheme="minorHAnsi" w:eastAsiaTheme="minorEastAsia" w:hAnsiTheme="minorHAnsi" w:cstheme="minorBidi"/>
          <w:bCs w:val="0"/>
          <w:noProof/>
          <w:szCs w:val="22"/>
          <w:lang w:eastAsia="zh-TW"/>
        </w:rPr>
      </w:pPr>
      <w:hyperlink w:anchor="_Toc433723736" w:history="1">
        <w:r w:rsidR="00E41775" w:rsidRPr="00683A64">
          <w:rPr>
            <w:rStyle w:val="Hyperlink"/>
            <w:b/>
            <w:noProof/>
          </w:rPr>
          <w:t>A5</w:t>
        </w:r>
        <w:r w:rsidR="00E41775">
          <w:rPr>
            <w:rFonts w:asciiTheme="minorHAnsi" w:eastAsiaTheme="minorEastAsia" w:hAnsiTheme="minorHAnsi" w:cstheme="minorBidi"/>
            <w:bCs w:val="0"/>
            <w:noProof/>
            <w:szCs w:val="22"/>
            <w:lang w:eastAsia="zh-TW"/>
          </w:rPr>
          <w:tab/>
        </w:r>
        <w:r w:rsidR="00E41775" w:rsidRPr="00683A64">
          <w:rPr>
            <w:rStyle w:val="Hyperlink"/>
            <w:noProof/>
          </w:rPr>
          <w:t>New Abbreviated headings would be required to support the additional data types that will be introduced in XML by Amendment 77.</w:t>
        </w:r>
      </w:hyperlink>
    </w:p>
    <w:p w14:paraId="15A24135" w14:textId="77777777" w:rsidR="00E41775" w:rsidRDefault="00727952">
      <w:pPr>
        <w:pStyle w:val="TOC1"/>
        <w:rPr>
          <w:rFonts w:asciiTheme="minorHAnsi" w:eastAsiaTheme="minorEastAsia" w:hAnsiTheme="minorHAnsi" w:cstheme="minorBidi"/>
          <w:bCs w:val="0"/>
          <w:noProof/>
          <w:szCs w:val="22"/>
          <w:lang w:eastAsia="zh-TW"/>
        </w:rPr>
      </w:pPr>
      <w:hyperlink w:anchor="_Toc433723737" w:history="1">
        <w:r w:rsidR="00E41775" w:rsidRPr="00683A64">
          <w:rPr>
            <w:rStyle w:val="Hyperlink"/>
            <w:b/>
            <w:noProof/>
          </w:rPr>
          <w:t>A6</w:t>
        </w:r>
        <w:r w:rsidR="00E41775">
          <w:rPr>
            <w:rFonts w:asciiTheme="minorHAnsi" w:eastAsiaTheme="minorEastAsia" w:hAnsiTheme="minorHAnsi" w:cstheme="minorBidi"/>
            <w:bCs w:val="0"/>
            <w:noProof/>
            <w:szCs w:val="22"/>
            <w:lang w:eastAsia="zh-TW"/>
          </w:rPr>
          <w:tab/>
        </w:r>
        <w:r w:rsidR="00E41775" w:rsidRPr="00683A64">
          <w:rPr>
            <w:rStyle w:val="Hyperlink"/>
            <w:noProof/>
          </w:rPr>
          <w:t>A check was needed to make sure that all the constraints in the model were validated correctly by the schematron and that validation should be introduced for any constraints that were missing validation.</w:t>
        </w:r>
      </w:hyperlink>
    </w:p>
    <w:p w14:paraId="0CAC4495" w14:textId="77777777" w:rsidR="00E41775" w:rsidRDefault="00727952">
      <w:pPr>
        <w:pStyle w:val="TOC1"/>
        <w:rPr>
          <w:rFonts w:asciiTheme="minorHAnsi" w:eastAsiaTheme="minorEastAsia" w:hAnsiTheme="minorHAnsi" w:cstheme="minorBidi"/>
          <w:bCs w:val="0"/>
          <w:noProof/>
          <w:szCs w:val="22"/>
          <w:lang w:eastAsia="zh-TW"/>
        </w:rPr>
      </w:pPr>
      <w:hyperlink w:anchor="_Toc433723738" w:history="1">
        <w:r w:rsidR="00E41775" w:rsidRPr="00683A64">
          <w:rPr>
            <w:rStyle w:val="Hyperlink"/>
            <w:b/>
            <w:noProof/>
          </w:rPr>
          <w:t>A7</w:t>
        </w:r>
        <w:r w:rsidR="00E41775">
          <w:rPr>
            <w:rFonts w:asciiTheme="minorHAnsi" w:eastAsiaTheme="minorEastAsia" w:hAnsiTheme="minorHAnsi" w:cstheme="minorBidi"/>
            <w:bCs w:val="0"/>
            <w:noProof/>
            <w:szCs w:val="22"/>
            <w:lang w:eastAsia="zh-TW"/>
          </w:rPr>
          <w:tab/>
        </w:r>
        <w:r w:rsidR="00E41775" w:rsidRPr="00683A64">
          <w:rPr>
            <w:rStyle w:val="Hyperlink"/>
            <w:noProof/>
          </w:rPr>
          <w:t>Once designed, the proposed changes should be tested to ensure that they did not impact on the XML (in this case it would be enough to test the examples, but in future it would be necessary to perform more stringent testing).</w:t>
        </w:r>
      </w:hyperlink>
    </w:p>
    <w:p w14:paraId="47CFAFB1" w14:textId="77777777" w:rsidR="00E41775" w:rsidRDefault="00727952">
      <w:pPr>
        <w:pStyle w:val="TOC1"/>
        <w:rPr>
          <w:rFonts w:asciiTheme="minorHAnsi" w:eastAsiaTheme="minorEastAsia" w:hAnsiTheme="minorHAnsi" w:cstheme="minorBidi"/>
          <w:bCs w:val="0"/>
          <w:noProof/>
          <w:szCs w:val="22"/>
          <w:lang w:eastAsia="zh-TW"/>
        </w:rPr>
      </w:pPr>
      <w:hyperlink w:anchor="_Toc433723739" w:history="1">
        <w:r w:rsidR="00E41775" w:rsidRPr="00683A64">
          <w:rPr>
            <w:rStyle w:val="Hyperlink"/>
            <w:b/>
            <w:noProof/>
          </w:rPr>
          <w:t>A8</w:t>
        </w:r>
        <w:r w:rsidR="00E41775">
          <w:rPr>
            <w:rFonts w:asciiTheme="minorHAnsi" w:eastAsiaTheme="minorEastAsia" w:hAnsiTheme="minorHAnsi" w:cstheme="minorBidi"/>
            <w:bCs w:val="0"/>
            <w:noProof/>
            <w:szCs w:val="22"/>
            <w:lang w:eastAsia="zh-TW"/>
          </w:rPr>
          <w:tab/>
        </w:r>
        <w:r w:rsidR="00E41775" w:rsidRPr="00683A64">
          <w:rPr>
            <w:rStyle w:val="Hyperlink"/>
            <w:noProof/>
          </w:rPr>
          <w:t>More examples should be provided for the user community; this also implied a higher maintenance cost as all examples had to be tested and updated whenever there as a change to the model. (It was also necessary to include examples of a “normal” SIGMET, amended TAF, and others, in order to create a representative spread of examples). (High priority)</w:t>
        </w:r>
      </w:hyperlink>
    </w:p>
    <w:p w14:paraId="0593EF8C" w14:textId="77777777" w:rsidR="00E41775" w:rsidRDefault="00727952">
      <w:pPr>
        <w:pStyle w:val="TOC1"/>
        <w:rPr>
          <w:rFonts w:asciiTheme="minorHAnsi" w:eastAsiaTheme="minorEastAsia" w:hAnsiTheme="minorHAnsi" w:cstheme="minorBidi"/>
          <w:bCs w:val="0"/>
          <w:noProof/>
          <w:szCs w:val="22"/>
          <w:lang w:eastAsia="zh-TW"/>
        </w:rPr>
      </w:pPr>
      <w:hyperlink w:anchor="_Toc433723740" w:history="1">
        <w:r w:rsidR="00E41775" w:rsidRPr="00683A64">
          <w:rPr>
            <w:rStyle w:val="Hyperlink"/>
            <w:b/>
            <w:noProof/>
          </w:rPr>
          <w:t>A9</w:t>
        </w:r>
        <w:r w:rsidR="00E41775">
          <w:rPr>
            <w:rFonts w:asciiTheme="minorHAnsi" w:eastAsiaTheme="minorEastAsia" w:hAnsiTheme="minorHAnsi" w:cstheme="minorBidi"/>
            <w:bCs w:val="0"/>
            <w:noProof/>
            <w:szCs w:val="22"/>
            <w:lang w:eastAsia="zh-TW"/>
          </w:rPr>
          <w:tab/>
        </w:r>
        <w:r w:rsidR="00E41775" w:rsidRPr="00683A64">
          <w:rPr>
            <w:rStyle w:val="Hyperlink"/>
            <w:noProof/>
          </w:rPr>
          <w:t>A method of designating messages as test messages was required (include “Test” as a permitted status flag). (High priority)</w:t>
        </w:r>
      </w:hyperlink>
    </w:p>
    <w:p w14:paraId="175983F6" w14:textId="77777777" w:rsidR="00E41775" w:rsidRDefault="00727952">
      <w:pPr>
        <w:pStyle w:val="TOC1"/>
        <w:rPr>
          <w:rFonts w:asciiTheme="minorHAnsi" w:eastAsiaTheme="minorEastAsia" w:hAnsiTheme="minorHAnsi" w:cstheme="minorBidi"/>
          <w:bCs w:val="0"/>
          <w:noProof/>
          <w:szCs w:val="22"/>
          <w:lang w:eastAsia="zh-TW"/>
        </w:rPr>
      </w:pPr>
      <w:hyperlink w:anchor="_Toc433723741" w:history="1">
        <w:r w:rsidR="00E41775" w:rsidRPr="00683A64">
          <w:rPr>
            <w:rStyle w:val="Hyperlink"/>
            <w:b/>
            <w:noProof/>
          </w:rPr>
          <w:t>A10</w:t>
        </w:r>
        <w:r w:rsidR="00E41775">
          <w:rPr>
            <w:rFonts w:asciiTheme="minorHAnsi" w:eastAsiaTheme="minorEastAsia" w:hAnsiTheme="minorHAnsi" w:cstheme="minorBidi"/>
            <w:bCs w:val="0"/>
            <w:noProof/>
            <w:szCs w:val="22"/>
            <w:lang w:eastAsia="zh-TW"/>
          </w:rPr>
          <w:tab/>
        </w:r>
        <w:r w:rsidR="00E41775" w:rsidRPr="00683A64">
          <w:rPr>
            <w:rStyle w:val="Hyperlink"/>
            <w:noProof/>
          </w:rPr>
          <w:t>Participants agreed to recommend to ICAO that future amendments should enter into force 18 months after approval to allow technical implementations.</w:t>
        </w:r>
      </w:hyperlink>
    </w:p>
    <w:p w14:paraId="60282D63" w14:textId="77777777" w:rsidR="00E41775" w:rsidRDefault="00727952">
      <w:pPr>
        <w:pStyle w:val="TOC1"/>
        <w:rPr>
          <w:rFonts w:asciiTheme="minorHAnsi" w:eastAsiaTheme="minorEastAsia" w:hAnsiTheme="minorHAnsi" w:cstheme="minorBidi"/>
          <w:bCs w:val="0"/>
          <w:noProof/>
          <w:szCs w:val="22"/>
          <w:lang w:eastAsia="zh-TW"/>
        </w:rPr>
      </w:pPr>
      <w:hyperlink w:anchor="_Toc433723742" w:history="1">
        <w:r w:rsidR="00E41775" w:rsidRPr="00683A64">
          <w:rPr>
            <w:rStyle w:val="Hyperlink"/>
            <w:b/>
            <w:noProof/>
          </w:rPr>
          <w:t>A11</w:t>
        </w:r>
        <w:r w:rsidR="00E41775">
          <w:rPr>
            <w:rFonts w:asciiTheme="minorHAnsi" w:eastAsiaTheme="minorEastAsia" w:hAnsiTheme="minorHAnsi" w:cstheme="minorBidi"/>
            <w:bCs w:val="0"/>
            <w:noProof/>
            <w:szCs w:val="22"/>
            <w:lang w:eastAsia="zh-TW"/>
          </w:rPr>
          <w:tab/>
        </w:r>
        <w:r w:rsidR="00E41775" w:rsidRPr="00683A64">
          <w:rPr>
            <w:rStyle w:val="Hyperlink"/>
            <w:noProof/>
          </w:rPr>
          <w:t>TT-AvXML had to provide a comprehensive set of test cases, so that when software, or the standard, changed it was possible to confirm that the test cases were still encoded properly.</w:t>
        </w:r>
      </w:hyperlink>
    </w:p>
    <w:p w14:paraId="00621193" w14:textId="77777777" w:rsidR="00E41775" w:rsidRDefault="00727952">
      <w:pPr>
        <w:pStyle w:val="TOC1"/>
        <w:rPr>
          <w:rFonts w:asciiTheme="minorHAnsi" w:eastAsiaTheme="minorEastAsia" w:hAnsiTheme="minorHAnsi" w:cstheme="minorBidi"/>
          <w:bCs w:val="0"/>
          <w:noProof/>
          <w:szCs w:val="22"/>
          <w:lang w:eastAsia="zh-TW"/>
        </w:rPr>
      </w:pPr>
      <w:hyperlink w:anchor="_Toc433723743" w:history="1">
        <w:r w:rsidR="00E41775" w:rsidRPr="00683A64">
          <w:rPr>
            <w:rStyle w:val="Hyperlink"/>
            <w:b/>
            <w:noProof/>
          </w:rPr>
          <w:t>A12</w:t>
        </w:r>
        <w:r w:rsidR="00E41775">
          <w:rPr>
            <w:rFonts w:asciiTheme="minorHAnsi" w:eastAsiaTheme="minorEastAsia" w:hAnsiTheme="minorHAnsi" w:cstheme="minorBidi"/>
            <w:bCs w:val="0"/>
            <w:noProof/>
            <w:szCs w:val="22"/>
            <w:lang w:eastAsia="zh-TW"/>
          </w:rPr>
          <w:tab/>
        </w:r>
        <w:r w:rsidR="00E41775" w:rsidRPr="00683A64">
          <w:rPr>
            <w:rStyle w:val="Hyperlink"/>
            <w:noProof/>
          </w:rPr>
          <w:t>Mr Simon agreed to compile a set of test cases for SIGMET based on reports issued by Météo France and DWD.</w:t>
        </w:r>
      </w:hyperlink>
    </w:p>
    <w:p w14:paraId="4D48E960" w14:textId="77777777" w:rsidR="00E41775" w:rsidRDefault="00727952">
      <w:pPr>
        <w:pStyle w:val="TOC1"/>
        <w:rPr>
          <w:rFonts w:asciiTheme="minorHAnsi" w:eastAsiaTheme="minorEastAsia" w:hAnsiTheme="minorHAnsi" w:cstheme="minorBidi"/>
          <w:bCs w:val="0"/>
          <w:noProof/>
          <w:szCs w:val="22"/>
          <w:lang w:eastAsia="zh-TW"/>
        </w:rPr>
      </w:pPr>
      <w:hyperlink w:anchor="_Toc433723744" w:history="1">
        <w:r w:rsidR="00E41775" w:rsidRPr="00683A64">
          <w:rPr>
            <w:rStyle w:val="Hyperlink"/>
            <w:b/>
            <w:noProof/>
          </w:rPr>
          <w:t>A13</w:t>
        </w:r>
        <w:r w:rsidR="00E41775">
          <w:rPr>
            <w:rFonts w:asciiTheme="minorHAnsi" w:eastAsiaTheme="minorEastAsia" w:hAnsiTheme="minorHAnsi" w:cstheme="minorBidi"/>
            <w:bCs w:val="0"/>
            <w:noProof/>
            <w:szCs w:val="22"/>
            <w:lang w:eastAsia="zh-TW"/>
          </w:rPr>
          <w:tab/>
        </w:r>
        <w:r w:rsidR="00E41775" w:rsidRPr="00683A64">
          <w:rPr>
            <w:rStyle w:val="Hyperlink"/>
            <w:noProof/>
          </w:rPr>
          <w:t>Mr Moosikhanian would provide developers to prepare test cases.</w:t>
        </w:r>
      </w:hyperlink>
    </w:p>
    <w:p w14:paraId="012DF1D4" w14:textId="77777777" w:rsidR="00E41775" w:rsidRDefault="00727952">
      <w:pPr>
        <w:pStyle w:val="TOC1"/>
        <w:rPr>
          <w:rFonts w:asciiTheme="minorHAnsi" w:eastAsiaTheme="minorEastAsia" w:hAnsiTheme="minorHAnsi" w:cstheme="minorBidi"/>
          <w:bCs w:val="0"/>
          <w:noProof/>
          <w:szCs w:val="22"/>
          <w:lang w:eastAsia="zh-TW"/>
        </w:rPr>
      </w:pPr>
      <w:hyperlink w:anchor="_Toc433723745" w:history="1">
        <w:r w:rsidR="00E41775" w:rsidRPr="00683A64">
          <w:rPr>
            <w:rStyle w:val="Hyperlink"/>
            <w:b/>
            <w:noProof/>
          </w:rPr>
          <w:t>A14</w:t>
        </w:r>
        <w:r w:rsidR="00E41775">
          <w:rPr>
            <w:rFonts w:asciiTheme="minorHAnsi" w:eastAsiaTheme="minorEastAsia" w:hAnsiTheme="minorHAnsi" w:cstheme="minorBidi"/>
            <w:bCs w:val="0"/>
            <w:noProof/>
            <w:szCs w:val="22"/>
            <w:lang w:eastAsia="zh-TW"/>
          </w:rPr>
          <w:tab/>
        </w:r>
        <w:r w:rsidR="00E41775" w:rsidRPr="00683A64">
          <w:rPr>
            <w:rStyle w:val="Hyperlink"/>
            <w:noProof/>
          </w:rPr>
          <w:t>A paper on training in support of IWXXM would be prepared for the CAeM Expert Team on Education, Training and Competence (ET-ETC) that would meet from 30 November 2015 to 3 December 2015, and for the WG MIE.</w:t>
        </w:r>
      </w:hyperlink>
    </w:p>
    <w:p w14:paraId="5AA30DBB" w14:textId="77777777" w:rsidR="00E41775" w:rsidRDefault="00727952">
      <w:pPr>
        <w:pStyle w:val="TOC1"/>
        <w:rPr>
          <w:rFonts w:asciiTheme="minorHAnsi" w:eastAsiaTheme="minorEastAsia" w:hAnsiTheme="minorHAnsi" w:cstheme="minorBidi"/>
          <w:bCs w:val="0"/>
          <w:noProof/>
          <w:szCs w:val="22"/>
          <w:lang w:eastAsia="zh-TW"/>
        </w:rPr>
      </w:pPr>
      <w:hyperlink w:anchor="_Toc433723746" w:history="1">
        <w:r w:rsidR="00E41775" w:rsidRPr="00683A64">
          <w:rPr>
            <w:rStyle w:val="Hyperlink"/>
            <w:b/>
            <w:noProof/>
          </w:rPr>
          <w:t>A15</w:t>
        </w:r>
        <w:r w:rsidR="00E41775">
          <w:rPr>
            <w:rFonts w:asciiTheme="minorHAnsi" w:eastAsiaTheme="minorEastAsia" w:hAnsiTheme="minorHAnsi" w:cstheme="minorBidi"/>
            <w:bCs w:val="0"/>
            <w:noProof/>
            <w:szCs w:val="22"/>
            <w:lang w:eastAsia="zh-TW"/>
          </w:rPr>
          <w:tab/>
        </w:r>
        <w:r w:rsidR="00E41775" w:rsidRPr="00683A64">
          <w:rPr>
            <w:rStyle w:val="Hyperlink"/>
            <w:noProof/>
          </w:rPr>
          <w:t>Mr Halsey would prepare a State Letter on the migration to XML.</w:t>
        </w:r>
      </w:hyperlink>
    </w:p>
    <w:p w14:paraId="3C52B639" w14:textId="77777777" w:rsidR="00E41775" w:rsidRDefault="00727952">
      <w:pPr>
        <w:pStyle w:val="TOC1"/>
        <w:rPr>
          <w:rFonts w:asciiTheme="minorHAnsi" w:eastAsiaTheme="minorEastAsia" w:hAnsiTheme="minorHAnsi" w:cstheme="minorBidi"/>
          <w:bCs w:val="0"/>
          <w:noProof/>
          <w:szCs w:val="22"/>
          <w:lang w:eastAsia="zh-TW"/>
        </w:rPr>
      </w:pPr>
      <w:hyperlink w:anchor="_Toc433723747" w:history="1">
        <w:r w:rsidR="00E41775" w:rsidRPr="00683A64">
          <w:rPr>
            <w:rStyle w:val="Hyperlink"/>
            <w:b/>
            <w:noProof/>
          </w:rPr>
          <w:t>A16</w:t>
        </w:r>
        <w:r w:rsidR="00E41775">
          <w:rPr>
            <w:rFonts w:asciiTheme="minorHAnsi" w:eastAsiaTheme="minorEastAsia" w:hAnsiTheme="minorHAnsi" w:cstheme="minorBidi"/>
            <w:bCs w:val="0"/>
            <w:noProof/>
            <w:szCs w:val="22"/>
            <w:lang w:eastAsia="zh-TW"/>
          </w:rPr>
          <w:tab/>
        </w:r>
        <w:r w:rsidR="00E41775" w:rsidRPr="00683A64">
          <w:rPr>
            <w:rStyle w:val="Hyperlink"/>
            <w:noProof/>
          </w:rPr>
          <w:t>Update and extend examples on the wiki.</w:t>
        </w:r>
      </w:hyperlink>
    </w:p>
    <w:p w14:paraId="4C256E3D" w14:textId="77777777" w:rsidR="00E41775" w:rsidRDefault="00727952">
      <w:pPr>
        <w:pStyle w:val="TOC1"/>
        <w:rPr>
          <w:rFonts w:asciiTheme="minorHAnsi" w:eastAsiaTheme="minorEastAsia" w:hAnsiTheme="minorHAnsi" w:cstheme="minorBidi"/>
          <w:bCs w:val="0"/>
          <w:noProof/>
          <w:szCs w:val="22"/>
          <w:lang w:eastAsia="zh-TW"/>
        </w:rPr>
      </w:pPr>
      <w:hyperlink w:anchor="_Toc433723748" w:history="1">
        <w:r w:rsidR="00E41775" w:rsidRPr="00683A64">
          <w:rPr>
            <w:rStyle w:val="Hyperlink"/>
            <w:b/>
            <w:noProof/>
          </w:rPr>
          <w:t>A17</w:t>
        </w:r>
        <w:r w:rsidR="00E41775">
          <w:rPr>
            <w:rFonts w:asciiTheme="minorHAnsi" w:eastAsiaTheme="minorEastAsia" w:hAnsiTheme="minorHAnsi" w:cstheme="minorBidi"/>
            <w:bCs w:val="0"/>
            <w:noProof/>
            <w:szCs w:val="22"/>
            <w:lang w:eastAsia="zh-TW"/>
          </w:rPr>
          <w:tab/>
        </w:r>
        <w:r w:rsidR="00E41775" w:rsidRPr="00683A64">
          <w:rPr>
            <w:rStyle w:val="Hyperlink"/>
            <w:noProof/>
          </w:rPr>
          <w:t>Transfer the core information from the wiki to a formal web page supporting IWXXM. Mr Braeckel should act as the overall editor, with content provided by Mr Hunter (validation and review of current examples). Material should be prepared using Word and the secretariat would transfer it to a web page. The wiki should contain informal or developmental information, and include tools, training materials and useful links.</w:t>
        </w:r>
      </w:hyperlink>
    </w:p>
    <w:p w14:paraId="53030994" w14:textId="77777777" w:rsidR="00E41775" w:rsidRDefault="00727952">
      <w:pPr>
        <w:pStyle w:val="TOC1"/>
        <w:rPr>
          <w:rFonts w:asciiTheme="minorHAnsi" w:eastAsiaTheme="minorEastAsia" w:hAnsiTheme="minorHAnsi" w:cstheme="minorBidi"/>
          <w:bCs w:val="0"/>
          <w:noProof/>
          <w:szCs w:val="22"/>
          <w:lang w:eastAsia="zh-TW"/>
        </w:rPr>
      </w:pPr>
      <w:hyperlink w:anchor="_Toc433723749" w:history="1">
        <w:r w:rsidR="00E41775" w:rsidRPr="00683A64">
          <w:rPr>
            <w:rStyle w:val="Hyperlink"/>
            <w:b/>
            <w:noProof/>
          </w:rPr>
          <w:t>A18</w:t>
        </w:r>
        <w:r w:rsidR="00E41775">
          <w:rPr>
            <w:rFonts w:asciiTheme="minorHAnsi" w:eastAsiaTheme="minorEastAsia" w:hAnsiTheme="minorHAnsi" w:cstheme="minorBidi"/>
            <w:bCs w:val="0"/>
            <w:noProof/>
            <w:szCs w:val="22"/>
            <w:lang w:eastAsia="zh-TW"/>
          </w:rPr>
          <w:tab/>
        </w:r>
        <w:r w:rsidR="00E41775" w:rsidRPr="00683A64">
          <w:rPr>
            <w:rStyle w:val="Hyperlink"/>
            <w:noProof/>
          </w:rPr>
          <w:t>Mr Simon agreed to provide documentation for Volcanic Ash and Tropical Cyclone advisories (once the model had been agreed).</w:t>
        </w:r>
      </w:hyperlink>
    </w:p>
    <w:p w14:paraId="3693506D" w14:textId="77777777" w:rsidR="00E41775" w:rsidRDefault="00727952">
      <w:pPr>
        <w:pStyle w:val="TOC1"/>
        <w:rPr>
          <w:rFonts w:asciiTheme="minorHAnsi" w:eastAsiaTheme="minorEastAsia" w:hAnsiTheme="minorHAnsi" w:cstheme="minorBidi"/>
          <w:bCs w:val="0"/>
          <w:noProof/>
          <w:szCs w:val="22"/>
          <w:lang w:eastAsia="zh-TW"/>
        </w:rPr>
      </w:pPr>
      <w:hyperlink w:anchor="_Toc433723750" w:history="1">
        <w:r w:rsidR="00E41775" w:rsidRPr="00683A64">
          <w:rPr>
            <w:rStyle w:val="Hyperlink"/>
            <w:b/>
            <w:noProof/>
          </w:rPr>
          <w:t>A19</w:t>
        </w:r>
        <w:r w:rsidR="00E41775">
          <w:rPr>
            <w:rFonts w:asciiTheme="minorHAnsi" w:eastAsiaTheme="minorEastAsia" w:hAnsiTheme="minorHAnsi" w:cstheme="minorBidi"/>
            <w:bCs w:val="0"/>
            <w:noProof/>
            <w:szCs w:val="22"/>
            <w:lang w:eastAsia="zh-TW"/>
          </w:rPr>
          <w:tab/>
        </w:r>
        <w:r w:rsidR="00E41775" w:rsidRPr="00683A64">
          <w:rPr>
            <w:rStyle w:val="Hyperlink"/>
            <w:noProof/>
          </w:rPr>
          <w:t>Mr Fucile &amp; the secretariat would provide a document for CAeM ET-ETC to consider at their November 2015 meeting that would recommend the topics that training would be needed in. That paper should also be provided to WG MIE (this would be based on the sections on training in this report).</w:t>
        </w:r>
      </w:hyperlink>
    </w:p>
    <w:p w14:paraId="4C814162" w14:textId="77777777" w:rsidR="00E41775" w:rsidRDefault="00727952">
      <w:pPr>
        <w:pStyle w:val="TOC1"/>
        <w:rPr>
          <w:rFonts w:asciiTheme="minorHAnsi" w:eastAsiaTheme="minorEastAsia" w:hAnsiTheme="minorHAnsi" w:cstheme="minorBidi"/>
          <w:bCs w:val="0"/>
          <w:noProof/>
          <w:szCs w:val="22"/>
          <w:lang w:eastAsia="zh-TW"/>
        </w:rPr>
      </w:pPr>
      <w:hyperlink w:anchor="_Toc433723751" w:history="1">
        <w:r w:rsidR="00E41775" w:rsidRPr="00683A64">
          <w:rPr>
            <w:rStyle w:val="Hyperlink"/>
            <w:b/>
            <w:noProof/>
          </w:rPr>
          <w:t>A20</w:t>
        </w:r>
        <w:r w:rsidR="00E41775">
          <w:rPr>
            <w:rFonts w:asciiTheme="minorHAnsi" w:eastAsiaTheme="minorEastAsia" w:hAnsiTheme="minorHAnsi" w:cstheme="minorBidi"/>
            <w:bCs w:val="0"/>
            <w:noProof/>
            <w:szCs w:val="22"/>
            <w:lang w:eastAsia="zh-TW"/>
          </w:rPr>
          <w:tab/>
        </w:r>
        <w:r w:rsidR="00E41775" w:rsidRPr="00683A64">
          <w:rPr>
            <w:rStyle w:val="Hyperlink"/>
            <w:noProof/>
          </w:rPr>
          <w:t>Mr Hunter agreed to investigate how to provide an online validation tool.</w:t>
        </w:r>
      </w:hyperlink>
    </w:p>
    <w:p w14:paraId="15B63A00" w14:textId="77777777" w:rsidR="00E41775" w:rsidRDefault="00727952">
      <w:pPr>
        <w:pStyle w:val="TOC1"/>
        <w:rPr>
          <w:rFonts w:asciiTheme="minorHAnsi" w:eastAsiaTheme="minorEastAsia" w:hAnsiTheme="minorHAnsi" w:cstheme="minorBidi"/>
          <w:bCs w:val="0"/>
          <w:noProof/>
          <w:szCs w:val="22"/>
          <w:lang w:eastAsia="zh-TW"/>
        </w:rPr>
      </w:pPr>
      <w:hyperlink w:anchor="_Toc433723752" w:history="1">
        <w:r w:rsidR="00E41775" w:rsidRPr="00683A64">
          <w:rPr>
            <w:rStyle w:val="Hyperlink"/>
            <w:b/>
            <w:noProof/>
          </w:rPr>
          <w:t>A21</w:t>
        </w:r>
        <w:r w:rsidR="00E41775">
          <w:rPr>
            <w:rFonts w:asciiTheme="minorHAnsi" w:eastAsiaTheme="minorEastAsia" w:hAnsiTheme="minorHAnsi" w:cstheme="minorBidi"/>
            <w:bCs w:val="0"/>
            <w:noProof/>
            <w:szCs w:val="22"/>
            <w:lang w:eastAsia="zh-TW"/>
          </w:rPr>
          <w:tab/>
        </w:r>
        <w:r w:rsidR="00E41775" w:rsidRPr="00683A64">
          <w:rPr>
            <w:rStyle w:val="Hyperlink"/>
            <w:noProof/>
          </w:rPr>
          <w:t>TT-AvXML would need to build underpinning tools for validating schema, schematron and Web Registry responses. These would then be used by others for creating validation tools for messages. Mr Hunter and Mr Braeckel would propose solutions.</w:t>
        </w:r>
      </w:hyperlink>
    </w:p>
    <w:p w14:paraId="0ADBCCF9" w14:textId="77777777" w:rsidR="00E41775" w:rsidRDefault="00727952">
      <w:pPr>
        <w:pStyle w:val="TOC1"/>
        <w:rPr>
          <w:rFonts w:asciiTheme="minorHAnsi" w:eastAsiaTheme="minorEastAsia" w:hAnsiTheme="minorHAnsi" w:cstheme="minorBidi"/>
          <w:bCs w:val="0"/>
          <w:noProof/>
          <w:szCs w:val="22"/>
          <w:lang w:eastAsia="zh-TW"/>
        </w:rPr>
      </w:pPr>
      <w:hyperlink w:anchor="_Toc433723753" w:history="1">
        <w:r w:rsidR="00E41775" w:rsidRPr="00683A64">
          <w:rPr>
            <w:rStyle w:val="Hyperlink"/>
            <w:b/>
            <w:noProof/>
          </w:rPr>
          <w:t>A22</w:t>
        </w:r>
        <w:r w:rsidR="00E41775">
          <w:rPr>
            <w:rFonts w:asciiTheme="minorHAnsi" w:eastAsiaTheme="minorEastAsia" w:hAnsiTheme="minorHAnsi" w:cstheme="minorBidi"/>
            <w:bCs w:val="0"/>
            <w:noProof/>
            <w:szCs w:val="22"/>
            <w:lang w:eastAsia="zh-TW"/>
          </w:rPr>
          <w:tab/>
        </w:r>
        <w:r w:rsidR="00E41775" w:rsidRPr="00683A64">
          <w:rPr>
            <w:rStyle w:val="Hyperlink"/>
            <w:noProof/>
          </w:rPr>
          <w:t>Mr Fucile and the Secretariat would liaise with Chair IPET-DRMM on developing change procedures.</w:t>
        </w:r>
      </w:hyperlink>
    </w:p>
    <w:p w14:paraId="2D531E10" w14:textId="77777777" w:rsidR="00E41775" w:rsidRDefault="00727952">
      <w:pPr>
        <w:pStyle w:val="TOC1"/>
        <w:rPr>
          <w:rFonts w:asciiTheme="minorHAnsi" w:eastAsiaTheme="minorEastAsia" w:hAnsiTheme="minorHAnsi" w:cstheme="minorBidi"/>
          <w:bCs w:val="0"/>
          <w:noProof/>
          <w:szCs w:val="22"/>
          <w:lang w:eastAsia="zh-TW"/>
        </w:rPr>
      </w:pPr>
      <w:hyperlink w:anchor="_Toc433723754" w:history="1">
        <w:r w:rsidR="00E41775" w:rsidRPr="00683A64">
          <w:rPr>
            <w:rStyle w:val="Hyperlink"/>
            <w:b/>
            <w:noProof/>
          </w:rPr>
          <w:t>A23</w:t>
        </w:r>
        <w:r w:rsidR="00E41775">
          <w:rPr>
            <w:rFonts w:asciiTheme="minorHAnsi" w:eastAsiaTheme="minorEastAsia" w:hAnsiTheme="minorHAnsi" w:cstheme="minorBidi"/>
            <w:bCs w:val="0"/>
            <w:noProof/>
            <w:szCs w:val="22"/>
            <w:lang w:eastAsia="zh-TW"/>
          </w:rPr>
          <w:tab/>
        </w:r>
        <w:r w:rsidR="00E41775" w:rsidRPr="00683A64">
          <w:rPr>
            <w:rStyle w:val="Hyperlink"/>
            <w:noProof/>
          </w:rPr>
          <w:t>The secretariat would add to the IWXXM wiki page a link to the list of national focal points fo codes and data representation matters, and update the page to make it clear that IWXXM 1.1 had been approved for implementation.</w:t>
        </w:r>
      </w:hyperlink>
    </w:p>
    <w:p w14:paraId="68B508BA" w14:textId="77777777" w:rsidR="00E41775" w:rsidRDefault="00727952">
      <w:pPr>
        <w:pStyle w:val="TOC1"/>
        <w:rPr>
          <w:rFonts w:asciiTheme="minorHAnsi" w:eastAsiaTheme="minorEastAsia" w:hAnsiTheme="minorHAnsi" w:cstheme="minorBidi"/>
          <w:bCs w:val="0"/>
          <w:noProof/>
          <w:szCs w:val="22"/>
          <w:lang w:eastAsia="zh-TW"/>
        </w:rPr>
      </w:pPr>
      <w:hyperlink w:anchor="_Toc433723755" w:history="1">
        <w:r w:rsidR="00E41775" w:rsidRPr="00683A64">
          <w:rPr>
            <w:rStyle w:val="Hyperlink"/>
            <w:b/>
            <w:noProof/>
          </w:rPr>
          <w:t>A24</w:t>
        </w:r>
        <w:r w:rsidR="00E41775">
          <w:rPr>
            <w:rFonts w:asciiTheme="minorHAnsi" w:eastAsiaTheme="minorEastAsia" w:hAnsiTheme="minorHAnsi" w:cstheme="minorBidi"/>
            <w:bCs w:val="0"/>
            <w:noProof/>
            <w:szCs w:val="22"/>
            <w:lang w:eastAsia="zh-TW"/>
          </w:rPr>
          <w:tab/>
        </w:r>
        <w:r w:rsidR="00E41775" w:rsidRPr="00683A64">
          <w:rPr>
            <w:rStyle w:val="Hyperlink"/>
            <w:noProof/>
          </w:rPr>
          <w:t>Mr Fucile would create a JIRA space for use by the team to complement the Confluence space. All members of TT-AvXML needed to be able to contribute issues, and the public had to be able to view them. (High priority)</w:t>
        </w:r>
      </w:hyperlink>
    </w:p>
    <w:p w14:paraId="041CBB43" w14:textId="77777777" w:rsidR="00E41775" w:rsidRDefault="00727952">
      <w:pPr>
        <w:pStyle w:val="TOC1"/>
        <w:rPr>
          <w:rFonts w:asciiTheme="minorHAnsi" w:eastAsiaTheme="minorEastAsia" w:hAnsiTheme="minorHAnsi" w:cstheme="minorBidi"/>
          <w:bCs w:val="0"/>
          <w:noProof/>
          <w:szCs w:val="22"/>
          <w:lang w:eastAsia="zh-TW"/>
        </w:rPr>
      </w:pPr>
      <w:hyperlink w:anchor="_Toc433723756" w:history="1">
        <w:r w:rsidR="00E41775" w:rsidRPr="00683A64">
          <w:rPr>
            <w:rStyle w:val="Hyperlink"/>
            <w:b/>
            <w:noProof/>
          </w:rPr>
          <w:t>A25</w:t>
        </w:r>
        <w:r w:rsidR="00E41775">
          <w:rPr>
            <w:rFonts w:asciiTheme="minorHAnsi" w:eastAsiaTheme="minorEastAsia" w:hAnsiTheme="minorHAnsi" w:cstheme="minorBidi"/>
            <w:bCs w:val="0"/>
            <w:noProof/>
            <w:szCs w:val="22"/>
            <w:lang w:eastAsia="zh-TW"/>
          </w:rPr>
          <w:tab/>
        </w:r>
        <w:r w:rsidR="00E41775" w:rsidRPr="00683A64">
          <w:rPr>
            <w:rStyle w:val="Hyperlink"/>
            <w:noProof/>
          </w:rPr>
          <w:t>The references within the IWXXM 1.1 schemas to code lists would be checked.</w:t>
        </w:r>
      </w:hyperlink>
    </w:p>
    <w:p w14:paraId="5D48BE33" w14:textId="77777777" w:rsidR="00E41775" w:rsidRDefault="00727952">
      <w:pPr>
        <w:pStyle w:val="TOC1"/>
        <w:rPr>
          <w:rFonts w:asciiTheme="minorHAnsi" w:eastAsiaTheme="minorEastAsia" w:hAnsiTheme="minorHAnsi" w:cstheme="minorBidi"/>
          <w:bCs w:val="0"/>
          <w:noProof/>
          <w:szCs w:val="22"/>
          <w:lang w:eastAsia="zh-TW"/>
        </w:rPr>
      </w:pPr>
      <w:hyperlink w:anchor="_Toc433723757" w:history="1">
        <w:r w:rsidR="00E41775" w:rsidRPr="00683A64">
          <w:rPr>
            <w:rStyle w:val="Hyperlink"/>
            <w:b/>
            <w:noProof/>
          </w:rPr>
          <w:t>A26</w:t>
        </w:r>
        <w:r w:rsidR="00E41775">
          <w:rPr>
            <w:rFonts w:asciiTheme="minorHAnsi" w:eastAsiaTheme="minorEastAsia" w:hAnsiTheme="minorHAnsi" w:cstheme="minorBidi"/>
            <w:bCs w:val="0"/>
            <w:noProof/>
            <w:szCs w:val="22"/>
            <w:lang w:eastAsia="zh-TW"/>
          </w:rPr>
          <w:tab/>
        </w:r>
        <w:r w:rsidR="00E41775" w:rsidRPr="00683A64">
          <w:rPr>
            <w:rStyle w:val="Hyperlink"/>
            <w:noProof/>
          </w:rPr>
          <w:t>Those attending the WG MIE meeting would raise MIE the issue that it would not always be possible to convert from XML to TAC in the most human-friendly way (for example when a “north of X” has been translated into an area).</w:t>
        </w:r>
      </w:hyperlink>
    </w:p>
    <w:p w14:paraId="4AB58198" w14:textId="77777777" w:rsidR="00E41775" w:rsidRDefault="00727952">
      <w:pPr>
        <w:pStyle w:val="TOC1"/>
        <w:rPr>
          <w:rFonts w:asciiTheme="minorHAnsi" w:eastAsiaTheme="minorEastAsia" w:hAnsiTheme="minorHAnsi" w:cstheme="minorBidi"/>
          <w:bCs w:val="0"/>
          <w:noProof/>
          <w:szCs w:val="22"/>
          <w:lang w:eastAsia="zh-TW"/>
        </w:rPr>
      </w:pPr>
      <w:hyperlink w:anchor="_Toc433723758" w:history="1">
        <w:r w:rsidR="00E41775" w:rsidRPr="00683A64">
          <w:rPr>
            <w:rStyle w:val="Hyperlink"/>
            <w:b/>
            <w:noProof/>
          </w:rPr>
          <w:t>A27</w:t>
        </w:r>
        <w:r w:rsidR="00E41775">
          <w:rPr>
            <w:rFonts w:asciiTheme="minorHAnsi" w:eastAsiaTheme="minorEastAsia" w:hAnsiTheme="minorHAnsi" w:cstheme="minorBidi"/>
            <w:bCs w:val="0"/>
            <w:noProof/>
            <w:szCs w:val="22"/>
            <w:lang w:eastAsia="zh-TW"/>
          </w:rPr>
          <w:tab/>
        </w:r>
        <w:r w:rsidR="00E41775" w:rsidRPr="00683A64">
          <w:rPr>
            <w:rStyle w:val="Hyperlink"/>
            <w:noProof/>
          </w:rPr>
          <w:t>Mr Choy would produce a version of IWXXM using XML schema 1.1. (Low priority)</w:t>
        </w:r>
      </w:hyperlink>
    </w:p>
    <w:p w14:paraId="3039809B" w14:textId="77777777" w:rsidR="00E41775" w:rsidRDefault="00727952">
      <w:pPr>
        <w:pStyle w:val="TOC1"/>
        <w:rPr>
          <w:rFonts w:asciiTheme="minorHAnsi" w:eastAsiaTheme="minorEastAsia" w:hAnsiTheme="minorHAnsi" w:cstheme="minorBidi"/>
          <w:bCs w:val="0"/>
          <w:noProof/>
          <w:szCs w:val="22"/>
          <w:lang w:eastAsia="zh-TW"/>
        </w:rPr>
      </w:pPr>
      <w:hyperlink w:anchor="_Toc433723759" w:history="1">
        <w:r w:rsidR="00E41775" w:rsidRPr="00683A64">
          <w:rPr>
            <w:rStyle w:val="Hyperlink"/>
            <w:b/>
            <w:noProof/>
          </w:rPr>
          <w:t>A28</w:t>
        </w:r>
        <w:r w:rsidR="00E41775">
          <w:rPr>
            <w:rFonts w:asciiTheme="minorHAnsi" w:eastAsiaTheme="minorEastAsia" w:hAnsiTheme="minorHAnsi" w:cstheme="minorBidi"/>
            <w:bCs w:val="0"/>
            <w:noProof/>
            <w:szCs w:val="22"/>
            <w:lang w:eastAsia="zh-TW"/>
          </w:rPr>
          <w:tab/>
        </w:r>
        <w:r w:rsidR="00E41775" w:rsidRPr="00683A64">
          <w:rPr>
            <w:rStyle w:val="Hyperlink"/>
            <w:noProof/>
          </w:rPr>
          <w:t>Announcements on releases of IWXXM would use the same publication methods as for the Table Driven Code Forms (notices to Codes and Data Representation Focal Points, through the WWW operational newsletter, and through the WIS news feed) and also through channels used by CAeM. The secretariat would coordinate this.</w:t>
        </w:r>
      </w:hyperlink>
    </w:p>
    <w:p w14:paraId="290792BA" w14:textId="77777777" w:rsidR="00E41775" w:rsidRDefault="00727952">
      <w:pPr>
        <w:pStyle w:val="TOC1"/>
        <w:rPr>
          <w:rFonts w:asciiTheme="minorHAnsi" w:eastAsiaTheme="minorEastAsia" w:hAnsiTheme="minorHAnsi" w:cstheme="minorBidi"/>
          <w:bCs w:val="0"/>
          <w:noProof/>
          <w:szCs w:val="22"/>
          <w:lang w:eastAsia="zh-TW"/>
        </w:rPr>
      </w:pPr>
      <w:hyperlink w:anchor="_Toc433723760" w:history="1">
        <w:r w:rsidR="00E41775" w:rsidRPr="00683A64">
          <w:rPr>
            <w:rStyle w:val="Hyperlink"/>
            <w:b/>
            <w:noProof/>
          </w:rPr>
          <w:t>A29</w:t>
        </w:r>
        <w:r w:rsidR="00E41775">
          <w:rPr>
            <w:rFonts w:asciiTheme="minorHAnsi" w:eastAsiaTheme="minorEastAsia" w:hAnsiTheme="minorHAnsi" w:cstheme="minorBidi"/>
            <w:bCs w:val="0"/>
            <w:noProof/>
            <w:szCs w:val="22"/>
            <w:lang w:eastAsia="zh-TW"/>
          </w:rPr>
          <w:tab/>
        </w:r>
        <w:r w:rsidR="00E41775" w:rsidRPr="00683A64">
          <w:rPr>
            <w:rStyle w:val="Hyperlink"/>
            <w:noProof/>
          </w:rPr>
          <w:t>Although gzip appeared to be the most appropriate compression technique for meteorological applications, overall risk and cost would be likely to be lower if all application areas used the same compression technique. Those attending WG MIE would recommend that the IMP or CP (Communications Panel) should be asked to decide on a standard compression across all application areas.</w:t>
        </w:r>
      </w:hyperlink>
    </w:p>
    <w:p w14:paraId="2294A9F0" w14:textId="77777777" w:rsidR="00E41775" w:rsidRDefault="00727952">
      <w:pPr>
        <w:pStyle w:val="TOC1"/>
        <w:rPr>
          <w:rFonts w:asciiTheme="minorHAnsi" w:eastAsiaTheme="minorEastAsia" w:hAnsiTheme="minorHAnsi" w:cstheme="minorBidi"/>
          <w:bCs w:val="0"/>
          <w:noProof/>
          <w:szCs w:val="22"/>
          <w:lang w:eastAsia="zh-TW"/>
        </w:rPr>
      </w:pPr>
      <w:hyperlink w:anchor="_Toc433723761" w:history="1">
        <w:r w:rsidR="00E41775" w:rsidRPr="00683A64">
          <w:rPr>
            <w:rStyle w:val="Hyperlink"/>
            <w:b/>
            <w:noProof/>
          </w:rPr>
          <w:t>A30</w:t>
        </w:r>
        <w:r w:rsidR="00E41775">
          <w:rPr>
            <w:rFonts w:asciiTheme="minorHAnsi" w:eastAsiaTheme="minorEastAsia" w:hAnsiTheme="minorHAnsi" w:cstheme="minorBidi"/>
            <w:bCs w:val="0"/>
            <w:noProof/>
            <w:szCs w:val="22"/>
            <w:lang w:eastAsia="zh-TW"/>
          </w:rPr>
          <w:tab/>
        </w:r>
        <w:r w:rsidR="00E41775" w:rsidRPr="00683A64">
          <w:rPr>
            <w:rStyle w:val="Hyperlink"/>
            <w:noProof/>
          </w:rPr>
          <w:t>Confirm with WG MIE that it would be appropriate to refer to aeronautical features by name and identifier only, and not to include the coordinates.</w:t>
        </w:r>
      </w:hyperlink>
    </w:p>
    <w:p w14:paraId="3C4810CA" w14:textId="77777777" w:rsidR="00E41775" w:rsidRDefault="00727952">
      <w:pPr>
        <w:pStyle w:val="TOC1"/>
        <w:rPr>
          <w:rFonts w:asciiTheme="minorHAnsi" w:eastAsiaTheme="minorEastAsia" w:hAnsiTheme="minorHAnsi" w:cstheme="minorBidi"/>
          <w:bCs w:val="0"/>
          <w:noProof/>
          <w:szCs w:val="22"/>
          <w:lang w:eastAsia="zh-TW"/>
        </w:rPr>
      </w:pPr>
      <w:hyperlink w:anchor="_Toc433723762" w:history="1">
        <w:r w:rsidR="00E41775" w:rsidRPr="00683A64">
          <w:rPr>
            <w:rStyle w:val="Hyperlink"/>
            <w:b/>
            <w:noProof/>
          </w:rPr>
          <w:t>A31</w:t>
        </w:r>
        <w:r w:rsidR="00E41775">
          <w:rPr>
            <w:rFonts w:asciiTheme="minorHAnsi" w:eastAsiaTheme="minorEastAsia" w:hAnsiTheme="minorHAnsi" w:cstheme="minorBidi"/>
            <w:bCs w:val="0"/>
            <w:noProof/>
            <w:szCs w:val="22"/>
            <w:lang w:eastAsia="zh-TW"/>
          </w:rPr>
          <w:tab/>
        </w:r>
        <w:r w:rsidR="00E41775" w:rsidRPr="00683A64">
          <w:rPr>
            <w:rStyle w:val="Hyperlink"/>
            <w:noProof/>
          </w:rPr>
          <w:t>Ask WG MIE to confirm which metadata were required for reports to be compliant with ICAO Annex 3.</w:t>
        </w:r>
      </w:hyperlink>
    </w:p>
    <w:p w14:paraId="33B8DC7E" w14:textId="77777777" w:rsidR="00E41775" w:rsidRDefault="00727952">
      <w:pPr>
        <w:pStyle w:val="TOC1"/>
        <w:rPr>
          <w:rFonts w:asciiTheme="minorHAnsi" w:eastAsiaTheme="minorEastAsia" w:hAnsiTheme="minorHAnsi" w:cstheme="minorBidi"/>
          <w:bCs w:val="0"/>
          <w:noProof/>
          <w:szCs w:val="22"/>
          <w:lang w:eastAsia="zh-TW"/>
        </w:rPr>
      </w:pPr>
      <w:hyperlink w:anchor="_Toc433723763" w:history="1">
        <w:r w:rsidR="00E41775" w:rsidRPr="00683A64">
          <w:rPr>
            <w:rStyle w:val="Hyperlink"/>
            <w:b/>
            <w:noProof/>
          </w:rPr>
          <w:t>A32</w:t>
        </w:r>
        <w:r w:rsidR="00E41775">
          <w:rPr>
            <w:rFonts w:asciiTheme="minorHAnsi" w:eastAsiaTheme="minorEastAsia" w:hAnsiTheme="minorHAnsi" w:cstheme="minorBidi"/>
            <w:bCs w:val="0"/>
            <w:noProof/>
            <w:szCs w:val="22"/>
            <w:lang w:eastAsia="zh-TW"/>
          </w:rPr>
          <w:tab/>
        </w:r>
        <w:r w:rsidR="00E41775" w:rsidRPr="00683A64">
          <w:rPr>
            <w:rStyle w:val="Hyperlink"/>
            <w:noProof/>
          </w:rPr>
          <w:t>Examples should be changed to record only the identifiers of aeronautical features,</w:t>
        </w:r>
      </w:hyperlink>
    </w:p>
    <w:p w14:paraId="55EF8FB6" w14:textId="77777777" w:rsidR="00E41775" w:rsidRDefault="00727952">
      <w:pPr>
        <w:pStyle w:val="TOC1"/>
        <w:rPr>
          <w:rFonts w:asciiTheme="minorHAnsi" w:eastAsiaTheme="minorEastAsia" w:hAnsiTheme="minorHAnsi" w:cstheme="minorBidi"/>
          <w:bCs w:val="0"/>
          <w:noProof/>
          <w:szCs w:val="22"/>
          <w:lang w:eastAsia="zh-TW"/>
        </w:rPr>
      </w:pPr>
      <w:hyperlink w:anchor="_Toc433723764" w:history="1">
        <w:r w:rsidR="00E41775" w:rsidRPr="00683A64">
          <w:rPr>
            <w:rStyle w:val="Hyperlink"/>
            <w:b/>
            <w:noProof/>
          </w:rPr>
          <w:t>A33</w:t>
        </w:r>
        <w:r w:rsidR="00E41775">
          <w:rPr>
            <w:rFonts w:asciiTheme="minorHAnsi" w:eastAsiaTheme="minorEastAsia" w:hAnsiTheme="minorHAnsi" w:cstheme="minorBidi"/>
            <w:bCs w:val="0"/>
            <w:noProof/>
            <w:szCs w:val="22"/>
            <w:lang w:eastAsia="zh-TW"/>
          </w:rPr>
          <w:tab/>
        </w:r>
        <w:r w:rsidR="00E41775" w:rsidRPr="00683A64">
          <w:rPr>
            <w:rStyle w:val="Hyperlink"/>
            <w:noProof/>
          </w:rPr>
          <w:t>Those attending WG MIE should raise the risks arising from inconsistent definitions of, for example, FIR boundaries, and suggest that a common register of such features might reduce that risk (noting the requirement for validation to take into account the date of changes to the register).</w:t>
        </w:r>
      </w:hyperlink>
    </w:p>
    <w:p w14:paraId="62690CF6" w14:textId="77777777" w:rsidR="00E41775" w:rsidRDefault="00727952">
      <w:pPr>
        <w:pStyle w:val="TOC1"/>
        <w:rPr>
          <w:rFonts w:asciiTheme="minorHAnsi" w:eastAsiaTheme="minorEastAsia" w:hAnsiTheme="minorHAnsi" w:cstheme="minorBidi"/>
          <w:bCs w:val="0"/>
          <w:noProof/>
          <w:szCs w:val="22"/>
          <w:lang w:eastAsia="zh-TW"/>
        </w:rPr>
      </w:pPr>
      <w:hyperlink w:anchor="_Toc433723765" w:history="1">
        <w:r w:rsidR="00E41775" w:rsidRPr="00683A64">
          <w:rPr>
            <w:rStyle w:val="Hyperlink"/>
            <w:b/>
            <w:noProof/>
          </w:rPr>
          <w:t>A34</w:t>
        </w:r>
        <w:r w:rsidR="00E41775">
          <w:rPr>
            <w:rFonts w:asciiTheme="minorHAnsi" w:eastAsiaTheme="minorEastAsia" w:hAnsiTheme="minorHAnsi" w:cstheme="minorBidi"/>
            <w:bCs w:val="0"/>
            <w:noProof/>
            <w:szCs w:val="22"/>
            <w:lang w:eastAsia="zh-TW"/>
          </w:rPr>
          <w:tab/>
        </w:r>
        <w:r w:rsidR="00E41775" w:rsidRPr="00683A64">
          <w:rPr>
            <w:rStyle w:val="Hyperlink"/>
            <w:noProof/>
          </w:rPr>
          <w:t>The internal references to tables in the schemas should be checked by Mr Braeckel.</w:t>
        </w:r>
      </w:hyperlink>
    </w:p>
    <w:p w14:paraId="73231D05" w14:textId="77777777" w:rsidR="00E41775" w:rsidRDefault="00727952">
      <w:pPr>
        <w:pStyle w:val="TOC1"/>
        <w:rPr>
          <w:rFonts w:asciiTheme="minorHAnsi" w:eastAsiaTheme="minorEastAsia" w:hAnsiTheme="minorHAnsi" w:cstheme="minorBidi"/>
          <w:bCs w:val="0"/>
          <w:noProof/>
          <w:szCs w:val="22"/>
          <w:lang w:eastAsia="zh-TW"/>
        </w:rPr>
      </w:pPr>
      <w:hyperlink w:anchor="_Toc433723766" w:history="1">
        <w:r w:rsidR="00E41775" w:rsidRPr="00683A64">
          <w:rPr>
            <w:rStyle w:val="Hyperlink"/>
            <w:b/>
            <w:noProof/>
          </w:rPr>
          <w:t>A35</w:t>
        </w:r>
        <w:r w:rsidR="00E41775">
          <w:rPr>
            <w:rFonts w:asciiTheme="minorHAnsi" w:eastAsiaTheme="minorEastAsia" w:hAnsiTheme="minorHAnsi" w:cstheme="minorBidi"/>
            <w:bCs w:val="0"/>
            <w:noProof/>
            <w:szCs w:val="22"/>
            <w:lang w:eastAsia="zh-TW"/>
          </w:rPr>
          <w:tab/>
        </w:r>
        <w:r w:rsidR="00E41775" w:rsidRPr="00683A64">
          <w:rPr>
            <w:rStyle w:val="Hyperlink"/>
            <w:noProof/>
          </w:rPr>
          <w:t>Those attending WG MIE should enquire whether some current national extensions should be coordinated to allow reuse by other States as optional elements.</w:t>
        </w:r>
      </w:hyperlink>
    </w:p>
    <w:p w14:paraId="251D38FC" w14:textId="77777777" w:rsidR="00E41775" w:rsidRDefault="00727952">
      <w:pPr>
        <w:pStyle w:val="TOC1"/>
        <w:rPr>
          <w:rFonts w:asciiTheme="minorHAnsi" w:eastAsiaTheme="minorEastAsia" w:hAnsiTheme="minorHAnsi" w:cstheme="minorBidi"/>
          <w:bCs w:val="0"/>
          <w:noProof/>
          <w:szCs w:val="22"/>
          <w:lang w:eastAsia="zh-TW"/>
        </w:rPr>
      </w:pPr>
      <w:hyperlink w:anchor="_Toc433723767" w:history="1">
        <w:r w:rsidR="00E41775" w:rsidRPr="00683A64">
          <w:rPr>
            <w:rStyle w:val="Hyperlink"/>
            <w:b/>
            <w:noProof/>
          </w:rPr>
          <w:t>A36</w:t>
        </w:r>
        <w:r w:rsidR="00E41775">
          <w:rPr>
            <w:rFonts w:asciiTheme="minorHAnsi" w:eastAsiaTheme="minorEastAsia" w:hAnsiTheme="minorHAnsi" w:cstheme="minorBidi"/>
            <w:bCs w:val="0"/>
            <w:noProof/>
            <w:szCs w:val="22"/>
            <w:lang w:eastAsia="zh-TW"/>
          </w:rPr>
          <w:tab/>
        </w:r>
        <w:r w:rsidR="00E41775" w:rsidRPr="00683A64">
          <w:rPr>
            <w:rStyle w:val="Hyperlink"/>
            <w:noProof/>
          </w:rPr>
          <w:t>WG MIE would be asked whether national extensions should be allowed on international circuits.</w:t>
        </w:r>
      </w:hyperlink>
    </w:p>
    <w:p w14:paraId="6D1FF23D" w14:textId="77777777" w:rsidR="00E41775" w:rsidRDefault="00727952">
      <w:pPr>
        <w:pStyle w:val="TOC1"/>
        <w:rPr>
          <w:rFonts w:asciiTheme="minorHAnsi" w:eastAsiaTheme="minorEastAsia" w:hAnsiTheme="minorHAnsi" w:cstheme="minorBidi"/>
          <w:bCs w:val="0"/>
          <w:noProof/>
          <w:szCs w:val="22"/>
          <w:lang w:eastAsia="zh-TW"/>
        </w:rPr>
      </w:pPr>
      <w:hyperlink w:anchor="_Toc433723768" w:history="1">
        <w:r w:rsidR="00E41775" w:rsidRPr="00683A64">
          <w:rPr>
            <w:rStyle w:val="Hyperlink"/>
            <w:b/>
            <w:noProof/>
          </w:rPr>
          <w:t>A37</w:t>
        </w:r>
        <w:r w:rsidR="00E41775">
          <w:rPr>
            <w:rFonts w:asciiTheme="minorHAnsi" w:eastAsiaTheme="minorEastAsia" w:hAnsiTheme="minorHAnsi" w:cstheme="minorBidi"/>
            <w:bCs w:val="0"/>
            <w:noProof/>
            <w:szCs w:val="22"/>
            <w:lang w:eastAsia="zh-TW"/>
          </w:rPr>
          <w:tab/>
        </w:r>
        <w:r w:rsidR="00E41775" w:rsidRPr="00683A64">
          <w:rPr>
            <w:rStyle w:val="Hyperlink"/>
            <w:noProof/>
          </w:rPr>
          <w:t xml:space="preserve">Those attending WG MIE should be informed that IWXXM continued to permit the choice of units permitted by ICAO Annex 3; information exchanged in XML would only be used </w:t>
        </w:r>
        <w:r w:rsidR="00E41775" w:rsidRPr="00683A64">
          <w:rPr>
            <w:rStyle w:val="Hyperlink"/>
            <w:noProof/>
          </w:rPr>
          <w:lastRenderedPageBreak/>
          <w:t>following a transformation by a computer, and unit conversion could be a straightforward element of this, so that restricting transmitted information to a single unit would have less impact than in the TAC.</w:t>
        </w:r>
      </w:hyperlink>
    </w:p>
    <w:p w14:paraId="7D9CEE11" w14:textId="77777777" w:rsidR="00E41775" w:rsidRDefault="00727952">
      <w:pPr>
        <w:pStyle w:val="TOC1"/>
        <w:rPr>
          <w:rFonts w:asciiTheme="minorHAnsi" w:eastAsiaTheme="minorEastAsia" w:hAnsiTheme="minorHAnsi" w:cstheme="minorBidi"/>
          <w:bCs w:val="0"/>
          <w:noProof/>
          <w:szCs w:val="22"/>
          <w:lang w:eastAsia="zh-TW"/>
        </w:rPr>
      </w:pPr>
      <w:hyperlink w:anchor="_Toc433723769" w:history="1">
        <w:r w:rsidR="00E41775" w:rsidRPr="00683A64">
          <w:rPr>
            <w:rStyle w:val="Hyperlink"/>
            <w:b/>
            <w:noProof/>
          </w:rPr>
          <w:t>A38</w:t>
        </w:r>
        <w:r w:rsidR="00E41775">
          <w:rPr>
            <w:rFonts w:asciiTheme="minorHAnsi" w:eastAsiaTheme="minorEastAsia" w:hAnsiTheme="minorHAnsi" w:cstheme="minorBidi"/>
            <w:bCs w:val="0"/>
            <w:noProof/>
            <w:szCs w:val="22"/>
            <w:lang w:eastAsia="zh-TW"/>
          </w:rPr>
          <w:tab/>
        </w:r>
        <w:r w:rsidR="00E41775" w:rsidRPr="00683A64">
          <w:rPr>
            <w:rStyle w:val="Hyperlink"/>
            <w:noProof/>
          </w:rPr>
          <w:t>Additional examples would be produced to further explain the use of IWXXM.</w:t>
        </w:r>
      </w:hyperlink>
    </w:p>
    <w:p w14:paraId="0865EF33" w14:textId="77777777" w:rsidR="00E41775" w:rsidRDefault="00727952">
      <w:pPr>
        <w:pStyle w:val="TOC1"/>
        <w:rPr>
          <w:rFonts w:asciiTheme="minorHAnsi" w:eastAsiaTheme="minorEastAsia" w:hAnsiTheme="minorHAnsi" w:cstheme="minorBidi"/>
          <w:bCs w:val="0"/>
          <w:noProof/>
          <w:szCs w:val="22"/>
          <w:lang w:eastAsia="zh-TW"/>
        </w:rPr>
      </w:pPr>
      <w:hyperlink w:anchor="_Toc433723770" w:history="1">
        <w:r w:rsidR="00E41775" w:rsidRPr="00683A64">
          <w:rPr>
            <w:rStyle w:val="Hyperlink"/>
            <w:b/>
            <w:noProof/>
          </w:rPr>
          <w:t>A39</w:t>
        </w:r>
        <w:r w:rsidR="00E41775">
          <w:rPr>
            <w:rFonts w:asciiTheme="minorHAnsi" w:eastAsiaTheme="minorEastAsia" w:hAnsiTheme="minorHAnsi" w:cstheme="minorBidi"/>
            <w:bCs w:val="0"/>
            <w:noProof/>
            <w:szCs w:val="22"/>
            <w:lang w:eastAsia="zh-TW"/>
          </w:rPr>
          <w:tab/>
        </w:r>
        <w:r w:rsidR="00E41775" w:rsidRPr="00683A64">
          <w:rPr>
            <w:rStyle w:val="Hyperlink"/>
            <w:noProof/>
          </w:rPr>
          <w:t>An example script was required for downloading components of the WMO Codes Registry. Mr Hunter would work with Mr Hedley to develop this.</w:t>
        </w:r>
      </w:hyperlink>
    </w:p>
    <w:p w14:paraId="49963618" w14:textId="77777777" w:rsidR="00E41775" w:rsidRDefault="00727952">
      <w:pPr>
        <w:pStyle w:val="TOC1"/>
        <w:rPr>
          <w:rFonts w:asciiTheme="minorHAnsi" w:eastAsiaTheme="minorEastAsia" w:hAnsiTheme="minorHAnsi" w:cstheme="minorBidi"/>
          <w:bCs w:val="0"/>
          <w:noProof/>
          <w:szCs w:val="22"/>
          <w:lang w:eastAsia="zh-TW"/>
        </w:rPr>
      </w:pPr>
      <w:hyperlink w:anchor="_Toc433723771" w:history="1">
        <w:r w:rsidR="00E41775" w:rsidRPr="00683A64">
          <w:rPr>
            <w:rStyle w:val="Hyperlink"/>
            <w:b/>
            <w:noProof/>
          </w:rPr>
          <w:t>A40</w:t>
        </w:r>
        <w:r w:rsidR="00E41775">
          <w:rPr>
            <w:rFonts w:asciiTheme="minorHAnsi" w:eastAsiaTheme="minorEastAsia" w:hAnsiTheme="minorHAnsi" w:cstheme="minorBidi"/>
            <w:bCs w:val="0"/>
            <w:noProof/>
            <w:szCs w:val="22"/>
            <w:lang w:eastAsia="zh-TW"/>
          </w:rPr>
          <w:tab/>
        </w:r>
        <w:r w:rsidR="00E41775" w:rsidRPr="00683A64">
          <w:rPr>
            <w:rStyle w:val="Hyperlink"/>
            <w:noProof/>
          </w:rPr>
          <w:t>Use of links to the WMO Codes Register sometimes resulted in the wrong information being displayed. This would be checked by Mr Hunter and errors corrected.</w:t>
        </w:r>
      </w:hyperlink>
    </w:p>
    <w:p w14:paraId="22A603E6" w14:textId="77777777" w:rsidR="00E41775" w:rsidRDefault="00727952">
      <w:pPr>
        <w:pStyle w:val="TOC1"/>
        <w:rPr>
          <w:rFonts w:asciiTheme="minorHAnsi" w:eastAsiaTheme="minorEastAsia" w:hAnsiTheme="minorHAnsi" w:cstheme="minorBidi"/>
          <w:bCs w:val="0"/>
          <w:noProof/>
          <w:szCs w:val="22"/>
          <w:lang w:eastAsia="zh-TW"/>
        </w:rPr>
      </w:pPr>
      <w:hyperlink w:anchor="_Toc433723772" w:history="1">
        <w:r w:rsidR="00E41775" w:rsidRPr="00683A64">
          <w:rPr>
            <w:rStyle w:val="Hyperlink"/>
            <w:b/>
            <w:noProof/>
          </w:rPr>
          <w:t>A41</w:t>
        </w:r>
        <w:r w:rsidR="00E41775">
          <w:rPr>
            <w:rFonts w:asciiTheme="minorHAnsi" w:eastAsiaTheme="minorEastAsia" w:hAnsiTheme="minorHAnsi" w:cstheme="minorBidi"/>
            <w:bCs w:val="0"/>
            <w:noProof/>
            <w:szCs w:val="22"/>
            <w:lang w:eastAsia="zh-TW"/>
          </w:rPr>
          <w:tab/>
        </w:r>
        <w:r w:rsidR="00E41775" w:rsidRPr="00683A64">
          <w:rPr>
            <w:rStyle w:val="Hyperlink"/>
            <w:noProof/>
          </w:rPr>
          <w:t>It would not be possible to convert from XML to the original TAC for SIGMETs that used definitions of area like “north of 50N”. Those attending WG MIE would draw this to the attention of that group, and ask the long term plan for the relationship between TAC and XML; for example: would the TAC continue to be permitted solely for presentation (but not for exchange) once migration had been achieved, and should TAC continue to evolve?</w:t>
        </w:r>
      </w:hyperlink>
    </w:p>
    <w:p w14:paraId="55F0457A" w14:textId="77777777" w:rsidR="00E41775" w:rsidRDefault="00727952">
      <w:pPr>
        <w:pStyle w:val="TOC1"/>
        <w:rPr>
          <w:rFonts w:asciiTheme="minorHAnsi" w:eastAsiaTheme="minorEastAsia" w:hAnsiTheme="minorHAnsi" w:cstheme="minorBidi"/>
          <w:bCs w:val="0"/>
          <w:noProof/>
          <w:szCs w:val="22"/>
          <w:lang w:eastAsia="zh-TW"/>
        </w:rPr>
      </w:pPr>
      <w:hyperlink w:anchor="_Toc433723773" w:history="1">
        <w:r w:rsidR="00E41775" w:rsidRPr="00683A64">
          <w:rPr>
            <w:rStyle w:val="Hyperlink"/>
            <w:b/>
            <w:noProof/>
          </w:rPr>
          <w:t>A42</w:t>
        </w:r>
        <w:r w:rsidR="00E41775">
          <w:rPr>
            <w:rFonts w:asciiTheme="minorHAnsi" w:eastAsiaTheme="minorEastAsia" w:hAnsiTheme="minorHAnsi" w:cstheme="minorBidi"/>
            <w:bCs w:val="0"/>
            <w:noProof/>
            <w:szCs w:val="22"/>
            <w:lang w:eastAsia="zh-TW"/>
          </w:rPr>
          <w:tab/>
        </w:r>
        <w:r w:rsidR="00E41775" w:rsidRPr="00683A64">
          <w:rPr>
            <w:rStyle w:val="Hyperlink"/>
            <w:noProof/>
          </w:rPr>
          <w:t>WG MIE should be asked for a definition of “data centric”, and for a migration plan from the current plan to the SWIM “data centric” approach. Depending on the definition of “data centric”, major changes to the structure of IWXXM might be required. WG MIE should also be asked for examples of what would be possible in a “data centric” environment that is not possible now. This should be the first question in the document.</w:t>
        </w:r>
      </w:hyperlink>
    </w:p>
    <w:p w14:paraId="7DA638A0" w14:textId="77777777" w:rsidR="00E41775" w:rsidRDefault="00727952">
      <w:pPr>
        <w:pStyle w:val="TOC1"/>
        <w:rPr>
          <w:rFonts w:asciiTheme="minorHAnsi" w:eastAsiaTheme="minorEastAsia" w:hAnsiTheme="minorHAnsi" w:cstheme="minorBidi"/>
          <w:bCs w:val="0"/>
          <w:noProof/>
          <w:szCs w:val="22"/>
          <w:lang w:eastAsia="zh-TW"/>
        </w:rPr>
      </w:pPr>
      <w:hyperlink w:anchor="_Toc433723774" w:history="1">
        <w:r w:rsidR="00E41775" w:rsidRPr="00683A64">
          <w:rPr>
            <w:rStyle w:val="Hyperlink"/>
            <w:b/>
            <w:noProof/>
          </w:rPr>
          <w:t>A43</w:t>
        </w:r>
        <w:r w:rsidR="00E41775">
          <w:rPr>
            <w:rFonts w:asciiTheme="minorHAnsi" w:eastAsiaTheme="minorEastAsia" w:hAnsiTheme="minorHAnsi" w:cstheme="minorBidi"/>
            <w:bCs w:val="0"/>
            <w:noProof/>
            <w:szCs w:val="22"/>
            <w:lang w:eastAsia="zh-TW"/>
          </w:rPr>
          <w:tab/>
        </w:r>
        <w:r w:rsidR="00E41775" w:rsidRPr="00683A64">
          <w:rPr>
            <w:rStyle w:val="Hyperlink"/>
            <w:noProof/>
          </w:rPr>
          <w:t>Mr Hunter would add entries into the WMO Codes Registry to allow the TAC terms to be recorded. (High priority)</w:t>
        </w:r>
      </w:hyperlink>
    </w:p>
    <w:p w14:paraId="6CD75420" w14:textId="77777777" w:rsidR="00E41775" w:rsidRDefault="00727952">
      <w:pPr>
        <w:pStyle w:val="TOC1"/>
        <w:rPr>
          <w:rFonts w:asciiTheme="minorHAnsi" w:eastAsiaTheme="minorEastAsia" w:hAnsiTheme="minorHAnsi" w:cstheme="minorBidi"/>
          <w:bCs w:val="0"/>
          <w:noProof/>
          <w:szCs w:val="22"/>
          <w:lang w:eastAsia="zh-TW"/>
        </w:rPr>
      </w:pPr>
      <w:hyperlink w:anchor="_Toc433723775" w:history="1">
        <w:r w:rsidR="00E41775" w:rsidRPr="00683A64">
          <w:rPr>
            <w:rStyle w:val="Hyperlink"/>
            <w:b/>
            <w:noProof/>
          </w:rPr>
          <w:t>A44</w:t>
        </w:r>
        <w:r w:rsidR="00E41775">
          <w:rPr>
            <w:rFonts w:asciiTheme="minorHAnsi" w:eastAsiaTheme="minorEastAsia" w:hAnsiTheme="minorHAnsi" w:cstheme="minorBidi"/>
            <w:bCs w:val="0"/>
            <w:noProof/>
            <w:szCs w:val="22"/>
            <w:lang w:eastAsia="zh-TW"/>
          </w:rPr>
          <w:tab/>
        </w:r>
        <w:r w:rsidR="00E41775" w:rsidRPr="00683A64">
          <w:rPr>
            <w:rStyle w:val="Hyperlink"/>
            <w:noProof/>
          </w:rPr>
          <w:t>Mr Hunter would produce simple examples of visualization, such as a tabular presentation. (Medium priority)</w:t>
        </w:r>
      </w:hyperlink>
    </w:p>
    <w:p w14:paraId="1BC32F29" w14:textId="77777777" w:rsidR="00E41775" w:rsidRDefault="00727952">
      <w:pPr>
        <w:pStyle w:val="TOC1"/>
        <w:rPr>
          <w:rFonts w:asciiTheme="minorHAnsi" w:eastAsiaTheme="minorEastAsia" w:hAnsiTheme="minorHAnsi" w:cstheme="minorBidi"/>
          <w:bCs w:val="0"/>
          <w:noProof/>
          <w:szCs w:val="22"/>
          <w:lang w:eastAsia="zh-TW"/>
        </w:rPr>
      </w:pPr>
      <w:hyperlink w:anchor="_Toc433723776" w:history="1">
        <w:r w:rsidR="00E41775" w:rsidRPr="00683A64">
          <w:rPr>
            <w:rStyle w:val="Hyperlink"/>
            <w:b/>
            <w:noProof/>
          </w:rPr>
          <w:t>A45</w:t>
        </w:r>
        <w:r w:rsidR="00E41775">
          <w:rPr>
            <w:rFonts w:asciiTheme="minorHAnsi" w:eastAsiaTheme="minorEastAsia" w:hAnsiTheme="minorHAnsi" w:cstheme="minorBidi"/>
            <w:bCs w:val="0"/>
            <w:noProof/>
            <w:szCs w:val="22"/>
            <w:lang w:eastAsia="zh-TW"/>
          </w:rPr>
          <w:tab/>
        </w:r>
        <w:r w:rsidR="00E41775" w:rsidRPr="00683A64">
          <w:rPr>
            <w:rStyle w:val="Hyperlink"/>
            <w:noProof/>
          </w:rPr>
          <w:t>Mr Braeckel would investigate GML 3.3 to determine whether it could reduce the complexity. (Low priority)</w:t>
        </w:r>
      </w:hyperlink>
    </w:p>
    <w:p w14:paraId="29F50226" w14:textId="77777777" w:rsidR="00E41775" w:rsidRDefault="00727952">
      <w:pPr>
        <w:pStyle w:val="TOC1"/>
        <w:rPr>
          <w:rFonts w:asciiTheme="minorHAnsi" w:eastAsiaTheme="minorEastAsia" w:hAnsiTheme="minorHAnsi" w:cstheme="minorBidi"/>
          <w:bCs w:val="0"/>
          <w:noProof/>
          <w:szCs w:val="22"/>
          <w:lang w:eastAsia="zh-TW"/>
        </w:rPr>
      </w:pPr>
      <w:hyperlink w:anchor="_Toc433723777" w:history="1">
        <w:r w:rsidR="00E41775" w:rsidRPr="00683A64">
          <w:rPr>
            <w:rStyle w:val="Hyperlink"/>
            <w:b/>
            <w:noProof/>
          </w:rPr>
          <w:t>A46</w:t>
        </w:r>
        <w:r w:rsidR="00E41775">
          <w:rPr>
            <w:rFonts w:asciiTheme="minorHAnsi" w:eastAsiaTheme="minorEastAsia" w:hAnsiTheme="minorHAnsi" w:cstheme="minorBidi"/>
            <w:bCs w:val="0"/>
            <w:noProof/>
            <w:szCs w:val="22"/>
            <w:lang w:eastAsia="zh-TW"/>
          </w:rPr>
          <w:tab/>
        </w:r>
        <w:r w:rsidR="00E41775" w:rsidRPr="00683A64">
          <w:rPr>
            <w:rStyle w:val="Hyperlink"/>
            <w:noProof/>
          </w:rPr>
          <w:t>Mr Braeckel would investigate creation of a GML Profile that would avoid inclusion of aspects of GML that were not required for IWXXM (such as ISO 19139). (High priority)</w:t>
        </w:r>
      </w:hyperlink>
    </w:p>
    <w:p w14:paraId="376045DF" w14:textId="77777777" w:rsidR="00E41775" w:rsidRDefault="00727952">
      <w:pPr>
        <w:pStyle w:val="TOC1"/>
        <w:rPr>
          <w:rFonts w:asciiTheme="minorHAnsi" w:eastAsiaTheme="minorEastAsia" w:hAnsiTheme="minorHAnsi" w:cstheme="minorBidi"/>
          <w:bCs w:val="0"/>
          <w:noProof/>
          <w:szCs w:val="22"/>
          <w:lang w:eastAsia="zh-TW"/>
        </w:rPr>
      </w:pPr>
      <w:hyperlink w:anchor="_Toc433723778" w:history="1">
        <w:r w:rsidR="00E41775" w:rsidRPr="00683A64">
          <w:rPr>
            <w:rStyle w:val="Hyperlink"/>
            <w:b/>
            <w:noProof/>
          </w:rPr>
          <w:t>A47</w:t>
        </w:r>
        <w:r w:rsidR="00E41775">
          <w:rPr>
            <w:rFonts w:asciiTheme="minorHAnsi" w:eastAsiaTheme="minorEastAsia" w:hAnsiTheme="minorHAnsi" w:cstheme="minorBidi"/>
            <w:bCs w:val="0"/>
            <w:noProof/>
            <w:szCs w:val="22"/>
            <w:lang w:eastAsia="zh-TW"/>
          </w:rPr>
          <w:tab/>
        </w:r>
        <w:r w:rsidR="00E41775" w:rsidRPr="00683A64">
          <w:rPr>
            <w:rStyle w:val="Hyperlink"/>
            <w:noProof/>
          </w:rPr>
          <w:t>Mr Braeckel would attempt to produce a schema that did not use the O&amp;M infrastructure. (High priority)</w:t>
        </w:r>
      </w:hyperlink>
    </w:p>
    <w:p w14:paraId="03653C3B" w14:textId="77777777" w:rsidR="00E41775" w:rsidRDefault="00727952">
      <w:pPr>
        <w:pStyle w:val="TOC1"/>
        <w:rPr>
          <w:rFonts w:asciiTheme="minorHAnsi" w:eastAsiaTheme="minorEastAsia" w:hAnsiTheme="minorHAnsi" w:cstheme="minorBidi"/>
          <w:bCs w:val="0"/>
          <w:noProof/>
          <w:szCs w:val="22"/>
          <w:lang w:eastAsia="zh-TW"/>
        </w:rPr>
      </w:pPr>
      <w:hyperlink w:anchor="_Toc433723779" w:history="1">
        <w:r w:rsidR="00E41775" w:rsidRPr="00683A64">
          <w:rPr>
            <w:rStyle w:val="Hyperlink"/>
            <w:b/>
            <w:noProof/>
          </w:rPr>
          <w:t>A48</w:t>
        </w:r>
        <w:r w:rsidR="00E41775">
          <w:rPr>
            <w:rFonts w:asciiTheme="minorHAnsi" w:eastAsiaTheme="minorEastAsia" w:hAnsiTheme="minorHAnsi" w:cstheme="minorBidi"/>
            <w:bCs w:val="0"/>
            <w:noProof/>
            <w:szCs w:val="22"/>
            <w:lang w:eastAsia="zh-TW"/>
          </w:rPr>
          <w:tab/>
        </w:r>
        <w:r w:rsidR="00E41775" w:rsidRPr="00683A64">
          <w:rPr>
            <w:rStyle w:val="Hyperlink"/>
            <w:noProof/>
          </w:rPr>
          <w:t>Once there was a draft of a schema not referring to O&amp;M, the chair would call a teleconference to discuss the findings of removing references to O&amp;M.</w:t>
        </w:r>
      </w:hyperlink>
    </w:p>
    <w:p w14:paraId="5DC44A18" w14:textId="77777777" w:rsidR="00E41775" w:rsidRDefault="00727952">
      <w:pPr>
        <w:pStyle w:val="TOC1"/>
        <w:rPr>
          <w:rFonts w:asciiTheme="minorHAnsi" w:eastAsiaTheme="minorEastAsia" w:hAnsiTheme="minorHAnsi" w:cstheme="minorBidi"/>
          <w:bCs w:val="0"/>
          <w:noProof/>
          <w:szCs w:val="22"/>
          <w:lang w:eastAsia="zh-TW"/>
        </w:rPr>
      </w:pPr>
      <w:hyperlink w:anchor="_Toc433723780" w:history="1">
        <w:r w:rsidR="00E41775" w:rsidRPr="00683A64">
          <w:rPr>
            <w:rStyle w:val="Hyperlink"/>
            <w:b/>
            <w:noProof/>
          </w:rPr>
          <w:t>A49</w:t>
        </w:r>
        <w:r w:rsidR="00E41775">
          <w:rPr>
            <w:rFonts w:asciiTheme="minorHAnsi" w:eastAsiaTheme="minorEastAsia" w:hAnsiTheme="minorHAnsi" w:cstheme="minorBidi"/>
            <w:bCs w:val="0"/>
            <w:noProof/>
            <w:szCs w:val="22"/>
            <w:lang w:eastAsia="zh-TW"/>
          </w:rPr>
          <w:tab/>
        </w:r>
        <w:r w:rsidR="00E41775" w:rsidRPr="00683A64">
          <w:rPr>
            <w:rStyle w:val="Hyperlink"/>
            <w:noProof/>
          </w:rPr>
          <w:t>Mr Oberfield asked that when simplifying the schema, consistency in the use of resultTime, phenonmenaTime and validTime should be checked, particularly for TAFs. Mr Braeckel would do this.</w:t>
        </w:r>
      </w:hyperlink>
    </w:p>
    <w:p w14:paraId="4E5B706E" w14:textId="77777777" w:rsidR="00E41775" w:rsidRDefault="00727952">
      <w:pPr>
        <w:pStyle w:val="TOC1"/>
        <w:rPr>
          <w:rFonts w:asciiTheme="minorHAnsi" w:eastAsiaTheme="minorEastAsia" w:hAnsiTheme="minorHAnsi" w:cstheme="minorBidi"/>
          <w:bCs w:val="0"/>
          <w:noProof/>
          <w:szCs w:val="22"/>
          <w:lang w:eastAsia="zh-TW"/>
        </w:rPr>
      </w:pPr>
      <w:hyperlink w:anchor="_Toc433723781" w:history="1">
        <w:r w:rsidR="00E41775" w:rsidRPr="00683A64">
          <w:rPr>
            <w:rStyle w:val="Hyperlink"/>
            <w:b/>
            <w:noProof/>
          </w:rPr>
          <w:t>A50</w:t>
        </w:r>
        <w:r w:rsidR="00E41775">
          <w:rPr>
            <w:rFonts w:asciiTheme="minorHAnsi" w:eastAsiaTheme="minorEastAsia" w:hAnsiTheme="minorHAnsi" w:cstheme="minorBidi"/>
            <w:bCs w:val="0"/>
            <w:noProof/>
            <w:szCs w:val="22"/>
            <w:lang w:eastAsia="zh-TW"/>
          </w:rPr>
          <w:tab/>
        </w:r>
        <w:r w:rsidR="00E41775" w:rsidRPr="00683A64">
          <w:rPr>
            <w:rStyle w:val="Hyperlink"/>
            <w:noProof/>
          </w:rPr>
          <w:t>Mr Braeckel asked the team to send him any other proposals for reducing complexity.</w:t>
        </w:r>
      </w:hyperlink>
    </w:p>
    <w:p w14:paraId="24F51384" w14:textId="77777777" w:rsidR="00E41775" w:rsidRDefault="00727952">
      <w:pPr>
        <w:pStyle w:val="TOC1"/>
        <w:rPr>
          <w:rFonts w:asciiTheme="minorHAnsi" w:eastAsiaTheme="minorEastAsia" w:hAnsiTheme="minorHAnsi" w:cstheme="minorBidi"/>
          <w:bCs w:val="0"/>
          <w:noProof/>
          <w:szCs w:val="22"/>
          <w:lang w:eastAsia="zh-TW"/>
        </w:rPr>
      </w:pPr>
      <w:hyperlink w:anchor="_Toc433723782" w:history="1">
        <w:r w:rsidR="00E41775" w:rsidRPr="00683A64">
          <w:rPr>
            <w:rStyle w:val="Hyperlink"/>
            <w:b/>
            <w:noProof/>
          </w:rPr>
          <w:t>A51</w:t>
        </w:r>
        <w:r w:rsidR="00E41775">
          <w:rPr>
            <w:rFonts w:asciiTheme="minorHAnsi" w:eastAsiaTheme="minorEastAsia" w:hAnsiTheme="minorHAnsi" w:cstheme="minorBidi"/>
            <w:bCs w:val="0"/>
            <w:noProof/>
            <w:szCs w:val="22"/>
            <w:lang w:eastAsia="zh-TW"/>
          </w:rPr>
          <w:tab/>
        </w:r>
        <w:r w:rsidR="00E41775" w:rsidRPr="00683A64">
          <w:rPr>
            <w:rStyle w:val="Hyperlink"/>
            <w:noProof/>
          </w:rPr>
          <w:t>TT-AvXML needed to brief ICAO (WG MIE) on the implications of strict validation of reports and seek guidance on how to handle messages that were not fully compliant with ICAO Annex 3. Options for incomplete reports were to reject the report and not transmit it, or to pass it on with a statement that it was non-compliant. It would not be acceptable for a forecast component to be missing. Mr Simon, assisted by Mr Halsey and Mr Zinkhan, would draft a paper for WG MIE.</w:t>
        </w:r>
      </w:hyperlink>
    </w:p>
    <w:p w14:paraId="68FA637A" w14:textId="77777777" w:rsidR="00E41775" w:rsidRDefault="00727952">
      <w:pPr>
        <w:pStyle w:val="TOC1"/>
        <w:rPr>
          <w:rFonts w:asciiTheme="minorHAnsi" w:eastAsiaTheme="minorEastAsia" w:hAnsiTheme="minorHAnsi" w:cstheme="minorBidi"/>
          <w:bCs w:val="0"/>
          <w:noProof/>
          <w:szCs w:val="22"/>
          <w:lang w:eastAsia="zh-TW"/>
        </w:rPr>
      </w:pPr>
      <w:hyperlink w:anchor="_Toc433723783" w:history="1">
        <w:r w:rsidR="00E41775" w:rsidRPr="00683A64">
          <w:rPr>
            <w:rStyle w:val="Hyperlink"/>
            <w:b/>
            <w:noProof/>
          </w:rPr>
          <w:t>A52</w:t>
        </w:r>
        <w:r w:rsidR="00E41775">
          <w:rPr>
            <w:rFonts w:asciiTheme="minorHAnsi" w:eastAsiaTheme="minorEastAsia" w:hAnsiTheme="minorHAnsi" w:cstheme="minorBidi"/>
            <w:bCs w:val="0"/>
            <w:noProof/>
            <w:szCs w:val="22"/>
            <w:lang w:eastAsia="zh-TW"/>
          </w:rPr>
          <w:tab/>
        </w:r>
        <w:r w:rsidR="00E41775" w:rsidRPr="00683A64">
          <w:rPr>
            <w:rStyle w:val="Hyperlink"/>
            <w:noProof/>
          </w:rPr>
          <w:t>Mr Braeckel would include replacing SAF with a profile of AIXM in the preparations for IWXXM 2.0. (Medium priority)</w:t>
        </w:r>
      </w:hyperlink>
    </w:p>
    <w:p w14:paraId="68C725D2" w14:textId="77777777" w:rsidR="00E41775" w:rsidRDefault="00727952">
      <w:pPr>
        <w:pStyle w:val="TOC1"/>
        <w:rPr>
          <w:rFonts w:asciiTheme="minorHAnsi" w:eastAsiaTheme="minorEastAsia" w:hAnsiTheme="minorHAnsi" w:cstheme="minorBidi"/>
          <w:bCs w:val="0"/>
          <w:noProof/>
          <w:szCs w:val="22"/>
          <w:lang w:eastAsia="zh-TW"/>
        </w:rPr>
      </w:pPr>
      <w:hyperlink w:anchor="_Toc433723784" w:history="1">
        <w:r w:rsidR="00E41775" w:rsidRPr="00683A64">
          <w:rPr>
            <w:rStyle w:val="Hyperlink"/>
            <w:b/>
            <w:noProof/>
          </w:rPr>
          <w:t>A53</w:t>
        </w:r>
        <w:r w:rsidR="00E41775">
          <w:rPr>
            <w:rFonts w:asciiTheme="minorHAnsi" w:eastAsiaTheme="minorEastAsia" w:hAnsiTheme="minorHAnsi" w:cstheme="minorBidi"/>
            <w:bCs w:val="0"/>
            <w:noProof/>
            <w:szCs w:val="22"/>
            <w:lang w:eastAsia="zh-TW"/>
          </w:rPr>
          <w:tab/>
        </w:r>
        <w:r w:rsidR="00E41775" w:rsidRPr="00683A64">
          <w:rPr>
            <w:rStyle w:val="Hyperlink"/>
            <w:noProof/>
          </w:rPr>
          <w:t>Mr Braeckel would add the issue “What is the future plan for governance of AIXM schemas, who would govern changes and publish the schemas?” to the document for presentation to WG MIE (for referral to IMP). IWXXM would like to integrate parts of AIXM for use by the international meteorological community, but AIXM was not endorsed by any internationally recognized standards body. Without strong governance, it would be unlikely that regulations could be built on the standards.</w:t>
        </w:r>
      </w:hyperlink>
    </w:p>
    <w:p w14:paraId="3B02D5B6" w14:textId="77777777" w:rsidR="00E41775" w:rsidRDefault="00727952">
      <w:pPr>
        <w:pStyle w:val="TOC1"/>
        <w:rPr>
          <w:rFonts w:asciiTheme="minorHAnsi" w:eastAsiaTheme="minorEastAsia" w:hAnsiTheme="minorHAnsi" w:cstheme="minorBidi"/>
          <w:bCs w:val="0"/>
          <w:noProof/>
          <w:szCs w:val="22"/>
          <w:lang w:eastAsia="zh-TW"/>
        </w:rPr>
      </w:pPr>
      <w:hyperlink w:anchor="_Toc433723785" w:history="1">
        <w:r w:rsidR="00E41775" w:rsidRPr="00683A64">
          <w:rPr>
            <w:rStyle w:val="Hyperlink"/>
            <w:b/>
            <w:noProof/>
          </w:rPr>
          <w:t>A54</w:t>
        </w:r>
        <w:r w:rsidR="00E41775">
          <w:rPr>
            <w:rFonts w:asciiTheme="minorHAnsi" w:eastAsiaTheme="minorEastAsia" w:hAnsiTheme="minorHAnsi" w:cstheme="minorBidi"/>
            <w:bCs w:val="0"/>
            <w:noProof/>
            <w:szCs w:val="22"/>
            <w:lang w:eastAsia="zh-TW"/>
          </w:rPr>
          <w:tab/>
        </w:r>
        <w:r w:rsidR="00E41775" w:rsidRPr="00683A64">
          <w:rPr>
            <w:rStyle w:val="Hyperlink"/>
            <w:noProof/>
          </w:rPr>
          <w:t>Mr Choy and Mr Braeckel would explore whether it was possible to remove the dependence on namespace from the schematron rules, for example by looking for an element name only. (Medium priority)</w:t>
        </w:r>
      </w:hyperlink>
    </w:p>
    <w:p w14:paraId="76CD7A96" w14:textId="77777777" w:rsidR="00E41775" w:rsidRDefault="00727952">
      <w:pPr>
        <w:pStyle w:val="TOC1"/>
        <w:rPr>
          <w:rFonts w:asciiTheme="minorHAnsi" w:eastAsiaTheme="minorEastAsia" w:hAnsiTheme="minorHAnsi" w:cstheme="minorBidi"/>
          <w:bCs w:val="0"/>
          <w:noProof/>
          <w:szCs w:val="22"/>
          <w:lang w:eastAsia="zh-TW"/>
        </w:rPr>
      </w:pPr>
      <w:hyperlink w:anchor="_Toc433723786" w:history="1">
        <w:r w:rsidR="00E41775" w:rsidRPr="00683A64">
          <w:rPr>
            <w:rStyle w:val="Hyperlink"/>
            <w:b/>
            <w:noProof/>
          </w:rPr>
          <w:t>A55</w:t>
        </w:r>
        <w:r w:rsidR="00E41775">
          <w:rPr>
            <w:rFonts w:asciiTheme="minorHAnsi" w:eastAsiaTheme="minorEastAsia" w:hAnsiTheme="minorHAnsi" w:cstheme="minorBidi"/>
            <w:bCs w:val="0"/>
            <w:noProof/>
            <w:szCs w:val="22"/>
            <w:lang w:eastAsia="zh-TW"/>
          </w:rPr>
          <w:tab/>
        </w:r>
        <w:r w:rsidR="00E41775" w:rsidRPr="00683A64">
          <w:rPr>
            <w:rStyle w:val="Hyperlink"/>
            <w:noProof/>
          </w:rPr>
          <w:t>TT-AvXML asked the Secretariat to provide a wiki page for discussion of how such extensions could be used, but to emphasize that the mechanism was not to be used for international exchange of information.</w:t>
        </w:r>
      </w:hyperlink>
    </w:p>
    <w:p w14:paraId="43E4B3AB" w14:textId="77777777" w:rsidR="00E41775" w:rsidRDefault="00727952">
      <w:pPr>
        <w:pStyle w:val="TOC1"/>
        <w:rPr>
          <w:rFonts w:asciiTheme="minorHAnsi" w:eastAsiaTheme="minorEastAsia" w:hAnsiTheme="minorHAnsi" w:cstheme="minorBidi"/>
          <w:bCs w:val="0"/>
          <w:noProof/>
          <w:szCs w:val="22"/>
          <w:lang w:eastAsia="zh-TW"/>
        </w:rPr>
      </w:pPr>
      <w:hyperlink w:anchor="_Toc433723787" w:history="1">
        <w:r w:rsidR="00E41775" w:rsidRPr="00683A64">
          <w:rPr>
            <w:rStyle w:val="Hyperlink"/>
            <w:b/>
            <w:noProof/>
          </w:rPr>
          <w:t>A56</w:t>
        </w:r>
        <w:r w:rsidR="00E41775">
          <w:rPr>
            <w:rFonts w:asciiTheme="minorHAnsi" w:eastAsiaTheme="minorEastAsia" w:hAnsiTheme="minorHAnsi" w:cstheme="minorBidi"/>
            <w:bCs w:val="0"/>
            <w:noProof/>
            <w:szCs w:val="22"/>
            <w:lang w:eastAsia="zh-TW"/>
          </w:rPr>
          <w:tab/>
        </w:r>
        <w:r w:rsidR="00E41775" w:rsidRPr="00683A64">
          <w:rPr>
            <w:rStyle w:val="Hyperlink"/>
            <w:noProof/>
          </w:rPr>
          <w:t>Mr Oberfield would produce text for the wiki to explain the extension mechanism using namespace if that approach were proved to be viable. (High priority)</w:t>
        </w:r>
      </w:hyperlink>
    </w:p>
    <w:p w14:paraId="37CD859B" w14:textId="77777777" w:rsidR="00E41775" w:rsidRDefault="00727952">
      <w:pPr>
        <w:pStyle w:val="TOC1"/>
        <w:rPr>
          <w:rFonts w:asciiTheme="minorHAnsi" w:eastAsiaTheme="minorEastAsia" w:hAnsiTheme="minorHAnsi" w:cstheme="minorBidi"/>
          <w:bCs w:val="0"/>
          <w:noProof/>
          <w:szCs w:val="22"/>
          <w:lang w:eastAsia="zh-TW"/>
        </w:rPr>
      </w:pPr>
      <w:hyperlink w:anchor="_Toc433723788" w:history="1">
        <w:r w:rsidR="00E41775" w:rsidRPr="00683A64">
          <w:rPr>
            <w:rStyle w:val="Hyperlink"/>
            <w:b/>
            <w:noProof/>
          </w:rPr>
          <w:t>A57</w:t>
        </w:r>
        <w:r w:rsidR="00E41775">
          <w:rPr>
            <w:rFonts w:asciiTheme="minorHAnsi" w:eastAsiaTheme="minorEastAsia" w:hAnsiTheme="minorHAnsi" w:cstheme="minorBidi"/>
            <w:bCs w:val="0"/>
            <w:noProof/>
            <w:szCs w:val="22"/>
            <w:lang w:eastAsia="zh-TW"/>
          </w:rPr>
          <w:tab/>
        </w:r>
        <w:r w:rsidR="00E41775" w:rsidRPr="00683A64">
          <w:rPr>
            <w:rStyle w:val="Hyperlink"/>
            <w:noProof/>
          </w:rPr>
          <w:t>AerodromeCloudForecastPropertyType should be checked to make sure that “no significant cloud” could be reported. (High priority)</w:t>
        </w:r>
      </w:hyperlink>
    </w:p>
    <w:p w14:paraId="628B6705" w14:textId="77777777" w:rsidR="00E41775" w:rsidRDefault="00727952">
      <w:pPr>
        <w:pStyle w:val="TOC1"/>
        <w:rPr>
          <w:rFonts w:asciiTheme="minorHAnsi" w:eastAsiaTheme="minorEastAsia" w:hAnsiTheme="minorHAnsi" w:cstheme="minorBidi"/>
          <w:bCs w:val="0"/>
          <w:noProof/>
          <w:szCs w:val="22"/>
          <w:lang w:eastAsia="zh-TW"/>
        </w:rPr>
      </w:pPr>
      <w:hyperlink w:anchor="_Toc433723789" w:history="1">
        <w:r w:rsidR="00E41775" w:rsidRPr="00683A64">
          <w:rPr>
            <w:rStyle w:val="Hyperlink"/>
            <w:b/>
            <w:noProof/>
          </w:rPr>
          <w:t>A58</w:t>
        </w:r>
        <w:r w:rsidR="00E41775">
          <w:rPr>
            <w:rFonts w:asciiTheme="minorHAnsi" w:eastAsiaTheme="minorEastAsia" w:hAnsiTheme="minorHAnsi" w:cstheme="minorBidi"/>
            <w:bCs w:val="0"/>
            <w:noProof/>
            <w:szCs w:val="22"/>
            <w:lang w:eastAsia="zh-TW"/>
          </w:rPr>
          <w:tab/>
        </w:r>
        <w:r w:rsidR="00E41775" w:rsidRPr="00683A64">
          <w:rPr>
            <w:rStyle w:val="Hyperlink"/>
            <w:noProof/>
          </w:rPr>
          <w:t>Mr Braeckel would check that it is possible to report missing vertical visibility in METAR/SPECI forecast components and in TAF. (High priority)</w:t>
        </w:r>
      </w:hyperlink>
    </w:p>
    <w:p w14:paraId="18FC113F" w14:textId="77777777" w:rsidR="00E41775" w:rsidRDefault="00727952">
      <w:pPr>
        <w:pStyle w:val="TOC1"/>
        <w:rPr>
          <w:rFonts w:asciiTheme="minorHAnsi" w:eastAsiaTheme="minorEastAsia" w:hAnsiTheme="minorHAnsi" w:cstheme="minorBidi"/>
          <w:bCs w:val="0"/>
          <w:noProof/>
          <w:szCs w:val="22"/>
          <w:lang w:eastAsia="zh-TW"/>
        </w:rPr>
      </w:pPr>
      <w:hyperlink w:anchor="_Toc433723790" w:history="1">
        <w:r w:rsidR="00E41775" w:rsidRPr="00683A64">
          <w:rPr>
            <w:rStyle w:val="Hyperlink"/>
            <w:b/>
            <w:noProof/>
          </w:rPr>
          <w:t>A59</w:t>
        </w:r>
        <w:r w:rsidR="00E41775">
          <w:rPr>
            <w:rFonts w:asciiTheme="minorHAnsi" w:eastAsiaTheme="minorEastAsia" w:hAnsiTheme="minorHAnsi" w:cstheme="minorBidi"/>
            <w:bCs w:val="0"/>
            <w:noProof/>
            <w:szCs w:val="22"/>
            <w:lang w:eastAsia="zh-TW"/>
          </w:rPr>
          <w:tab/>
        </w:r>
        <w:r w:rsidR="00E41775" w:rsidRPr="00683A64">
          <w:rPr>
            <w:rStyle w:val="Hyperlink"/>
            <w:noProof/>
          </w:rPr>
          <w:t>Mr Braeckel would make runway deposit nillable. (High priority)</w:t>
        </w:r>
      </w:hyperlink>
    </w:p>
    <w:p w14:paraId="192E5CFB" w14:textId="77777777" w:rsidR="00E41775" w:rsidRDefault="00727952">
      <w:pPr>
        <w:pStyle w:val="TOC1"/>
        <w:rPr>
          <w:rFonts w:asciiTheme="minorHAnsi" w:eastAsiaTheme="minorEastAsia" w:hAnsiTheme="minorHAnsi" w:cstheme="minorBidi"/>
          <w:bCs w:val="0"/>
          <w:noProof/>
          <w:szCs w:val="22"/>
          <w:lang w:eastAsia="zh-TW"/>
        </w:rPr>
      </w:pPr>
      <w:hyperlink w:anchor="_Toc433723791" w:history="1">
        <w:r w:rsidR="00E41775" w:rsidRPr="00683A64">
          <w:rPr>
            <w:rStyle w:val="Hyperlink"/>
            <w:b/>
            <w:noProof/>
          </w:rPr>
          <w:t>A60</w:t>
        </w:r>
        <w:r w:rsidR="00E41775">
          <w:rPr>
            <w:rFonts w:asciiTheme="minorHAnsi" w:eastAsiaTheme="minorEastAsia" w:hAnsiTheme="minorHAnsi" w:cstheme="minorBidi"/>
            <w:bCs w:val="0"/>
            <w:noProof/>
            <w:szCs w:val="22"/>
            <w:lang w:eastAsia="zh-TW"/>
          </w:rPr>
          <w:tab/>
        </w:r>
        <w:r w:rsidR="00E41775" w:rsidRPr="00683A64">
          <w:rPr>
            <w:rStyle w:val="Hyperlink"/>
            <w:noProof/>
          </w:rPr>
          <w:t>Mr Braeckel would identify gml:ids that were not required. (Low priority)</w:t>
        </w:r>
      </w:hyperlink>
    </w:p>
    <w:p w14:paraId="22B1BA6A" w14:textId="77777777" w:rsidR="00E41775" w:rsidRDefault="00727952">
      <w:pPr>
        <w:pStyle w:val="TOC1"/>
        <w:rPr>
          <w:rFonts w:asciiTheme="minorHAnsi" w:eastAsiaTheme="minorEastAsia" w:hAnsiTheme="minorHAnsi" w:cstheme="minorBidi"/>
          <w:bCs w:val="0"/>
          <w:noProof/>
          <w:szCs w:val="22"/>
          <w:lang w:eastAsia="zh-TW"/>
        </w:rPr>
      </w:pPr>
      <w:hyperlink w:anchor="_Toc433723792" w:history="1">
        <w:r w:rsidR="00E41775" w:rsidRPr="00683A64">
          <w:rPr>
            <w:rStyle w:val="Hyperlink"/>
            <w:b/>
            <w:noProof/>
          </w:rPr>
          <w:t>A61</w:t>
        </w:r>
        <w:r w:rsidR="00E41775">
          <w:rPr>
            <w:rFonts w:asciiTheme="minorHAnsi" w:eastAsiaTheme="minorEastAsia" w:hAnsiTheme="minorHAnsi" w:cstheme="minorBidi"/>
            <w:bCs w:val="0"/>
            <w:noProof/>
            <w:szCs w:val="22"/>
            <w:lang w:eastAsia="zh-TW"/>
          </w:rPr>
          <w:tab/>
        </w:r>
        <w:r w:rsidR="00E41775" w:rsidRPr="00683A64">
          <w:rPr>
            <w:rStyle w:val="Hyperlink"/>
            <w:noProof/>
          </w:rPr>
          <w:t>Mr Braeckel would propose a method of creating globally unique gml:ids. (Low priority)</w:t>
        </w:r>
      </w:hyperlink>
    </w:p>
    <w:p w14:paraId="174934F3" w14:textId="77777777" w:rsidR="00E41775" w:rsidRDefault="00727952">
      <w:pPr>
        <w:pStyle w:val="TOC1"/>
        <w:rPr>
          <w:rFonts w:asciiTheme="minorHAnsi" w:eastAsiaTheme="minorEastAsia" w:hAnsiTheme="minorHAnsi" w:cstheme="minorBidi"/>
          <w:bCs w:val="0"/>
          <w:noProof/>
          <w:szCs w:val="22"/>
          <w:lang w:eastAsia="zh-TW"/>
        </w:rPr>
      </w:pPr>
      <w:hyperlink w:anchor="_Toc433723793" w:history="1">
        <w:r w:rsidR="00E41775" w:rsidRPr="00683A64">
          <w:rPr>
            <w:rStyle w:val="Hyperlink"/>
            <w:b/>
            <w:noProof/>
          </w:rPr>
          <w:t>A62</w:t>
        </w:r>
        <w:r w:rsidR="00E41775">
          <w:rPr>
            <w:rFonts w:asciiTheme="minorHAnsi" w:eastAsiaTheme="minorEastAsia" w:hAnsiTheme="minorHAnsi" w:cstheme="minorBidi"/>
            <w:bCs w:val="0"/>
            <w:noProof/>
            <w:szCs w:val="22"/>
            <w:lang w:eastAsia="zh-TW"/>
          </w:rPr>
          <w:tab/>
        </w:r>
        <w:r w:rsidR="00E41775" w:rsidRPr="00683A64">
          <w:rPr>
            <w:rStyle w:val="Hyperlink"/>
            <w:noProof/>
          </w:rPr>
          <w:t>WG MIE would be asked for the roadmap and time table for ICAO Annex 3 product implementation. TT-AvXML had already been asked by the user community for such a schedule. (move next to action on general roadmap).</w:t>
        </w:r>
      </w:hyperlink>
    </w:p>
    <w:p w14:paraId="6E8109D8" w14:textId="77777777" w:rsidR="00E41775" w:rsidRDefault="00727952">
      <w:pPr>
        <w:pStyle w:val="TOC1"/>
        <w:rPr>
          <w:rFonts w:asciiTheme="minorHAnsi" w:eastAsiaTheme="minorEastAsia" w:hAnsiTheme="minorHAnsi" w:cstheme="minorBidi"/>
          <w:bCs w:val="0"/>
          <w:noProof/>
          <w:szCs w:val="22"/>
          <w:lang w:eastAsia="zh-TW"/>
        </w:rPr>
      </w:pPr>
      <w:hyperlink w:anchor="_Toc433723794" w:history="1">
        <w:r w:rsidR="00E41775" w:rsidRPr="00683A64">
          <w:rPr>
            <w:rStyle w:val="Hyperlink"/>
            <w:b/>
            <w:noProof/>
          </w:rPr>
          <w:t>A63</w:t>
        </w:r>
        <w:r w:rsidR="00E41775">
          <w:rPr>
            <w:rFonts w:asciiTheme="minorHAnsi" w:eastAsiaTheme="minorEastAsia" w:hAnsiTheme="minorHAnsi" w:cstheme="minorBidi"/>
            <w:bCs w:val="0"/>
            <w:noProof/>
            <w:szCs w:val="22"/>
            <w:lang w:eastAsia="zh-TW"/>
          </w:rPr>
          <w:tab/>
        </w:r>
        <w:r w:rsidR="00E41775" w:rsidRPr="00683A64">
          <w:rPr>
            <w:rStyle w:val="Hyperlink"/>
            <w:noProof/>
          </w:rPr>
          <w:t>IWXXM was included in the WMO Regulations as a pragmatic approach, but the IWXXM components implement ICAO business rules rather than meteorological requirements. Did WG MIE anticipate ICAO taking responsibility for IWXXM, or should WMO plan to remain the authority?</w:t>
        </w:r>
      </w:hyperlink>
    </w:p>
    <w:p w14:paraId="67638CD1" w14:textId="77777777" w:rsidR="00E41775" w:rsidRDefault="00727952">
      <w:pPr>
        <w:pStyle w:val="TOC1"/>
        <w:rPr>
          <w:rFonts w:asciiTheme="minorHAnsi" w:eastAsiaTheme="minorEastAsia" w:hAnsiTheme="minorHAnsi" w:cstheme="minorBidi"/>
          <w:bCs w:val="0"/>
          <w:noProof/>
          <w:szCs w:val="22"/>
          <w:lang w:eastAsia="zh-TW"/>
        </w:rPr>
      </w:pPr>
      <w:hyperlink w:anchor="_Toc433723795" w:history="1">
        <w:r w:rsidR="00E41775" w:rsidRPr="00683A64">
          <w:rPr>
            <w:rStyle w:val="Hyperlink"/>
            <w:b/>
            <w:noProof/>
          </w:rPr>
          <w:t>A64</w:t>
        </w:r>
        <w:r w:rsidR="00E41775">
          <w:rPr>
            <w:rFonts w:asciiTheme="minorHAnsi" w:eastAsiaTheme="minorEastAsia" w:hAnsiTheme="minorHAnsi" w:cstheme="minorBidi"/>
            <w:bCs w:val="0"/>
            <w:noProof/>
            <w:szCs w:val="22"/>
            <w:lang w:eastAsia="zh-TW"/>
          </w:rPr>
          <w:tab/>
        </w:r>
        <w:r w:rsidR="00E41775" w:rsidRPr="00683A64">
          <w:rPr>
            <w:rStyle w:val="Hyperlink"/>
            <w:noProof/>
          </w:rPr>
          <w:t>Mr Halsey would discuss at ICAO how best to remind Contracting States of the requirement to provide information in XML/GML.</w:t>
        </w:r>
      </w:hyperlink>
    </w:p>
    <w:p w14:paraId="711E1699" w14:textId="77777777" w:rsidR="00E41775" w:rsidRDefault="00727952">
      <w:pPr>
        <w:pStyle w:val="TOC1"/>
        <w:rPr>
          <w:rFonts w:asciiTheme="minorHAnsi" w:eastAsiaTheme="minorEastAsia" w:hAnsiTheme="minorHAnsi" w:cstheme="minorBidi"/>
          <w:bCs w:val="0"/>
          <w:noProof/>
          <w:szCs w:val="22"/>
          <w:lang w:eastAsia="zh-TW"/>
        </w:rPr>
      </w:pPr>
      <w:hyperlink w:anchor="_Toc433723796" w:history="1">
        <w:r w:rsidR="00E41775" w:rsidRPr="00683A64">
          <w:rPr>
            <w:rStyle w:val="Hyperlink"/>
            <w:b/>
            <w:noProof/>
          </w:rPr>
          <w:t>A65</w:t>
        </w:r>
        <w:r w:rsidR="00E41775">
          <w:rPr>
            <w:rFonts w:asciiTheme="minorHAnsi" w:eastAsiaTheme="minorEastAsia" w:hAnsiTheme="minorHAnsi" w:cstheme="minorBidi"/>
            <w:bCs w:val="0"/>
            <w:noProof/>
            <w:szCs w:val="22"/>
            <w:lang w:eastAsia="zh-TW"/>
          </w:rPr>
          <w:tab/>
        </w:r>
        <w:r w:rsidR="00E41775" w:rsidRPr="00683A64">
          <w:rPr>
            <w:rStyle w:val="Hyperlink"/>
            <w:noProof/>
          </w:rPr>
          <w:t>WG MIE should be asked whether there was a requirement to include the identifier of the centre that converted the report to XML within the XML report. (Responses yes, no, don’t care)</w:t>
        </w:r>
      </w:hyperlink>
    </w:p>
    <w:p w14:paraId="2A55E245" w14:textId="77777777" w:rsidR="00E41775" w:rsidRDefault="00727952">
      <w:pPr>
        <w:pStyle w:val="TOC1"/>
        <w:rPr>
          <w:rFonts w:asciiTheme="minorHAnsi" w:eastAsiaTheme="minorEastAsia" w:hAnsiTheme="minorHAnsi" w:cstheme="minorBidi"/>
          <w:bCs w:val="0"/>
          <w:noProof/>
          <w:szCs w:val="22"/>
          <w:lang w:eastAsia="zh-TW"/>
        </w:rPr>
      </w:pPr>
      <w:hyperlink w:anchor="_Toc433723797" w:history="1">
        <w:r w:rsidR="00E41775" w:rsidRPr="00683A64">
          <w:rPr>
            <w:rStyle w:val="Hyperlink"/>
            <w:b/>
            <w:noProof/>
          </w:rPr>
          <w:t>A66</w:t>
        </w:r>
        <w:r w:rsidR="00E41775">
          <w:rPr>
            <w:rFonts w:asciiTheme="minorHAnsi" w:eastAsiaTheme="minorEastAsia" w:hAnsiTheme="minorHAnsi" w:cstheme="minorBidi"/>
            <w:bCs w:val="0"/>
            <w:noProof/>
            <w:szCs w:val="22"/>
            <w:lang w:eastAsia="zh-TW"/>
          </w:rPr>
          <w:tab/>
        </w:r>
        <w:r w:rsidR="00E41775" w:rsidRPr="00683A64">
          <w:rPr>
            <w:rStyle w:val="Hyperlink"/>
            <w:noProof/>
          </w:rPr>
          <w:t>WG MIE should be asked how the risks of SIGMETs produced by centres with responsibility for adjacent (e.g. FIRs) using different definitions of the boundary would be managed. (Suggested solution, published boundary files for use by Contracting States). The risk was concerned with gaps between the areas of the SIGMETs.</w:t>
        </w:r>
      </w:hyperlink>
    </w:p>
    <w:p w14:paraId="3BD6401E" w14:textId="77777777" w:rsidR="00E41775" w:rsidRDefault="00727952">
      <w:pPr>
        <w:pStyle w:val="TOC1"/>
        <w:rPr>
          <w:rFonts w:asciiTheme="minorHAnsi" w:eastAsiaTheme="minorEastAsia" w:hAnsiTheme="minorHAnsi" w:cstheme="minorBidi"/>
          <w:bCs w:val="0"/>
          <w:noProof/>
          <w:szCs w:val="22"/>
          <w:lang w:eastAsia="zh-TW"/>
        </w:rPr>
      </w:pPr>
      <w:hyperlink w:anchor="_Toc433723798" w:history="1">
        <w:r w:rsidR="00E41775" w:rsidRPr="00683A64">
          <w:rPr>
            <w:rStyle w:val="Hyperlink"/>
            <w:b/>
            <w:noProof/>
          </w:rPr>
          <w:t>A67</w:t>
        </w:r>
        <w:r w:rsidR="00E41775">
          <w:rPr>
            <w:rFonts w:asciiTheme="minorHAnsi" w:eastAsiaTheme="minorEastAsia" w:hAnsiTheme="minorHAnsi" w:cstheme="minorBidi"/>
            <w:bCs w:val="0"/>
            <w:noProof/>
            <w:szCs w:val="22"/>
            <w:lang w:eastAsia="zh-TW"/>
          </w:rPr>
          <w:tab/>
        </w:r>
        <w:r w:rsidR="00E41775" w:rsidRPr="00683A64">
          <w:rPr>
            <w:rStyle w:val="Hyperlink"/>
            <w:noProof/>
          </w:rPr>
          <w:t>WG MIE would be asked about the use of Flight Information Region (FIR) in SIGMET; there was ambiguity over the use of FIR and UIR (Upper Information Region), but the combined FIR/UIR was not a recognized airspace. This was generic to all application areas, and should not be addressed solely by the meteorological community. (Simon)</w:t>
        </w:r>
      </w:hyperlink>
    </w:p>
    <w:p w14:paraId="25668A94" w14:textId="77777777" w:rsidR="00E41775" w:rsidRDefault="00727952">
      <w:pPr>
        <w:pStyle w:val="TOC1"/>
        <w:rPr>
          <w:rFonts w:asciiTheme="minorHAnsi" w:eastAsiaTheme="minorEastAsia" w:hAnsiTheme="minorHAnsi" w:cstheme="minorBidi"/>
          <w:bCs w:val="0"/>
          <w:noProof/>
          <w:szCs w:val="22"/>
          <w:lang w:eastAsia="zh-TW"/>
        </w:rPr>
      </w:pPr>
      <w:hyperlink w:anchor="_Toc433723799" w:history="1">
        <w:r w:rsidR="00E41775" w:rsidRPr="00683A64">
          <w:rPr>
            <w:rStyle w:val="Hyperlink"/>
            <w:b/>
            <w:noProof/>
          </w:rPr>
          <w:t>A68</w:t>
        </w:r>
        <w:r w:rsidR="00E41775">
          <w:rPr>
            <w:rFonts w:asciiTheme="minorHAnsi" w:eastAsiaTheme="minorEastAsia" w:hAnsiTheme="minorHAnsi" w:cstheme="minorBidi"/>
            <w:bCs w:val="0"/>
            <w:noProof/>
            <w:szCs w:val="22"/>
            <w:lang w:eastAsia="zh-TW"/>
          </w:rPr>
          <w:tab/>
        </w:r>
        <w:r w:rsidR="00E41775" w:rsidRPr="00683A64">
          <w:rPr>
            <w:rStyle w:val="Hyperlink"/>
            <w:noProof/>
          </w:rPr>
          <w:t>Mr Braeckel would investigate addition of an element specify whether a value was an observed or forecast within a SIGMET. (High priority)</w:t>
        </w:r>
      </w:hyperlink>
    </w:p>
    <w:p w14:paraId="69DF14C6" w14:textId="77777777" w:rsidR="00E41775" w:rsidRDefault="00727952">
      <w:pPr>
        <w:pStyle w:val="TOC1"/>
        <w:rPr>
          <w:rFonts w:asciiTheme="minorHAnsi" w:eastAsiaTheme="minorEastAsia" w:hAnsiTheme="minorHAnsi" w:cstheme="minorBidi"/>
          <w:bCs w:val="0"/>
          <w:noProof/>
          <w:szCs w:val="22"/>
          <w:lang w:eastAsia="zh-TW"/>
        </w:rPr>
      </w:pPr>
      <w:hyperlink w:anchor="_Toc433723800" w:history="1">
        <w:r w:rsidR="00E41775" w:rsidRPr="00683A64">
          <w:rPr>
            <w:rStyle w:val="Hyperlink"/>
            <w:b/>
            <w:noProof/>
          </w:rPr>
          <w:t>A69</w:t>
        </w:r>
        <w:r w:rsidR="00E41775">
          <w:rPr>
            <w:rFonts w:asciiTheme="minorHAnsi" w:eastAsiaTheme="minorEastAsia" w:hAnsiTheme="minorHAnsi" w:cstheme="minorBidi"/>
            <w:bCs w:val="0"/>
            <w:noProof/>
            <w:szCs w:val="22"/>
            <w:lang w:eastAsia="zh-TW"/>
          </w:rPr>
          <w:tab/>
        </w:r>
        <w:r w:rsidR="00E41775" w:rsidRPr="00683A64">
          <w:rPr>
            <w:rStyle w:val="Hyperlink"/>
            <w:noProof/>
          </w:rPr>
          <w:t>Mr Braeckel would investigate how to correctly describe the time periods for changes during a forecast within a TAF. (AT, FM, TO) (High priority)</w:t>
        </w:r>
      </w:hyperlink>
    </w:p>
    <w:p w14:paraId="2E2CD4EF" w14:textId="77777777" w:rsidR="00E41775" w:rsidRDefault="00727952">
      <w:pPr>
        <w:pStyle w:val="TOC1"/>
        <w:rPr>
          <w:rFonts w:asciiTheme="minorHAnsi" w:eastAsiaTheme="minorEastAsia" w:hAnsiTheme="minorHAnsi" w:cstheme="minorBidi"/>
          <w:bCs w:val="0"/>
          <w:noProof/>
          <w:szCs w:val="22"/>
          <w:lang w:eastAsia="zh-TW"/>
        </w:rPr>
      </w:pPr>
      <w:hyperlink w:anchor="_Toc433723801" w:history="1">
        <w:r w:rsidR="00E41775" w:rsidRPr="00683A64">
          <w:rPr>
            <w:rStyle w:val="Hyperlink"/>
            <w:b/>
            <w:noProof/>
          </w:rPr>
          <w:t>A70</w:t>
        </w:r>
        <w:r w:rsidR="00E41775">
          <w:rPr>
            <w:rFonts w:asciiTheme="minorHAnsi" w:eastAsiaTheme="minorEastAsia" w:hAnsiTheme="minorHAnsi" w:cstheme="minorBidi"/>
            <w:bCs w:val="0"/>
            <w:noProof/>
            <w:szCs w:val="22"/>
            <w:lang w:eastAsia="zh-TW"/>
          </w:rPr>
          <w:tab/>
        </w:r>
        <w:r w:rsidR="00E41775" w:rsidRPr="00683A64">
          <w:rPr>
            <w:rStyle w:val="Hyperlink"/>
            <w:noProof/>
          </w:rPr>
          <w:t>Mr Braeckel would remove UUIDs from aeronautical data. (Low priority)</w:t>
        </w:r>
      </w:hyperlink>
    </w:p>
    <w:p w14:paraId="08F1A8F9" w14:textId="77777777" w:rsidR="00E41775" w:rsidRDefault="00727952">
      <w:pPr>
        <w:pStyle w:val="TOC1"/>
        <w:rPr>
          <w:rFonts w:asciiTheme="minorHAnsi" w:eastAsiaTheme="minorEastAsia" w:hAnsiTheme="minorHAnsi" w:cstheme="minorBidi"/>
          <w:bCs w:val="0"/>
          <w:noProof/>
          <w:szCs w:val="22"/>
          <w:lang w:eastAsia="zh-TW"/>
        </w:rPr>
      </w:pPr>
      <w:hyperlink w:anchor="_Toc433723802" w:history="1">
        <w:r w:rsidR="00E41775" w:rsidRPr="00683A64">
          <w:rPr>
            <w:rStyle w:val="Hyperlink"/>
            <w:b/>
            <w:noProof/>
          </w:rPr>
          <w:t>A71</w:t>
        </w:r>
        <w:r w:rsidR="00E41775">
          <w:rPr>
            <w:rFonts w:asciiTheme="minorHAnsi" w:eastAsiaTheme="minorEastAsia" w:hAnsiTheme="minorHAnsi" w:cstheme="minorBidi"/>
            <w:bCs w:val="0"/>
            <w:noProof/>
            <w:szCs w:val="22"/>
            <w:lang w:eastAsia="zh-TW"/>
          </w:rPr>
          <w:tab/>
        </w:r>
        <w:r w:rsidR="00E41775" w:rsidRPr="00683A64">
          <w:rPr>
            <w:rStyle w:val="Hyperlink"/>
            <w:noProof/>
          </w:rPr>
          <w:t>Publish the consultation and release dates for IWXXM 2.0 on the website.</w:t>
        </w:r>
      </w:hyperlink>
    </w:p>
    <w:p w14:paraId="39EC0B42" w14:textId="77777777" w:rsidR="00E41775" w:rsidRDefault="00727952">
      <w:pPr>
        <w:pStyle w:val="TOC1"/>
        <w:rPr>
          <w:rFonts w:asciiTheme="minorHAnsi" w:eastAsiaTheme="minorEastAsia" w:hAnsiTheme="minorHAnsi" w:cstheme="minorBidi"/>
          <w:bCs w:val="0"/>
          <w:noProof/>
          <w:szCs w:val="22"/>
          <w:lang w:eastAsia="zh-TW"/>
        </w:rPr>
      </w:pPr>
      <w:hyperlink w:anchor="_Toc433723803" w:history="1">
        <w:r w:rsidR="00E41775" w:rsidRPr="00683A64">
          <w:rPr>
            <w:rStyle w:val="Hyperlink"/>
            <w:b/>
            <w:noProof/>
          </w:rPr>
          <w:t>A72</w:t>
        </w:r>
        <w:r w:rsidR="00E41775">
          <w:rPr>
            <w:rFonts w:asciiTheme="minorHAnsi" w:eastAsiaTheme="minorEastAsia" w:hAnsiTheme="minorHAnsi" w:cstheme="minorBidi"/>
            <w:bCs w:val="0"/>
            <w:noProof/>
            <w:szCs w:val="22"/>
            <w:lang w:eastAsia="zh-TW"/>
          </w:rPr>
          <w:tab/>
        </w:r>
        <w:r w:rsidR="00E41775" w:rsidRPr="00683A64">
          <w:rPr>
            <w:rStyle w:val="Hyperlink"/>
            <w:noProof/>
          </w:rPr>
          <w:t>A teleconference would be held at the end of November 2015.</w:t>
        </w:r>
      </w:hyperlink>
    </w:p>
    <w:p w14:paraId="16A6409C" w14:textId="77777777" w:rsidR="00F35F35" w:rsidRPr="00FF65B9" w:rsidRDefault="00F35F35" w:rsidP="00F35F35">
      <w:pPr>
        <w:pStyle w:val="BodyTextNumbered"/>
        <w:numPr>
          <w:ilvl w:val="0"/>
          <w:numId w:val="0"/>
        </w:numPr>
        <w:ind w:left="432" w:hanging="432"/>
      </w:pPr>
      <w:r w:rsidRPr="00FF65B9">
        <w:fldChar w:fldCharType="end"/>
      </w:r>
    </w:p>
    <w:p w14:paraId="030966F5" w14:textId="07C03E7D" w:rsidR="002406B2" w:rsidRDefault="002406B2">
      <w:pPr>
        <w:rPr>
          <w:rFonts w:eastAsia="SimSun"/>
          <w:bCs/>
          <w:szCs w:val="24"/>
          <w:lang w:eastAsia="zh-CN"/>
        </w:rPr>
      </w:pPr>
      <w:r>
        <w:br w:type="page"/>
      </w:r>
    </w:p>
    <w:p w14:paraId="1ABF8705" w14:textId="77777777" w:rsidR="00F35F35" w:rsidRPr="00FF65B9" w:rsidRDefault="00F35F35" w:rsidP="000E3612">
      <w:pPr>
        <w:pStyle w:val="Heading2"/>
        <w:rPr>
          <w:rFonts w:hint="eastAsia"/>
        </w:rPr>
      </w:pPr>
      <w:bookmarkStart w:id="231" w:name="_Toc430677437"/>
      <w:r w:rsidRPr="00FF65B9">
        <w:lastRenderedPageBreak/>
        <w:t>Decisions</w:t>
      </w:r>
      <w:bookmarkEnd w:id="231"/>
    </w:p>
    <w:p w14:paraId="40AB7F45" w14:textId="77777777" w:rsidR="00F35F35" w:rsidRPr="00FF65B9" w:rsidRDefault="00F35F35" w:rsidP="00F35F35">
      <w:pPr>
        <w:pStyle w:val="BodyText1"/>
      </w:pPr>
    </w:p>
    <w:p w14:paraId="31681CC2" w14:textId="77777777" w:rsidR="00E41775" w:rsidRDefault="00F35F35">
      <w:pPr>
        <w:pStyle w:val="TOC1"/>
        <w:rPr>
          <w:rFonts w:asciiTheme="minorHAnsi" w:eastAsiaTheme="minorEastAsia" w:hAnsiTheme="minorHAnsi" w:cstheme="minorBidi"/>
          <w:bCs w:val="0"/>
          <w:noProof/>
          <w:szCs w:val="22"/>
          <w:lang w:eastAsia="zh-TW"/>
        </w:rPr>
      </w:pPr>
      <w:r w:rsidRPr="00FF65B9">
        <w:fldChar w:fldCharType="begin"/>
      </w:r>
      <w:r w:rsidRPr="00FF65B9">
        <w:instrText xml:space="preserve"> TOC \n \h \z \t "_Decision,1" </w:instrText>
      </w:r>
      <w:r w:rsidRPr="00FF65B9">
        <w:fldChar w:fldCharType="separate"/>
      </w:r>
      <w:hyperlink w:anchor="_Toc433723804" w:history="1">
        <w:r w:rsidR="00E41775" w:rsidRPr="0069048F">
          <w:rPr>
            <w:rStyle w:val="Hyperlink"/>
            <w:b/>
            <w:noProof/>
          </w:rPr>
          <w:t>D1</w:t>
        </w:r>
        <w:r w:rsidR="00E41775">
          <w:rPr>
            <w:rFonts w:asciiTheme="minorHAnsi" w:eastAsiaTheme="minorEastAsia" w:hAnsiTheme="minorHAnsi" w:cstheme="minorBidi"/>
            <w:bCs w:val="0"/>
            <w:noProof/>
            <w:szCs w:val="22"/>
            <w:lang w:eastAsia="zh-TW"/>
          </w:rPr>
          <w:tab/>
        </w:r>
        <w:r w:rsidR="00E41775" w:rsidRPr="0069048F">
          <w:rPr>
            <w:rStyle w:val="Hyperlink"/>
            <w:noProof/>
          </w:rPr>
          <w:t>In order to meet the ICAO deadlines, a draft version of the release supporting Amendment 77 would be published by March 2016 to allow urgent issues to be identified by 30 April. This would lead to the preparation of a final release by May 2016, in order to allow States to prepare for implementation in November 2016.</w:t>
        </w:r>
      </w:hyperlink>
    </w:p>
    <w:p w14:paraId="0224122D" w14:textId="77777777" w:rsidR="00E41775" w:rsidRDefault="00727952">
      <w:pPr>
        <w:pStyle w:val="TOC1"/>
        <w:rPr>
          <w:rFonts w:asciiTheme="minorHAnsi" w:eastAsiaTheme="minorEastAsia" w:hAnsiTheme="minorHAnsi" w:cstheme="minorBidi"/>
          <w:bCs w:val="0"/>
          <w:noProof/>
          <w:szCs w:val="22"/>
          <w:lang w:eastAsia="zh-TW"/>
        </w:rPr>
      </w:pPr>
      <w:hyperlink w:anchor="_Toc433723805" w:history="1">
        <w:r w:rsidR="00E41775" w:rsidRPr="0069048F">
          <w:rPr>
            <w:rStyle w:val="Hyperlink"/>
            <w:b/>
            <w:noProof/>
          </w:rPr>
          <w:t>D2</w:t>
        </w:r>
        <w:r w:rsidR="00E41775">
          <w:rPr>
            <w:rFonts w:asciiTheme="minorHAnsi" w:eastAsiaTheme="minorEastAsia" w:hAnsiTheme="minorHAnsi" w:cstheme="minorBidi"/>
            <w:bCs w:val="0"/>
            <w:noProof/>
            <w:szCs w:val="22"/>
            <w:lang w:eastAsia="zh-TW"/>
          </w:rPr>
          <w:tab/>
        </w:r>
        <w:r w:rsidR="00E41775" w:rsidRPr="0069048F">
          <w:rPr>
            <w:rStyle w:val="Hyperlink"/>
            <w:noProof/>
          </w:rPr>
          <w:t>The approach for testing the model would be to select representative TAC reports and convert them by hand to XML. The XML reports would then be converted back to TAC using an xslt and compared with the original reports.</w:t>
        </w:r>
      </w:hyperlink>
    </w:p>
    <w:p w14:paraId="3CD9F7B4" w14:textId="77777777" w:rsidR="00E41775" w:rsidRDefault="00727952">
      <w:pPr>
        <w:pStyle w:val="TOC1"/>
        <w:rPr>
          <w:rFonts w:asciiTheme="minorHAnsi" w:eastAsiaTheme="minorEastAsia" w:hAnsiTheme="minorHAnsi" w:cstheme="minorBidi"/>
          <w:bCs w:val="0"/>
          <w:noProof/>
          <w:szCs w:val="22"/>
          <w:lang w:eastAsia="zh-TW"/>
        </w:rPr>
      </w:pPr>
      <w:hyperlink w:anchor="_Toc433723806" w:history="1">
        <w:r w:rsidR="00E41775" w:rsidRPr="0069048F">
          <w:rPr>
            <w:rStyle w:val="Hyperlink"/>
            <w:b/>
            <w:noProof/>
          </w:rPr>
          <w:t>D3</w:t>
        </w:r>
        <w:r w:rsidR="00E41775">
          <w:rPr>
            <w:rFonts w:asciiTheme="minorHAnsi" w:eastAsiaTheme="minorEastAsia" w:hAnsiTheme="minorHAnsi" w:cstheme="minorBidi"/>
            <w:bCs w:val="0"/>
            <w:noProof/>
            <w:szCs w:val="22"/>
            <w:lang w:eastAsia="zh-TW"/>
          </w:rPr>
          <w:tab/>
        </w:r>
        <w:r w:rsidR="00E41775" w:rsidRPr="0069048F">
          <w:rPr>
            <w:rStyle w:val="Hyperlink"/>
            <w:noProof/>
          </w:rPr>
          <w:t>The test suite would be used every time the model was changed to confirm that the new model still met requirements.</w:t>
        </w:r>
      </w:hyperlink>
    </w:p>
    <w:p w14:paraId="11008671" w14:textId="77777777" w:rsidR="00E41775" w:rsidRDefault="00727952">
      <w:pPr>
        <w:pStyle w:val="TOC1"/>
        <w:rPr>
          <w:rFonts w:asciiTheme="minorHAnsi" w:eastAsiaTheme="minorEastAsia" w:hAnsiTheme="minorHAnsi" w:cstheme="minorBidi"/>
          <w:bCs w:val="0"/>
          <w:noProof/>
          <w:szCs w:val="22"/>
          <w:lang w:eastAsia="zh-TW"/>
        </w:rPr>
      </w:pPr>
      <w:hyperlink w:anchor="_Toc433723807" w:history="1">
        <w:r w:rsidR="00E41775" w:rsidRPr="0069048F">
          <w:rPr>
            <w:rStyle w:val="Hyperlink"/>
            <w:b/>
            <w:noProof/>
          </w:rPr>
          <w:t>D4</w:t>
        </w:r>
        <w:r w:rsidR="00E41775">
          <w:rPr>
            <w:rFonts w:asciiTheme="minorHAnsi" w:eastAsiaTheme="minorEastAsia" w:hAnsiTheme="minorHAnsi" w:cstheme="minorBidi"/>
            <w:bCs w:val="0"/>
            <w:noProof/>
            <w:szCs w:val="22"/>
            <w:lang w:eastAsia="zh-TW"/>
          </w:rPr>
          <w:tab/>
        </w:r>
        <w:r w:rsidR="00E41775" w:rsidRPr="0069048F">
          <w:rPr>
            <w:rStyle w:val="Hyperlink"/>
            <w:noProof/>
          </w:rPr>
          <w:t>TT-AvXML concluded that there was an urgent need for an information campaign to ensure that WMO Members and ICAO Contracting States were aware of the implications of the move to XML.</w:t>
        </w:r>
      </w:hyperlink>
    </w:p>
    <w:p w14:paraId="5C32638F" w14:textId="77777777" w:rsidR="00E41775" w:rsidRDefault="00727952">
      <w:pPr>
        <w:pStyle w:val="TOC1"/>
        <w:rPr>
          <w:rFonts w:asciiTheme="minorHAnsi" w:eastAsiaTheme="minorEastAsia" w:hAnsiTheme="minorHAnsi" w:cstheme="minorBidi"/>
          <w:bCs w:val="0"/>
          <w:noProof/>
          <w:szCs w:val="22"/>
          <w:lang w:eastAsia="zh-TW"/>
        </w:rPr>
      </w:pPr>
      <w:hyperlink w:anchor="_Toc433723808" w:history="1">
        <w:r w:rsidR="00E41775" w:rsidRPr="0069048F">
          <w:rPr>
            <w:rStyle w:val="Hyperlink"/>
            <w:b/>
            <w:noProof/>
          </w:rPr>
          <w:t>D5</w:t>
        </w:r>
        <w:r w:rsidR="00E41775">
          <w:rPr>
            <w:rFonts w:asciiTheme="minorHAnsi" w:eastAsiaTheme="minorEastAsia" w:hAnsiTheme="minorHAnsi" w:cstheme="minorBidi"/>
            <w:bCs w:val="0"/>
            <w:noProof/>
            <w:szCs w:val="22"/>
            <w:lang w:eastAsia="zh-TW"/>
          </w:rPr>
          <w:tab/>
        </w:r>
        <w:r w:rsidR="00E41775" w:rsidRPr="0069048F">
          <w:rPr>
            <w:rStyle w:val="Hyperlink"/>
            <w:noProof/>
          </w:rPr>
          <w:t>Maintenance of the IWXXM code lists should be passed to IPET-DRMM from Amendment 78 onwards. This would streamline the assessment of proposals from ICAO. This would help in developing the methodology for maintaining other code lists used by different (eg WIGOS) application schemas in the future.</w:t>
        </w:r>
      </w:hyperlink>
    </w:p>
    <w:p w14:paraId="14223BDE" w14:textId="77777777" w:rsidR="00E41775" w:rsidRDefault="00727952">
      <w:pPr>
        <w:pStyle w:val="TOC1"/>
        <w:rPr>
          <w:rFonts w:asciiTheme="minorHAnsi" w:eastAsiaTheme="minorEastAsia" w:hAnsiTheme="minorHAnsi" w:cstheme="minorBidi"/>
          <w:bCs w:val="0"/>
          <w:noProof/>
          <w:szCs w:val="22"/>
          <w:lang w:eastAsia="zh-TW"/>
        </w:rPr>
      </w:pPr>
      <w:hyperlink w:anchor="_Toc433723809" w:history="1">
        <w:r w:rsidR="00E41775" w:rsidRPr="0069048F">
          <w:rPr>
            <w:rStyle w:val="Hyperlink"/>
            <w:b/>
            <w:noProof/>
          </w:rPr>
          <w:t>D6</w:t>
        </w:r>
        <w:r w:rsidR="00E41775">
          <w:rPr>
            <w:rFonts w:asciiTheme="minorHAnsi" w:eastAsiaTheme="minorEastAsia" w:hAnsiTheme="minorHAnsi" w:cstheme="minorBidi"/>
            <w:bCs w:val="0"/>
            <w:noProof/>
            <w:szCs w:val="22"/>
            <w:lang w:eastAsia="zh-TW"/>
          </w:rPr>
          <w:tab/>
        </w:r>
        <w:r w:rsidR="00E41775" w:rsidRPr="0069048F">
          <w:rPr>
            <w:rStyle w:val="Hyperlink"/>
            <w:noProof/>
          </w:rPr>
          <w:t>Mr Choy agreed to coordinate the responses to questions and issues raised through the Google group. The coordinator would raise the issues in JIRA on behalf of users, and issues would be publicly visible. ECMWF would host the JIRA instance.</w:t>
        </w:r>
      </w:hyperlink>
    </w:p>
    <w:p w14:paraId="005F821A" w14:textId="77777777" w:rsidR="00E41775" w:rsidRDefault="00727952">
      <w:pPr>
        <w:pStyle w:val="TOC1"/>
        <w:rPr>
          <w:rFonts w:asciiTheme="minorHAnsi" w:eastAsiaTheme="minorEastAsia" w:hAnsiTheme="minorHAnsi" w:cstheme="minorBidi"/>
          <w:bCs w:val="0"/>
          <w:noProof/>
          <w:szCs w:val="22"/>
          <w:lang w:eastAsia="zh-TW"/>
        </w:rPr>
      </w:pPr>
      <w:hyperlink w:anchor="_Toc433723810" w:history="1">
        <w:r w:rsidR="00E41775" w:rsidRPr="0069048F">
          <w:rPr>
            <w:rStyle w:val="Hyperlink"/>
            <w:b/>
            <w:noProof/>
          </w:rPr>
          <w:t>D7</w:t>
        </w:r>
        <w:r w:rsidR="00E41775">
          <w:rPr>
            <w:rFonts w:asciiTheme="minorHAnsi" w:eastAsiaTheme="minorEastAsia" w:hAnsiTheme="minorHAnsi" w:cstheme="minorBidi"/>
            <w:bCs w:val="0"/>
            <w:noProof/>
            <w:szCs w:val="22"/>
            <w:lang w:eastAsia="zh-TW"/>
          </w:rPr>
          <w:tab/>
        </w:r>
        <w:r w:rsidR="00E41775" w:rsidRPr="0069048F">
          <w:rPr>
            <w:rStyle w:val="Hyperlink"/>
            <w:noProof/>
          </w:rPr>
          <w:t>The next release of IWXXM, to address the needs of Amendment 77 and to include the structure changes to METCE and IWXXM needed to support the WIGOS observation metadata, would be labelled IWXXM 2.0.</w:t>
        </w:r>
      </w:hyperlink>
    </w:p>
    <w:p w14:paraId="6B0ED9BD" w14:textId="77777777" w:rsidR="00E41775" w:rsidRDefault="00727952">
      <w:pPr>
        <w:pStyle w:val="TOC1"/>
        <w:rPr>
          <w:rFonts w:asciiTheme="minorHAnsi" w:eastAsiaTheme="minorEastAsia" w:hAnsiTheme="minorHAnsi" w:cstheme="minorBidi"/>
          <w:bCs w:val="0"/>
          <w:noProof/>
          <w:szCs w:val="22"/>
          <w:lang w:eastAsia="zh-TW"/>
        </w:rPr>
      </w:pPr>
      <w:hyperlink w:anchor="_Toc433723811" w:history="1">
        <w:r w:rsidR="00E41775" w:rsidRPr="0069048F">
          <w:rPr>
            <w:rStyle w:val="Hyperlink"/>
            <w:b/>
            <w:noProof/>
          </w:rPr>
          <w:t>D8</w:t>
        </w:r>
        <w:r w:rsidR="00E41775">
          <w:rPr>
            <w:rFonts w:asciiTheme="minorHAnsi" w:eastAsiaTheme="minorEastAsia" w:hAnsiTheme="minorHAnsi" w:cstheme="minorBidi"/>
            <w:bCs w:val="0"/>
            <w:noProof/>
            <w:szCs w:val="22"/>
            <w:lang w:eastAsia="zh-TW"/>
          </w:rPr>
          <w:tab/>
        </w:r>
        <w:r w:rsidR="00E41775" w:rsidRPr="0069048F">
          <w:rPr>
            <w:rStyle w:val="Hyperlink"/>
            <w:noProof/>
          </w:rPr>
          <w:t>Although XML schema 1.1 offered some potential advantages for maintenance, it was not sufficiently widely applied to make it suitable for IWXXM. Version 2.0 of IWXXM would use XML schema 1.0.</w:t>
        </w:r>
      </w:hyperlink>
    </w:p>
    <w:p w14:paraId="33C40DA4" w14:textId="77777777" w:rsidR="00E41775" w:rsidRDefault="00727952">
      <w:pPr>
        <w:pStyle w:val="TOC1"/>
        <w:rPr>
          <w:rFonts w:asciiTheme="minorHAnsi" w:eastAsiaTheme="minorEastAsia" w:hAnsiTheme="minorHAnsi" w:cstheme="minorBidi"/>
          <w:bCs w:val="0"/>
          <w:noProof/>
          <w:szCs w:val="22"/>
          <w:lang w:eastAsia="zh-TW"/>
        </w:rPr>
      </w:pPr>
      <w:hyperlink w:anchor="_Toc433723812" w:history="1">
        <w:r w:rsidR="00E41775" w:rsidRPr="0069048F">
          <w:rPr>
            <w:rStyle w:val="Hyperlink"/>
            <w:b/>
            <w:noProof/>
          </w:rPr>
          <w:t>D9</w:t>
        </w:r>
        <w:r w:rsidR="00E41775">
          <w:rPr>
            <w:rFonts w:asciiTheme="minorHAnsi" w:eastAsiaTheme="minorEastAsia" w:hAnsiTheme="minorHAnsi" w:cstheme="minorBidi"/>
            <w:bCs w:val="0"/>
            <w:noProof/>
            <w:szCs w:val="22"/>
            <w:lang w:eastAsia="zh-TW"/>
          </w:rPr>
          <w:tab/>
        </w:r>
        <w:r w:rsidR="00E41775" w:rsidRPr="0069048F">
          <w:rPr>
            <w:rStyle w:val="Hyperlink"/>
            <w:noProof/>
          </w:rPr>
          <w:t>The secretariat would control the publication of material supporting IWXXM on its website (and wiki), the editor (Mr Braeckel) would coordinate the production of content. In particular, the editor would ensure consistency of the published material before authorizing the secretariat to make it publicly available.</w:t>
        </w:r>
      </w:hyperlink>
    </w:p>
    <w:p w14:paraId="034C1689" w14:textId="77777777" w:rsidR="00E41775" w:rsidRDefault="00727952">
      <w:pPr>
        <w:pStyle w:val="TOC1"/>
        <w:rPr>
          <w:rFonts w:asciiTheme="minorHAnsi" w:eastAsiaTheme="minorEastAsia" w:hAnsiTheme="minorHAnsi" w:cstheme="minorBidi"/>
          <w:bCs w:val="0"/>
          <w:noProof/>
          <w:szCs w:val="22"/>
          <w:lang w:eastAsia="zh-TW"/>
        </w:rPr>
      </w:pPr>
      <w:hyperlink w:anchor="_Toc433723813" w:history="1">
        <w:r w:rsidR="00E41775" w:rsidRPr="0069048F">
          <w:rPr>
            <w:rStyle w:val="Hyperlink"/>
            <w:b/>
            <w:noProof/>
          </w:rPr>
          <w:t>D10</w:t>
        </w:r>
        <w:r w:rsidR="00E41775">
          <w:rPr>
            <w:rFonts w:asciiTheme="minorHAnsi" w:eastAsiaTheme="minorEastAsia" w:hAnsiTheme="minorHAnsi" w:cstheme="minorBidi"/>
            <w:bCs w:val="0"/>
            <w:noProof/>
            <w:szCs w:val="22"/>
            <w:lang w:eastAsia="zh-TW"/>
          </w:rPr>
          <w:tab/>
        </w:r>
        <w:r w:rsidR="00E41775" w:rsidRPr="0069048F">
          <w:rPr>
            <w:rStyle w:val="Hyperlink"/>
            <w:noProof/>
          </w:rPr>
          <w:t>Draft text for web publication would be developed using Microsoft Word and the secretariat would reformat it into a form suitable for web publication.</w:t>
        </w:r>
      </w:hyperlink>
    </w:p>
    <w:p w14:paraId="190943F6" w14:textId="77777777" w:rsidR="00E41775" w:rsidRDefault="00727952">
      <w:pPr>
        <w:pStyle w:val="TOC1"/>
        <w:rPr>
          <w:rFonts w:asciiTheme="minorHAnsi" w:eastAsiaTheme="minorEastAsia" w:hAnsiTheme="minorHAnsi" w:cstheme="minorBidi"/>
          <w:bCs w:val="0"/>
          <w:noProof/>
          <w:szCs w:val="22"/>
          <w:lang w:eastAsia="zh-TW"/>
        </w:rPr>
      </w:pPr>
      <w:hyperlink w:anchor="_Toc433723814" w:history="1">
        <w:r w:rsidR="00E41775" w:rsidRPr="0069048F">
          <w:rPr>
            <w:rStyle w:val="Hyperlink"/>
            <w:b/>
            <w:noProof/>
          </w:rPr>
          <w:t>D11</w:t>
        </w:r>
        <w:r w:rsidR="00E41775">
          <w:rPr>
            <w:rFonts w:asciiTheme="minorHAnsi" w:eastAsiaTheme="minorEastAsia" w:hAnsiTheme="minorHAnsi" w:cstheme="minorBidi"/>
            <w:bCs w:val="0"/>
            <w:noProof/>
            <w:szCs w:val="22"/>
            <w:lang w:eastAsia="zh-TW"/>
          </w:rPr>
          <w:tab/>
        </w:r>
        <w:r w:rsidR="00E41775" w:rsidRPr="0069048F">
          <w:rPr>
            <w:rStyle w:val="Hyperlink"/>
            <w:noProof/>
          </w:rPr>
          <w:t>Compression of XML files would be important to manage the communications load. Only one XML file should be included in a compressed file (using COLLECT that file might contain several reports).</w:t>
        </w:r>
      </w:hyperlink>
    </w:p>
    <w:p w14:paraId="13810512" w14:textId="77777777" w:rsidR="00E41775" w:rsidRDefault="00727952">
      <w:pPr>
        <w:pStyle w:val="TOC1"/>
        <w:rPr>
          <w:rFonts w:asciiTheme="minorHAnsi" w:eastAsiaTheme="minorEastAsia" w:hAnsiTheme="minorHAnsi" w:cstheme="minorBidi"/>
          <w:bCs w:val="0"/>
          <w:noProof/>
          <w:szCs w:val="22"/>
          <w:lang w:eastAsia="zh-TW"/>
        </w:rPr>
      </w:pPr>
      <w:hyperlink w:anchor="_Toc433723815" w:history="1">
        <w:r w:rsidR="00E41775" w:rsidRPr="0069048F">
          <w:rPr>
            <w:rStyle w:val="Hyperlink"/>
            <w:b/>
            <w:noProof/>
          </w:rPr>
          <w:t>D12</w:t>
        </w:r>
        <w:r w:rsidR="00E41775">
          <w:rPr>
            <w:rFonts w:asciiTheme="minorHAnsi" w:eastAsiaTheme="minorEastAsia" w:hAnsiTheme="minorHAnsi" w:cstheme="minorBidi"/>
            <w:bCs w:val="0"/>
            <w:noProof/>
            <w:szCs w:val="22"/>
            <w:lang w:eastAsia="zh-TW"/>
          </w:rPr>
          <w:tab/>
        </w:r>
        <w:r w:rsidR="00E41775" w:rsidRPr="0069048F">
          <w:rPr>
            <w:rStyle w:val="Hyperlink"/>
            <w:noProof/>
          </w:rPr>
          <w:t>The additional value of containing the location information for aeronautical features such as aerodromes or flight information regions (FIRs) was low, but added greatly to the size of messages. In future, IWXXM should only refer to these features by name and not include the geographic coordinates. The coordinates of the meteorological phenomena were adequate to meet the anticipated use cases.</w:t>
        </w:r>
      </w:hyperlink>
    </w:p>
    <w:p w14:paraId="57AC3FB5" w14:textId="77777777" w:rsidR="00E41775" w:rsidRDefault="00727952">
      <w:pPr>
        <w:pStyle w:val="TOC1"/>
        <w:rPr>
          <w:rFonts w:asciiTheme="minorHAnsi" w:eastAsiaTheme="minorEastAsia" w:hAnsiTheme="minorHAnsi" w:cstheme="minorBidi"/>
          <w:bCs w:val="0"/>
          <w:noProof/>
          <w:szCs w:val="22"/>
          <w:lang w:eastAsia="zh-TW"/>
        </w:rPr>
      </w:pPr>
      <w:hyperlink w:anchor="_Toc433723816" w:history="1">
        <w:r w:rsidR="00E41775" w:rsidRPr="0069048F">
          <w:rPr>
            <w:rStyle w:val="Hyperlink"/>
            <w:b/>
            <w:noProof/>
          </w:rPr>
          <w:t>D13</w:t>
        </w:r>
        <w:r w:rsidR="00E41775">
          <w:rPr>
            <w:rFonts w:asciiTheme="minorHAnsi" w:eastAsiaTheme="minorEastAsia" w:hAnsiTheme="minorHAnsi" w:cstheme="minorBidi"/>
            <w:bCs w:val="0"/>
            <w:noProof/>
            <w:szCs w:val="22"/>
            <w:lang w:eastAsia="zh-TW"/>
          </w:rPr>
          <w:tab/>
        </w:r>
        <w:r w:rsidR="00E41775" w:rsidRPr="0069048F">
          <w:rPr>
            <w:rStyle w:val="Hyperlink"/>
            <w:noProof/>
          </w:rPr>
          <w:t>In order to allow the content of SIGMET messages to be merged with definitive FIR boundaries, where a meteorological feature extended beyond the FIR boundary, the points representing that boundary should be identified clearly so that applications could replace them with the FIR boundary definition that was consistent with the boundary being used for other application areas.</w:t>
        </w:r>
      </w:hyperlink>
    </w:p>
    <w:p w14:paraId="0614D721" w14:textId="77777777" w:rsidR="00E41775" w:rsidRDefault="00727952">
      <w:pPr>
        <w:pStyle w:val="TOC1"/>
        <w:rPr>
          <w:rFonts w:asciiTheme="minorHAnsi" w:eastAsiaTheme="minorEastAsia" w:hAnsiTheme="minorHAnsi" w:cstheme="minorBidi"/>
          <w:bCs w:val="0"/>
          <w:noProof/>
          <w:szCs w:val="22"/>
          <w:lang w:eastAsia="zh-TW"/>
        </w:rPr>
      </w:pPr>
      <w:hyperlink w:anchor="_Toc433723817" w:history="1">
        <w:r w:rsidR="00E41775" w:rsidRPr="0069048F">
          <w:rPr>
            <w:rStyle w:val="Hyperlink"/>
            <w:b/>
            <w:noProof/>
          </w:rPr>
          <w:t>D14</w:t>
        </w:r>
        <w:r w:rsidR="00E41775">
          <w:rPr>
            <w:rFonts w:asciiTheme="minorHAnsi" w:eastAsiaTheme="minorEastAsia" w:hAnsiTheme="minorHAnsi" w:cstheme="minorBidi"/>
            <w:bCs w:val="0"/>
            <w:noProof/>
            <w:szCs w:val="22"/>
            <w:lang w:eastAsia="zh-TW"/>
          </w:rPr>
          <w:tab/>
        </w:r>
        <w:r w:rsidR="00E41775" w:rsidRPr="0069048F">
          <w:rPr>
            <w:rStyle w:val="Hyperlink"/>
            <w:noProof/>
          </w:rPr>
          <w:t>Separate SIGMETs should be produced for features that appear in both the FIR and the UIR (Upper Information Region). Note that this means that some TAC messages would result in two XML files, and in that case that it would not be possible to reconstruct the TAC from the XML.</w:t>
        </w:r>
      </w:hyperlink>
    </w:p>
    <w:p w14:paraId="688DAE54" w14:textId="77777777" w:rsidR="00E41775" w:rsidRDefault="00727952">
      <w:pPr>
        <w:pStyle w:val="TOC1"/>
        <w:rPr>
          <w:rFonts w:asciiTheme="minorHAnsi" w:eastAsiaTheme="minorEastAsia" w:hAnsiTheme="minorHAnsi" w:cstheme="minorBidi"/>
          <w:bCs w:val="0"/>
          <w:noProof/>
          <w:szCs w:val="22"/>
          <w:lang w:eastAsia="zh-TW"/>
        </w:rPr>
      </w:pPr>
      <w:hyperlink w:anchor="_Toc433723818" w:history="1">
        <w:r w:rsidR="00E41775" w:rsidRPr="0069048F">
          <w:rPr>
            <w:rStyle w:val="Hyperlink"/>
            <w:b/>
            <w:noProof/>
          </w:rPr>
          <w:t>D15</w:t>
        </w:r>
        <w:r w:rsidR="00E41775">
          <w:rPr>
            <w:rFonts w:asciiTheme="minorHAnsi" w:eastAsiaTheme="minorEastAsia" w:hAnsiTheme="minorHAnsi" w:cstheme="minorBidi"/>
            <w:bCs w:val="0"/>
            <w:noProof/>
            <w:szCs w:val="22"/>
            <w:lang w:eastAsia="zh-TW"/>
          </w:rPr>
          <w:tab/>
        </w:r>
        <w:r w:rsidR="00E41775" w:rsidRPr="0069048F">
          <w:rPr>
            <w:rStyle w:val="Hyperlink"/>
            <w:noProof/>
          </w:rPr>
          <w:t>A nilReason should be introduced for runway state (estimatedSurfaceFriction, depthOfRunwayDeposits) .</w:t>
        </w:r>
      </w:hyperlink>
    </w:p>
    <w:p w14:paraId="1E65C634" w14:textId="77777777" w:rsidR="00E41775" w:rsidRDefault="00727952">
      <w:pPr>
        <w:pStyle w:val="TOC1"/>
        <w:rPr>
          <w:rFonts w:asciiTheme="minorHAnsi" w:eastAsiaTheme="minorEastAsia" w:hAnsiTheme="minorHAnsi" w:cstheme="minorBidi"/>
          <w:bCs w:val="0"/>
          <w:noProof/>
          <w:szCs w:val="22"/>
          <w:lang w:eastAsia="zh-TW"/>
        </w:rPr>
      </w:pPr>
      <w:hyperlink w:anchor="_Toc433723819" w:history="1">
        <w:r w:rsidR="00E41775" w:rsidRPr="0069048F">
          <w:rPr>
            <w:rStyle w:val="Hyperlink"/>
            <w:b/>
            <w:noProof/>
          </w:rPr>
          <w:t>D16</w:t>
        </w:r>
        <w:r w:rsidR="00E41775">
          <w:rPr>
            <w:rFonts w:asciiTheme="minorHAnsi" w:eastAsiaTheme="minorEastAsia" w:hAnsiTheme="minorHAnsi" w:cstheme="minorBidi"/>
            <w:bCs w:val="0"/>
            <w:noProof/>
            <w:szCs w:val="22"/>
            <w:lang w:eastAsia="zh-TW"/>
          </w:rPr>
          <w:tab/>
        </w:r>
        <w:r w:rsidR="00E41775" w:rsidRPr="0069048F">
          <w:rPr>
            <w:rStyle w:val="Hyperlink"/>
            <w:noProof/>
          </w:rPr>
          <w:t>Participants recommended that units of measure should be documented through comments in the schema and match the requirements of ICAO Annex 3.</w:t>
        </w:r>
      </w:hyperlink>
    </w:p>
    <w:p w14:paraId="41716BC4" w14:textId="77777777" w:rsidR="00E41775" w:rsidRDefault="00727952">
      <w:pPr>
        <w:pStyle w:val="TOC1"/>
        <w:rPr>
          <w:rFonts w:asciiTheme="minorHAnsi" w:eastAsiaTheme="minorEastAsia" w:hAnsiTheme="minorHAnsi" w:cstheme="minorBidi"/>
          <w:bCs w:val="0"/>
          <w:noProof/>
          <w:szCs w:val="22"/>
          <w:lang w:eastAsia="zh-TW"/>
        </w:rPr>
      </w:pPr>
      <w:hyperlink w:anchor="_Toc433723820" w:history="1">
        <w:r w:rsidR="00E41775" w:rsidRPr="0069048F">
          <w:rPr>
            <w:rStyle w:val="Hyperlink"/>
            <w:b/>
            <w:noProof/>
          </w:rPr>
          <w:t>D17</w:t>
        </w:r>
        <w:r w:rsidR="00E41775">
          <w:rPr>
            <w:rFonts w:asciiTheme="minorHAnsi" w:eastAsiaTheme="minorEastAsia" w:hAnsiTheme="minorHAnsi" w:cstheme="minorBidi"/>
            <w:bCs w:val="0"/>
            <w:noProof/>
            <w:szCs w:val="22"/>
            <w:lang w:eastAsia="zh-TW"/>
          </w:rPr>
          <w:tab/>
        </w:r>
        <w:r w:rsidR="00E41775" w:rsidRPr="0069048F">
          <w:rPr>
            <w:rStyle w:val="Hyperlink"/>
            <w:noProof/>
          </w:rPr>
          <w:t>Reported visibility should be expressed in the unit of measure of metres because there was no longer a need to fit the value into a fixed number of characters that within the traditional alphanumeric codes had led to different units being used for different ranges of visibility.</w:t>
        </w:r>
      </w:hyperlink>
    </w:p>
    <w:p w14:paraId="374024DB" w14:textId="77777777" w:rsidR="00E41775" w:rsidRDefault="00727952">
      <w:pPr>
        <w:pStyle w:val="TOC1"/>
        <w:rPr>
          <w:rFonts w:asciiTheme="minorHAnsi" w:eastAsiaTheme="minorEastAsia" w:hAnsiTheme="minorHAnsi" w:cstheme="minorBidi"/>
          <w:bCs w:val="0"/>
          <w:noProof/>
          <w:szCs w:val="22"/>
          <w:lang w:eastAsia="zh-TW"/>
        </w:rPr>
      </w:pPr>
      <w:hyperlink w:anchor="_Toc433723821" w:history="1">
        <w:r w:rsidR="00E41775" w:rsidRPr="0069048F">
          <w:rPr>
            <w:rStyle w:val="Hyperlink"/>
            <w:b/>
            <w:noProof/>
          </w:rPr>
          <w:t>D18</w:t>
        </w:r>
        <w:r w:rsidR="00E41775">
          <w:rPr>
            <w:rFonts w:asciiTheme="minorHAnsi" w:eastAsiaTheme="minorEastAsia" w:hAnsiTheme="minorHAnsi" w:cstheme="minorBidi"/>
            <w:bCs w:val="0"/>
            <w:noProof/>
            <w:szCs w:val="22"/>
            <w:lang w:eastAsia="zh-TW"/>
          </w:rPr>
          <w:tab/>
        </w:r>
        <w:r w:rsidR="00E41775" w:rsidRPr="0069048F">
          <w:rPr>
            <w:rStyle w:val="Hyperlink"/>
            <w:noProof/>
          </w:rPr>
          <w:t>In order to simplify user applications, the SIGMET would be modified to allow those elements that were observations to be labelled separately from those that were forecast, rather than using the indirect method of IWXXM 1.0.</w:t>
        </w:r>
      </w:hyperlink>
    </w:p>
    <w:p w14:paraId="32D2B98E" w14:textId="77777777" w:rsidR="00E41775" w:rsidRDefault="00727952">
      <w:pPr>
        <w:pStyle w:val="TOC1"/>
        <w:rPr>
          <w:rFonts w:asciiTheme="minorHAnsi" w:eastAsiaTheme="minorEastAsia" w:hAnsiTheme="minorHAnsi" w:cstheme="minorBidi"/>
          <w:bCs w:val="0"/>
          <w:noProof/>
          <w:szCs w:val="22"/>
          <w:lang w:eastAsia="zh-TW"/>
        </w:rPr>
      </w:pPr>
      <w:hyperlink w:anchor="_Toc433723822" w:history="1">
        <w:r w:rsidR="00E41775" w:rsidRPr="0069048F">
          <w:rPr>
            <w:rStyle w:val="Hyperlink"/>
            <w:b/>
            <w:noProof/>
          </w:rPr>
          <w:t>D19</w:t>
        </w:r>
        <w:r w:rsidR="00E41775">
          <w:rPr>
            <w:rFonts w:asciiTheme="minorHAnsi" w:eastAsiaTheme="minorEastAsia" w:hAnsiTheme="minorHAnsi" w:cstheme="minorBidi"/>
            <w:bCs w:val="0"/>
            <w:noProof/>
            <w:szCs w:val="22"/>
            <w:lang w:eastAsia="zh-TW"/>
          </w:rPr>
          <w:tab/>
        </w:r>
        <w:r w:rsidR="00E41775" w:rsidRPr="0069048F">
          <w:rPr>
            <w:rStyle w:val="Hyperlink"/>
            <w:noProof/>
          </w:rPr>
          <w:t>IWXM allowed forecast positions for phenomena in SIGMETs other that Tropical Cyclones and Volcanic Ash. IWXXM 2.0 would enforce the restriction in ICAO Annex 3 to only allow forecast positions for those two types of SIGMET.</w:t>
        </w:r>
      </w:hyperlink>
    </w:p>
    <w:p w14:paraId="592547D0" w14:textId="77777777" w:rsidR="00E41775" w:rsidRDefault="00727952">
      <w:pPr>
        <w:pStyle w:val="TOC1"/>
        <w:rPr>
          <w:rFonts w:asciiTheme="minorHAnsi" w:eastAsiaTheme="minorEastAsia" w:hAnsiTheme="minorHAnsi" w:cstheme="minorBidi"/>
          <w:bCs w:val="0"/>
          <w:noProof/>
          <w:szCs w:val="22"/>
          <w:lang w:eastAsia="zh-TW"/>
        </w:rPr>
      </w:pPr>
      <w:hyperlink w:anchor="_Toc433723823" w:history="1">
        <w:r w:rsidR="00E41775" w:rsidRPr="0069048F">
          <w:rPr>
            <w:rStyle w:val="Hyperlink"/>
            <w:b/>
            <w:noProof/>
          </w:rPr>
          <w:t>D20</w:t>
        </w:r>
        <w:r w:rsidR="00E41775">
          <w:rPr>
            <w:rFonts w:asciiTheme="minorHAnsi" w:eastAsiaTheme="minorEastAsia" w:hAnsiTheme="minorHAnsi" w:cstheme="minorBidi"/>
            <w:bCs w:val="0"/>
            <w:noProof/>
            <w:szCs w:val="22"/>
            <w:lang w:eastAsia="zh-TW"/>
          </w:rPr>
          <w:tab/>
        </w:r>
        <w:r w:rsidR="00E41775" w:rsidRPr="0069048F">
          <w:rPr>
            <w:rStyle w:val="Hyperlink"/>
            <w:noProof/>
          </w:rPr>
          <w:t>Every element that could have a valid nilReason should have that option enabled.</w:t>
        </w:r>
      </w:hyperlink>
    </w:p>
    <w:p w14:paraId="0640DE7E" w14:textId="77777777" w:rsidR="00E41775" w:rsidRDefault="00727952">
      <w:pPr>
        <w:pStyle w:val="TOC1"/>
        <w:rPr>
          <w:rFonts w:asciiTheme="minorHAnsi" w:eastAsiaTheme="minorEastAsia" w:hAnsiTheme="minorHAnsi" w:cstheme="minorBidi"/>
          <w:bCs w:val="0"/>
          <w:noProof/>
          <w:szCs w:val="22"/>
          <w:lang w:eastAsia="zh-TW"/>
        </w:rPr>
      </w:pPr>
      <w:hyperlink w:anchor="_Toc433723824" w:history="1">
        <w:r w:rsidR="00E41775" w:rsidRPr="0069048F">
          <w:rPr>
            <w:rStyle w:val="Hyperlink"/>
            <w:b/>
            <w:noProof/>
          </w:rPr>
          <w:t>D21</w:t>
        </w:r>
        <w:r w:rsidR="00E41775">
          <w:rPr>
            <w:rFonts w:asciiTheme="minorHAnsi" w:eastAsiaTheme="minorEastAsia" w:hAnsiTheme="minorHAnsi" w:cstheme="minorBidi"/>
            <w:bCs w:val="0"/>
            <w:noProof/>
            <w:szCs w:val="22"/>
            <w:lang w:eastAsia="zh-TW"/>
          </w:rPr>
          <w:tab/>
        </w:r>
        <w:r w:rsidR="00E41775" w:rsidRPr="0069048F">
          <w:rPr>
            <w:rStyle w:val="Hyperlink"/>
            <w:noProof/>
          </w:rPr>
          <w:t>METAR used iwxxm:windGust. For consistency with other types of reported quantity this should be changed to iwxxm:windGustSpeed. (Low priority change)</w:t>
        </w:r>
      </w:hyperlink>
    </w:p>
    <w:p w14:paraId="01A438C8" w14:textId="77777777" w:rsidR="00E41775" w:rsidRDefault="00727952">
      <w:pPr>
        <w:pStyle w:val="TOC1"/>
        <w:rPr>
          <w:rFonts w:asciiTheme="minorHAnsi" w:eastAsiaTheme="minorEastAsia" w:hAnsiTheme="minorHAnsi" w:cstheme="minorBidi"/>
          <w:bCs w:val="0"/>
          <w:noProof/>
          <w:szCs w:val="22"/>
          <w:lang w:eastAsia="zh-TW"/>
        </w:rPr>
      </w:pPr>
      <w:hyperlink w:anchor="_Toc433723825" w:history="1">
        <w:r w:rsidR="00E41775" w:rsidRPr="0069048F">
          <w:rPr>
            <w:rStyle w:val="Hyperlink"/>
            <w:b/>
            <w:noProof/>
          </w:rPr>
          <w:t>D22</w:t>
        </w:r>
        <w:r w:rsidR="00E41775">
          <w:rPr>
            <w:rFonts w:asciiTheme="minorHAnsi" w:eastAsiaTheme="minorEastAsia" w:hAnsiTheme="minorHAnsi" w:cstheme="minorBidi"/>
            <w:bCs w:val="0"/>
            <w:noProof/>
            <w:szCs w:val="22"/>
            <w:lang w:eastAsia="zh-TW"/>
          </w:rPr>
          <w:tab/>
        </w:r>
        <w:r w:rsidR="00E41775" w:rsidRPr="0069048F">
          <w:rPr>
            <w:rStyle w:val="Hyperlink"/>
            <w:noProof/>
          </w:rPr>
          <w:t>Most of the summary Boolean variables were unnecessary as they could be deduced from nilReason in other quantities. However, CAVOK should be retained as it was a specific statement of suitability for operations. (Low priority)</w:t>
        </w:r>
      </w:hyperlink>
    </w:p>
    <w:p w14:paraId="1422FC31" w14:textId="77777777" w:rsidR="00E41775" w:rsidRDefault="00727952">
      <w:pPr>
        <w:pStyle w:val="TOC1"/>
        <w:rPr>
          <w:rFonts w:asciiTheme="minorHAnsi" w:eastAsiaTheme="minorEastAsia" w:hAnsiTheme="minorHAnsi" w:cstheme="minorBidi"/>
          <w:bCs w:val="0"/>
          <w:noProof/>
          <w:szCs w:val="22"/>
          <w:lang w:eastAsia="zh-TW"/>
        </w:rPr>
      </w:pPr>
      <w:hyperlink w:anchor="_Toc433723826" w:history="1">
        <w:r w:rsidR="00E41775" w:rsidRPr="0069048F">
          <w:rPr>
            <w:rStyle w:val="Hyperlink"/>
            <w:b/>
            <w:noProof/>
          </w:rPr>
          <w:t>D23</w:t>
        </w:r>
        <w:r w:rsidR="00E41775">
          <w:rPr>
            <w:rFonts w:asciiTheme="minorHAnsi" w:eastAsiaTheme="minorEastAsia" w:hAnsiTheme="minorHAnsi" w:cstheme="minorBidi"/>
            <w:bCs w:val="0"/>
            <w:noProof/>
            <w:szCs w:val="22"/>
            <w:lang w:eastAsia="zh-TW"/>
          </w:rPr>
          <w:tab/>
        </w:r>
        <w:r w:rsidR="00E41775" w:rsidRPr="0069048F">
          <w:rPr>
            <w:rStyle w:val="Hyperlink"/>
            <w:noProof/>
          </w:rPr>
          <w:t>Users had commented that tools were only provided for a Java binding. Participants decided that provision of such tools was not part of the task of the team, and that the provided tool was intended to be illustrative.</w:t>
        </w:r>
      </w:hyperlink>
    </w:p>
    <w:p w14:paraId="1D31ABBC" w14:textId="77777777" w:rsidR="00E41775" w:rsidRDefault="00727952">
      <w:pPr>
        <w:pStyle w:val="TOC1"/>
        <w:rPr>
          <w:rFonts w:asciiTheme="minorHAnsi" w:eastAsiaTheme="minorEastAsia" w:hAnsiTheme="minorHAnsi" w:cstheme="minorBidi"/>
          <w:bCs w:val="0"/>
          <w:noProof/>
          <w:szCs w:val="22"/>
          <w:lang w:eastAsia="zh-TW"/>
        </w:rPr>
      </w:pPr>
      <w:hyperlink w:anchor="_Toc433723827" w:history="1">
        <w:r w:rsidR="00E41775" w:rsidRPr="0069048F">
          <w:rPr>
            <w:rStyle w:val="Hyperlink"/>
            <w:b/>
            <w:noProof/>
          </w:rPr>
          <w:t>D24</w:t>
        </w:r>
        <w:r w:rsidR="00E41775">
          <w:rPr>
            <w:rFonts w:asciiTheme="minorHAnsi" w:eastAsiaTheme="minorEastAsia" w:hAnsiTheme="minorHAnsi" w:cstheme="minorBidi"/>
            <w:bCs w:val="0"/>
            <w:noProof/>
            <w:szCs w:val="22"/>
            <w:lang w:eastAsia="zh-TW"/>
          </w:rPr>
          <w:tab/>
        </w:r>
        <w:r w:rsidR="00E41775" w:rsidRPr="0069048F">
          <w:rPr>
            <w:rStyle w:val="Hyperlink"/>
            <w:noProof/>
          </w:rPr>
          <w:t>Although SIGMET cancellations were large messages, removing the requirement to include position information for aeronautical features would reduce their size. Further reductions might be achievable by modifying the schema, but this was of lower priority that ensuring that all the ICAO requirements could be met. (Low priority)</w:t>
        </w:r>
      </w:hyperlink>
    </w:p>
    <w:p w14:paraId="159618AA" w14:textId="77777777" w:rsidR="00E41775" w:rsidRDefault="00727952">
      <w:pPr>
        <w:pStyle w:val="TOC1"/>
        <w:rPr>
          <w:rFonts w:asciiTheme="minorHAnsi" w:eastAsiaTheme="minorEastAsia" w:hAnsiTheme="minorHAnsi" w:cstheme="minorBidi"/>
          <w:bCs w:val="0"/>
          <w:noProof/>
          <w:szCs w:val="22"/>
          <w:lang w:eastAsia="zh-TW"/>
        </w:rPr>
      </w:pPr>
      <w:hyperlink w:anchor="_Toc433723828" w:history="1">
        <w:r w:rsidR="00E41775" w:rsidRPr="0069048F">
          <w:rPr>
            <w:rStyle w:val="Hyperlink"/>
            <w:b/>
            <w:noProof/>
          </w:rPr>
          <w:t>D25</w:t>
        </w:r>
        <w:r w:rsidR="00E41775">
          <w:rPr>
            <w:rFonts w:asciiTheme="minorHAnsi" w:eastAsiaTheme="minorEastAsia" w:hAnsiTheme="minorHAnsi" w:cstheme="minorBidi"/>
            <w:bCs w:val="0"/>
            <w:noProof/>
            <w:szCs w:val="22"/>
            <w:lang w:eastAsia="zh-TW"/>
          </w:rPr>
          <w:tab/>
        </w:r>
        <w:r w:rsidR="00E41775" w:rsidRPr="0069048F">
          <w:rPr>
            <w:rStyle w:val="Hyperlink"/>
            <w:noProof/>
          </w:rPr>
          <w:t>Although internal consistency checking might be useful (for example making sure that the dew point was not greater than the temperature), this type of quality control was outside the requirements for data representation. Those constraints on the ranges of variables that were stated in ICAO Annex 3 were already incorporated into the schema.</w:t>
        </w:r>
      </w:hyperlink>
    </w:p>
    <w:p w14:paraId="3A3CE6EC" w14:textId="77777777" w:rsidR="00E41775" w:rsidRDefault="00727952">
      <w:pPr>
        <w:pStyle w:val="TOC1"/>
        <w:rPr>
          <w:rFonts w:asciiTheme="minorHAnsi" w:eastAsiaTheme="minorEastAsia" w:hAnsiTheme="minorHAnsi" w:cstheme="minorBidi"/>
          <w:bCs w:val="0"/>
          <w:noProof/>
          <w:szCs w:val="22"/>
          <w:lang w:eastAsia="zh-TW"/>
        </w:rPr>
      </w:pPr>
      <w:hyperlink w:anchor="_Toc433723829" w:history="1">
        <w:r w:rsidR="00E41775" w:rsidRPr="0069048F">
          <w:rPr>
            <w:rStyle w:val="Hyperlink"/>
            <w:b/>
            <w:noProof/>
          </w:rPr>
          <w:t>D26</w:t>
        </w:r>
        <w:r w:rsidR="00E41775">
          <w:rPr>
            <w:rFonts w:asciiTheme="minorHAnsi" w:eastAsiaTheme="minorEastAsia" w:hAnsiTheme="minorHAnsi" w:cstheme="minorBidi"/>
            <w:bCs w:val="0"/>
            <w:noProof/>
            <w:szCs w:val="22"/>
            <w:lang w:eastAsia="zh-TW"/>
          </w:rPr>
          <w:tab/>
        </w:r>
        <w:r w:rsidR="00E41775" w:rsidRPr="0069048F">
          <w:rPr>
            <w:rStyle w:val="Hyperlink"/>
            <w:noProof/>
          </w:rPr>
          <w:t>Should an XML to TAC converter be produced by TT-AvXML, it should only convert standard WMO/ICAO messages.</w:t>
        </w:r>
      </w:hyperlink>
    </w:p>
    <w:p w14:paraId="4D73AD8F" w14:textId="77777777" w:rsidR="00E41775" w:rsidRDefault="00727952">
      <w:pPr>
        <w:pStyle w:val="TOC1"/>
        <w:rPr>
          <w:rFonts w:asciiTheme="minorHAnsi" w:eastAsiaTheme="minorEastAsia" w:hAnsiTheme="minorHAnsi" w:cstheme="minorBidi"/>
          <w:bCs w:val="0"/>
          <w:noProof/>
          <w:szCs w:val="22"/>
          <w:lang w:eastAsia="zh-TW"/>
        </w:rPr>
      </w:pPr>
      <w:hyperlink w:anchor="_Toc433723830" w:history="1">
        <w:r w:rsidR="00E41775" w:rsidRPr="0069048F">
          <w:rPr>
            <w:rStyle w:val="Hyperlink"/>
            <w:b/>
            <w:noProof/>
          </w:rPr>
          <w:t>D27</w:t>
        </w:r>
        <w:r w:rsidR="00E41775">
          <w:rPr>
            <w:rFonts w:asciiTheme="minorHAnsi" w:eastAsiaTheme="minorEastAsia" w:hAnsiTheme="minorHAnsi" w:cstheme="minorBidi"/>
            <w:bCs w:val="0"/>
            <w:noProof/>
            <w:szCs w:val="22"/>
            <w:lang w:eastAsia="zh-TW"/>
          </w:rPr>
          <w:tab/>
        </w:r>
        <w:r w:rsidR="00E41775" w:rsidRPr="0069048F">
          <w:rPr>
            <w:rStyle w:val="Hyperlink"/>
            <w:noProof/>
          </w:rPr>
          <w:t>TT-AvXML would only use the xslt converter as an internal development tool, and would ensure that any publicly visible version of it was clearly labelled as such.</w:t>
        </w:r>
      </w:hyperlink>
    </w:p>
    <w:p w14:paraId="69D6238F" w14:textId="77777777" w:rsidR="00E41775" w:rsidRDefault="00727952">
      <w:pPr>
        <w:pStyle w:val="TOC1"/>
        <w:rPr>
          <w:rFonts w:asciiTheme="minorHAnsi" w:eastAsiaTheme="minorEastAsia" w:hAnsiTheme="minorHAnsi" w:cstheme="minorBidi"/>
          <w:bCs w:val="0"/>
          <w:noProof/>
          <w:szCs w:val="22"/>
          <w:lang w:eastAsia="zh-TW"/>
        </w:rPr>
      </w:pPr>
      <w:hyperlink w:anchor="_Toc433723831" w:history="1">
        <w:r w:rsidR="00E41775" w:rsidRPr="0069048F">
          <w:rPr>
            <w:rStyle w:val="Hyperlink"/>
            <w:b/>
            <w:noProof/>
          </w:rPr>
          <w:t>D28</w:t>
        </w:r>
        <w:r w:rsidR="00E41775">
          <w:rPr>
            <w:rFonts w:asciiTheme="minorHAnsi" w:eastAsiaTheme="minorEastAsia" w:hAnsiTheme="minorHAnsi" w:cstheme="minorBidi"/>
            <w:bCs w:val="0"/>
            <w:noProof/>
            <w:szCs w:val="22"/>
            <w:lang w:eastAsia="zh-TW"/>
          </w:rPr>
          <w:tab/>
        </w:r>
        <w:r w:rsidR="00E41775" w:rsidRPr="0069048F">
          <w:rPr>
            <w:rStyle w:val="Hyperlink"/>
            <w:noProof/>
          </w:rPr>
          <w:t>Participants agreed that, although the AIXM profile contained more than was required by IWXXM, the long term benefits of consistency with other areas and in the reduction of maintenance justified the replacement of SAF with AIXM.</w:t>
        </w:r>
      </w:hyperlink>
    </w:p>
    <w:p w14:paraId="571F1245" w14:textId="77777777" w:rsidR="00E41775" w:rsidRDefault="00727952">
      <w:pPr>
        <w:pStyle w:val="TOC1"/>
        <w:rPr>
          <w:rFonts w:asciiTheme="minorHAnsi" w:eastAsiaTheme="minorEastAsia" w:hAnsiTheme="minorHAnsi" w:cstheme="minorBidi"/>
          <w:bCs w:val="0"/>
          <w:noProof/>
          <w:szCs w:val="22"/>
          <w:lang w:eastAsia="zh-TW"/>
        </w:rPr>
      </w:pPr>
      <w:hyperlink w:anchor="_Toc433723832" w:history="1">
        <w:r w:rsidR="00E41775" w:rsidRPr="0069048F">
          <w:rPr>
            <w:rStyle w:val="Hyperlink"/>
            <w:b/>
            <w:noProof/>
          </w:rPr>
          <w:t>D29</w:t>
        </w:r>
        <w:r w:rsidR="00E41775">
          <w:rPr>
            <w:rFonts w:asciiTheme="minorHAnsi" w:eastAsiaTheme="minorEastAsia" w:hAnsiTheme="minorHAnsi" w:cstheme="minorBidi"/>
            <w:bCs w:val="0"/>
            <w:noProof/>
            <w:szCs w:val="22"/>
            <w:lang w:eastAsia="zh-TW"/>
          </w:rPr>
          <w:tab/>
        </w:r>
        <w:r w:rsidR="00E41775" w:rsidRPr="0069048F">
          <w:rPr>
            <w:rStyle w:val="Hyperlink"/>
            <w:noProof/>
          </w:rPr>
          <w:t>If the schematron rules could accept the change in namespace, TT-AvXML would recommend using the namespace approach to extensions. If not, the extension block would be the preferred approach.</w:t>
        </w:r>
      </w:hyperlink>
    </w:p>
    <w:p w14:paraId="5E0CBB6E" w14:textId="77777777" w:rsidR="00E41775" w:rsidRDefault="00727952">
      <w:pPr>
        <w:pStyle w:val="TOC1"/>
        <w:rPr>
          <w:rFonts w:asciiTheme="minorHAnsi" w:eastAsiaTheme="minorEastAsia" w:hAnsiTheme="minorHAnsi" w:cstheme="minorBidi"/>
          <w:bCs w:val="0"/>
          <w:noProof/>
          <w:szCs w:val="22"/>
          <w:lang w:eastAsia="zh-TW"/>
        </w:rPr>
      </w:pPr>
      <w:hyperlink w:anchor="_Toc433723833" w:history="1">
        <w:r w:rsidR="00E41775" w:rsidRPr="0069048F">
          <w:rPr>
            <w:rStyle w:val="Hyperlink"/>
            <w:b/>
            <w:noProof/>
          </w:rPr>
          <w:t>D30</w:t>
        </w:r>
        <w:r w:rsidR="00E41775">
          <w:rPr>
            <w:rFonts w:asciiTheme="minorHAnsi" w:eastAsiaTheme="minorEastAsia" w:hAnsiTheme="minorHAnsi" w:cstheme="minorBidi"/>
            <w:bCs w:val="0"/>
            <w:noProof/>
            <w:szCs w:val="22"/>
            <w:lang w:eastAsia="zh-TW"/>
          </w:rPr>
          <w:tab/>
        </w:r>
        <w:r w:rsidR="00E41775" w:rsidRPr="0069048F">
          <w:rPr>
            <w:rStyle w:val="Hyperlink"/>
            <w:noProof/>
          </w:rPr>
          <w:t>Only examples for IWXXM 2.0 would be checked to ensure consistency; those for IWXXM would not be re-checked.</w:t>
        </w:r>
      </w:hyperlink>
    </w:p>
    <w:p w14:paraId="297F470D" w14:textId="77777777" w:rsidR="00E41775" w:rsidRDefault="00727952">
      <w:pPr>
        <w:pStyle w:val="TOC1"/>
        <w:rPr>
          <w:rFonts w:asciiTheme="minorHAnsi" w:eastAsiaTheme="minorEastAsia" w:hAnsiTheme="minorHAnsi" w:cstheme="minorBidi"/>
          <w:bCs w:val="0"/>
          <w:noProof/>
          <w:szCs w:val="22"/>
          <w:lang w:eastAsia="zh-TW"/>
        </w:rPr>
      </w:pPr>
      <w:hyperlink w:anchor="_Toc433723834" w:history="1">
        <w:r w:rsidR="00E41775" w:rsidRPr="0069048F">
          <w:rPr>
            <w:rStyle w:val="Hyperlink"/>
            <w:b/>
            <w:noProof/>
          </w:rPr>
          <w:t>D31</w:t>
        </w:r>
        <w:r w:rsidR="00E41775">
          <w:rPr>
            <w:rFonts w:asciiTheme="minorHAnsi" w:eastAsiaTheme="minorEastAsia" w:hAnsiTheme="minorHAnsi" w:cstheme="minorBidi"/>
            <w:bCs w:val="0"/>
            <w:noProof/>
            <w:szCs w:val="22"/>
            <w:lang w:eastAsia="zh-TW"/>
          </w:rPr>
          <w:tab/>
        </w:r>
        <w:r w:rsidR="00E41775" w:rsidRPr="0069048F">
          <w:rPr>
            <w:rStyle w:val="Hyperlink"/>
            <w:noProof/>
          </w:rPr>
          <w:t>Code table changes would take place at the implementation date of the amendment that required them.</w:t>
        </w:r>
      </w:hyperlink>
    </w:p>
    <w:p w14:paraId="12D57A45" w14:textId="77777777" w:rsidR="00E41775" w:rsidRDefault="00727952">
      <w:pPr>
        <w:pStyle w:val="TOC1"/>
        <w:rPr>
          <w:rFonts w:asciiTheme="minorHAnsi" w:eastAsiaTheme="minorEastAsia" w:hAnsiTheme="minorHAnsi" w:cstheme="minorBidi"/>
          <w:bCs w:val="0"/>
          <w:noProof/>
          <w:szCs w:val="22"/>
          <w:lang w:eastAsia="zh-TW"/>
        </w:rPr>
      </w:pPr>
      <w:hyperlink w:anchor="_Toc433723835" w:history="1">
        <w:r w:rsidR="00E41775" w:rsidRPr="0069048F">
          <w:rPr>
            <w:rStyle w:val="Hyperlink"/>
            <w:b/>
            <w:noProof/>
          </w:rPr>
          <w:t>D32</w:t>
        </w:r>
        <w:r w:rsidR="00E41775">
          <w:rPr>
            <w:rFonts w:asciiTheme="minorHAnsi" w:eastAsiaTheme="minorEastAsia" w:hAnsiTheme="minorHAnsi" w:cstheme="minorBidi"/>
            <w:bCs w:val="0"/>
            <w:noProof/>
            <w:szCs w:val="22"/>
            <w:lang w:eastAsia="zh-TW"/>
          </w:rPr>
          <w:tab/>
        </w:r>
        <w:r w:rsidR="00E41775" w:rsidRPr="0069048F">
          <w:rPr>
            <w:rStyle w:val="Hyperlink"/>
            <w:noProof/>
          </w:rPr>
          <w:t>Changes to the version of IWXXM would take effect 18 months after approval of the amendment requiring them.</w:t>
        </w:r>
      </w:hyperlink>
    </w:p>
    <w:p w14:paraId="22C0538E" w14:textId="77777777" w:rsidR="00E41775" w:rsidRDefault="00727952">
      <w:pPr>
        <w:pStyle w:val="TOC1"/>
        <w:rPr>
          <w:rFonts w:asciiTheme="minorHAnsi" w:eastAsiaTheme="minorEastAsia" w:hAnsiTheme="minorHAnsi" w:cstheme="minorBidi"/>
          <w:bCs w:val="0"/>
          <w:noProof/>
          <w:szCs w:val="22"/>
          <w:lang w:eastAsia="zh-TW"/>
        </w:rPr>
      </w:pPr>
      <w:hyperlink w:anchor="_Toc433723836" w:history="1">
        <w:r w:rsidR="00E41775" w:rsidRPr="0069048F">
          <w:rPr>
            <w:rStyle w:val="Hyperlink"/>
            <w:b/>
            <w:noProof/>
          </w:rPr>
          <w:t>D33</w:t>
        </w:r>
        <w:r w:rsidR="00E41775">
          <w:rPr>
            <w:rFonts w:asciiTheme="minorHAnsi" w:eastAsiaTheme="minorEastAsia" w:hAnsiTheme="minorHAnsi" w:cstheme="minorBidi"/>
            <w:bCs w:val="0"/>
            <w:noProof/>
            <w:szCs w:val="22"/>
            <w:lang w:eastAsia="zh-TW"/>
          </w:rPr>
          <w:tab/>
        </w:r>
        <w:r w:rsidR="00E41775" w:rsidRPr="0069048F">
          <w:rPr>
            <w:rStyle w:val="Hyperlink"/>
            <w:noProof/>
          </w:rPr>
          <w:t>Amendment 77 was expected to introduce AIRMET, Tropical Cyclone advisories and Volcanic Ash advisories. At the same time changes to the logical model for METCE would be introduced. This would result in IWXXM version 2.0.</w:t>
        </w:r>
      </w:hyperlink>
    </w:p>
    <w:p w14:paraId="475221B0" w14:textId="77777777" w:rsidR="00E41775" w:rsidRDefault="00727952">
      <w:pPr>
        <w:pStyle w:val="TOC1"/>
        <w:rPr>
          <w:rFonts w:asciiTheme="minorHAnsi" w:eastAsiaTheme="minorEastAsia" w:hAnsiTheme="minorHAnsi" w:cstheme="minorBidi"/>
          <w:bCs w:val="0"/>
          <w:noProof/>
          <w:szCs w:val="22"/>
          <w:lang w:eastAsia="zh-TW"/>
        </w:rPr>
      </w:pPr>
      <w:hyperlink w:anchor="_Toc433723837" w:history="1">
        <w:r w:rsidR="00E41775" w:rsidRPr="0069048F">
          <w:rPr>
            <w:rStyle w:val="Hyperlink"/>
            <w:b/>
            <w:noProof/>
          </w:rPr>
          <w:t>D34</w:t>
        </w:r>
        <w:r w:rsidR="00E41775">
          <w:rPr>
            <w:rFonts w:asciiTheme="minorHAnsi" w:eastAsiaTheme="minorEastAsia" w:hAnsiTheme="minorHAnsi" w:cstheme="minorBidi"/>
            <w:bCs w:val="0"/>
            <w:noProof/>
            <w:szCs w:val="22"/>
            <w:lang w:eastAsia="zh-TW"/>
          </w:rPr>
          <w:tab/>
        </w:r>
        <w:r w:rsidR="00E41775" w:rsidRPr="0069048F">
          <w:rPr>
            <w:rStyle w:val="Hyperlink"/>
            <w:noProof/>
          </w:rPr>
          <w:t>Amendment 78 was expected to introduce further, as yet unspecified, requirements for IWXXM, requiring a new version. It was not clear at this stage whether this would be a major or minor release.</w:t>
        </w:r>
      </w:hyperlink>
    </w:p>
    <w:p w14:paraId="66097A12" w14:textId="77777777" w:rsidR="00F35F35" w:rsidRPr="00FF65B9" w:rsidRDefault="00F35F35" w:rsidP="00F35F35">
      <w:r w:rsidRPr="00FF65B9">
        <w:fldChar w:fldCharType="end"/>
      </w:r>
    </w:p>
    <w:p w14:paraId="149CE008" w14:textId="77777777" w:rsidR="00F35F35" w:rsidRPr="00FF65B9" w:rsidRDefault="00F35F35" w:rsidP="00F35F35"/>
    <w:p w14:paraId="697B3FF4" w14:textId="77777777" w:rsidR="00F35F35" w:rsidRPr="00D2416D" w:rsidRDefault="00F35F35" w:rsidP="00F35F35">
      <w:pPr>
        <w:pStyle w:val="BodyText0"/>
        <w:jc w:val="center"/>
      </w:pPr>
      <w:r w:rsidRPr="00D2416D">
        <w:t>____________</w:t>
      </w:r>
    </w:p>
    <w:p w14:paraId="38516502" w14:textId="77777777" w:rsidR="00F35F35" w:rsidRPr="00D2416D" w:rsidRDefault="00F35F35" w:rsidP="00413EDA"/>
    <w:p w14:paraId="259CD0C0" w14:textId="77777777" w:rsidR="00773C60" w:rsidRPr="00D2416D" w:rsidRDefault="00773C60">
      <w:r w:rsidRPr="00D2416D">
        <w:br w:type="page"/>
      </w:r>
    </w:p>
    <w:p w14:paraId="0C01131F" w14:textId="77777777" w:rsidR="00F35F35" w:rsidRPr="00D2416D" w:rsidRDefault="00773C60" w:rsidP="00773C60">
      <w:pPr>
        <w:pStyle w:val="Heading2"/>
        <w:rPr>
          <w:rFonts w:hint="eastAsia"/>
        </w:rPr>
      </w:pPr>
      <w:bookmarkStart w:id="232" w:name="_Toc430677438"/>
      <w:r w:rsidRPr="00D2416D">
        <w:lastRenderedPageBreak/>
        <w:t>Annex 1. Agenda</w:t>
      </w:r>
      <w:bookmarkEnd w:id="232"/>
    </w:p>
    <w:p w14:paraId="204736AC" w14:textId="77777777" w:rsidR="00773C60" w:rsidRPr="00D2416D" w:rsidRDefault="00773C60" w:rsidP="00773C60">
      <w:pPr>
        <w:rPr>
          <w:lang w:eastAsia="zh-CN"/>
        </w:rPr>
      </w:pPr>
    </w:p>
    <w:p w14:paraId="39865831" w14:textId="77777777" w:rsidR="00865344" w:rsidRPr="00865344" w:rsidRDefault="00865344" w:rsidP="00865344">
      <w:pPr>
        <w:rPr>
          <w:lang w:eastAsia="zh-CN"/>
        </w:rPr>
      </w:pPr>
      <w:r w:rsidRPr="00865344">
        <w:rPr>
          <w:lang w:eastAsia="zh-CN"/>
        </w:rPr>
        <w:t>Agenda item</w:t>
      </w:r>
    </w:p>
    <w:p w14:paraId="71F22118" w14:textId="77777777" w:rsidR="00865344" w:rsidRPr="00865344" w:rsidRDefault="00865344" w:rsidP="00865344">
      <w:pPr>
        <w:rPr>
          <w:lang w:eastAsia="zh-CN"/>
        </w:rPr>
      </w:pPr>
      <w:r w:rsidRPr="00865344">
        <w:rPr>
          <w:lang w:eastAsia="zh-CN"/>
        </w:rPr>
        <w:t>1.    Organization of the meeting</w:t>
      </w:r>
    </w:p>
    <w:p w14:paraId="70EC98FE" w14:textId="77777777" w:rsidR="00865344" w:rsidRPr="00865344" w:rsidRDefault="00865344" w:rsidP="00865344">
      <w:pPr>
        <w:rPr>
          <w:lang w:eastAsia="zh-CN"/>
        </w:rPr>
      </w:pPr>
      <w:r w:rsidRPr="00865344">
        <w:rPr>
          <w:lang w:eastAsia="zh-CN"/>
        </w:rPr>
        <w:t>1.1.</w:t>
      </w:r>
      <w:proofErr w:type="gramStart"/>
      <w:r w:rsidRPr="00865344">
        <w:rPr>
          <w:lang w:eastAsia="zh-CN"/>
        </w:rPr>
        <w:t>  Welcome</w:t>
      </w:r>
      <w:proofErr w:type="gramEnd"/>
      <w:r w:rsidRPr="00865344">
        <w:rPr>
          <w:lang w:eastAsia="zh-CN"/>
        </w:rPr>
        <w:t xml:space="preserve"> and objectives (Mr C.M. Shun, Chair, Secretariat)</w:t>
      </w:r>
    </w:p>
    <w:p w14:paraId="3FB62B1B" w14:textId="77777777" w:rsidR="00865344" w:rsidRPr="00865344" w:rsidRDefault="00865344" w:rsidP="00865344">
      <w:pPr>
        <w:rPr>
          <w:lang w:eastAsia="zh-CN"/>
        </w:rPr>
      </w:pPr>
      <w:r w:rsidRPr="00865344">
        <w:rPr>
          <w:lang w:eastAsia="zh-CN"/>
        </w:rPr>
        <w:t>1.2.</w:t>
      </w:r>
      <w:proofErr w:type="gramStart"/>
      <w:r w:rsidRPr="00865344">
        <w:rPr>
          <w:lang w:eastAsia="zh-CN"/>
        </w:rPr>
        <w:t>  Adoption</w:t>
      </w:r>
      <w:proofErr w:type="gramEnd"/>
      <w:r w:rsidRPr="00865344">
        <w:rPr>
          <w:lang w:eastAsia="zh-CN"/>
        </w:rPr>
        <w:t xml:space="preserve"> of the agenda</w:t>
      </w:r>
    </w:p>
    <w:p w14:paraId="4AA074C3" w14:textId="77777777" w:rsidR="00865344" w:rsidRPr="00865344" w:rsidRDefault="00865344" w:rsidP="00865344">
      <w:pPr>
        <w:rPr>
          <w:lang w:eastAsia="zh-CN"/>
        </w:rPr>
      </w:pPr>
      <w:r w:rsidRPr="00865344">
        <w:rPr>
          <w:lang w:eastAsia="zh-CN"/>
        </w:rPr>
        <w:t>1.3.</w:t>
      </w:r>
      <w:proofErr w:type="gramStart"/>
      <w:r w:rsidRPr="00865344">
        <w:rPr>
          <w:lang w:eastAsia="zh-CN"/>
        </w:rPr>
        <w:t>  Working</w:t>
      </w:r>
      <w:proofErr w:type="gramEnd"/>
      <w:r w:rsidRPr="00865344">
        <w:rPr>
          <w:lang w:eastAsia="zh-CN"/>
        </w:rPr>
        <w:t xml:space="preserve"> arrangements</w:t>
      </w:r>
    </w:p>
    <w:p w14:paraId="08AC4166" w14:textId="77777777" w:rsidR="00865344" w:rsidRPr="00865344" w:rsidRDefault="00865344" w:rsidP="00865344">
      <w:pPr>
        <w:rPr>
          <w:lang w:eastAsia="zh-CN"/>
        </w:rPr>
      </w:pPr>
    </w:p>
    <w:p w14:paraId="53559063" w14:textId="77777777" w:rsidR="00865344" w:rsidRPr="00865344" w:rsidRDefault="00865344" w:rsidP="00865344">
      <w:pPr>
        <w:rPr>
          <w:lang w:eastAsia="zh-CN"/>
        </w:rPr>
      </w:pPr>
      <w:r w:rsidRPr="00865344">
        <w:rPr>
          <w:lang w:eastAsia="zh-CN"/>
        </w:rPr>
        <w:t>2.  Modifications required to existing IWXXM and its code tables</w:t>
      </w:r>
    </w:p>
    <w:p w14:paraId="149117DC" w14:textId="77777777" w:rsidR="00865344" w:rsidRPr="00865344" w:rsidRDefault="00865344" w:rsidP="00865344">
      <w:pPr>
        <w:rPr>
          <w:lang w:eastAsia="zh-CN"/>
        </w:rPr>
      </w:pPr>
      <w:r w:rsidRPr="00865344">
        <w:rPr>
          <w:lang w:eastAsia="zh-CN"/>
        </w:rPr>
        <w:t>2.1.</w:t>
      </w:r>
      <w:proofErr w:type="gramStart"/>
      <w:r w:rsidRPr="00865344">
        <w:rPr>
          <w:lang w:eastAsia="zh-CN"/>
        </w:rPr>
        <w:t>  Changes</w:t>
      </w:r>
      <w:proofErr w:type="gramEnd"/>
      <w:r w:rsidRPr="00865344">
        <w:rPr>
          <w:lang w:eastAsia="zh-CN"/>
        </w:rPr>
        <w:t xml:space="preserve"> to reporting of precipitation under discussion for Amendment 77</w:t>
      </w:r>
    </w:p>
    <w:p w14:paraId="1D4D09FF" w14:textId="77777777" w:rsidR="00865344" w:rsidRPr="00865344" w:rsidRDefault="00865344" w:rsidP="00865344">
      <w:pPr>
        <w:rPr>
          <w:lang w:eastAsia="zh-CN"/>
        </w:rPr>
      </w:pPr>
    </w:p>
    <w:p w14:paraId="2F854285" w14:textId="6167A352" w:rsidR="00865344" w:rsidRPr="00865344" w:rsidRDefault="00865344" w:rsidP="00865344">
      <w:pPr>
        <w:rPr>
          <w:lang w:eastAsia="zh-CN"/>
        </w:rPr>
      </w:pPr>
      <w:r w:rsidRPr="00865344">
        <w:rPr>
          <w:lang w:eastAsia="zh-CN"/>
        </w:rPr>
        <w:t xml:space="preserve">3.    Extensions to the Logical Data Model and its serializations to represent all the data required in </w:t>
      </w:r>
      <w:r w:rsidR="00FA0D8C">
        <w:rPr>
          <w:lang w:eastAsia="zh-CN"/>
        </w:rPr>
        <w:t>ICAO Annex 3</w:t>
      </w:r>
      <w:r w:rsidRPr="00865344">
        <w:rPr>
          <w:lang w:eastAsia="zh-CN"/>
        </w:rPr>
        <w:t xml:space="preserve"> </w:t>
      </w:r>
    </w:p>
    <w:p w14:paraId="2655BBB7" w14:textId="77777777" w:rsidR="00865344" w:rsidRPr="00865344" w:rsidRDefault="00865344" w:rsidP="00865344">
      <w:pPr>
        <w:rPr>
          <w:lang w:eastAsia="zh-CN"/>
        </w:rPr>
      </w:pPr>
      <w:r w:rsidRPr="00865344">
        <w:rPr>
          <w:lang w:eastAsia="zh-CN"/>
        </w:rPr>
        <w:t>3.1. Data to be represented</w:t>
      </w:r>
    </w:p>
    <w:p w14:paraId="420F1553" w14:textId="77777777" w:rsidR="00865344" w:rsidRPr="00865344" w:rsidRDefault="00865344" w:rsidP="00865344">
      <w:pPr>
        <w:rPr>
          <w:lang w:eastAsia="zh-CN"/>
        </w:rPr>
      </w:pPr>
      <w:r w:rsidRPr="00865344">
        <w:rPr>
          <w:lang w:eastAsia="zh-CN"/>
        </w:rPr>
        <w:t xml:space="preserve">3.2. Grouping the data in IWXXM </w:t>
      </w:r>
    </w:p>
    <w:p w14:paraId="57B1F3AF" w14:textId="77777777" w:rsidR="00865344" w:rsidRPr="00865344" w:rsidRDefault="00865344" w:rsidP="00865344">
      <w:pPr>
        <w:rPr>
          <w:lang w:eastAsia="zh-CN"/>
        </w:rPr>
      </w:pPr>
      <w:r w:rsidRPr="00865344">
        <w:rPr>
          <w:lang w:eastAsia="zh-CN"/>
        </w:rPr>
        <w:t>3.3. Plan for developing the representations</w:t>
      </w:r>
    </w:p>
    <w:p w14:paraId="60DE54F1" w14:textId="77777777" w:rsidR="00865344" w:rsidRPr="00865344" w:rsidRDefault="00865344" w:rsidP="00865344">
      <w:pPr>
        <w:rPr>
          <w:lang w:eastAsia="zh-CN"/>
        </w:rPr>
      </w:pPr>
    </w:p>
    <w:p w14:paraId="4C6D8F9F" w14:textId="77777777" w:rsidR="00865344" w:rsidRPr="00865344" w:rsidRDefault="00865344" w:rsidP="00865344">
      <w:pPr>
        <w:rPr>
          <w:lang w:eastAsia="zh-CN"/>
        </w:rPr>
      </w:pPr>
      <w:r w:rsidRPr="00865344">
        <w:rPr>
          <w:lang w:eastAsia="zh-CN"/>
        </w:rPr>
        <w:t>4.  Training</w:t>
      </w:r>
    </w:p>
    <w:p w14:paraId="222B9A16" w14:textId="77777777" w:rsidR="00865344" w:rsidRPr="00865344" w:rsidRDefault="00865344" w:rsidP="00865344">
      <w:pPr>
        <w:rPr>
          <w:lang w:eastAsia="zh-CN"/>
        </w:rPr>
      </w:pPr>
      <w:r w:rsidRPr="00865344">
        <w:rPr>
          <w:lang w:eastAsia="zh-CN"/>
        </w:rPr>
        <w:t>4.1. Groups training to be aimed at</w:t>
      </w:r>
    </w:p>
    <w:p w14:paraId="7DC2F0DD" w14:textId="77777777" w:rsidR="00865344" w:rsidRPr="00865344" w:rsidRDefault="00865344" w:rsidP="00865344">
      <w:pPr>
        <w:rPr>
          <w:lang w:eastAsia="zh-CN"/>
        </w:rPr>
      </w:pPr>
      <w:r w:rsidRPr="00865344">
        <w:rPr>
          <w:lang w:eastAsia="zh-CN"/>
        </w:rPr>
        <w:t>4.2</w:t>
      </w:r>
      <w:proofErr w:type="gramStart"/>
      <w:r w:rsidRPr="00865344">
        <w:rPr>
          <w:lang w:eastAsia="zh-CN"/>
        </w:rPr>
        <w:t>.Training</w:t>
      </w:r>
      <w:proofErr w:type="gramEnd"/>
      <w:r w:rsidRPr="00865344">
        <w:rPr>
          <w:lang w:eastAsia="zh-CN"/>
        </w:rPr>
        <w:t xml:space="preserve"> required</w:t>
      </w:r>
    </w:p>
    <w:p w14:paraId="3A9F5B4D" w14:textId="77777777" w:rsidR="00865344" w:rsidRPr="00865344" w:rsidRDefault="00865344" w:rsidP="00865344">
      <w:pPr>
        <w:rPr>
          <w:lang w:eastAsia="zh-CN"/>
        </w:rPr>
      </w:pPr>
      <w:r w:rsidRPr="00865344">
        <w:rPr>
          <w:lang w:eastAsia="zh-CN"/>
        </w:rPr>
        <w:t>4.3. Plan for training</w:t>
      </w:r>
    </w:p>
    <w:p w14:paraId="0E7E6CF8" w14:textId="77777777" w:rsidR="00865344" w:rsidRPr="00865344" w:rsidRDefault="00865344" w:rsidP="00865344">
      <w:pPr>
        <w:rPr>
          <w:lang w:eastAsia="zh-CN"/>
        </w:rPr>
      </w:pPr>
    </w:p>
    <w:p w14:paraId="23273153" w14:textId="77777777" w:rsidR="00865344" w:rsidRPr="00865344" w:rsidRDefault="00865344" w:rsidP="00865344">
      <w:pPr>
        <w:rPr>
          <w:lang w:eastAsia="zh-CN"/>
        </w:rPr>
      </w:pPr>
      <w:r w:rsidRPr="00865344">
        <w:rPr>
          <w:lang w:eastAsia="zh-CN"/>
        </w:rPr>
        <w:t>5. Passing responsibility for maintaining IWXXM to IPET-DRMM</w:t>
      </w:r>
    </w:p>
    <w:p w14:paraId="319BFEB7" w14:textId="77777777" w:rsidR="00865344" w:rsidRPr="00865344" w:rsidRDefault="00865344" w:rsidP="00865344">
      <w:pPr>
        <w:rPr>
          <w:lang w:eastAsia="zh-CN"/>
        </w:rPr>
      </w:pPr>
      <w:r w:rsidRPr="00865344">
        <w:rPr>
          <w:lang w:eastAsia="zh-CN"/>
        </w:rPr>
        <w:t>5.1. Tools to assist validation of changes</w:t>
      </w:r>
    </w:p>
    <w:p w14:paraId="488789D9" w14:textId="77777777" w:rsidR="00865344" w:rsidRPr="00865344" w:rsidRDefault="00865344" w:rsidP="00865344">
      <w:pPr>
        <w:rPr>
          <w:lang w:eastAsia="zh-CN"/>
        </w:rPr>
      </w:pPr>
      <w:r w:rsidRPr="00865344">
        <w:rPr>
          <w:lang w:eastAsia="zh-CN"/>
        </w:rPr>
        <w:t>5.2. Plan for handing maintenance to IPET-DRMM</w:t>
      </w:r>
    </w:p>
    <w:p w14:paraId="12C01BBB" w14:textId="77777777" w:rsidR="00865344" w:rsidRPr="00865344" w:rsidRDefault="00865344" w:rsidP="00865344">
      <w:pPr>
        <w:rPr>
          <w:lang w:eastAsia="zh-CN"/>
        </w:rPr>
      </w:pPr>
    </w:p>
    <w:p w14:paraId="6EF49CDD" w14:textId="77777777" w:rsidR="00865344" w:rsidRPr="00865344" w:rsidRDefault="00865344" w:rsidP="00865344">
      <w:pPr>
        <w:rPr>
          <w:lang w:eastAsia="zh-CN"/>
        </w:rPr>
      </w:pPr>
      <w:r w:rsidRPr="00865344">
        <w:rPr>
          <w:lang w:eastAsia="zh-CN"/>
        </w:rPr>
        <w:t>6. Review of IWXXM</w:t>
      </w:r>
    </w:p>
    <w:p w14:paraId="3932B283" w14:textId="77777777" w:rsidR="00865344" w:rsidRPr="00865344" w:rsidRDefault="00865344" w:rsidP="00865344">
      <w:pPr>
        <w:rPr>
          <w:lang w:eastAsia="zh-CN"/>
        </w:rPr>
      </w:pPr>
      <w:r w:rsidRPr="00865344">
        <w:rPr>
          <w:lang w:eastAsia="zh-CN"/>
        </w:rPr>
        <w:t>6.1. Responses to issues identified with IWXXM</w:t>
      </w:r>
    </w:p>
    <w:p w14:paraId="68F7188A" w14:textId="77777777" w:rsidR="00865344" w:rsidRPr="00865344" w:rsidRDefault="00865344" w:rsidP="00865344">
      <w:pPr>
        <w:rPr>
          <w:lang w:eastAsia="zh-CN"/>
        </w:rPr>
      </w:pPr>
      <w:r w:rsidRPr="00865344">
        <w:rPr>
          <w:lang w:eastAsia="zh-CN"/>
        </w:rPr>
        <w:t>6.2. Future releases of IWXXM</w:t>
      </w:r>
    </w:p>
    <w:p w14:paraId="6A7554E0" w14:textId="77777777" w:rsidR="00865344" w:rsidRPr="00865344" w:rsidRDefault="00865344" w:rsidP="00865344">
      <w:pPr>
        <w:rPr>
          <w:lang w:eastAsia="zh-CN"/>
        </w:rPr>
      </w:pPr>
    </w:p>
    <w:p w14:paraId="3246010C" w14:textId="77777777" w:rsidR="00865344" w:rsidRPr="00865344" w:rsidRDefault="00865344" w:rsidP="00865344">
      <w:pPr>
        <w:rPr>
          <w:lang w:eastAsia="zh-CN"/>
        </w:rPr>
      </w:pPr>
      <w:r w:rsidRPr="00865344">
        <w:rPr>
          <w:lang w:eastAsia="zh-CN"/>
        </w:rPr>
        <w:t>7. Any other business</w:t>
      </w:r>
    </w:p>
    <w:p w14:paraId="42A303DF" w14:textId="77777777" w:rsidR="00865344" w:rsidRPr="00865344" w:rsidRDefault="00865344" w:rsidP="00865344">
      <w:pPr>
        <w:rPr>
          <w:lang w:eastAsia="zh-CN"/>
        </w:rPr>
      </w:pPr>
    </w:p>
    <w:p w14:paraId="02D86C0A" w14:textId="77777777" w:rsidR="00865344" w:rsidRPr="00865344" w:rsidRDefault="00865344" w:rsidP="00865344">
      <w:pPr>
        <w:rPr>
          <w:lang w:eastAsia="zh-CN"/>
        </w:rPr>
      </w:pPr>
      <w:r w:rsidRPr="00865344">
        <w:rPr>
          <w:lang w:eastAsia="zh-CN"/>
        </w:rPr>
        <w:t>8. Closure of the meeting</w:t>
      </w:r>
    </w:p>
    <w:p w14:paraId="43B56FEF" w14:textId="77777777" w:rsidR="00865344" w:rsidRPr="00865344" w:rsidRDefault="00865344" w:rsidP="00865344">
      <w:pPr>
        <w:rPr>
          <w:lang w:eastAsia="zh-CN"/>
        </w:rPr>
      </w:pPr>
      <w:r w:rsidRPr="00865344">
        <w:rPr>
          <w:lang w:eastAsia="zh-CN"/>
        </w:rPr>
        <w:t>8.1. Review of actions</w:t>
      </w:r>
    </w:p>
    <w:p w14:paraId="670936FA" w14:textId="2293F56D" w:rsidR="00773C60" w:rsidRPr="00D2416D" w:rsidRDefault="00865344" w:rsidP="00865344">
      <w:pPr>
        <w:rPr>
          <w:lang w:eastAsia="zh-CN"/>
        </w:rPr>
      </w:pPr>
      <w:r w:rsidRPr="00D2416D">
        <w:rPr>
          <w:lang w:eastAsia="zh-CN"/>
        </w:rPr>
        <w:t>8.2. Formal close of meeting</w:t>
      </w:r>
      <w:r w:rsidR="00773C60" w:rsidRPr="00D2416D">
        <w:rPr>
          <w:lang w:eastAsia="zh-CN"/>
        </w:rPr>
        <w:br w:type="page"/>
      </w:r>
    </w:p>
    <w:p w14:paraId="678F147F" w14:textId="77777777" w:rsidR="00773C60" w:rsidRPr="001F7726" w:rsidRDefault="00773C60" w:rsidP="00D16036">
      <w:pPr>
        <w:pStyle w:val="Heading1"/>
        <w:rPr>
          <w:lang w:val="fr-CH"/>
        </w:rPr>
      </w:pPr>
      <w:bookmarkStart w:id="233" w:name="_Toc430677439"/>
      <w:bookmarkStart w:id="234" w:name="_GoBack"/>
      <w:bookmarkEnd w:id="234"/>
      <w:r w:rsidRPr="00D2416D">
        <w:lastRenderedPageBreak/>
        <w:t xml:space="preserve">Annex 2. </w:t>
      </w:r>
      <w:r w:rsidRPr="001F7726">
        <w:rPr>
          <w:lang w:val="fr-CH"/>
        </w:rPr>
        <w:t>Participants</w:t>
      </w:r>
      <w:bookmarkEnd w:id="233"/>
    </w:p>
    <w:p w14:paraId="771239C1" w14:textId="77777777" w:rsidR="00773C60" w:rsidRPr="001F7726" w:rsidRDefault="00773C60" w:rsidP="00773C60">
      <w:pPr>
        <w:rPr>
          <w:lang w:val="fr-CH" w:eastAsia="zh-CN"/>
        </w:rPr>
      </w:pPr>
    </w:p>
    <w:tbl>
      <w:tblPr>
        <w:tblW w:w="0" w:type="auto"/>
        <w:tblLayout w:type="fixed"/>
        <w:tblLook w:val="0000" w:firstRow="0" w:lastRow="0" w:firstColumn="0" w:lastColumn="0" w:noHBand="0" w:noVBand="0"/>
      </w:tblPr>
      <w:tblGrid>
        <w:gridCol w:w="4428"/>
        <w:gridCol w:w="4428"/>
      </w:tblGrid>
      <w:tr w:rsidR="00D2416D" w:rsidRPr="00D2416D" w14:paraId="70D808BE" w14:textId="77777777" w:rsidTr="00D2416D">
        <w:trPr>
          <w:cantSplit/>
        </w:trPr>
        <w:tc>
          <w:tcPr>
            <w:tcW w:w="4428" w:type="dxa"/>
          </w:tcPr>
          <w:p w14:paraId="5315D73C" w14:textId="77777777" w:rsidR="00D2416D" w:rsidRPr="00D2416D" w:rsidRDefault="00D2416D" w:rsidP="00D2416D">
            <w:pPr>
              <w:pStyle w:val="BodyText0"/>
              <w:rPr>
                <w:b/>
                <w:lang w:val="en-US"/>
              </w:rPr>
            </w:pPr>
            <w:r w:rsidRPr="00D2416D">
              <w:rPr>
                <w:b/>
                <w:lang w:val="en-US"/>
              </w:rPr>
              <w:t>Enrico FUCILE</w:t>
            </w:r>
          </w:p>
          <w:p w14:paraId="07EF0D77" w14:textId="77777777" w:rsidR="00D2416D" w:rsidRPr="00D2416D" w:rsidRDefault="00D2416D" w:rsidP="00D2416D">
            <w:pPr>
              <w:pStyle w:val="BodyText0"/>
              <w:rPr>
                <w:lang w:val="en-US"/>
              </w:rPr>
            </w:pPr>
            <w:r w:rsidRPr="00D2416D">
              <w:rPr>
                <w:lang w:val="en-US"/>
              </w:rPr>
              <w:t>(Lead)</w:t>
            </w:r>
          </w:p>
          <w:p w14:paraId="78E43A96" w14:textId="77777777" w:rsidR="00D2416D" w:rsidRPr="00D2416D" w:rsidRDefault="00D2416D" w:rsidP="00D2416D">
            <w:pPr>
              <w:pStyle w:val="BodyText0"/>
              <w:rPr>
                <w:lang w:val="en-US"/>
              </w:rPr>
            </w:pPr>
            <w:r w:rsidRPr="00D2416D">
              <w:rPr>
                <w:lang w:val="en-US"/>
              </w:rPr>
              <w:t>Proposed by: ECMWF</w:t>
            </w:r>
          </w:p>
          <w:p w14:paraId="66A87AB6" w14:textId="77777777" w:rsidR="00D2416D" w:rsidRPr="00D2416D" w:rsidRDefault="00D2416D" w:rsidP="00D2416D">
            <w:pPr>
              <w:pStyle w:val="BodyText0"/>
              <w:rPr>
                <w:lang w:val="en-US"/>
              </w:rPr>
            </w:pPr>
          </w:p>
        </w:tc>
        <w:tc>
          <w:tcPr>
            <w:tcW w:w="4428" w:type="dxa"/>
          </w:tcPr>
          <w:p w14:paraId="68787972" w14:textId="77777777" w:rsidR="00D2416D" w:rsidRPr="00D2416D" w:rsidRDefault="00D2416D" w:rsidP="00D2416D">
            <w:pPr>
              <w:pStyle w:val="BodyText0"/>
              <w:rPr>
                <w:lang w:val="en-US"/>
              </w:rPr>
            </w:pPr>
            <w:r w:rsidRPr="00D2416D">
              <w:rPr>
                <w:lang w:val="en-US"/>
              </w:rPr>
              <w:t>ECMWF</w:t>
            </w:r>
            <w:r w:rsidRPr="00D2416D">
              <w:rPr>
                <w:lang w:val="en-US"/>
              </w:rPr>
              <w:br/>
            </w:r>
            <w:proofErr w:type="spellStart"/>
            <w:r w:rsidRPr="00D2416D">
              <w:rPr>
                <w:lang w:val="en-US"/>
              </w:rPr>
              <w:t>Shinfield</w:t>
            </w:r>
            <w:proofErr w:type="spellEnd"/>
            <w:r w:rsidRPr="00D2416D">
              <w:rPr>
                <w:lang w:val="en-US"/>
              </w:rPr>
              <w:t xml:space="preserve"> Park</w:t>
            </w:r>
            <w:r w:rsidRPr="00D2416D">
              <w:rPr>
                <w:lang w:val="en-US"/>
              </w:rPr>
              <w:br/>
              <w:t>RG2 9AX READING,</w:t>
            </w:r>
            <w:r w:rsidRPr="00D2416D">
              <w:rPr>
                <w:lang w:val="en-US"/>
              </w:rPr>
              <w:br/>
              <w:t>United Kingdom of Great Britain and Northern Ireland</w:t>
            </w:r>
            <w:r w:rsidRPr="00D2416D">
              <w:rPr>
                <w:lang w:val="en-US"/>
              </w:rPr>
              <w:br/>
              <w:t xml:space="preserve">Fax:  +44 118 949 9450 </w:t>
            </w:r>
            <w:r w:rsidRPr="00D2416D">
              <w:rPr>
                <w:lang w:val="en-US"/>
              </w:rPr>
              <w:br/>
              <w:t xml:space="preserve">Tel: +44 118 986 9454 </w:t>
            </w:r>
            <w:r w:rsidRPr="00D2416D">
              <w:rPr>
                <w:lang w:val="en-US"/>
              </w:rPr>
              <w:br/>
              <w:t>Email: enrico.fucile@ecmwf.int</w:t>
            </w:r>
            <w:r w:rsidRPr="00D2416D">
              <w:rPr>
                <w:lang w:val="en-US"/>
              </w:rPr>
              <w:br/>
            </w:r>
          </w:p>
        </w:tc>
      </w:tr>
      <w:tr w:rsidR="00D2416D" w:rsidRPr="00D2416D" w14:paraId="273C852F" w14:textId="77777777" w:rsidTr="00D2416D">
        <w:trPr>
          <w:cantSplit/>
        </w:trPr>
        <w:tc>
          <w:tcPr>
            <w:tcW w:w="4428" w:type="dxa"/>
          </w:tcPr>
          <w:p w14:paraId="2AD4444E" w14:textId="77777777" w:rsidR="00D2416D" w:rsidRPr="00D2416D" w:rsidRDefault="00D2416D" w:rsidP="00D2416D">
            <w:pPr>
              <w:pStyle w:val="BodyText0"/>
              <w:rPr>
                <w:b/>
                <w:lang w:val="en-US"/>
              </w:rPr>
            </w:pPr>
            <w:r w:rsidRPr="00D2416D">
              <w:rPr>
                <w:b/>
                <w:lang w:val="en-US"/>
              </w:rPr>
              <w:t>Lei XUE</w:t>
            </w:r>
          </w:p>
          <w:p w14:paraId="2C4D31BD" w14:textId="77777777" w:rsidR="00D2416D" w:rsidRPr="00D2416D" w:rsidRDefault="00D2416D" w:rsidP="00D2416D">
            <w:pPr>
              <w:pStyle w:val="BodyText0"/>
              <w:rPr>
                <w:lang w:val="en-US"/>
              </w:rPr>
            </w:pPr>
            <w:r w:rsidRPr="00D2416D">
              <w:rPr>
                <w:lang w:val="en-US"/>
              </w:rPr>
              <w:t>(Member)</w:t>
            </w:r>
          </w:p>
          <w:p w14:paraId="2879EB7D" w14:textId="77777777" w:rsidR="00D2416D" w:rsidRPr="00D2416D" w:rsidRDefault="00D2416D" w:rsidP="00D2416D">
            <w:pPr>
              <w:pStyle w:val="BodyText0"/>
              <w:rPr>
                <w:lang w:val="en-US"/>
              </w:rPr>
            </w:pPr>
            <w:r w:rsidRPr="00D2416D">
              <w:rPr>
                <w:lang w:val="en-US"/>
              </w:rPr>
              <w:t>Proposed by: China</w:t>
            </w:r>
          </w:p>
          <w:p w14:paraId="684BED5B" w14:textId="77777777" w:rsidR="00D2416D" w:rsidRPr="00D2416D" w:rsidRDefault="00D2416D" w:rsidP="00D2416D">
            <w:pPr>
              <w:pStyle w:val="BodyText0"/>
              <w:rPr>
                <w:lang w:val="en-US"/>
              </w:rPr>
            </w:pPr>
          </w:p>
        </w:tc>
        <w:tc>
          <w:tcPr>
            <w:tcW w:w="4428" w:type="dxa"/>
          </w:tcPr>
          <w:p w14:paraId="43DD98D2" w14:textId="77777777" w:rsidR="00D2416D" w:rsidRPr="00D2416D" w:rsidRDefault="00D2416D" w:rsidP="00D2416D">
            <w:pPr>
              <w:pStyle w:val="BodyText0"/>
              <w:rPr>
                <w:lang w:val="en-US"/>
              </w:rPr>
            </w:pPr>
            <w:r w:rsidRPr="00D2416D">
              <w:rPr>
                <w:lang w:val="en-US"/>
              </w:rPr>
              <w:t>China Meteorological Administration</w:t>
            </w:r>
            <w:r w:rsidRPr="00D2416D">
              <w:rPr>
                <w:lang w:val="en-US"/>
              </w:rPr>
              <w:br/>
              <w:t xml:space="preserve">46 </w:t>
            </w:r>
            <w:proofErr w:type="spellStart"/>
            <w:r w:rsidRPr="00D2416D">
              <w:rPr>
                <w:lang w:val="en-US"/>
              </w:rPr>
              <w:t>Zhongguancun</w:t>
            </w:r>
            <w:proofErr w:type="spellEnd"/>
            <w:r w:rsidRPr="00D2416D">
              <w:rPr>
                <w:lang w:val="en-US"/>
              </w:rPr>
              <w:t xml:space="preserve"> </w:t>
            </w:r>
            <w:proofErr w:type="spellStart"/>
            <w:r w:rsidRPr="00D2416D">
              <w:rPr>
                <w:lang w:val="en-US"/>
              </w:rPr>
              <w:t>Nandajie</w:t>
            </w:r>
            <w:proofErr w:type="spellEnd"/>
            <w:r w:rsidRPr="00D2416D">
              <w:rPr>
                <w:lang w:val="en-US"/>
              </w:rPr>
              <w:br/>
              <w:t>100081 BEIJING</w:t>
            </w:r>
            <w:r w:rsidRPr="00D2416D">
              <w:rPr>
                <w:lang w:val="en-US"/>
              </w:rPr>
              <w:br/>
              <w:t>China</w:t>
            </w:r>
            <w:r w:rsidRPr="00D2416D">
              <w:rPr>
                <w:lang w:val="en-US"/>
              </w:rPr>
              <w:br/>
              <w:t xml:space="preserve">Fax:  +86 10 6217 6241 </w:t>
            </w:r>
            <w:r w:rsidRPr="00D2416D">
              <w:rPr>
                <w:lang w:val="en-US"/>
              </w:rPr>
              <w:br/>
              <w:t xml:space="preserve">Tel: +86 10 6840 9329 </w:t>
            </w:r>
            <w:r w:rsidRPr="00D2416D">
              <w:rPr>
                <w:lang w:val="en-US"/>
              </w:rPr>
              <w:br/>
              <w:t>Email: xuelei@cma.gov.cn</w:t>
            </w:r>
            <w:r w:rsidRPr="00D2416D">
              <w:rPr>
                <w:lang w:val="en-US"/>
              </w:rPr>
              <w:br/>
            </w:r>
          </w:p>
        </w:tc>
      </w:tr>
      <w:tr w:rsidR="00D2416D" w:rsidRPr="00F32718" w14:paraId="04C5AB26" w14:textId="77777777" w:rsidTr="00D2416D">
        <w:trPr>
          <w:cantSplit/>
        </w:trPr>
        <w:tc>
          <w:tcPr>
            <w:tcW w:w="4428" w:type="dxa"/>
          </w:tcPr>
          <w:p w14:paraId="57CE2E32" w14:textId="77777777" w:rsidR="00D2416D" w:rsidRPr="00D2416D" w:rsidRDefault="00D2416D" w:rsidP="00D2416D">
            <w:pPr>
              <w:pStyle w:val="BodyText0"/>
              <w:rPr>
                <w:b/>
                <w:lang w:val="en-US"/>
              </w:rPr>
            </w:pPr>
            <w:r w:rsidRPr="00D2416D">
              <w:rPr>
                <w:b/>
                <w:lang w:val="en-US"/>
              </w:rPr>
              <w:t>Patrick SIMON</w:t>
            </w:r>
          </w:p>
          <w:p w14:paraId="1BCF1101" w14:textId="77777777" w:rsidR="00D2416D" w:rsidRPr="00D2416D" w:rsidRDefault="00D2416D" w:rsidP="00D2416D">
            <w:pPr>
              <w:pStyle w:val="BodyText0"/>
              <w:rPr>
                <w:lang w:val="en-US"/>
              </w:rPr>
            </w:pPr>
            <w:r w:rsidRPr="00D2416D">
              <w:rPr>
                <w:lang w:val="en-US"/>
              </w:rPr>
              <w:t>(Member)</w:t>
            </w:r>
          </w:p>
          <w:p w14:paraId="71CC08DC" w14:textId="77777777" w:rsidR="00D2416D" w:rsidRPr="00D2416D" w:rsidRDefault="00D2416D" w:rsidP="00D2416D">
            <w:pPr>
              <w:pStyle w:val="BodyText0"/>
              <w:rPr>
                <w:lang w:val="en-US"/>
              </w:rPr>
            </w:pPr>
            <w:r w:rsidRPr="00D2416D">
              <w:rPr>
                <w:lang w:val="en-US"/>
              </w:rPr>
              <w:t>Proposed by: France</w:t>
            </w:r>
          </w:p>
          <w:p w14:paraId="3B7CD449" w14:textId="77777777" w:rsidR="00D2416D" w:rsidRPr="00D2416D" w:rsidRDefault="00D2416D" w:rsidP="00D2416D">
            <w:pPr>
              <w:pStyle w:val="BodyText0"/>
              <w:rPr>
                <w:lang w:val="en-US"/>
              </w:rPr>
            </w:pPr>
          </w:p>
        </w:tc>
        <w:tc>
          <w:tcPr>
            <w:tcW w:w="4428" w:type="dxa"/>
          </w:tcPr>
          <w:p w14:paraId="3EE8D1CE" w14:textId="77777777" w:rsidR="00D2416D" w:rsidRPr="00D2416D" w:rsidRDefault="00D2416D" w:rsidP="00D2416D">
            <w:pPr>
              <w:pStyle w:val="BodyText0"/>
              <w:rPr>
                <w:lang w:val="fr-CH"/>
              </w:rPr>
            </w:pPr>
            <w:r w:rsidRPr="00D2416D">
              <w:rPr>
                <w:lang w:val="fr-CH"/>
              </w:rPr>
              <w:t>Météo-France</w:t>
            </w:r>
            <w:r w:rsidRPr="00D2416D">
              <w:rPr>
                <w:lang w:val="fr-CH"/>
              </w:rPr>
              <w:br/>
              <w:t>42, avenue Gaspard Coriolis</w:t>
            </w:r>
            <w:r w:rsidRPr="00D2416D">
              <w:rPr>
                <w:lang w:val="fr-CH"/>
              </w:rPr>
              <w:br/>
              <w:t>31057 TOULOUSE CEDEX</w:t>
            </w:r>
            <w:r w:rsidRPr="00D2416D">
              <w:rPr>
                <w:lang w:val="fr-CH"/>
              </w:rPr>
              <w:br/>
              <w:t>France</w:t>
            </w:r>
            <w:r w:rsidRPr="00D2416D">
              <w:rPr>
                <w:lang w:val="fr-CH"/>
              </w:rPr>
              <w:br/>
              <w:t>Fax</w:t>
            </w:r>
            <w:proofErr w:type="gramStart"/>
            <w:r w:rsidRPr="00D2416D">
              <w:rPr>
                <w:lang w:val="fr-CH"/>
              </w:rPr>
              <w:t>:  +</w:t>
            </w:r>
            <w:proofErr w:type="gramEnd"/>
            <w:r w:rsidRPr="00D2416D">
              <w:rPr>
                <w:lang w:val="fr-CH"/>
              </w:rPr>
              <w:t xml:space="preserve">33 5 61 07 81 09 </w:t>
            </w:r>
            <w:r w:rsidRPr="00D2416D">
              <w:rPr>
                <w:lang w:val="fr-CH"/>
              </w:rPr>
              <w:br/>
              <w:t xml:space="preserve">Tel: +33 5 61 07 8150 </w:t>
            </w:r>
            <w:r w:rsidRPr="00D2416D">
              <w:rPr>
                <w:lang w:val="fr-CH"/>
              </w:rPr>
              <w:br/>
              <w:t>Email: patrick.simon@meteo.fr</w:t>
            </w:r>
            <w:r w:rsidRPr="00D2416D">
              <w:rPr>
                <w:lang w:val="fr-CH"/>
              </w:rPr>
              <w:br/>
            </w:r>
          </w:p>
        </w:tc>
      </w:tr>
      <w:tr w:rsidR="00D2416D" w:rsidRPr="00D2416D" w14:paraId="2FD1DB2E" w14:textId="77777777" w:rsidTr="00D2416D">
        <w:trPr>
          <w:cantSplit/>
        </w:trPr>
        <w:tc>
          <w:tcPr>
            <w:tcW w:w="4428" w:type="dxa"/>
          </w:tcPr>
          <w:p w14:paraId="2E438615" w14:textId="77777777" w:rsidR="00D2416D" w:rsidRPr="00D2416D" w:rsidRDefault="00D2416D" w:rsidP="00D2416D">
            <w:pPr>
              <w:pStyle w:val="BodyText0"/>
              <w:rPr>
                <w:b/>
                <w:lang w:val="en-US"/>
              </w:rPr>
            </w:pPr>
            <w:r w:rsidRPr="00D2416D">
              <w:rPr>
                <w:b/>
                <w:lang w:val="en-US"/>
              </w:rPr>
              <w:t>Dirk ZINKHAN</w:t>
            </w:r>
          </w:p>
          <w:p w14:paraId="6F7B8CB9" w14:textId="77777777" w:rsidR="00D2416D" w:rsidRPr="00D2416D" w:rsidRDefault="00D2416D" w:rsidP="00D2416D">
            <w:pPr>
              <w:pStyle w:val="BodyText0"/>
              <w:rPr>
                <w:lang w:val="en-US"/>
              </w:rPr>
            </w:pPr>
            <w:r w:rsidRPr="00D2416D">
              <w:rPr>
                <w:lang w:val="en-US"/>
              </w:rPr>
              <w:t>(Member)</w:t>
            </w:r>
          </w:p>
          <w:p w14:paraId="71D27EC7" w14:textId="77777777" w:rsidR="00D2416D" w:rsidRPr="00D2416D" w:rsidRDefault="00D2416D" w:rsidP="00D2416D">
            <w:pPr>
              <w:pStyle w:val="BodyText0"/>
              <w:rPr>
                <w:lang w:val="en-US"/>
              </w:rPr>
            </w:pPr>
            <w:r w:rsidRPr="00D2416D">
              <w:rPr>
                <w:lang w:val="en-US"/>
              </w:rPr>
              <w:t>Proposed by: Germany</w:t>
            </w:r>
          </w:p>
          <w:p w14:paraId="335695F3" w14:textId="77777777" w:rsidR="00D2416D" w:rsidRPr="00D2416D" w:rsidRDefault="00D2416D" w:rsidP="00D2416D">
            <w:pPr>
              <w:pStyle w:val="BodyText0"/>
              <w:rPr>
                <w:lang w:val="en-US"/>
              </w:rPr>
            </w:pPr>
          </w:p>
        </w:tc>
        <w:tc>
          <w:tcPr>
            <w:tcW w:w="4428" w:type="dxa"/>
          </w:tcPr>
          <w:p w14:paraId="1BC35648" w14:textId="77777777" w:rsidR="00D2416D" w:rsidRPr="00D2416D" w:rsidRDefault="00D2416D" w:rsidP="00D2416D">
            <w:pPr>
              <w:pStyle w:val="BodyText0"/>
              <w:rPr>
                <w:lang w:val="en-US"/>
              </w:rPr>
            </w:pPr>
            <w:proofErr w:type="spellStart"/>
            <w:r w:rsidRPr="00D2416D">
              <w:rPr>
                <w:lang w:val="en-US"/>
              </w:rPr>
              <w:t>Deutscher</w:t>
            </w:r>
            <w:proofErr w:type="spellEnd"/>
            <w:r w:rsidRPr="00D2416D">
              <w:rPr>
                <w:lang w:val="en-US"/>
              </w:rPr>
              <w:t xml:space="preserve"> </w:t>
            </w:r>
            <w:proofErr w:type="spellStart"/>
            <w:r w:rsidRPr="00D2416D">
              <w:rPr>
                <w:lang w:val="en-US"/>
              </w:rPr>
              <w:t>Wetterdienst</w:t>
            </w:r>
            <w:proofErr w:type="spellEnd"/>
            <w:r w:rsidRPr="00D2416D">
              <w:rPr>
                <w:lang w:val="en-US"/>
              </w:rPr>
              <w:t xml:space="preserve"> (DWD)</w:t>
            </w:r>
            <w:r w:rsidRPr="00D2416D">
              <w:rPr>
                <w:lang w:val="en-US"/>
              </w:rPr>
              <w:br/>
              <w:t xml:space="preserve">Frankfurter </w:t>
            </w:r>
            <w:proofErr w:type="spellStart"/>
            <w:r w:rsidRPr="00D2416D">
              <w:rPr>
                <w:lang w:val="en-US"/>
              </w:rPr>
              <w:t>Strasse</w:t>
            </w:r>
            <w:proofErr w:type="spellEnd"/>
            <w:r w:rsidRPr="00D2416D">
              <w:rPr>
                <w:lang w:val="en-US"/>
              </w:rPr>
              <w:t xml:space="preserve"> 135</w:t>
            </w:r>
            <w:r w:rsidRPr="00D2416D">
              <w:rPr>
                <w:lang w:val="en-US"/>
              </w:rPr>
              <w:br/>
              <w:t>D-63067 OFFENBACH AM MAIN</w:t>
            </w:r>
            <w:r w:rsidRPr="00D2416D">
              <w:rPr>
                <w:lang w:val="en-US"/>
              </w:rPr>
              <w:br/>
              <w:t>Germany</w:t>
            </w:r>
            <w:r w:rsidRPr="00D2416D">
              <w:rPr>
                <w:lang w:val="en-US"/>
              </w:rPr>
              <w:br/>
              <w:t xml:space="preserve">Fax:  +49 (69) 8062-12698 </w:t>
            </w:r>
            <w:r w:rsidRPr="00D2416D">
              <w:rPr>
                <w:lang w:val="en-US"/>
              </w:rPr>
              <w:br/>
              <w:t xml:space="preserve">Tel: +49 (69) 8062-2698 </w:t>
            </w:r>
            <w:r w:rsidRPr="00D2416D">
              <w:rPr>
                <w:lang w:val="en-US"/>
              </w:rPr>
              <w:br/>
              <w:t>Email: dirk.zinkhan@dwd.de</w:t>
            </w:r>
            <w:r w:rsidRPr="00D2416D">
              <w:rPr>
                <w:lang w:val="en-US"/>
              </w:rPr>
              <w:br/>
            </w:r>
          </w:p>
        </w:tc>
      </w:tr>
      <w:tr w:rsidR="00D2416D" w:rsidRPr="00D2416D" w14:paraId="3C0BFC18" w14:textId="77777777" w:rsidTr="00D2416D">
        <w:trPr>
          <w:cantSplit/>
        </w:trPr>
        <w:tc>
          <w:tcPr>
            <w:tcW w:w="4428" w:type="dxa"/>
          </w:tcPr>
          <w:p w14:paraId="20D23114" w14:textId="77777777" w:rsidR="00D2416D" w:rsidRPr="00D2416D" w:rsidRDefault="00D2416D" w:rsidP="00D2416D">
            <w:pPr>
              <w:pStyle w:val="BodyText0"/>
              <w:rPr>
                <w:b/>
                <w:lang w:val="en-US"/>
              </w:rPr>
            </w:pPr>
            <w:r w:rsidRPr="00D2416D">
              <w:rPr>
                <w:b/>
                <w:lang w:val="en-US"/>
              </w:rPr>
              <w:t>Boon Leung CHOY</w:t>
            </w:r>
          </w:p>
          <w:p w14:paraId="3AB19D0A" w14:textId="77777777" w:rsidR="00D2416D" w:rsidRPr="00D2416D" w:rsidRDefault="00D2416D" w:rsidP="00D2416D">
            <w:pPr>
              <w:pStyle w:val="BodyText0"/>
              <w:rPr>
                <w:lang w:val="en-US"/>
              </w:rPr>
            </w:pPr>
            <w:r w:rsidRPr="00D2416D">
              <w:rPr>
                <w:lang w:val="en-US"/>
              </w:rPr>
              <w:t>(Member)</w:t>
            </w:r>
          </w:p>
          <w:p w14:paraId="4AE25B21" w14:textId="77777777" w:rsidR="00D2416D" w:rsidRPr="00D2416D" w:rsidRDefault="00D2416D" w:rsidP="00D2416D">
            <w:pPr>
              <w:pStyle w:val="BodyText0"/>
              <w:rPr>
                <w:lang w:val="en-US"/>
              </w:rPr>
            </w:pPr>
            <w:r w:rsidRPr="00D2416D">
              <w:rPr>
                <w:lang w:val="en-US"/>
              </w:rPr>
              <w:t>Proposed by: Hong Kong, China</w:t>
            </w:r>
          </w:p>
          <w:p w14:paraId="68CEDA4D" w14:textId="77777777" w:rsidR="00D2416D" w:rsidRPr="00D2416D" w:rsidRDefault="00D2416D" w:rsidP="00D2416D">
            <w:pPr>
              <w:pStyle w:val="BodyText0"/>
              <w:rPr>
                <w:lang w:val="en-US"/>
              </w:rPr>
            </w:pPr>
          </w:p>
        </w:tc>
        <w:tc>
          <w:tcPr>
            <w:tcW w:w="4428" w:type="dxa"/>
          </w:tcPr>
          <w:p w14:paraId="6299A997" w14:textId="77777777" w:rsidR="00D2416D" w:rsidRPr="00D2416D" w:rsidRDefault="00D2416D" w:rsidP="00D2416D">
            <w:pPr>
              <w:pStyle w:val="BodyText0"/>
              <w:rPr>
                <w:lang w:val="en-US"/>
              </w:rPr>
            </w:pPr>
            <w:r w:rsidRPr="00D2416D">
              <w:rPr>
                <w:lang w:val="en-US"/>
              </w:rPr>
              <w:t>Hong Kong Observatory (HKO)</w:t>
            </w:r>
            <w:r w:rsidRPr="00D2416D">
              <w:rPr>
                <w:lang w:val="en-US"/>
              </w:rPr>
              <w:br/>
              <w:t>134A Nathan Road</w:t>
            </w:r>
            <w:r w:rsidRPr="00D2416D">
              <w:rPr>
                <w:lang w:val="en-US"/>
              </w:rPr>
              <w:br/>
              <w:t>KOWLOON</w:t>
            </w:r>
            <w:r w:rsidRPr="00D2416D">
              <w:rPr>
                <w:lang w:val="en-US"/>
              </w:rPr>
              <w:br/>
              <w:t>Hong Kong, China</w:t>
            </w:r>
            <w:r w:rsidRPr="00D2416D">
              <w:rPr>
                <w:lang w:val="en-US"/>
              </w:rPr>
              <w:br/>
              <w:t xml:space="preserve">Fax:  +852 23752645 </w:t>
            </w:r>
            <w:r w:rsidRPr="00D2416D">
              <w:rPr>
                <w:lang w:val="en-US"/>
              </w:rPr>
              <w:br/>
              <w:t xml:space="preserve">Tel: +852 29268350 </w:t>
            </w:r>
            <w:r w:rsidRPr="00D2416D">
              <w:rPr>
                <w:lang w:val="en-US"/>
              </w:rPr>
              <w:br/>
              <w:t>Email: blchoy@hko.gov.hk</w:t>
            </w:r>
            <w:r w:rsidRPr="00D2416D">
              <w:rPr>
                <w:lang w:val="en-US"/>
              </w:rPr>
              <w:br/>
            </w:r>
          </w:p>
        </w:tc>
      </w:tr>
      <w:tr w:rsidR="00D2416D" w:rsidRPr="00D2416D" w14:paraId="75EEFB2A" w14:textId="77777777" w:rsidTr="00D2416D">
        <w:trPr>
          <w:cantSplit/>
        </w:trPr>
        <w:tc>
          <w:tcPr>
            <w:tcW w:w="4428" w:type="dxa"/>
          </w:tcPr>
          <w:p w14:paraId="32D2F053" w14:textId="77777777" w:rsidR="00D2416D" w:rsidRPr="00D2416D" w:rsidRDefault="00D2416D" w:rsidP="00D2416D">
            <w:pPr>
              <w:pStyle w:val="BodyText0"/>
              <w:rPr>
                <w:b/>
                <w:lang w:val="en-US"/>
              </w:rPr>
            </w:pPr>
            <w:r w:rsidRPr="00D2416D">
              <w:rPr>
                <w:b/>
                <w:lang w:val="en-US"/>
              </w:rPr>
              <w:t>Neil HALSEY</w:t>
            </w:r>
          </w:p>
          <w:p w14:paraId="615A5E31" w14:textId="77777777" w:rsidR="00D2416D" w:rsidRPr="00D2416D" w:rsidRDefault="00D2416D" w:rsidP="00D2416D">
            <w:pPr>
              <w:pStyle w:val="BodyText0"/>
              <w:rPr>
                <w:lang w:val="en-US"/>
              </w:rPr>
            </w:pPr>
            <w:r w:rsidRPr="00D2416D">
              <w:rPr>
                <w:lang w:val="en-US"/>
              </w:rPr>
              <w:t>(Member)</w:t>
            </w:r>
          </w:p>
          <w:p w14:paraId="62DC66EC" w14:textId="77777777" w:rsidR="00D2416D" w:rsidRPr="00D2416D" w:rsidRDefault="00D2416D" w:rsidP="00D2416D">
            <w:pPr>
              <w:pStyle w:val="BodyText0"/>
              <w:rPr>
                <w:lang w:val="en-US"/>
              </w:rPr>
            </w:pPr>
            <w:r w:rsidRPr="00D2416D">
              <w:rPr>
                <w:lang w:val="en-US"/>
              </w:rPr>
              <w:t>Proposed by: ICAO</w:t>
            </w:r>
          </w:p>
          <w:p w14:paraId="3C6565DE" w14:textId="77777777" w:rsidR="00D2416D" w:rsidRPr="00D2416D" w:rsidRDefault="00D2416D" w:rsidP="00D2416D">
            <w:pPr>
              <w:pStyle w:val="BodyText0"/>
              <w:rPr>
                <w:lang w:val="en-US"/>
              </w:rPr>
            </w:pPr>
          </w:p>
        </w:tc>
        <w:tc>
          <w:tcPr>
            <w:tcW w:w="4428" w:type="dxa"/>
          </w:tcPr>
          <w:p w14:paraId="1901D256" w14:textId="77777777" w:rsidR="00D2416D" w:rsidRPr="00D2416D" w:rsidRDefault="00D2416D" w:rsidP="00D2416D">
            <w:pPr>
              <w:pStyle w:val="BodyText0"/>
              <w:rPr>
                <w:lang w:val="en-US"/>
              </w:rPr>
            </w:pPr>
            <w:r w:rsidRPr="00D2416D">
              <w:rPr>
                <w:lang w:val="en-US"/>
              </w:rPr>
              <w:t>International Civil Aviation Organization (ICAO)</w:t>
            </w:r>
            <w:r w:rsidRPr="00D2416D">
              <w:rPr>
                <w:lang w:val="en-US"/>
              </w:rPr>
              <w:br/>
              <w:t>999 Robert-Bourassa Boulevard</w:t>
            </w:r>
            <w:r w:rsidRPr="00D2416D">
              <w:rPr>
                <w:lang w:val="en-US"/>
              </w:rPr>
              <w:br/>
              <w:t>H3C 5H7 MONTREAL</w:t>
            </w:r>
            <w:r w:rsidRPr="00D2416D">
              <w:rPr>
                <w:lang w:val="en-US"/>
              </w:rPr>
              <w:br/>
              <w:t xml:space="preserve">QC </w:t>
            </w:r>
            <w:r w:rsidRPr="00D2416D">
              <w:rPr>
                <w:lang w:val="en-US"/>
              </w:rPr>
              <w:br/>
              <w:t>Canada</w:t>
            </w:r>
            <w:r w:rsidRPr="00D2416D">
              <w:rPr>
                <w:lang w:val="en-US"/>
              </w:rPr>
              <w:br/>
              <w:t xml:space="preserve">Tel: +1 514 9548219 </w:t>
            </w:r>
            <w:proofErr w:type="spellStart"/>
            <w:r w:rsidRPr="00D2416D">
              <w:rPr>
                <w:lang w:val="en-US"/>
              </w:rPr>
              <w:t>ext</w:t>
            </w:r>
            <w:proofErr w:type="spellEnd"/>
            <w:r w:rsidRPr="00D2416D">
              <w:rPr>
                <w:lang w:val="en-US"/>
              </w:rPr>
              <w:t xml:space="preserve"> 6107 </w:t>
            </w:r>
            <w:r w:rsidRPr="00D2416D">
              <w:rPr>
                <w:lang w:val="en-US"/>
              </w:rPr>
              <w:br/>
              <w:t>Email: nhalsey@icao.int</w:t>
            </w:r>
            <w:r w:rsidRPr="00D2416D">
              <w:rPr>
                <w:lang w:val="en-US"/>
              </w:rPr>
              <w:br/>
            </w:r>
          </w:p>
        </w:tc>
      </w:tr>
      <w:tr w:rsidR="00D2416D" w:rsidRPr="00D2416D" w14:paraId="67DE984F" w14:textId="77777777" w:rsidTr="00D2416D">
        <w:trPr>
          <w:cantSplit/>
        </w:trPr>
        <w:tc>
          <w:tcPr>
            <w:tcW w:w="4428" w:type="dxa"/>
          </w:tcPr>
          <w:p w14:paraId="6C2676DC" w14:textId="77777777" w:rsidR="00D2416D" w:rsidRPr="00D2416D" w:rsidRDefault="00D2416D" w:rsidP="00D2416D">
            <w:pPr>
              <w:pStyle w:val="BodyText0"/>
              <w:rPr>
                <w:b/>
                <w:lang w:val="en-US"/>
              </w:rPr>
            </w:pPr>
            <w:r w:rsidRPr="00D2416D">
              <w:rPr>
                <w:b/>
                <w:lang w:val="en-US"/>
              </w:rPr>
              <w:lastRenderedPageBreak/>
              <w:t>David HUNTER</w:t>
            </w:r>
          </w:p>
          <w:p w14:paraId="1AAAD8D3" w14:textId="77777777" w:rsidR="00D2416D" w:rsidRPr="00D2416D" w:rsidRDefault="00D2416D" w:rsidP="00D2416D">
            <w:pPr>
              <w:pStyle w:val="BodyText0"/>
              <w:rPr>
                <w:lang w:val="en-US"/>
              </w:rPr>
            </w:pPr>
            <w:r w:rsidRPr="00D2416D">
              <w:rPr>
                <w:lang w:val="en-US"/>
              </w:rPr>
              <w:t>(Member)</w:t>
            </w:r>
          </w:p>
          <w:p w14:paraId="274CD6B8" w14:textId="77777777" w:rsidR="00D2416D" w:rsidRPr="00D2416D" w:rsidRDefault="00D2416D" w:rsidP="00D2416D">
            <w:pPr>
              <w:pStyle w:val="BodyText0"/>
              <w:rPr>
                <w:lang w:val="en-US"/>
              </w:rPr>
            </w:pPr>
            <w:r w:rsidRPr="00D2416D">
              <w:rPr>
                <w:lang w:val="en-US"/>
              </w:rPr>
              <w:t>Proposed by: United Kingdom</w:t>
            </w:r>
          </w:p>
          <w:p w14:paraId="49D60FEF" w14:textId="77777777" w:rsidR="00D2416D" w:rsidRPr="00D2416D" w:rsidRDefault="00D2416D" w:rsidP="00D2416D">
            <w:pPr>
              <w:pStyle w:val="BodyText0"/>
              <w:rPr>
                <w:lang w:val="en-US"/>
              </w:rPr>
            </w:pPr>
          </w:p>
        </w:tc>
        <w:tc>
          <w:tcPr>
            <w:tcW w:w="4428" w:type="dxa"/>
          </w:tcPr>
          <w:p w14:paraId="342E1B6B" w14:textId="77777777" w:rsidR="00D2416D" w:rsidRPr="00D2416D" w:rsidRDefault="00D2416D" w:rsidP="00D2416D">
            <w:pPr>
              <w:pStyle w:val="BodyText0"/>
              <w:rPr>
                <w:lang w:val="en-US"/>
              </w:rPr>
            </w:pPr>
            <w:r w:rsidRPr="00D2416D">
              <w:rPr>
                <w:lang w:val="en-US"/>
              </w:rPr>
              <w:t>Met Office</w:t>
            </w:r>
            <w:r w:rsidRPr="00D2416D">
              <w:rPr>
                <w:lang w:val="en-US"/>
              </w:rPr>
              <w:br/>
            </w:r>
            <w:proofErr w:type="spellStart"/>
            <w:r w:rsidRPr="00D2416D">
              <w:rPr>
                <w:lang w:val="en-US"/>
              </w:rPr>
              <w:t>FitzRoy</w:t>
            </w:r>
            <w:proofErr w:type="spellEnd"/>
            <w:r w:rsidRPr="00D2416D">
              <w:rPr>
                <w:lang w:val="en-US"/>
              </w:rPr>
              <w:t xml:space="preserve"> Road</w:t>
            </w:r>
            <w:r w:rsidRPr="00D2416D">
              <w:rPr>
                <w:lang w:val="en-US"/>
              </w:rPr>
              <w:br/>
              <w:t>EX1 3PB EXETER</w:t>
            </w:r>
            <w:r w:rsidRPr="00D2416D">
              <w:rPr>
                <w:lang w:val="en-US"/>
              </w:rPr>
              <w:br/>
              <w:t xml:space="preserve">Devon </w:t>
            </w:r>
            <w:r w:rsidRPr="00D2416D">
              <w:rPr>
                <w:lang w:val="en-US"/>
              </w:rPr>
              <w:br/>
              <w:t>United Kingdom of Great Britain and Northern Ireland</w:t>
            </w:r>
            <w:r w:rsidRPr="00D2416D">
              <w:rPr>
                <w:lang w:val="en-US"/>
              </w:rPr>
              <w:br/>
              <w:t xml:space="preserve">Fax:  N/A </w:t>
            </w:r>
            <w:r w:rsidRPr="00D2416D">
              <w:rPr>
                <w:lang w:val="en-US"/>
              </w:rPr>
              <w:br/>
              <w:t xml:space="preserve">Tel: N/A </w:t>
            </w:r>
            <w:r w:rsidRPr="00D2416D">
              <w:rPr>
                <w:lang w:val="en-US"/>
              </w:rPr>
              <w:br/>
              <w:t>Email: david.hunter@metoffice.gov.uk</w:t>
            </w:r>
            <w:r w:rsidRPr="00D2416D">
              <w:rPr>
                <w:lang w:val="en-US"/>
              </w:rPr>
              <w:br/>
            </w:r>
          </w:p>
        </w:tc>
      </w:tr>
      <w:tr w:rsidR="00D2416D" w:rsidRPr="00D2416D" w14:paraId="2009CEA9" w14:textId="77777777" w:rsidTr="00D2416D">
        <w:trPr>
          <w:cantSplit/>
        </w:trPr>
        <w:tc>
          <w:tcPr>
            <w:tcW w:w="4428" w:type="dxa"/>
          </w:tcPr>
          <w:p w14:paraId="6185F0A1" w14:textId="77777777" w:rsidR="00D2416D" w:rsidRPr="00D2416D" w:rsidRDefault="00D2416D" w:rsidP="00D2416D">
            <w:pPr>
              <w:pStyle w:val="BodyText0"/>
              <w:rPr>
                <w:b/>
                <w:lang w:val="en-US"/>
              </w:rPr>
            </w:pPr>
            <w:r w:rsidRPr="00D2416D">
              <w:rPr>
                <w:b/>
                <w:lang w:val="en-US"/>
              </w:rPr>
              <w:t>Jeremy TANDY</w:t>
            </w:r>
          </w:p>
          <w:p w14:paraId="6A6D39D6" w14:textId="77777777" w:rsidR="00D2416D" w:rsidRPr="00D2416D" w:rsidRDefault="00D2416D" w:rsidP="00D2416D">
            <w:pPr>
              <w:pStyle w:val="BodyText0"/>
              <w:rPr>
                <w:lang w:val="en-US"/>
              </w:rPr>
            </w:pPr>
            <w:r w:rsidRPr="00D2416D">
              <w:rPr>
                <w:lang w:val="en-US"/>
              </w:rPr>
              <w:t>(Member)</w:t>
            </w:r>
          </w:p>
          <w:p w14:paraId="7B50AF6A" w14:textId="77777777" w:rsidR="00D2416D" w:rsidRPr="00D2416D" w:rsidRDefault="00D2416D" w:rsidP="00D2416D">
            <w:pPr>
              <w:pStyle w:val="BodyText0"/>
              <w:rPr>
                <w:lang w:val="en-US"/>
              </w:rPr>
            </w:pPr>
            <w:r w:rsidRPr="00D2416D">
              <w:rPr>
                <w:lang w:val="en-US"/>
              </w:rPr>
              <w:t>Proposed by: United Kingdom</w:t>
            </w:r>
          </w:p>
          <w:p w14:paraId="61666C31" w14:textId="77777777" w:rsidR="00D2416D" w:rsidRPr="00D2416D" w:rsidRDefault="00D2416D" w:rsidP="00D2416D">
            <w:pPr>
              <w:pStyle w:val="BodyText0"/>
              <w:rPr>
                <w:lang w:val="en-US"/>
              </w:rPr>
            </w:pPr>
            <w:r w:rsidRPr="00D2416D">
              <w:rPr>
                <w:lang w:val="en-US"/>
              </w:rPr>
              <w:t xml:space="preserve">(By teleconference) </w:t>
            </w:r>
          </w:p>
        </w:tc>
        <w:tc>
          <w:tcPr>
            <w:tcW w:w="4428" w:type="dxa"/>
          </w:tcPr>
          <w:p w14:paraId="31518937" w14:textId="77777777" w:rsidR="00D2416D" w:rsidRPr="00D2416D" w:rsidRDefault="00D2416D" w:rsidP="00D2416D">
            <w:pPr>
              <w:pStyle w:val="BodyText0"/>
              <w:rPr>
                <w:lang w:val="en-US"/>
              </w:rPr>
            </w:pPr>
            <w:r w:rsidRPr="00D2416D">
              <w:rPr>
                <w:lang w:val="en-US"/>
              </w:rPr>
              <w:t>Met Office</w:t>
            </w:r>
            <w:r w:rsidRPr="00D2416D">
              <w:rPr>
                <w:lang w:val="en-US"/>
              </w:rPr>
              <w:br/>
            </w:r>
            <w:proofErr w:type="spellStart"/>
            <w:r w:rsidRPr="00D2416D">
              <w:rPr>
                <w:lang w:val="en-US"/>
              </w:rPr>
              <w:t>FitzRoy</w:t>
            </w:r>
            <w:proofErr w:type="spellEnd"/>
            <w:r w:rsidRPr="00D2416D">
              <w:rPr>
                <w:lang w:val="en-US"/>
              </w:rPr>
              <w:t xml:space="preserve"> Road</w:t>
            </w:r>
            <w:r w:rsidRPr="00D2416D">
              <w:rPr>
                <w:lang w:val="en-US"/>
              </w:rPr>
              <w:br/>
              <w:t>EX1 3PB EXETER</w:t>
            </w:r>
            <w:r w:rsidRPr="00D2416D">
              <w:rPr>
                <w:lang w:val="en-US"/>
              </w:rPr>
              <w:br/>
              <w:t xml:space="preserve">Devon </w:t>
            </w:r>
            <w:r w:rsidRPr="00D2416D">
              <w:rPr>
                <w:lang w:val="en-US"/>
              </w:rPr>
              <w:br/>
              <w:t>United Kingdom of Great Britain and Northern Ireland</w:t>
            </w:r>
            <w:r w:rsidRPr="00D2416D">
              <w:rPr>
                <w:lang w:val="en-US"/>
              </w:rPr>
              <w:br/>
              <w:t xml:space="preserve">Fax:  +44 870 900 5050 </w:t>
            </w:r>
            <w:r w:rsidRPr="00D2416D">
              <w:rPr>
                <w:lang w:val="en-US"/>
              </w:rPr>
              <w:br/>
              <w:t xml:space="preserve">Tel: +44 1392 88 6584 </w:t>
            </w:r>
            <w:r w:rsidRPr="00D2416D">
              <w:rPr>
                <w:lang w:val="en-US"/>
              </w:rPr>
              <w:br/>
              <w:t>Email: jeremy.tandy@metoffice.gov.uk</w:t>
            </w:r>
            <w:r w:rsidRPr="00D2416D">
              <w:rPr>
                <w:lang w:val="en-US"/>
              </w:rPr>
              <w:br/>
            </w:r>
          </w:p>
        </w:tc>
      </w:tr>
      <w:tr w:rsidR="00D2416D" w:rsidRPr="00D2416D" w14:paraId="26516E2B" w14:textId="77777777" w:rsidTr="00D2416D">
        <w:trPr>
          <w:cantSplit/>
        </w:trPr>
        <w:tc>
          <w:tcPr>
            <w:tcW w:w="4428" w:type="dxa"/>
          </w:tcPr>
          <w:p w14:paraId="3349EE68" w14:textId="77777777" w:rsidR="00D2416D" w:rsidRPr="00D2416D" w:rsidRDefault="00D2416D" w:rsidP="00D2416D">
            <w:pPr>
              <w:pStyle w:val="BodyText0"/>
              <w:rPr>
                <w:b/>
                <w:lang w:val="en-US"/>
              </w:rPr>
            </w:pPr>
            <w:r w:rsidRPr="00D2416D">
              <w:rPr>
                <w:b/>
                <w:lang w:val="en-US"/>
              </w:rPr>
              <w:t>Steve ALBERSHEIM</w:t>
            </w:r>
          </w:p>
          <w:p w14:paraId="364BCA6C" w14:textId="77777777" w:rsidR="00D2416D" w:rsidRPr="00D2416D" w:rsidRDefault="00D2416D" w:rsidP="00D2416D">
            <w:pPr>
              <w:pStyle w:val="BodyText0"/>
              <w:rPr>
                <w:lang w:val="en-US"/>
              </w:rPr>
            </w:pPr>
            <w:r w:rsidRPr="00D2416D">
              <w:rPr>
                <w:lang w:val="en-US"/>
              </w:rPr>
              <w:t>(Member)</w:t>
            </w:r>
          </w:p>
          <w:p w14:paraId="14A16562" w14:textId="77777777" w:rsidR="00D2416D" w:rsidRPr="00D2416D" w:rsidRDefault="00D2416D" w:rsidP="00D2416D">
            <w:pPr>
              <w:pStyle w:val="BodyText0"/>
              <w:rPr>
                <w:lang w:val="en-US"/>
              </w:rPr>
            </w:pPr>
            <w:r w:rsidRPr="00D2416D">
              <w:rPr>
                <w:lang w:val="en-US"/>
              </w:rPr>
              <w:t>Proposed by: United States</w:t>
            </w:r>
          </w:p>
          <w:p w14:paraId="0EBB1368" w14:textId="77777777" w:rsidR="00D2416D" w:rsidRPr="00D2416D" w:rsidRDefault="00D2416D" w:rsidP="00D2416D">
            <w:pPr>
              <w:pStyle w:val="BodyText0"/>
              <w:rPr>
                <w:lang w:val="en-US"/>
              </w:rPr>
            </w:pPr>
            <w:r w:rsidRPr="00D2416D">
              <w:rPr>
                <w:lang w:val="en-US"/>
              </w:rPr>
              <w:t xml:space="preserve">(By teleconference) </w:t>
            </w:r>
          </w:p>
        </w:tc>
        <w:tc>
          <w:tcPr>
            <w:tcW w:w="4428" w:type="dxa"/>
          </w:tcPr>
          <w:p w14:paraId="39E4361A" w14:textId="77777777" w:rsidR="00D2416D" w:rsidRPr="00D2416D" w:rsidRDefault="00D2416D" w:rsidP="00D2416D">
            <w:pPr>
              <w:pStyle w:val="BodyText0"/>
              <w:rPr>
                <w:lang w:val="en-US"/>
              </w:rPr>
            </w:pPr>
            <w:r w:rsidRPr="00D2416D">
              <w:rPr>
                <w:lang w:val="en-US"/>
              </w:rPr>
              <w:t>National Weather Service</w:t>
            </w:r>
          </w:p>
          <w:p w14:paraId="02FC5B91" w14:textId="77777777" w:rsidR="00D2416D" w:rsidRPr="00D2416D" w:rsidRDefault="00D2416D" w:rsidP="00D2416D">
            <w:pPr>
              <w:pStyle w:val="BodyText0"/>
              <w:rPr>
                <w:lang w:val="en-US"/>
              </w:rPr>
            </w:pPr>
            <w:r w:rsidRPr="00D2416D">
              <w:rPr>
                <w:lang w:val="en-US"/>
              </w:rPr>
              <w:t>International Activities</w:t>
            </w:r>
            <w:r w:rsidRPr="00D2416D">
              <w:rPr>
                <w:lang w:val="en-US"/>
              </w:rPr>
              <w:br/>
              <w:t>SSMC2, Room 11104</w:t>
            </w:r>
            <w:r w:rsidRPr="00D2416D">
              <w:rPr>
                <w:lang w:val="en-US"/>
              </w:rPr>
              <w:br/>
              <w:t>20910 SILVER SPRING</w:t>
            </w:r>
            <w:r w:rsidRPr="00D2416D">
              <w:rPr>
                <w:lang w:val="en-US"/>
              </w:rPr>
              <w:br/>
              <w:t xml:space="preserve">MD </w:t>
            </w:r>
            <w:r w:rsidRPr="00D2416D">
              <w:rPr>
                <w:lang w:val="en-US"/>
              </w:rPr>
              <w:br/>
              <w:t>United States of America</w:t>
            </w:r>
            <w:r w:rsidRPr="00D2416D">
              <w:rPr>
                <w:lang w:val="en-US"/>
              </w:rPr>
              <w:br/>
              <w:t>Email: steven.albersheim@faa.gov</w:t>
            </w:r>
            <w:r w:rsidRPr="00D2416D">
              <w:rPr>
                <w:lang w:val="en-US"/>
              </w:rPr>
              <w:br/>
            </w:r>
          </w:p>
        </w:tc>
      </w:tr>
      <w:tr w:rsidR="00D2416D" w:rsidRPr="00D2416D" w14:paraId="03671873" w14:textId="77777777" w:rsidTr="00D2416D">
        <w:trPr>
          <w:cantSplit/>
        </w:trPr>
        <w:tc>
          <w:tcPr>
            <w:tcW w:w="4428" w:type="dxa"/>
          </w:tcPr>
          <w:p w14:paraId="1CFC2CB6" w14:textId="77777777" w:rsidR="00D2416D" w:rsidRPr="00D2416D" w:rsidRDefault="00D2416D" w:rsidP="00D2416D">
            <w:pPr>
              <w:pStyle w:val="BodyText0"/>
              <w:rPr>
                <w:b/>
                <w:lang w:val="en-US"/>
              </w:rPr>
            </w:pPr>
            <w:r w:rsidRPr="00D2416D">
              <w:rPr>
                <w:b/>
                <w:lang w:val="en-US"/>
              </w:rPr>
              <w:t>Alfred MOOSAKHANIAN</w:t>
            </w:r>
          </w:p>
          <w:p w14:paraId="114BF85E" w14:textId="77777777" w:rsidR="00D2416D" w:rsidRPr="00D2416D" w:rsidRDefault="00D2416D" w:rsidP="00D2416D">
            <w:pPr>
              <w:pStyle w:val="BodyText0"/>
              <w:rPr>
                <w:lang w:val="en-US"/>
              </w:rPr>
            </w:pPr>
            <w:r w:rsidRPr="00D2416D">
              <w:rPr>
                <w:lang w:val="en-US"/>
              </w:rPr>
              <w:t>(Member)</w:t>
            </w:r>
          </w:p>
          <w:p w14:paraId="2A83F51B" w14:textId="77777777" w:rsidR="00D2416D" w:rsidRPr="00D2416D" w:rsidRDefault="00D2416D" w:rsidP="00D2416D">
            <w:pPr>
              <w:pStyle w:val="BodyText0"/>
              <w:rPr>
                <w:lang w:val="en-US"/>
              </w:rPr>
            </w:pPr>
            <w:r w:rsidRPr="00D2416D">
              <w:rPr>
                <w:lang w:val="en-US"/>
              </w:rPr>
              <w:t>Proposed by: United States</w:t>
            </w:r>
          </w:p>
          <w:p w14:paraId="235EE72D" w14:textId="77777777" w:rsidR="00D2416D" w:rsidRPr="00D2416D" w:rsidRDefault="00D2416D" w:rsidP="00D2416D">
            <w:pPr>
              <w:pStyle w:val="BodyText0"/>
              <w:rPr>
                <w:lang w:val="en-US"/>
              </w:rPr>
            </w:pPr>
          </w:p>
        </w:tc>
        <w:tc>
          <w:tcPr>
            <w:tcW w:w="4428" w:type="dxa"/>
          </w:tcPr>
          <w:p w14:paraId="0AD75F13" w14:textId="77777777" w:rsidR="00D2416D" w:rsidRPr="00D2416D" w:rsidRDefault="00D2416D" w:rsidP="00D2416D">
            <w:pPr>
              <w:pStyle w:val="BodyText0"/>
              <w:rPr>
                <w:lang w:val="en-US"/>
              </w:rPr>
            </w:pPr>
            <w:r w:rsidRPr="00D2416D">
              <w:rPr>
                <w:lang w:val="en-US"/>
              </w:rPr>
              <w:t>Federal Aviation Administration</w:t>
            </w:r>
            <w:r w:rsidRPr="00D2416D">
              <w:rPr>
                <w:lang w:val="en-US"/>
              </w:rPr>
              <w:br/>
              <w:t>800 Independence Avenue</w:t>
            </w:r>
            <w:r w:rsidRPr="00D2416D">
              <w:rPr>
                <w:lang w:val="en-US"/>
              </w:rPr>
              <w:br/>
              <w:t>20591 Washington, D.C.</w:t>
            </w:r>
            <w:r w:rsidRPr="00D2416D">
              <w:rPr>
                <w:lang w:val="en-US"/>
              </w:rPr>
              <w:br/>
              <w:t>United States of America</w:t>
            </w:r>
            <w:r w:rsidRPr="00D2416D">
              <w:rPr>
                <w:lang w:val="en-US"/>
              </w:rPr>
              <w:br/>
              <w:t>Email: alfred.moosakhanian@faa.gov</w:t>
            </w:r>
            <w:r w:rsidRPr="00D2416D">
              <w:rPr>
                <w:lang w:val="en-US"/>
              </w:rPr>
              <w:br/>
            </w:r>
          </w:p>
        </w:tc>
      </w:tr>
      <w:tr w:rsidR="00D2416D" w:rsidRPr="00D2416D" w14:paraId="33962B69" w14:textId="77777777" w:rsidTr="00D2416D">
        <w:trPr>
          <w:cantSplit/>
        </w:trPr>
        <w:tc>
          <w:tcPr>
            <w:tcW w:w="4428" w:type="dxa"/>
          </w:tcPr>
          <w:p w14:paraId="25219E43" w14:textId="77777777" w:rsidR="00D2416D" w:rsidRPr="00D2416D" w:rsidRDefault="00D2416D" w:rsidP="00D2416D">
            <w:pPr>
              <w:pStyle w:val="BodyText0"/>
              <w:rPr>
                <w:b/>
                <w:lang w:val="en-US"/>
              </w:rPr>
            </w:pPr>
            <w:r w:rsidRPr="00D2416D">
              <w:rPr>
                <w:b/>
                <w:lang w:val="en-US"/>
              </w:rPr>
              <w:t>Mark OBERFIELD</w:t>
            </w:r>
          </w:p>
          <w:p w14:paraId="15C149CF" w14:textId="77777777" w:rsidR="00D2416D" w:rsidRPr="00D2416D" w:rsidRDefault="00D2416D" w:rsidP="00D2416D">
            <w:pPr>
              <w:pStyle w:val="BodyText0"/>
              <w:rPr>
                <w:lang w:val="en-US"/>
              </w:rPr>
            </w:pPr>
            <w:r w:rsidRPr="00D2416D">
              <w:rPr>
                <w:lang w:val="en-US"/>
              </w:rPr>
              <w:t>(Member)</w:t>
            </w:r>
          </w:p>
          <w:p w14:paraId="33393908" w14:textId="77777777" w:rsidR="00D2416D" w:rsidRPr="00D2416D" w:rsidRDefault="00D2416D" w:rsidP="00D2416D">
            <w:pPr>
              <w:pStyle w:val="BodyText0"/>
              <w:rPr>
                <w:lang w:val="en-US"/>
              </w:rPr>
            </w:pPr>
            <w:r w:rsidRPr="00D2416D">
              <w:rPr>
                <w:lang w:val="en-US"/>
              </w:rPr>
              <w:t>Proposed by: United States</w:t>
            </w:r>
          </w:p>
          <w:p w14:paraId="354DAF8A" w14:textId="77777777" w:rsidR="00D2416D" w:rsidRPr="00D2416D" w:rsidRDefault="00D2416D" w:rsidP="00D2416D">
            <w:pPr>
              <w:pStyle w:val="BodyText0"/>
              <w:rPr>
                <w:lang w:val="en-US"/>
              </w:rPr>
            </w:pPr>
          </w:p>
        </w:tc>
        <w:tc>
          <w:tcPr>
            <w:tcW w:w="4428" w:type="dxa"/>
          </w:tcPr>
          <w:p w14:paraId="00540D7D" w14:textId="77777777" w:rsidR="00D2416D" w:rsidRPr="00D2416D" w:rsidRDefault="00D2416D" w:rsidP="00D2416D">
            <w:pPr>
              <w:pStyle w:val="BodyText0"/>
              <w:rPr>
                <w:lang w:val="en-US"/>
              </w:rPr>
            </w:pPr>
            <w:r w:rsidRPr="00D2416D">
              <w:rPr>
                <w:lang w:val="en-US"/>
              </w:rPr>
              <w:t>NOAA - National Weather Service</w:t>
            </w:r>
            <w:r w:rsidRPr="00D2416D">
              <w:rPr>
                <w:lang w:val="en-US"/>
              </w:rPr>
              <w:br/>
              <w:t>1325 East-West Highway</w:t>
            </w:r>
            <w:r w:rsidRPr="00D2416D">
              <w:rPr>
                <w:lang w:val="en-US"/>
              </w:rPr>
              <w:br/>
              <w:t>SILVER SPRING</w:t>
            </w:r>
            <w:r w:rsidRPr="00D2416D">
              <w:rPr>
                <w:lang w:val="en-US"/>
              </w:rPr>
              <w:br/>
              <w:t xml:space="preserve">MD 20910 </w:t>
            </w:r>
            <w:r w:rsidRPr="00D2416D">
              <w:rPr>
                <w:lang w:val="en-US"/>
              </w:rPr>
              <w:br/>
              <w:t>United States of America</w:t>
            </w:r>
            <w:r w:rsidRPr="00D2416D">
              <w:rPr>
                <w:lang w:val="en-US"/>
              </w:rPr>
              <w:br/>
              <w:t xml:space="preserve">Fax:  +1317139316 </w:t>
            </w:r>
            <w:r w:rsidRPr="00D2416D">
              <w:rPr>
                <w:lang w:val="en-US"/>
              </w:rPr>
              <w:br/>
              <w:t xml:space="preserve">Tel: +13014279481 </w:t>
            </w:r>
            <w:r w:rsidRPr="00D2416D">
              <w:rPr>
                <w:lang w:val="en-US"/>
              </w:rPr>
              <w:br/>
              <w:t>Email: Mark.Oberfield@noaa.gov</w:t>
            </w:r>
            <w:r w:rsidRPr="00D2416D">
              <w:rPr>
                <w:lang w:val="en-US"/>
              </w:rPr>
              <w:br/>
            </w:r>
          </w:p>
        </w:tc>
      </w:tr>
      <w:tr w:rsidR="00D2416D" w:rsidRPr="00D2416D" w14:paraId="64452B85" w14:textId="77777777" w:rsidTr="00D2416D">
        <w:trPr>
          <w:cantSplit/>
        </w:trPr>
        <w:tc>
          <w:tcPr>
            <w:tcW w:w="4428" w:type="dxa"/>
          </w:tcPr>
          <w:p w14:paraId="230C1B10" w14:textId="77777777" w:rsidR="00D2416D" w:rsidRPr="00D2416D" w:rsidRDefault="00D2416D" w:rsidP="00D2416D">
            <w:pPr>
              <w:pStyle w:val="BodyText0"/>
              <w:rPr>
                <w:b/>
                <w:lang w:val="en-US"/>
              </w:rPr>
            </w:pPr>
            <w:r w:rsidRPr="00D2416D">
              <w:rPr>
                <w:b/>
                <w:lang w:val="en-US"/>
              </w:rPr>
              <w:t>Steve OLSON</w:t>
            </w:r>
          </w:p>
          <w:p w14:paraId="2276F45B" w14:textId="77777777" w:rsidR="00D2416D" w:rsidRPr="00D2416D" w:rsidRDefault="00D2416D" w:rsidP="00D2416D">
            <w:pPr>
              <w:pStyle w:val="BodyText0"/>
              <w:rPr>
                <w:lang w:val="en-US"/>
              </w:rPr>
            </w:pPr>
            <w:r w:rsidRPr="00D2416D">
              <w:rPr>
                <w:lang w:val="en-US"/>
              </w:rPr>
              <w:t>(Member)</w:t>
            </w:r>
          </w:p>
          <w:p w14:paraId="4888FBBC" w14:textId="77777777" w:rsidR="00D2416D" w:rsidRPr="00D2416D" w:rsidRDefault="00D2416D" w:rsidP="00D2416D">
            <w:pPr>
              <w:pStyle w:val="BodyText0"/>
              <w:rPr>
                <w:lang w:val="en-US"/>
              </w:rPr>
            </w:pPr>
            <w:r w:rsidRPr="00D2416D">
              <w:rPr>
                <w:lang w:val="en-US"/>
              </w:rPr>
              <w:t>Proposed by: United States</w:t>
            </w:r>
          </w:p>
          <w:p w14:paraId="4A2E295F" w14:textId="77777777" w:rsidR="00D2416D" w:rsidRPr="00D2416D" w:rsidRDefault="00D2416D" w:rsidP="00D2416D">
            <w:pPr>
              <w:pStyle w:val="BodyText0"/>
              <w:rPr>
                <w:lang w:val="en-US"/>
              </w:rPr>
            </w:pPr>
            <w:r w:rsidRPr="00D2416D">
              <w:rPr>
                <w:lang w:val="en-US"/>
              </w:rPr>
              <w:t xml:space="preserve">(By teleconference) </w:t>
            </w:r>
          </w:p>
        </w:tc>
        <w:tc>
          <w:tcPr>
            <w:tcW w:w="4428" w:type="dxa"/>
          </w:tcPr>
          <w:p w14:paraId="67F605B0" w14:textId="77777777" w:rsidR="00D2416D" w:rsidRPr="00D2416D" w:rsidRDefault="00D2416D" w:rsidP="00D2416D">
            <w:pPr>
              <w:pStyle w:val="BodyText0"/>
              <w:rPr>
                <w:lang w:val="en-US"/>
              </w:rPr>
            </w:pPr>
            <w:r w:rsidRPr="00D2416D">
              <w:rPr>
                <w:lang w:val="en-US"/>
              </w:rPr>
              <w:t>NOAA - National Weather Service</w:t>
            </w:r>
            <w:r w:rsidRPr="00D2416D">
              <w:rPr>
                <w:lang w:val="en-US"/>
              </w:rPr>
              <w:br/>
              <w:t>1325 East-West Highway</w:t>
            </w:r>
            <w:r w:rsidRPr="00D2416D">
              <w:rPr>
                <w:lang w:val="en-US"/>
              </w:rPr>
              <w:br/>
              <w:t>SILVER SPRING</w:t>
            </w:r>
            <w:r w:rsidRPr="00D2416D">
              <w:rPr>
                <w:lang w:val="en-US"/>
              </w:rPr>
              <w:br/>
              <w:t xml:space="preserve">MD 20910 </w:t>
            </w:r>
            <w:r w:rsidRPr="00D2416D">
              <w:rPr>
                <w:lang w:val="en-US"/>
              </w:rPr>
              <w:br/>
              <w:t>United States of America</w:t>
            </w:r>
            <w:r w:rsidRPr="00D2416D">
              <w:rPr>
                <w:lang w:val="en-US"/>
              </w:rPr>
              <w:br/>
              <w:t xml:space="preserve">Fax:  N/A </w:t>
            </w:r>
            <w:r w:rsidRPr="00D2416D">
              <w:rPr>
                <w:lang w:val="en-US"/>
              </w:rPr>
              <w:br/>
              <w:t xml:space="preserve">Tel: N/A </w:t>
            </w:r>
            <w:r w:rsidRPr="00D2416D">
              <w:rPr>
                <w:lang w:val="en-US"/>
              </w:rPr>
              <w:br/>
              <w:t>Email: Steve.R.Olson@noaa.gov</w:t>
            </w:r>
            <w:r w:rsidRPr="00D2416D">
              <w:rPr>
                <w:lang w:val="en-US"/>
              </w:rPr>
              <w:br/>
            </w:r>
          </w:p>
        </w:tc>
      </w:tr>
      <w:tr w:rsidR="00D2416D" w:rsidRPr="00D2416D" w14:paraId="463287FF" w14:textId="77777777" w:rsidTr="00D2416D">
        <w:trPr>
          <w:cantSplit/>
        </w:trPr>
        <w:tc>
          <w:tcPr>
            <w:tcW w:w="4428" w:type="dxa"/>
          </w:tcPr>
          <w:p w14:paraId="4CA36D73" w14:textId="77777777" w:rsidR="00D2416D" w:rsidRPr="00D2416D" w:rsidRDefault="00D2416D" w:rsidP="00D2416D">
            <w:pPr>
              <w:pStyle w:val="BodyText0"/>
              <w:rPr>
                <w:b/>
                <w:lang w:val="en-US"/>
              </w:rPr>
            </w:pPr>
            <w:proofErr w:type="spellStart"/>
            <w:r w:rsidRPr="00D2416D">
              <w:rPr>
                <w:b/>
                <w:lang w:val="en-US"/>
              </w:rPr>
              <w:lastRenderedPageBreak/>
              <w:t>Zhikai</w:t>
            </w:r>
            <w:proofErr w:type="spellEnd"/>
            <w:r w:rsidRPr="00D2416D">
              <w:rPr>
                <w:b/>
                <w:lang w:val="en-US"/>
              </w:rPr>
              <w:t xml:space="preserve"> ZHANG</w:t>
            </w:r>
          </w:p>
          <w:p w14:paraId="34AAB057" w14:textId="77777777" w:rsidR="00D2416D" w:rsidRPr="00D2416D" w:rsidRDefault="00D2416D" w:rsidP="00D2416D">
            <w:pPr>
              <w:pStyle w:val="BodyText0"/>
              <w:rPr>
                <w:lang w:val="en-US"/>
              </w:rPr>
            </w:pPr>
            <w:r w:rsidRPr="00D2416D">
              <w:rPr>
                <w:lang w:val="en-US"/>
              </w:rPr>
              <w:t>(Interested expert)</w:t>
            </w:r>
          </w:p>
          <w:p w14:paraId="133BD219" w14:textId="77777777" w:rsidR="00D2416D" w:rsidRPr="00D2416D" w:rsidRDefault="00D2416D" w:rsidP="00D2416D">
            <w:pPr>
              <w:pStyle w:val="BodyText0"/>
              <w:rPr>
                <w:lang w:val="en-US"/>
              </w:rPr>
            </w:pPr>
            <w:r w:rsidRPr="00D2416D">
              <w:rPr>
                <w:lang w:val="en-US"/>
              </w:rPr>
              <w:t>Proposed by: China</w:t>
            </w:r>
          </w:p>
          <w:p w14:paraId="78F7D069" w14:textId="77777777" w:rsidR="00D2416D" w:rsidRPr="00D2416D" w:rsidRDefault="00D2416D" w:rsidP="00D2416D">
            <w:pPr>
              <w:pStyle w:val="BodyText0"/>
              <w:rPr>
                <w:lang w:val="en-US"/>
              </w:rPr>
            </w:pPr>
          </w:p>
        </w:tc>
        <w:tc>
          <w:tcPr>
            <w:tcW w:w="4428" w:type="dxa"/>
          </w:tcPr>
          <w:p w14:paraId="56034959" w14:textId="77777777" w:rsidR="00D2416D" w:rsidRPr="00D2416D" w:rsidRDefault="00D2416D" w:rsidP="00D2416D">
            <w:pPr>
              <w:pStyle w:val="BodyText0"/>
              <w:rPr>
                <w:lang w:val="en-US"/>
              </w:rPr>
            </w:pPr>
            <w:r w:rsidRPr="00D2416D">
              <w:rPr>
                <w:lang w:val="en-US"/>
              </w:rPr>
              <w:t>North China Regional Administration of CAAC</w:t>
            </w:r>
            <w:r w:rsidRPr="00D2416D">
              <w:rPr>
                <w:lang w:val="en-US"/>
              </w:rPr>
              <w:br/>
              <w:t>Beijing Capital International Airport</w:t>
            </w:r>
          </w:p>
          <w:p w14:paraId="5721C940" w14:textId="77777777" w:rsidR="00D2416D" w:rsidRPr="00D2416D" w:rsidRDefault="00D2416D" w:rsidP="00D2416D">
            <w:pPr>
              <w:pStyle w:val="BodyText0"/>
              <w:rPr>
                <w:lang w:val="en-US"/>
              </w:rPr>
            </w:pPr>
            <w:proofErr w:type="spellStart"/>
            <w:r w:rsidRPr="00D2416D">
              <w:rPr>
                <w:lang w:val="en-US"/>
              </w:rPr>
              <w:t>Chaoyang</w:t>
            </w:r>
            <w:proofErr w:type="spellEnd"/>
            <w:r w:rsidRPr="00D2416D">
              <w:rPr>
                <w:lang w:val="en-US"/>
              </w:rPr>
              <w:t xml:space="preserve"> District</w:t>
            </w:r>
            <w:r w:rsidRPr="00D2416D">
              <w:rPr>
                <w:lang w:val="en-US"/>
              </w:rPr>
              <w:br/>
              <w:t>Beijing</w:t>
            </w:r>
            <w:r w:rsidRPr="00D2416D">
              <w:rPr>
                <w:lang w:val="en-US"/>
              </w:rPr>
              <w:br/>
              <w:t>China</w:t>
            </w:r>
            <w:r w:rsidRPr="00D2416D">
              <w:rPr>
                <w:lang w:val="en-US"/>
              </w:rPr>
              <w:br/>
              <w:t xml:space="preserve">Fax:  +86 10 6459 1635 </w:t>
            </w:r>
            <w:r w:rsidRPr="00D2416D">
              <w:rPr>
                <w:lang w:val="en-US"/>
              </w:rPr>
              <w:br/>
              <w:t xml:space="preserve">Tel: +86 10 6459 1635 </w:t>
            </w:r>
            <w:r w:rsidRPr="00D2416D">
              <w:rPr>
                <w:lang w:val="en-US"/>
              </w:rPr>
              <w:br/>
              <w:t>Email: zhangzhikai_hb@caac.gov.cn</w:t>
            </w:r>
            <w:r w:rsidRPr="00D2416D">
              <w:rPr>
                <w:lang w:val="en-US"/>
              </w:rPr>
              <w:br/>
            </w:r>
          </w:p>
        </w:tc>
      </w:tr>
      <w:tr w:rsidR="00D2416D" w:rsidRPr="00D2416D" w14:paraId="1D05A569" w14:textId="77777777" w:rsidTr="00D2416D">
        <w:trPr>
          <w:cantSplit/>
        </w:trPr>
        <w:tc>
          <w:tcPr>
            <w:tcW w:w="4428" w:type="dxa"/>
          </w:tcPr>
          <w:p w14:paraId="1B98231F" w14:textId="77777777" w:rsidR="00D2416D" w:rsidRPr="00D2416D" w:rsidRDefault="00D2416D" w:rsidP="00D2416D">
            <w:pPr>
              <w:pStyle w:val="BodyText0"/>
              <w:rPr>
                <w:b/>
                <w:lang w:val="en-US"/>
              </w:rPr>
            </w:pPr>
            <w:proofErr w:type="spellStart"/>
            <w:r w:rsidRPr="00D2416D">
              <w:rPr>
                <w:b/>
                <w:lang w:val="en-US"/>
              </w:rPr>
              <w:t>Qingliang</w:t>
            </w:r>
            <w:proofErr w:type="spellEnd"/>
            <w:r w:rsidRPr="00D2416D">
              <w:rPr>
                <w:b/>
                <w:lang w:val="en-US"/>
              </w:rPr>
              <w:t xml:space="preserve"> ZHOU</w:t>
            </w:r>
          </w:p>
          <w:p w14:paraId="36881BCD" w14:textId="77777777" w:rsidR="00D2416D" w:rsidRPr="00D2416D" w:rsidRDefault="00D2416D" w:rsidP="00D2416D">
            <w:pPr>
              <w:pStyle w:val="BodyText0"/>
              <w:rPr>
                <w:lang w:val="en-US"/>
              </w:rPr>
            </w:pPr>
            <w:r w:rsidRPr="00D2416D">
              <w:rPr>
                <w:lang w:val="en-US"/>
              </w:rPr>
              <w:t>(Interested expert)</w:t>
            </w:r>
          </w:p>
          <w:p w14:paraId="1E9F6283" w14:textId="77777777" w:rsidR="00D2416D" w:rsidRPr="00D2416D" w:rsidRDefault="00D2416D" w:rsidP="00D2416D">
            <w:pPr>
              <w:pStyle w:val="BodyText0"/>
              <w:rPr>
                <w:lang w:val="en-US"/>
              </w:rPr>
            </w:pPr>
            <w:r w:rsidRPr="00D2416D">
              <w:rPr>
                <w:lang w:val="en-US"/>
              </w:rPr>
              <w:t>Proposed by: China</w:t>
            </w:r>
          </w:p>
          <w:p w14:paraId="639309AA" w14:textId="77777777" w:rsidR="00D2416D" w:rsidRPr="00D2416D" w:rsidRDefault="00D2416D" w:rsidP="00D2416D">
            <w:pPr>
              <w:pStyle w:val="BodyText0"/>
              <w:rPr>
                <w:lang w:val="en-US"/>
              </w:rPr>
            </w:pPr>
          </w:p>
        </w:tc>
        <w:tc>
          <w:tcPr>
            <w:tcW w:w="4428" w:type="dxa"/>
          </w:tcPr>
          <w:p w14:paraId="1AE6A2F1" w14:textId="77777777" w:rsidR="00D2416D" w:rsidRPr="00D2416D" w:rsidRDefault="00D2416D" w:rsidP="00D2416D">
            <w:pPr>
              <w:pStyle w:val="BodyText0"/>
              <w:rPr>
                <w:lang w:val="en-US"/>
              </w:rPr>
            </w:pPr>
            <w:r w:rsidRPr="00D2416D">
              <w:rPr>
                <w:lang w:val="en-US"/>
              </w:rPr>
              <w:t>China Meteorological Administration</w:t>
            </w:r>
            <w:r w:rsidRPr="00D2416D">
              <w:rPr>
                <w:lang w:val="en-US"/>
              </w:rPr>
              <w:br/>
              <w:t xml:space="preserve">46 </w:t>
            </w:r>
            <w:proofErr w:type="spellStart"/>
            <w:r w:rsidRPr="00D2416D">
              <w:rPr>
                <w:lang w:val="en-US"/>
              </w:rPr>
              <w:t>Zhongguancun</w:t>
            </w:r>
            <w:proofErr w:type="spellEnd"/>
            <w:r w:rsidRPr="00D2416D">
              <w:rPr>
                <w:lang w:val="en-US"/>
              </w:rPr>
              <w:t xml:space="preserve"> </w:t>
            </w:r>
            <w:proofErr w:type="spellStart"/>
            <w:r w:rsidRPr="00D2416D">
              <w:rPr>
                <w:lang w:val="en-US"/>
              </w:rPr>
              <w:t>Nandajie</w:t>
            </w:r>
            <w:proofErr w:type="spellEnd"/>
            <w:r w:rsidRPr="00D2416D">
              <w:rPr>
                <w:lang w:val="en-US"/>
              </w:rPr>
              <w:br/>
              <w:t>100081 BEIJING</w:t>
            </w:r>
            <w:r w:rsidRPr="00D2416D">
              <w:rPr>
                <w:lang w:val="en-US"/>
              </w:rPr>
              <w:br/>
              <w:t>China</w:t>
            </w:r>
            <w:r w:rsidRPr="00D2416D">
              <w:rPr>
                <w:lang w:val="en-US"/>
              </w:rPr>
              <w:br/>
              <w:t xml:space="preserve">Fax:  +86 10 68408454 </w:t>
            </w:r>
            <w:r w:rsidRPr="00D2416D">
              <w:rPr>
                <w:lang w:val="en-US"/>
              </w:rPr>
              <w:br/>
              <w:t xml:space="preserve">Tel: +86 10 68406184 </w:t>
            </w:r>
            <w:r w:rsidRPr="00D2416D">
              <w:rPr>
                <w:lang w:val="en-US"/>
              </w:rPr>
              <w:br/>
              <w:t>Email: zhouql@cma.gov.cn</w:t>
            </w:r>
            <w:r w:rsidRPr="00D2416D">
              <w:rPr>
                <w:lang w:val="en-US"/>
              </w:rPr>
              <w:br/>
            </w:r>
          </w:p>
        </w:tc>
      </w:tr>
      <w:tr w:rsidR="00D2416D" w:rsidRPr="00D2416D" w14:paraId="7BE52057" w14:textId="77777777" w:rsidTr="00D2416D">
        <w:trPr>
          <w:cantSplit/>
        </w:trPr>
        <w:tc>
          <w:tcPr>
            <w:tcW w:w="4428" w:type="dxa"/>
          </w:tcPr>
          <w:p w14:paraId="7CA766E9" w14:textId="77777777" w:rsidR="00D2416D" w:rsidRPr="00D2416D" w:rsidRDefault="00D2416D" w:rsidP="00D2416D">
            <w:pPr>
              <w:pStyle w:val="BodyText0"/>
              <w:rPr>
                <w:b/>
                <w:lang w:val="en-US"/>
              </w:rPr>
            </w:pPr>
            <w:r w:rsidRPr="00D2416D">
              <w:rPr>
                <w:b/>
                <w:lang w:val="en-US"/>
              </w:rPr>
              <w:t>Olga PETROVA</w:t>
            </w:r>
          </w:p>
          <w:p w14:paraId="3D23FA92" w14:textId="77777777" w:rsidR="00D2416D" w:rsidRPr="00D2416D" w:rsidRDefault="00D2416D" w:rsidP="00D2416D">
            <w:pPr>
              <w:pStyle w:val="BodyText0"/>
              <w:rPr>
                <w:lang w:val="en-US"/>
              </w:rPr>
            </w:pPr>
            <w:r w:rsidRPr="00D2416D">
              <w:rPr>
                <w:lang w:val="en-US"/>
              </w:rPr>
              <w:t>(Interested expert)</w:t>
            </w:r>
          </w:p>
          <w:p w14:paraId="28508B88" w14:textId="77777777" w:rsidR="00D2416D" w:rsidRPr="00D2416D" w:rsidRDefault="00D2416D" w:rsidP="00D2416D">
            <w:pPr>
              <w:pStyle w:val="BodyText0"/>
              <w:rPr>
                <w:lang w:val="en-US"/>
              </w:rPr>
            </w:pPr>
            <w:r w:rsidRPr="00D2416D">
              <w:rPr>
                <w:lang w:val="en-US"/>
              </w:rPr>
              <w:t>Proposed by: Russian Fed.</w:t>
            </w:r>
          </w:p>
          <w:p w14:paraId="3505A7BD" w14:textId="77777777" w:rsidR="00D2416D" w:rsidRPr="00D2416D" w:rsidRDefault="00D2416D" w:rsidP="00D2416D">
            <w:pPr>
              <w:pStyle w:val="BodyText0"/>
              <w:rPr>
                <w:lang w:val="en-US"/>
              </w:rPr>
            </w:pPr>
          </w:p>
        </w:tc>
        <w:tc>
          <w:tcPr>
            <w:tcW w:w="4428" w:type="dxa"/>
          </w:tcPr>
          <w:p w14:paraId="3500D481" w14:textId="77777777" w:rsidR="00D2416D" w:rsidRPr="00D2416D" w:rsidRDefault="00D2416D" w:rsidP="00D2416D">
            <w:pPr>
              <w:pStyle w:val="BodyText0"/>
              <w:rPr>
                <w:lang w:val="en-US"/>
              </w:rPr>
            </w:pPr>
            <w:r w:rsidRPr="00D2416D">
              <w:rPr>
                <w:lang w:val="en-US"/>
              </w:rPr>
              <w:t>ROSHYDROMET</w:t>
            </w:r>
            <w:r w:rsidRPr="00D2416D">
              <w:rPr>
                <w:lang w:val="en-US"/>
              </w:rPr>
              <w:br/>
            </w:r>
            <w:proofErr w:type="spellStart"/>
            <w:r w:rsidRPr="00D2416D">
              <w:rPr>
                <w:lang w:val="en-US"/>
              </w:rPr>
              <w:t>Novovagan'kovsky</w:t>
            </w:r>
            <w:proofErr w:type="spellEnd"/>
            <w:r w:rsidRPr="00D2416D">
              <w:rPr>
                <w:lang w:val="en-US"/>
              </w:rPr>
              <w:t xml:space="preserve"> Street, 12</w:t>
            </w:r>
            <w:r w:rsidRPr="00D2416D">
              <w:rPr>
                <w:lang w:val="en-US"/>
              </w:rPr>
              <w:br/>
              <w:t>123995 MOSCOW</w:t>
            </w:r>
            <w:r w:rsidRPr="00D2416D">
              <w:rPr>
                <w:lang w:val="en-US"/>
              </w:rPr>
              <w:br/>
              <w:t>Russian Federation</w:t>
            </w:r>
            <w:r w:rsidRPr="00D2416D">
              <w:rPr>
                <w:lang w:val="en-US"/>
              </w:rPr>
              <w:br/>
              <w:t xml:space="preserve">Fax:  +7-499-795-22-00 </w:t>
            </w:r>
            <w:r w:rsidRPr="00D2416D">
              <w:rPr>
                <w:lang w:val="en-US"/>
              </w:rPr>
              <w:br/>
              <w:t xml:space="preserve">Tel: +7-499-252-55-00 </w:t>
            </w:r>
            <w:r w:rsidRPr="00D2416D">
              <w:rPr>
                <w:lang w:val="en-US"/>
              </w:rPr>
              <w:br/>
              <w:t xml:space="preserve">Mobile: +7 - 926 - 331-24-91 </w:t>
            </w:r>
            <w:r w:rsidRPr="00D2416D">
              <w:rPr>
                <w:lang w:val="en-US"/>
              </w:rPr>
              <w:br/>
              <w:t>Email: olpetrova2004@yandex.ru</w:t>
            </w:r>
            <w:r w:rsidRPr="00D2416D">
              <w:rPr>
                <w:lang w:val="en-US"/>
              </w:rPr>
              <w:br/>
            </w:r>
          </w:p>
        </w:tc>
      </w:tr>
      <w:tr w:rsidR="00D2416D" w:rsidRPr="00D2416D" w14:paraId="01B02D5B" w14:textId="77777777" w:rsidTr="00D2416D">
        <w:trPr>
          <w:cantSplit/>
        </w:trPr>
        <w:tc>
          <w:tcPr>
            <w:tcW w:w="4428" w:type="dxa"/>
          </w:tcPr>
          <w:p w14:paraId="2016B4C0" w14:textId="77777777" w:rsidR="00D2416D" w:rsidRPr="00D2416D" w:rsidRDefault="00D2416D" w:rsidP="00D2416D">
            <w:pPr>
              <w:pStyle w:val="BodyText0"/>
              <w:rPr>
                <w:b/>
                <w:lang w:val="en-US"/>
              </w:rPr>
            </w:pPr>
            <w:proofErr w:type="spellStart"/>
            <w:r w:rsidRPr="00D2416D">
              <w:rPr>
                <w:b/>
                <w:lang w:val="en-US"/>
              </w:rPr>
              <w:t>Gamayak</w:t>
            </w:r>
            <w:proofErr w:type="spellEnd"/>
            <w:r w:rsidRPr="00D2416D">
              <w:rPr>
                <w:b/>
                <w:lang w:val="en-US"/>
              </w:rPr>
              <w:t xml:space="preserve"> G. VARELDZHYAN</w:t>
            </w:r>
          </w:p>
          <w:p w14:paraId="2220E911" w14:textId="77777777" w:rsidR="00D2416D" w:rsidRPr="00D2416D" w:rsidRDefault="00D2416D" w:rsidP="00D2416D">
            <w:pPr>
              <w:pStyle w:val="BodyText0"/>
              <w:rPr>
                <w:lang w:val="en-US"/>
              </w:rPr>
            </w:pPr>
            <w:r w:rsidRPr="00D2416D">
              <w:rPr>
                <w:lang w:val="en-US"/>
              </w:rPr>
              <w:t>(Interested expert)</w:t>
            </w:r>
          </w:p>
          <w:p w14:paraId="6399F74F" w14:textId="77777777" w:rsidR="00D2416D" w:rsidRPr="00D2416D" w:rsidRDefault="00D2416D" w:rsidP="00D2416D">
            <w:pPr>
              <w:pStyle w:val="BodyText0"/>
              <w:rPr>
                <w:lang w:val="en-US"/>
              </w:rPr>
            </w:pPr>
            <w:r w:rsidRPr="00D2416D">
              <w:rPr>
                <w:lang w:val="en-US"/>
              </w:rPr>
              <w:t>Proposed by: Russian Fed.</w:t>
            </w:r>
          </w:p>
          <w:p w14:paraId="24B16C24" w14:textId="77777777" w:rsidR="00D2416D" w:rsidRPr="00D2416D" w:rsidRDefault="00D2416D" w:rsidP="00D2416D">
            <w:pPr>
              <w:pStyle w:val="BodyText0"/>
              <w:rPr>
                <w:lang w:val="en-US"/>
              </w:rPr>
            </w:pPr>
          </w:p>
        </w:tc>
        <w:tc>
          <w:tcPr>
            <w:tcW w:w="4428" w:type="dxa"/>
          </w:tcPr>
          <w:p w14:paraId="458E5DC5" w14:textId="77777777" w:rsidR="00D2416D" w:rsidRPr="00D2416D" w:rsidRDefault="00D2416D" w:rsidP="00D2416D">
            <w:pPr>
              <w:pStyle w:val="BodyText0"/>
              <w:rPr>
                <w:lang w:val="en-US"/>
              </w:rPr>
            </w:pPr>
            <w:r w:rsidRPr="00D2416D">
              <w:rPr>
                <w:lang w:val="en-US"/>
              </w:rPr>
              <w:t>ROSHYDROMET</w:t>
            </w:r>
            <w:r w:rsidRPr="00D2416D">
              <w:rPr>
                <w:lang w:val="en-US"/>
              </w:rPr>
              <w:br/>
            </w:r>
            <w:proofErr w:type="spellStart"/>
            <w:r w:rsidRPr="00D2416D">
              <w:rPr>
                <w:lang w:val="en-US"/>
              </w:rPr>
              <w:t>Novovagan'kovsky</w:t>
            </w:r>
            <w:proofErr w:type="spellEnd"/>
            <w:r w:rsidRPr="00D2416D">
              <w:rPr>
                <w:lang w:val="en-US"/>
              </w:rPr>
              <w:t xml:space="preserve"> Street, 12</w:t>
            </w:r>
            <w:r w:rsidRPr="00D2416D">
              <w:rPr>
                <w:lang w:val="en-US"/>
              </w:rPr>
              <w:br/>
              <w:t>123995 MOSCOW</w:t>
            </w:r>
            <w:r w:rsidRPr="00D2416D">
              <w:rPr>
                <w:lang w:val="en-US"/>
              </w:rPr>
              <w:br/>
              <w:t>Russian Federation</w:t>
            </w:r>
            <w:r w:rsidRPr="00D2416D">
              <w:rPr>
                <w:lang w:val="en-US"/>
              </w:rPr>
              <w:br/>
              <w:t xml:space="preserve">Fax:  +74997952200 </w:t>
            </w:r>
            <w:r w:rsidRPr="00D2416D">
              <w:rPr>
                <w:lang w:val="en-US"/>
              </w:rPr>
              <w:br/>
              <w:t xml:space="preserve">Tel: +74997952457 </w:t>
            </w:r>
            <w:r w:rsidRPr="00D2416D">
              <w:rPr>
                <w:lang w:val="en-US"/>
              </w:rPr>
              <w:br/>
              <w:t>Email: mywill@yandex.ru</w:t>
            </w:r>
            <w:r w:rsidRPr="00D2416D">
              <w:rPr>
                <w:lang w:val="en-US"/>
              </w:rPr>
              <w:br/>
            </w:r>
          </w:p>
        </w:tc>
      </w:tr>
      <w:tr w:rsidR="00D2416D" w:rsidRPr="00D2416D" w14:paraId="02C87126" w14:textId="77777777" w:rsidTr="00D2416D">
        <w:trPr>
          <w:cantSplit/>
        </w:trPr>
        <w:tc>
          <w:tcPr>
            <w:tcW w:w="4428" w:type="dxa"/>
          </w:tcPr>
          <w:p w14:paraId="5EC8A6EB" w14:textId="77777777" w:rsidR="00D2416D" w:rsidRPr="00D2416D" w:rsidRDefault="00D2416D" w:rsidP="00D2416D">
            <w:pPr>
              <w:pStyle w:val="BodyText0"/>
              <w:rPr>
                <w:b/>
                <w:lang w:val="en-US"/>
              </w:rPr>
            </w:pPr>
            <w:r w:rsidRPr="00D2416D">
              <w:rPr>
                <w:b/>
                <w:lang w:val="en-US"/>
              </w:rPr>
              <w:t>Aaron BRAECKEL</w:t>
            </w:r>
          </w:p>
          <w:p w14:paraId="52B85B51" w14:textId="77777777" w:rsidR="00D2416D" w:rsidRPr="00D2416D" w:rsidRDefault="00D2416D" w:rsidP="00D2416D">
            <w:pPr>
              <w:pStyle w:val="BodyText0"/>
              <w:rPr>
                <w:lang w:val="en-US"/>
              </w:rPr>
            </w:pPr>
            <w:r w:rsidRPr="00D2416D">
              <w:rPr>
                <w:lang w:val="en-US"/>
              </w:rPr>
              <w:t>(Interested expert)</w:t>
            </w:r>
          </w:p>
          <w:p w14:paraId="05940A05" w14:textId="77777777" w:rsidR="00D2416D" w:rsidRPr="00D2416D" w:rsidRDefault="00D2416D" w:rsidP="00D2416D">
            <w:pPr>
              <w:pStyle w:val="BodyText0"/>
              <w:rPr>
                <w:lang w:val="en-US"/>
              </w:rPr>
            </w:pPr>
            <w:r w:rsidRPr="00D2416D">
              <w:rPr>
                <w:lang w:val="en-US"/>
              </w:rPr>
              <w:t>Proposed by: United States</w:t>
            </w:r>
          </w:p>
          <w:p w14:paraId="1B512242" w14:textId="77777777" w:rsidR="00D2416D" w:rsidRPr="00D2416D" w:rsidRDefault="00D2416D" w:rsidP="00D2416D">
            <w:pPr>
              <w:pStyle w:val="BodyText0"/>
              <w:rPr>
                <w:lang w:val="en-US"/>
              </w:rPr>
            </w:pPr>
          </w:p>
        </w:tc>
        <w:tc>
          <w:tcPr>
            <w:tcW w:w="4428" w:type="dxa"/>
          </w:tcPr>
          <w:p w14:paraId="129BF98C" w14:textId="77777777" w:rsidR="00D2416D" w:rsidRPr="00D2416D" w:rsidRDefault="00D2416D" w:rsidP="00D2416D">
            <w:pPr>
              <w:pStyle w:val="BodyText0"/>
              <w:rPr>
                <w:lang w:val="en-US"/>
              </w:rPr>
            </w:pPr>
            <w:r w:rsidRPr="00D2416D">
              <w:rPr>
                <w:lang w:val="en-US"/>
              </w:rPr>
              <w:t>National Center for Atmospheric Research</w:t>
            </w:r>
            <w:r w:rsidRPr="00D2416D">
              <w:rPr>
                <w:lang w:val="en-US"/>
              </w:rPr>
              <w:br/>
              <w:t>1850 Table Mesa Drive</w:t>
            </w:r>
          </w:p>
          <w:p w14:paraId="04C132D9" w14:textId="77777777" w:rsidR="00D2416D" w:rsidRPr="00D2416D" w:rsidRDefault="00D2416D" w:rsidP="00D2416D">
            <w:pPr>
              <w:pStyle w:val="BodyText0"/>
              <w:rPr>
                <w:lang w:val="en-US"/>
              </w:rPr>
            </w:pPr>
            <w:r w:rsidRPr="00D2416D">
              <w:rPr>
                <w:lang w:val="en-US"/>
              </w:rPr>
              <w:t>P.O Box 3000</w:t>
            </w:r>
            <w:r w:rsidRPr="00D2416D">
              <w:rPr>
                <w:lang w:val="en-US"/>
              </w:rPr>
              <w:br/>
              <w:t>80307 BOULDER</w:t>
            </w:r>
            <w:r w:rsidRPr="00D2416D">
              <w:rPr>
                <w:lang w:val="en-US"/>
              </w:rPr>
              <w:br/>
              <w:t xml:space="preserve">CO </w:t>
            </w:r>
            <w:r w:rsidRPr="00D2416D">
              <w:rPr>
                <w:lang w:val="en-US"/>
              </w:rPr>
              <w:br/>
              <w:t>United States of America</w:t>
            </w:r>
            <w:r w:rsidRPr="00D2416D">
              <w:rPr>
                <w:lang w:val="en-US"/>
              </w:rPr>
              <w:br/>
              <w:t xml:space="preserve">Tel: +1 303 497 2806 </w:t>
            </w:r>
            <w:r w:rsidRPr="00D2416D">
              <w:rPr>
                <w:lang w:val="en-US"/>
              </w:rPr>
              <w:br/>
              <w:t>Email: braeckel@ucar.edu</w:t>
            </w:r>
            <w:r w:rsidRPr="00D2416D">
              <w:rPr>
                <w:lang w:val="en-US"/>
              </w:rPr>
              <w:br/>
            </w:r>
          </w:p>
        </w:tc>
      </w:tr>
      <w:tr w:rsidR="00D2416D" w:rsidRPr="00D2416D" w14:paraId="3A38BAF2" w14:textId="77777777" w:rsidTr="00D2416D">
        <w:trPr>
          <w:cantSplit/>
        </w:trPr>
        <w:tc>
          <w:tcPr>
            <w:tcW w:w="4428" w:type="dxa"/>
          </w:tcPr>
          <w:p w14:paraId="5EA968C3" w14:textId="77777777" w:rsidR="00D2416D" w:rsidRPr="00D2416D" w:rsidRDefault="00D2416D" w:rsidP="00D2416D">
            <w:pPr>
              <w:pStyle w:val="BodyText0"/>
              <w:rPr>
                <w:b/>
                <w:lang w:val="en-US"/>
              </w:rPr>
            </w:pPr>
            <w:r w:rsidRPr="00D2416D">
              <w:rPr>
                <w:b/>
                <w:lang w:val="en-US"/>
              </w:rPr>
              <w:t>Steve FOREMAN</w:t>
            </w:r>
          </w:p>
          <w:p w14:paraId="2424F642" w14:textId="77777777" w:rsidR="00D2416D" w:rsidRPr="00D2416D" w:rsidRDefault="00D2416D" w:rsidP="00D2416D">
            <w:pPr>
              <w:pStyle w:val="BodyText0"/>
              <w:rPr>
                <w:lang w:val="en-US"/>
              </w:rPr>
            </w:pPr>
            <w:r w:rsidRPr="00D2416D">
              <w:rPr>
                <w:lang w:val="en-US"/>
              </w:rPr>
              <w:t>(Secretariat)</w:t>
            </w:r>
          </w:p>
          <w:p w14:paraId="3907FE4B" w14:textId="77777777" w:rsidR="00D2416D" w:rsidRPr="00D2416D" w:rsidRDefault="00D2416D" w:rsidP="00D2416D">
            <w:pPr>
              <w:pStyle w:val="BodyText0"/>
              <w:rPr>
                <w:lang w:val="en-US"/>
              </w:rPr>
            </w:pPr>
            <w:r w:rsidRPr="00D2416D">
              <w:rPr>
                <w:lang w:val="en-US"/>
              </w:rPr>
              <w:t>Proposed by: WMO Secretariat</w:t>
            </w:r>
          </w:p>
          <w:p w14:paraId="02B3658E" w14:textId="77777777" w:rsidR="00D2416D" w:rsidRPr="00D2416D" w:rsidRDefault="00D2416D" w:rsidP="00D2416D">
            <w:pPr>
              <w:pStyle w:val="BodyText0"/>
              <w:rPr>
                <w:lang w:val="en-US"/>
              </w:rPr>
            </w:pPr>
          </w:p>
        </w:tc>
        <w:tc>
          <w:tcPr>
            <w:tcW w:w="4428" w:type="dxa"/>
          </w:tcPr>
          <w:p w14:paraId="374BB80D" w14:textId="77777777" w:rsidR="00D2416D" w:rsidRPr="00D2416D" w:rsidRDefault="00D2416D" w:rsidP="00D2416D">
            <w:pPr>
              <w:pStyle w:val="BodyText0"/>
              <w:rPr>
                <w:lang w:val="en-US"/>
              </w:rPr>
            </w:pPr>
            <w:r w:rsidRPr="00D2416D">
              <w:rPr>
                <w:lang w:val="en-US"/>
              </w:rPr>
              <w:t>World Meteorological Organization</w:t>
            </w:r>
            <w:r w:rsidRPr="00D2416D">
              <w:rPr>
                <w:lang w:val="en-US"/>
              </w:rPr>
              <w:br/>
              <w:t xml:space="preserve">7 </w:t>
            </w:r>
            <w:proofErr w:type="spellStart"/>
            <w:r w:rsidRPr="00D2416D">
              <w:rPr>
                <w:lang w:val="en-US"/>
              </w:rPr>
              <w:t>bis</w:t>
            </w:r>
            <w:proofErr w:type="spellEnd"/>
            <w:r w:rsidRPr="00D2416D">
              <w:rPr>
                <w:lang w:val="en-US"/>
              </w:rPr>
              <w:t xml:space="preserve">, avenue de la </w:t>
            </w:r>
            <w:proofErr w:type="spellStart"/>
            <w:r w:rsidRPr="00D2416D">
              <w:rPr>
                <w:lang w:val="en-US"/>
              </w:rPr>
              <w:t>Paix</w:t>
            </w:r>
            <w:proofErr w:type="spellEnd"/>
          </w:p>
          <w:p w14:paraId="6EE09ECB" w14:textId="77777777" w:rsidR="00D2416D" w:rsidRPr="00D2416D" w:rsidRDefault="00D2416D" w:rsidP="00D2416D">
            <w:pPr>
              <w:pStyle w:val="BodyText0"/>
              <w:rPr>
                <w:lang w:val="en-US"/>
              </w:rPr>
            </w:pPr>
            <w:r w:rsidRPr="00D2416D">
              <w:rPr>
                <w:lang w:val="en-US"/>
              </w:rPr>
              <w:t xml:space="preserve">Case </w:t>
            </w:r>
            <w:proofErr w:type="spellStart"/>
            <w:r w:rsidRPr="00D2416D">
              <w:rPr>
                <w:lang w:val="en-US"/>
              </w:rPr>
              <w:t>postale</w:t>
            </w:r>
            <w:proofErr w:type="spellEnd"/>
            <w:r w:rsidRPr="00D2416D">
              <w:rPr>
                <w:lang w:val="en-US"/>
              </w:rPr>
              <w:t xml:space="preserve"> No. 2300</w:t>
            </w:r>
            <w:r w:rsidRPr="00D2416D">
              <w:rPr>
                <w:lang w:val="en-US"/>
              </w:rPr>
              <w:br/>
              <w:t>CH-1211 2 GENEVA</w:t>
            </w:r>
            <w:r w:rsidRPr="00D2416D">
              <w:rPr>
                <w:lang w:val="en-US"/>
              </w:rPr>
              <w:br/>
              <w:t>Switzerland</w:t>
            </w:r>
            <w:r w:rsidRPr="00D2416D">
              <w:rPr>
                <w:lang w:val="en-US"/>
              </w:rPr>
              <w:br/>
              <w:t xml:space="preserve">Fax:  +41 22 730 8021 </w:t>
            </w:r>
            <w:r w:rsidRPr="00D2416D">
              <w:rPr>
                <w:lang w:val="en-US"/>
              </w:rPr>
              <w:br/>
              <w:t xml:space="preserve">Tel: +41 22 730 8171 </w:t>
            </w:r>
            <w:r w:rsidRPr="00D2416D">
              <w:rPr>
                <w:lang w:val="en-US"/>
              </w:rPr>
              <w:br/>
              <w:t>Email: sforeman@wmo.int</w:t>
            </w:r>
            <w:r w:rsidRPr="00D2416D">
              <w:rPr>
                <w:lang w:val="en-US"/>
              </w:rPr>
              <w:br/>
            </w:r>
          </w:p>
        </w:tc>
      </w:tr>
    </w:tbl>
    <w:p w14:paraId="113E975A" w14:textId="77777777" w:rsidR="00773C60" w:rsidRPr="00D2416D" w:rsidRDefault="00773C60">
      <w:pPr>
        <w:rPr>
          <w:lang w:eastAsia="zh-CN"/>
        </w:rPr>
      </w:pPr>
      <w:r w:rsidRPr="00D2416D">
        <w:rPr>
          <w:lang w:eastAsia="zh-CN"/>
        </w:rPr>
        <w:lastRenderedPageBreak/>
        <w:br w:type="page"/>
      </w:r>
    </w:p>
    <w:p w14:paraId="78998AB4" w14:textId="22FBF173" w:rsidR="00773C60" w:rsidRPr="000312A5" w:rsidRDefault="00865344" w:rsidP="00D16036">
      <w:pPr>
        <w:pStyle w:val="Heading1"/>
        <w:rPr>
          <w:lang w:val="en-US"/>
        </w:rPr>
      </w:pPr>
      <w:bookmarkStart w:id="235" w:name="_Toc430677444"/>
      <w:r>
        <w:rPr>
          <w:rFonts w:hint="eastAsia"/>
        </w:rPr>
        <w:lastRenderedPageBreak/>
        <w:t xml:space="preserve">Annex </w:t>
      </w:r>
      <w:r w:rsidR="00D16036">
        <w:t>3</w:t>
      </w:r>
      <w:r w:rsidR="00773C60" w:rsidRPr="00A86BC5">
        <w:rPr>
          <w:rFonts w:hint="eastAsia"/>
        </w:rPr>
        <w:t xml:space="preserve">. </w:t>
      </w:r>
      <w:r w:rsidR="000312A5" w:rsidRPr="000312A5">
        <w:rPr>
          <w:lang w:val="en-US"/>
        </w:rPr>
        <w:t>Questions to be asked of ICAO Met Panel and WG Meteorological Information Exchange</w:t>
      </w:r>
      <w:bookmarkEnd w:id="235"/>
    </w:p>
    <w:p w14:paraId="356B1779" w14:textId="77777777" w:rsidR="00773C60" w:rsidRPr="000312A5" w:rsidRDefault="00773C60" w:rsidP="00773C60">
      <w:pPr>
        <w:rPr>
          <w:lang w:val="en-US" w:eastAsia="zh-CN"/>
        </w:rPr>
      </w:pPr>
    </w:p>
    <w:p w14:paraId="17F8795C" w14:textId="17324E4A" w:rsidR="00231F58" w:rsidRDefault="00231F58">
      <w:pPr>
        <w:rPr>
          <w:lang w:val="en-US" w:eastAsia="zh-CN"/>
        </w:rPr>
      </w:pPr>
      <w:r>
        <w:rPr>
          <w:lang w:val="en-US" w:eastAsia="zh-CN"/>
        </w:rPr>
        <w:t>TT-</w:t>
      </w:r>
      <w:proofErr w:type="spellStart"/>
      <w:r>
        <w:rPr>
          <w:lang w:val="en-US" w:eastAsia="zh-CN"/>
        </w:rPr>
        <w:t>AvXML</w:t>
      </w:r>
      <w:proofErr w:type="spellEnd"/>
      <w:r>
        <w:rPr>
          <w:lang w:val="en-US" w:eastAsia="zh-CN"/>
        </w:rPr>
        <w:t xml:space="preserve"> wished to communicate the following issues to the ICAO WG MIE.</w:t>
      </w:r>
    </w:p>
    <w:p w14:paraId="32546F47" w14:textId="77777777" w:rsidR="00231F58" w:rsidRDefault="00231F58">
      <w:pPr>
        <w:rPr>
          <w:lang w:val="en-US" w:eastAsia="zh-CN"/>
        </w:rPr>
      </w:pPr>
    </w:p>
    <w:p w14:paraId="0DE9F4EE" w14:textId="77777777" w:rsidR="00D16036" w:rsidRDefault="00D16036" w:rsidP="00D16036">
      <w:pPr>
        <w:pStyle w:val="BodyTextBullet"/>
      </w:pPr>
      <w:r>
        <w:t>Those attending WG MIE would raise the issue of how to address Intellectual Property constraints.</w:t>
      </w:r>
    </w:p>
    <w:p w14:paraId="445D6B88" w14:textId="0FA66343" w:rsidR="001931DA" w:rsidRPr="001931DA" w:rsidRDefault="001931DA" w:rsidP="001931DA">
      <w:pPr>
        <w:pStyle w:val="BodyTextBullet"/>
        <w:rPr>
          <w:lang w:val="en-US"/>
        </w:rPr>
      </w:pPr>
      <w:r w:rsidRPr="001931DA">
        <w:rPr>
          <w:lang w:val="en-US"/>
        </w:rPr>
        <w:t>Participants agreed to recommend to ICAO that future amendments should enter into force 18 months after approval to allow technical implementations.</w:t>
      </w:r>
    </w:p>
    <w:p w14:paraId="2049B462" w14:textId="7CB1BABF" w:rsidR="00A4064D" w:rsidRPr="00D16036" w:rsidRDefault="00A4064D" w:rsidP="00D16036">
      <w:pPr>
        <w:pStyle w:val="BodyTextBullet"/>
        <w:rPr>
          <w:lang w:val="en-US"/>
        </w:rPr>
      </w:pPr>
      <w:r w:rsidRPr="00A4064D">
        <w:rPr>
          <w:lang w:val="en-US"/>
        </w:rPr>
        <w:t xml:space="preserve">Although </w:t>
      </w:r>
      <w:proofErr w:type="spellStart"/>
      <w:r w:rsidRPr="00A4064D">
        <w:rPr>
          <w:lang w:val="en-US"/>
        </w:rPr>
        <w:t>gzip</w:t>
      </w:r>
      <w:proofErr w:type="spellEnd"/>
      <w:r w:rsidRPr="00A4064D">
        <w:rPr>
          <w:lang w:val="en-US"/>
        </w:rPr>
        <w:t xml:space="preserve"> appeared to be the most appropriate compression technique for meteorological applications, overall risk and cost would be likely to be lower if all application areas used the same compression technique. Those attending WG MIE would recommend that the IMP or CP (Communications Panel) should be asked to decide on a standard compression across all application areas.</w:t>
      </w:r>
    </w:p>
    <w:p w14:paraId="16BC4A6E" w14:textId="34D249F8" w:rsidR="00A4064D" w:rsidRDefault="00A4064D" w:rsidP="00D16036">
      <w:pPr>
        <w:pStyle w:val="BodyTextBullet"/>
        <w:rPr>
          <w:lang w:val="en-US"/>
        </w:rPr>
      </w:pPr>
      <w:r w:rsidRPr="00A4064D">
        <w:rPr>
          <w:lang w:val="en-US"/>
        </w:rPr>
        <w:t>Confirm with WG MIE that it would be appropriate to refer to aeronautical features by name and identifier only, and not to include the coordinates.</w:t>
      </w:r>
      <w:r w:rsidR="00D16036">
        <w:rPr>
          <w:lang w:val="en-US"/>
        </w:rPr>
        <w:t xml:space="preserve"> </w:t>
      </w:r>
    </w:p>
    <w:p w14:paraId="614D0EC9" w14:textId="7C7A32FD" w:rsidR="00A4064D" w:rsidRPr="00A4064D" w:rsidRDefault="00A4064D" w:rsidP="00D16036">
      <w:pPr>
        <w:pStyle w:val="BodyTextBullet"/>
      </w:pPr>
      <w:r w:rsidRPr="00A4064D">
        <w:rPr>
          <w:lang w:val="en-US"/>
        </w:rPr>
        <w:t xml:space="preserve">Ask WG MIE to confirm which metadata were required for reports to be compliant with </w:t>
      </w:r>
      <w:r w:rsidR="00FA0D8C">
        <w:rPr>
          <w:lang w:val="en-US"/>
        </w:rPr>
        <w:t>ICAO Annex 3</w:t>
      </w:r>
      <w:r w:rsidRPr="00A4064D">
        <w:rPr>
          <w:lang w:val="en-US"/>
        </w:rPr>
        <w:t>.</w:t>
      </w:r>
      <w:r w:rsidR="00D16036" w:rsidRPr="00A4064D">
        <w:t xml:space="preserve"> </w:t>
      </w:r>
    </w:p>
    <w:p w14:paraId="19981F67" w14:textId="5A1B0FB6" w:rsidR="00A4064D" w:rsidRDefault="00A4064D" w:rsidP="00D16036">
      <w:pPr>
        <w:pStyle w:val="BodyTextBullet"/>
        <w:rPr>
          <w:lang w:val="en-US"/>
        </w:rPr>
      </w:pPr>
      <w:r w:rsidRPr="00A4064D">
        <w:rPr>
          <w:lang w:val="en-US"/>
        </w:rPr>
        <w:t>Those attending WG MIE should raise the risks arising from inconsistent definitions of, for example, FIR boundaries, and suggest that a common register of such features might reduce that risk (noting the requirement for validation to take into account the date of changes to the register).</w:t>
      </w:r>
      <w:r w:rsidR="00D16036">
        <w:rPr>
          <w:lang w:val="en-US"/>
        </w:rPr>
        <w:t xml:space="preserve"> </w:t>
      </w:r>
    </w:p>
    <w:p w14:paraId="69C3A539" w14:textId="6E591EF6" w:rsidR="00A4064D" w:rsidRDefault="00A4064D" w:rsidP="00D16036">
      <w:pPr>
        <w:pStyle w:val="BodyTextBullet"/>
        <w:rPr>
          <w:lang w:val="en-US"/>
        </w:rPr>
      </w:pPr>
      <w:r w:rsidRPr="00A4064D">
        <w:rPr>
          <w:lang w:val="en-US"/>
        </w:rPr>
        <w:t>Those attending WG MIE should enquire whether some current national extensions should be coordinated to allow reuse by other States as optional elements.</w:t>
      </w:r>
      <w:r w:rsidR="00D16036">
        <w:rPr>
          <w:lang w:val="en-US"/>
        </w:rPr>
        <w:t xml:space="preserve"> </w:t>
      </w:r>
    </w:p>
    <w:p w14:paraId="5FFB765D" w14:textId="0B1DC8A1" w:rsidR="00A4064D" w:rsidRDefault="00A4064D" w:rsidP="00D16036">
      <w:pPr>
        <w:pStyle w:val="BodyTextBullet"/>
        <w:rPr>
          <w:lang w:val="en-US"/>
        </w:rPr>
      </w:pPr>
      <w:r w:rsidRPr="00A4064D">
        <w:rPr>
          <w:lang w:val="en-US"/>
        </w:rPr>
        <w:t>WG MIE would be asked whether national extensions should be allowed on international circuits.</w:t>
      </w:r>
      <w:r w:rsidR="00D16036">
        <w:rPr>
          <w:lang w:val="en-US"/>
        </w:rPr>
        <w:t xml:space="preserve"> </w:t>
      </w:r>
    </w:p>
    <w:p w14:paraId="6556244B" w14:textId="675193F6" w:rsidR="00A4064D" w:rsidRDefault="00A4064D" w:rsidP="00D16036">
      <w:pPr>
        <w:pStyle w:val="BodyTextBullet"/>
        <w:rPr>
          <w:lang w:val="en-US"/>
        </w:rPr>
      </w:pPr>
      <w:r w:rsidRPr="00A4064D">
        <w:rPr>
          <w:lang w:val="en-US"/>
        </w:rPr>
        <w:t xml:space="preserve">Those attending WG MIE should be informed that IWXXM continued to permit the choice of units permitted by </w:t>
      </w:r>
      <w:r w:rsidR="00FA0D8C">
        <w:rPr>
          <w:lang w:val="en-US"/>
        </w:rPr>
        <w:t>ICAO Annex 3</w:t>
      </w:r>
      <w:r w:rsidRPr="00A4064D">
        <w:rPr>
          <w:lang w:val="en-US"/>
        </w:rPr>
        <w:t>; information exchanged in XML would only be used following a transformation by a computer, and unit conversion could be a straightforward element of this, so that restricting transmitted information to a single unit would have less impact than in the TAC.</w:t>
      </w:r>
      <w:r w:rsidR="00D16036">
        <w:rPr>
          <w:lang w:val="en-US"/>
        </w:rPr>
        <w:t xml:space="preserve"> </w:t>
      </w:r>
    </w:p>
    <w:p w14:paraId="72A0C298" w14:textId="58BDEB15" w:rsidR="00A4064D" w:rsidRDefault="00A4064D" w:rsidP="00D16036">
      <w:pPr>
        <w:pStyle w:val="BodyTextBullet"/>
        <w:rPr>
          <w:lang w:val="en-US"/>
        </w:rPr>
      </w:pPr>
      <w:r w:rsidRPr="00A4064D">
        <w:rPr>
          <w:lang w:val="en-US"/>
        </w:rPr>
        <w:t>It would not be possible to convert from XML to the original TAC for SIGMETs that used definitions of area like “north of 50N”. Those attending WG MIE would draw this to the attention of that group, and ask the long term plan for the relationship between TAC and XML; for example: would the TAC continue to be permitted solely for presentation (but not for exchange) once migration had been achieved, and should TAC continue to evolve?</w:t>
      </w:r>
      <w:r w:rsidR="00D16036">
        <w:rPr>
          <w:lang w:val="en-US"/>
        </w:rPr>
        <w:t xml:space="preserve"> </w:t>
      </w:r>
    </w:p>
    <w:p w14:paraId="5EBF2CF2" w14:textId="7A557ED1" w:rsidR="00A4064D" w:rsidRDefault="00A4064D" w:rsidP="00D16036">
      <w:pPr>
        <w:pStyle w:val="BodyTextBullet"/>
        <w:rPr>
          <w:lang w:val="en-US"/>
        </w:rPr>
      </w:pPr>
      <w:r w:rsidRPr="00A4064D">
        <w:rPr>
          <w:lang w:val="en-US"/>
        </w:rPr>
        <w:t>WG MIE should be asked for a definition of “data centric”, and for a migration plan from the current plan to the SWIM “data centric” approach. Depending on the definition of “data centric”, major changes to the structure of IWXXM might be required. Ask for examples of what would be possible in a “data centric” environment that is not possible now. This should be the first question in the document.</w:t>
      </w:r>
      <w:r w:rsidR="00D16036">
        <w:rPr>
          <w:lang w:val="en-US"/>
        </w:rPr>
        <w:t xml:space="preserve"> </w:t>
      </w:r>
    </w:p>
    <w:p w14:paraId="3E17FAAF" w14:textId="01D0752C" w:rsidR="00A4064D" w:rsidRDefault="00A4064D" w:rsidP="00D16036">
      <w:pPr>
        <w:pStyle w:val="BodyTextBullet"/>
        <w:rPr>
          <w:lang w:val="en-US"/>
        </w:rPr>
      </w:pPr>
      <w:r w:rsidRPr="00A4064D">
        <w:rPr>
          <w:lang w:val="en-US"/>
        </w:rPr>
        <w:t>TT-</w:t>
      </w:r>
      <w:proofErr w:type="spellStart"/>
      <w:r w:rsidRPr="00A4064D">
        <w:rPr>
          <w:lang w:val="en-US"/>
        </w:rPr>
        <w:t>AvXML</w:t>
      </w:r>
      <w:proofErr w:type="spellEnd"/>
      <w:r w:rsidRPr="00A4064D">
        <w:rPr>
          <w:lang w:val="en-US"/>
        </w:rPr>
        <w:t xml:space="preserve"> needed to brief ICAO (WG MIE) on the implications of strict validation of reports and seek guidance on how to handle messages that were not fully compliant with </w:t>
      </w:r>
      <w:r w:rsidR="00FA0D8C">
        <w:rPr>
          <w:lang w:val="en-US"/>
        </w:rPr>
        <w:t>ICAO Annex 3</w:t>
      </w:r>
      <w:r w:rsidRPr="00A4064D">
        <w:rPr>
          <w:lang w:val="en-US"/>
        </w:rPr>
        <w:t xml:space="preserve">. Options for incomplete reports were to reject the report and not transmit it, or to pass it on with a statement that it was non-compliant. It would not be acceptable for a forecast component to be missing. </w:t>
      </w:r>
      <w:proofErr w:type="spellStart"/>
      <w:r w:rsidRPr="00A4064D">
        <w:rPr>
          <w:lang w:val="en-US"/>
        </w:rPr>
        <w:t>Mr</w:t>
      </w:r>
      <w:proofErr w:type="spellEnd"/>
      <w:r w:rsidRPr="00A4064D">
        <w:rPr>
          <w:lang w:val="en-US"/>
        </w:rPr>
        <w:t xml:space="preserve"> Simon, assisted by </w:t>
      </w:r>
      <w:proofErr w:type="spellStart"/>
      <w:r w:rsidRPr="00A4064D">
        <w:rPr>
          <w:lang w:val="en-US"/>
        </w:rPr>
        <w:t>Mr</w:t>
      </w:r>
      <w:proofErr w:type="spellEnd"/>
      <w:r w:rsidRPr="00A4064D">
        <w:rPr>
          <w:lang w:val="en-US"/>
        </w:rPr>
        <w:t xml:space="preserve"> Halsey and </w:t>
      </w:r>
      <w:proofErr w:type="spellStart"/>
      <w:r w:rsidRPr="00A4064D">
        <w:rPr>
          <w:lang w:val="en-US"/>
        </w:rPr>
        <w:t>Mr</w:t>
      </w:r>
      <w:proofErr w:type="spellEnd"/>
      <w:r w:rsidRPr="00A4064D">
        <w:rPr>
          <w:lang w:val="en-US"/>
        </w:rPr>
        <w:t xml:space="preserve"> </w:t>
      </w:r>
      <w:proofErr w:type="spellStart"/>
      <w:r w:rsidRPr="00A4064D">
        <w:rPr>
          <w:lang w:val="en-US"/>
        </w:rPr>
        <w:t>Zinkhan</w:t>
      </w:r>
      <w:proofErr w:type="spellEnd"/>
      <w:r w:rsidRPr="00A4064D">
        <w:rPr>
          <w:lang w:val="en-US"/>
        </w:rPr>
        <w:t>, would draft a paper for WG MIE.</w:t>
      </w:r>
      <w:r w:rsidR="00D16036">
        <w:rPr>
          <w:lang w:val="en-US"/>
        </w:rPr>
        <w:t xml:space="preserve"> </w:t>
      </w:r>
    </w:p>
    <w:p w14:paraId="07D1F6F2" w14:textId="6DEB60FB" w:rsidR="00A4064D" w:rsidRDefault="00A4064D" w:rsidP="00D16036">
      <w:pPr>
        <w:pStyle w:val="BodyTextBullet"/>
        <w:rPr>
          <w:lang w:val="en-US"/>
        </w:rPr>
      </w:pPr>
      <w:proofErr w:type="spellStart"/>
      <w:r w:rsidRPr="00A4064D">
        <w:rPr>
          <w:lang w:val="en-US"/>
        </w:rPr>
        <w:t>Mr</w:t>
      </w:r>
      <w:proofErr w:type="spellEnd"/>
      <w:r w:rsidRPr="00A4064D">
        <w:rPr>
          <w:lang w:val="en-US"/>
        </w:rPr>
        <w:t xml:space="preserve"> </w:t>
      </w:r>
      <w:proofErr w:type="spellStart"/>
      <w:r w:rsidRPr="00A4064D">
        <w:rPr>
          <w:lang w:val="en-US"/>
        </w:rPr>
        <w:t>Braeckel</w:t>
      </w:r>
      <w:proofErr w:type="spellEnd"/>
      <w:r w:rsidRPr="00A4064D">
        <w:rPr>
          <w:lang w:val="en-US"/>
        </w:rPr>
        <w:t xml:space="preserve"> would add the issue “What is the future plan for governance of AIXM schemas, who would govern changes and publish the schemas?” to the document for presentation to WG MIE (for referral to IMP). IWXXM would like to integrate parts of AIXM for use by the </w:t>
      </w:r>
      <w:r w:rsidRPr="00A4064D">
        <w:rPr>
          <w:lang w:val="en-US"/>
        </w:rPr>
        <w:lastRenderedPageBreak/>
        <w:t>international meteorological community, but AIXM was not endorsed by any internationally recognized standards body. Without strong governance, it would be unlikely that regulations could be built on the standards.</w:t>
      </w:r>
      <w:r w:rsidR="00D16036">
        <w:rPr>
          <w:lang w:val="en-US"/>
        </w:rPr>
        <w:t xml:space="preserve"> </w:t>
      </w:r>
    </w:p>
    <w:p w14:paraId="6D990988" w14:textId="39484BF0" w:rsidR="00A4064D" w:rsidRDefault="00A4064D" w:rsidP="00D16036">
      <w:pPr>
        <w:pStyle w:val="BodyTextBullet"/>
        <w:rPr>
          <w:lang w:val="en-US"/>
        </w:rPr>
      </w:pPr>
      <w:r w:rsidRPr="00A4064D">
        <w:rPr>
          <w:lang w:val="en-US"/>
        </w:rPr>
        <w:t xml:space="preserve">WG MIE would be asked for the roadmap and time table for </w:t>
      </w:r>
      <w:r w:rsidR="00FA0D8C">
        <w:rPr>
          <w:lang w:val="en-US"/>
        </w:rPr>
        <w:t>ICAO Annex 3</w:t>
      </w:r>
      <w:r w:rsidRPr="00A4064D">
        <w:rPr>
          <w:lang w:val="en-US"/>
        </w:rPr>
        <w:t xml:space="preserve"> product implementation. TT-</w:t>
      </w:r>
      <w:proofErr w:type="spellStart"/>
      <w:r w:rsidRPr="00A4064D">
        <w:rPr>
          <w:lang w:val="en-US"/>
        </w:rPr>
        <w:t>AvXML</w:t>
      </w:r>
      <w:proofErr w:type="spellEnd"/>
      <w:r w:rsidRPr="00A4064D">
        <w:rPr>
          <w:lang w:val="en-US"/>
        </w:rPr>
        <w:t xml:space="preserve"> had already been asked by the user community for such a schedule. (</w:t>
      </w:r>
      <w:proofErr w:type="gramStart"/>
      <w:r w:rsidRPr="00A4064D">
        <w:rPr>
          <w:lang w:val="en-US"/>
        </w:rPr>
        <w:t>move</w:t>
      </w:r>
      <w:proofErr w:type="gramEnd"/>
      <w:r w:rsidRPr="00A4064D">
        <w:rPr>
          <w:lang w:val="en-US"/>
        </w:rPr>
        <w:t xml:space="preserve"> next to action on general roadmap).</w:t>
      </w:r>
      <w:r w:rsidR="00D16036">
        <w:rPr>
          <w:lang w:val="en-US"/>
        </w:rPr>
        <w:t xml:space="preserve"> </w:t>
      </w:r>
    </w:p>
    <w:p w14:paraId="68AA1535" w14:textId="5085711F" w:rsidR="00A4064D" w:rsidRDefault="00A4064D" w:rsidP="00D16036">
      <w:pPr>
        <w:pStyle w:val="BodyTextBullet"/>
        <w:rPr>
          <w:lang w:val="en-US"/>
        </w:rPr>
      </w:pPr>
      <w:r w:rsidRPr="00A4064D">
        <w:rPr>
          <w:lang w:val="en-US"/>
        </w:rPr>
        <w:t>IWXXM was included in the WMO Regulations as a pragmatic approach, but the IWXXM components implement ICAO business rules rather than meteorological requirements. Does WG MIE anticipate ICAO taking responsibility for IWXXM, or should WMO plan to remain the authority?</w:t>
      </w:r>
      <w:r w:rsidR="00D16036">
        <w:rPr>
          <w:lang w:val="en-US"/>
        </w:rPr>
        <w:t xml:space="preserve"> </w:t>
      </w:r>
    </w:p>
    <w:p w14:paraId="26460D54" w14:textId="55E2D09B" w:rsidR="00A4064D" w:rsidRDefault="00A4064D" w:rsidP="00D16036">
      <w:pPr>
        <w:pStyle w:val="BodyTextBullet"/>
        <w:rPr>
          <w:lang w:val="en-US"/>
        </w:rPr>
      </w:pPr>
      <w:r w:rsidRPr="00A4064D">
        <w:rPr>
          <w:lang w:val="en-US"/>
        </w:rPr>
        <w:t xml:space="preserve">WG MIE should be asked whether there was a requirement to include the identifier of the </w:t>
      </w:r>
      <w:proofErr w:type="spellStart"/>
      <w:r w:rsidRPr="00A4064D">
        <w:rPr>
          <w:lang w:val="en-US"/>
        </w:rPr>
        <w:t>centre</w:t>
      </w:r>
      <w:proofErr w:type="spellEnd"/>
      <w:r w:rsidRPr="00A4064D">
        <w:rPr>
          <w:lang w:val="en-US"/>
        </w:rPr>
        <w:t xml:space="preserve"> that converted the report to XML within the XML report. (Responses yes, no, don’t care)</w:t>
      </w:r>
      <w:r w:rsidR="00D16036">
        <w:rPr>
          <w:lang w:val="en-US"/>
        </w:rPr>
        <w:t xml:space="preserve"> </w:t>
      </w:r>
    </w:p>
    <w:p w14:paraId="7DFA880D" w14:textId="4E129F85" w:rsidR="00A4064D" w:rsidRDefault="00A4064D" w:rsidP="00AA48C8">
      <w:pPr>
        <w:pStyle w:val="BodyTextBullet"/>
        <w:rPr>
          <w:lang w:val="en-US"/>
        </w:rPr>
      </w:pPr>
      <w:r w:rsidRPr="00D16036">
        <w:rPr>
          <w:lang w:val="en-US"/>
        </w:rPr>
        <w:t xml:space="preserve">WG MIE should be asked how the risks of SIGMETs produced by </w:t>
      </w:r>
      <w:proofErr w:type="spellStart"/>
      <w:r w:rsidRPr="00D16036">
        <w:rPr>
          <w:lang w:val="en-US"/>
        </w:rPr>
        <w:t>centres</w:t>
      </w:r>
      <w:proofErr w:type="spellEnd"/>
      <w:r w:rsidRPr="00D16036">
        <w:rPr>
          <w:lang w:val="en-US"/>
        </w:rPr>
        <w:t xml:space="preserve"> with responsibility for adjacent (e.g. FIRs) using different definitions of the boundary would be managed. (Suggested solution, published boundary files for use by Contracting States). The risk is concerned with gaps between the areas of the SIGMETs. </w:t>
      </w:r>
    </w:p>
    <w:p w14:paraId="34019D85" w14:textId="112F6896" w:rsidR="00A4064D" w:rsidRDefault="00A4064D" w:rsidP="00D16036">
      <w:pPr>
        <w:pStyle w:val="BodyTextBullet"/>
        <w:rPr>
          <w:lang w:val="en-US"/>
        </w:rPr>
      </w:pPr>
      <w:r w:rsidRPr="00A4064D">
        <w:rPr>
          <w:lang w:val="en-US"/>
        </w:rPr>
        <w:t>WG MIE would be asked</w:t>
      </w:r>
      <w:r w:rsidR="00F94D77">
        <w:rPr>
          <w:lang w:val="en-US"/>
        </w:rPr>
        <w:t xml:space="preserve"> about the u</w:t>
      </w:r>
      <w:r w:rsidRPr="00A4064D">
        <w:rPr>
          <w:lang w:val="en-US"/>
        </w:rPr>
        <w:t xml:space="preserve">se of Flight Information Region (FIR) in SIGMET; there </w:t>
      </w:r>
      <w:r w:rsidR="00F94D77">
        <w:rPr>
          <w:lang w:val="en-US"/>
        </w:rPr>
        <w:t>was</w:t>
      </w:r>
      <w:r w:rsidRPr="00A4064D">
        <w:rPr>
          <w:lang w:val="en-US"/>
        </w:rPr>
        <w:t xml:space="preserve"> ambiguity over the use of FIR and UIR (Upper Information Region), but the combined FIR/UIR </w:t>
      </w:r>
      <w:r w:rsidR="00F94D77">
        <w:rPr>
          <w:lang w:val="en-US"/>
        </w:rPr>
        <w:t>was</w:t>
      </w:r>
      <w:r w:rsidRPr="00A4064D">
        <w:rPr>
          <w:lang w:val="en-US"/>
        </w:rPr>
        <w:t xml:space="preserve"> not a recognized airspace. This </w:t>
      </w:r>
      <w:r w:rsidR="00F94D77">
        <w:rPr>
          <w:lang w:val="en-US"/>
        </w:rPr>
        <w:t>was</w:t>
      </w:r>
      <w:r w:rsidRPr="00A4064D">
        <w:rPr>
          <w:lang w:val="en-US"/>
        </w:rPr>
        <w:t xml:space="preserve"> generic to all </w:t>
      </w:r>
      <w:r w:rsidR="00F94D77">
        <w:rPr>
          <w:lang w:val="en-US"/>
        </w:rPr>
        <w:t xml:space="preserve">application </w:t>
      </w:r>
      <w:r w:rsidRPr="00A4064D">
        <w:rPr>
          <w:lang w:val="en-US"/>
        </w:rPr>
        <w:t>areas, and should not be addressed solely by the meteorological community.</w:t>
      </w:r>
      <w:r w:rsidR="00D16036">
        <w:rPr>
          <w:lang w:val="en-US"/>
        </w:rPr>
        <w:t xml:space="preserve"> </w:t>
      </w:r>
    </w:p>
    <w:p w14:paraId="4AAB1F53" w14:textId="0123DFC2" w:rsidR="00A4064D" w:rsidRDefault="00A4064D" w:rsidP="00D16036">
      <w:pPr>
        <w:pStyle w:val="BodyTextBullet"/>
        <w:rPr>
          <w:lang w:val="en-US"/>
        </w:rPr>
      </w:pPr>
      <w:r w:rsidRPr="00A4064D">
        <w:rPr>
          <w:lang w:val="en-US"/>
        </w:rPr>
        <w:t>Changes to the version of IWXXM would take effect 18 months after approval of the amendment requiring them.</w:t>
      </w:r>
    </w:p>
    <w:p w14:paraId="7DB18871" w14:textId="502E1BFB" w:rsidR="00B115D8" w:rsidRPr="00B115D8" w:rsidRDefault="00B115D8" w:rsidP="00D16036">
      <w:pPr>
        <w:pStyle w:val="BodyTextBullet"/>
        <w:rPr>
          <w:lang w:val="en-US"/>
        </w:rPr>
      </w:pPr>
      <w:r w:rsidRPr="00B115D8">
        <w:rPr>
          <w:lang w:val="en-US"/>
        </w:rPr>
        <w:t>TT-</w:t>
      </w:r>
      <w:proofErr w:type="spellStart"/>
      <w:r w:rsidRPr="00B115D8">
        <w:rPr>
          <w:lang w:val="en-US"/>
        </w:rPr>
        <w:t>AvXML</w:t>
      </w:r>
      <w:proofErr w:type="spellEnd"/>
      <w:r w:rsidRPr="00B115D8">
        <w:rPr>
          <w:lang w:val="en-US"/>
        </w:rPr>
        <w:t xml:space="preserve"> concluded that there was an urgent need for an information campaign to ensure that WMO Members and ICAO Contracting States were aware of the implications of the move to XML.</w:t>
      </w:r>
    </w:p>
    <w:p w14:paraId="49E1702E" w14:textId="77777777" w:rsidR="00A4064D" w:rsidRDefault="00A4064D">
      <w:pPr>
        <w:rPr>
          <w:lang w:val="en-US" w:eastAsia="zh-CN"/>
        </w:rPr>
      </w:pPr>
    </w:p>
    <w:p w14:paraId="68704F00" w14:textId="21DD826E" w:rsidR="00773C60" w:rsidRDefault="00773C60">
      <w:pPr>
        <w:rPr>
          <w:lang w:val="en-US" w:eastAsia="zh-CN"/>
        </w:rPr>
      </w:pPr>
      <w:r w:rsidRPr="000312A5">
        <w:rPr>
          <w:lang w:val="en-US" w:eastAsia="zh-CN"/>
        </w:rPr>
        <w:br w:type="page"/>
      </w:r>
    </w:p>
    <w:p w14:paraId="7726BA8E" w14:textId="77777777" w:rsidR="00A4064D" w:rsidRDefault="00A4064D">
      <w:pPr>
        <w:rPr>
          <w:lang w:val="en-US" w:eastAsia="zh-CN"/>
        </w:rPr>
      </w:pPr>
    </w:p>
    <w:p w14:paraId="23CFCD47" w14:textId="77777777" w:rsidR="00A4064D" w:rsidRPr="000312A5" w:rsidRDefault="00A4064D">
      <w:pPr>
        <w:rPr>
          <w:lang w:val="en-US" w:eastAsia="zh-CN"/>
        </w:rPr>
      </w:pPr>
    </w:p>
    <w:p w14:paraId="3793AF3B" w14:textId="1461834D" w:rsidR="00936D76" w:rsidRPr="00FF65B9" w:rsidRDefault="00773C60" w:rsidP="00D16036">
      <w:pPr>
        <w:pStyle w:val="Heading1"/>
      </w:pPr>
      <w:bookmarkStart w:id="236" w:name="_Toc430677445"/>
      <w:r w:rsidRPr="00A86BC5">
        <w:rPr>
          <w:rFonts w:hint="eastAsia"/>
        </w:rPr>
        <w:t xml:space="preserve">Annex </w:t>
      </w:r>
      <w:r w:rsidR="00865344">
        <w:t>4</w:t>
      </w:r>
      <w:r w:rsidRPr="00A86BC5">
        <w:rPr>
          <w:rFonts w:hint="eastAsia"/>
        </w:rPr>
        <w:t>.</w:t>
      </w:r>
      <w:bookmarkEnd w:id="236"/>
      <w:r w:rsidRPr="00A86BC5">
        <w:rPr>
          <w:rFonts w:hint="eastAsia"/>
        </w:rPr>
        <w:t xml:space="preserve"> </w:t>
      </w:r>
      <w:r w:rsidR="00936D76">
        <w:t>IWXXM Complexity and Size</w:t>
      </w:r>
    </w:p>
    <w:p w14:paraId="37B64A6B" w14:textId="77777777" w:rsidR="00936D76" w:rsidRPr="00FF65B9" w:rsidRDefault="00936D76" w:rsidP="00936D76">
      <w:pPr>
        <w:pStyle w:val="Heading2"/>
        <w:rPr>
          <w:rFonts w:hint="eastAsia"/>
        </w:rPr>
      </w:pPr>
      <w:r w:rsidRPr="00FF65B9">
        <w:t>Introduction</w:t>
      </w:r>
    </w:p>
    <w:p w14:paraId="6751B87F" w14:textId="77777777" w:rsidR="00936D76" w:rsidRPr="00FF65B9" w:rsidRDefault="00936D76" w:rsidP="00936D76"/>
    <w:p w14:paraId="451FC0DF" w14:textId="77777777" w:rsidR="00936D76" w:rsidRDefault="00936D76" w:rsidP="00936D76">
      <w:r>
        <w:t>The most frequent issue that have been raised regarding IWXXM is its complexity.  Complexity is a hindrance for developers and a disincentive for implementation, and one of the most important concerns with IWXXM 1.1.</w:t>
      </w:r>
    </w:p>
    <w:p w14:paraId="6E36F197" w14:textId="77777777" w:rsidR="00936D76" w:rsidRDefault="00936D76" w:rsidP="00936D76">
      <w:pPr>
        <w:pStyle w:val="Heading2"/>
        <w:rPr>
          <w:rFonts w:hint="eastAsia"/>
        </w:rPr>
      </w:pPr>
      <w:r>
        <w:t>Analysis Of Examples</w:t>
      </w:r>
    </w:p>
    <w:p w14:paraId="4CDF321A" w14:textId="77777777" w:rsidR="00936D76" w:rsidRDefault="00936D76" w:rsidP="00936D76">
      <w:r>
        <w:t>Complexity is not directly measurable, but can be approximated through indirect metrics such as line counts, file sizes, and number of namespaces.  As a way of analysing the sources of complexity, the full examples directory for IWXXM 1.1 was stripped of empty lines, comments, and other unnecessary XML content.  The table below summarizes the line counts as broken out by namespace.</w:t>
      </w:r>
    </w:p>
    <w:p w14:paraId="29920037" w14:textId="77777777" w:rsidR="00936D76" w:rsidRDefault="00936D76" w:rsidP="00936D76">
      <w:pPr>
        <w:pStyle w:val="Caption"/>
        <w:keepNext/>
        <w:jc w:val="center"/>
      </w:pPr>
      <w:bookmarkStart w:id="237" w:name="_Ref303606463"/>
      <w:r>
        <w:t xml:space="preserve">Table </w:t>
      </w:r>
      <w:fldSimple w:instr=" SEQ Table \* ARABIC ">
        <w:r>
          <w:rPr>
            <w:noProof/>
          </w:rPr>
          <w:t>1</w:t>
        </w:r>
      </w:fldSimple>
      <w:bookmarkEnd w:id="237"/>
      <w:r>
        <w:t xml:space="preserve"> - Namespace line counts in IWXXM examples</w:t>
      </w:r>
    </w:p>
    <w:tbl>
      <w:tblPr>
        <w:tblStyle w:val="TableGrid"/>
        <w:tblW w:w="6678" w:type="dxa"/>
        <w:jc w:val="center"/>
        <w:tblLook w:val="04A0" w:firstRow="1" w:lastRow="0" w:firstColumn="1" w:lastColumn="0" w:noHBand="0" w:noVBand="1"/>
      </w:tblPr>
      <w:tblGrid>
        <w:gridCol w:w="3258"/>
        <w:gridCol w:w="3420"/>
      </w:tblGrid>
      <w:tr w:rsidR="00936D76" w14:paraId="48AAB012" w14:textId="77777777" w:rsidTr="00072802">
        <w:trPr>
          <w:jc w:val="center"/>
        </w:trPr>
        <w:tc>
          <w:tcPr>
            <w:tcW w:w="3258" w:type="dxa"/>
          </w:tcPr>
          <w:p w14:paraId="611EFF9E" w14:textId="77777777" w:rsidR="00936D76" w:rsidRPr="005B4234" w:rsidRDefault="00936D76" w:rsidP="00072802">
            <w:pPr>
              <w:rPr>
                <w:b/>
              </w:rPr>
            </w:pPr>
            <w:r w:rsidRPr="005B4234">
              <w:rPr>
                <w:b/>
              </w:rPr>
              <w:t>Namespace</w:t>
            </w:r>
          </w:p>
        </w:tc>
        <w:tc>
          <w:tcPr>
            <w:tcW w:w="3420" w:type="dxa"/>
          </w:tcPr>
          <w:p w14:paraId="7D412EBB" w14:textId="77777777" w:rsidR="00936D76" w:rsidRPr="005B4234" w:rsidRDefault="00936D76" w:rsidP="00072802">
            <w:pPr>
              <w:rPr>
                <w:b/>
              </w:rPr>
            </w:pPr>
            <w:r w:rsidRPr="005B4234">
              <w:rPr>
                <w:b/>
              </w:rPr>
              <w:t>Line Count (all examples)</w:t>
            </w:r>
          </w:p>
        </w:tc>
      </w:tr>
      <w:tr w:rsidR="00936D76" w14:paraId="4658CFA3" w14:textId="77777777" w:rsidTr="00072802">
        <w:trPr>
          <w:jc w:val="center"/>
        </w:trPr>
        <w:tc>
          <w:tcPr>
            <w:tcW w:w="3258" w:type="dxa"/>
          </w:tcPr>
          <w:p w14:paraId="57319135" w14:textId="77777777" w:rsidR="00936D76" w:rsidRDefault="00936D76" w:rsidP="00072802">
            <w:proofErr w:type="spellStart"/>
            <w:r>
              <w:t>gml</w:t>
            </w:r>
            <w:proofErr w:type="spellEnd"/>
          </w:p>
        </w:tc>
        <w:tc>
          <w:tcPr>
            <w:tcW w:w="3420" w:type="dxa"/>
          </w:tcPr>
          <w:p w14:paraId="239C82F6" w14:textId="77777777" w:rsidR="00936D76" w:rsidRDefault="00936D76" w:rsidP="00072802">
            <w:proofErr w:type="gramStart"/>
            <w:r>
              <w:t>403  (</w:t>
            </w:r>
            <w:proofErr w:type="gramEnd"/>
            <w:r>
              <w:t>30%)</w:t>
            </w:r>
          </w:p>
        </w:tc>
      </w:tr>
      <w:tr w:rsidR="00936D76" w14:paraId="377DFECC" w14:textId="77777777" w:rsidTr="00072802">
        <w:trPr>
          <w:jc w:val="center"/>
        </w:trPr>
        <w:tc>
          <w:tcPr>
            <w:tcW w:w="3258" w:type="dxa"/>
          </w:tcPr>
          <w:p w14:paraId="582289DD" w14:textId="77777777" w:rsidR="00936D76" w:rsidRDefault="00936D76" w:rsidP="00072802">
            <w:proofErr w:type="spellStart"/>
            <w:r>
              <w:t>iwxxm</w:t>
            </w:r>
            <w:proofErr w:type="spellEnd"/>
          </w:p>
        </w:tc>
        <w:tc>
          <w:tcPr>
            <w:tcW w:w="3420" w:type="dxa"/>
          </w:tcPr>
          <w:p w14:paraId="400FC178" w14:textId="77777777" w:rsidR="00936D76" w:rsidRDefault="00936D76" w:rsidP="00072802">
            <w:proofErr w:type="gramStart"/>
            <w:r>
              <w:t>403  (</w:t>
            </w:r>
            <w:proofErr w:type="gramEnd"/>
            <w:r>
              <w:t>30%)</w:t>
            </w:r>
          </w:p>
        </w:tc>
      </w:tr>
      <w:tr w:rsidR="00936D76" w14:paraId="76B66139" w14:textId="77777777" w:rsidTr="00072802">
        <w:trPr>
          <w:jc w:val="center"/>
        </w:trPr>
        <w:tc>
          <w:tcPr>
            <w:tcW w:w="3258" w:type="dxa"/>
          </w:tcPr>
          <w:p w14:paraId="77A4A8A7" w14:textId="77777777" w:rsidR="00936D76" w:rsidRDefault="00936D76" w:rsidP="00072802">
            <w:proofErr w:type="spellStart"/>
            <w:r>
              <w:t>om</w:t>
            </w:r>
            <w:proofErr w:type="spellEnd"/>
          </w:p>
        </w:tc>
        <w:tc>
          <w:tcPr>
            <w:tcW w:w="3420" w:type="dxa"/>
          </w:tcPr>
          <w:p w14:paraId="02E718FD" w14:textId="77777777" w:rsidR="00936D76" w:rsidRDefault="00936D76" w:rsidP="00072802">
            <w:proofErr w:type="gramStart"/>
            <w:r>
              <w:t>249  (</w:t>
            </w:r>
            <w:proofErr w:type="gramEnd"/>
            <w:r>
              <w:t>18.5%)</w:t>
            </w:r>
          </w:p>
        </w:tc>
      </w:tr>
      <w:tr w:rsidR="00936D76" w14:paraId="2B945700" w14:textId="77777777" w:rsidTr="00072802">
        <w:trPr>
          <w:jc w:val="center"/>
        </w:trPr>
        <w:tc>
          <w:tcPr>
            <w:tcW w:w="3258" w:type="dxa"/>
          </w:tcPr>
          <w:p w14:paraId="4DBCB434" w14:textId="77777777" w:rsidR="00936D76" w:rsidRDefault="00936D76" w:rsidP="00072802">
            <w:proofErr w:type="spellStart"/>
            <w:r>
              <w:t>saf</w:t>
            </w:r>
            <w:proofErr w:type="spellEnd"/>
          </w:p>
        </w:tc>
        <w:tc>
          <w:tcPr>
            <w:tcW w:w="3420" w:type="dxa"/>
          </w:tcPr>
          <w:p w14:paraId="5B5A2041" w14:textId="77777777" w:rsidR="00936D76" w:rsidRDefault="00936D76" w:rsidP="00072802">
            <w:proofErr w:type="gramStart"/>
            <w:r>
              <w:t>200  (</w:t>
            </w:r>
            <w:proofErr w:type="gramEnd"/>
            <w:r>
              <w:t>15%)</w:t>
            </w:r>
          </w:p>
        </w:tc>
      </w:tr>
      <w:tr w:rsidR="00936D76" w14:paraId="0C80D63C" w14:textId="77777777" w:rsidTr="00072802">
        <w:trPr>
          <w:jc w:val="center"/>
        </w:trPr>
        <w:tc>
          <w:tcPr>
            <w:tcW w:w="3258" w:type="dxa"/>
          </w:tcPr>
          <w:p w14:paraId="74DA585D" w14:textId="77777777" w:rsidR="00936D76" w:rsidRDefault="00936D76" w:rsidP="00072802">
            <w:proofErr w:type="spellStart"/>
            <w:r>
              <w:t>sams</w:t>
            </w:r>
            <w:proofErr w:type="spellEnd"/>
          </w:p>
        </w:tc>
        <w:tc>
          <w:tcPr>
            <w:tcW w:w="3420" w:type="dxa"/>
          </w:tcPr>
          <w:p w14:paraId="777CDEEB" w14:textId="77777777" w:rsidR="00936D76" w:rsidRDefault="00936D76" w:rsidP="00072802">
            <w:r>
              <w:t>37    (3%)</w:t>
            </w:r>
          </w:p>
        </w:tc>
      </w:tr>
      <w:tr w:rsidR="00936D76" w14:paraId="71051D7D" w14:textId="77777777" w:rsidTr="00072802">
        <w:trPr>
          <w:jc w:val="center"/>
        </w:trPr>
        <w:tc>
          <w:tcPr>
            <w:tcW w:w="3258" w:type="dxa"/>
          </w:tcPr>
          <w:p w14:paraId="45A76ED3" w14:textId="77777777" w:rsidR="00936D76" w:rsidRDefault="00936D76" w:rsidP="00072802">
            <w:proofErr w:type="spellStart"/>
            <w:r>
              <w:t>sam</w:t>
            </w:r>
            <w:proofErr w:type="spellEnd"/>
          </w:p>
        </w:tc>
        <w:tc>
          <w:tcPr>
            <w:tcW w:w="3420" w:type="dxa"/>
          </w:tcPr>
          <w:p w14:paraId="435362E1" w14:textId="77777777" w:rsidR="00936D76" w:rsidRDefault="00936D76" w:rsidP="00072802">
            <w:r>
              <w:t>30    (2%)</w:t>
            </w:r>
          </w:p>
        </w:tc>
      </w:tr>
      <w:tr w:rsidR="00936D76" w14:paraId="0443CF73" w14:textId="77777777" w:rsidTr="00072802">
        <w:trPr>
          <w:jc w:val="center"/>
        </w:trPr>
        <w:tc>
          <w:tcPr>
            <w:tcW w:w="3258" w:type="dxa"/>
          </w:tcPr>
          <w:p w14:paraId="6C4936C0" w14:textId="77777777" w:rsidR="00936D76" w:rsidRDefault="00936D76" w:rsidP="00072802">
            <w:proofErr w:type="spellStart"/>
            <w:r>
              <w:t>metce</w:t>
            </w:r>
            <w:proofErr w:type="spellEnd"/>
          </w:p>
        </w:tc>
        <w:tc>
          <w:tcPr>
            <w:tcW w:w="3420" w:type="dxa"/>
          </w:tcPr>
          <w:p w14:paraId="4FC644A2" w14:textId="77777777" w:rsidR="00936D76" w:rsidRDefault="00936D76" w:rsidP="00072802">
            <w:r>
              <w:t>28    (2%)</w:t>
            </w:r>
          </w:p>
        </w:tc>
      </w:tr>
      <w:tr w:rsidR="00936D76" w14:paraId="1CAFBCDE" w14:textId="77777777" w:rsidTr="00072802">
        <w:trPr>
          <w:jc w:val="center"/>
        </w:trPr>
        <w:tc>
          <w:tcPr>
            <w:tcW w:w="3258" w:type="dxa"/>
          </w:tcPr>
          <w:p w14:paraId="387A2507" w14:textId="77777777" w:rsidR="00936D76" w:rsidRDefault="00936D76" w:rsidP="00072802">
            <w:proofErr w:type="spellStart"/>
            <w:r>
              <w:t>opm</w:t>
            </w:r>
            <w:proofErr w:type="spellEnd"/>
          </w:p>
        </w:tc>
        <w:tc>
          <w:tcPr>
            <w:tcW w:w="3420" w:type="dxa"/>
          </w:tcPr>
          <w:p w14:paraId="40EB4480" w14:textId="77777777" w:rsidR="00936D76" w:rsidRDefault="00936D76" w:rsidP="00072802">
            <w:r>
              <w:t>0</w:t>
            </w:r>
          </w:p>
        </w:tc>
      </w:tr>
      <w:tr w:rsidR="00936D76" w14:paraId="178B12B9" w14:textId="77777777" w:rsidTr="00072802">
        <w:trPr>
          <w:jc w:val="center"/>
        </w:trPr>
        <w:tc>
          <w:tcPr>
            <w:tcW w:w="3258" w:type="dxa"/>
          </w:tcPr>
          <w:p w14:paraId="1CED4660" w14:textId="77777777" w:rsidR="00936D76" w:rsidRPr="00670134" w:rsidRDefault="00936D76" w:rsidP="00072802">
            <w:pPr>
              <w:rPr>
                <w:b/>
              </w:rPr>
            </w:pPr>
            <w:r w:rsidRPr="00670134">
              <w:rPr>
                <w:b/>
              </w:rPr>
              <w:t xml:space="preserve">Total (all lines starting with a </w:t>
            </w:r>
            <w:proofErr w:type="spellStart"/>
            <w:r w:rsidRPr="00670134">
              <w:rPr>
                <w:b/>
              </w:rPr>
              <w:t>namespaced</w:t>
            </w:r>
            <w:proofErr w:type="spellEnd"/>
            <w:r w:rsidRPr="00670134">
              <w:rPr>
                <w:b/>
              </w:rPr>
              <w:t xml:space="preserve"> element)</w:t>
            </w:r>
          </w:p>
        </w:tc>
        <w:tc>
          <w:tcPr>
            <w:tcW w:w="3420" w:type="dxa"/>
          </w:tcPr>
          <w:p w14:paraId="55B18D6B" w14:textId="77777777" w:rsidR="00936D76" w:rsidRPr="00670134" w:rsidRDefault="00936D76" w:rsidP="00072802">
            <w:pPr>
              <w:rPr>
                <w:b/>
              </w:rPr>
            </w:pPr>
            <w:r w:rsidRPr="00670134">
              <w:rPr>
                <w:b/>
              </w:rPr>
              <w:t>1350</w:t>
            </w:r>
          </w:p>
        </w:tc>
      </w:tr>
      <w:tr w:rsidR="00936D76" w14:paraId="4CC75DD3" w14:textId="77777777" w:rsidTr="00072802">
        <w:trPr>
          <w:jc w:val="center"/>
        </w:trPr>
        <w:tc>
          <w:tcPr>
            <w:tcW w:w="3258" w:type="dxa"/>
          </w:tcPr>
          <w:p w14:paraId="4D59F64F" w14:textId="77777777" w:rsidR="00936D76" w:rsidRPr="005B4234" w:rsidRDefault="00936D76" w:rsidP="00072802">
            <w:pPr>
              <w:rPr>
                <w:b/>
              </w:rPr>
            </w:pPr>
            <w:r w:rsidRPr="005B4234">
              <w:rPr>
                <w:b/>
              </w:rPr>
              <w:t>Total</w:t>
            </w:r>
            <w:r>
              <w:rPr>
                <w:b/>
              </w:rPr>
              <w:t xml:space="preserve"> (all lines)</w:t>
            </w:r>
          </w:p>
        </w:tc>
        <w:tc>
          <w:tcPr>
            <w:tcW w:w="3420" w:type="dxa"/>
          </w:tcPr>
          <w:p w14:paraId="0F4B09E5" w14:textId="77777777" w:rsidR="00936D76" w:rsidRPr="005B4234" w:rsidRDefault="00936D76" w:rsidP="00072802">
            <w:pPr>
              <w:rPr>
                <w:b/>
              </w:rPr>
            </w:pPr>
            <w:r w:rsidRPr="005B4234">
              <w:rPr>
                <w:b/>
              </w:rPr>
              <w:t>1</w:t>
            </w:r>
            <w:r>
              <w:rPr>
                <w:b/>
              </w:rPr>
              <w:t>399</w:t>
            </w:r>
          </w:p>
        </w:tc>
      </w:tr>
    </w:tbl>
    <w:p w14:paraId="17673402" w14:textId="77777777" w:rsidR="00936D76" w:rsidRDefault="00936D76" w:rsidP="00936D76"/>
    <w:p w14:paraId="6D42E7B9" w14:textId="77777777" w:rsidR="00936D76" w:rsidRDefault="00936D76" w:rsidP="00936D76">
      <w:pPr>
        <w:pStyle w:val="Heading2"/>
        <w:rPr>
          <w:rFonts w:hint="eastAsia"/>
        </w:rPr>
      </w:pPr>
      <w:r>
        <w:t>Analysis of XML Schemas</w:t>
      </w:r>
    </w:p>
    <w:p w14:paraId="3AC08A7C" w14:textId="77777777" w:rsidR="00936D76" w:rsidRDefault="00936D76" w:rsidP="00936D76">
      <w:proofErr w:type="spellStart"/>
      <w:r>
        <w:t>Frequentis</w:t>
      </w:r>
      <w:proofErr w:type="spellEnd"/>
      <w:r>
        <w:t xml:space="preserve"> recently reported the following number of XML elements for each XML Schema package used in IWXXM 1.0:</w:t>
      </w:r>
    </w:p>
    <w:p w14:paraId="078D8EA4" w14:textId="77777777" w:rsidR="00936D76" w:rsidRPr="00627076" w:rsidRDefault="00936D76" w:rsidP="00936D76">
      <w:pPr>
        <w:pStyle w:val="ListParagraph"/>
        <w:numPr>
          <w:ilvl w:val="0"/>
          <w:numId w:val="38"/>
        </w:numPr>
        <w:rPr>
          <w:rFonts w:ascii="Arial" w:hAnsi="Arial" w:cs="Arial"/>
        </w:rPr>
      </w:pPr>
      <w:r w:rsidRPr="00627076">
        <w:rPr>
          <w:rFonts w:ascii="Arial" w:hAnsi="Arial" w:cs="Arial"/>
        </w:rPr>
        <w:t>ICAO Defined</w:t>
      </w:r>
      <w:r>
        <w:rPr>
          <w:rFonts w:ascii="Arial" w:hAnsi="Arial" w:cs="Arial"/>
        </w:rPr>
        <w:t xml:space="preserve"> (IWXXM and SAF)</w:t>
      </w:r>
      <w:r w:rsidRPr="00627076">
        <w:rPr>
          <w:rFonts w:ascii="Arial" w:hAnsi="Arial" w:cs="Arial"/>
        </w:rPr>
        <w:t>:  69 Elements</w:t>
      </w:r>
      <w:r>
        <w:rPr>
          <w:rFonts w:ascii="Arial" w:hAnsi="Arial" w:cs="Arial"/>
        </w:rPr>
        <w:t xml:space="preserve"> (8%)</w:t>
      </w:r>
    </w:p>
    <w:p w14:paraId="5CA5EA04" w14:textId="77777777" w:rsidR="00936D76" w:rsidRPr="00627076" w:rsidRDefault="00936D76" w:rsidP="00936D76">
      <w:pPr>
        <w:pStyle w:val="ListParagraph"/>
        <w:numPr>
          <w:ilvl w:val="0"/>
          <w:numId w:val="38"/>
        </w:numPr>
        <w:rPr>
          <w:rFonts w:ascii="Arial" w:hAnsi="Arial" w:cs="Arial"/>
        </w:rPr>
      </w:pPr>
      <w:r w:rsidRPr="00627076">
        <w:rPr>
          <w:rFonts w:ascii="Arial" w:hAnsi="Arial" w:cs="Arial"/>
        </w:rPr>
        <w:t>WMO defined</w:t>
      </w:r>
      <w:r>
        <w:rPr>
          <w:rFonts w:ascii="Arial" w:hAnsi="Arial" w:cs="Arial"/>
        </w:rPr>
        <w:t xml:space="preserve"> (OPM and METCE)</w:t>
      </w:r>
      <w:r w:rsidRPr="00627076">
        <w:rPr>
          <w:rFonts w:ascii="Arial" w:hAnsi="Arial" w:cs="Arial"/>
        </w:rPr>
        <w:t>: 72 Elements</w:t>
      </w:r>
      <w:r>
        <w:rPr>
          <w:rFonts w:ascii="Arial" w:hAnsi="Arial" w:cs="Arial"/>
        </w:rPr>
        <w:t xml:space="preserve"> (9%)</w:t>
      </w:r>
    </w:p>
    <w:p w14:paraId="640F7D62" w14:textId="77777777" w:rsidR="00936D76" w:rsidRPr="00627076" w:rsidRDefault="00936D76" w:rsidP="00936D76">
      <w:pPr>
        <w:pStyle w:val="ListParagraph"/>
        <w:numPr>
          <w:ilvl w:val="0"/>
          <w:numId w:val="38"/>
        </w:numPr>
        <w:rPr>
          <w:rFonts w:ascii="Arial" w:hAnsi="Arial" w:cs="Arial"/>
        </w:rPr>
      </w:pPr>
      <w:r>
        <w:rPr>
          <w:rFonts w:ascii="Arial" w:hAnsi="Arial" w:cs="Arial"/>
        </w:rPr>
        <w:t>GML and related standards</w:t>
      </w:r>
      <w:r w:rsidRPr="00627076">
        <w:rPr>
          <w:rFonts w:ascii="Arial" w:hAnsi="Arial" w:cs="Arial"/>
        </w:rPr>
        <w:t>: 379 Elements</w:t>
      </w:r>
      <w:r>
        <w:rPr>
          <w:rFonts w:ascii="Arial" w:hAnsi="Arial" w:cs="Arial"/>
        </w:rPr>
        <w:t xml:space="preserve"> (47%)</w:t>
      </w:r>
    </w:p>
    <w:p w14:paraId="414A01F3" w14:textId="77777777" w:rsidR="00936D76" w:rsidRPr="00627076" w:rsidRDefault="00936D76" w:rsidP="00936D76">
      <w:pPr>
        <w:pStyle w:val="ListParagraph"/>
        <w:numPr>
          <w:ilvl w:val="0"/>
          <w:numId w:val="38"/>
        </w:numPr>
      </w:pPr>
      <w:r w:rsidRPr="00627076">
        <w:rPr>
          <w:rFonts w:ascii="Arial" w:hAnsi="Arial" w:cs="Arial"/>
        </w:rPr>
        <w:t xml:space="preserve">ISO 19139 (Metadata): 293 </w:t>
      </w:r>
      <w:proofErr w:type="gramStart"/>
      <w:r w:rsidRPr="00627076">
        <w:rPr>
          <w:rFonts w:ascii="Arial" w:hAnsi="Arial" w:cs="Arial"/>
        </w:rPr>
        <w:t>Element</w:t>
      </w:r>
      <w:proofErr w:type="gramEnd"/>
      <w:r w:rsidRPr="00627076">
        <w:rPr>
          <w:rFonts w:ascii="Arial" w:hAnsi="Arial" w:cs="Arial"/>
        </w:rPr>
        <w:t xml:space="preserve"> </w:t>
      </w:r>
      <w:r>
        <w:rPr>
          <w:rFonts w:ascii="Arial" w:hAnsi="Arial" w:cs="Arial"/>
        </w:rPr>
        <w:t>(36%)</w:t>
      </w:r>
    </w:p>
    <w:p w14:paraId="4F39AFF4" w14:textId="77777777" w:rsidR="00936D76" w:rsidRPr="00870033" w:rsidRDefault="00936D76" w:rsidP="00936D76">
      <w:r>
        <w:t>The total elements defined for ICAO and WMO is 141 (17% of total), and the total for OGC and ISO is 672 (83%).  This proportion is not well aligned with the examples analysis above, suggesting that there are many portions of the schemas that are not used in the examples and therefore not likely to be operationally significant.</w:t>
      </w:r>
    </w:p>
    <w:p w14:paraId="731FF3F6" w14:textId="77777777" w:rsidR="00936D76" w:rsidRPr="00FF65B9" w:rsidRDefault="00936D76" w:rsidP="00936D76">
      <w:pPr>
        <w:pStyle w:val="Heading2"/>
        <w:rPr>
          <w:rFonts w:hint="eastAsia"/>
        </w:rPr>
      </w:pPr>
      <w:r>
        <w:t>Sources of Complexity</w:t>
      </w:r>
    </w:p>
    <w:p w14:paraId="2BDF19C8" w14:textId="77777777" w:rsidR="00936D76" w:rsidRDefault="00936D76" w:rsidP="00936D76">
      <w:pPr>
        <w:pStyle w:val="Heading3"/>
      </w:pPr>
      <w:r>
        <w:t>Intrinsic Complexity</w:t>
      </w:r>
    </w:p>
    <w:p w14:paraId="28ECD969" w14:textId="77777777" w:rsidR="00936D76" w:rsidRPr="005E7D05" w:rsidRDefault="00936D76" w:rsidP="00936D76">
      <w:r>
        <w:t>The definition of a properly formatted METAR is intrinsically complex, whether in XML schema or in any other form. A certain amount of complexity is required to represent the needed information and relationship between information elements, and this cannot be addressed by TT-</w:t>
      </w:r>
      <w:proofErr w:type="spellStart"/>
      <w:r>
        <w:t>AvXML</w:t>
      </w:r>
      <w:proofErr w:type="spellEnd"/>
      <w:r>
        <w:t>.</w:t>
      </w:r>
    </w:p>
    <w:p w14:paraId="215D5D20" w14:textId="77777777" w:rsidR="00936D76" w:rsidRPr="00FF65B9" w:rsidRDefault="00936D76" w:rsidP="00936D76">
      <w:pPr>
        <w:pStyle w:val="Heading3"/>
      </w:pPr>
      <w:r>
        <w:t>ISO and OGC Complexity</w:t>
      </w:r>
    </w:p>
    <w:p w14:paraId="15CA4F26" w14:textId="77777777" w:rsidR="00936D76" w:rsidRDefault="00936D76" w:rsidP="00936D76">
      <w:r>
        <w:t xml:space="preserve">IWXXM makes use of a number of ISO and OGC building blocks, including both the fundamental </w:t>
      </w:r>
      <w:proofErr w:type="spellStart"/>
      <w:r>
        <w:t>modeling</w:t>
      </w:r>
      <w:proofErr w:type="spellEnd"/>
      <w:r>
        <w:t xml:space="preserve"> approaches (ISO 19109) and the GML and O&amp;M UML models.  </w:t>
      </w:r>
    </w:p>
    <w:p w14:paraId="0D4B12F7" w14:textId="77777777" w:rsidR="00936D76" w:rsidRDefault="00936D76" w:rsidP="00936D76"/>
    <w:p w14:paraId="14233D03" w14:textId="77777777" w:rsidR="00936D76" w:rsidRDefault="00936D76" w:rsidP="00936D76">
      <w:pPr>
        <w:pStyle w:val="BodyTextNumbered"/>
        <w:numPr>
          <w:ilvl w:val="0"/>
          <w:numId w:val="0"/>
        </w:numPr>
        <w:ind w:left="360" w:hanging="360"/>
      </w:pPr>
      <w:r>
        <w:t xml:space="preserve">For IWXXM producers and consumers, OGC and ISO </w:t>
      </w:r>
      <w:proofErr w:type="gramStart"/>
      <w:r>
        <w:t>brings</w:t>
      </w:r>
      <w:proofErr w:type="gramEnd"/>
      <w:r>
        <w:t xml:space="preserve"> several aspects of complexity:</w:t>
      </w:r>
    </w:p>
    <w:p w14:paraId="26E8672B" w14:textId="77777777" w:rsidR="00936D76" w:rsidRDefault="00936D76" w:rsidP="00936D76">
      <w:pPr>
        <w:pStyle w:val="BodyTextNumbered"/>
        <w:numPr>
          <w:ilvl w:val="0"/>
          <w:numId w:val="41"/>
        </w:numPr>
      </w:pPr>
      <w:r>
        <w:t xml:space="preserve">The UML model/XML Schema relationship, including UML model </w:t>
      </w:r>
      <w:proofErr w:type="spellStart"/>
      <w:r>
        <w:t>markup</w:t>
      </w:r>
      <w:proofErr w:type="spellEnd"/>
      <w:r>
        <w:t xml:space="preserve"> for generation purposes</w:t>
      </w:r>
    </w:p>
    <w:p w14:paraId="3CCAB69C" w14:textId="77777777" w:rsidR="00936D76" w:rsidRDefault="00936D76" w:rsidP="00936D76">
      <w:pPr>
        <w:pStyle w:val="BodyTextNumbered"/>
        <w:numPr>
          <w:ilvl w:val="0"/>
          <w:numId w:val="41"/>
        </w:numPr>
      </w:pPr>
      <w:r>
        <w:t>Built-in optional elements (</w:t>
      </w:r>
      <w:proofErr w:type="spellStart"/>
      <w:r>
        <w:t>gml:name</w:t>
      </w:r>
      <w:proofErr w:type="spellEnd"/>
      <w:r>
        <w:t xml:space="preserve">, </w:t>
      </w:r>
      <w:proofErr w:type="spellStart"/>
      <w:r>
        <w:t>gml:location</w:t>
      </w:r>
      <w:proofErr w:type="spellEnd"/>
      <w:r>
        <w:t xml:space="preserve">, </w:t>
      </w:r>
      <w:proofErr w:type="spellStart"/>
      <w:r>
        <w:t>gml:id</w:t>
      </w:r>
      <w:proofErr w:type="spellEnd"/>
      <w:r>
        <w:t>) which are not used by IWXXM or do not have a strict operational requirement</w:t>
      </w:r>
    </w:p>
    <w:p w14:paraId="47CC5E48" w14:textId="77777777" w:rsidR="00936D76" w:rsidRDefault="00936D76" w:rsidP="00936D76">
      <w:pPr>
        <w:pStyle w:val="BodyTextNumbered"/>
        <w:numPr>
          <w:ilvl w:val="0"/>
          <w:numId w:val="41"/>
        </w:numPr>
      </w:pPr>
      <w:r>
        <w:t>Property/value structure, which brings nil reason semantics but introduces extra nested structure</w:t>
      </w:r>
    </w:p>
    <w:p w14:paraId="0649C14F" w14:textId="77777777" w:rsidR="00936D76" w:rsidRPr="00FF65B9" w:rsidRDefault="00936D76" w:rsidP="00936D76">
      <w:pPr>
        <w:pStyle w:val="BodyTextNumbered"/>
        <w:numPr>
          <w:ilvl w:val="0"/>
          <w:numId w:val="41"/>
        </w:numPr>
      </w:pPr>
      <w:r>
        <w:t xml:space="preserve">Verbose and highly nested XML structures, such as </w:t>
      </w:r>
      <w:proofErr w:type="spellStart"/>
      <w:r>
        <w:t>gml:Polygon</w:t>
      </w:r>
      <w:proofErr w:type="spellEnd"/>
    </w:p>
    <w:p w14:paraId="56899C4F" w14:textId="77777777" w:rsidR="00936D76" w:rsidRDefault="00936D76" w:rsidP="00936D76">
      <w:pPr>
        <w:pStyle w:val="Heading3"/>
      </w:pPr>
      <w:r>
        <w:t>Model Complexity</w:t>
      </w:r>
    </w:p>
    <w:p w14:paraId="783E6DC5" w14:textId="77777777" w:rsidR="00936D76" w:rsidRDefault="00936D76" w:rsidP="00936D76">
      <w:r>
        <w:t xml:space="preserve">IWXXM utilizes a number of other foundational models, including GML, O&amp;M, O&amp;M sampling features, O&amp;M spatial sampling features, OPM, SAF, METCE, </w:t>
      </w:r>
      <w:proofErr w:type="spellStart"/>
      <w:r>
        <w:t>XLink</w:t>
      </w:r>
      <w:proofErr w:type="spellEnd"/>
      <w:r>
        <w:t>, and various ISO 19139 models. Several of these foundational models are quite sizable and it can be difficult to understand each model, its purpose, and how it relates to other models.</w:t>
      </w:r>
    </w:p>
    <w:p w14:paraId="0E060E10" w14:textId="77777777" w:rsidR="00936D76" w:rsidRDefault="00936D76" w:rsidP="00936D76">
      <w:pPr>
        <w:pStyle w:val="Heading3"/>
      </w:pPr>
      <w:r>
        <w:t>Structural Complexity</w:t>
      </w:r>
    </w:p>
    <w:p w14:paraId="19563A15" w14:textId="77777777" w:rsidR="00936D76" w:rsidRDefault="00936D76" w:rsidP="00936D76">
      <w:r>
        <w:t>IWXXM itself introduces complexity in the form of structures.  The two main sources of structural complexity are:</w:t>
      </w:r>
    </w:p>
    <w:p w14:paraId="1BFEE8EF" w14:textId="77777777" w:rsidR="00936D76" w:rsidRDefault="00936D76" w:rsidP="00936D76">
      <w:pPr>
        <w:pStyle w:val="ListParagraph"/>
        <w:numPr>
          <w:ilvl w:val="0"/>
          <w:numId w:val="42"/>
        </w:numPr>
      </w:pPr>
      <w:r>
        <w:t>Nesting - IWXXM has several elements that are highly nested</w:t>
      </w:r>
    </w:p>
    <w:p w14:paraId="1D3AE03C" w14:textId="77777777" w:rsidR="00936D76" w:rsidRDefault="00936D76" w:rsidP="00936D76">
      <w:pPr>
        <w:pStyle w:val="ListParagraph"/>
        <w:numPr>
          <w:ilvl w:val="0"/>
          <w:numId w:val="42"/>
        </w:numPr>
      </w:pPr>
      <w:r>
        <w:t>Proximity of related information – related information elements are not always near each other, making them more difficult to find and understand jointly</w:t>
      </w:r>
    </w:p>
    <w:p w14:paraId="76B9153E" w14:textId="77777777" w:rsidR="00936D76" w:rsidRDefault="00936D76" w:rsidP="00936D76">
      <w:r>
        <w:t>Some portions of structural complexity may be able to be reduced through re-organization or flattening highly nested structures.</w:t>
      </w:r>
    </w:p>
    <w:p w14:paraId="3570D540" w14:textId="77777777" w:rsidR="00936D76" w:rsidRDefault="00936D76" w:rsidP="00936D76">
      <w:pPr>
        <w:pStyle w:val="Heading3"/>
      </w:pPr>
      <w:r>
        <w:t>Linking</w:t>
      </w:r>
    </w:p>
    <w:p w14:paraId="44B1B71D" w14:textId="77777777" w:rsidR="00936D76" w:rsidRDefault="00936D76" w:rsidP="00936D76">
      <w:r>
        <w:t xml:space="preserve">IWXXM makes use of </w:t>
      </w:r>
      <w:proofErr w:type="spellStart"/>
      <w:r>
        <w:t>XLink</w:t>
      </w:r>
      <w:proofErr w:type="spellEnd"/>
      <w:r>
        <w:t xml:space="preserve"> heavily, including referencing information internally to each XML document as well as referencing external concepts in the WMO Codes Registry.  Linked content is an additional implementation concern that is not addressed by XML infrastructure natively.  Ideally XML parsers would resolve linked content automatically, but none of the common XML parsers handles this today.  This is therefore an additional implementation task for IWXXM consumers, and a source for potential incompatibilities and issues.</w:t>
      </w:r>
    </w:p>
    <w:p w14:paraId="70CABC95" w14:textId="77777777" w:rsidR="00936D76" w:rsidRDefault="00936D76" w:rsidP="00936D76"/>
    <w:p w14:paraId="2CB1934C" w14:textId="77777777" w:rsidR="00936D76" w:rsidRDefault="00936D76" w:rsidP="00936D76">
      <w:r>
        <w:t>Internal links within a single report (such as a METAR) are a sign of duplicate information and can be an indication of unnecessary complexity.  Links between reports should be discouraged to allow each report to be self-describing.</w:t>
      </w:r>
    </w:p>
    <w:p w14:paraId="336C8521" w14:textId="77777777" w:rsidR="00936D76" w:rsidRDefault="00936D76" w:rsidP="00936D76"/>
    <w:p w14:paraId="653C1781" w14:textId="77777777" w:rsidR="00936D76" w:rsidRPr="009006EA" w:rsidRDefault="00936D76" w:rsidP="00936D76">
      <w:r>
        <w:t xml:space="preserve">External links are made to the WMO Codes Registry, which brings extra complexity in the form of management and updates to remote content.  Data consumers are likely to implement multiple solutions for this information, which adds complexity to the software as well as introducing the potential for differences among consumers. </w:t>
      </w:r>
    </w:p>
    <w:p w14:paraId="4D5EABDE" w14:textId="77777777" w:rsidR="00936D76" w:rsidRDefault="00936D76" w:rsidP="00936D76">
      <w:pPr>
        <w:pStyle w:val="Heading3"/>
      </w:pPr>
      <w:r>
        <w:t>Observations and Measurements Complexity</w:t>
      </w:r>
    </w:p>
    <w:p w14:paraId="43F45517" w14:textId="77777777" w:rsidR="00936D76" w:rsidRDefault="00936D76" w:rsidP="00936D76">
      <w:r>
        <w:t xml:space="preserve">O&amp;M is not insignificant in complexity on its own, but additionally there has been a mismatch between the information on </w:t>
      </w:r>
      <w:proofErr w:type="spellStart"/>
      <w:r>
        <w:t>OM_Observation</w:t>
      </w:r>
      <w:proofErr w:type="spellEnd"/>
      <w:r>
        <w:t xml:space="preserve"> and what is needed for representing various pieces of IWXXM where </w:t>
      </w:r>
      <w:proofErr w:type="spellStart"/>
      <w:r>
        <w:t>OM_Observation</w:t>
      </w:r>
      <w:proofErr w:type="spellEnd"/>
      <w:r>
        <w:t xml:space="preserve"> is used:</w:t>
      </w:r>
    </w:p>
    <w:p w14:paraId="0F712D59" w14:textId="77777777" w:rsidR="00936D76" w:rsidRDefault="00936D76" w:rsidP="00936D76"/>
    <w:p w14:paraId="03E56895" w14:textId="77777777" w:rsidR="00936D76" w:rsidRDefault="00936D76" w:rsidP="00936D76">
      <w:pPr>
        <w:pStyle w:val="ListParagraph"/>
        <w:numPr>
          <w:ilvl w:val="0"/>
          <w:numId w:val="40"/>
        </w:numPr>
      </w:pPr>
      <w:r>
        <w:t xml:space="preserve">There are several instances in which the O&amp;M element names lessen the self-describing nature of the IWXXM </w:t>
      </w:r>
      <w:proofErr w:type="gramStart"/>
      <w:r>
        <w:t>messages ,</w:t>
      </w:r>
      <w:proofErr w:type="gramEnd"/>
      <w:r>
        <w:t xml:space="preserve"> and O&amp;M has a mixture of useful and confusing concepts for IWXXM use cases. The O&amp;M </w:t>
      </w:r>
      <w:proofErr w:type="spellStart"/>
      <w:r>
        <w:t>phenomenonTime</w:t>
      </w:r>
      <w:proofErr w:type="spellEnd"/>
      <w:r>
        <w:t xml:space="preserve"> and </w:t>
      </w:r>
      <w:proofErr w:type="spellStart"/>
      <w:r>
        <w:t>validTime</w:t>
      </w:r>
      <w:proofErr w:type="spellEnd"/>
      <w:r>
        <w:t xml:space="preserve">, for example, are useful definitions for IWXXM.  However, referring to observed and forecast information as “Observations” is a source of </w:t>
      </w:r>
      <w:r>
        <w:lastRenderedPageBreak/>
        <w:t>confusion.  Similarly, a naïve reader of IWXXM messages could not readily interpret what an O&amp;M “sampling feature” is without reading further documentation</w:t>
      </w:r>
    </w:p>
    <w:p w14:paraId="12E9C6EB" w14:textId="77777777" w:rsidR="00936D76" w:rsidRDefault="00936D76" w:rsidP="00936D76">
      <w:pPr>
        <w:pStyle w:val="ListParagraph"/>
        <w:numPr>
          <w:ilvl w:val="0"/>
          <w:numId w:val="40"/>
        </w:numPr>
      </w:pPr>
      <w:r>
        <w:t xml:space="preserve">O&amp;M adds the requirement for duplicate information in IWXXM, such as a mandatory </w:t>
      </w:r>
      <w:proofErr w:type="spellStart"/>
      <w:r>
        <w:t>om</w:t>
      </w:r>
      <w:proofErr w:type="gramStart"/>
      <w:r>
        <w:t>:sampledFeature</w:t>
      </w:r>
      <w:proofErr w:type="spellEnd"/>
      <w:proofErr w:type="gramEnd"/>
      <w:r>
        <w:t xml:space="preserve"> inside of a TAF, where only the first is needed.  An IWXXM schema without O&amp;M would not require this duplicate information</w:t>
      </w:r>
    </w:p>
    <w:p w14:paraId="2D80CDFC" w14:textId="77777777" w:rsidR="00936D76" w:rsidRDefault="00936D76" w:rsidP="00936D76">
      <w:pPr>
        <w:pStyle w:val="ListParagraph"/>
        <w:numPr>
          <w:ilvl w:val="0"/>
          <w:numId w:val="40"/>
        </w:numPr>
      </w:pPr>
      <w:proofErr w:type="spellStart"/>
      <w:proofErr w:type="gramStart"/>
      <w:r>
        <w:t>om:</w:t>
      </w:r>
      <w:proofErr w:type="gramEnd"/>
      <w:r>
        <w:t>observedProperty</w:t>
      </w:r>
      <w:proofErr w:type="spellEnd"/>
      <w:r>
        <w:t xml:space="preserve"> references have no known operational use.  A formal and strict content structure for the set of observed properties is already defined in a better way in the IWXXM XML schemas, and any extra operational utility of </w:t>
      </w:r>
      <w:proofErr w:type="spellStart"/>
      <w:r>
        <w:t>om:observedProperty</w:t>
      </w:r>
      <w:proofErr w:type="spellEnd"/>
      <w:r>
        <w:t xml:space="preserve"> over the XML Schemas are unclear</w:t>
      </w:r>
    </w:p>
    <w:p w14:paraId="416B0142" w14:textId="77777777" w:rsidR="00936D76" w:rsidRDefault="00936D76" w:rsidP="00936D76">
      <w:pPr>
        <w:pStyle w:val="ListParagraph"/>
        <w:numPr>
          <w:ilvl w:val="0"/>
          <w:numId w:val="40"/>
        </w:numPr>
      </w:pPr>
      <w:proofErr w:type="spellStart"/>
      <w:proofErr w:type="gramStart"/>
      <w:r>
        <w:t>om:</w:t>
      </w:r>
      <w:proofErr w:type="gramEnd"/>
      <w:r>
        <w:t>type</w:t>
      </w:r>
      <w:proofErr w:type="spellEnd"/>
      <w:r>
        <w:t xml:space="preserve"> references have no operational use.  Type information can be derived from the report type (</w:t>
      </w:r>
      <w:proofErr w:type="spellStart"/>
      <w:r>
        <w:t>i.e</w:t>
      </w:r>
      <w:proofErr w:type="spellEnd"/>
      <w:r>
        <w:t>, “METAR”) and/or element names for the observation or forecast element</w:t>
      </w:r>
    </w:p>
    <w:p w14:paraId="411C0A1B" w14:textId="77777777" w:rsidR="00936D76" w:rsidRDefault="00936D76" w:rsidP="00936D76">
      <w:pPr>
        <w:pStyle w:val="ListParagraph"/>
        <w:numPr>
          <w:ilvl w:val="0"/>
          <w:numId w:val="40"/>
        </w:numPr>
      </w:pPr>
      <w:proofErr w:type="spellStart"/>
      <w:proofErr w:type="gramStart"/>
      <w:r>
        <w:t>om:</w:t>
      </w:r>
      <w:proofErr w:type="gramEnd"/>
      <w:r>
        <w:t>procedure</w:t>
      </w:r>
      <w:proofErr w:type="spellEnd"/>
      <w:r>
        <w:t xml:space="preserve"> references are operationally useful but need not be duplicated on each observation and forecast structure.  A reference to the </w:t>
      </w:r>
      <w:proofErr w:type="spellStart"/>
      <w:r>
        <w:t>om:procedure</w:t>
      </w:r>
      <w:proofErr w:type="spellEnd"/>
      <w:r>
        <w:t xml:space="preserve"> metadata would be more useful as a single reference per report rather than the multiple references – one for each observation and forecast – that is needed with IWXXM 1.0</w:t>
      </w:r>
    </w:p>
    <w:p w14:paraId="6BBC926F" w14:textId="77777777" w:rsidR="00936D76" w:rsidRDefault="00936D76" w:rsidP="00936D76">
      <w:r>
        <w:t xml:space="preserve">The O&amp;M structure lends itself to having self-contained </w:t>
      </w:r>
      <w:proofErr w:type="spellStart"/>
      <w:r>
        <w:t>OM_Observations</w:t>
      </w:r>
      <w:proofErr w:type="spellEnd"/>
      <w:r>
        <w:t xml:space="preserve"> with appropriate metadata, but no requirement or benefit for breaking out O&amp;M Observations individually has been identified.  There are many O&amp;M concepts and definitions that are well defined and intuitive, but O&amp;M in its entirety does not support a straightforward structure for IWXXM reports.</w:t>
      </w:r>
    </w:p>
    <w:p w14:paraId="3C4AAA5B" w14:textId="77777777" w:rsidR="00936D76" w:rsidRDefault="00936D76" w:rsidP="00936D76">
      <w:pPr>
        <w:pStyle w:val="Heading2"/>
        <w:rPr>
          <w:rFonts w:hint="eastAsia"/>
        </w:rPr>
      </w:pPr>
      <w:r>
        <w:t>Suggested Solutions</w:t>
      </w:r>
    </w:p>
    <w:p w14:paraId="17762C78" w14:textId="77777777" w:rsidR="00936D76" w:rsidRDefault="00936D76" w:rsidP="00936D76">
      <w:pPr>
        <w:pStyle w:val="Heading3"/>
      </w:pPr>
      <w:r>
        <w:t>Use GML 3.3 Compact Geometries</w:t>
      </w:r>
    </w:p>
    <w:p w14:paraId="2B94AF0B" w14:textId="77777777" w:rsidR="00936D76" w:rsidRDefault="00936D76" w:rsidP="00936D76">
      <w:r>
        <w:t xml:space="preserve">GML 3.3 uses compact geometry representations that may address some of the verbosity of geometric types in IWXXM.  In particular </w:t>
      </w:r>
      <w:proofErr w:type="spellStart"/>
      <w:r>
        <w:t>SimplePolygon</w:t>
      </w:r>
      <w:proofErr w:type="spellEnd"/>
      <w:r>
        <w:t xml:space="preserve"> and </w:t>
      </w:r>
      <w:proofErr w:type="spellStart"/>
      <w:r>
        <w:t>SimpleArcByCentrePoint</w:t>
      </w:r>
      <w:proofErr w:type="spellEnd"/>
      <w:r>
        <w:t xml:space="preserve"> may be of use for SIGMET and other polygon-based data.</w:t>
      </w:r>
    </w:p>
    <w:p w14:paraId="020BFC5C" w14:textId="77777777" w:rsidR="00936D76" w:rsidRDefault="00936D76" w:rsidP="00936D76"/>
    <w:p w14:paraId="20DD1437" w14:textId="77777777" w:rsidR="00936D76" w:rsidRDefault="00936D76" w:rsidP="00936D76">
      <w:r>
        <w:t xml:space="preserve">However, it is unclear how much GML 3.3 geometries can be used given that AIXM given that AIXM specializes </w:t>
      </w:r>
      <w:proofErr w:type="spellStart"/>
      <w:r>
        <w:t>gml</w:t>
      </w:r>
      <w:proofErr w:type="gramStart"/>
      <w:r>
        <w:t>:Surface</w:t>
      </w:r>
      <w:proofErr w:type="spellEnd"/>
      <w:proofErr w:type="gramEnd"/>
      <w:r>
        <w:t xml:space="preserve"> and the first GML construct under this is </w:t>
      </w:r>
      <w:proofErr w:type="spellStart"/>
      <w:r>
        <w:t>gml:polygonPatch</w:t>
      </w:r>
      <w:proofErr w:type="spellEnd"/>
      <w:r>
        <w:t xml:space="preserve">, which is not included in GML 3.3.  </w:t>
      </w:r>
      <w:r w:rsidRPr="00B13F44">
        <w:t>It is possible that this is a drop-in replacement</w:t>
      </w:r>
      <w:r>
        <w:t xml:space="preserve"> but no trials have yet been made.</w:t>
      </w:r>
    </w:p>
    <w:p w14:paraId="5C5D3DB3" w14:textId="77777777" w:rsidR="00936D76" w:rsidRDefault="00936D76" w:rsidP="00936D76"/>
    <w:p w14:paraId="0014E3F5" w14:textId="77777777" w:rsidR="00936D76" w:rsidRDefault="00936D76" w:rsidP="00936D76">
      <w:r>
        <w:t>SAF may adapt more easily than AIXM to GML Compact Geometries given that WMO has control over the schema, and GML 3.3 simple types are largely consistent with existing, more verbose SAF types.</w:t>
      </w:r>
    </w:p>
    <w:p w14:paraId="3C79DF02" w14:textId="77777777" w:rsidR="00936D76" w:rsidRDefault="00936D76" w:rsidP="00936D76">
      <w:pPr>
        <w:pStyle w:val="Heading3"/>
      </w:pPr>
      <w:r>
        <w:t>Develop Profiles</w:t>
      </w:r>
    </w:p>
    <w:p w14:paraId="2A6D21A0" w14:textId="77777777" w:rsidR="00936D76" w:rsidRDefault="00936D76" w:rsidP="00936D76">
      <w:r>
        <w:t xml:space="preserve">A profile in the OGC and ISO sense is a consistent but reduced set of content for a particular UML model or schema.  In the case of GML, for example, a GML Profile would include only those portions of GML that are necessary for IWXXM. </w:t>
      </w:r>
    </w:p>
    <w:p w14:paraId="37AFCCB2" w14:textId="77777777" w:rsidR="00936D76" w:rsidRDefault="00936D76" w:rsidP="00936D76"/>
    <w:p w14:paraId="6E4C8CC5" w14:textId="77777777" w:rsidR="00936D76" w:rsidRDefault="00936D76" w:rsidP="00936D76">
      <w:r>
        <w:t>The most compelling profile to develop would be a GML profile.  As seen in earlier sections, GML and ISO models constitute a large portion of the total XML Schema content required for IWXXM.  A profile of GML may also remove the need for the ISO 19139 model, which is not insignificant in size.</w:t>
      </w:r>
    </w:p>
    <w:p w14:paraId="09C1660B" w14:textId="77777777" w:rsidR="00936D76" w:rsidRDefault="00936D76" w:rsidP="00936D76"/>
    <w:p w14:paraId="5B746CDE" w14:textId="77777777" w:rsidR="00936D76" w:rsidRPr="00A621DA" w:rsidRDefault="00936D76" w:rsidP="00936D76">
      <w:r>
        <w:t>IWXXM use of a profile does not come without new complications. Profiles would need to be advertised prominently and explained clearly to prevent confusion of the original model and the profiled version of the model.</w:t>
      </w:r>
    </w:p>
    <w:p w14:paraId="1C815552" w14:textId="77777777" w:rsidR="00936D76" w:rsidRDefault="00936D76" w:rsidP="00936D76">
      <w:pPr>
        <w:pStyle w:val="Heading3"/>
      </w:pPr>
      <w:r>
        <w:lastRenderedPageBreak/>
        <w:t>Remove Data Model Usage</w:t>
      </w:r>
    </w:p>
    <w:p w14:paraId="28B2E802" w14:textId="77777777" w:rsidR="00936D76" w:rsidRDefault="00936D76" w:rsidP="00936D76">
      <w:r>
        <w:t>To reduce complexity TT-</w:t>
      </w:r>
      <w:proofErr w:type="spellStart"/>
      <w:r>
        <w:t>AvXML</w:t>
      </w:r>
      <w:proofErr w:type="spellEnd"/>
      <w:r>
        <w:t xml:space="preserve"> could remove usage of one or more of the underlying models used in IWXXM based on the information required for operational use.  The only non-IWXXM model packages used in IWXXM 1.1 examples are the following:</w:t>
      </w:r>
    </w:p>
    <w:p w14:paraId="727B578F" w14:textId="77777777" w:rsidR="00936D76" w:rsidRDefault="00936D76" w:rsidP="00936D76">
      <w:pPr>
        <w:pStyle w:val="ListParagraph"/>
        <w:numPr>
          <w:ilvl w:val="0"/>
          <w:numId w:val="39"/>
        </w:numPr>
      </w:pPr>
      <w:r>
        <w:t>GML</w:t>
      </w:r>
    </w:p>
    <w:p w14:paraId="00DB0A0E" w14:textId="77777777" w:rsidR="00936D76" w:rsidRDefault="00936D76" w:rsidP="00936D76">
      <w:pPr>
        <w:pStyle w:val="ListParagraph"/>
        <w:numPr>
          <w:ilvl w:val="0"/>
          <w:numId w:val="39"/>
        </w:numPr>
      </w:pPr>
      <w:r>
        <w:t>SAF</w:t>
      </w:r>
    </w:p>
    <w:p w14:paraId="6E1D6D5C" w14:textId="77777777" w:rsidR="00936D76" w:rsidRDefault="00936D76" w:rsidP="00936D76">
      <w:pPr>
        <w:pStyle w:val="ListParagraph"/>
        <w:numPr>
          <w:ilvl w:val="0"/>
          <w:numId w:val="39"/>
        </w:numPr>
      </w:pPr>
      <w:r>
        <w:t>O&amp;M</w:t>
      </w:r>
    </w:p>
    <w:p w14:paraId="79F95E0D" w14:textId="77777777" w:rsidR="00936D76" w:rsidRDefault="00936D76" w:rsidP="00936D76">
      <w:pPr>
        <w:pStyle w:val="ListParagraph"/>
        <w:numPr>
          <w:ilvl w:val="0"/>
          <w:numId w:val="39"/>
        </w:numPr>
      </w:pPr>
      <w:r>
        <w:t xml:space="preserve">O&amp;M Sampling </w:t>
      </w:r>
    </w:p>
    <w:p w14:paraId="6E9A1939" w14:textId="77777777" w:rsidR="00936D76" w:rsidRDefault="00936D76" w:rsidP="00936D76">
      <w:pPr>
        <w:pStyle w:val="ListParagraph"/>
        <w:numPr>
          <w:ilvl w:val="0"/>
          <w:numId w:val="39"/>
        </w:numPr>
      </w:pPr>
      <w:r>
        <w:t>O&amp;M Sampling Spatial</w:t>
      </w:r>
    </w:p>
    <w:p w14:paraId="28C68D54" w14:textId="77777777" w:rsidR="00936D76" w:rsidRDefault="00936D76" w:rsidP="00936D76">
      <w:pPr>
        <w:pStyle w:val="ListParagraph"/>
        <w:numPr>
          <w:ilvl w:val="0"/>
          <w:numId w:val="39"/>
        </w:numPr>
      </w:pPr>
      <w:r>
        <w:t>METCE</w:t>
      </w:r>
    </w:p>
    <w:p w14:paraId="64289F76" w14:textId="77777777" w:rsidR="00936D76" w:rsidRDefault="00936D76" w:rsidP="00936D76">
      <w:pPr>
        <w:pStyle w:val="ListParagraph"/>
        <w:numPr>
          <w:ilvl w:val="0"/>
          <w:numId w:val="39"/>
        </w:numPr>
      </w:pPr>
      <w:r>
        <w:t>OPM</w:t>
      </w:r>
    </w:p>
    <w:p w14:paraId="057A6ACE" w14:textId="77777777" w:rsidR="00936D76" w:rsidRDefault="00936D76" w:rsidP="00936D76">
      <w:pPr>
        <w:pStyle w:val="ListParagraph"/>
        <w:numPr>
          <w:ilvl w:val="0"/>
          <w:numId w:val="39"/>
        </w:numPr>
      </w:pPr>
      <w:r>
        <w:t>ISO 19139</w:t>
      </w:r>
    </w:p>
    <w:p w14:paraId="44601AC1" w14:textId="77777777" w:rsidR="00936D76" w:rsidRDefault="00936D76" w:rsidP="00936D76">
      <w:r>
        <w:t>A discussion of each model package is broken out below.  For those model packages that are researched and deemed necessary, care should be taken to ensure that one or more examples exist to demonstrate the requirement for these packages in operational use.</w:t>
      </w:r>
    </w:p>
    <w:p w14:paraId="35EF479D" w14:textId="77777777" w:rsidR="00936D76" w:rsidRDefault="00936D76" w:rsidP="00936D76">
      <w:pPr>
        <w:pStyle w:val="Heading4"/>
      </w:pPr>
      <w:r>
        <w:t>GML</w:t>
      </w:r>
    </w:p>
    <w:p w14:paraId="379B2249" w14:textId="77777777" w:rsidR="00936D76" w:rsidRDefault="00936D76" w:rsidP="00936D76">
      <w:r>
        <w:t>GML is quite integral to all portions of IWXXM and is not practical to be removed, but there may be ways to reduce IWXXM complexity by adjusting the use of GML.</w:t>
      </w:r>
    </w:p>
    <w:p w14:paraId="557F1299" w14:textId="77777777" w:rsidR="00936D76" w:rsidRDefault="00936D76" w:rsidP="00936D76">
      <w:pPr>
        <w:pStyle w:val="Heading4"/>
      </w:pPr>
      <w:r>
        <w:t>SAF</w:t>
      </w:r>
    </w:p>
    <w:p w14:paraId="06F96DBF" w14:textId="77777777" w:rsidR="00936D76" w:rsidRDefault="00936D76" w:rsidP="00936D76">
      <w:r>
        <w:t xml:space="preserve">Aeronautical information is required to meet the current IWXXM requirements, but SAF usage could be trimmed down to a smaller information set.  </w:t>
      </w:r>
    </w:p>
    <w:p w14:paraId="29F3FD06" w14:textId="77777777" w:rsidR="00936D76" w:rsidRDefault="00936D76" w:rsidP="00936D76">
      <w:pPr>
        <w:pStyle w:val="Heading4"/>
      </w:pPr>
      <w:r>
        <w:t>O&amp;M, O&amp;M Sampling, and O&amp;M Sampling Spatial</w:t>
      </w:r>
    </w:p>
    <w:p w14:paraId="103E9158" w14:textId="77777777" w:rsidR="00936D76" w:rsidRDefault="00936D76" w:rsidP="00936D76">
      <w:pPr>
        <w:pStyle w:val="Heading5"/>
      </w:pPr>
      <w:r>
        <w:t>Example With and Without O&amp;M</w:t>
      </w:r>
    </w:p>
    <w:p w14:paraId="4B5A9F5B" w14:textId="77777777" w:rsidR="00936D76" w:rsidRDefault="00936D76" w:rsidP="00936D76">
      <w:r>
        <w:t>For comparison of structure with and without O&amp;M, we compare metar-A3-1.xml.</w:t>
      </w:r>
    </w:p>
    <w:p w14:paraId="6EA03D59" w14:textId="77777777" w:rsidR="00936D76" w:rsidRDefault="00936D76" w:rsidP="00936D76"/>
    <w:p w14:paraId="145E70A0" w14:textId="77777777" w:rsidR="00936D76" w:rsidRDefault="00936D76" w:rsidP="00936D76">
      <w:r>
        <w:t>Example 1 (with O&amp;M):</w:t>
      </w:r>
    </w:p>
    <w:p w14:paraId="0613762E" w14:textId="77777777" w:rsidR="00936D76" w:rsidRDefault="00936D76" w:rsidP="00936D76">
      <w:pPr>
        <w:rPr>
          <w:rFonts w:ascii="Courier New" w:eastAsia="MS Mincho" w:hAnsi="Courier New" w:cs="Courier New"/>
          <w:color w:val="000096"/>
          <w:sz w:val="18"/>
          <w:szCs w:val="18"/>
          <w:lang w:val="en-US" w:eastAsia="en-GB"/>
        </w:rPr>
      </w:pPr>
      <w:r>
        <w:rPr>
          <w:rFonts w:ascii="Courier New" w:eastAsia="MS Mincho" w:hAnsi="Courier New" w:cs="Courier New"/>
          <w:color w:val="000096"/>
          <w:sz w:val="18"/>
          <w:szCs w:val="18"/>
          <w:lang w:val="en-US" w:eastAsia="en-GB"/>
        </w:rPr>
        <w:t>...</w:t>
      </w:r>
    </w:p>
    <w:p w14:paraId="33A98433" w14:textId="77777777" w:rsidR="00936D76" w:rsidRPr="00A23C40" w:rsidRDefault="00936D76" w:rsidP="00936D76">
      <w:pPr>
        <w:rPr>
          <w:rFonts w:ascii="Courier New" w:eastAsia="MS Mincho" w:hAnsi="Courier New" w:cs="Courier New"/>
          <w:color w:val="993300"/>
          <w:sz w:val="16"/>
          <w:szCs w:val="16"/>
          <w:lang w:val="en-US" w:eastAsia="en-GB"/>
        </w:rPr>
      </w:pPr>
      <w:r>
        <w:rPr>
          <w:rFonts w:ascii="Courier New" w:eastAsia="MS Mincho" w:hAnsi="Courier New" w:cs="Courier New"/>
          <w:color w:val="000096"/>
          <w:sz w:val="16"/>
          <w:szCs w:val="16"/>
          <w:lang w:val="en-US" w:eastAsia="en-GB"/>
        </w:rP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iwxxm:observation</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om:OM_Observation</w:t>
      </w:r>
      <w:proofErr w:type="spellEnd"/>
      <w:r w:rsidRPr="00A23C40">
        <w:rPr>
          <w:rFonts w:ascii="Courier New" w:eastAsia="MS Mincho" w:hAnsi="Courier New" w:cs="Courier New"/>
          <w:color w:val="F5844C"/>
          <w:sz w:val="16"/>
          <w:szCs w:val="16"/>
          <w:lang w:val="en-US" w:eastAsia="en-GB"/>
        </w:rPr>
        <w:t xml:space="preserve"> </w:t>
      </w:r>
      <w:proofErr w:type="spellStart"/>
      <w:r w:rsidRPr="00A23C40">
        <w:rPr>
          <w:rFonts w:ascii="Courier New" w:eastAsia="MS Mincho" w:hAnsi="Courier New" w:cs="Courier New"/>
          <w:color w:val="F5844C"/>
          <w:sz w:val="16"/>
          <w:szCs w:val="16"/>
          <w:lang w:val="en-US" w:eastAsia="en-GB"/>
        </w:rPr>
        <w:t>gml:id</w:t>
      </w:r>
      <w:proofErr w:type="spellEnd"/>
      <w:r w:rsidRPr="00A23C40">
        <w:rPr>
          <w:rFonts w:ascii="Courier New" w:eastAsia="MS Mincho" w:hAnsi="Courier New" w:cs="Courier New"/>
          <w:color w:val="FF8040"/>
          <w:sz w:val="16"/>
          <w:szCs w:val="16"/>
          <w:lang w:val="en-US" w:eastAsia="en-GB"/>
        </w:rPr>
        <w:t>=</w:t>
      </w:r>
      <w:r w:rsidRPr="00A23C40">
        <w:rPr>
          <w:rFonts w:ascii="Courier New" w:eastAsia="MS Mincho" w:hAnsi="Courier New" w:cs="Courier New"/>
          <w:color w:val="993300"/>
          <w:sz w:val="16"/>
          <w:szCs w:val="16"/>
          <w:lang w:val="en-US" w:eastAsia="en-GB"/>
        </w:rPr>
        <w:t>"obs-03839-20120824T12Z"</w:t>
      </w:r>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om:type</w:t>
      </w:r>
      <w:proofErr w:type="spellEnd"/>
      <w:r w:rsidRPr="00A23C40">
        <w:rPr>
          <w:rFonts w:ascii="Courier New" w:eastAsia="MS Mincho" w:hAnsi="Courier New" w:cs="Courier New"/>
          <w:color w:val="F5844C"/>
          <w:sz w:val="16"/>
          <w:szCs w:val="16"/>
          <w:lang w:val="en-US" w:eastAsia="en-GB"/>
        </w:rPr>
        <w:t xml:space="preserve"> xlink:href</w:t>
      </w:r>
      <w:r w:rsidRPr="00A23C40">
        <w:rPr>
          <w:rFonts w:ascii="Courier New" w:eastAsia="MS Mincho" w:hAnsi="Courier New" w:cs="Courier New"/>
          <w:color w:val="FF8040"/>
          <w:sz w:val="16"/>
          <w:szCs w:val="16"/>
          <w:lang w:val="en-US" w:eastAsia="en-GB"/>
        </w:rPr>
        <w:t>=</w:t>
      </w:r>
      <w:r w:rsidRPr="00A23C40">
        <w:rPr>
          <w:rFonts w:ascii="Courier New" w:eastAsia="MS Mincho" w:hAnsi="Courier New" w:cs="Courier New"/>
          <w:color w:val="993300"/>
          <w:sz w:val="16"/>
          <w:szCs w:val="16"/>
          <w:lang w:val="en-US" w:eastAsia="en-GB"/>
        </w:rPr>
        <w:t>"http://codes.wmo.int/49-2/observation-type/IWXXM/1.1/MeteorologicalAerodromeObservation"</w:t>
      </w:r>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om:phenomenonTime</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gml:TimeInstant</w:t>
      </w:r>
      <w:proofErr w:type="spellEnd"/>
      <w:r w:rsidRPr="00A23C40">
        <w:rPr>
          <w:rFonts w:ascii="Courier New" w:eastAsia="MS Mincho" w:hAnsi="Courier New" w:cs="Courier New"/>
          <w:color w:val="F5844C"/>
          <w:sz w:val="16"/>
          <w:szCs w:val="16"/>
          <w:lang w:val="en-US" w:eastAsia="en-GB"/>
        </w:rPr>
        <w:t xml:space="preserve"> </w:t>
      </w:r>
      <w:proofErr w:type="spellStart"/>
      <w:r w:rsidRPr="00A23C40">
        <w:rPr>
          <w:rFonts w:ascii="Courier New" w:eastAsia="MS Mincho" w:hAnsi="Courier New" w:cs="Courier New"/>
          <w:color w:val="F5844C"/>
          <w:sz w:val="16"/>
          <w:szCs w:val="16"/>
          <w:lang w:val="en-US" w:eastAsia="en-GB"/>
        </w:rPr>
        <w:t>gml:id</w:t>
      </w:r>
      <w:proofErr w:type="spellEnd"/>
      <w:r w:rsidRPr="00A23C40">
        <w:rPr>
          <w:rFonts w:ascii="Courier New" w:eastAsia="MS Mincho" w:hAnsi="Courier New" w:cs="Courier New"/>
          <w:color w:val="FF8040"/>
          <w:sz w:val="16"/>
          <w:szCs w:val="16"/>
          <w:lang w:val="en-US" w:eastAsia="en-GB"/>
        </w:rPr>
        <w:t>=</w:t>
      </w:r>
      <w:r w:rsidRPr="00A23C40">
        <w:rPr>
          <w:rFonts w:ascii="Courier New" w:eastAsia="MS Mincho" w:hAnsi="Courier New" w:cs="Courier New"/>
          <w:color w:val="993300"/>
          <w:sz w:val="16"/>
          <w:szCs w:val="16"/>
          <w:lang w:val="en-US" w:eastAsia="en-GB"/>
        </w:rPr>
        <w:t>"ti-201208221630Z"</w:t>
      </w:r>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gml:timePosition</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t>2012-08-22T16:30:00Z</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gml:timePosition</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gml:TimeInstant</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om:phenomenonTime</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om:resultTime</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gml:TimeInstant</w:t>
      </w:r>
      <w:proofErr w:type="spellEnd"/>
      <w:r w:rsidRPr="00A23C40">
        <w:rPr>
          <w:rFonts w:ascii="Courier New" w:eastAsia="MS Mincho" w:hAnsi="Courier New" w:cs="Courier New"/>
          <w:color w:val="F5844C"/>
          <w:sz w:val="16"/>
          <w:szCs w:val="16"/>
          <w:lang w:val="en-US" w:eastAsia="en-GB"/>
        </w:rPr>
        <w:t xml:space="preserve"> </w:t>
      </w:r>
      <w:proofErr w:type="spellStart"/>
      <w:r w:rsidRPr="00A23C40">
        <w:rPr>
          <w:rFonts w:ascii="Courier New" w:eastAsia="MS Mincho" w:hAnsi="Courier New" w:cs="Courier New"/>
          <w:color w:val="F5844C"/>
          <w:sz w:val="16"/>
          <w:szCs w:val="16"/>
          <w:lang w:val="en-US" w:eastAsia="en-GB"/>
        </w:rPr>
        <w:t>gml:id</w:t>
      </w:r>
      <w:proofErr w:type="spellEnd"/>
      <w:r w:rsidRPr="00A23C40">
        <w:rPr>
          <w:rFonts w:ascii="Courier New" w:eastAsia="MS Mincho" w:hAnsi="Courier New" w:cs="Courier New"/>
          <w:color w:val="FF8040"/>
          <w:sz w:val="16"/>
          <w:szCs w:val="16"/>
          <w:lang w:val="en-US" w:eastAsia="en-GB"/>
        </w:rPr>
        <w:t>=</w:t>
      </w:r>
      <w:r w:rsidRPr="00A23C40">
        <w:rPr>
          <w:rFonts w:ascii="Courier New" w:eastAsia="MS Mincho" w:hAnsi="Courier New" w:cs="Courier New"/>
          <w:color w:val="993300"/>
          <w:sz w:val="16"/>
          <w:szCs w:val="16"/>
          <w:lang w:val="en-US" w:eastAsia="en-GB"/>
        </w:rPr>
        <w:t>"ti-201208221640Z"</w:t>
      </w:r>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gml:timePosition</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t>2012-08-22T16:40:00Z</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gml:timePosition</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gml:TimeInstant</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om:resultTime</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om:procedure</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metce:Process</w:t>
      </w:r>
      <w:proofErr w:type="spellEnd"/>
      <w:r w:rsidRPr="00A23C40">
        <w:rPr>
          <w:rFonts w:ascii="Courier New" w:eastAsia="MS Mincho" w:hAnsi="Courier New" w:cs="Courier New"/>
          <w:color w:val="F5844C"/>
          <w:sz w:val="16"/>
          <w:szCs w:val="16"/>
          <w:lang w:val="en-US" w:eastAsia="en-GB"/>
        </w:rPr>
        <w:t xml:space="preserve"> </w:t>
      </w:r>
      <w:proofErr w:type="spellStart"/>
      <w:r w:rsidRPr="00A23C40">
        <w:rPr>
          <w:rFonts w:ascii="Courier New" w:eastAsia="MS Mincho" w:hAnsi="Courier New" w:cs="Courier New"/>
          <w:color w:val="F5844C"/>
          <w:sz w:val="16"/>
          <w:szCs w:val="16"/>
          <w:lang w:val="en-US" w:eastAsia="en-GB"/>
        </w:rPr>
        <w:t>gml:id</w:t>
      </w:r>
      <w:proofErr w:type="spellEnd"/>
      <w:r w:rsidRPr="00A23C40">
        <w:rPr>
          <w:rFonts w:ascii="Courier New" w:eastAsia="MS Mincho" w:hAnsi="Courier New" w:cs="Courier New"/>
          <w:color w:val="FF8040"/>
          <w:sz w:val="16"/>
          <w:szCs w:val="16"/>
          <w:lang w:val="en-US" w:eastAsia="en-GB"/>
        </w:rPr>
        <w:t>=</w:t>
      </w:r>
      <w:r w:rsidRPr="00A23C40">
        <w:rPr>
          <w:rFonts w:ascii="Courier New" w:eastAsia="MS Mincho" w:hAnsi="Courier New" w:cs="Courier New"/>
          <w:color w:val="993300"/>
          <w:sz w:val="16"/>
          <w:szCs w:val="16"/>
          <w:lang w:val="en-US" w:eastAsia="en-GB"/>
        </w:rPr>
        <w:t>"p-49-2-metar"</w:t>
      </w:r>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gml:description</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t>WMO No. 49 Volume 2 Meteorological Service for International Air Navigation APPENDIX 3 TECHNICAL SPECIFICATIONS RELATED TO METEOROLOGICAL OBSERVATIONS AND REPORTS</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gml:description</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metce:Process</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om:procedure</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om:observedProperty</w:t>
      </w:r>
      <w:proofErr w:type="spellEnd"/>
      <w:r w:rsidRPr="00A23C40">
        <w:rPr>
          <w:rFonts w:ascii="Courier New" w:eastAsia="MS Mincho" w:hAnsi="Courier New" w:cs="Courier New"/>
          <w:color w:val="F5844C"/>
          <w:sz w:val="16"/>
          <w:szCs w:val="16"/>
          <w:lang w:val="en-US" w:eastAsia="en-GB"/>
        </w:rPr>
        <w:t xml:space="preserve"> xlink:href</w:t>
      </w:r>
      <w:r w:rsidRPr="00A23C40">
        <w:rPr>
          <w:rFonts w:ascii="Courier New" w:eastAsia="MS Mincho" w:hAnsi="Courier New" w:cs="Courier New"/>
          <w:color w:val="FF8040"/>
          <w:sz w:val="16"/>
          <w:szCs w:val="16"/>
          <w:lang w:val="en-US" w:eastAsia="en-GB"/>
        </w:rPr>
        <w:t>=</w:t>
      </w:r>
      <w:r w:rsidRPr="00A23C40">
        <w:rPr>
          <w:rFonts w:ascii="Courier New" w:eastAsia="MS Mincho" w:hAnsi="Courier New" w:cs="Courier New"/>
          <w:color w:val="993300"/>
          <w:sz w:val="16"/>
          <w:szCs w:val="16"/>
          <w:lang w:val="en-US" w:eastAsia="en-GB"/>
        </w:rPr>
        <w:t>"http://codes.wmo.int/49-2/observable-property/MeteorologicalAerodromeObservation"</w:t>
      </w:r>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om:featureOfInterest</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sams:SF_SpatialSamplingFeature</w:t>
      </w:r>
      <w:proofErr w:type="spellEnd"/>
      <w:r w:rsidRPr="00A23C40">
        <w:rPr>
          <w:rFonts w:ascii="Courier New" w:eastAsia="MS Mincho" w:hAnsi="Courier New" w:cs="Courier New"/>
          <w:color w:val="F5844C"/>
          <w:sz w:val="16"/>
          <w:szCs w:val="16"/>
          <w:lang w:val="en-US" w:eastAsia="en-GB"/>
        </w:rPr>
        <w:t xml:space="preserve"> </w:t>
      </w:r>
      <w:proofErr w:type="spellStart"/>
      <w:r w:rsidRPr="00A23C40">
        <w:rPr>
          <w:rFonts w:ascii="Courier New" w:eastAsia="MS Mincho" w:hAnsi="Courier New" w:cs="Courier New"/>
          <w:color w:val="F5844C"/>
          <w:sz w:val="16"/>
          <w:szCs w:val="16"/>
          <w:lang w:val="en-US" w:eastAsia="en-GB"/>
        </w:rPr>
        <w:t>gml:id</w:t>
      </w:r>
      <w:proofErr w:type="spellEnd"/>
      <w:r w:rsidRPr="00A23C40">
        <w:rPr>
          <w:rFonts w:ascii="Courier New" w:eastAsia="MS Mincho" w:hAnsi="Courier New" w:cs="Courier New"/>
          <w:color w:val="FF8040"/>
          <w:sz w:val="16"/>
          <w:szCs w:val="16"/>
          <w:lang w:val="en-US" w:eastAsia="en-GB"/>
        </w:rPr>
        <w:t>=</w:t>
      </w:r>
      <w:r w:rsidRPr="00A23C40">
        <w:rPr>
          <w:rFonts w:ascii="Courier New" w:eastAsia="MS Mincho" w:hAnsi="Courier New" w:cs="Courier New"/>
          <w:color w:val="993300"/>
          <w:sz w:val="16"/>
          <w:szCs w:val="16"/>
          <w:lang w:val="en-US" w:eastAsia="en-GB"/>
        </w:rPr>
        <w:t>"sampling-point-03839"</w:t>
      </w:r>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sam:type</w:t>
      </w:r>
      <w:proofErr w:type="spellEnd"/>
      <w:r w:rsidRPr="00A23C40">
        <w:rPr>
          <w:rFonts w:ascii="Courier New" w:eastAsia="MS Mincho" w:hAnsi="Courier New" w:cs="Courier New"/>
          <w:color w:val="F5844C"/>
          <w:sz w:val="16"/>
          <w:szCs w:val="16"/>
          <w:lang w:val="en-US" w:eastAsia="en-GB"/>
        </w:rPr>
        <w:t xml:space="preserve"> xlink:href</w:t>
      </w:r>
      <w:r w:rsidRPr="00A23C40">
        <w:rPr>
          <w:rFonts w:ascii="Courier New" w:eastAsia="MS Mincho" w:hAnsi="Courier New" w:cs="Courier New"/>
          <w:color w:val="FF8040"/>
          <w:sz w:val="16"/>
          <w:szCs w:val="16"/>
          <w:lang w:val="en-US" w:eastAsia="en-GB"/>
        </w:rPr>
        <w:t>=</w:t>
      </w:r>
      <w:r w:rsidRPr="00A23C40">
        <w:rPr>
          <w:rFonts w:ascii="Courier New" w:eastAsia="MS Mincho" w:hAnsi="Courier New" w:cs="Courier New"/>
          <w:color w:val="993300"/>
          <w:sz w:val="16"/>
          <w:szCs w:val="16"/>
          <w:lang w:val="en-US" w:eastAsia="en-GB"/>
        </w:rPr>
        <w:t>"http://www.opengis.net/def/samplingFeatureType/OGC-OM/2.0/SF_SamplingPoint"</w:t>
      </w:r>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sam:sampledFeature</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saf:Aerodrome</w:t>
      </w:r>
      <w:proofErr w:type="spellEnd"/>
      <w:r w:rsidRPr="00A23C40">
        <w:rPr>
          <w:rFonts w:ascii="Courier New" w:eastAsia="MS Mincho" w:hAnsi="Courier New" w:cs="Courier New"/>
          <w:color w:val="F5844C"/>
          <w:sz w:val="16"/>
          <w:szCs w:val="16"/>
          <w:lang w:val="en-US" w:eastAsia="en-GB"/>
        </w:rPr>
        <w:t xml:space="preserve"> </w:t>
      </w:r>
      <w:proofErr w:type="spellStart"/>
      <w:r w:rsidRPr="00A23C40">
        <w:rPr>
          <w:rFonts w:ascii="Courier New" w:eastAsia="MS Mincho" w:hAnsi="Courier New" w:cs="Courier New"/>
          <w:color w:val="F5844C"/>
          <w:sz w:val="16"/>
          <w:szCs w:val="16"/>
          <w:lang w:val="en-US" w:eastAsia="en-GB"/>
        </w:rPr>
        <w:t>gml:id</w:t>
      </w:r>
      <w:proofErr w:type="spellEnd"/>
      <w:r w:rsidRPr="00A23C40">
        <w:rPr>
          <w:rFonts w:ascii="Courier New" w:eastAsia="MS Mincho" w:hAnsi="Courier New" w:cs="Courier New"/>
          <w:color w:val="FF8040"/>
          <w:sz w:val="16"/>
          <w:szCs w:val="16"/>
          <w:lang w:val="en-US" w:eastAsia="en-GB"/>
        </w:rPr>
        <w:t>=</w:t>
      </w:r>
      <w:r w:rsidRPr="00A23C40">
        <w:rPr>
          <w:rFonts w:ascii="Courier New" w:eastAsia="MS Mincho" w:hAnsi="Courier New" w:cs="Courier New"/>
          <w:color w:val="993300"/>
          <w:sz w:val="16"/>
          <w:szCs w:val="16"/>
          <w:lang w:val="en-US" w:eastAsia="en-GB"/>
        </w:rPr>
        <w:t>"uuid.dd062d88-3e64-4a5d-bebd-89476db9ebea"</w:t>
      </w:r>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gml:identifier</w:t>
      </w:r>
      <w:proofErr w:type="spellEnd"/>
      <w:r w:rsidRPr="00A23C40">
        <w:rPr>
          <w:rFonts w:ascii="Courier New" w:eastAsia="MS Mincho" w:hAnsi="Courier New" w:cs="Courier New"/>
          <w:color w:val="F5844C"/>
          <w:sz w:val="16"/>
          <w:szCs w:val="16"/>
          <w:lang w:val="en-US" w:eastAsia="en-GB"/>
        </w:rPr>
        <w:t xml:space="preserve"> codeSpace</w:t>
      </w:r>
      <w:r w:rsidRPr="00A23C40">
        <w:rPr>
          <w:rFonts w:ascii="Courier New" w:eastAsia="MS Mincho" w:hAnsi="Courier New" w:cs="Courier New"/>
          <w:color w:val="FF8040"/>
          <w:sz w:val="16"/>
          <w:szCs w:val="16"/>
          <w:lang w:val="en-US" w:eastAsia="en-GB"/>
        </w:rPr>
        <w:t>=</w:t>
      </w:r>
      <w:r w:rsidRPr="00A23C40">
        <w:rPr>
          <w:rFonts w:ascii="Courier New" w:eastAsia="MS Mincho" w:hAnsi="Courier New" w:cs="Courier New"/>
          <w:color w:val="993300"/>
          <w:sz w:val="16"/>
          <w:szCs w:val="16"/>
          <w:lang w:val="en-US" w:eastAsia="en-GB"/>
        </w:rPr>
        <w:t>"urn:uuid:"</w:t>
      </w:r>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t>dd062d88-3e64-4a5d-bebd-89476db9ebea</w:t>
      </w:r>
      <w:r w:rsidRPr="00A23C40">
        <w:rPr>
          <w:rFonts w:ascii="Courier New" w:eastAsia="MS Mincho" w:hAnsi="Courier New" w:cs="Courier New"/>
          <w:color w:val="000096"/>
          <w:sz w:val="16"/>
          <w:szCs w:val="16"/>
          <w:lang w:val="en-US" w:eastAsia="en-GB"/>
        </w:rPr>
        <w:t>&lt;/gml:identifier&gt;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saf:designator</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t>YUDO</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saf:designator</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saf:name</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t>DONLON/INTERNATIONAL</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saf:name</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r>
      <w:r w:rsidRPr="00A23C40">
        <w:rPr>
          <w:rFonts w:ascii="Courier New" w:eastAsia="MS Mincho" w:hAnsi="Courier New" w:cs="Courier New"/>
          <w:color w:val="000000"/>
          <w:sz w:val="16"/>
          <w:szCs w:val="16"/>
          <w:lang w:val="en-US" w:eastAsia="en-GB"/>
        </w:rPr>
        <w:lastRenderedPageBreak/>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saf:locationIndicatorICAO</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t>YUDO</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saf:locationIndicatorICAO</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saf:ARP</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gml:Point</w:t>
      </w:r>
      <w:proofErr w:type="spellEnd"/>
      <w:r w:rsidRPr="00A23C40">
        <w:rPr>
          <w:rFonts w:ascii="Courier New" w:eastAsia="MS Mincho" w:hAnsi="Courier New" w:cs="Courier New"/>
          <w:color w:val="F5844C"/>
          <w:sz w:val="16"/>
          <w:szCs w:val="16"/>
          <w:lang w:val="en-US" w:eastAsia="en-GB"/>
        </w:rPr>
        <w:t xml:space="preserve"> </w:t>
      </w:r>
      <w:proofErr w:type="spellStart"/>
      <w:r w:rsidRPr="00A23C40">
        <w:rPr>
          <w:rFonts w:ascii="Courier New" w:eastAsia="MS Mincho" w:hAnsi="Courier New" w:cs="Courier New"/>
          <w:color w:val="F5844C"/>
          <w:sz w:val="16"/>
          <w:szCs w:val="16"/>
          <w:lang w:val="en-US" w:eastAsia="en-GB"/>
        </w:rPr>
        <w:t>gml:id</w:t>
      </w:r>
      <w:proofErr w:type="spellEnd"/>
      <w:r w:rsidRPr="00A23C40">
        <w:rPr>
          <w:rFonts w:ascii="Courier New" w:eastAsia="MS Mincho" w:hAnsi="Courier New" w:cs="Courier New"/>
          <w:color w:val="FF8040"/>
          <w:sz w:val="16"/>
          <w:szCs w:val="16"/>
          <w:lang w:val="en-US" w:eastAsia="en-GB"/>
        </w:rPr>
        <w:t>=</w:t>
      </w:r>
      <w:r w:rsidRPr="00A23C40">
        <w:rPr>
          <w:rFonts w:ascii="Courier New" w:eastAsia="MS Mincho" w:hAnsi="Courier New" w:cs="Courier New"/>
          <w:color w:val="993300"/>
          <w:sz w:val="16"/>
          <w:szCs w:val="16"/>
          <w:lang w:val="en-US" w:eastAsia="en-GB"/>
        </w:rPr>
        <w:t>"pt52284-32035"</w:t>
      </w:r>
      <w:r w:rsidRPr="00A23C40">
        <w:rPr>
          <w:rFonts w:ascii="Courier New" w:eastAsia="MS Mincho" w:hAnsi="Courier New" w:cs="Courier New"/>
          <w:color w:val="F5844C"/>
          <w:sz w:val="16"/>
          <w:szCs w:val="16"/>
          <w:lang w:val="en-US" w:eastAsia="en-GB"/>
        </w:rPr>
        <w:t xml:space="preserve"> </w:t>
      </w:r>
      <w:proofErr w:type="spellStart"/>
      <w:r w:rsidRPr="00A23C40">
        <w:rPr>
          <w:rFonts w:ascii="Courier New" w:eastAsia="MS Mincho" w:hAnsi="Courier New" w:cs="Courier New"/>
          <w:color w:val="F5844C"/>
          <w:sz w:val="16"/>
          <w:szCs w:val="16"/>
          <w:lang w:val="en-US" w:eastAsia="en-GB"/>
        </w:rPr>
        <w:t>srsName</w:t>
      </w:r>
      <w:proofErr w:type="spellEnd"/>
      <w:r w:rsidRPr="00A23C40">
        <w:rPr>
          <w:rFonts w:ascii="Courier New" w:eastAsia="MS Mincho" w:hAnsi="Courier New" w:cs="Courier New"/>
          <w:color w:val="FF8040"/>
          <w:sz w:val="16"/>
          <w:szCs w:val="16"/>
          <w:lang w:val="en-US" w:eastAsia="en-GB"/>
        </w:rPr>
        <w:t>=</w:t>
      </w:r>
      <w:r w:rsidRPr="00A23C40">
        <w:rPr>
          <w:rFonts w:ascii="Courier New" w:eastAsia="MS Mincho" w:hAnsi="Courier New" w:cs="Courier New"/>
          <w:color w:val="993300"/>
          <w:sz w:val="16"/>
          <w:szCs w:val="16"/>
          <w:lang w:val="en-US" w:eastAsia="en-GB"/>
        </w:rPr>
        <w:t>"http://www.opengis.net/def/crs/EPSG/0/4326"</w:t>
      </w:r>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gml:pos</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t>12.34 -12.34</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gml:pos</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gml:Point</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saf:ARP</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saf:Aerodrome</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sam:sampledFeature</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sams:shape</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gml:Point</w:t>
      </w:r>
      <w:proofErr w:type="spellEnd"/>
      <w:r w:rsidRPr="00A23C40">
        <w:rPr>
          <w:rFonts w:ascii="Courier New" w:eastAsia="MS Mincho" w:hAnsi="Courier New" w:cs="Courier New"/>
          <w:color w:val="F5844C"/>
          <w:sz w:val="16"/>
          <w:szCs w:val="16"/>
          <w:lang w:val="en-US" w:eastAsia="en-GB"/>
        </w:rPr>
        <w:t xml:space="preserve"> </w:t>
      </w:r>
      <w:proofErr w:type="spellStart"/>
      <w:r w:rsidRPr="00A23C40">
        <w:rPr>
          <w:rFonts w:ascii="Courier New" w:eastAsia="MS Mincho" w:hAnsi="Courier New" w:cs="Courier New"/>
          <w:color w:val="F5844C"/>
          <w:sz w:val="16"/>
          <w:szCs w:val="16"/>
          <w:lang w:val="en-US" w:eastAsia="en-GB"/>
        </w:rPr>
        <w:t>gml:id</w:t>
      </w:r>
      <w:proofErr w:type="spellEnd"/>
      <w:r w:rsidRPr="00A23C40">
        <w:rPr>
          <w:rFonts w:ascii="Courier New" w:eastAsia="MS Mincho" w:hAnsi="Courier New" w:cs="Courier New"/>
          <w:color w:val="FF8040"/>
          <w:sz w:val="16"/>
          <w:szCs w:val="16"/>
          <w:lang w:val="en-US" w:eastAsia="en-GB"/>
        </w:rPr>
        <w:t>=</w:t>
      </w:r>
      <w:r w:rsidRPr="00A23C40">
        <w:rPr>
          <w:rFonts w:ascii="Courier New" w:eastAsia="MS Mincho" w:hAnsi="Courier New" w:cs="Courier New"/>
          <w:color w:val="993300"/>
          <w:sz w:val="16"/>
          <w:szCs w:val="16"/>
          <w:lang w:val="en-US" w:eastAsia="en-GB"/>
        </w:rPr>
        <w:t>"point-5225-3201"</w:t>
      </w:r>
      <w:r w:rsidRPr="00A23C40">
        <w:rPr>
          <w:rFonts w:ascii="Courier New" w:eastAsia="MS Mincho" w:hAnsi="Courier New" w:cs="Courier New"/>
          <w:color w:val="F5844C"/>
          <w:sz w:val="16"/>
          <w:szCs w:val="16"/>
          <w:lang w:val="en-US" w:eastAsia="en-GB"/>
        </w:rPr>
        <w:t xml:space="preserve"> </w:t>
      </w:r>
      <w:proofErr w:type="spellStart"/>
      <w:r w:rsidRPr="00A23C40">
        <w:rPr>
          <w:rFonts w:ascii="Courier New" w:eastAsia="MS Mincho" w:hAnsi="Courier New" w:cs="Courier New"/>
          <w:color w:val="F5844C"/>
          <w:sz w:val="16"/>
          <w:szCs w:val="16"/>
          <w:lang w:val="en-US" w:eastAsia="en-GB"/>
        </w:rPr>
        <w:t>srsDimension</w:t>
      </w:r>
      <w:proofErr w:type="spellEnd"/>
      <w:r w:rsidRPr="00A23C40">
        <w:rPr>
          <w:rFonts w:ascii="Courier New" w:eastAsia="MS Mincho" w:hAnsi="Courier New" w:cs="Courier New"/>
          <w:color w:val="FF8040"/>
          <w:sz w:val="16"/>
          <w:szCs w:val="16"/>
          <w:lang w:val="en-US" w:eastAsia="en-GB"/>
        </w:rPr>
        <w:t>=</w:t>
      </w:r>
      <w:r w:rsidRPr="00A23C40">
        <w:rPr>
          <w:rFonts w:ascii="Courier New" w:eastAsia="MS Mincho" w:hAnsi="Courier New" w:cs="Courier New"/>
          <w:color w:val="993300"/>
          <w:sz w:val="16"/>
          <w:szCs w:val="16"/>
          <w:lang w:val="en-US" w:eastAsia="en-GB"/>
        </w:rPr>
        <w:t>"2"</w:t>
      </w:r>
      <w:r w:rsidRPr="00A23C40">
        <w:rPr>
          <w:rFonts w:ascii="Courier New" w:eastAsia="MS Mincho" w:hAnsi="Courier New" w:cs="Courier New"/>
          <w:color w:val="F5844C"/>
          <w:sz w:val="16"/>
          <w:szCs w:val="16"/>
          <w:lang w:val="en-US" w:eastAsia="en-GB"/>
        </w:rPr>
        <w:t xml:space="preserve"> </w:t>
      </w:r>
      <w:proofErr w:type="spellStart"/>
      <w:r w:rsidRPr="00A23C40">
        <w:rPr>
          <w:rFonts w:ascii="Courier New" w:eastAsia="MS Mincho" w:hAnsi="Courier New" w:cs="Courier New"/>
          <w:color w:val="F5844C"/>
          <w:sz w:val="16"/>
          <w:szCs w:val="16"/>
          <w:lang w:val="en-US" w:eastAsia="en-GB"/>
        </w:rPr>
        <w:t>srsName</w:t>
      </w:r>
      <w:proofErr w:type="spellEnd"/>
      <w:r w:rsidRPr="00A23C40">
        <w:rPr>
          <w:rFonts w:ascii="Courier New" w:eastAsia="MS Mincho" w:hAnsi="Courier New" w:cs="Courier New"/>
          <w:color w:val="FF8040"/>
          <w:sz w:val="16"/>
          <w:szCs w:val="16"/>
          <w:lang w:val="en-US" w:eastAsia="en-GB"/>
        </w:rPr>
        <w:t>=</w:t>
      </w:r>
      <w:r w:rsidRPr="00A23C40">
        <w:rPr>
          <w:rFonts w:ascii="Courier New" w:eastAsia="MS Mincho" w:hAnsi="Courier New" w:cs="Courier New"/>
          <w:color w:val="993300"/>
          <w:sz w:val="16"/>
          <w:szCs w:val="16"/>
          <w:lang w:val="en-US" w:eastAsia="en-GB"/>
        </w:rPr>
        <w:t>"http://www.opengis.net/def/crs/EPSG/0/4326"</w:t>
      </w:r>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gml:pos</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t>12.34 -12.34</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gml:pos</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gml:Point</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sams:shape</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sams:SF_SpatialSamplingFeature</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om:featureOfInterest</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om:result</w:t>
      </w:r>
      <w:proofErr w:type="spellEnd"/>
      <w:r w:rsidRPr="00A23C40">
        <w:rPr>
          <w:rFonts w:ascii="Courier New" w:eastAsia="MS Mincho" w:hAnsi="Courier New" w:cs="Courier New"/>
          <w:color w:val="000096"/>
          <w:sz w:val="16"/>
          <w:szCs w:val="16"/>
          <w:lang w:val="en-US" w:eastAsia="en-GB"/>
        </w:rPr>
        <w:t>&gt;</w:t>
      </w:r>
      <w:r w:rsidRPr="00A23C40">
        <w:rPr>
          <w:rFonts w:ascii="Courier New" w:eastAsia="MS Mincho" w:hAnsi="Courier New" w:cs="Courier New"/>
          <w:color w:val="000000"/>
          <w:sz w:val="16"/>
          <w:szCs w:val="16"/>
          <w:lang w:val="en-US" w:eastAsia="en-GB"/>
        </w:rPr>
        <w:br/>
        <w:t xml:space="preserve">                </w:t>
      </w:r>
      <w:r w:rsidRPr="00A23C40">
        <w:rPr>
          <w:rFonts w:ascii="Courier New" w:eastAsia="MS Mincho" w:hAnsi="Courier New" w:cs="Courier New"/>
          <w:color w:val="000096"/>
          <w:sz w:val="16"/>
          <w:szCs w:val="16"/>
          <w:lang w:val="en-US" w:eastAsia="en-GB"/>
        </w:rPr>
        <w:t>&lt;</w:t>
      </w:r>
      <w:proofErr w:type="spellStart"/>
      <w:r w:rsidRPr="00A23C40">
        <w:rPr>
          <w:rFonts w:ascii="Courier New" w:eastAsia="MS Mincho" w:hAnsi="Courier New" w:cs="Courier New"/>
          <w:color w:val="000096"/>
          <w:sz w:val="16"/>
          <w:szCs w:val="16"/>
          <w:lang w:val="en-US" w:eastAsia="en-GB"/>
        </w:rPr>
        <w:t>iwxxm:MeteorologicalAerodromeObservationRecord</w:t>
      </w:r>
      <w:proofErr w:type="spellEnd"/>
      <w:r w:rsidRPr="00A23C40">
        <w:rPr>
          <w:rFonts w:ascii="Courier New" w:eastAsia="MS Mincho" w:hAnsi="Courier New" w:cs="Courier New"/>
          <w:color w:val="F5844C"/>
          <w:sz w:val="16"/>
          <w:szCs w:val="16"/>
          <w:lang w:val="en-US" w:eastAsia="en-GB"/>
        </w:rPr>
        <w:t xml:space="preserve"> </w:t>
      </w:r>
      <w:proofErr w:type="spellStart"/>
      <w:r w:rsidRPr="00A23C40">
        <w:rPr>
          <w:rFonts w:ascii="Courier New" w:eastAsia="MS Mincho" w:hAnsi="Courier New" w:cs="Courier New"/>
          <w:color w:val="F5844C"/>
          <w:sz w:val="16"/>
          <w:szCs w:val="16"/>
          <w:lang w:val="en-US" w:eastAsia="en-GB"/>
        </w:rPr>
        <w:t>gml:id</w:t>
      </w:r>
      <w:proofErr w:type="spellEnd"/>
      <w:r w:rsidRPr="00A23C40">
        <w:rPr>
          <w:rFonts w:ascii="Courier New" w:eastAsia="MS Mincho" w:hAnsi="Courier New" w:cs="Courier New"/>
          <w:color w:val="FF8040"/>
          <w:sz w:val="16"/>
          <w:szCs w:val="16"/>
          <w:lang w:val="en-US" w:eastAsia="en-GB"/>
        </w:rPr>
        <w:t>=</w:t>
      </w:r>
      <w:r w:rsidRPr="00A23C40">
        <w:rPr>
          <w:rFonts w:ascii="Courier New" w:eastAsia="MS Mincho" w:hAnsi="Courier New" w:cs="Courier New"/>
          <w:color w:val="993300"/>
          <w:sz w:val="16"/>
          <w:szCs w:val="16"/>
          <w:lang w:val="en-US" w:eastAsia="en-GB"/>
        </w:rPr>
        <w:t>"or1"</w:t>
      </w:r>
      <w:r w:rsidRPr="00A23C40">
        <w:rPr>
          <w:rFonts w:ascii="Courier New" w:eastAsia="MS Mincho" w:hAnsi="Courier New" w:cs="Courier New"/>
          <w:color w:val="F5844C"/>
          <w:sz w:val="16"/>
          <w:szCs w:val="16"/>
          <w:lang w:val="en-US" w:eastAsia="en-GB"/>
        </w:rPr>
        <w:t xml:space="preserve"> </w:t>
      </w:r>
      <w:proofErr w:type="spellStart"/>
      <w:r w:rsidRPr="00A23C40">
        <w:rPr>
          <w:rFonts w:ascii="Courier New" w:eastAsia="MS Mincho" w:hAnsi="Courier New" w:cs="Courier New"/>
          <w:color w:val="F5844C"/>
          <w:sz w:val="16"/>
          <w:szCs w:val="16"/>
          <w:lang w:val="en-US" w:eastAsia="en-GB"/>
        </w:rPr>
        <w:t>cloudAndVisibilityOK</w:t>
      </w:r>
      <w:proofErr w:type="spellEnd"/>
      <w:r w:rsidRPr="00A23C40">
        <w:rPr>
          <w:rFonts w:ascii="Courier New" w:eastAsia="MS Mincho" w:hAnsi="Courier New" w:cs="Courier New"/>
          <w:color w:val="FF8040"/>
          <w:sz w:val="16"/>
          <w:szCs w:val="16"/>
          <w:lang w:val="en-US" w:eastAsia="en-GB"/>
        </w:rPr>
        <w:t>=</w:t>
      </w:r>
      <w:r w:rsidRPr="00A23C40">
        <w:rPr>
          <w:rFonts w:ascii="Courier New" w:eastAsia="MS Mincho" w:hAnsi="Courier New" w:cs="Courier New"/>
          <w:color w:val="993300"/>
          <w:sz w:val="16"/>
          <w:szCs w:val="16"/>
          <w:lang w:val="en-US" w:eastAsia="en-GB"/>
        </w:rPr>
        <w:t>"false"</w:t>
      </w:r>
      <w:r w:rsidRPr="00A23C40">
        <w:rPr>
          <w:rFonts w:ascii="Courier New" w:eastAsia="MS Mincho" w:hAnsi="Courier New" w:cs="Courier New"/>
          <w:color w:val="000096"/>
          <w:sz w:val="16"/>
          <w:szCs w:val="16"/>
          <w:lang w:val="en-US" w:eastAsia="en-GB"/>
        </w:rPr>
        <w:t>&gt;</w:t>
      </w:r>
    </w:p>
    <w:p w14:paraId="094168EE" w14:textId="77777777" w:rsidR="00936D76" w:rsidRPr="00A23C40" w:rsidRDefault="00936D76" w:rsidP="00936D76">
      <w:pPr>
        <w:rPr>
          <w:rFonts w:ascii="Courier New" w:hAnsi="Courier New" w:cs="Courier New"/>
          <w:sz w:val="18"/>
          <w:szCs w:val="18"/>
        </w:rPr>
      </w:pPr>
      <w:r>
        <w:rPr>
          <w:rFonts w:ascii="Courier New" w:eastAsia="MS Mincho" w:hAnsi="Courier New" w:cs="Courier New"/>
          <w:color w:val="993300"/>
          <w:sz w:val="18"/>
          <w:szCs w:val="18"/>
          <w:lang w:val="en-US" w:eastAsia="en-GB"/>
        </w:rPr>
        <w:t>...</w:t>
      </w:r>
    </w:p>
    <w:p w14:paraId="2D63221E" w14:textId="77777777" w:rsidR="00936D76" w:rsidRDefault="00936D76" w:rsidP="00936D76"/>
    <w:p w14:paraId="4F20A074" w14:textId="77777777" w:rsidR="00936D76" w:rsidRDefault="00936D76" w:rsidP="00936D76">
      <w:r>
        <w:t>Example 2 (without O&amp;M) - notional:</w:t>
      </w:r>
    </w:p>
    <w:p w14:paraId="31B86DE4" w14:textId="77777777" w:rsidR="00936D76" w:rsidRDefault="00936D76" w:rsidP="00936D76">
      <w:pPr>
        <w:rPr>
          <w:rFonts w:ascii="Courier New" w:eastAsia="MS Mincho" w:hAnsi="Courier New" w:cs="Courier New"/>
          <w:color w:val="000096"/>
          <w:sz w:val="18"/>
          <w:szCs w:val="18"/>
          <w:lang w:val="en-US" w:eastAsia="en-GB"/>
        </w:rPr>
      </w:pPr>
      <w:r>
        <w:rPr>
          <w:rFonts w:ascii="Courier New" w:eastAsia="MS Mincho" w:hAnsi="Courier New" w:cs="Courier New"/>
          <w:color w:val="000096"/>
          <w:sz w:val="18"/>
          <w:szCs w:val="18"/>
          <w:lang w:val="en-US" w:eastAsia="en-GB"/>
        </w:rPr>
        <w:t>...</w:t>
      </w:r>
    </w:p>
    <w:p w14:paraId="0B5C7EF3" w14:textId="77777777" w:rsidR="00936D76" w:rsidRPr="00E45D9B" w:rsidRDefault="00936D76" w:rsidP="00936D76">
      <w:pPr>
        <w:rPr>
          <w:rFonts w:ascii="Courier New" w:eastAsia="MS Mincho" w:hAnsi="Courier New" w:cs="Courier New"/>
          <w:color w:val="000096"/>
          <w:sz w:val="16"/>
          <w:szCs w:val="16"/>
          <w:lang w:val="en-US" w:eastAsia="en-GB"/>
        </w:rPr>
      </w:pPr>
      <w:r>
        <w:rPr>
          <w:rFonts w:ascii="Courier New" w:eastAsia="MS Mincho" w:hAnsi="Courier New" w:cs="Courier New"/>
          <w:color w:val="000096"/>
          <w:sz w:val="16"/>
          <w:szCs w:val="16"/>
          <w:lang w:val="en-US" w:eastAsia="en-GB"/>
        </w:rPr>
        <w:t xml:space="preserve">    </w:t>
      </w:r>
      <w:r w:rsidRPr="00472806">
        <w:rPr>
          <w:rFonts w:ascii="Courier New" w:eastAsia="MS Mincho" w:hAnsi="Courier New" w:cs="Courier New"/>
          <w:color w:val="000096"/>
          <w:sz w:val="16"/>
          <w:szCs w:val="16"/>
          <w:lang w:val="en-US" w:eastAsia="en-GB"/>
        </w:rPr>
        <w:t>&lt;</w:t>
      </w:r>
      <w:proofErr w:type="spellStart"/>
      <w:r w:rsidRPr="00472806">
        <w:rPr>
          <w:rFonts w:ascii="Courier New" w:eastAsia="MS Mincho" w:hAnsi="Courier New" w:cs="Courier New"/>
          <w:color w:val="000096"/>
          <w:sz w:val="16"/>
          <w:szCs w:val="16"/>
          <w:lang w:val="en-US" w:eastAsia="en-GB"/>
        </w:rPr>
        <w:t>iwxxm:aerodrome</w:t>
      </w:r>
      <w:proofErr w:type="spellEnd"/>
      <w:r w:rsidRPr="00472806">
        <w:rPr>
          <w:rFonts w:ascii="Courier New" w:eastAsia="MS Mincho" w:hAnsi="Courier New" w:cs="Courier New"/>
          <w:color w:val="000096"/>
          <w:sz w:val="16"/>
          <w:szCs w:val="16"/>
          <w:lang w:val="en-US" w:eastAsia="en-GB"/>
        </w:rPr>
        <w:t>&gt;</w:t>
      </w:r>
      <w:r w:rsidRPr="00472806">
        <w:rPr>
          <w:rFonts w:ascii="Courier New" w:eastAsia="MS Mincho" w:hAnsi="Courier New" w:cs="Courier New"/>
          <w:color w:val="000000"/>
          <w:sz w:val="16"/>
          <w:szCs w:val="16"/>
          <w:lang w:val="en-US" w:eastAsia="en-GB"/>
        </w:rPr>
        <w:br/>
        <w:t xml:space="preserve">      </w:t>
      </w:r>
      <w:r w:rsidRPr="00472806">
        <w:rPr>
          <w:rFonts w:ascii="Courier New" w:eastAsia="MS Mincho" w:hAnsi="Courier New" w:cs="Courier New"/>
          <w:color w:val="000096"/>
          <w:sz w:val="16"/>
          <w:szCs w:val="16"/>
          <w:lang w:val="en-US" w:eastAsia="en-GB"/>
        </w:rPr>
        <w:t>&lt;</w:t>
      </w:r>
      <w:proofErr w:type="spellStart"/>
      <w:r w:rsidRPr="00472806">
        <w:rPr>
          <w:rFonts w:ascii="Courier New" w:eastAsia="MS Mincho" w:hAnsi="Courier New" w:cs="Courier New"/>
          <w:color w:val="000096"/>
          <w:sz w:val="16"/>
          <w:szCs w:val="16"/>
          <w:lang w:val="en-US" w:eastAsia="en-GB"/>
        </w:rPr>
        <w:t>saf:Aerodrome</w:t>
      </w:r>
      <w:proofErr w:type="spellEnd"/>
      <w:r w:rsidRPr="00472806">
        <w:rPr>
          <w:rFonts w:ascii="Courier New" w:eastAsia="MS Mincho" w:hAnsi="Courier New" w:cs="Courier New"/>
          <w:color w:val="F5844C"/>
          <w:sz w:val="16"/>
          <w:szCs w:val="16"/>
          <w:lang w:val="en-US" w:eastAsia="en-GB"/>
        </w:rPr>
        <w:t xml:space="preserve"> </w:t>
      </w:r>
      <w:proofErr w:type="spellStart"/>
      <w:r w:rsidRPr="00472806">
        <w:rPr>
          <w:rFonts w:ascii="Courier New" w:eastAsia="MS Mincho" w:hAnsi="Courier New" w:cs="Courier New"/>
          <w:color w:val="F5844C"/>
          <w:sz w:val="16"/>
          <w:szCs w:val="16"/>
          <w:lang w:val="en-US" w:eastAsia="en-GB"/>
        </w:rPr>
        <w:t>gml:id</w:t>
      </w:r>
      <w:proofErr w:type="spellEnd"/>
      <w:r w:rsidRPr="00472806">
        <w:rPr>
          <w:rFonts w:ascii="Courier New" w:eastAsia="MS Mincho" w:hAnsi="Courier New" w:cs="Courier New"/>
          <w:color w:val="FF8040"/>
          <w:sz w:val="16"/>
          <w:szCs w:val="16"/>
          <w:lang w:val="en-US" w:eastAsia="en-GB"/>
        </w:rPr>
        <w:t>=</w:t>
      </w:r>
      <w:r w:rsidRPr="00472806">
        <w:rPr>
          <w:rFonts w:ascii="Courier New" w:eastAsia="MS Mincho" w:hAnsi="Courier New" w:cs="Courier New"/>
          <w:color w:val="993300"/>
          <w:sz w:val="16"/>
          <w:szCs w:val="16"/>
          <w:lang w:val="en-US" w:eastAsia="en-GB"/>
        </w:rPr>
        <w:t>"uuid.dd062d88-3e64-4a5d-bebd-89476db9ebea"</w:t>
      </w:r>
      <w:r w:rsidRPr="00472806">
        <w:rPr>
          <w:rFonts w:ascii="Courier New" w:eastAsia="MS Mincho" w:hAnsi="Courier New" w:cs="Courier New"/>
          <w:color w:val="000096"/>
          <w:sz w:val="16"/>
          <w:szCs w:val="16"/>
          <w:lang w:val="en-US" w:eastAsia="en-GB"/>
        </w:rPr>
        <w:t>&gt;</w:t>
      </w:r>
      <w:r w:rsidRPr="00472806">
        <w:rPr>
          <w:rFonts w:ascii="Courier New" w:eastAsia="MS Mincho" w:hAnsi="Courier New" w:cs="Courier New"/>
          <w:color w:val="000000"/>
          <w:sz w:val="16"/>
          <w:szCs w:val="16"/>
          <w:lang w:val="en-US" w:eastAsia="en-GB"/>
        </w:rPr>
        <w:br/>
        <w:t xml:space="preserve">        </w:t>
      </w:r>
      <w:r w:rsidRPr="00472806">
        <w:rPr>
          <w:rFonts w:ascii="Courier New" w:eastAsia="MS Mincho" w:hAnsi="Courier New" w:cs="Courier New"/>
          <w:color w:val="000096"/>
          <w:sz w:val="16"/>
          <w:szCs w:val="16"/>
          <w:lang w:val="en-US" w:eastAsia="en-GB"/>
        </w:rPr>
        <w:t>&lt;</w:t>
      </w:r>
      <w:proofErr w:type="spellStart"/>
      <w:r w:rsidRPr="00472806">
        <w:rPr>
          <w:rFonts w:ascii="Courier New" w:eastAsia="MS Mincho" w:hAnsi="Courier New" w:cs="Courier New"/>
          <w:color w:val="000096"/>
          <w:sz w:val="16"/>
          <w:szCs w:val="16"/>
          <w:lang w:val="en-US" w:eastAsia="en-GB"/>
        </w:rPr>
        <w:t>gml:identifier</w:t>
      </w:r>
      <w:proofErr w:type="spellEnd"/>
      <w:r w:rsidRPr="00472806">
        <w:rPr>
          <w:rFonts w:ascii="Courier New" w:eastAsia="MS Mincho" w:hAnsi="Courier New" w:cs="Courier New"/>
          <w:color w:val="F5844C"/>
          <w:sz w:val="16"/>
          <w:szCs w:val="16"/>
          <w:lang w:val="en-US" w:eastAsia="en-GB"/>
        </w:rPr>
        <w:t xml:space="preserve"> codeSpace</w:t>
      </w:r>
      <w:r w:rsidRPr="00472806">
        <w:rPr>
          <w:rFonts w:ascii="Courier New" w:eastAsia="MS Mincho" w:hAnsi="Courier New" w:cs="Courier New"/>
          <w:color w:val="FF8040"/>
          <w:sz w:val="16"/>
          <w:szCs w:val="16"/>
          <w:lang w:val="en-US" w:eastAsia="en-GB"/>
        </w:rPr>
        <w:t>=</w:t>
      </w:r>
      <w:r w:rsidRPr="00472806">
        <w:rPr>
          <w:rFonts w:ascii="Courier New" w:eastAsia="MS Mincho" w:hAnsi="Courier New" w:cs="Courier New"/>
          <w:color w:val="993300"/>
          <w:sz w:val="16"/>
          <w:szCs w:val="16"/>
          <w:lang w:val="en-US" w:eastAsia="en-GB"/>
        </w:rPr>
        <w:t>"urn:uuid:"</w:t>
      </w:r>
      <w:r w:rsidRPr="00472806">
        <w:rPr>
          <w:rFonts w:ascii="Courier New" w:eastAsia="MS Mincho" w:hAnsi="Courier New" w:cs="Courier New"/>
          <w:color w:val="000096"/>
          <w:sz w:val="16"/>
          <w:szCs w:val="16"/>
          <w:lang w:val="en-US" w:eastAsia="en-GB"/>
        </w:rPr>
        <w:t>&gt;</w:t>
      </w:r>
      <w:r w:rsidRPr="00472806">
        <w:rPr>
          <w:rFonts w:ascii="Courier New" w:eastAsia="MS Mincho" w:hAnsi="Courier New" w:cs="Courier New"/>
          <w:color w:val="000000"/>
          <w:sz w:val="16"/>
          <w:szCs w:val="16"/>
          <w:lang w:val="en-US" w:eastAsia="en-GB"/>
        </w:rPr>
        <w:t>dd062d88-3e64-4a5d-bebd-89476db9ebea</w:t>
      </w:r>
      <w:r w:rsidRPr="00472806">
        <w:rPr>
          <w:rFonts w:ascii="Courier New" w:eastAsia="MS Mincho" w:hAnsi="Courier New" w:cs="Courier New"/>
          <w:color w:val="000096"/>
          <w:sz w:val="16"/>
          <w:szCs w:val="16"/>
          <w:lang w:val="en-US" w:eastAsia="en-GB"/>
        </w:rPr>
        <w:t>&lt;/gml:identifier&gt;</w:t>
      </w:r>
      <w:r w:rsidRPr="00472806">
        <w:rPr>
          <w:rFonts w:ascii="Courier New" w:eastAsia="MS Mincho" w:hAnsi="Courier New" w:cs="Courier New"/>
          <w:color w:val="000000"/>
          <w:sz w:val="16"/>
          <w:szCs w:val="16"/>
          <w:lang w:val="en-US" w:eastAsia="en-GB"/>
        </w:rPr>
        <w:br/>
        <w:t xml:space="preserve">        </w:t>
      </w:r>
      <w:r w:rsidRPr="00472806">
        <w:rPr>
          <w:rFonts w:ascii="Courier New" w:eastAsia="MS Mincho" w:hAnsi="Courier New" w:cs="Courier New"/>
          <w:color w:val="000096"/>
          <w:sz w:val="16"/>
          <w:szCs w:val="16"/>
          <w:lang w:val="en-US" w:eastAsia="en-GB"/>
        </w:rPr>
        <w:t>&lt;</w:t>
      </w:r>
      <w:proofErr w:type="spellStart"/>
      <w:r w:rsidRPr="00472806">
        <w:rPr>
          <w:rFonts w:ascii="Courier New" w:eastAsia="MS Mincho" w:hAnsi="Courier New" w:cs="Courier New"/>
          <w:color w:val="000096"/>
          <w:sz w:val="16"/>
          <w:szCs w:val="16"/>
          <w:lang w:val="en-US" w:eastAsia="en-GB"/>
        </w:rPr>
        <w:t>saf:designator</w:t>
      </w:r>
      <w:proofErr w:type="spellEnd"/>
      <w:r w:rsidRPr="00472806">
        <w:rPr>
          <w:rFonts w:ascii="Courier New" w:eastAsia="MS Mincho" w:hAnsi="Courier New" w:cs="Courier New"/>
          <w:color w:val="000096"/>
          <w:sz w:val="16"/>
          <w:szCs w:val="16"/>
          <w:lang w:val="en-US" w:eastAsia="en-GB"/>
        </w:rPr>
        <w:t>&gt;</w:t>
      </w:r>
      <w:r w:rsidRPr="00472806">
        <w:rPr>
          <w:rFonts w:ascii="Courier New" w:eastAsia="MS Mincho" w:hAnsi="Courier New" w:cs="Courier New"/>
          <w:color w:val="000000"/>
          <w:sz w:val="16"/>
          <w:szCs w:val="16"/>
          <w:lang w:val="en-US" w:eastAsia="en-GB"/>
        </w:rPr>
        <w:t>YUDO</w:t>
      </w:r>
      <w:r w:rsidRPr="00472806">
        <w:rPr>
          <w:rFonts w:ascii="Courier New" w:eastAsia="MS Mincho" w:hAnsi="Courier New" w:cs="Courier New"/>
          <w:color w:val="000096"/>
          <w:sz w:val="16"/>
          <w:szCs w:val="16"/>
          <w:lang w:val="en-US" w:eastAsia="en-GB"/>
        </w:rPr>
        <w:t>&lt;/</w:t>
      </w:r>
      <w:proofErr w:type="spellStart"/>
      <w:r w:rsidRPr="00472806">
        <w:rPr>
          <w:rFonts w:ascii="Courier New" w:eastAsia="MS Mincho" w:hAnsi="Courier New" w:cs="Courier New"/>
          <w:color w:val="000096"/>
          <w:sz w:val="16"/>
          <w:szCs w:val="16"/>
          <w:lang w:val="en-US" w:eastAsia="en-GB"/>
        </w:rPr>
        <w:t>saf:designator</w:t>
      </w:r>
      <w:proofErr w:type="spellEnd"/>
      <w:r w:rsidRPr="00472806">
        <w:rPr>
          <w:rFonts w:ascii="Courier New" w:eastAsia="MS Mincho" w:hAnsi="Courier New" w:cs="Courier New"/>
          <w:color w:val="000096"/>
          <w:sz w:val="16"/>
          <w:szCs w:val="16"/>
          <w:lang w:val="en-US" w:eastAsia="en-GB"/>
        </w:rPr>
        <w:t>&gt;</w:t>
      </w:r>
      <w:r w:rsidRPr="00472806">
        <w:rPr>
          <w:rFonts w:ascii="Courier New" w:eastAsia="MS Mincho" w:hAnsi="Courier New" w:cs="Courier New"/>
          <w:color w:val="000000"/>
          <w:sz w:val="16"/>
          <w:szCs w:val="16"/>
          <w:lang w:val="en-US" w:eastAsia="en-GB"/>
        </w:rPr>
        <w:br/>
        <w:t xml:space="preserve">        </w:t>
      </w:r>
      <w:r w:rsidRPr="00472806">
        <w:rPr>
          <w:rFonts w:ascii="Courier New" w:eastAsia="MS Mincho" w:hAnsi="Courier New" w:cs="Courier New"/>
          <w:color w:val="000096"/>
          <w:sz w:val="16"/>
          <w:szCs w:val="16"/>
          <w:lang w:val="en-US" w:eastAsia="en-GB"/>
        </w:rPr>
        <w:t>&lt;</w:t>
      </w:r>
      <w:proofErr w:type="spellStart"/>
      <w:r w:rsidRPr="00472806">
        <w:rPr>
          <w:rFonts w:ascii="Courier New" w:eastAsia="MS Mincho" w:hAnsi="Courier New" w:cs="Courier New"/>
          <w:color w:val="000096"/>
          <w:sz w:val="16"/>
          <w:szCs w:val="16"/>
          <w:lang w:val="en-US" w:eastAsia="en-GB"/>
        </w:rPr>
        <w:t>saf:name</w:t>
      </w:r>
      <w:proofErr w:type="spellEnd"/>
      <w:r w:rsidRPr="00472806">
        <w:rPr>
          <w:rFonts w:ascii="Courier New" w:eastAsia="MS Mincho" w:hAnsi="Courier New" w:cs="Courier New"/>
          <w:color w:val="000096"/>
          <w:sz w:val="16"/>
          <w:szCs w:val="16"/>
          <w:lang w:val="en-US" w:eastAsia="en-GB"/>
        </w:rPr>
        <w:t>&gt;</w:t>
      </w:r>
      <w:r w:rsidRPr="00472806">
        <w:rPr>
          <w:rFonts w:ascii="Courier New" w:eastAsia="MS Mincho" w:hAnsi="Courier New" w:cs="Courier New"/>
          <w:color w:val="000000"/>
          <w:sz w:val="16"/>
          <w:szCs w:val="16"/>
          <w:lang w:val="en-US" w:eastAsia="en-GB"/>
        </w:rPr>
        <w:t>DONLON/INTERNATIONAL</w:t>
      </w:r>
      <w:r w:rsidRPr="00472806">
        <w:rPr>
          <w:rFonts w:ascii="Courier New" w:eastAsia="MS Mincho" w:hAnsi="Courier New" w:cs="Courier New"/>
          <w:color w:val="000096"/>
          <w:sz w:val="16"/>
          <w:szCs w:val="16"/>
          <w:lang w:val="en-US" w:eastAsia="en-GB"/>
        </w:rPr>
        <w:t>&lt;/</w:t>
      </w:r>
      <w:proofErr w:type="spellStart"/>
      <w:r w:rsidRPr="00472806">
        <w:rPr>
          <w:rFonts w:ascii="Courier New" w:eastAsia="MS Mincho" w:hAnsi="Courier New" w:cs="Courier New"/>
          <w:color w:val="000096"/>
          <w:sz w:val="16"/>
          <w:szCs w:val="16"/>
          <w:lang w:val="en-US" w:eastAsia="en-GB"/>
        </w:rPr>
        <w:t>saf:name</w:t>
      </w:r>
      <w:proofErr w:type="spellEnd"/>
      <w:r w:rsidRPr="00472806">
        <w:rPr>
          <w:rFonts w:ascii="Courier New" w:eastAsia="MS Mincho" w:hAnsi="Courier New" w:cs="Courier New"/>
          <w:color w:val="000096"/>
          <w:sz w:val="16"/>
          <w:szCs w:val="16"/>
          <w:lang w:val="en-US" w:eastAsia="en-GB"/>
        </w:rPr>
        <w:t>&gt;</w:t>
      </w:r>
      <w:r w:rsidRPr="00472806">
        <w:rPr>
          <w:rFonts w:ascii="Courier New" w:eastAsia="MS Mincho" w:hAnsi="Courier New" w:cs="Courier New"/>
          <w:color w:val="000000"/>
          <w:sz w:val="16"/>
          <w:szCs w:val="16"/>
          <w:lang w:val="en-US" w:eastAsia="en-GB"/>
        </w:rPr>
        <w:br/>
        <w:t xml:space="preserve">        </w:t>
      </w:r>
      <w:r w:rsidRPr="00472806">
        <w:rPr>
          <w:rFonts w:ascii="Courier New" w:eastAsia="MS Mincho" w:hAnsi="Courier New" w:cs="Courier New"/>
          <w:color w:val="000096"/>
          <w:sz w:val="16"/>
          <w:szCs w:val="16"/>
          <w:lang w:val="en-US" w:eastAsia="en-GB"/>
        </w:rPr>
        <w:t>&lt;</w:t>
      </w:r>
      <w:proofErr w:type="spellStart"/>
      <w:r w:rsidRPr="00472806">
        <w:rPr>
          <w:rFonts w:ascii="Courier New" w:eastAsia="MS Mincho" w:hAnsi="Courier New" w:cs="Courier New"/>
          <w:color w:val="000096"/>
          <w:sz w:val="16"/>
          <w:szCs w:val="16"/>
          <w:lang w:val="en-US" w:eastAsia="en-GB"/>
        </w:rPr>
        <w:t>saf:locationIndicatorICAO</w:t>
      </w:r>
      <w:proofErr w:type="spellEnd"/>
      <w:r w:rsidRPr="00472806">
        <w:rPr>
          <w:rFonts w:ascii="Courier New" w:eastAsia="MS Mincho" w:hAnsi="Courier New" w:cs="Courier New"/>
          <w:color w:val="000096"/>
          <w:sz w:val="16"/>
          <w:szCs w:val="16"/>
          <w:lang w:val="en-US" w:eastAsia="en-GB"/>
        </w:rPr>
        <w:t>&gt;</w:t>
      </w:r>
      <w:r w:rsidRPr="00472806">
        <w:rPr>
          <w:rFonts w:ascii="Courier New" w:eastAsia="MS Mincho" w:hAnsi="Courier New" w:cs="Courier New"/>
          <w:color w:val="000000"/>
          <w:sz w:val="16"/>
          <w:szCs w:val="16"/>
          <w:lang w:val="en-US" w:eastAsia="en-GB"/>
        </w:rPr>
        <w:t>YUDO</w:t>
      </w:r>
      <w:r w:rsidRPr="00472806">
        <w:rPr>
          <w:rFonts w:ascii="Courier New" w:eastAsia="MS Mincho" w:hAnsi="Courier New" w:cs="Courier New"/>
          <w:color w:val="000096"/>
          <w:sz w:val="16"/>
          <w:szCs w:val="16"/>
          <w:lang w:val="en-US" w:eastAsia="en-GB"/>
        </w:rPr>
        <w:t>&lt;/</w:t>
      </w:r>
      <w:proofErr w:type="spellStart"/>
      <w:r w:rsidRPr="00472806">
        <w:rPr>
          <w:rFonts w:ascii="Courier New" w:eastAsia="MS Mincho" w:hAnsi="Courier New" w:cs="Courier New"/>
          <w:color w:val="000096"/>
          <w:sz w:val="16"/>
          <w:szCs w:val="16"/>
          <w:lang w:val="en-US" w:eastAsia="en-GB"/>
        </w:rPr>
        <w:t>saf:locationIndicatorICAO</w:t>
      </w:r>
      <w:proofErr w:type="spellEnd"/>
      <w:r w:rsidRPr="00472806">
        <w:rPr>
          <w:rFonts w:ascii="Courier New" w:eastAsia="MS Mincho" w:hAnsi="Courier New" w:cs="Courier New"/>
          <w:color w:val="000096"/>
          <w:sz w:val="16"/>
          <w:szCs w:val="16"/>
          <w:lang w:val="en-US" w:eastAsia="en-GB"/>
        </w:rPr>
        <w:t>&gt;</w:t>
      </w:r>
      <w:r w:rsidRPr="00472806">
        <w:rPr>
          <w:rFonts w:ascii="Courier New" w:eastAsia="MS Mincho" w:hAnsi="Courier New" w:cs="Courier New"/>
          <w:color w:val="000000"/>
          <w:sz w:val="16"/>
          <w:szCs w:val="16"/>
          <w:lang w:val="en-US" w:eastAsia="en-GB"/>
        </w:rPr>
        <w:br/>
        <w:t xml:space="preserve">        </w:t>
      </w:r>
      <w:r w:rsidRPr="00472806">
        <w:rPr>
          <w:rFonts w:ascii="Courier New" w:eastAsia="MS Mincho" w:hAnsi="Courier New" w:cs="Courier New"/>
          <w:color w:val="000096"/>
          <w:sz w:val="16"/>
          <w:szCs w:val="16"/>
          <w:lang w:val="en-US" w:eastAsia="en-GB"/>
        </w:rPr>
        <w:t>&lt;</w:t>
      </w:r>
      <w:proofErr w:type="spellStart"/>
      <w:r w:rsidRPr="00472806">
        <w:rPr>
          <w:rFonts w:ascii="Courier New" w:eastAsia="MS Mincho" w:hAnsi="Courier New" w:cs="Courier New"/>
          <w:color w:val="000096"/>
          <w:sz w:val="16"/>
          <w:szCs w:val="16"/>
          <w:lang w:val="en-US" w:eastAsia="en-GB"/>
        </w:rPr>
        <w:t>saf:ARP</w:t>
      </w:r>
      <w:proofErr w:type="spellEnd"/>
      <w:r w:rsidRPr="00472806">
        <w:rPr>
          <w:rFonts w:ascii="Courier New" w:eastAsia="MS Mincho" w:hAnsi="Courier New" w:cs="Courier New"/>
          <w:color w:val="000096"/>
          <w:sz w:val="16"/>
          <w:szCs w:val="16"/>
          <w:lang w:val="en-US" w:eastAsia="en-GB"/>
        </w:rPr>
        <w:t>&gt;</w:t>
      </w:r>
      <w:r w:rsidRPr="00472806">
        <w:rPr>
          <w:rFonts w:ascii="Courier New" w:eastAsia="MS Mincho" w:hAnsi="Courier New" w:cs="Courier New"/>
          <w:color w:val="000000"/>
          <w:sz w:val="16"/>
          <w:szCs w:val="16"/>
          <w:lang w:val="en-US" w:eastAsia="en-GB"/>
        </w:rPr>
        <w:br/>
        <w:t xml:space="preserve">          </w:t>
      </w:r>
      <w:r w:rsidRPr="00472806">
        <w:rPr>
          <w:rFonts w:ascii="Courier New" w:eastAsia="MS Mincho" w:hAnsi="Courier New" w:cs="Courier New"/>
          <w:color w:val="000096"/>
          <w:sz w:val="16"/>
          <w:szCs w:val="16"/>
          <w:lang w:val="en-US" w:eastAsia="en-GB"/>
        </w:rPr>
        <w:t>&lt;</w:t>
      </w:r>
      <w:proofErr w:type="spellStart"/>
      <w:r w:rsidRPr="00472806">
        <w:rPr>
          <w:rFonts w:ascii="Courier New" w:eastAsia="MS Mincho" w:hAnsi="Courier New" w:cs="Courier New"/>
          <w:color w:val="000096"/>
          <w:sz w:val="16"/>
          <w:szCs w:val="16"/>
          <w:lang w:val="en-US" w:eastAsia="en-GB"/>
        </w:rPr>
        <w:t>gml:Point</w:t>
      </w:r>
      <w:proofErr w:type="spellEnd"/>
      <w:r w:rsidRPr="00472806">
        <w:rPr>
          <w:rFonts w:ascii="Courier New" w:eastAsia="MS Mincho" w:hAnsi="Courier New" w:cs="Courier New"/>
          <w:color w:val="F5844C"/>
          <w:sz w:val="16"/>
          <w:szCs w:val="16"/>
          <w:lang w:val="en-US" w:eastAsia="en-GB"/>
        </w:rPr>
        <w:t xml:space="preserve"> </w:t>
      </w:r>
      <w:proofErr w:type="spellStart"/>
      <w:r w:rsidRPr="00472806">
        <w:rPr>
          <w:rFonts w:ascii="Courier New" w:eastAsia="MS Mincho" w:hAnsi="Courier New" w:cs="Courier New"/>
          <w:color w:val="F5844C"/>
          <w:sz w:val="16"/>
          <w:szCs w:val="16"/>
          <w:lang w:val="en-US" w:eastAsia="en-GB"/>
        </w:rPr>
        <w:t>gml:id</w:t>
      </w:r>
      <w:proofErr w:type="spellEnd"/>
      <w:r w:rsidRPr="00472806">
        <w:rPr>
          <w:rFonts w:ascii="Courier New" w:eastAsia="MS Mincho" w:hAnsi="Courier New" w:cs="Courier New"/>
          <w:color w:val="FF8040"/>
          <w:sz w:val="16"/>
          <w:szCs w:val="16"/>
          <w:lang w:val="en-US" w:eastAsia="en-GB"/>
        </w:rPr>
        <w:t>=</w:t>
      </w:r>
      <w:r w:rsidRPr="00472806">
        <w:rPr>
          <w:rFonts w:ascii="Courier New" w:eastAsia="MS Mincho" w:hAnsi="Courier New" w:cs="Courier New"/>
          <w:color w:val="993300"/>
          <w:sz w:val="16"/>
          <w:szCs w:val="16"/>
          <w:lang w:val="en-US" w:eastAsia="en-GB"/>
        </w:rPr>
        <w:t>"pt52284-32035"</w:t>
      </w:r>
      <w:r w:rsidRPr="00472806">
        <w:rPr>
          <w:rFonts w:ascii="Courier New" w:eastAsia="MS Mincho" w:hAnsi="Courier New" w:cs="Courier New"/>
          <w:color w:val="F5844C"/>
          <w:sz w:val="16"/>
          <w:szCs w:val="16"/>
          <w:lang w:val="en-US" w:eastAsia="en-GB"/>
        </w:rPr>
        <w:t xml:space="preserve"> </w:t>
      </w:r>
      <w:proofErr w:type="spellStart"/>
      <w:r w:rsidRPr="00472806">
        <w:rPr>
          <w:rFonts w:ascii="Courier New" w:eastAsia="MS Mincho" w:hAnsi="Courier New" w:cs="Courier New"/>
          <w:color w:val="F5844C"/>
          <w:sz w:val="16"/>
          <w:szCs w:val="16"/>
          <w:lang w:val="en-US" w:eastAsia="en-GB"/>
        </w:rPr>
        <w:t>srsName</w:t>
      </w:r>
      <w:proofErr w:type="spellEnd"/>
      <w:r w:rsidRPr="00472806">
        <w:rPr>
          <w:rFonts w:ascii="Courier New" w:eastAsia="MS Mincho" w:hAnsi="Courier New" w:cs="Courier New"/>
          <w:color w:val="FF8040"/>
          <w:sz w:val="16"/>
          <w:szCs w:val="16"/>
          <w:lang w:val="en-US" w:eastAsia="en-GB"/>
        </w:rPr>
        <w:t>=</w:t>
      </w:r>
      <w:r w:rsidRPr="00472806">
        <w:rPr>
          <w:rFonts w:ascii="Courier New" w:eastAsia="MS Mincho" w:hAnsi="Courier New" w:cs="Courier New"/>
          <w:color w:val="993300"/>
          <w:sz w:val="16"/>
          <w:szCs w:val="16"/>
          <w:lang w:val="en-US" w:eastAsia="en-GB"/>
        </w:rPr>
        <w:t>"http://www.opengis.net/def/crs/EPSG/0/4326"</w:t>
      </w:r>
      <w:r w:rsidRPr="00472806">
        <w:rPr>
          <w:rFonts w:ascii="Courier New" w:eastAsia="MS Mincho" w:hAnsi="Courier New" w:cs="Courier New"/>
          <w:color w:val="000096"/>
          <w:sz w:val="16"/>
          <w:szCs w:val="16"/>
          <w:lang w:val="en-US" w:eastAsia="en-GB"/>
        </w:rPr>
        <w:t>&gt;</w:t>
      </w:r>
      <w:r w:rsidRPr="00472806">
        <w:rPr>
          <w:rFonts w:ascii="Courier New" w:eastAsia="MS Mincho" w:hAnsi="Courier New" w:cs="Courier New"/>
          <w:color w:val="000000"/>
          <w:sz w:val="16"/>
          <w:szCs w:val="16"/>
          <w:lang w:val="en-US" w:eastAsia="en-GB"/>
        </w:rPr>
        <w:br/>
        <w:t xml:space="preserve">            </w:t>
      </w:r>
      <w:r w:rsidRPr="00472806">
        <w:rPr>
          <w:rFonts w:ascii="Courier New" w:eastAsia="MS Mincho" w:hAnsi="Courier New" w:cs="Courier New"/>
          <w:color w:val="000096"/>
          <w:sz w:val="16"/>
          <w:szCs w:val="16"/>
          <w:lang w:val="en-US" w:eastAsia="en-GB"/>
        </w:rPr>
        <w:t>&lt;</w:t>
      </w:r>
      <w:proofErr w:type="spellStart"/>
      <w:r w:rsidRPr="00472806">
        <w:rPr>
          <w:rFonts w:ascii="Courier New" w:eastAsia="MS Mincho" w:hAnsi="Courier New" w:cs="Courier New"/>
          <w:color w:val="000096"/>
          <w:sz w:val="16"/>
          <w:szCs w:val="16"/>
          <w:lang w:val="en-US" w:eastAsia="en-GB"/>
        </w:rPr>
        <w:t>gml:pos</w:t>
      </w:r>
      <w:proofErr w:type="spellEnd"/>
      <w:r w:rsidRPr="00472806">
        <w:rPr>
          <w:rFonts w:ascii="Courier New" w:eastAsia="MS Mincho" w:hAnsi="Courier New" w:cs="Courier New"/>
          <w:color w:val="000096"/>
          <w:sz w:val="16"/>
          <w:szCs w:val="16"/>
          <w:lang w:val="en-US" w:eastAsia="en-GB"/>
        </w:rPr>
        <w:t>&gt;</w:t>
      </w:r>
      <w:r w:rsidRPr="00472806">
        <w:rPr>
          <w:rFonts w:ascii="Courier New" w:eastAsia="MS Mincho" w:hAnsi="Courier New" w:cs="Courier New"/>
          <w:color w:val="000000"/>
          <w:sz w:val="16"/>
          <w:szCs w:val="16"/>
          <w:lang w:val="en-US" w:eastAsia="en-GB"/>
        </w:rPr>
        <w:t>12.34 -12.34</w:t>
      </w:r>
      <w:r w:rsidRPr="00472806">
        <w:rPr>
          <w:rFonts w:ascii="Courier New" w:eastAsia="MS Mincho" w:hAnsi="Courier New" w:cs="Courier New"/>
          <w:color w:val="000096"/>
          <w:sz w:val="16"/>
          <w:szCs w:val="16"/>
          <w:lang w:val="en-US" w:eastAsia="en-GB"/>
        </w:rPr>
        <w:t>&lt;/</w:t>
      </w:r>
      <w:proofErr w:type="spellStart"/>
      <w:r w:rsidRPr="00472806">
        <w:rPr>
          <w:rFonts w:ascii="Courier New" w:eastAsia="MS Mincho" w:hAnsi="Courier New" w:cs="Courier New"/>
          <w:color w:val="000096"/>
          <w:sz w:val="16"/>
          <w:szCs w:val="16"/>
          <w:lang w:val="en-US" w:eastAsia="en-GB"/>
        </w:rPr>
        <w:t>gml:pos</w:t>
      </w:r>
      <w:proofErr w:type="spellEnd"/>
      <w:r w:rsidRPr="00472806">
        <w:rPr>
          <w:rFonts w:ascii="Courier New" w:eastAsia="MS Mincho" w:hAnsi="Courier New" w:cs="Courier New"/>
          <w:color w:val="000096"/>
          <w:sz w:val="16"/>
          <w:szCs w:val="16"/>
          <w:lang w:val="en-US" w:eastAsia="en-GB"/>
        </w:rPr>
        <w:t>&gt;</w:t>
      </w:r>
      <w:r w:rsidRPr="00472806">
        <w:rPr>
          <w:rFonts w:ascii="Courier New" w:eastAsia="MS Mincho" w:hAnsi="Courier New" w:cs="Courier New"/>
          <w:color w:val="000000"/>
          <w:sz w:val="16"/>
          <w:szCs w:val="16"/>
          <w:lang w:val="en-US" w:eastAsia="en-GB"/>
        </w:rPr>
        <w:br/>
        <w:t xml:space="preserve">          </w:t>
      </w:r>
      <w:r w:rsidRPr="00472806">
        <w:rPr>
          <w:rFonts w:ascii="Courier New" w:eastAsia="MS Mincho" w:hAnsi="Courier New" w:cs="Courier New"/>
          <w:color w:val="000096"/>
          <w:sz w:val="16"/>
          <w:szCs w:val="16"/>
          <w:lang w:val="en-US" w:eastAsia="en-GB"/>
        </w:rPr>
        <w:t>&lt;/</w:t>
      </w:r>
      <w:proofErr w:type="spellStart"/>
      <w:r w:rsidRPr="00472806">
        <w:rPr>
          <w:rFonts w:ascii="Courier New" w:eastAsia="MS Mincho" w:hAnsi="Courier New" w:cs="Courier New"/>
          <w:color w:val="000096"/>
          <w:sz w:val="16"/>
          <w:szCs w:val="16"/>
          <w:lang w:val="en-US" w:eastAsia="en-GB"/>
        </w:rPr>
        <w:t>gml:Point</w:t>
      </w:r>
      <w:proofErr w:type="spellEnd"/>
      <w:r w:rsidRPr="00472806">
        <w:rPr>
          <w:rFonts w:ascii="Courier New" w:eastAsia="MS Mincho" w:hAnsi="Courier New" w:cs="Courier New"/>
          <w:color w:val="000096"/>
          <w:sz w:val="16"/>
          <w:szCs w:val="16"/>
          <w:lang w:val="en-US" w:eastAsia="en-GB"/>
        </w:rPr>
        <w:t>&gt;</w:t>
      </w:r>
      <w:r w:rsidRPr="00472806">
        <w:rPr>
          <w:rFonts w:ascii="Courier New" w:eastAsia="MS Mincho" w:hAnsi="Courier New" w:cs="Courier New"/>
          <w:color w:val="000000"/>
          <w:sz w:val="16"/>
          <w:szCs w:val="16"/>
          <w:lang w:val="en-US" w:eastAsia="en-GB"/>
        </w:rPr>
        <w:br/>
        <w:t xml:space="preserve">        </w:t>
      </w:r>
      <w:r w:rsidRPr="00472806">
        <w:rPr>
          <w:rFonts w:ascii="Courier New" w:eastAsia="MS Mincho" w:hAnsi="Courier New" w:cs="Courier New"/>
          <w:color w:val="000096"/>
          <w:sz w:val="16"/>
          <w:szCs w:val="16"/>
          <w:lang w:val="en-US" w:eastAsia="en-GB"/>
        </w:rPr>
        <w:t>&lt;/</w:t>
      </w:r>
      <w:proofErr w:type="spellStart"/>
      <w:r w:rsidRPr="00472806">
        <w:rPr>
          <w:rFonts w:ascii="Courier New" w:eastAsia="MS Mincho" w:hAnsi="Courier New" w:cs="Courier New"/>
          <w:color w:val="000096"/>
          <w:sz w:val="16"/>
          <w:szCs w:val="16"/>
          <w:lang w:val="en-US" w:eastAsia="en-GB"/>
        </w:rPr>
        <w:t>saf:ARP</w:t>
      </w:r>
      <w:proofErr w:type="spellEnd"/>
      <w:r w:rsidRPr="00472806">
        <w:rPr>
          <w:rFonts w:ascii="Courier New" w:eastAsia="MS Mincho" w:hAnsi="Courier New" w:cs="Courier New"/>
          <w:color w:val="000096"/>
          <w:sz w:val="16"/>
          <w:szCs w:val="16"/>
          <w:lang w:val="en-US" w:eastAsia="en-GB"/>
        </w:rPr>
        <w:t>&gt;</w:t>
      </w:r>
      <w:r w:rsidRPr="00472806">
        <w:rPr>
          <w:rFonts w:ascii="Courier New" w:eastAsia="MS Mincho" w:hAnsi="Courier New" w:cs="Courier New"/>
          <w:color w:val="000000"/>
          <w:sz w:val="16"/>
          <w:szCs w:val="16"/>
          <w:lang w:val="en-US" w:eastAsia="en-GB"/>
        </w:rPr>
        <w:br/>
        <w:t xml:space="preserve">      </w:t>
      </w:r>
      <w:r w:rsidRPr="00472806">
        <w:rPr>
          <w:rFonts w:ascii="Courier New" w:eastAsia="MS Mincho" w:hAnsi="Courier New" w:cs="Courier New"/>
          <w:color w:val="000096"/>
          <w:sz w:val="16"/>
          <w:szCs w:val="16"/>
          <w:lang w:val="en-US" w:eastAsia="en-GB"/>
        </w:rPr>
        <w:t>&lt;/</w:t>
      </w:r>
      <w:proofErr w:type="spellStart"/>
      <w:r w:rsidRPr="00472806">
        <w:rPr>
          <w:rFonts w:ascii="Courier New" w:eastAsia="MS Mincho" w:hAnsi="Courier New" w:cs="Courier New"/>
          <w:color w:val="000096"/>
          <w:sz w:val="16"/>
          <w:szCs w:val="16"/>
          <w:lang w:val="en-US" w:eastAsia="en-GB"/>
        </w:rPr>
        <w:t>saf:Aerodrome</w:t>
      </w:r>
      <w:proofErr w:type="spellEnd"/>
      <w:r w:rsidRPr="00472806">
        <w:rPr>
          <w:rFonts w:ascii="Courier New" w:eastAsia="MS Mincho" w:hAnsi="Courier New" w:cs="Courier New"/>
          <w:color w:val="000096"/>
          <w:sz w:val="16"/>
          <w:szCs w:val="16"/>
          <w:lang w:val="en-US" w:eastAsia="en-GB"/>
        </w:rPr>
        <w:t>&gt;</w:t>
      </w:r>
      <w:r w:rsidRPr="00472806">
        <w:rPr>
          <w:rFonts w:ascii="Courier New" w:eastAsia="MS Mincho" w:hAnsi="Courier New" w:cs="Courier New"/>
          <w:color w:val="000000"/>
          <w:sz w:val="16"/>
          <w:szCs w:val="16"/>
          <w:lang w:val="en-US" w:eastAsia="en-GB"/>
        </w:rPr>
        <w:br/>
        <w:t xml:space="preserve">    </w:t>
      </w:r>
      <w:r w:rsidRPr="00472806">
        <w:rPr>
          <w:rFonts w:ascii="Courier New" w:eastAsia="MS Mincho" w:hAnsi="Courier New" w:cs="Courier New"/>
          <w:color w:val="000096"/>
          <w:sz w:val="16"/>
          <w:szCs w:val="16"/>
          <w:lang w:val="en-US" w:eastAsia="en-GB"/>
        </w:rPr>
        <w:t>&lt;/</w:t>
      </w:r>
      <w:proofErr w:type="spellStart"/>
      <w:r w:rsidRPr="00472806">
        <w:rPr>
          <w:rFonts w:ascii="Courier New" w:eastAsia="MS Mincho" w:hAnsi="Courier New" w:cs="Courier New"/>
          <w:color w:val="000096"/>
          <w:sz w:val="16"/>
          <w:szCs w:val="16"/>
          <w:lang w:val="en-US" w:eastAsia="en-GB"/>
        </w:rPr>
        <w:t>iwxxm:aerodrome</w:t>
      </w:r>
      <w:proofErr w:type="spellEnd"/>
      <w:r w:rsidRPr="00472806">
        <w:rPr>
          <w:rFonts w:ascii="Courier New" w:eastAsia="MS Mincho" w:hAnsi="Courier New" w:cs="Courier New"/>
          <w:color w:val="000096"/>
          <w:sz w:val="16"/>
          <w:szCs w:val="16"/>
          <w:lang w:val="en-US" w:eastAsia="en-GB"/>
        </w:rPr>
        <w:t>&gt;</w:t>
      </w:r>
      <w:r w:rsidRPr="00472806">
        <w:rPr>
          <w:rFonts w:ascii="Courier New" w:eastAsia="MS Mincho" w:hAnsi="Courier New" w:cs="Courier New"/>
          <w:color w:val="000000"/>
          <w:sz w:val="16"/>
          <w:szCs w:val="16"/>
          <w:lang w:val="en-US" w:eastAsia="en-GB"/>
        </w:rPr>
        <w:br/>
        <w:t xml:space="preserve">    </w:t>
      </w:r>
      <w:r w:rsidRPr="00472806">
        <w:rPr>
          <w:rFonts w:ascii="Courier New" w:eastAsia="MS Mincho" w:hAnsi="Courier New" w:cs="Courier New"/>
          <w:color w:val="000096"/>
          <w:sz w:val="16"/>
          <w:szCs w:val="16"/>
          <w:lang w:val="en-US" w:eastAsia="en-GB"/>
        </w:rPr>
        <w:t>&lt;</w:t>
      </w:r>
      <w:proofErr w:type="spellStart"/>
      <w:r w:rsidRPr="00472806">
        <w:rPr>
          <w:rFonts w:ascii="Courier New" w:eastAsia="MS Mincho" w:hAnsi="Courier New" w:cs="Courier New"/>
          <w:color w:val="000096"/>
          <w:sz w:val="16"/>
          <w:szCs w:val="16"/>
          <w:lang w:val="en-US" w:eastAsia="en-GB"/>
        </w:rPr>
        <w:t>iwxxm:phenomenonLocation</w:t>
      </w:r>
      <w:proofErr w:type="spellEnd"/>
      <w:r w:rsidRPr="00472806">
        <w:rPr>
          <w:rFonts w:ascii="Courier New" w:eastAsia="MS Mincho" w:hAnsi="Courier New" w:cs="Courier New"/>
          <w:color w:val="000096"/>
          <w:sz w:val="16"/>
          <w:szCs w:val="16"/>
          <w:lang w:val="en-US" w:eastAsia="en-GB"/>
        </w:rPr>
        <w:t>&gt;</w:t>
      </w:r>
      <w:r w:rsidRPr="00472806">
        <w:rPr>
          <w:rFonts w:ascii="Courier New" w:eastAsia="MS Mincho" w:hAnsi="Courier New" w:cs="Courier New"/>
          <w:color w:val="000000"/>
          <w:sz w:val="16"/>
          <w:szCs w:val="16"/>
          <w:lang w:val="en-US" w:eastAsia="en-GB"/>
        </w:rPr>
        <w:br/>
        <w:t xml:space="preserve">      </w:t>
      </w:r>
      <w:r w:rsidRPr="00472806">
        <w:rPr>
          <w:rFonts w:ascii="Courier New" w:eastAsia="MS Mincho" w:hAnsi="Courier New" w:cs="Courier New"/>
          <w:color w:val="000096"/>
          <w:sz w:val="16"/>
          <w:szCs w:val="16"/>
          <w:lang w:val="en-US" w:eastAsia="en-GB"/>
        </w:rPr>
        <w:t>&lt;</w:t>
      </w:r>
      <w:proofErr w:type="spellStart"/>
      <w:r w:rsidRPr="00472806">
        <w:rPr>
          <w:rFonts w:ascii="Courier New" w:eastAsia="MS Mincho" w:hAnsi="Courier New" w:cs="Courier New"/>
          <w:color w:val="000096"/>
          <w:sz w:val="16"/>
          <w:szCs w:val="16"/>
          <w:lang w:val="en-US" w:eastAsia="en-GB"/>
        </w:rPr>
        <w:t>gml:Point</w:t>
      </w:r>
      <w:proofErr w:type="spellEnd"/>
      <w:r w:rsidRPr="00472806">
        <w:rPr>
          <w:rFonts w:ascii="Courier New" w:eastAsia="MS Mincho" w:hAnsi="Courier New" w:cs="Courier New"/>
          <w:color w:val="F5844C"/>
          <w:sz w:val="16"/>
          <w:szCs w:val="16"/>
          <w:lang w:val="en-US" w:eastAsia="en-GB"/>
        </w:rPr>
        <w:t xml:space="preserve"> </w:t>
      </w:r>
      <w:proofErr w:type="spellStart"/>
      <w:r w:rsidRPr="00472806">
        <w:rPr>
          <w:rFonts w:ascii="Courier New" w:eastAsia="MS Mincho" w:hAnsi="Courier New" w:cs="Courier New"/>
          <w:color w:val="F5844C"/>
          <w:sz w:val="16"/>
          <w:szCs w:val="16"/>
          <w:lang w:val="en-US" w:eastAsia="en-GB"/>
        </w:rPr>
        <w:t>gml:id</w:t>
      </w:r>
      <w:proofErr w:type="spellEnd"/>
      <w:r w:rsidRPr="00472806">
        <w:rPr>
          <w:rFonts w:ascii="Courier New" w:eastAsia="MS Mincho" w:hAnsi="Courier New" w:cs="Courier New"/>
          <w:color w:val="FF8040"/>
          <w:sz w:val="16"/>
          <w:szCs w:val="16"/>
          <w:lang w:val="en-US" w:eastAsia="en-GB"/>
        </w:rPr>
        <w:t>=</w:t>
      </w:r>
      <w:r w:rsidRPr="00472806">
        <w:rPr>
          <w:rFonts w:ascii="Courier New" w:eastAsia="MS Mincho" w:hAnsi="Courier New" w:cs="Courier New"/>
          <w:color w:val="993300"/>
          <w:sz w:val="16"/>
          <w:szCs w:val="16"/>
          <w:lang w:val="en-US" w:eastAsia="en-GB"/>
        </w:rPr>
        <w:t>"point-5225-3201"</w:t>
      </w:r>
      <w:r w:rsidRPr="00472806">
        <w:rPr>
          <w:rFonts w:ascii="Courier New" w:eastAsia="MS Mincho" w:hAnsi="Courier New" w:cs="Courier New"/>
          <w:color w:val="F5844C"/>
          <w:sz w:val="16"/>
          <w:szCs w:val="16"/>
          <w:lang w:val="en-US" w:eastAsia="en-GB"/>
        </w:rPr>
        <w:t xml:space="preserve"> </w:t>
      </w:r>
      <w:proofErr w:type="spellStart"/>
      <w:r w:rsidRPr="00472806">
        <w:rPr>
          <w:rFonts w:ascii="Courier New" w:eastAsia="MS Mincho" w:hAnsi="Courier New" w:cs="Courier New"/>
          <w:color w:val="F5844C"/>
          <w:sz w:val="16"/>
          <w:szCs w:val="16"/>
          <w:lang w:val="en-US" w:eastAsia="en-GB"/>
        </w:rPr>
        <w:t>srsDimension</w:t>
      </w:r>
      <w:proofErr w:type="spellEnd"/>
      <w:r w:rsidRPr="00472806">
        <w:rPr>
          <w:rFonts w:ascii="Courier New" w:eastAsia="MS Mincho" w:hAnsi="Courier New" w:cs="Courier New"/>
          <w:color w:val="FF8040"/>
          <w:sz w:val="16"/>
          <w:szCs w:val="16"/>
          <w:lang w:val="en-US" w:eastAsia="en-GB"/>
        </w:rPr>
        <w:t>=</w:t>
      </w:r>
      <w:r w:rsidRPr="00472806">
        <w:rPr>
          <w:rFonts w:ascii="Courier New" w:eastAsia="MS Mincho" w:hAnsi="Courier New" w:cs="Courier New"/>
          <w:color w:val="993300"/>
          <w:sz w:val="16"/>
          <w:szCs w:val="16"/>
          <w:lang w:val="en-US" w:eastAsia="en-GB"/>
        </w:rPr>
        <w:t>"2"</w:t>
      </w:r>
      <w:r w:rsidRPr="00472806">
        <w:rPr>
          <w:rFonts w:ascii="Courier New" w:eastAsia="MS Mincho" w:hAnsi="Courier New" w:cs="Courier New"/>
          <w:color w:val="F5844C"/>
          <w:sz w:val="16"/>
          <w:szCs w:val="16"/>
          <w:lang w:val="en-US" w:eastAsia="en-GB"/>
        </w:rPr>
        <w:t xml:space="preserve"> </w:t>
      </w:r>
      <w:proofErr w:type="spellStart"/>
      <w:r w:rsidRPr="00472806">
        <w:rPr>
          <w:rFonts w:ascii="Courier New" w:eastAsia="MS Mincho" w:hAnsi="Courier New" w:cs="Courier New"/>
          <w:color w:val="F5844C"/>
          <w:sz w:val="16"/>
          <w:szCs w:val="16"/>
          <w:lang w:val="en-US" w:eastAsia="en-GB"/>
        </w:rPr>
        <w:t>srsName</w:t>
      </w:r>
      <w:proofErr w:type="spellEnd"/>
      <w:r w:rsidRPr="00472806">
        <w:rPr>
          <w:rFonts w:ascii="Courier New" w:eastAsia="MS Mincho" w:hAnsi="Courier New" w:cs="Courier New"/>
          <w:color w:val="FF8040"/>
          <w:sz w:val="16"/>
          <w:szCs w:val="16"/>
          <w:lang w:val="en-US" w:eastAsia="en-GB"/>
        </w:rPr>
        <w:t>=</w:t>
      </w:r>
      <w:r w:rsidRPr="00472806">
        <w:rPr>
          <w:rFonts w:ascii="Courier New" w:eastAsia="MS Mincho" w:hAnsi="Courier New" w:cs="Courier New"/>
          <w:color w:val="993300"/>
          <w:sz w:val="16"/>
          <w:szCs w:val="16"/>
          <w:lang w:val="en-US" w:eastAsia="en-GB"/>
        </w:rPr>
        <w:t>"http://www.opengis.net/def/crs/EPSG/0/4326"</w:t>
      </w:r>
      <w:r w:rsidRPr="00472806">
        <w:rPr>
          <w:rFonts w:ascii="Courier New" w:eastAsia="MS Mincho" w:hAnsi="Courier New" w:cs="Courier New"/>
          <w:color w:val="000096"/>
          <w:sz w:val="16"/>
          <w:szCs w:val="16"/>
          <w:lang w:val="en-US" w:eastAsia="en-GB"/>
        </w:rPr>
        <w:t>&gt;</w:t>
      </w:r>
      <w:r w:rsidRPr="00472806">
        <w:rPr>
          <w:rFonts w:ascii="Courier New" w:eastAsia="MS Mincho" w:hAnsi="Courier New" w:cs="Courier New"/>
          <w:color w:val="000000"/>
          <w:sz w:val="16"/>
          <w:szCs w:val="16"/>
          <w:lang w:val="en-US" w:eastAsia="en-GB"/>
        </w:rPr>
        <w:br/>
        <w:t xml:space="preserve">        </w:t>
      </w:r>
      <w:r w:rsidRPr="00472806">
        <w:rPr>
          <w:rFonts w:ascii="Courier New" w:eastAsia="MS Mincho" w:hAnsi="Courier New" w:cs="Courier New"/>
          <w:color w:val="000096"/>
          <w:sz w:val="16"/>
          <w:szCs w:val="16"/>
          <w:lang w:val="en-US" w:eastAsia="en-GB"/>
        </w:rPr>
        <w:t>&lt;</w:t>
      </w:r>
      <w:proofErr w:type="spellStart"/>
      <w:r w:rsidRPr="00472806">
        <w:rPr>
          <w:rFonts w:ascii="Courier New" w:eastAsia="MS Mincho" w:hAnsi="Courier New" w:cs="Courier New"/>
          <w:color w:val="000096"/>
          <w:sz w:val="16"/>
          <w:szCs w:val="16"/>
          <w:lang w:val="en-US" w:eastAsia="en-GB"/>
        </w:rPr>
        <w:t>gml:pos</w:t>
      </w:r>
      <w:proofErr w:type="spellEnd"/>
      <w:r w:rsidRPr="00472806">
        <w:rPr>
          <w:rFonts w:ascii="Courier New" w:eastAsia="MS Mincho" w:hAnsi="Courier New" w:cs="Courier New"/>
          <w:color w:val="000096"/>
          <w:sz w:val="16"/>
          <w:szCs w:val="16"/>
          <w:lang w:val="en-US" w:eastAsia="en-GB"/>
        </w:rPr>
        <w:t>&gt;</w:t>
      </w:r>
      <w:r w:rsidRPr="00472806">
        <w:rPr>
          <w:rFonts w:ascii="Courier New" w:eastAsia="MS Mincho" w:hAnsi="Courier New" w:cs="Courier New"/>
          <w:color w:val="000000"/>
          <w:sz w:val="16"/>
          <w:szCs w:val="16"/>
          <w:lang w:val="en-US" w:eastAsia="en-GB"/>
        </w:rPr>
        <w:t>12.34 -12.34</w:t>
      </w:r>
      <w:r w:rsidRPr="00472806">
        <w:rPr>
          <w:rFonts w:ascii="Courier New" w:eastAsia="MS Mincho" w:hAnsi="Courier New" w:cs="Courier New"/>
          <w:color w:val="000096"/>
          <w:sz w:val="16"/>
          <w:szCs w:val="16"/>
          <w:lang w:val="en-US" w:eastAsia="en-GB"/>
        </w:rPr>
        <w:t>&lt;/</w:t>
      </w:r>
      <w:proofErr w:type="spellStart"/>
      <w:r w:rsidRPr="00472806">
        <w:rPr>
          <w:rFonts w:ascii="Courier New" w:eastAsia="MS Mincho" w:hAnsi="Courier New" w:cs="Courier New"/>
          <w:color w:val="000096"/>
          <w:sz w:val="16"/>
          <w:szCs w:val="16"/>
          <w:lang w:val="en-US" w:eastAsia="en-GB"/>
        </w:rPr>
        <w:t>gml:pos</w:t>
      </w:r>
      <w:proofErr w:type="spellEnd"/>
      <w:r w:rsidRPr="00472806">
        <w:rPr>
          <w:rFonts w:ascii="Courier New" w:eastAsia="MS Mincho" w:hAnsi="Courier New" w:cs="Courier New"/>
          <w:color w:val="000096"/>
          <w:sz w:val="16"/>
          <w:szCs w:val="16"/>
          <w:lang w:val="en-US" w:eastAsia="en-GB"/>
        </w:rPr>
        <w:t>&gt;</w:t>
      </w:r>
      <w:r w:rsidRPr="00472806">
        <w:rPr>
          <w:rFonts w:ascii="Courier New" w:eastAsia="MS Mincho" w:hAnsi="Courier New" w:cs="Courier New"/>
          <w:color w:val="000000"/>
          <w:sz w:val="16"/>
          <w:szCs w:val="16"/>
          <w:lang w:val="en-US" w:eastAsia="en-GB"/>
        </w:rPr>
        <w:br/>
        <w:t xml:space="preserve">      </w:t>
      </w:r>
      <w:r w:rsidRPr="00472806">
        <w:rPr>
          <w:rFonts w:ascii="Courier New" w:eastAsia="MS Mincho" w:hAnsi="Courier New" w:cs="Courier New"/>
          <w:color w:val="000096"/>
          <w:sz w:val="16"/>
          <w:szCs w:val="16"/>
          <w:lang w:val="en-US" w:eastAsia="en-GB"/>
        </w:rPr>
        <w:t>&lt;/</w:t>
      </w:r>
      <w:proofErr w:type="spellStart"/>
      <w:r w:rsidRPr="00472806">
        <w:rPr>
          <w:rFonts w:ascii="Courier New" w:eastAsia="MS Mincho" w:hAnsi="Courier New" w:cs="Courier New"/>
          <w:color w:val="000096"/>
          <w:sz w:val="16"/>
          <w:szCs w:val="16"/>
          <w:lang w:val="en-US" w:eastAsia="en-GB"/>
        </w:rPr>
        <w:t>gml:Point</w:t>
      </w:r>
      <w:proofErr w:type="spellEnd"/>
      <w:r w:rsidRPr="00472806">
        <w:rPr>
          <w:rFonts w:ascii="Courier New" w:eastAsia="MS Mincho" w:hAnsi="Courier New" w:cs="Courier New"/>
          <w:color w:val="000096"/>
          <w:sz w:val="16"/>
          <w:szCs w:val="16"/>
          <w:lang w:val="en-US" w:eastAsia="en-GB"/>
        </w:rPr>
        <w:t>&gt;</w:t>
      </w:r>
      <w:r w:rsidRPr="00472806">
        <w:rPr>
          <w:rFonts w:ascii="Courier New" w:eastAsia="MS Mincho" w:hAnsi="Courier New" w:cs="Courier New"/>
          <w:color w:val="000000"/>
          <w:sz w:val="16"/>
          <w:szCs w:val="16"/>
          <w:lang w:val="en-US" w:eastAsia="en-GB"/>
        </w:rPr>
        <w:br/>
        <w:t xml:space="preserve">    </w:t>
      </w:r>
      <w:r w:rsidRPr="00472806">
        <w:rPr>
          <w:rFonts w:ascii="Courier New" w:eastAsia="MS Mincho" w:hAnsi="Courier New" w:cs="Courier New"/>
          <w:color w:val="000096"/>
          <w:sz w:val="16"/>
          <w:szCs w:val="16"/>
          <w:lang w:val="en-US" w:eastAsia="en-GB"/>
        </w:rPr>
        <w:t>&lt;/</w:t>
      </w:r>
      <w:proofErr w:type="spellStart"/>
      <w:r w:rsidRPr="00472806">
        <w:rPr>
          <w:rFonts w:ascii="Courier New" w:eastAsia="MS Mincho" w:hAnsi="Courier New" w:cs="Courier New"/>
          <w:color w:val="000096"/>
          <w:sz w:val="16"/>
          <w:szCs w:val="16"/>
          <w:lang w:val="en-US" w:eastAsia="en-GB"/>
        </w:rPr>
        <w:t>iwxxm:phenomenonLocation</w:t>
      </w:r>
      <w:proofErr w:type="spellEnd"/>
      <w:r w:rsidRPr="00472806">
        <w:rPr>
          <w:rFonts w:ascii="Courier New" w:eastAsia="MS Mincho" w:hAnsi="Courier New" w:cs="Courier New"/>
          <w:color w:val="000096"/>
          <w:sz w:val="16"/>
          <w:szCs w:val="16"/>
          <w:lang w:val="en-US" w:eastAsia="en-GB"/>
        </w:rPr>
        <w:t>&gt;</w:t>
      </w:r>
      <w:r w:rsidRPr="00472806">
        <w:rPr>
          <w:rFonts w:ascii="Courier New" w:eastAsia="MS Mincho" w:hAnsi="Courier New" w:cs="Courier New"/>
          <w:color w:val="000000"/>
          <w:sz w:val="16"/>
          <w:szCs w:val="16"/>
          <w:lang w:val="en-US" w:eastAsia="en-GB"/>
        </w:rPr>
        <w:br/>
        <w:t xml:space="preserve">    </w:t>
      </w:r>
      <w:r w:rsidRPr="00472806">
        <w:rPr>
          <w:rFonts w:ascii="Courier New" w:eastAsia="MS Mincho" w:hAnsi="Courier New" w:cs="Courier New"/>
          <w:color w:val="000096"/>
          <w:sz w:val="16"/>
          <w:szCs w:val="16"/>
          <w:lang w:val="en-US" w:eastAsia="en-GB"/>
        </w:rPr>
        <w:t>&lt;</w:t>
      </w:r>
      <w:proofErr w:type="spellStart"/>
      <w:r w:rsidRPr="00472806">
        <w:rPr>
          <w:rFonts w:ascii="Courier New" w:eastAsia="MS Mincho" w:hAnsi="Courier New" w:cs="Courier New"/>
          <w:color w:val="000096"/>
          <w:sz w:val="16"/>
          <w:szCs w:val="16"/>
          <w:lang w:val="en-US" w:eastAsia="en-GB"/>
        </w:rPr>
        <w:t>iwxxm:observation</w:t>
      </w:r>
      <w:proofErr w:type="spellEnd"/>
      <w:r w:rsidRPr="00472806">
        <w:rPr>
          <w:rFonts w:ascii="Courier New" w:eastAsia="MS Mincho" w:hAnsi="Courier New" w:cs="Courier New"/>
          <w:color w:val="000096"/>
          <w:sz w:val="16"/>
          <w:szCs w:val="16"/>
          <w:lang w:val="en-US" w:eastAsia="en-GB"/>
        </w:rPr>
        <w:t>&gt;</w:t>
      </w:r>
      <w:r w:rsidRPr="00472806">
        <w:rPr>
          <w:rFonts w:ascii="Courier New" w:eastAsia="MS Mincho" w:hAnsi="Courier New" w:cs="Courier New"/>
          <w:color w:val="000000"/>
          <w:sz w:val="16"/>
          <w:szCs w:val="16"/>
          <w:lang w:val="en-US" w:eastAsia="en-GB"/>
        </w:rPr>
        <w:br/>
        <w:t xml:space="preserve">      </w:t>
      </w:r>
      <w:r w:rsidRPr="00472806">
        <w:rPr>
          <w:rFonts w:ascii="Courier New" w:eastAsia="MS Mincho" w:hAnsi="Courier New" w:cs="Courier New"/>
          <w:color w:val="000096"/>
          <w:sz w:val="16"/>
          <w:szCs w:val="16"/>
          <w:lang w:val="en-US" w:eastAsia="en-GB"/>
        </w:rPr>
        <w:t>&lt;</w:t>
      </w:r>
      <w:proofErr w:type="spellStart"/>
      <w:r w:rsidRPr="00472806">
        <w:rPr>
          <w:rFonts w:ascii="Courier New" w:eastAsia="MS Mincho" w:hAnsi="Courier New" w:cs="Courier New"/>
          <w:color w:val="000096"/>
          <w:sz w:val="16"/>
          <w:szCs w:val="16"/>
          <w:lang w:val="en-US" w:eastAsia="en-GB"/>
        </w:rPr>
        <w:t>iwxxm:phenomenonTime</w:t>
      </w:r>
      <w:proofErr w:type="spellEnd"/>
      <w:r w:rsidRPr="00472806">
        <w:rPr>
          <w:rFonts w:ascii="Courier New" w:eastAsia="MS Mincho" w:hAnsi="Courier New" w:cs="Courier New"/>
          <w:color w:val="000096"/>
          <w:sz w:val="16"/>
          <w:szCs w:val="16"/>
          <w:lang w:val="en-US" w:eastAsia="en-GB"/>
        </w:rPr>
        <w:t>&gt;</w:t>
      </w:r>
      <w:r w:rsidRPr="00472806">
        <w:rPr>
          <w:rFonts w:ascii="Courier New" w:eastAsia="MS Mincho" w:hAnsi="Courier New" w:cs="Courier New"/>
          <w:color w:val="000000"/>
          <w:sz w:val="16"/>
          <w:szCs w:val="16"/>
          <w:lang w:val="en-US" w:eastAsia="en-GB"/>
        </w:rPr>
        <w:br/>
        <w:t xml:space="preserve">        </w:t>
      </w:r>
      <w:r w:rsidRPr="00472806">
        <w:rPr>
          <w:rFonts w:ascii="Courier New" w:eastAsia="MS Mincho" w:hAnsi="Courier New" w:cs="Courier New"/>
          <w:color w:val="000096"/>
          <w:sz w:val="16"/>
          <w:szCs w:val="16"/>
          <w:lang w:val="en-US" w:eastAsia="en-GB"/>
        </w:rPr>
        <w:t>&lt;</w:t>
      </w:r>
      <w:proofErr w:type="spellStart"/>
      <w:r w:rsidRPr="00472806">
        <w:rPr>
          <w:rFonts w:ascii="Courier New" w:eastAsia="MS Mincho" w:hAnsi="Courier New" w:cs="Courier New"/>
          <w:color w:val="000096"/>
          <w:sz w:val="16"/>
          <w:szCs w:val="16"/>
          <w:lang w:val="en-US" w:eastAsia="en-GB"/>
        </w:rPr>
        <w:t>gml:TimeInstant</w:t>
      </w:r>
      <w:proofErr w:type="spellEnd"/>
      <w:r w:rsidRPr="00472806">
        <w:rPr>
          <w:rFonts w:ascii="Courier New" w:eastAsia="MS Mincho" w:hAnsi="Courier New" w:cs="Courier New"/>
          <w:color w:val="F5844C"/>
          <w:sz w:val="16"/>
          <w:szCs w:val="16"/>
          <w:lang w:val="en-US" w:eastAsia="en-GB"/>
        </w:rPr>
        <w:t xml:space="preserve"> </w:t>
      </w:r>
      <w:proofErr w:type="spellStart"/>
      <w:r w:rsidRPr="00472806">
        <w:rPr>
          <w:rFonts w:ascii="Courier New" w:eastAsia="MS Mincho" w:hAnsi="Courier New" w:cs="Courier New"/>
          <w:color w:val="F5844C"/>
          <w:sz w:val="16"/>
          <w:szCs w:val="16"/>
          <w:lang w:val="en-US" w:eastAsia="en-GB"/>
        </w:rPr>
        <w:t>gml:id</w:t>
      </w:r>
      <w:proofErr w:type="spellEnd"/>
      <w:r w:rsidRPr="00472806">
        <w:rPr>
          <w:rFonts w:ascii="Courier New" w:eastAsia="MS Mincho" w:hAnsi="Courier New" w:cs="Courier New"/>
          <w:color w:val="FF8040"/>
          <w:sz w:val="16"/>
          <w:szCs w:val="16"/>
          <w:lang w:val="en-US" w:eastAsia="en-GB"/>
        </w:rPr>
        <w:t>=</w:t>
      </w:r>
      <w:r w:rsidRPr="00472806">
        <w:rPr>
          <w:rFonts w:ascii="Courier New" w:eastAsia="MS Mincho" w:hAnsi="Courier New" w:cs="Courier New"/>
          <w:color w:val="993300"/>
          <w:sz w:val="16"/>
          <w:szCs w:val="16"/>
          <w:lang w:val="en-US" w:eastAsia="en-GB"/>
        </w:rPr>
        <w:t>"ti-201208221630Z"</w:t>
      </w:r>
      <w:r w:rsidRPr="00472806">
        <w:rPr>
          <w:rFonts w:ascii="Courier New" w:eastAsia="MS Mincho" w:hAnsi="Courier New" w:cs="Courier New"/>
          <w:color w:val="000096"/>
          <w:sz w:val="16"/>
          <w:szCs w:val="16"/>
          <w:lang w:val="en-US" w:eastAsia="en-GB"/>
        </w:rPr>
        <w:t>&gt;</w:t>
      </w:r>
      <w:r w:rsidRPr="00472806">
        <w:rPr>
          <w:rFonts w:ascii="Courier New" w:eastAsia="MS Mincho" w:hAnsi="Courier New" w:cs="Courier New"/>
          <w:color w:val="000000"/>
          <w:sz w:val="16"/>
          <w:szCs w:val="16"/>
          <w:lang w:val="en-US" w:eastAsia="en-GB"/>
        </w:rPr>
        <w:br/>
        <w:t xml:space="preserve">          </w:t>
      </w:r>
      <w:r w:rsidRPr="00472806">
        <w:rPr>
          <w:rFonts w:ascii="Courier New" w:eastAsia="MS Mincho" w:hAnsi="Courier New" w:cs="Courier New"/>
          <w:color w:val="000096"/>
          <w:sz w:val="16"/>
          <w:szCs w:val="16"/>
          <w:lang w:val="en-US" w:eastAsia="en-GB"/>
        </w:rPr>
        <w:t>&lt;</w:t>
      </w:r>
      <w:proofErr w:type="spellStart"/>
      <w:r w:rsidRPr="00472806">
        <w:rPr>
          <w:rFonts w:ascii="Courier New" w:eastAsia="MS Mincho" w:hAnsi="Courier New" w:cs="Courier New"/>
          <w:color w:val="000096"/>
          <w:sz w:val="16"/>
          <w:szCs w:val="16"/>
          <w:lang w:val="en-US" w:eastAsia="en-GB"/>
        </w:rPr>
        <w:t>gml:timePosition</w:t>
      </w:r>
      <w:proofErr w:type="spellEnd"/>
      <w:r w:rsidRPr="00472806">
        <w:rPr>
          <w:rFonts w:ascii="Courier New" w:eastAsia="MS Mincho" w:hAnsi="Courier New" w:cs="Courier New"/>
          <w:color w:val="000096"/>
          <w:sz w:val="16"/>
          <w:szCs w:val="16"/>
          <w:lang w:val="en-US" w:eastAsia="en-GB"/>
        </w:rPr>
        <w:t>&gt;</w:t>
      </w:r>
      <w:r w:rsidRPr="00472806">
        <w:rPr>
          <w:rFonts w:ascii="Courier New" w:eastAsia="MS Mincho" w:hAnsi="Courier New" w:cs="Courier New"/>
          <w:color w:val="000000"/>
          <w:sz w:val="16"/>
          <w:szCs w:val="16"/>
          <w:lang w:val="en-US" w:eastAsia="en-GB"/>
        </w:rPr>
        <w:t>2012-08-22T16:30:00Z</w:t>
      </w:r>
      <w:r w:rsidRPr="00472806">
        <w:rPr>
          <w:rFonts w:ascii="Courier New" w:eastAsia="MS Mincho" w:hAnsi="Courier New" w:cs="Courier New"/>
          <w:color w:val="000096"/>
          <w:sz w:val="16"/>
          <w:szCs w:val="16"/>
          <w:lang w:val="en-US" w:eastAsia="en-GB"/>
        </w:rPr>
        <w:t>&lt;/</w:t>
      </w:r>
      <w:proofErr w:type="spellStart"/>
      <w:r w:rsidRPr="00472806">
        <w:rPr>
          <w:rFonts w:ascii="Courier New" w:eastAsia="MS Mincho" w:hAnsi="Courier New" w:cs="Courier New"/>
          <w:color w:val="000096"/>
          <w:sz w:val="16"/>
          <w:szCs w:val="16"/>
          <w:lang w:val="en-US" w:eastAsia="en-GB"/>
        </w:rPr>
        <w:t>gml:timePosition</w:t>
      </w:r>
      <w:proofErr w:type="spellEnd"/>
      <w:r w:rsidRPr="00472806">
        <w:rPr>
          <w:rFonts w:ascii="Courier New" w:eastAsia="MS Mincho" w:hAnsi="Courier New" w:cs="Courier New"/>
          <w:color w:val="000096"/>
          <w:sz w:val="16"/>
          <w:szCs w:val="16"/>
          <w:lang w:val="en-US" w:eastAsia="en-GB"/>
        </w:rPr>
        <w:t>&gt;</w:t>
      </w:r>
      <w:r w:rsidRPr="00472806">
        <w:rPr>
          <w:rFonts w:ascii="Courier New" w:eastAsia="MS Mincho" w:hAnsi="Courier New" w:cs="Courier New"/>
          <w:color w:val="000000"/>
          <w:sz w:val="16"/>
          <w:szCs w:val="16"/>
          <w:lang w:val="en-US" w:eastAsia="en-GB"/>
        </w:rPr>
        <w:br/>
        <w:t xml:space="preserve">        </w:t>
      </w:r>
      <w:r w:rsidRPr="00472806">
        <w:rPr>
          <w:rFonts w:ascii="Courier New" w:eastAsia="MS Mincho" w:hAnsi="Courier New" w:cs="Courier New"/>
          <w:color w:val="000096"/>
          <w:sz w:val="16"/>
          <w:szCs w:val="16"/>
          <w:lang w:val="en-US" w:eastAsia="en-GB"/>
        </w:rPr>
        <w:t>&lt;/</w:t>
      </w:r>
      <w:proofErr w:type="spellStart"/>
      <w:r w:rsidRPr="00472806">
        <w:rPr>
          <w:rFonts w:ascii="Courier New" w:eastAsia="MS Mincho" w:hAnsi="Courier New" w:cs="Courier New"/>
          <w:color w:val="000096"/>
          <w:sz w:val="16"/>
          <w:szCs w:val="16"/>
          <w:lang w:val="en-US" w:eastAsia="en-GB"/>
        </w:rPr>
        <w:t>gml:TimeInstant</w:t>
      </w:r>
      <w:proofErr w:type="spellEnd"/>
      <w:r w:rsidRPr="00472806">
        <w:rPr>
          <w:rFonts w:ascii="Courier New" w:eastAsia="MS Mincho" w:hAnsi="Courier New" w:cs="Courier New"/>
          <w:color w:val="000096"/>
          <w:sz w:val="16"/>
          <w:szCs w:val="16"/>
          <w:lang w:val="en-US" w:eastAsia="en-GB"/>
        </w:rPr>
        <w:t>&gt;</w:t>
      </w:r>
      <w:r w:rsidRPr="00472806">
        <w:rPr>
          <w:rFonts w:ascii="Courier New" w:eastAsia="MS Mincho" w:hAnsi="Courier New" w:cs="Courier New"/>
          <w:color w:val="000000"/>
          <w:sz w:val="16"/>
          <w:szCs w:val="16"/>
          <w:lang w:val="en-US" w:eastAsia="en-GB"/>
        </w:rPr>
        <w:br/>
        <w:t xml:space="preserve">      </w:t>
      </w:r>
      <w:r w:rsidRPr="00472806">
        <w:rPr>
          <w:rFonts w:ascii="Courier New" w:eastAsia="MS Mincho" w:hAnsi="Courier New" w:cs="Courier New"/>
          <w:color w:val="000096"/>
          <w:sz w:val="16"/>
          <w:szCs w:val="16"/>
          <w:lang w:val="en-US" w:eastAsia="en-GB"/>
        </w:rPr>
        <w:t>&lt;/</w:t>
      </w:r>
      <w:proofErr w:type="spellStart"/>
      <w:r w:rsidRPr="00472806">
        <w:rPr>
          <w:rFonts w:ascii="Courier New" w:eastAsia="MS Mincho" w:hAnsi="Courier New" w:cs="Courier New"/>
          <w:color w:val="000096"/>
          <w:sz w:val="16"/>
          <w:szCs w:val="16"/>
          <w:lang w:val="en-US" w:eastAsia="en-GB"/>
        </w:rPr>
        <w:t>iwxxm:phenomenonTime</w:t>
      </w:r>
      <w:proofErr w:type="spellEnd"/>
      <w:r w:rsidRPr="00472806">
        <w:rPr>
          <w:rFonts w:ascii="Courier New" w:eastAsia="MS Mincho" w:hAnsi="Courier New" w:cs="Courier New"/>
          <w:color w:val="000096"/>
          <w:sz w:val="16"/>
          <w:szCs w:val="16"/>
          <w:lang w:val="en-US" w:eastAsia="en-GB"/>
        </w:rPr>
        <w:t>&gt;</w:t>
      </w:r>
      <w:r w:rsidRPr="00472806">
        <w:rPr>
          <w:rFonts w:ascii="Courier New" w:eastAsia="MS Mincho" w:hAnsi="Courier New" w:cs="Courier New"/>
          <w:color w:val="000000"/>
          <w:sz w:val="16"/>
          <w:szCs w:val="16"/>
          <w:lang w:val="en-US" w:eastAsia="en-GB"/>
        </w:rPr>
        <w:br/>
        <w:t xml:space="preserve">      </w:t>
      </w:r>
      <w:r w:rsidRPr="00472806">
        <w:rPr>
          <w:rFonts w:ascii="Courier New" w:eastAsia="MS Mincho" w:hAnsi="Courier New" w:cs="Courier New"/>
          <w:color w:val="000096"/>
          <w:sz w:val="16"/>
          <w:szCs w:val="16"/>
          <w:lang w:val="en-US" w:eastAsia="en-GB"/>
        </w:rPr>
        <w:t>&lt;</w:t>
      </w:r>
      <w:proofErr w:type="spellStart"/>
      <w:r w:rsidRPr="00472806">
        <w:rPr>
          <w:rFonts w:ascii="Courier New" w:eastAsia="MS Mincho" w:hAnsi="Courier New" w:cs="Courier New"/>
          <w:color w:val="000096"/>
          <w:sz w:val="16"/>
          <w:szCs w:val="16"/>
          <w:lang w:val="en-US" w:eastAsia="en-GB"/>
        </w:rPr>
        <w:t>iwxxm:</w:t>
      </w:r>
      <w:r>
        <w:rPr>
          <w:rFonts w:ascii="Courier New" w:eastAsia="MS Mincho" w:hAnsi="Courier New" w:cs="Courier New"/>
          <w:color w:val="000096"/>
          <w:sz w:val="16"/>
          <w:szCs w:val="16"/>
          <w:lang w:val="en-US" w:eastAsia="en-GB"/>
        </w:rPr>
        <w:t>phenomenon</w:t>
      </w:r>
      <w:proofErr w:type="spellEnd"/>
      <w:r w:rsidRPr="00472806">
        <w:rPr>
          <w:rFonts w:ascii="Courier New" w:eastAsia="MS Mincho" w:hAnsi="Courier New" w:cs="Courier New"/>
          <w:color w:val="000096"/>
          <w:sz w:val="16"/>
          <w:szCs w:val="16"/>
          <w:lang w:val="en-US" w:eastAsia="en-GB"/>
        </w:rPr>
        <w:t>&gt;</w:t>
      </w:r>
      <w:r w:rsidRPr="00472806">
        <w:rPr>
          <w:rFonts w:ascii="Courier New" w:eastAsia="MS Mincho" w:hAnsi="Courier New" w:cs="Courier New"/>
          <w:color w:val="000000"/>
          <w:sz w:val="16"/>
          <w:szCs w:val="16"/>
          <w:lang w:val="en-US" w:eastAsia="en-GB"/>
        </w:rPr>
        <w:br/>
        <w:t xml:space="preserve">        </w:t>
      </w:r>
      <w:r w:rsidRPr="00472806">
        <w:rPr>
          <w:rFonts w:ascii="Courier New" w:eastAsia="MS Mincho" w:hAnsi="Courier New" w:cs="Courier New"/>
          <w:color w:val="000096"/>
          <w:sz w:val="16"/>
          <w:szCs w:val="16"/>
          <w:lang w:val="en-US" w:eastAsia="en-GB"/>
        </w:rPr>
        <w:t>&lt;</w:t>
      </w:r>
      <w:proofErr w:type="spellStart"/>
      <w:r w:rsidRPr="00472806">
        <w:rPr>
          <w:rFonts w:ascii="Courier New" w:eastAsia="MS Mincho" w:hAnsi="Courier New" w:cs="Courier New"/>
          <w:color w:val="000096"/>
          <w:sz w:val="16"/>
          <w:szCs w:val="16"/>
          <w:lang w:val="en-US" w:eastAsia="en-GB"/>
        </w:rPr>
        <w:t>iwxxm:MeteorologicalAerodromeObservation</w:t>
      </w:r>
      <w:proofErr w:type="spellEnd"/>
      <w:r w:rsidRPr="00472806">
        <w:rPr>
          <w:rFonts w:ascii="Courier New" w:eastAsia="MS Mincho" w:hAnsi="Courier New" w:cs="Courier New"/>
          <w:color w:val="F5844C"/>
          <w:sz w:val="16"/>
          <w:szCs w:val="16"/>
          <w:lang w:val="en-US" w:eastAsia="en-GB"/>
        </w:rPr>
        <w:t xml:space="preserve"> </w:t>
      </w:r>
      <w:proofErr w:type="spellStart"/>
      <w:r w:rsidRPr="00472806">
        <w:rPr>
          <w:rFonts w:ascii="Courier New" w:eastAsia="MS Mincho" w:hAnsi="Courier New" w:cs="Courier New"/>
          <w:color w:val="F5844C"/>
          <w:sz w:val="16"/>
          <w:szCs w:val="16"/>
          <w:lang w:val="en-US" w:eastAsia="en-GB"/>
        </w:rPr>
        <w:t>gml:id</w:t>
      </w:r>
      <w:proofErr w:type="spellEnd"/>
      <w:r w:rsidRPr="00472806">
        <w:rPr>
          <w:rFonts w:ascii="Courier New" w:eastAsia="MS Mincho" w:hAnsi="Courier New" w:cs="Courier New"/>
          <w:color w:val="FF8040"/>
          <w:sz w:val="16"/>
          <w:szCs w:val="16"/>
          <w:lang w:val="en-US" w:eastAsia="en-GB"/>
        </w:rPr>
        <w:t>=</w:t>
      </w:r>
      <w:r w:rsidRPr="00472806">
        <w:rPr>
          <w:rFonts w:ascii="Courier New" w:eastAsia="MS Mincho" w:hAnsi="Courier New" w:cs="Courier New"/>
          <w:color w:val="993300"/>
          <w:sz w:val="16"/>
          <w:szCs w:val="16"/>
          <w:lang w:val="en-US" w:eastAsia="en-GB"/>
        </w:rPr>
        <w:t>"or1"</w:t>
      </w:r>
      <w:r w:rsidRPr="00472806">
        <w:rPr>
          <w:rFonts w:ascii="Courier New" w:eastAsia="MS Mincho" w:hAnsi="Courier New" w:cs="Courier New"/>
          <w:color w:val="F5844C"/>
          <w:sz w:val="16"/>
          <w:szCs w:val="16"/>
          <w:lang w:val="en-US" w:eastAsia="en-GB"/>
        </w:rPr>
        <w:t xml:space="preserve"> </w:t>
      </w:r>
      <w:proofErr w:type="spellStart"/>
      <w:r w:rsidRPr="00472806">
        <w:rPr>
          <w:rFonts w:ascii="Courier New" w:eastAsia="MS Mincho" w:hAnsi="Courier New" w:cs="Courier New"/>
          <w:color w:val="F5844C"/>
          <w:sz w:val="16"/>
          <w:szCs w:val="16"/>
          <w:lang w:val="en-US" w:eastAsia="en-GB"/>
        </w:rPr>
        <w:t>cloudAndVisibilityOK</w:t>
      </w:r>
      <w:proofErr w:type="spellEnd"/>
      <w:r w:rsidRPr="00472806">
        <w:rPr>
          <w:rFonts w:ascii="Courier New" w:eastAsia="MS Mincho" w:hAnsi="Courier New" w:cs="Courier New"/>
          <w:color w:val="FF8040"/>
          <w:sz w:val="16"/>
          <w:szCs w:val="16"/>
          <w:lang w:val="en-US" w:eastAsia="en-GB"/>
        </w:rPr>
        <w:t>=</w:t>
      </w:r>
      <w:r w:rsidRPr="00472806">
        <w:rPr>
          <w:rFonts w:ascii="Courier New" w:eastAsia="MS Mincho" w:hAnsi="Courier New" w:cs="Courier New"/>
          <w:color w:val="993300"/>
          <w:sz w:val="16"/>
          <w:szCs w:val="16"/>
          <w:lang w:val="en-US" w:eastAsia="en-GB"/>
        </w:rPr>
        <w:t>"false"</w:t>
      </w:r>
      <w:r w:rsidRPr="00472806">
        <w:rPr>
          <w:rFonts w:ascii="Courier New" w:eastAsia="MS Mincho" w:hAnsi="Courier New" w:cs="Courier New"/>
          <w:color w:val="000096"/>
          <w:sz w:val="16"/>
          <w:szCs w:val="16"/>
          <w:lang w:val="en-US" w:eastAsia="en-GB"/>
        </w:rPr>
        <w:t>&gt;</w:t>
      </w:r>
    </w:p>
    <w:p w14:paraId="767EEFD0" w14:textId="77777777" w:rsidR="00936D76" w:rsidRPr="00A23C40" w:rsidRDefault="00936D76" w:rsidP="00936D76">
      <w:pPr>
        <w:rPr>
          <w:rFonts w:ascii="Courier New" w:hAnsi="Courier New" w:cs="Courier New"/>
          <w:sz w:val="18"/>
          <w:szCs w:val="18"/>
        </w:rPr>
      </w:pPr>
      <w:r>
        <w:rPr>
          <w:rFonts w:ascii="Courier New" w:eastAsia="MS Mincho" w:hAnsi="Courier New" w:cs="Courier New"/>
          <w:color w:val="993300"/>
          <w:sz w:val="18"/>
          <w:szCs w:val="18"/>
          <w:lang w:val="en-US" w:eastAsia="en-GB"/>
        </w:rPr>
        <w:t>...</w:t>
      </w:r>
    </w:p>
    <w:p w14:paraId="7EC2FFF6" w14:textId="77777777" w:rsidR="00936D76" w:rsidRDefault="00936D76" w:rsidP="00936D76"/>
    <w:p w14:paraId="19E274E2" w14:textId="77777777" w:rsidR="00936D76" w:rsidRDefault="00936D76" w:rsidP="00936D76">
      <w:r>
        <w:t xml:space="preserve">Example 2 is not intended to be a specific proposal for a new structure for IWXXM; it was created to allow for high-level comparison between the two options.  </w:t>
      </w:r>
    </w:p>
    <w:p w14:paraId="1FAAC6F7" w14:textId="77777777" w:rsidR="00936D76" w:rsidRDefault="00936D76" w:rsidP="00936D76"/>
    <w:p w14:paraId="759FA26E" w14:textId="77777777" w:rsidR="00936D76" w:rsidRDefault="00936D76" w:rsidP="00936D76">
      <w:r>
        <w:t xml:space="preserve">As compared to example 1 with ~45 lines, example 2 has nearly half of the content (~25 lines) and is more straightforward in both structure and intent. An extra line for representing the missing </w:t>
      </w:r>
      <w:proofErr w:type="spellStart"/>
      <w:r>
        <w:t>om</w:t>
      </w:r>
      <w:proofErr w:type="gramStart"/>
      <w:r>
        <w:t>:procedure</w:t>
      </w:r>
      <w:proofErr w:type="spellEnd"/>
      <w:proofErr w:type="gramEnd"/>
      <w:r>
        <w:t xml:space="preserve"> reference would be required at the top of the report for example 2, but in general example 2 requires 8 lines less of operationally-insignificant content per observation or forecast element in each report.  </w:t>
      </w:r>
    </w:p>
    <w:p w14:paraId="082758B7" w14:textId="77777777" w:rsidR="00936D76" w:rsidRDefault="00936D76" w:rsidP="00936D76"/>
    <w:p w14:paraId="6883169B" w14:textId="77777777" w:rsidR="00936D76" w:rsidRDefault="00936D76" w:rsidP="00936D76">
      <w:r>
        <w:t>The full metar-A3-1.xml IWXXM file is 153 lines/10,106 bytes in its original form as opposed to 118 lines/6678 bytes (77%/66% of original) with O&amp;M removed. These full file examples are available online [1].</w:t>
      </w:r>
    </w:p>
    <w:p w14:paraId="08072602" w14:textId="77777777" w:rsidR="00936D76" w:rsidRDefault="00936D76" w:rsidP="00936D76">
      <w:pPr>
        <w:pStyle w:val="Heading4"/>
      </w:pPr>
      <w:r>
        <w:t>METCE</w:t>
      </w:r>
    </w:p>
    <w:p w14:paraId="1549CB35" w14:textId="77777777" w:rsidR="00936D76" w:rsidRDefault="00936D76" w:rsidP="00936D76">
      <w:r>
        <w:t>Due to the need for process and meteorological feature descriptions, METCE is required in IWXXM.</w:t>
      </w:r>
    </w:p>
    <w:p w14:paraId="4B0577BC" w14:textId="77777777" w:rsidR="00936D76" w:rsidRDefault="00936D76" w:rsidP="00936D76">
      <w:pPr>
        <w:pStyle w:val="Heading4"/>
      </w:pPr>
      <w:r>
        <w:lastRenderedPageBreak/>
        <w:t>OPM</w:t>
      </w:r>
    </w:p>
    <w:p w14:paraId="2BCF4C14" w14:textId="77777777" w:rsidR="00936D76" w:rsidRDefault="00936D76" w:rsidP="00936D76">
      <w:r>
        <w:t>OPM includes metadata and description regarding limitations of and qualifications to the observing process.  The operationally significant portions of this metadata would include sensor outages and other temporary but important limitations on the reported information.  OPM is not included in any of the existing examples but may have a role and should be examined for operational utility.</w:t>
      </w:r>
    </w:p>
    <w:p w14:paraId="4AA65A81" w14:textId="77777777" w:rsidR="00936D76" w:rsidRDefault="00936D76" w:rsidP="00936D76">
      <w:pPr>
        <w:pStyle w:val="Heading4"/>
      </w:pPr>
      <w:r>
        <w:t xml:space="preserve">ISO 19139 </w:t>
      </w:r>
    </w:p>
    <w:p w14:paraId="6AEAEC64" w14:textId="77777777" w:rsidR="00936D76" w:rsidRPr="00FE66DC" w:rsidRDefault="00936D76" w:rsidP="00936D76">
      <w:r>
        <w:t>ISO 19139 namespaces are referenced in IWXXM examples but not used.  Given that no operational requirement for ISO 19139 metadata has been identified for IWXXM, the unnecessary namespaces and other references should be removed from IWXXM.  However, GML 3.2 depends on ISO 19139 and as such will continue to be required unless a GML Profile is developed.</w:t>
      </w:r>
    </w:p>
    <w:p w14:paraId="0D586526" w14:textId="77777777" w:rsidR="00753CD0" w:rsidRDefault="00753CD0" w:rsidP="00753CD0">
      <w:pPr>
        <w:pStyle w:val="Heading2"/>
        <w:rPr>
          <w:rFonts w:hint="eastAsia"/>
        </w:rPr>
      </w:pPr>
      <w:r>
        <w:t>Proposal</w:t>
      </w:r>
    </w:p>
    <w:p w14:paraId="132D1EC0" w14:textId="77777777" w:rsidR="00753CD0" w:rsidRPr="009006EA" w:rsidRDefault="00753CD0" w:rsidP="00753CD0">
      <w:r>
        <w:t>TT-</w:t>
      </w:r>
      <w:proofErr w:type="spellStart"/>
      <w:r>
        <w:t>AvXML</w:t>
      </w:r>
      <w:proofErr w:type="spellEnd"/>
      <w:r>
        <w:t xml:space="preserve"> should address complexity by making pending design decisions, then investigate and incorporate the solutions outlined in this paper to simplify IWXXM.  In particular, a GML Profile may remove the majority </w:t>
      </w:r>
    </w:p>
    <w:p w14:paraId="45016B37" w14:textId="77777777" w:rsidR="00753CD0" w:rsidRPr="00FF65B9" w:rsidRDefault="00753CD0" w:rsidP="00753CD0">
      <w:pPr>
        <w:pStyle w:val="Heading2"/>
        <w:rPr>
          <w:rFonts w:hint="eastAsia"/>
        </w:rPr>
      </w:pPr>
      <w:r w:rsidRPr="00FF65B9">
        <w:t>References</w:t>
      </w:r>
    </w:p>
    <w:p w14:paraId="627AF10C" w14:textId="77777777" w:rsidR="00753CD0" w:rsidRPr="00FF65B9" w:rsidRDefault="00753CD0" w:rsidP="00753CD0">
      <w:pPr>
        <w:rPr>
          <w:highlight w:val="yellow"/>
        </w:rPr>
      </w:pPr>
      <w:r w:rsidRPr="00800812">
        <w:t xml:space="preserve">[1] </w:t>
      </w:r>
      <w:hyperlink r:id="rId19" w:history="1">
        <w:r w:rsidRPr="00C13549">
          <w:rPr>
            <w:rStyle w:val="Hyperlink"/>
          </w:rPr>
          <w:t>http://www.ral.ucar.edu/~braeckel/iwxxm/complexity/</w:t>
        </w:r>
      </w:hyperlink>
      <w:r>
        <w:t xml:space="preserve"> </w:t>
      </w:r>
    </w:p>
    <w:p w14:paraId="217E51EC" w14:textId="77777777" w:rsidR="00654D9E" w:rsidRPr="00A86BC5" w:rsidRDefault="00654D9E">
      <w:r w:rsidRPr="00A86BC5">
        <w:br w:type="page"/>
      </w:r>
    </w:p>
    <w:p w14:paraId="0619882E" w14:textId="77777777" w:rsidR="00753CD0" w:rsidRDefault="00654D9E" w:rsidP="00D16036">
      <w:pPr>
        <w:pStyle w:val="Heading1"/>
        <w:rPr>
          <w:lang w:val="fr-CH"/>
        </w:rPr>
      </w:pPr>
      <w:r>
        <w:rPr>
          <w:lang w:val="fr-CH"/>
        </w:rPr>
        <w:lastRenderedPageBreak/>
        <w:t>Annex 8 : Timetable for future releases</w:t>
      </w:r>
    </w:p>
    <w:p w14:paraId="1C89FE17" w14:textId="77777777" w:rsidR="00654D9E" w:rsidRDefault="00654D9E" w:rsidP="00773C60">
      <w:pPr>
        <w:rPr>
          <w:lang w:val="fr-CH" w:eastAsia="zh-CN"/>
        </w:rPr>
      </w:pPr>
    </w:p>
    <w:tbl>
      <w:tblPr>
        <w:tblW w:w="9752" w:type="dxa"/>
        <w:tblInd w:w="-5" w:type="dxa"/>
        <w:tblLook w:val="04A0" w:firstRow="1" w:lastRow="0" w:firstColumn="1" w:lastColumn="0" w:noHBand="0" w:noVBand="1"/>
      </w:tblPr>
      <w:tblGrid>
        <w:gridCol w:w="7059"/>
        <w:gridCol w:w="2693"/>
      </w:tblGrid>
      <w:tr w:rsidR="00654D9E" w:rsidRPr="00654D9E" w14:paraId="403BF6EF" w14:textId="77777777" w:rsidTr="00865344">
        <w:trPr>
          <w:cantSplit/>
          <w:tblHeader/>
        </w:trPr>
        <w:tc>
          <w:tcPr>
            <w:tcW w:w="7059" w:type="dxa"/>
            <w:tcBorders>
              <w:top w:val="single" w:sz="4" w:space="0" w:color="auto"/>
              <w:left w:val="single" w:sz="4" w:space="0" w:color="auto"/>
              <w:bottom w:val="single" w:sz="12" w:space="0" w:color="auto"/>
              <w:right w:val="single" w:sz="4" w:space="0" w:color="auto"/>
            </w:tcBorders>
            <w:shd w:val="clear" w:color="auto" w:fill="auto"/>
            <w:hideMark/>
          </w:tcPr>
          <w:p w14:paraId="74E586BA" w14:textId="77777777" w:rsidR="00654D9E" w:rsidRPr="00865344" w:rsidRDefault="00654D9E" w:rsidP="00865344">
            <w:pPr>
              <w:pStyle w:val="BodyText0"/>
              <w:rPr>
                <w:b/>
              </w:rPr>
            </w:pPr>
            <w:r w:rsidRPr="00865344">
              <w:rPr>
                <w:b/>
              </w:rPr>
              <w:t>Product description</w:t>
            </w:r>
          </w:p>
        </w:tc>
        <w:tc>
          <w:tcPr>
            <w:tcW w:w="2693" w:type="dxa"/>
            <w:tcBorders>
              <w:top w:val="single" w:sz="4" w:space="0" w:color="auto"/>
              <w:left w:val="nil"/>
              <w:bottom w:val="single" w:sz="12" w:space="0" w:color="auto"/>
              <w:right w:val="single" w:sz="4" w:space="0" w:color="auto"/>
            </w:tcBorders>
            <w:shd w:val="clear" w:color="auto" w:fill="auto"/>
            <w:hideMark/>
          </w:tcPr>
          <w:p w14:paraId="246E8DA0" w14:textId="77777777" w:rsidR="00654D9E" w:rsidRPr="00865344" w:rsidRDefault="00654D9E" w:rsidP="00865344">
            <w:pPr>
              <w:pStyle w:val="BodyText0"/>
              <w:rPr>
                <w:b/>
              </w:rPr>
            </w:pPr>
            <w:r w:rsidRPr="00865344">
              <w:rPr>
                <w:b/>
              </w:rPr>
              <w:t>Due</w:t>
            </w:r>
          </w:p>
        </w:tc>
      </w:tr>
      <w:tr w:rsidR="00295828" w:rsidRPr="00654D9E" w14:paraId="7B6B58CF" w14:textId="77777777" w:rsidTr="00865344">
        <w:trPr>
          <w:cantSplit/>
        </w:trPr>
        <w:tc>
          <w:tcPr>
            <w:tcW w:w="7059" w:type="dxa"/>
            <w:tcBorders>
              <w:top w:val="nil"/>
              <w:left w:val="single" w:sz="4" w:space="0" w:color="auto"/>
              <w:bottom w:val="single" w:sz="4" w:space="0" w:color="auto"/>
              <w:right w:val="single" w:sz="4" w:space="0" w:color="auto"/>
            </w:tcBorders>
            <w:shd w:val="clear" w:color="auto" w:fill="auto"/>
          </w:tcPr>
          <w:p w14:paraId="577D176C" w14:textId="77777777" w:rsidR="00295828" w:rsidRPr="00654D9E" w:rsidRDefault="00295828" w:rsidP="00865344">
            <w:pPr>
              <w:pStyle w:val="BodyText0"/>
            </w:pPr>
            <w:r w:rsidRPr="00295828">
              <w:t>Final conte</w:t>
            </w:r>
            <w:r>
              <w:t xml:space="preserve">nts of 2.0 RC1 available </w:t>
            </w:r>
            <w:r w:rsidRPr="00295828">
              <w:t>(UML and XML schema)</w:t>
            </w:r>
          </w:p>
        </w:tc>
        <w:tc>
          <w:tcPr>
            <w:tcW w:w="2693" w:type="dxa"/>
            <w:tcBorders>
              <w:top w:val="nil"/>
              <w:left w:val="nil"/>
              <w:bottom w:val="single" w:sz="4" w:space="0" w:color="auto"/>
              <w:right w:val="single" w:sz="4" w:space="0" w:color="auto"/>
            </w:tcBorders>
            <w:shd w:val="clear" w:color="auto" w:fill="auto"/>
          </w:tcPr>
          <w:p w14:paraId="74F879F3" w14:textId="77777777" w:rsidR="00295828" w:rsidRPr="00654D9E" w:rsidRDefault="00295828" w:rsidP="00865344">
            <w:pPr>
              <w:pStyle w:val="BodyText0"/>
            </w:pPr>
            <w:r>
              <w:t>29/2/2016</w:t>
            </w:r>
          </w:p>
        </w:tc>
      </w:tr>
      <w:tr w:rsidR="00654D9E" w:rsidRPr="00654D9E" w14:paraId="72BA2ED3" w14:textId="77777777" w:rsidTr="00865344">
        <w:trPr>
          <w:cantSplit/>
        </w:trPr>
        <w:tc>
          <w:tcPr>
            <w:tcW w:w="7059" w:type="dxa"/>
            <w:tcBorders>
              <w:top w:val="nil"/>
              <w:left w:val="single" w:sz="4" w:space="0" w:color="auto"/>
              <w:bottom w:val="single" w:sz="4" w:space="0" w:color="auto"/>
              <w:right w:val="single" w:sz="4" w:space="0" w:color="auto"/>
            </w:tcBorders>
            <w:shd w:val="clear" w:color="auto" w:fill="auto"/>
            <w:hideMark/>
          </w:tcPr>
          <w:p w14:paraId="603AEEDD" w14:textId="77777777" w:rsidR="00654D9E" w:rsidRPr="00654D9E" w:rsidRDefault="00654D9E" w:rsidP="00865344">
            <w:pPr>
              <w:pStyle w:val="BodyText0"/>
            </w:pPr>
            <w:r w:rsidRPr="00654D9E">
              <w:t>Draft of version 2.0 RC1 published</w:t>
            </w:r>
          </w:p>
        </w:tc>
        <w:tc>
          <w:tcPr>
            <w:tcW w:w="2693" w:type="dxa"/>
            <w:tcBorders>
              <w:top w:val="nil"/>
              <w:left w:val="nil"/>
              <w:bottom w:val="single" w:sz="4" w:space="0" w:color="auto"/>
              <w:right w:val="single" w:sz="4" w:space="0" w:color="auto"/>
            </w:tcBorders>
            <w:shd w:val="clear" w:color="auto" w:fill="auto"/>
            <w:hideMark/>
          </w:tcPr>
          <w:p w14:paraId="4FEA8341" w14:textId="77777777" w:rsidR="00654D9E" w:rsidRPr="00654D9E" w:rsidRDefault="00654D9E" w:rsidP="00865344">
            <w:pPr>
              <w:pStyle w:val="BodyText0"/>
            </w:pPr>
            <w:r w:rsidRPr="00654D9E">
              <w:t>31/03/2016</w:t>
            </w:r>
          </w:p>
        </w:tc>
      </w:tr>
      <w:tr w:rsidR="00654D9E" w:rsidRPr="00654D9E" w14:paraId="523734D3" w14:textId="77777777" w:rsidTr="00865344">
        <w:trPr>
          <w:cantSplit/>
        </w:trPr>
        <w:tc>
          <w:tcPr>
            <w:tcW w:w="7059" w:type="dxa"/>
            <w:tcBorders>
              <w:top w:val="nil"/>
              <w:left w:val="single" w:sz="4" w:space="0" w:color="auto"/>
              <w:bottom w:val="single" w:sz="4" w:space="0" w:color="auto"/>
              <w:right w:val="single" w:sz="4" w:space="0" w:color="auto"/>
            </w:tcBorders>
            <w:shd w:val="clear" w:color="auto" w:fill="auto"/>
            <w:hideMark/>
          </w:tcPr>
          <w:p w14:paraId="6BA3492A" w14:textId="77777777" w:rsidR="00654D9E" w:rsidRPr="00654D9E" w:rsidRDefault="00654D9E" w:rsidP="00865344">
            <w:pPr>
              <w:pStyle w:val="BodyText0"/>
            </w:pPr>
            <w:r w:rsidRPr="00654D9E">
              <w:t>Final release of pre-approval version 2.0</w:t>
            </w:r>
          </w:p>
        </w:tc>
        <w:tc>
          <w:tcPr>
            <w:tcW w:w="2693" w:type="dxa"/>
            <w:tcBorders>
              <w:top w:val="nil"/>
              <w:left w:val="nil"/>
              <w:bottom w:val="single" w:sz="4" w:space="0" w:color="auto"/>
              <w:right w:val="single" w:sz="4" w:space="0" w:color="auto"/>
            </w:tcBorders>
            <w:shd w:val="clear" w:color="auto" w:fill="auto"/>
            <w:hideMark/>
          </w:tcPr>
          <w:p w14:paraId="723ABB7A" w14:textId="77777777" w:rsidR="00654D9E" w:rsidRPr="00654D9E" w:rsidRDefault="00654D9E" w:rsidP="00865344">
            <w:pPr>
              <w:pStyle w:val="BodyText0"/>
            </w:pPr>
            <w:r w:rsidRPr="00654D9E">
              <w:t>31/05/2016</w:t>
            </w:r>
          </w:p>
        </w:tc>
      </w:tr>
      <w:tr w:rsidR="00654D9E" w:rsidRPr="00654D9E" w14:paraId="179F23D0" w14:textId="77777777" w:rsidTr="00865344">
        <w:trPr>
          <w:cantSplit/>
        </w:trPr>
        <w:tc>
          <w:tcPr>
            <w:tcW w:w="7059" w:type="dxa"/>
            <w:tcBorders>
              <w:top w:val="nil"/>
              <w:left w:val="single" w:sz="4" w:space="0" w:color="auto"/>
              <w:bottom w:val="single" w:sz="4" w:space="0" w:color="auto"/>
              <w:right w:val="single" w:sz="4" w:space="0" w:color="auto"/>
            </w:tcBorders>
            <w:shd w:val="clear" w:color="auto" w:fill="auto"/>
            <w:hideMark/>
          </w:tcPr>
          <w:p w14:paraId="2AF26615" w14:textId="77777777" w:rsidR="00654D9E" w:rsidRPr="00654D9E" w:rsidRDefault="00654D9E" w:rsidP="00865344">
            <w:pPr>
              <w:pStyle w:val="BodyText0"/>
            </w:pPr>
            <w:r w:rsidRPr="00654D9E">
              <w:t>Comments on 2.0 received from users</w:t>
            </w:r>
          </w:p>
        </w:tc>
        <w:tc>
          <w:tcPr>
            <w:tcW w:w="2693" w:type="dxa"/>
            <w:tcBorders>
              <w:top w:val="nil"/>
              <w:left w:val="nil"/>
              <w:bottom w:val="single" w:sz="4" w:space="0" w:color="auto"/>
              <w:right w:val="single" w:sz="4" w:space="0" w:color="auto"/>
            </w:tcBorders>
            <w:shd w:val="clear" w:color="auto" w:fill="auto"/>
            <w:hideMark/>
          </w:tcPr>
          <w:p w14:paraId="30430EE5" w14:textId="77777777" w:rsidR="00654D9E" w:rsidRPr="00654D9E" w:rsidRDefault="00654D9E" w:rsidP="00865344">
            <w:pPr>
              <w:pStyle w:val="BodyText0"/>
            </w:pPr>
            <w:r w:rsidRPr="00654D9E">
              <w:t>30/04/2016</w:t>
            </w:r>
          </w:p>
        </w:tc>
      </w:tr>
      <w:tr w:rsidR="00654D9E" w:rsidRPr="00654D9E" w14:paraId="2A6D91AE" w14:textId="77777777" w:rsidTr="00865344">
        <w:trPr>
          <w:cantSplit/>
        </w:trPr>
        <w:tc>
          <w:tcPr>
            <w:tcW w:w="7059" w:type="dxa"/>
            <w:tcBorders>
              <w:top w:val="nil"/>
              <w:left w:val="single" w:sz="4" w:space="0" w:color="auto"/>
              <w:bottom w:val="single" w:sz="4" w:space="0" w:color="auto"/>
              <w:right w:val="single" w:sz="4" w:space="0" w:color="auto"/>
            </w:tcBorders>
            <w:shd w:val="clear" w:color="auto" w:fill="auto"/>
            <w:hideMark/>
          </w:tcPr>
          <w:p w14:paraId="4F2D9404" w14:textId="77777777" w:rsidR="00654D9E" w:rsidRPr="00654D9E" w:rsidRDefault="00654D9E" w:rsidP="00865344">
            <w:pPr>
              <w:pStyle w:val="BodyText0"/>
            </w:pPr>
            <w:r w:rsidRPr="00654D9E">
              <w:t>Documentation submitted to CBS-16</w:t>
            </w:r>
          </w:p>
        </w:tc>
        <w:tc>
          <w:tcPr>
            <w:tcW w:w="2693" w:type="dxa"/>
            <w:tcBorders>
              <w:top w:val="nil"/>
              <w:left w:val="nil"/>
              <w:bottom w:val="single" w:sz="4" w:space="0" w:color="auto"/>
              <w:right w:val="single" w:sz="4" w:space="0" w:color="auto"/>
            </w:tcBorders>
            <w:shd w:val="clear" w:color="auto" w:fill="auto"/>
            <w:hideMark/>
          </w:tcPr>
          <w:p w14:paraId="229432CC" w14:textId="77777777" w:rsidR="00654D9E" w:rsidRPr="00654D9E" w:rsidRDefault="00654D9E" w:rsidP="00865344">
            <w:pPr>
              <w:pStyle w:val="BodyText0"/>
            </w:pPr>
            <w:r w:rsidRPr="00654D9E">
              <w:t>31/05/2016</w:t>
            </w:r>
          </w:p>
        </w:tc>
      </w:tr>
      <w:tr w:rsidR="00654D9E" w:rsidRPr="00654D9E" w14:paraId="06C225CB" w14:textId="77777777" w:rsidTr="00865344">
        <w:trPr>
          <w:cantSplit/>
        </w:trPr>
        <w:tc>
          <w:tcPr>
            <w:tcW w:w="7059" w:type="dxa"/>
            <w:tcBorders>
              <w:top w:val="nil"/>
              <w:left w:val="single" w:sz="4" w:space="0" w:color="auto"/>
              <w:bottom w:val="single" w:sz="4" w:space="0" w:color="auto"/>
              <w:right w:val="single" w:sz="4" w:space="0" w:color="auto"/>
            </w:tcBorders>
            <w:shd w:val="clear" w:color="auto" w:fill="auto"/>
            <w:hideMark/>
          </w:tcPr>
          <w:p w14:paraId="487A8452" w14:textId="77777777" w:rsidR="00654D9E" w:rsidRPr="00654D9E" w:rsidRDefault="00654D9E" w:rsidP="00865344">
            <w:pPr>
              <w:pStyle w:val="BodyText0"/>
            </w:pPr>
            <w:r w:rsidRPr="00654D9E">
              <w:t>Recommendation from CBS-16</w:t>
            </w:r>
          </w:p>
        </w:tc>
        <w:tc>
          <w:tcPr>
            <w:tcW w:w="2693" w:type="dxa"/>
            <w:tcBorders>
              <w:top w:val="nil"/>
              <w:left w:val="nil"/>
              <w:bottom w:val="single" w:sz="4" w:space="0" w:color="auto"/>
              <w:right w:val="single" w:sz="4" w:space="0" w:color="auto"/>
            </w:tcBorders>
            <w:shd w:val="clear" w:color="auto" w:fill="auto"/>
            <w:hideMark/>
          </w:tcPr>
          <w:p w14:paraId="1F331BE7" w14:textId="77777777" w:rsidR="00654D9E" w:rsidRPr="00654D9E" w:rsidRDefault="00654D9E" w:rsidP="00865344">
            <w:pPr>
              <w:pStyle w:val="BodyText0"/>
            </w:pPr>
            <w:r w:rsidRPr="00654D9E">
              <w:t>30/11/2016</w:t>
            </w:r>
          </w:p>
        </w:tc>
      </w:tr>
      <w:tr w:rsidR="00654D9E" w:rsidRPr="00654D9E" w14:paraId="7DFC542B" w14:textId="77777777" w:rsidTr="00865344">
        <w:trPr>
          <w:cantSplit/>
        </w:trPr>
        <w:tc>
          <w:tcPr>
            <w:tcW w:w="7059" w:type="dxa"/>
            <w:tcBorders>
              <w:top w:val="nil"/>
              <w:left w:val="single" w:sz="4" w:space="0" w:color="auto"/>
              <w:bottom w:val="single" w:sz="4" w:space="0" w:color="auto"/>
              <w:right w:val="single" w:sz="4" w:space="0" w:color="auto"/>
            </w:tcBorders>
            <w:shd w:val="clear" w:color="auto" w:fill="auto"/>
            <w:hideMark/>
          </w:tcPr>
          <w:p w14:paraId="61308B0D" w14:textId="79B608D1" w:rsidR="00654D9E" w:rsidRPr="00654D9E" w:rsidRDefault="00865344" w:rsidP="00865344">
            <w:pPr>
              <w:pStyle w:val="BodyText0"/>
            </w:pPr>
            <w:r>
              <w:t>Approval by EC-69</w:t>
            </w:r>
            <w:r w:rsidR="00654D9E" w:rsidRPr="00654D9E">
              <w:t xml:space="preserve"> and final definition of version 2.0/2.1</w:t>
            </w:r>
          </w:p>
        </w:tc>
        <w:tc>
          <w:tcPr>
            <w:tcW w:w="2693" w:type="dxa"/>
            <w:tcBorders>
              <w:top w:val="nil"/>
              <w:left w:val="nil"/>
              <w:bottom w:val="single" w:sz="4" w:space="0" w:color="auto"/>
              <w:right w:val="single" w:sz="4" w:space="0" w:color="auto"/>
            </w:tcBorders>
            <w:shd w:val="clear" w:color="auto" w:fill="auto"/>
            <w:hideMark/>
          </w:tcPr>
          <w:p w14:paraId="1E53554E" w14:textId="77777777" w:rsidR="00654D9E" w:rsidRPr="00654D9E" w:rsidRDefault="00654D9E" w:rsidP="00865344">
            <w:pPr>
              <w:pStyle w:val="BodyText0"/>
            </w:pPr>
            <w:r w:rsidRPr="00654D9E">
              <w:t>30/06/2017</w:t>
            </w:r>
          </w:p>
        </w:tc>
      </w:tr>
      <w:tr w:rsidR="00654D9E" w:rsidRPr="00654D9E" w14:paraId="7D6C2D19" w14:textId="77777777" w:rsidTr="00865344">
        <w:trPr>
          <w:cantSplit/>
        </w:trPr>
        <w:tc>
          <w:tcPr>
            <w:tcW w:w="7059" w:type="dxa"/>
            <w:tcBorders>
              <w:top w:val="nil"/>
              <w:left w:val="single" w:sz="4" w:space="0" w:color="auto"/>
              <w:bottom w:val="single" w:sz="4" w:space="0" w:color="auto"/>
              <w:right w:val="single" w:sz="4" w:space="0" w:color="auto"/>
            </w:tcBorders>
            <w:shd w:val="clear" w:color="auto" w:fill="auto"/>
            <w:hideMark/>
          </w:tcPr>
          <w:p w14:paraId="5435F6B9" w14:textId="77777777" w:rsidR="00654D9E" w:rsidRPr="00654D9E" w:rsidRDefault="00654D9E" w:rsidP="00865344">
            <w:pPr>
              <w:pStyle w:val="BodyText0"/>
            </w:pPr>
            <w:r w:rsidRPr="00654D9E">
              <w:t xml:space="preserve">Decision on proposal for </w:t>
            </w:r>
            <w:proofErr w:type="spellStart"/>
            <w:r w:rsidRPr="00654D9E">
              <w:t>Amd</w:t>
            </w:r>
            <w:proofErr w:type="spellEnd"/>
            <w:r w:rsidRPr="00654D9E">
              <w:t xml:space="preserve"> 78</w:t>
            </w:r>
          </w:p>
        </w:tc>
        <w:tc>
          <w:tcPr>
            <w:tcW w:w="2693" w:type="dxa"/>
            <w:tcBorders>
              <w:top w:val="nil"/>
              <w:left w:val="nil"/>
              <w:bottom w:val="single" w:sz="4" w:space="0" w:color="auto"/>
              <w:right w:val="single" w:sz="4" w:space="0" w:color="auto"/>
            </w:tcBorders>
            <w:shd w:val="clear" w:color="auto" w:fill="auto"/>
            <w:hideMark/>
          </w:tcPr>
          <w:p w14:paraId="3546EFD9" w14:textId="77777777" w:rsidR="00654D9E" w:rsidRPr="00654D9E" w:rsidRDefault="00654D9E" w:rsidP="00865344">
            <w:pPr>
              <w:pStyle w:val="BodyText0"/>
            </w:pPr>
            <w:r w:rsidRPr="00654D9E">
              <w:t>31/10/2016</w:t>
            </w:r>
          </w:p>
        </w:tc>
      </w:tr>
      <w:tr w:rsidR="00654D9E" w:rsidRPr="00654D9E" w14:paraId="07B05777" w14:textId="77777777" w:rsidTr="00865344">
        <w:trPr>
          <w:cantSplit/>
        </w:trPr>
        <w:tc>
          <w:tcPr>
            <w:tcW w:w="7059" w:type="dxa"/>
            <w:tcBorders>
              <w:top w:val="nil"/>
              <w:left w:val="single" w:sz="4" w:space="0" w:color="auto"/>
              <w:bottom w:val="single" w:sz="4" w:space="0" w:color="auto"/>
              <w:right w:val="single" w:sz="4" w:space="0" w:color="auto"/>
            </w:tcBorders>
            <w:shd w:val="clear" w:color="auto" w:fill="auto"/>
            <w:hideMark/>
          </w:tcPr>
          <w:p w14:paraId="3A0B0D0C" w14:textId="77777777" w:rsidR="00654D9E" w:rsidRPr="00654D9E" w:rsidRDefault="00654D9E" w:rsidP="00865344">
            <w:pPr>
              <w:pStyle w:val="BodyText0"/>
            </w:pPr>
            <w:r w:rsidRPr="00654D9E">
              <w:t>TT-</w:t>
            </w:r>
            <w:proofErr w:type="spellStart"/>
            <w:r w:rsidRPr="00654D9E">
              <w:t>AvXML</w:t>
            </w:r>
            <w:proofErr w:type="spellEnd"/>
            <w:r w:rsidRPr="00654D9E">
              <w:t xml:space="preserve"> to agree expected contents of 3.0</w:t>
            </w:r>
          </w:p>
        </w:tc>
        <w:tc>
          <w:tcPr>
            <w:tcW w:w="2693" w:type="dxa"/>
            <w:tcBorders>
              <w:top w:val="nil"/>
              <w:left w:val="nil"/>
              <w:bottom w:val="single" w:sz="4" w:space="0" w:color="auto"/>
              <w:right w:val="single" w:sz="4" w:space="0" w:color="auto"/>
            </w:tcBorders>
            <w:shd w:val="clear" w:color="auto" w:fill="auto"/>
            <w:hideMark/>
          </w:tcPr>
          <w:p w14:paraId="55004DAA" w14:textId="60F4EDA0" w:rsidR="00654D9E" w:rsidRPr="00654D9E" w:rsidRDefault="00865344" w:rsidP="00865344">
            <w:pPr>
              <w:pStyle w:val="BodyText0"/>
            </w:pPr>
            <w:r>
              <w:t>30/11/2017</w:t>
            </w:r>
          </w:p>
        </w:tc>
      </w:tr>
      <w:tr w:rsidR="00654D9E" w:rsidRPr="00654D9E" w14:paraId="64CAAFFD" w14:textId="77777777" w:rsidTr="00865344">
        <w:trPr>
          <w:cantSplit/>
        </w:trPr>
        <w:tc>
          <w:tcPr>
            <w:tcW w:w="7059" w:type="dxa"/>
            <w:tcBorders>
              <w:top w:val="nil"/>
              <w:left w:val="single" w:sz="4" w:space="0" w:color="auto"/>
              <w:bottom w:val="single" w:sz="4" w:space="0" w:color="auto"/>
              <w:right w:val="single" w:sz="4" w:space="0" w:color="auto"/>
            </w:tcBorders>
            <w:shd w:val="clear" w:color="auto" w:fill="auto"/>
            <w:hideMark/>
          </w:tcPr>
          <w:p w14:paraId="13182881" w14:textId="77777777" w:rsidR="00654D9E" w:rsidRPr="00654D9E" w:rsidRDefault="00654D9E" w:rsidP="00865344">
            <w:pPr>
              <w:pStyle w:val="BodyText0"/>
            </w:pPr>
            <w:r w:rsidRPr="00654D9E">
              <w:t>TT-</w:t>
            </w:r>
            <w:proofErr w:type="spellStart"/>
            <w:r w:rsidRPr="00654D9E">
              <w:t>AvXML</w:t>
            </w:r>
            <w:proofErr w:type="spellEnd"/>
            <w:r w:rsidRPr="00654D9E">
              <w:t xml:space="preserve"> to agree technical details associated with contents of 3.0</w:t>
            </w:r>
          </w:p>
        </w:tc>
        <w:tc>
          <w:tcPr>
            <w:tcW w:w="2693" w:type="dxa"/>
            <w:tcBorders>
              <w:top w:val="nil"/>
              <w:left w:val="nil"/>
              <w:bottom w:val="single" w:sz="4" w:space="0" w:color="auto"/>
              <w:right w:val="single" w:sz="4" w:space="0" w:color="auto"/>
            </w:tcBorders>
            <w:shd w:val="clear" w:color="auto" w:fill="auto"/>
            <w:hideMark/>
          </w:tcPr>
          <w:p w14:paraId="20D6A027" w14:textId="58FA98A2" w:rsidR="00654D9E" w:rsidRPr="00654D9E" w:rsidRDefault="00865344" w:rsidP="00865344">
            <w:pPr>
              <w:pStyle w:val="BodyText0"/>
            </w:pPr>
            <w:r>
              <w:t>30/11/2017</w:t>
            </w:r>
          </w:p>
        </w:tc>
      </w:tr>
      <w:tr w:rsidR="00654D9E" w:rsidRPr="00654D9E" w14:paraId="1884A996" w14:textId="77777777" w:rsidTr="00865344">
        <w:trPr>
          <w:cantSplit/>
        </w:trPr>
        <w:tc>
          <w:tcPr>
            <w:tcW w:w="7059" w:type="dxa"/>
            <w:tcBorders>
              <w:top w:val="nil"/>
              <w:left w:val="single" w:sz="4" w:space="0" w:color="auto"/>
              <w:bottom w:val="single" w:sz="4" w:space="0" w:color="auto"/>
              <w:right w:val="single" w:sz="4" w:space="0" w:color="auto"/>
            </w:tcBorders>
            <w:shd w:val="clear" w:color="auto" w:fill="auto"/>
            <w:hideMark/>
          </w:tcPr>
          <w:p w14:paraId="4ECE631D" w14:textId="77777777" w:rsidR="00654D9E" w:rsidRPr="00654D9E" w:rsidRDefault="00654D9E" w:rsidP="00865344">
            <w:pPr>
              <w:pStyle w:val="BodyText0"/>
            </w:pPr>
            <w:r w:rsidRPr="00654D9E">
              <w:t>Version 3.0 draft  issued following decision of ICAO Council</w:t>
            </w:r>
          </w:p>
        </w:tc>
        <w:tc>
          <w:tcPr>
            <w:tcW w:w="2693" w:type="dxa"/>
            <w:tcBorders>
              <w:top w:val="nil"/>
              <w:left w:val="nil"/>
              <w:bottom w:val="single" w:sz="4" w:space="0" w:color="auto"/>
              <w:right w:val="single" w:sz="4" w:space="0" w:color="auto"/>
            </w:tcBorders>
            <w:shd w:val="clear" w:color="auto" w:fill="auto"/>
            <w:hideMark/>
          </w:tcPr>
          <w:p w14:paraId="5EBD2015" w14:textId="77777777" w:rsidR="00654D9E" w:rsidRPr="00654D9E" w:rsidRDefault="00654D9E" w:rsidP="00865344">
            <w:pPr>
              <w:pStyle w:val="BodyText0"/>
            </w:pPr>
            <w:r w:rsidRPr="00654D9E">
              <w:t>31/03/2018</w:t>
            </w:r>
          </w:p>
        </w:tc>
      </w:tr>
      <w:tr w:rsidR="00654D9E" w:rsidRPr="00654D9E" w14:paraId="3A806451" w14:textId="77777777" w:rsidTr="00865344">
        <w:trPr>
          <w:cantSplit/>
        </w:trPr>
        <w:tc>
          <w:tcPr>
            <w:tcW w:w="7059" w:type="dxa"/>
            <w:tcBorders>
              <w:top w:val="nil"/>
              <w:left w:val="single" w:sz="4" w:space="0" w:color="auto"/>
              <w:bottom w:val="single" w:sz="4" w:space="0" w:color="auto"/>
              <w:right w:val="single" w:sz="4" w:space="0" w:color="auto"/>
            </w:tcBorders>
            <w:shd w:val="clear" w:color="auto" w:fill="auto"/>
            <w:hideMark/>
          </w:tcPr>
          <w:p w14:paraId="346A9ECF" w14:textId="77777777" w:rsidR="00654D9E" w:rsidRPr="00654D9E" w:rsidRDefault="00654D9E" w:rsidP="00865344">
            <w:pPr>
              <w:pStyle w:val="BodyText0"/>
            </w:pPr>
            <w:r w:rsidRPr="00654D9E">
              <w:t>Comments on 3.0 received from users</w:t>
            </w:r>
          </w:p>
        </w:tc>
        <w:tc>
          <w:tcPr>
            <w:tcW w:w="2693" w:type="dxa"/>
            <w:tcBorders>
              <w:top w:val="nil"/>
              <w:left w:val="nil"/>
              <w:bottom w:val="single" w:sz="4" w:space="0" w:color="auto"/>
              <w:right w:val="single" w:sz="4" w:space="0" w:color="auto"/>
            </w:tcBorders>
            <w:shd w:val="clear" w:color="auto" w:fill="auto"/>
            <w:hideMark/>
          </w:tcPr>
          <w:p w14:paraId="795B3154" w14:textId="77777777" w:rsidR="00654D9E" w:rsidRPr="00654D9E" w:rsidRDefault="00654D9E" w:rsidP="00865344">
            <w:pPr>
              <w:pStyle w:val="BodyText0"/>
            </w:pPr>
            <w:r w:rsidRPr="00654D9E">
              <w:t>30/04/2018</w:t>
            </w:r>
          </w:p>
        </w:tc>
      </w:tr>
      <w:tr w:rsidR="00654D9E" w:rsidRPr="00654D9E" w14:paraId="21E7D9B5" w14:textId="77777777" w:rsidTr="00865344">
        <w:trPr>
          <w:cantSplit/>
        </w:trPr>
        <w:tc>
          <w:tcPr>
            <w:tcW w:w="7059" w:type="dxa"/>
            <w:tcBorders>
              <w:top w:val="nil"/>
              <w:left w:val="single" w:sz="4" w:space="0" w:color="auto"/>
              <w:bottom w:val="single" w:sz="4" w:space="0" w:color="auto"/>
              <w:right w:val="single" w:sz="4" w:space="0" w:color="auto"/>
            </w:tcBorders>
            <w:shd w:val="clear" w:color="auto" w:fill="auto"/>
            <w:hideMark/>
          </w:tcPr>
          <w:p w14:paraId="6A955A8E" w14:textId="26603118" w:rsidR="00654D9E" w:rsidRPr="00654D9E" w:rsidRDefault="00654D9E" w:rsidP="00865344">
            <w:pPr>
              <w:pStyle w:val="BodyText0"/>
            </w:pPr>
            <w:r w:rsidRPr="00654D9E">
              <w:t>Docume</w:t>
            </w:r>
            <w:r w:rsidR="00865344">
              <w:t>ntation submitted to CBS</w:t>
            </w:r>
            <w:r w:rsidR="00865344">
              <w:noBreakHyphen/>
              <w:t>Ext(2018)</w:t>
            </w:r>
          </w:p>
        </w:tc>
        <w:tc>
          <w:tcPr>
            <w:tcW w:w="2693" w:type="dxa"/>
            <w:tcBorders>
              <w:top w:val="nil"/>
              <w:left w:val="nil"/>
              <w:bottom w:val="single" w:sz="4" w:space="0" w:color="auto"/>
              <w:right w:val="single" w:sz="4" w:space="0" w:color="auto"/>
            </w:tcBorders>
            <w:shd w:val="clear" w:color="auto" w:fill="auto"/>
            <w:hideMark/>
          </w:tcPr>
          <w:p w14:paraId="7EBFDF56" w14:textId="77777777" w:rsidR="00654D9E" w:rsidRPr="00654D9E" w:rsidRDefault="00654D9E" w:rsidP="00865344">
            <w:pPr>
              <w:pStyle w:val="BodyText0"/>
            </w:pPr>
            <w:r w:rsidRPr="00654D9E">
              <w:t>31/05/2018</w:t>
            </w:r>
          </w:p>
        </w:tc>
      </w:tr>
      <w:tr w:rsidR="00654D9E" w:rsidRPr="00654D9E" w14:paraId="314CF340" w14:textId="77777777" w:rsidTr="00865344">
        <w:trPr>
          <w:cantSplit/>
        </w:trPr>
        <w:tc>
          <w:tcPr>
            <w:tcW w:w="7059" w:type="dxa"/>
            <w:tcBorders>
              <w:top w:val="nil"/>
              <w:left w:val="single" w:sz="4" w:space="0" w:color="auto"/>
              <w:bottom w:val="single" w:sz="4" w:space="0" w:color="auto"/>
              <w:right w:val="single" w:sz="4" w:space="0" w:color="auto"/>
            </w:tcBorders>
            <w:shd w:val="clear" w:color="auto" w:fill="auto"/>
            <w:hideMark/>
          </w:tcPr>
          <w:p w14:paraId="5697CB25" w14:textId="77777777" w:rsidR="00654D9E" w:rsidRPr="00654D9E" w:rsidRDefault="00654D9E" w:rsidP="00865344">
            <w:pPr>
              <w:pStyle w:val="BodyText0"/>
            </w:pPr>
            <w:r w:rsidRPr="00654D9E">
              <w:t>Recommendation from CBS-xx</w:t>
            </w:r>
          </w:p>
        </w:tc>
        <w:tc>
          <w:tcPr>
            <w:tcW w:w="2693" w:type="dxa"/>
            <w:tcBorders>
              <w:top w:val="nil"/>
              <w:left w:val="nil"/>
              <w:bottom w:val="single" w:sz="4" w:space="0" w:color="auto"/>
              <w:right w:val="single" w:sz="4" w:space="0" w:color="auto"/>
            </w:tcBorders>
            <w:shd w:val="clear" w:color="auto" w:fill="auto"/>
            <w:hideMark/>
          </w:tcPr>
          <w:p w14:paraId="185934D8" w14:textId="77777777" w:rsidR="00654D9E" w:rsidRPr="00654D9E" w:rsidRDefault="00654D9E" w:rsidP="00865344">
            <w:pPr>
              <w:pStyle w:val="BodyText0"/>
            </w:pPr>
            <w:r w:rsidRPr="00654D9E">
              <w:t>30/11/2018</w:t>
            </w:r>
          </w:p>
        </w:tc>
      </w:tr>
      <w:tr w:rsidR="00654D9E" w:rsidRPr="00654D9E" w14:paraId="048DD21B" w14:textId="77777777" w:rsidTr="00865344">
        <w:trPr>
          <w:cantSplit/>
        </w:trPr>
        <w:tc>
          <w:tcPr>
            <w:tcW w:w="7059" w:type="dxa"/>
            <w:tcBorders>
              <w:top w:val="nil"/>
              <w:left w:val="single" w:sz="4" w:space="0" w:color="auto"/>
              <w:bottom w:val="single" w:sz="4" w:space="0" w:color="auto"/>
              <w:right w:val="single" w:sz="4" w:space="0" w:color="auto"/>
            </w:tcBorders>
            <w:shd w:val="clear" w:color="auto" w:fill="auto"/>
            <w:hideMark/>
          </w:tcPr>
          <w:p w14:paraId="701C9B3D" w14:textId="04157D64" w:rsidR="00654D9E" w:rsidRPr="00654D9E" w:rsidRDefault="00865344" w:rsidP="00865344">
            <w:pPr>
              <w:pStyle w:val="BodyText0"/>
            </w:pPr>
            <w:r>
              <w:t>Approval by EC-71</w:t>
            </w:r>
            <w:r w:rsidR="00654D9E" w:rsidRPr="00654D9E">
              <w:t xml:space="preserve"> and final definition of version 3.0/3.1</w:t>
            </w:r>
          </w:p>
        </w:tc>
        <w:tc>
          <w:tcPr>
            <w:tcW w:w="2693" w:type="dxa"/>
            <w:tcBorders>
              <w:top w:val="nil"/>
              <w:left w:val="nil"/>
              <w:bottom w:val="single" w:sz="4" w:space="0" w:color="auto"/>
              <w:right w:val="single" w:sz="4" w:space="0" w:color="auto"/>
            </w:tcBorders>
            <w:shd w:val="clear" w:color="auto" w:fill="auto"/>
            <w:hideMark/>
          </w:tcPr>
          <w:p w14:paraId="147C6DD2" w14:textId="77777777" w:rsidR="00654D9E" w:rsidRPr="00654D9E" w:rsidRDefault="00654D9E" w:rsidP="00865344">
            <w:pPr>
              <w:pStyle w:val="BodyText0"/>
            </w:pPr>
            <w:r w:rsidRPr="00654D9E">
              <w:t>30/06/2019</w:t>
            </w:r>
          </w:p>
        </w:tc>
      </w:tr>
    </w:tbl>
    <w:p w14:paraId="4FC20DDB" w14:textId="77777777" w:rsidR="00654D9E" w:rsidRPr="001F7726" w:rsidRDefault="00654D9E" w:rsidP="00773C60">
      <w:pPr>
        <w:rPr>
          <w:lang w:val="fr-CH" w:eastAsia="zh-CN"/>
        </w:rPr>
      </w:pPr>
    </w:p>
    <w:sectPr w:rsidR="00654D9E" w:rsidRPr="001F7726" w:rsidSect="001C16A8">
      <w:headerReference w:type="first" r:id="rId20"/>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6BDB6C" w14:textId="77777777" w:rsidR="00A86BC5" w:rsidRDefault="00A86BC5">
      <w:r>
        <w:separator/>
      </w:r>
    </w:p>
    <w:p w14:paraId="57CD966D" w14:textId="77777777" w:rsidR="00A86BC5" w:rsidRDefault="00A86BC5"/>
  </w:endnote>
  <w:endnote w:type="continuationSeparator" w:id="0">
    <w:p w14:paraId="6AA6E132" w14:textId="77777777" w:rsidR="00A86BC5" w:rsidRDefault="00A86BC5">
      <w:r>
        <w:continuationSeparator/>
      </w:r>
    </w:p>
    <w:p w14:paraId="1F1A2783" w14:textId="77777777" w:rsidR="00A86BC5" w:rsidRDefault="00A86BC5"/>
  </w:endnote>
  <w:endnote w:type="continuationNotice" w:id="1">
    <w:p w14:paraId="6677825E" w14:textId="77777777" w:rsidR="00A86BC5" w:rsidRDefault="00A86B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EB0BF6" w14:textId="77777777" w:rsidR="00A86BC5" w:rsidRDefault="00A86BC5">
      <w:r>
        <w:separator/>
      </w:r>
    </w:p>
    <w:p w14:paraId="2936BAA1" w14:textId="77777777" w:rsidR="00A86BC5" w:rsidRDefault="00A86BC5"/>
  </w:footnote>
  <w:footnote w:type="continuationSeparator" w:id="0">
    <w:p w14:paraId="7B142508" w14:textId="77777777" w:rsidR="00A86BC5" w:rsidRDefault="00A86BC5">
      <w:r>
        <w:continuationSeparator/>
      </w:r>
    </w:p>
    <w:p w14:paraId="4EDDAE99" w14:textId="77777777" w:rsidR="00A86BC5" w:rsidRDefault="00A86BC5"/>
  </w:footnote>
  <w:footnote w:type="continuationNotice" w:id="1">
    <w:p w14:paraId="68C866D9" w14:textId="77777777" w:rsidR="00A86BC5" w:rsidRDefault="00A86BC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3009CB" w14:textId="1BD980F6" w:rsidR="00A86BC5" w:rsidRPr="00C10690" w:rsidRDefault="00A86BC5" w:rsidP="00A92AE4">
    <w:pPr>
      <w:pStyle w:val="Header"/>
      <w:pBdr>
        <w:bottom w:val="single" w:sz="4" w:space="1" w:color="auto"/>
      </w:pBdr>
      <w:rPr>
        <w:lang w:val="en-GB"/>
      </w:rPr>
    </w:pPr>
    <w:r w:rsidRPr="00160EF2">
      <w:rPr>
        <w:bCs/>
        <w:lang w:val="en-GB" w:eastAsia="zh-CN"/>
      </w:rPr>
      <w:t>TT-AvXML-4/</w:t>
    </w:r>
    <w:r w:rsidR="00F32718">
      <w:rPr>
        <w:bCs/>
        <w:lang w:val="en-GB" w:eastAsia="zh-CN"/>
      </w:rPr>
      <w:t>Final Report</w:t>
    </w:r>
    <w:r w:rsidRPr="00C10690">
      <w:rPr>
        <w:lang w:val="en-GB"/>
      </w:rPr>
      <w:t>, p</w:t>
    </w:r>
    <w:r>
      <w:rPr>
        <w:rStyle w:val="PageNumber"/>
      </w:rPr>
      <w:fldChar w:fldCharType="begin"/>
    </w:r>
    <w:r w:rsidRPr="00C10690">
      <w:rPr>
        <w:rStyle w:val="PageNumber"/>
        <w:lang w:val="en-GB"/>
      </w:rPr>
      <w:instrText xml:space="preserve"> PAGE </w:instrText>
    </w:r>
    <w:r>
      <w:rPr>
        <w:rStyle w:val="PageNumber"/>
      </w:rPr>
      <w:fldChar w:fldCharType="separate"/>
    </w:r>
    <w:r w:rsidR="00727952">
      <w:rPr>
        <w:rStyle w:val="PageNumber"/>
        <w:noProof/>
        <w:lang w:val="en-GB"/>
      </w:rPr>
      <w:t>37</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6BF514" w14:textId="77777777" w:rsidR="00A86BC5" w:rsidRPr="00C10690" w:rsidRDefault="00A86BC5" w:rsidP="00251C3F">
    <w:pPr>
      <w:pStyle w:val="Header"/>
      <w:rPr>
        <w:lang w:val="en-GB"/>
      </w:rPr>
    </w:pPr>
    <w:r w:rsidRPr="00C10690">
      <w:rPr>
        <w:lang w:val="en-GB"/>
      </w:rPr>
      <w:t>ICT- ISS-2012/Doc. X.X, DRAFT 1, APPENDIX C</w:t>
    </w:r>
  </w:p>
  <w:p w14:paraId="7EA5CE43" w14:textId="77777777" w:rsidR="00A86BC5" w:rsidRPr="00C10690" w:rsidRDefault="00A86BC5" w:rsidP="00251C3F">
    <w:pPr>
      <w:pStyle w:val="Header"/>
      <w:rPr>
        <w:lang w:val="en-GB"/>
      </w:rPr>
    </w:pPr>
  </w:p>
  <w:p w14:paraId="39E6E3EA" w14:textId="77777777" w:rsidR="00A86BC5" w:rsidRPr="00C10690" w:rsidRDefault="00A86BC5"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F16912A"/>
    <w:lvl w:ilvl="0">
      <w:start w:val="1"/>
      <w:numFmt w:val="decimal"/>
      <w:lvlText w:val="%1."/>
      <w:lvlJc w:val="left"/>
      <w:pPr>
        <w:tabs>
          <w:tab w:val="num" w:pos="1492"/>
        </w:tabs>
        <w:ind w:left="1492" w:hanging="360"/>
      </w:pPr>
    </w:lvl>
  </w:abstractNum>
  <w:abstractNum w:abstractNumId="1">
    <w:nsid w:val="FFFFFF7D"/>
    <w:multiLevelType w:val="singleLevel"/>
    <w:tmpl w:val="4CEEAE72"/>
    <w:lvl w:ilvl="0">
      <w:start w:val="1"/>
      <w:numFmt w:val="decimal"/>
      <w:lvlText w:val="%1."/>
      <w:lvlJc w:val="left"/>
      <w:pPr>
        <w:tabs>
          <w:tab w:val="num" w:pos="1209"/>
        </w:tabs>
        <w:ind w:left="1209" w:hanging="360"/>
      </w:pPr>
    </w:lvl>
  </w:abstractNum>
  <w:abstractNum w:abstractNumId="2">
    <w:nsid w:val="FFFFFF7E"/>
    <w:multiLevelType w:val="singleLevel"/>
    <w:tmpl w:val="6F32637E"/>
    <w:lvl w:ilvl="0">
      <w:start w:val="1"/>
      <w:numFmt w:val="decimal"/>
      <w:lvlText w:val="%1."/>
      <w:lvlJc w:val="left"/>
      <w:pPr>
        <w:tabs>
          <w:tab w:val="num" w:pos="926"/>
        </w:tabs>
        <w:ind w:left="926" w:hanging="360"/>
      </w:pPr>
    </w:lvl>
  </w:abstractNum>
  <w:abstractNum w:abstractNumId="3">
    <w:nsid w:val="FFFFFF7F"/>
    <w:multiLevelType w:val="singleLevel"/>
    <w:tmpl w:val="5476B784"/>
    <w:lvl w:ilvl="0">
      <w:start w:val="1"/>
      <w:numFmt w:val="decimal"/>
      <w:lvlText w:val="%1."/>
      <w:lvlJc w:val="left"/>
      <w:pPr>
        <w:tabs>
          <w:tab w:val="num" w:pos="643"/>
        </w:tabs>
        <w:ind w:left="643" w:hanging="360"/>
      </w:pPr>
    </w:lvl>
  </w:abstractNum>
  <w:abstractNum w:abstractNumId="4">
    <w:nsid w:val="FFFFFF80"/>
    <w:multiLevelType w:val="singleLevel"/>
    <w:tmpl w:val="5A420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D76C3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6CE7C7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2C5F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FEC1324"/>
    <w:lvl w:ilvl="0">
      <w:start w:val="1"/>
      <w:numFmt w:val="decimal"/>
      <w:lvlText w:val="%1."/>
      <w:lvlJc w:val="left"/>
      <w:pPr>
        <w:tabs>
          <w:tab w:val="num" w:pos="360"/>
        </w:tabs>
        <w:ind w:left="360" w:hanging="360"/>
      </w:pPr>
    </w:lvl>
  </w:abstractNum>
  <w:abstractNum w:abstractNumId="9">
    <w:nsid w:val="FFFFFF89"/>
    <w:multiLevelType w:val="singleLevel"/>
    <w:tmpl w:val="B026245C"/>
    <w:lvl w:ilvl="0">
      <w:start w:val="1"/>
      <w:numFmt w:val="bullet"/>
      <w:lvlText w:val=""/>
      <w:lvlJc w:val="left"/>
      <w:pPr>
        <w:tabs>
          <w:tab w:val="num" w:pos="360"/>
        </w:tabs>
        <w:ind w:left="360" w:hanging="360"/>
      </w:pPr>
      <w:rPr>
        <w:rFonts w:ascii="Symbol" w:hAnsi="Symbol" w:hint="default"/>
      </w:rPr>
    </w:lvl>
  </w:abstractNum>
  <w:abstractNum w:abstractNumId="10">
    <w:nsid w:val="068E2F61"/>
    <w:multiLevelType w:val="hybridMultilevel"/>
    <w:tmpl w:val="BD8C4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7B72F38"/>
    <w:multiLevelType w:val="hybridMultilevel"/>
    <w:tmpl w:val="7C0A3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4">
    <w:nsid w:val="12F02F0C"/>
    <w:multiLevelType w:val="multilevel"/>
    <w:tmpl w:val="E36C6434"/>
    <w:lvl w:ilvl="0">
      <w:start w:val="1"/>
      <w:numFmt w:val="decimal"/>
      <w:pStyle w:val="Action"/>
      <w:lvlText w:val="A%1"/>
      <w:lvlJc w:val="left"/>
      <w:pPr>
        <w:tabs>
          <w:tab w:val="num" w:pos="9361"/>
        </w:tabs>
        <w:ind w:left="936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5">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6">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20">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2">
    <w:nsid w:val="29A42271"/>
    <w:multiLevelType w:val="hybridMultilevel"/>
    <w:tmpl w:val="F0B6F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4">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A532347"/>
    <w:multiLevelType w:val="hybridMultilevel"/>
    <w:tmpl w:val="03DED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30">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1">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2">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3">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6">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7">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3055277"/>
    <w:multiLevelType w:val="hybridMultilevel"/>
    <w:tmpl w:val="E5A45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59C2CE7"/>
    <w:multiLevelType w:val="multilevel"/>
    <w:tmpl w:val="0409001F"/>
    <w:styleLink w:val="111111"/>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0">
    <w:nsid w:val="7DB31E2E"/>
    <w:multiLevelType w:val="multilevel"/>
    <w:tmpl w:val="0409001F"/>
    <w:numStyleLink w:val="111111"/>
  </w:abstractNum>
  <w:abstractNum w:abstractNumId="41">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6"/>
  </w:num>
  <w:num w:numId="2">
    <w:abstractNumId w:val="41"/>
  </w:num>
  <w:num w:numId="3">
    <w:abstractNumId w:val="25"/>
  </w:num>
  <w:num w:numId="4">
    <w:abstractNumId w:val="33"/>
  </w:num>
  <w:num w:numId="5">
    <w:abstractNumId w:val="16"/>
  </w:num>
  <w:num w:numId="6">
    <w:abstractNumId w:val="23"/>
  </w:num>
  <w:num w:numId="7">
    <w:abstractNumId w:val="17"/>
  </w:num>
  <w:num w:numId="8">
    <w:abstractNumId w:val="27"/>
  </w:num>
  <w:num w:numId="9">
    <w:abstractNumId w:val="20"/>
  </w:num>
  <w:num w:numId="10">
    <w:abstractNumId w:val="19"/>
  </w:num>
  <w:num w:numId="11">
    <w:abstractNumId w:val="32"/>
  </w:num>
  <w:num w:numId="12">
    <w:abstractNumId w:val="12"/>
  </w:num>
  <w:num w:numId="13">
    <w:abstractNumId w:val="24"/>
  </w:num>
  <w:num w:numId="14">
    <w:abstractNumId w:val="37"/>
  </w:num>
  <w:num w:numId="15">
    <w:abstractNumId w:val="18"/>
  </w:num>
  <w:num w:numId="16">
    <w:abstractNumId w:val="21"/>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31"/>
  </w:num>
  <w:num w:numId="28">
    <w:abstractNumId w:val="13"/>
  </w:num>
  <w:num w:numId="29">
    <w:abstractNumId w:val="36"/>
  </w:num>
  <w:num w:numId="30">
    <w:abstractNumId w:val="35"/>
  </w:num>
  <w:num w:numId="31">
    <w:abstractNumId w:val="14"/>
  </w:num>
  <w:num w:numId="32">
    <w:abstractNumId w:val="34"/>
  </w:num>
  <w:num w:numId="33">
    <w:abstractNumId w:val="40"/>
  </w:num>
  <w:num w:numId="34">
    <w:abstractNumId w:val="15"/>
  </w:num>
  <w:num w:numId="35">
    <w:abstractNumId w:val="29"/>
  </w:num>
  <w:num w:numId="36">
    <w:abstractNumId w:val="30"/>
  </w:num>
  <w:num w:numId="37">
    <w:abstractNumId w:val="39"/>
  </w:num>
  <w:num w:numId="38">
    <w:abstractNumId w:val="11"/>
  </w:num>
  <w:num w:numId="39">
    <w:abstractNumId w:val="22"/>
  </w:num>
  <w:num w:numId="40">
    <w:abstractNumId w:val="28"/>
  </w:num>
  <w:num w:numId="41">
    <w:abstractNumId w:val="38"/>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C51"/>
    <w:rsid w:val="00002465"/>
    <w:rsid w:val="000048B5"/>
    <w:rsid w:val="000104BD"/>
    <w:rsid w:val="00011E8B"/>
    <w:rsid w:val="00012111"/>
    <w:rsid w:val="0001212F"/>
    <w:rsid w:val="000135F6"/>
    <w:rsid w:val="00023756"/>
    <w:rsid w:val="000260E4"/>
    <w:rsid w:val="000312A5"/>
    <w:rsid w:val="00032134"/>
    <w:rsid w:val="00033326"/>
    <w:rsid w:val="00037813"/>
    <w:rsid w:val="0004514B"/>
    <w:rsid w:val="00047952"/>
    <w:rsid w:val="00051ED5"/>
    <w:rsid w:val="000522FD"/>
    <w:rsid w:val="000531BD"/>
    <w:rsid w:val="00055CB6"/>
    <w:rsid w:val="00057529"/>
    <w:rsid w:val="00062C21"/>
    <w:rsid w:val="000700C3"/>
    <w:rsid w:val="00072802"/>
    <w:rsid w:val="00072C7F"/>
    <w:rsid w:val="00072CD1"/>
    <w:rsid w:val="00073C93"/>
    <w:rsid w:val="000874E4"/>
    <w:rsid w:val="000920F9"/>
    <w:rsid w:val="00095554"/>
    <w:rsid w:val="000A340A"/>
    <w:rsid w:val="000A64C1"/>
    <w:rsid w:val="000A7240"/>
    <w:rsid w:val="000B0B56"/>
    <w:rsid w:val="000B5E64"/>
    <w:rsid w:val="000C3C25"/>
    <w:rsid w:val="000C6324"/>
    <w:rsid w:val="000C6ECA"/>
    <w:rsid w:val="000D4A00"/>
    <w:rsid w:val="000D6C2E"/>
    <w:rsid w:val="000D7DA5"/>
    <w:rsid w:val="000E3612"/>
    <w:rsid w:val="0010269C"/>
    <w:rsid w:val="001050D4"/>
    <w:rsid w:val="001112B8"/>
    <w:rsid w:val="00112F23"/>
    <w:rsid w:val="001237FE"/>
    <w:rsid w:val="001258C9"/>
    <w:rsid w:val="001329AF"/>
    <w:rsid w:val="001350C6"/>
    <w:rsid w:val="00141491"/>
    <w:rsid w:val="001446A7"/>
    <w:rsid w:val="001575A8"/>
    <w:rsid w:val="00160EF2"/>
    <w:rsid w:val="001638D5"/>
    <w:rsid w:val="00163C9F"/>
    <w:rsid w:val="0017191C"/>
    <w:rsid w:val="00171CA7"/>
    <w:rsid w:val="00172585"/>
    <w:rsid w:val="0017373D"/>
    <w:rsid w:val="00173E97"/>
    <w:rsid w:val="001756E1"/>
    <w:rsid w:val="00183776"/>
    <w:rsid w:val="00187554"/>
    <w:rsid w:val="0019137E"/>
    <w:rsid w:val="001931DA"/>
    <w:rsid w:val="00197D04"/>
    <w:rsid w:val="001A5CB4"/>
    <w:rsid w:val="001B18E2"/>
    <w:rsid w:val="001B34F3"/>
    <w:rsid w:val="001C1689"/>
    <w:rsid w:val="001C16A8"/>
    <w:rsid w:val="001C21AE"/>
    <w:rsid w:val="001C2EEA"/>
    <w:rsid w:val="001C4164"/>
    <w:rsid w:val="001D17E1"/>
    <w:rsid w:val="001D2843"/>
    <w:rsid w:val="001E7CF5"/>
    <w:rsid w:val="001F317B"/>
    <w:rsid w:val="001F5B91"/>
    <w:rsid w:val="001F7726"/>
    <w:rsid w:val="00207E7A"/>
    <w:rsid w:val="00207EE3"/>
    <w:rsid w:val="002250BE"/>
    <w:rsid w:val="00231F58"/>
    <w:rsid w:val="00234886"/>
    <w:rsid w:val="002406B2"/>
    <w:rsid w:val="00245849"/>
    <w:rsid w:val="00245D75"/>
    <w:rsid w:val="00246128"/>
    <w:rsid w:val="002518DD"/>
    <w:rsid w:val="00251C3F"/>
    <w:rsid w:val="002640D3"/>
    <w:rsid w:val="002676A7"/>
    <w:rsid w:val="00271571"/>
    <w:rsid w:val="0027569D"/>
    <w:rsid w:val="0028043D"/>
    <w:rsid w:val="00280946"/>
    <w:rsid w:val="002810FD"/>
    <w:rsid w:val="00281257"/>
    <w:rsid w:val="0028485E"/>
    <w:rsid w:val="002914FD"/>
    <w:rsid w:val="002921E5"/>
    <w:rsid w:val="002949DD"/>
    <w:rsid w:val="00294BA3"/>
    <w:rsid w:val="00295828"/>
    <w:rsid w:val="00295E01"/>
    <w:rsid w:val="002A7ED7"/>
    <w:rsid w:val="002A7FA1"/>
    <w:rsid w:val="002C499A"/>
    <w:rsid w:val="002C5A39"/>
    <w:rsid w:val="002C738A"/>
    <w:rsid w:val="002D5529"/>
    <w:rsid w:val="002D7217"/>
    <w:rsid w:val="002E1642"/>
    <w:rsid w:val="002E5A73"/>
    <w:rsid w:val="002E5D95"/>
    <w:rsid w:val="002F1B0A"/>
    <w:rsid w:val="003066EC"/>
    <w:rsid w:val="00310DDF"/>
    <w:rsid w:val="00311CD9"/>
    <w:rsid w:val="00312EC6"/>
    <w:rsid w:val="00313436"/>
    <w:rsid w:val="00314A52"/>
    <w:rsid w:val="00315448"/>
    <w:rsid w:val="00320A0D"/>
    <w:rsid w:val="00324304"/>
    <w:rsid w:val="0033434F"/>
    <w:rsid w:val="00347DB6"/>
    <w:rsid w:val="003566CB"/>
    <w:rsid w:val="003601B2"/>
    <w:rsid w:val="00362618"/>
    <w:rsid w:val="00362A7D"/>
    <w:rsid w:val="00367D59"/>
    <w:rsid w:val="003733FE"/>
    <w:rsid w:val="00373FBA"/>
    <w:rsid w:val="00376493"/>
    <w:rsid w:val="003768C5"/>
    <w:rsid w:val="0038012C"/>
    <w:rsid w:val="003823FD"/>
    <w:rsid w:val="003903EE"/>
    <w:rsid w:val="00391EFC"/>
    <w:rsid w:val="003926C6"/>
    <w:rsid w:val="00393CBC"/>
    <w:rsid w:val="00396154"/>
    <w:rsid w:val="003B0A83"/>
    <w:rsid w:val="003B5DB3"/>
    <w:rsid w:val="003B7252"/>
    <w:rsid w:val="003C2A3A"/>
    <w:rsid w:val="003C6D9A"/>
    <w:rsid w:val="003D0438"/>
    <w:rsid w:val="003D1367"/>
    <w:rsid w:val="003E3693"/>
    <w:rsid w:val="003F4325"/>
    <w:rsid w:val="003F7B4B"/>
    <w:rsid w:val="00403F24"/>
    <w:rsid w:val="00413EDA"/>
    <w:rsid w:val="00415F4C"/>
    <w:rsid w:val="0042519D"/>
    <w:rsid w:val="00426C67"/>
    <w:rsid w:val="00430A5B"/>
    <w:rsid w:val="00431218"/>
    <w:rsid w:val="004342FA"/>
    <w:rsid w:val="00437572"/>
    <w:rsid w:val="00437B4C"/>
    <w:rsid w:val="00440A30"/>
    <w:rsid w:val="004418AF"/>
    <w:rsid w:val="004437D4"/>
    <w:rsid w:val="00444005"/>
    <w:rsid w:val="004447EF"/>
    <w:rsid w:val="00446468"/>
    <w:rsid w:val="00457477"/>
    <w:rsid w:val="00460847"/>
    <w:rsid w:val="00462059"/>
    <w:rsid w:val="004668E7"/>
    <w:rsid w:val="00472482"/>
    <w:rsid w:val="00480313"/>
    <w:rsid w:val="00490FA7"/>
    <w:rsid w:val="004938CC"/>
    <w:rsid w:val="00495EEF"/>
    <w:rsid w:val="004A77F1"/>
    <w:rsid w:val="004B3D1D"/>
    <w:rsid w:val="004B446D"/>
    <w:rsid w:val="004B47E3"/>
    <w:rsid w:val="004B5D74"/>
    <w:rsid w:val="004C1599"/>
    <w:rsid w:val="004D3BAA"/>
    <w:rsid w:val="004D77E1"/>
    <w:rsid w:val="004E4C8A"/>
    <w:rsid w:val="004E577D"/>
    <w:rsid w:val="004E5852"/>
    <w:rsid w:val="004F3BA0"/>
    <w:rsid w:val="004F6651"/>
    <w:rsid w:val="00504ED9"/>
    <w:rsid w:val="005216A6"/>
    <w:rsid w:val="00525FDE"/>
    <w:rsid w:val="005266BF"/>
    <w:rsid w:val="00526C7D"/>
    <w:rsid w:val="005359E9"/>
    <w:rsid w:val="00540C4A"/>
    <w:rsid w:val="00540C70"/>
    <w:rsid w:val="0055792B"/>
    <w:rsid w:val="00562CED"/>
    <w:rsid w:val="00566B56"/>
    <w:rsid w:val="00570D7A"/>
    <w:rsid w:val="0057440D"/>
    <w:rsid w:val="00575991"/>
    <w:rsid w:val="0058495A"/>
    <w:rsid w:val="00584984"/>
    <w:rsid w:val="005934C3"/>
    <w:rsid w:val="00594308"/>
    <w:rsid w:val="005945A0"/>
    <w:rsid w:val="005A6BCE"/>
    <w:rsid w:val="005A7374"/>
    <w:rsid w:val="005B1476"/>
    <w:rsid w:val="005B7409"/>
    <w:rsid w:val="005C15CC"/>
    <w:rsid w:val="005C33FF"/>
    <w:rsid w:val="005D37EA"/>
    <w:rsid w:val="005D5961"/>
    <w:rsid w:val="005E36A7"/>
    <w:rsid w:val="005E721E"/>
    <w:rsid w:val="005F4523"/>
    <w:rsid w:val="005F4C81"/>
    <w:rsid w:val="005F65A1"/>
    <w:rsid w:val="00601946"/>
    <w:rsid w:val="006125D7"/>
    <w:rsid w:val="006160AE"/>
    <w:rsid w:val="006204CC"/>
    <w:rsid w:val="00622808"/>
    <w:rsid w:val="0062450A"/>
    <w:rsid w:val="00624976"/>
    <w:rsid w:val="00631715"/>
    <w:rsid w:val="00634A60"/>
    <w:rsid w:val="00637340"/>
    <w:rsid w:val="00642279"/>
    <w:rsid w:val="00650516"/>
    <w:rsid w:val="00654D9E"/>
    <w:rsid w:val="0065730F"/>
    <w:rsid w:val="0066094F"/>
    <w:rsid w:val="00661EAC"/>
    <w:rsid w:val="00663CB8"/>
    <w:rsid w:val="006657CC"/>
    <w:rsid w:val="006677D0"/>
    <w:rsid w:val="00677566"/>
    <w:rsid w:val="00677FB7"/>
    <w:rsid w:val="00683A7D"/>
    <w:rsid w:val="00695D11"/>
    <w:rsid w:val="00696B0F"/>
    <w:rsid w:val="006A151C"/>
    <w:rsid w:val="006A5514"/>
    <w:rsid w:val="006A6EA2"/>
    <w:rsid w:val="006B29AD"/>
    <w:rsid w:val="006C5BF0"/>
    <w:rsid w:val="006C5E29"/>
    <w:rsid w:val="006D0835"/>
    <w:rsid w:val="006D3582"/>
    <w:rsid w:val="006D5893"/>
    <w:rsid w:val="006D5C89"/>
    <w:rsid w:val="006E2DD4"/>
    <w:rsid w:val="006E4155"/>
    <w:rsid w:val="006F2B0C"/>
    <w:rsid w:val="006F662B"/>
    <w:rsid w:val="006F7BDF"/>
    <w:rsid w:val="007033AE"/>
    <w:rsid w:val="007068E6"/>
    <w:rsid w:val="00710FA9"/>
    <w:rsid w:val="007115B4"/>
    <w:rsid w:val="007115C5"/>
    <w:rsid w:val="007143CE"/>
    <w:rsid w:val="00717CAB"/>
    <w:rsid w:val="007239FC"/>
    <w:rsid w:val="00724454"/>
    <w:rsid w:val="0072609F"/>
    <w:rsid w:val="00727952"/>
    <w:rsid w:val="00730AE0"/>
    <w:rsid w:val="0073729C"/>
    <w:rsid w:val="0074502C"/>
    <w:rsid w:val="00747B18"/>
    <w:rsid w:val="00753CD0"/>
    <w:rsid w:val="00761CCA"/>
    <w:rsid w:val="00766EED"/>
    <w:rsid w:val="00773798"/>
    <w:rsid w:val="00773C60"/>
    <w:rsid w:val="0078068A"/>
    <w:rsid w:val="00781A8D"/>
    <w:rsid w:val="00782D05"/>
    <w:rsid w:val="007835D4"/>
    <w:rsid w:val="0079169E"/>
    <w:rsid w:val="0079558F"/>
    <w:rsid w:val="00795A25"/>
    <w:rsid w:val="00796267"/>
    <w:rsid w:val="00796656"/>
    <w:rsid w:val="00796B82"/>
    <w:rsid w:val="007B3E28"/>
    <w:rsid w:val="007B5888"/>
    <w:rsid w:val="007C2038"/>
    <w:rsid w:val="007C49CE"/>
    <w:rsid w:val="007C595D"/>
    <w:rsid w:val="007D7D54"/>
    <w:rsid w:val="007F1443"/>
    <w:rsid w:val="007F6329"/>
    <w:rsid w:val="00801715"/>
    <w:rsid w:val="00802B20"/>
    <w:rsid w:val="00810373"/>
    <w:rsid w:val="00811432"/>
    <w:rsid w:val="00813B74"/>
    <w:rsid w:val="008269A2"/>
    <w:rsid w:val="00827511"/>
    <w:rsid w:val="00837CCA"/>
    <w:rsid w:val="008414B4"/>
    <w:rsid w:val="00841C40"/>
    <w:rsid w:val="00843A1D"/>
    <w:rsid w:val="00846779"/>
    <w:rsid w:val="0085432F"/>
    <w:rsid w:val="00854846"/>
    <w:rsid w:val="0085547C"/>
    <w:rsid w:val="008621B3"/>
    <w:rsid w:val="008639CA"/>
    <w:rsid w:val="00864AAD"/>
    <w:rsid w:val="00865344"/>
    <w:rsid w:val="00881D8B"/>
    <w:rsid w:val="00881EE7"/>
    <w:rsid w:val="00882666"/>
    <w:rsid w:val="00884809"/>
    <w:rsid w:val="0088504D"/>
    <w:rsid w:val="00897AFA"/>
    <w:rsid w:val="008A2780"/>
    <w:rsid w:val="008A5CA7"/>
    <w:rsid w:val="008A71EB"/>
    <w:rsid w:val="008B534D"/>
    <w:rsid w:val="008B798C"/>
    <w:rsid w:val="008C03D1"/>
    <w:rsid w:val="008C22DF"/>
    <w:rsid w:val="008C255B"/>
    <w:rsid w:val="008C3634"/>
    <w:rsid w:val="008C4B31"/>
    <w:rsid w:val="008C5169"/>
    <w:rsid w:val="008D5466"/>
    <w:rsid w:val="008E274F"/>
    <w:rsid w:val="008E4F71"/>
    <w:rsid w:val="008E7CF0"/>
    <w:rsid w:val="008F208B"/>
    <w:rsid w:val="008F43AB"/>
    <w:rsid w:val="008F53F7"/>
    <w:rsid w:val="0090477D"/>
    <w:rsid w:val="00910FF6"/>
    <w:rsid w:val="00911591"/>
    <w:rsid w:val="00913A35"/>
    <w:rsid w:val="00920086"/>
    <w:rsid w:val="00920223"/>
    <w:rsid w:val="00921B88"/>
    <w:rsid w:val="00923438"/>
    <w:rsid w:val="009235B0"/>
    <w:rsid w:val="009324CC"/>
    <w:rsid w:val="0093348E"/>
    <w:rsid w:val="009338D2"/>
    <w:rsid w:val="00934D30"/>
    <w:rsid w:val="00936D76"/>
    <w:rsid w:val="00937052"/>
    <w:rsid w:val="0094009B"/>
    <w:rsid w:val="00943D07"/>
    <w:rsid w:val="00945DA1"/>
    <w:rsid w:val="00953DE3"/>
    <w:rsid w:val="009763C7"/>
    <w:rsid w:val="00980189"/>
    <w:rsid w:val="00982B27"/>
    <w:rsid w:val="00993E9F"/>
    <w:rsid w:val="009A3F73"/>
    <w:rsid w:val="009A4470"/>
    <w:rsid w:val="009A52D6"/>
    <w:rsid w:val="009B0CA5"/>
    <w:rsid w:val="009B2952"/>
    <w:rsid w:val="009B3463"/>
    <w:rsid w:val="009B58CC"/>
    <w:rsid w:val="009C2528"/>
    <w:rsid w:val="009C5FF2"/>
    <w:rsid w:val="009D6338"/>
    <w:rsid w:val="009E50D5"/>
    <w:rsid w:val="009E7EA6"/>
    <w:rsid w:val="009F10F4"/>
    <w:rsid w:val="009F332A"/>
    <w:rsid w:val="009F610B"/>
    <w:rsid w:val="00A00183"/>
    <w:rsid w:val="00A07F43"/>
    <w:rsid w:val="00A12112"/>
    <w:rsid w:val="00A177D2"/>
    <w:rsid w:val="00A203D9"/>
    <w:rsid w:val="00A34293"/>
    <w:rsid w:val="00A4064D"/>
    <w:rsid w:val="00A41200"/>
    <w:rsid w:val="00A414EB"/>
    <w:rsid w:val="00A44A99"/>
    <w:rsid w:val="00A45F94"/>
    <w:rsid w:val="00A55596"/>
    <w:rsid w:val="00A64E50"/>
    <w:rsid w:val="00A65A51"/>
    <w:rsid w:val="00A7189B"/>
    <w:rsid w:val="00A71E92"/>
    <w:rsid w:val="00A74081"/>
    <w:rsid w:val="00A765F8"/>
    <w:rsid w:val="00A83967"/>
    <w:rsid w:val="00A86BC5"/>
    <w:rsid w:val="00A92AE4"/>
    <w:rsid w:val="00A953A3"/>
    <w:rsid w:val="00AB119C"/>
    <w:rsid w:val="00AB16DF"/>
    <w:rsid w:val="00AB564C"/>
    <w:rsid w:val="00AB7157"/>
    <w:rsid w:val="00AC15AC"/>
    <w:rsid w:val="00AC551F"/>
    <w:rsid w:val="00AC5BB2"/>
    <w:rsid w:val="00AD1BE8"/>
    <w:rsid w:val="00AD3B62"/>
    <w:rsid w:val="00AD49F1"/>
    <w:rsid w:val="00AE5EDA"/>
    <w:rsid w:val="00AF71DE"/>
    <w:rsid w:val="00B0249F"/>
    <w:rsid w:val="00B04592"/>
    <w:rsid w:val="00B05BBA"/>
    <w:rsid w:val="00B06074"/>
    <w:rsid w:val="00B06CE2"/>
    <w:rsid w:val="00B070C6"/>
    <w:rsid w:val="00B10E99"/>
    <w:rsid w:val="00B115D8"/>
    <w:rsid w:val="00B11EAA"/>
    <w:rsid w:val="00B2276F"/>
    <w:rsid w:val="00B3536F"/>
    <w:rsid w:val="00B360C9"/>
    <w:rsid w:val="00B371B5"/>
    <w:rsid w:val="00B408BC"/>
    <w:rsid w:val="00B42F03"/>
    <w:rsid w:val="00B42F15"/>
    <w:rsid w:val="00B44DB6"/>
    <w:rsid w:val="00B469A6"/>
    <w:rsid w:val="00B51F90"/>
    <w:rsid w:val="00B521E7"/>
    <w:rsid w:val="00B524CF"/>
    <w:rsid w:val="00B6227B"/>
    <w:rsid w:val="00B65A0B"/>
    <w:rsid w:val="00B729DF"/>
    <w:rsid w:val="00B830D6"/>
    <w:rsid w:val="00B87205"/>
    <w:rsid w:val="00B87827"/>
    <w:rsid w:val="00B878C3"/>
    <w:rsid w:val="00B931E7"/>
    <w:rsid w:val="00B96053"/>
    <w:rsid w:val="00B96D40"/>
    <w:rsid w:val="00B97253"/>
    <w:rsid w:val="00BA0164"/>
    <w:rsid w:val="00BA14BE"/>
    <w:rsid w:val="00BA6288"/>
    <w:rsid w:val="00BB0356"/>
    <w:rsid w:val="00BB2C96"/>
    <w:rsid w:val="00BB663D"/>
    <w:rsid w:val="00BC27CE"/>
    <w:rsid w:val="00BC6F5E"/>
    <w:rsid w:val="00BE2074"/>
    <w:rsid w:val="00BE3AF3"/>
    <w:rsid w:val="00BE50FB"/>
    <w:rsid w:val="00BE55C7"/>
    <w:rsid w:val="00BE64FF"/>
    <w:rsid w:val="00BF08E2"/>
    <w:rsid w:val="00BF4872"/>
    <w:rsid w:val="00C000AD"/>
    <w:rsid w:val="00C00432"/>
    <w:rsid w:val="00C10690"/>
    <w:rsid w:val="00C1389A"/>
    <w:rsid w:val="00C20DB0"/>
    <w:rsid w:val="00C214B7"/>
    <w:rsid w:val="00C21A76"/>
    <w:rsid w:val="00C3001A"/>
    <w:rsid w:val="00C31927"/>
    <w:rsid w:val="00C33C63"/>
    <w:rsid w:val="00C4012A"/>
    <w:rsid w:val="00C40691"/>
    <w:rsid w:val="00C41798"/>
    <w:rsid w:val="00C426B1"/>
    <w:rsid w:val="00C438AB"/>
    <w:rsid w:val="00C47922"/>
    <w:rsid w:val="00C52819"/>
    <w:rsid w:val="00C55FC9"/>
    <w:rsid w:val="00C61349"/>
    <w:rsid w:val="00C615EF"/>
    <w:rsid w:val="00C628FD"/>
    <w:rsid w:val="00C7132E"/>
    <w:rsid w:val="00C729BB"/>
    <w:rsid w:val="00C739BA"/>
    <w:rsid w:val="00C75290"/>
    <w:rsid w:val="00C7594A"/>
    <w:rsid w:val="00C77223"/>
    <w:rsid w:val="00C8640B"/>
    <w:rsid w:val="00C8747F"/>
    <w:rsid w:val="00C94DDB"/>
    <w:rsid w:val="00C96AE6"/>
    <w:rsid w:val="00C974A5"/>
    <w:rsid w:val="00CA0423"/>
    <w:rsid w:val="00CB6DF9"/>
    <w:rsid w:val="00CC04B7"/>
    <w:rsid w:val="00CC23C9"/>
    <w:rsid w:val="00CC3B82"/>
    <w:rsid w:val="00CC4EBB"/>
    <w:rsid w:val="00CD24E0"/>
    <w:rsid w:val="00CD47BE"/>
    <w:rsid w:val="00CF1189"/>
    <w:rsid w:val="00CF6E72"/>
    <w:rsid w:val="00D01387"/>
    <w:rsid w:val="00D02FA8"/>
    <w:rsid w:val="00D04845"/>
    <w:rsid w:val="00D07928"/>
    <w:rsid w:val="00D13FDD"/>
    <w:rsid w:val="00D16036"/>
    <w:rsid w:val="00D17948"/>
    <w:rsid w:val="00D22E8A"/>
    <w:rsid w:val="00D2416D"/>
    <w:rsid w:val="00D35ABB"/>
    <w:rsid w:val="00D37E35"/>
    <w:rsid w:val="00D70400"/>
    <w:rsid w:val="00D70B08"/>
    <w:rsid w:val="00D733B4"/>
    <w:rsid w:val="00D80EAA"/>
    <w:rsid w:val="00D83AD9"/>
    <w:rsid w:val="00D925C4"/>
    <w:rsid w:val="00D92F5E"/>
    <w:rsid w:val="00D95058"/>
    <w:rsid w:val="00D9579B"/>
    <w:rsid w:val="00DA037B"/>
    <w:rsid w:val="00DA6B6D"/>
    <w:rsid w:val="00DB1BA5"/>
    <w:rsid w:val="00DB3060"/>
    <w:rsid w:val="00DD1C37"/>
    <w:rsid w:val="00DD4013"/>
    <w:rsid w:val="00DF04C7"/>
    <w:rsid w:val="00DF47E1"/>
    <w:rsid w:val="00E01A65"/>
    <w:rsid w:val="00E069CD"/>
    <w:rsid w:val="00E106FE"/>
    <w:rsid w:val="00E4003D"/>
    <w:rsid w:val="00E40C83"/>
    <w:rsid w:val="00E41775"/>
    <w:rsid w:val="00E43CAF"/>
    <w:rsid w:val="00E44CBD"/>
    <w:rsid w:val="00E50C08"/>
    <w:rsid w:val="00E64C55"/>
    <w:rsid w:val="00E6623A"/>
    <w:rsid w:val="00E775EC"/>
    <w:rsid w:val="00E91F0F"/>
    <w:rsid w:val="00E95AB2"/>
    <w:rsid w:val="00EA06DA"/>
    <w:rsid w:val="00EA3D1A"/>
    <w:rsid w:val="00EA4F1E"/>
    <w:rsid w:val="00EA5587"/>
    <w:rsid w:val="00EB6634"/>
    <w:rsid w:val="00EC0AE6"/>
    <w:rsid w:val="00EC16B2"/>
    <w:rsid w:val="00EC3B28"/>
    <w:rsid w:val="00EC7711"/>
    <w:rsid w:val="00ED77E1"/>
    <w:rsid w:val="00EE0CEC"/>
    <w:rsid w:val="00EE1757"/>
    <w:rsid w:val="00EE6F0B"/>
    <w:rsid w:val="00EF0C20"/>
    <w:rsid w:val="00EF2A09"/>
    <w:rsid w:val="00EF7DF7"/>
    <w:rsid w:val="00F00C51"/>
    <w:rsid w:val="00F11C19"/>
    <w:rsid w:val="00F16722"/>
    <w:rsid w:val="00F16896"/>
    <w:rsid w:val="00F22429"/>
    <w:rsid w:val="00F22840"/>
    <w:rsid w:val="00F32718"/>
    <w:rsid w:val="00F345D8"/>
    <w:rsid w:val="00F35F35"/>
    <w:rsid w:val="00F40E22"/>
    <w:rsid w:val="00F448DD"/>
    <w:rsid w:val="00F520A4"/>
    <w:rsid w:val="00F60E96"/>
    <w:rsid w:val="00F617E1"/>
    <w:rsid w:val="00F62267"/>
    <w:rsid w:val="00F65772"/>
    <w:rsid w:val="00F831FB"/>
    <w:rsid w:val="00F94D77"/>
    <w:rsid w:val="00FA005E"/>
    <w:rsid w:val="00FA0D8C"/>
    <w:rsid w:val="00FA74EC"/>
    <w:rsid w:val="00FC2F19"/>
    <w:rsid w:val="00FC3318"/>
    <w:rsid w:val="00FD4CC6"/>
    <w:rsid w:val="00FE0BB9"/>
    <w:rsid w:val="00FE1669"/>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BodyText"/>
    <w:next w:val="BodyTextNumbered"/>
    <w:rsid w:val="00727952"/>
    <w:pPr>
      <w:numPr>
        <w:numId w:val="31"/>
      </w:numPr>
      <w:tabs>
        <w:tab w:val="left" w:pos="680"/>
        <w:tab w:val="left" w:pos="2041"/>
        <w:tab w:val="left" w:pos="2722"/>
        <w:tab w:val="left" w:pos="3402"/>
      </w:tabs>
      <w:spacing w:after="120"/>
      <w:ind w:left="431"/>
    </w:pPr>
    <w:rPr>
      <w:rFonts w:eastAsia="MS Mincho" w:cs="Times New Roman"/>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0"/>
    <w:next w:val="BodyText0"/>
    <w:autoRedefine/>
    <w:semiHidden/>
    <w:rsid w:val="00E91F0F"/>
    <w:pPr>
      <w:ind w:left="400"/>
    </w:pPr>
  </w:style>
  <w:style w:type="paragraph" w:styleId="TOC1">
    <w:name w:val="toc 1"/>
    <w:basedOn w:val="BodyText0"/>
    <w:next w:val="BodyText0"/>
    <w:autoRedefine/>
    <w:uiPriority w:val="39"/>
    <w:rsid w:val="00E91F0F"/>
  </w:style>
  <w:style w:type="paragraph" w:styleId="TOC2">
    <w:name w:val="toc 2"/>
    <w:basedOn w:val="BodyText0"/>
    <w:next w:val="BodyText0"/>
    <w:autoRedefine/>
    <w:uiPriority w:val="39"/>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0">
    <w:name w:val="_Body Text"/>
    <w:basedOn w:val="BodyText1"/>
    <w:rsid w:val="00EA3D1A"/>
    <w:pPr>
      <w:tabs>
        <w:tab w:val="center" w:pos="4513"/>
      </w:tabs>
      <w:suppressAutoHyphens/>
    </w:pPr>
  </w:style>
  <w:style w:type="paragraph" w:customStyle="1" w:styleId="BodyText">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0"/>
    <w:rsid w:val="00413EDA"/>
    <w:pPr>
      <w:numPr>
        <w:numId w:val="32"/>
      </w:numPr>
    </w:pPr>
  </w:style>
  <w:style w:type="paragraph" w:customStyle="1" w:styleId="BodyTextNumbered">
    <w:name w:val="_Body Text Numbered"/>
    <w:basedOn w:val="BodyText0"/>
    <w:rsid w:val="00413EDA"/>
    <w:pPr>
      <w:numPr>
        <w:numId w:val="33"/>
      </w:numPr>
    </w:pPr>
  </w:style>
  <w:style w:type="paragraph" w:customStyle="1" w:styleId="Briefing">
    <w:name w:val="_Briefing"/>
    <w:basedOn w:val="BodyText0"/>
    <w:rsid w:val="00796B82"/>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BodyText0"/>
    <w:next w:val="BodyTextNumbered"/>
    <w:rsid w:val="00727952"/>
    <w:pPr>
      <w:numPr>
        <w:numId w:val="34"/>
      </w:numPr>
      <w:tabs>
        <w:tab w:val="left" w:pos="680"/>
        <w:tab w:val="left" w:pos="2041"/>
        <w:tab w:val="left" w:pos="2722"/>
        <w:tab w:val="left" w:pos="3402"/>
      </w:tabs>
    </w:pPr>
    <w:rPr>
      <w:rFonts w:eastAsia="MS Mincho" w:cs="Times New Roman"/>
      <w:szCs w:val="22"/>
      <w:lang w:eastAsia="ja-JP"/>
    </w:rPr>
  </w:style>
  <w:style w:type="character" w:customStyle="1" w:styleId="Deletedtext">
    <w:name w:val="_Deleted text"/>
    <w:rsid w:val="00413EDA"/>
    <w:rPr>
      <w:strike/>
      <w:dstrike w:val="0"/>
      <w:color w:val="FF0000"/>
    </w:rPr>
  </w:style>
  <w:style w:type="paragraph" w:customStyle="1" w:styleId="Pending">
    <w:name w:val="_Pending"/>
    <w:basedOn w:val="BodyText1"/>
    <w:next w:val="BodyTextNumbered"/>
    <w:rsid w:val="00796B82"/>
    <w:pPr>
      <w:numPr>
        <w:numId w:val="35"/>
      </w:numPr>
      <w:tabs>
        <w:tab w:val="left" w:pos="680"/>
        <w:tab w:val="left" w:pos="2041"/>
        <w:tab w:val="left" w:pos="2722"/>
        <w:tab w:val="left" w:pos="3402"/>
      </w:tabs>
      <w:ind w:left="357" w:hanging="357"/>
    </w:pPr>
    <w:rPr>
      <w:rFonts w:eastAsia="MS Mincho" w:cs="Times New Roman"/>
      <w:color w:val="FF0000"/>
      <w:szCs w:val="22"/>
      <w:lang w:eastAsia="ja-JP"/>
    </w:rPr>
  </w:style>
  <w:style w:type="paragraph" w:customStyle="1" w:styleId="Actionold">
    <w:name w:val="_Action_old"/>
    <w:basedOn w:val="Action"/>
    <w:qFormat/>
    <w:rsid w:val="00A7189B"/>
    <w:pPr>
      <w:numPr>
        <w:numId w:val="0"/>
      </w:numPr>
      <w:tabs>
        <w:tab w:val="clear" w:pos="1080"/>
      </w:tabs>
      <w:spacing w:before="0"/>
    </w:pPr>
  </w:style>
  <w:style w:type="paragraph" w:styleId="BodyText2">
    <w:name w:val="Body Text 2"/>
    <w:basedOn w:val="Normal"/>
    <w:link w:val="BodyText2Char"/>
    <w:unhideWhenUsed/>
    <w:rsid w:val="0033434F"/>
    <w:pPr>
      <w:spacing w:after="120" w:line="480" w:lineRule="auto"/>
    </w:pPr>
  </w:style>
  <w:style w:type="character" w:customStyle="1" w:styleId="BodyText2Char">
    <w:name w:val="Body Text 2 Char"/>
    <w:basedOn w:val="DefaultParagraphFont"/>
    <w:link w:val="BodyText2"/>
    <w:rsid w:val="0033434F"/>
    <w:rPr>
      <w:rFonts w:ascii="Arial" w:eastAsia="Times New Roman" w:hAnsi="Arial" w:cs="Arial"/>
      <w:sz w:val="22"/>
      <w:lang w:eastAsia="en-US"/>
    </w:rPr>
  </w:style>
  <w:style w:type="table" w:styleId="TableGrid">
    <w:name w:val="Table Grid"/>
    <w:basedOn w:val="TableNormal"/>
    <w:rsid w:val="00936D7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nhideWhenUsed/>
    <w:qFormat/>
    <w:rsid w:val="00936D76"/>
    <w:pPr>
      <w:spacing w:after="200"/>
    </w:pPr>
    <w:rPr>
      <w:b/>
      <w:bCs/>
      <w:color w:val="4F81BD" w:themeColor="accent1"/>
      <w:sz w:val="18"/>
      <w:szCs w:val="18"/>
    </w:rPr>
  </w:style>
  <w:style w:type="character" w:styleId="CommentReference">
    <w:name w:val="annotation reference"/>
    <w:basedOn w:val="DefaultParagraphFont"/>
    <w:semiHidden/>
    <w:unhideWhenUsed/>
    <w:rsid w:val="00696B0F"/>
    <w:rPr>
      <w:sz w:val="16"/>
      <w:szCs w:val="16"/>
    </w:rPr>
  </w:style>
  <w:style w:type="paragraph" w:styleId="CommentText">
    <w:name w:val="annotation text"/>
    <w:basedOn w:val="Normal"/>
    <w:link w:val="CommentTextChar"/>
    <w:semiHidden/>
    <w:unhideWhenUsed/>
    <w:rsid w:val="00696B0F"/>
    <w:rPr>
      <w:sz w:val="20"/>
    </w:rPr>
  </w:style>
  <w:style w:type="character" w:customStyle="1" w:styleId="CommentTextChar">
    <w:name w:val="Comment Text Char"/>
    <w:basedOn w:val="DefaultParagraphFont"/>
    <w:link w:val="CommentText"/>
    <w:semiHidden/>
    <w:rsid w:val="00696B0F"/>
    <w:rPr>
      <w:rFonts w:ascii="Arial" w:eastAsia="Times New Roman" w:hAnsi="Arial" w:cs="Arial"/>
      <w:lang w:eastAsia="en-US"/>
    </w:rPr>
  </w:style>
  <w:style w:type="paragraph" w:styleId="CommentSubject">
    <w:name w:val="annotation subject"/>
    <w:basedOn w:val="CommentText"/>
    <w:next w:val="CommentText"/>
    <w:link w:val="CommentSubjectChar"/>
    <w:semiHidden/>
    <w:unhideWhenUsed/>
    <w:rsid w:val="00696B0F"/>
    <w:rPr>
      <w:b/>
      <w:bCs/>
    </w:rPr>
  </w:style>
  <w:style w:type="character" w:customStyle="1" w:styleId="CommentSubjectChar">
    <w:name w:val="Comment Subject Char"/>
    <w:basedOn w:val="CommentTextChar"/>
    <w:link w:val="CommentSubject"/>
    <w:semiHidden/>
    <w:rsid w:val="00696B0F"/>
    <w:rPr>
      <w:rFonts w:ascii="Arial" w:eastAsia="Times New Roman" w:hAnsi="Arial" w:cs="Arial"/>
      <w:b/>
      <w:bCs/>
      <w:lang w:eastAsia="en-US"/>
    </w:rPr>
  </w:style>
  <w:style w:type="paragraph" w:styleId="Revision">
    <w:name w:val="Revision"/>
    <w:hidden/>
    <w:uiPriority w:val="99"/>
    <w:semiHidden/>
    <w:rsid w:val="001329AF"/>
    <w:rPr>
      <w:rFonts w:ascii="Arial" w:eastAsia="Times New Roman" w:hAnsi="Arial" w:cs="Arial"/>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BodyText"/>
    <w:next w:val="BodyTextNumbered"/>
    <w:rsid w:val="00727952"/>
    <w:pPr>
      <w:numPr>
        <w:numId w:val="31"/>
      </w:numPr>
      <w:tabs>
        <w:tab w:val="left" w:pos="680"/>
        <w:tab w:val="left" w:pos="2041"/>
        <w:tab w:val="left" w:pos="2722"/>
        <w:tab w:val="left" w:pos="3402"/>
      </w:tabs>
      <w:spacing w:after="120"/>
      <w:ind w:left="431"/>
    </w:pPr>
    <w:rPr>
      <w:rFonts w:eastAsia="MS Mincho" w:cs="Times New Roman"/>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0"/>
    <w:next w:val="BodyText0"/>
    <w:autoRedefine/>
    <w:semiHidden/>
    <w:rsid w:val="00E91F0F"/>
    <w:pPr>
      <w:ind w:left="400"/>
    </w:pPr>
  </w:style>
  <w:style w:type="paragraph" w:styleId="TOC1">
    <w:name w:val="toc 1"/>
    <w:basedOn w:val="BodyText0"/>
    <w:next w:val="BodyText0"/>
    <w:autoRedefine/>
    <w:uiPriority w:val="39"/>
    <w:rsid w:val="00E91F0F"/>
  </w:style>
  <w:style w:type="paragraph" w:styleId="TOC2">
    <w:name w:val="toc 2"/>
    <w:basedOn w:val="BodyText0"/>
    <w:next w:val="BodyText0"/>
    <w:autoRedefine/>
    <w:uiPriority w:val="39"/>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0">
    <w:name w:val="_Body Text"/>
    <w:basedOn w:val="BodyText1"/>
    <w:rsid w:val="00EA3D1A"/>
    <w:pPr>
      <w:tabs>
        <w:tab w:val="center" w:pos="4513"/>
      </w:tabs>
      <w:suppressAutoHyphens/>
    </w:pPr>
  </w:style>
  <w:style w:type="paragraph" w:customStyle="1" w:styleId="BodyText">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0"/>
    <w:rsid w:val="00413EDA"/>
    <w:pPr>
      <w:numPr>
        <w:numId w:val="32"/>
      </w:numPr>
    </w:pPr>
  </w:style>
  <w:style w:type="paragraph" w:customStyle="1" w:styleId="BodyTextNumbered">
    <w:name w:val="_Body Text Numbered"/>
    <w:basedOn w:val="BodyText0"/>
    <w:rsid w:val="00413EDA"/>
    <w:pPr>
      <w:numPr>
        <w:numId w:val="33"/>
      </w:numPr>
    </w:pPr>
  </w:style>
  <w:style w:type="paragraph" w:customStyle="1" w:styleId="Briefing">
    <w:name w:val="_Briefing"/>
    <w:basedOn w:val="BodyText0"/>
    <w:rsid w:val="00796B82"/>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BodyText0"/>
    <w:next w:val="BodyTextNumbered"/>
    <w:rsid w:val="00727952"/>
    <w:pPr>
      <w:numPr>
        <w:numId w:val="34"/>
      </w:numPr>
      <w:tabs>
        <w:tab w:val="left" w:pos="680"/>
        <w:tab w:val="left" w:pos="2041"/>
        <w:tab w:val="left" w:pos="2722"/>
        <w:tab w:val="left" w:pos="3402"/>
      </w:tabs>
    </w:pPr>
    <w:rPr>
      <w:rFonts w:eastAsia="MS Mincho" w:cs="Times New Roman"/>
      <w:szCs w:val="22"/>
      <w:lang w:eastAsia="ja-JP"/>
    </w:rPr>
  </w:style>
  <w:style w:type="character" w:customStyle="1" w:styleId="Deletedtext">
    <w:name w:val="_Deleted text"/>
    <w:rsid w:val="00413EDA"/>
    <w:rPr>
      <w:strike/>
      <w:dstrike w:val="0"/>
      <w:color w:val="FF0000"/>
    </w:rPr>
  </w:style>
  <w:style w:type="paragraph" w:customStyle="1" w:styleId="Pending">
    <w:name w:val="_Pending"/>
    <w:basedOn w:val="BodyText1"/>
    <w:next w:val="BodyTextNumbered"/>
    <w:rsid w:val="00796B82"/>
    <w:pPr>
      <w:numPr>
        <w:numId w:val="35"/>
      </w:numPr>
      <w:tabs>
        <w:tab w:val="left" w:pos="680"/>
        <w:tab w:val="left" w:pos="2041"/>
        <w:tab w:val="left" w:pos="2722"/>
        <w:tab w:val="left" w:pos="3402"/>
      </w:tabs>
      <w:ind w:left="357" w:hanging="357"/>
    </w:pPr>
    <w:rPr>
      <w:rFonts w:eastAsia="MS Mincho" w:cs="Times New Roman"/>
      <w:color w:val="FF0000"/>
      <w:szCs w:val="22"/>
      <w:lang w:eastAsia="ja-JP"/>
    </w:rPr>
  </w:style>
  <w:style w:type="paragraph" w:customStyle="1" w:styleId="Actionold">
    <w:name w:val="_Action_old"/>
    <w:basedOn w:val="Action"/>
    <w:qFormat/>
    <w:rsid w:val="00A7189B"/>
    <w:pPr>
      <w:numPr>
        <w:numId w:val="0"/>
      </w:numPr>
      <w:tabs>
        <w:tab w:val="clear" w:pos="1080"/>
      </w:tabs>
      <w:spacing w:before="0"/>
    </w:pPr>
  </w:style>
  <w:style w:type="paragraph" w:styleId="BodyText2">
    <w:name w:val="Body Text 2"/>
    <w:basedOn w:val="Normal"/>
    <w:link w:val="BodyText2Char"/>
    <w:unhideWhenUsed/>
    <w:rsid w:val="0033434F"/>
    <w:pPr>
      <w:spacing w:after="120" w:line="480" w:lineRule="auto"/>
    </w:pPr>
  </w:style>
  <w:style w:type="character" w:customStyle="1" w:styleId="BodyText2Char">
    <w:name w:val="Body Text 2 Char"/>
    <w:basedOn w:val="DefaultParagraphFont"/>
    <w:link w:val="BodyText2"/>
    <w:rsid w:val="0033434F"/>
    <w:rPr>
      <w:rFonts w:ascii="Arial" w:eastAsia="Times New Roman" w:hAnsi="Arial" w:cs="Arial"/>
      <w:sz w:val="22"/>
      <w:lang w:eastAsia="en-US"/>
    </w:rPr>
  </w:style>
  <w:style w:type="table" w:styleId="TableGrid">
    <w:name w:val="Table Grid"/>
    <w:basedOn w:val="TableNormal"/>
    <w:rsid w:val="00936D7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nhideWhenUsed/>
    <w:qFormat/>
    <w:rsid w:val="00936D76"/>
    <w:pPr>
      <w:spacing w:after="200"/>
    </w:pPr>
    <w:rPr>
      <w:b/>
      <w:bCs/>
      <w:color w:val="4F81BD" w:themeColor="accent1"/>
      <w:sz w:val="18"/>
      <w:szCs w:val="18"/>
    </w:rPr>
  </w:style>
  <w:style w:type="character" w:styleId="CommentReference">
    <w:name w:val="annotation reference"/>
    <w:basedOn w:val="DefaultParagraphFont"/>
    <w:semiHidden/>
    <w:unhideWhenUsed/>
    <w:rsid w:val="00696B0F"/>
    <w:rPr>
      <w:sz w:val="16"/>
      <w:szCs w:val="16"/>
    </w:rPr>
  </w:style>
  <w:style w:type="paragraph" w:styleId="CommentText">
    <w:name w:val="annotation text"/>
    <w:basedOn w:val="Normal"/>
    <w:link w:val="CommentTextChar"/>
    <w:semiHidden/>
    <w:unhideWhenUsed/>
    <w:rsid w:val="00696B0F"/>
    <w:rPr>
      <w:sz w:val="20"/>
    </w:rPr>
  </w:style>
  <w:style w:type="character" w:customStyle="1" w:styleId="CommentTextChar">
    <w:name w:val="Comment Text Char"/>
    <w:basedOn w:val="DefaultParagraphFont"/>
    <w:link w:val="CommentText"/>
    <w:semiHidden/>
    <w:rsid w:val="00696B0F"/>
    <w:rPr>
      <w:rFonts w:ascii="Arial" w:eastAsia="Times New Roman" w:hAnsi="Arial" w:cs="Arial"/>
      <w:lang w:eastAsia="en-US"/>
    </w:rPr>
  </w:style>
  <w:style w:type="paragraph" w:styleId="CommentSubject">
    <w:name w:val="annotation subject"/>
    <w:basedOn w:val="CommentText"/>
    <w:next w:val="CommentText"/>
    <w:link w:val="CommentSubjectChar"/>
    <w:semiHidden/>
    <w:unhideWhenUsed/>
    <w:rsid w:val="00696B0F"/>
    <w:rPr>
      <w:b/>
      <w:bCs/>
    </w:rPr>
  </w:style>
  <w:style w:type="character" w:customStyle="1" w:styleId="CommentSubjectChar">
    <w:name w:val="Comment Subject Char"/>
    <w:basedOn w:val="CommentTextChar"/>
    <w:link w:val="CommentSubject"/>
    <w:semiHidden/>
    <w:rsid w:val="00696B0F"/>
    <w:rPr>
      <w:rFonts w:ascii="Arial" w:eastAsia="Times New Roman" w:hAnsi="Arial" w:cs="Arial"/>
      <w:b/>
      <w:bCs/>
      <w:lang w:eastAsia="en-US"/>
    </w:rPr>
  </w:style>
  <w:style w:type="paragraph" w:styleId="Revision">
    <w:name w:val="Revision"/>
    <w:hidden/>
    <w:uiPriority w:val="99"/>
    <w:semiHidden/>
    <w:rsid w:val="001329AF"/>
    <w:rPr>
      <w:rFonts w:ascii="Arial" w:eastAsia="Times New Roman" w:hAnsi="Arial" w:cs="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7671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cbs-codes-registry@wmo.int"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Publications@wmo.int" TargetMode="External"/><Relationship Id="rId17" Type="http://schemas.openxmlformats.org/officeDocument/2006/relationships/hyperlink" Target="http://codes.wmo.int/49-2/CloudAmountReportedAtAerodrome/SCT" TargetMode="External"/><Relationship Id="rId2" Type="http://schemas.openxmlformats.org/officeDocument/2006/relationships/customXml" Target="../customXml/item2.xml"/><Relationship Id="rId16" Type="http://schemas.openxmlformats.org/officeDocument/2006/relationships/hyperlink" Target="http://github.com/wmo-registers/code-manual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microsoft.com/office/2007/relationships/stylesWithEffects" Target="stylesWithEffects.xml"/><Relationship Id="rId15" Type="http://schemas.openxmlformats.org/officeDocument/2006/relationships/hyperlink" Target="https://github.com/UKGovLD/registry-core/wiki/Api" TargetMode="External"/><Relationship Id="rId10" Type="http://schemas.openxmlformats.org/officeDocument/2006/relationships/image" Target="media/image1.png"/><Relationship Id="rId19" Type="http://schemas.openxmlformats.org/officeDocument/2006/relationships/hyperlink" Target="http://www.ral.ucar.edu/~braeckel/iwxxm/complexity/"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wis-help@wmo.int"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726F9-003C-4CF9-A6BA-54572957F7A5}">
  <ds:schemaRefs>
    <ds:schemaRef ds:uri="http://schemas.openxmlformats.org/officeDocument/2006/bibliography"/>
  </ds:schemaRefs>
</ds:datastoreItem>
</file>

<file path=customXml/itemProps2.xml><?xml version="1.0" encoding="utf-8"?>
<ds:datastoreItem xmlns:ds="http://schemas.openxmlformats.org/officeDocument/2006/customXml" ds:itemID="{315F9C2B-7D73-48C0-BCE4-2373A78FF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1</TotalTime>
  <Pages>37</Pages>
  <Words>14470</Words>
  <Characters>82485</Characters>
  <Application>Microsoft Office Word</Application>
  <DocSecurity>0</DocSecurity>
  <Lines>687</Lines>
  <Paragraphs>193</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96762</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3</cp:revision>
  <cp:lastPrinted>2012-03-15T09:21:00Z</cp:lastPrinted>
  <dcterms:created xsi:type="dcterms:W3CDTF">2015-10-28T09:22:00Z</dcterms:created>
  <dcterms:modified xsi:type="dcterms:W3CDTF">2015-10-28T09:23:00Z</dcterms:modified>
</cp:coreProperties>
</file>