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8" w:type="dxa"/>
        <w:tblLook w:val="01E0" w:firstRow="1" w:lastRow="1" w:firstColumn="1" w:lastColumn="1" w:noHBand="0" w:noVBand="0"/>
      </w:tblPr>
      <w:tblGrid>
        <w:gridCol w:w="10334"/>
        <w:gridCol w:w="444"/>
      </w:tblGrid>
      <w:tr w:rsidR="0020095E" w:rsidRPr="00683E12" w:rsidTr="00FC2B75">
        <w:tc>
          <w:tcPr>
            <w:tcW w:w="10334" w:type="dxa"/>
          </w:tcPr>
          <w:tbl>
            <w:tblPr>
              <w:tblW w:w="9829" w:type="dxa"/>
              <w:tblLook w:val="0000" w:firstRow="0" w:lastRow="0" w:firstColumn="0" w:lastColumn="0" w:noHBand="0" w:noVBand="0"/>
            </w:tblPr>
            <w:tblGrid>
              <w:gridCol w:w="4860"/>
              <w:gridCol w:w="810"/>
              <w:gridCol w:w="2087"/>
              <w:gridCol w:w="2072"/>
            </w:tblGrid>
            <w:tr w:rsidR="00FC2B75" w:rsidRPr="00A55F95" w:rsidTr="00EC5BFB">
              <w:trPr>
                <w:cantSplit/>
                <w:trHeight w:val="417"/>
              </w:trPr>
              <w:tc>
                <w:tcPr>
                  <w:tcW w:w="4860" w:type="dxa"/>
                </w:tcPr>
                <w:p w:rsidR="00FC2B75" w:rsidRPr="00A55F95" w:rsidRDefault="00FC2B75" w:rsidP="00BA1CDB">
                  <w:pPr>
                    <w:rPr>
                      <w:b/>
                      <w:bCs/>
                      <w:lang w:val="es-ES"/>
                    </w:rPr>
                  </w:pPr>
                </w:p>
              </w:tc>
              <w:tc>
                <w:tcPr>
                  <w:tcW w:w="810" w:type="dxa"/>
                  <w:vMerge w:val="restart"/>
                  <w:vAlign w:val="center"/>
                </w:tcPr>
                <w:p w:rsidR="00FC2B75" w:rsidRPr="00A55F95" w:rsidRDefault="00FC2B75" w:rsidP="00BA1CDB">
                  <w:pPr>
                    <w:rPr>
                      <w:spacing w:val="-2"/>
                      <w:lang w:val="es-ES"/>
                    </w:rPr>
                  </w:pPr>
                </w:p>
              </w:tc>
              <w:tc>
                <w:tcPr>
                  <w:tcW w:w="4159" w:type="dxa"/>
                  <w:gridSpan w:val="2"/>
                </w:tcPr>
                <w:p w:rsidR="00FC2B75" w:rsidRPr="00A55F95" w:rsidRDefault="00FC2B75" w:rsidP="00BA1CDB">
                  <w:pPr>
                    <w:jc w:val="right"/>
                    <w:rPr>
                      <w:b/>
                      <w:bCs/>
                      <w:sz w:val="24"/>
                      <w:lang w:val="es-ES"/>
                    </w:rPr>
                  </w:pPr>
                </w:p>
              </w:tc>
            </w:tr>
            <w:tr w:rsidR="00FC2B75" w:rsidRPr="00A55F95" w:rsidTr="00EC5BFB">
              <w:trPr>
                <w:cantSplit/>
                <w:trHeight w:val="417"/>
              </w:trPr>
              <w:tc>
                <w:tcPr>
                  <w:tcW w:w="4860" w:type="dxa"/>
                </w:tcPr>
                <w:p w:rsidR="00FC2B75" w:rsidRPr="00A55F95" w:rsidRDefault="00FC2B75" w:rsidP="00BA1CDB">
                  <w:pPr>
                    <w:rPr>
                      <w:b/>
                      <w:bCs/>
                      <w:szCs w:val="22"/>
                      <w:lang w:val="es-ES"/>
                    </w:rPr>
                  </w:pPr>
                  <w:r w:rsidRPr="00A55F95">
                    <w:rPr>
                      <w:b/>
                      <w:bCs/>
                      <w:lang w:val="es-ES"/>
                    </w:rPr>
                    <w:t>Organización Meteorológica Mundial</w:t>
                  </w:r>
                </w:p>
              </w:tc>
              <w:tc>
                <w:tcPr>
                  <w:tcW w:w="810" w:type="dxa"/>
                  <w:vMerge/>
                  <w:vAlign w:val="center"/>
                </w:tcPr>
                <w:p w:rsidR="00FC2B75" w:rsidRPr="00A55F95" w:rsidRDefault="00FC2B75" w:rsidP="00BA1CDB">
                  <w:pPr>
                    <w:rPr>
                      <w:spacing w:val="-2"/>
                      <w:lang w:val="es-ES"/>
                    </w:rPr>
                  </w:pPr>
                </w:p>
              </w:tc>
              <w:tc>
                <w:tcPr>
                  <w:tcW w:w="4159" w:type="dxa"/>
                  <w:gridSpan w:val="2"/>
                </w:tcPr>
                <w:p w:rsidR="00FC2B75" w:rsidRPr="00A55F95" w:rsidRDefault="00FC2B75" w:rsidP="00FC2B75">
                  <w:pPr>
                    <w:jc w:val="right"/>
                    <w:rPr>
                      <w:b/>
                      <w:bCs/>
                      <w:szCs w:val="22"/>
                      <w:lang w:val="es-ES"/>
                    </w:rPr>
                  </w:pPr>
                  <w:r w:rsidRPr="00A55F95">
                    <w:rPr>
                      <w:b/>
                      <w:bCs/>
                      <w:szCs w:val="22"/>
                      <w:lang w:val="es-ES"/>
                    </w:rPr>
                    <w:t>Cg-17/Doc.</w:t>
                  </w:r>
                  <w:r w:rsidRPr="00A33719">
                    <w:t xml:space="preserve"> </w:t>
                  </w:r>
                  <w:r w:rsidR="00F8620B" w:rsidRPr="00733865">
                    <w:rPr>
                      <w:b/>
                    </w:rPr>
                    <w:t>4.2.2(5)</w:t>
                  </w:r>
                  <w:r w:rsidR="00F8620B">
                    <w:rPr>
                      <w:b/>
                    </w:rPr>
                    <w:t xml:space="preserve"> </w:t>
                  </w:r>
                  <w:r w:rsidRPr="00A55F95">
                    <w:rPr>
                      <w:b/>
                      <w:bCs/>
                      <w:szCs w:val="22"/>
                      <w:lang w:val="es-ES"/>
                    </w:rPr>
                    <w:t xml:space="preserve"> </w:t>
                  </w:r>
                </w:p>
              </w:tc>
            </w:tr>
            <w:tr w:rsidR="00FC2B75" w:rsidRPr="00A55F95" w:rsidTr="00EC5BFB">
              <w:trPr>
                <w:cantSplit/>
                <w:trHeight w:val="276"/>
              </w:trPr>
              <w:tc>
                <w:tcPr>
                  <w:tcW w:w="4860" w:type="dxa"/>
                  <w:vMerge w:val="restart"/>
                </w:tcPr>
                <w:p w:rsidR="00FC2B75" w:rsidRPr="00A55F95" w:rsidRDefault="00FC2B75" w:rsidP="00BA1CDB">
                  <w:pPr>
                    <w:rPr>
                      <w:b/>
                      <w:bCs/>
                      <w:caps/>
                      <w:sz w:val="24"/>
                      <w:lang w:val="es-ES"/>
                    </w:rPr>
                  </w:pPr>
                  <w:r w:rsidRPr="00A55F95">
                    <w:rPr>
                      <w:b/>
                      <w:bCs/>
                      <w:caps/>
                      <w:sz w:val="24"/>
                      <w:lang w:val="es-ES"/>
                    </w:rPr>
                    <w:t>decimoséptimo congreso</w:t>
                  </w:r>
                </w:p>
              </w:tc>
              <w:tc>
                <w:tcPr>
                  <w:tcW w:w="810" w:type="dxa"/>
                  <w:vMerge/>
                  <w:vAlign w:val="center"/>
                </w:tcPr>
                <w:p w:rsidR="00FC2B75" w:rsidRPr="00A55F95" w:rsidRDefault="00FC2B75" w:rsidP="00BA1CDB">
                  <w:pPr>
                    <w:rPr>
                      <w:spacing w:val="-2"/>
                      <w:lang w:val="es-ES"/>
                    </w:rPr>
                  </w:pPr>
                </w:p>
              </w:tc>
              <w:tc>
                <w:tcPr>
                  <w:tcW w:w="2087" w:type="dxa"/>
                  <w:vAlign w:val="center"/>
                </w:tcPr>
                <w:p w:rsidR="00FC2B75" w:rsidRPr="00A55F95" w:rsidRDefault="00FC2B75" w:rsidP="00BA1CDB">
                  <w:pPr>
                    <w:jc w:val="right"/>
                    <w:rPr>
                      <w:lang w:val="es-ES"/>
                    </w:rPr>
                  </w:pPr>
                  <w:r w:rsidRPr="00A55F95">
                    <w:rPr>
                      <w:snapToGrid w:val="0"/>
                      <w:lang w:val="es-ES"/>
                    </w:rPr>
                    <w:t>Presentado por</w:t>
                  </w:r>
                  <w:r w:rsidRPr="00A55F95">
                    <w:rPr>
                      <w:lang w:val="es-ES"/>
                    </w:rPr>
                    <w:t>:</w:t>
                  </w:r>
                </w:p>
              </w:tc>
              <w:tc>
                <w:tcPr>
                  <w:tcW w:w="2072" w:type="dxa"/>
                  <w:vAlign w:val="center"/>
                </w:tcPr>
                <w:p w:rsidR="00FC2B75" w:rsidRPr="00A55F95" w:rsidRDefault="00FC2B75" w:rsidP="00BA1CDB">
                  <w:pPr>
                    <w:jc w:val="right"/>
                    <w:rPr>
                      <w:szCs w:val="22"/>
                      <w:lang w:val="es-ES"/>
                    </w:rPr>
                  </w:pPr>
                  <w:r w:rsidRPr="00A55F95">
                    <w:rPr>
                      <w:szCs w:val="22"/>
                      <w:lang w:val="es-ES"/>
                    </w:rPr>
                    <w:t>Secretario General</w:t>
                  </w:r>
                </w:p>
              </w:tc>
            </w:tr>
            <w:tr w:rsidR="00FC2B75" w:rsidRPr="00A55F95" w:rsidTr="00EC5BFB">
              <w:trPr>
                <w:cantSplit/>
                <w:trHeight w:val="286"/>
              </w:trPr>
              <w:tc>
                <w:tcPr>
                  <w:tcW w:w="4860" w:type="dxa"/>
                  <w:vMerge/>
                </w:tcPr>
                <w:p w:rsidR="00FC2B75" w:rsidRPr="00A55F95" w:rsidRDefault="00FC2B75" w:rsidP="00BA1CDB">
                  <w:pPr>
                    <w:rPr>
                      <w:spacing w:val="-2"/>
                      <w:sz w:val="24"/>
                      <w:lang w:val="es-ES"/>
                    </w:rPr>
                  </w:pPr>
                </w:p>
              </w:tc>
              <w:tc>
                <w:tcPr>
                  <w:tcW w:w="810" w:type="dxa"/>
                  <w:vMerge/>
                  <w:vAlign w:val="center"/>
                </w:tcPr>
                <w:p w:rsidR="00FC2B75" w:rsidRPr="00A55F95" w:rsidRDefault="00FC2B75" w:rsidP="00BA1CDB">
                  <w:pPr>
                    <w:rPr>
                      <w:spacing w:val="-2"/>
                      <w:lang w:val="es-ES"/>
                    </w:rPr>
                  </w:pPr>
                </w:p>
              </w:tc>
              <w:tc>
                <w:tcPr>
                  <w:tcW w:w="2087" w:type="dxa"/>
                  <w:vAlign w:val="center"/>
                </w:tcPr>
                <w:p w:rsidR="00FC2B75" w:rsidRPr="00A55F95" w:rsidRDefault="00FC2B75" w:rsidP="00BA1CDB">
                  <w:pPr>
                    <w:jc w:val="right"/>
                    <w:rPr>
                      <w:lang w:val="es-ES"/>
                    </w:rPr>
                  </w:pPr>
                  <w:r w:rsidRPr="00A55F95">
                    <w:rPr>
                      <w:snapToGrid w:val="0"/>
                      <w:lang w:val="es-ES"/>
                    </w:rPr>
                    <w:t>Fecha</w:t>
                  </w:r>
                  <w:r w:rsidRPr="00A55F95">
                    <w:rPr>
                      <w:lang w:val="es-ES"/>
                    </w:rPr>
                    <w:t>:</w:t>
                  </w:r>
                </w:p>
              </w:tc>
              <w:tc>
                <w:tcPr>
                  <w:tcW w:w="2072" w:type="dxa"/>
                  <w:vAlign w:val="center"/>
                </w:tcPr>
                <w:p w:rsidR="00FC2B75" w:rsidRPr="00A55F95" w:rsidRDefault="00D75B35" w:rsidP="00D75B35">
                  <w:pPr>
                    <w:jc w:val="right"/>
                    <w:rPr>
                      <w:szCs w:val="22"/>
                      <w:lang w:val="es-ES"/>
                    </w:rPr>
                  </w:pPr>
                  <w:r>
                    <w:rPr>
                      <w:szCs w:val="22"/>
                      <w:lang w:val="es-ES"/>
                    </w:rPr>
                    <w:t>21</w:t>
                  </w:r>
                  <w:r w:rsidR="00FC2B75" w:rsidRPr="00A55F95">
                    <w:rPr>
                      <w:szCs w:val="22"/>
                      <w:lang w:val="es-ES"/>
                    </w:rPr>
                    <w:t>.</w:t>
                  </w:r>
                  <w:r w:rsidR="00F8620B">
                    <w:t>I</w:t>
                  </w:r>
                  <w:r w:rsidR="00FC2B75" w:rsidRPr="00A55F95">
                    <w:rPr>
                      <w:szCs w:val="22"/>
                      <w:lang w:val="es-ES"/>
                    </w:rPr>
                    <w:t>.201</w:t>
                  </w:r>
                  <w:r w:rsidR="00C7567C">
                    <w:rPr>
                      <w:szCs w:val="22"/>
                      <w:lang w:val="es-ES"/>
                    </w:rPr>
                    <w:t>5</w:t>
                  </w:r>
                </w:p>
              </w:tc>
            </w:tr>
            <w:tr w:rsidR="00FC2B75" w:rsidRPr="00683E12" w:rsidTr="00EC5BFB">
              <w:trPr>
                <w:cantSplit/>
                <w:trHeight w:val="269"/>
              </w:trPr>
              <w:tc>
                <w:tcPr>
                  <w:tcW w:w="4860" w:type="dxa"/>
                  <w:vMerge w:val="restart"/>
                </w:tcPr>
                <w:p w:rsidR="00EC5BFB" w:rsidRPr="002D4E69" w:rsidRDefault="00EC5BFB" w:rsidP="00EC5BFB">
                  <w:pPr>
                    <w:tabs>
                      <w:tab w:val="clear" w:pos="1134"/>
                      <w:tab w:val="left" w:pos="1140"/>
                    </w:tabs>
                    <w:spacing w:before="140"/>
                    <w:rPr>
                      <w:b/>
                      <w:bCs/>
                      <w:lang w:val="es-ES_tradnl"/>
                    </w:rPr>
                  </w:pPr>
                  <w:r>
                    <w:rPr>
                      <w:b/>
                      <w:bCs/>
                      <w:lang w:val="es-ES_tradnl"/>
                    </w:rPr>
                    <w:t>DECIMOSÉPTIMA</w:t>
                  </w:r>
                  <w:r w:rsidRPr="002D4E69">
                    <w:rPr>
                      <w:b/>
                      <w:bCs/>
                      <w:lang w:val="es-ES_tradnl"/>
                    </w:rPr>
                    <w:t xml:space="preserve"> REUNIÓN</w:t>
                  </w:r>
                </w:p>
                <w:p w:rsidR="00FC2B75" w:rsidRPr="00A55F95" w:rsidRDefault="00EC5BFB" w:rsidP="00EC5BFB">
                  <w:pPr>
                    <w:rPr>
                      <w:lang w:val="es-ES"/>
                    </w:rPr>
                  </w:pPr>
                  <w:r w:rsidRPr="002D4E69">
                    <w:rPr>
                      <w:snapToGrid w:val="0"/>
                      <w:lang w:val="es-ES_tradnl"/>
                    </w:rPr>
                    <w:t xml:space="preserve">Ginebra, </w:t>
                  </w:r>
                  <w:r>
                    <w:rPr>
                      <w:snapToGrid w:val="0"/>
                      <w:lang w:val="es-ES_tradnl"/>
                    </w:rPr>
                    <w:t>25 de mayo a</w:t>
                  </w:r>
                  <w:r w:rsidRPr="002D4E69">
                    <w:rPr>
                      <w:snapToGrid w:val="0"/>
                      <w:lang w:val="es-ES_tradnl"/>
                    </w:rPr>
                    <w:t xml:space="preserve"> </w:t>
                  </w:r>
                  <w:r>
                    <w:rPr>
                      <w:snapToGrid w:val="0"/>
                      <w:lang w:val="es-ES_tradnl"/>
                    </w:rPr>
                    <w:t>12</w:t>
                  </w:r>
                  <w:r w:rsidRPr="002D4E69">
                    <w:rPr>
                      <w:snapToGrid w:val="0"/>
                      <w:lang w:val="es-ES_tradnl"/>
                    </w:rPr>
                    <w:t xml:space="preserve"> de </w:t>
                  </w:r>
                  <w:r>
                    <w:rPr>
                      <w:snapToGrid w:val="0"/>
                      <w:lang w:val="es-ES_tradnl"/>
                    </w:rPr>
                    <w:t>junio de 2015</w:t>
                  </w:r>
                </w:p>
              </w:tc>
              <w:tc>
                <w:tcPr>
                  <w:tcW w:w="810" w:type="dxa"/>
                  <w:vMerge/>
                  <w:vAlign w:val="center"/>
                </w:tcPr>
                <w:p w:rsidR="00FC2B75" w:rsidRPr="00A55F95" w:rsidRDefault="00FC2B75" w:rsidP="00BA1CDB">
                  <w:pPr>
                    <w:rPr>
                      <w:spacing w:val="-2"/>
                      <w:lang w:val="es-ES"/>
                    </w:rPr>
                  </w:pPr>
                </w:p>
              </w:tc>
              <w:tc>
                <w:tcPr>
                  <w:tcW w:w="2087" w:type="dxa"/>
                  <w:vAlign w:val="center"/>
                </w:tcPr>
                <w:p w:rsidR="00FC2B75" w:rsidRPr="00A55F95" w:rsidRDefault="00FC2B75" w:rsidP="00BA1CDB">
                  <w:pPr>
                    <w:jc w:val="right"/>
                    <w:rPr>
                      <w:lang w:val="es-ES"/>
                    </w:rPr>
                  </w:pPr>
                  <w:r w:rsidRPr="00A55F95">
                    <w:rPr>
                      <w:snapToGrid w:val="0"/>
                      <w:lang w:val="es-ES"/>
                    </w:rPr>
                    <w:t>Idioma original</w:t>
                  </w:r>
                  <w:r w:rsidRPr="00A55F95">
                    <w:rPr>
                      <w:lang w:val="es-ES"/>
                    </w:rPr>
                    <w:t xml:space="preserve">: </w:t>
                  </w:r>
                </w:p>
              </w:tc>
              <w:tc>
                <w:tcPr>
                  <w:tcW w:w="2072" w:type="dxa"/>
                  <w:vAlign w:val="center"/>
                </w:tcPr>
                <w:p w:rsidR="00FC2B75" w:rsidRPr="00A55F95" w:rsidRDefault="00FC2B75" w:rsidP="00BA1CDB">
                  <w:pPr>
                    <w:jc w:val="right"/>
                    <w:rPr>
                      <w:szCs w:val="22"/>
                      <w:lang w:val="es-ES"/>
                    </w:rPr>
                  </w:pPr>
                  <w:r w:rsidRPr="00A55F95">
                    <w:rPr>
                      <w:szCs w:val="22"/>
                      <w:lang w:val="es-ES"/>
                    </w:rPr>
                    <w:t>Inglés</w:t>
                  </w:r>
                </w:p>
              </w:tc>
            </w:tr>
            <w:tr w:rsidR="00FC2B75" w:rsidRPr="00683E12" w:rsidTr="00EC5BFB">
              <w:trPr>
                <w:cantSplit/>
                <w:trHeight w:val="288"/>
              </w:trPr>
              <w:tc>
                <w:tcPr>
                  <w:tcW w:w="4860" w:type="dxa"/>
                  <w:vMerge/>
                  <w:tcBorders>
                    <w:bottom w:val="single" w:sz="4" w:space="0" w:color="auto"/>
                  </w:tcBorders>
                </w:tcPr>
                <w:p w:rsidR="00FC2B75" w:rsidRPr="00A55F95" w:rsidRDefault="00FC2B75" w:rsidP="00BA1CDB">
                  <w:pPr>
                    <w:rPr>
                      <w:spacing w:val="-2"/>
                      <w:sz w:val="24"/>
                      <w:lang w:val="es-ES"/>
                    </w:rPr>
                  </w:pPr>
                </w:p>
              </w:tc>
              <w:tc>
                <w:tcPr>
                  <w:tcW w:w="810" w:type="dxa"/>
                  <w:vMerge/>
                  <w:tcBorders>
                    <w:bottom w:val="single" w:sz="4" w:space="0" w:color="auto"/>
                  </w:tcBorders>
                  <w:vAlign w:val="center"/>
                </w:tcPr>
                <w:p w:rsidR="00FC2B75" w:rsidRPr="00A55F95" w:rsidRDefault="00FC2B75" w:rsidP="00BA1CDB">
                  <w:pPr>
                    <w:rPr>
                      <w:spacing w:val="-2"/>
                      <w:lang w:val="es-ES"/>
                    </w:rPr>
                  </w:pPr>
                </w:p>
              </w:tc>
              <w:tc>
                <w:tcPr>
                  <w:tcW w:w="2087" w:type="dxa"/>
                  <w:tcBorders>
                    <w:bottom w:val="single" w:sz="4" w:space="0" w:color="auto"/>
                  </w:tcBorders>
                  <w:vAlign w:val="center"/>
                </w:tcPr>
                <w:p w:rsidR="00FC2B75" w:rsidRPr="00A55F95" w:rsidRDefault="00FC2B75" w:rsidP="00BA1CDB">
                  <w:pPr>
                    <w:jc w:val="right"/>
                    <w:rPr>
                      <w:lang w:val="es-ES"/>
                    </w:rPr>
                  </w:pPr>
                  <w:r w:rsidRPr="00A55F95">
                    <w:rPr>
                      <w:snapToGrid w:val="0"/>
                      <w:lang w:val="es-ES"/>
                    </w:rPr>
                    <w:t>Estado</w:t>
                  </w:r>
                  <w:r w:rsidRPr="00A55F95">
                    <w:rPr>
                      <w:lang w:val="es-ES"/>
                    </w:rPr>
                    <w:t>:</w:t>
                  </w:r>
                </w:p>
              </w:tc>
              <w:tc>
                <w:tcPr>
                  <w:tcW w:w="2072" w:type="dxa"/>
                  <w:tcBorders>
                    <w:bottom w:val="single" w:sz="4" w:space="0" w:color="auto"/>
                  </w:tcBorders>
                  <w:vAlign w:val="center"/>
                </w:tcPr>
                <w:p w:rsidR="00FC2B75" w:rsidRPr="00A55F95" w:rsidRDefault="00FC2B75" w:rsidP="00227DDB">
                  <w:pPr>
                    <w:jc w:val="right"/>
                    <w:rPr>
                      <w:b/>
                      <w:lang w:val="es-ES"/>
                    </w:rPr>
                  </w:pPr>
                  <w:r w:rsidRPr="00A55F95">
                    <w:rPr>
                      <w:b/>
                      <w:lang w:val="es-ES"/>
                    </w:rPr>
                    <w:t>VERSIÓN 1</w:t>
                  </w:r>
                  <w:r w:rsidR="002A6128">
                    <w:rPr>
                      <w:b/>
                      <w:lang w:val="es-ES"/>
                    </w:rPr>
                    <w:t xml:space="preserve"> </w:t>
                  </w:r>
                </w:p>
              </w:tc>
            </w:tr>
          </w:tbl>
          <w:p w:rsidR="0020095E" w:rsidRPr="00683E12" w:rsidRDefault="0020095E" w:rsidP="000F2E3D">
            <w:pPr>
              <w:tabs>
                <w:tab w:val="left" w:pos="-722"/>
                <w:tab w:val="left" w:pos="6946"/>
              </w:tabs>
              <w:suppressAutoHyphens/>
              <w:spacing w:after="120" w:line="252" w:lineRule="auto"/>
              <w:rPr>
                <w:b/>
                <w:bCs/>
                <w:szCs w:val="22"/>
                <w:lang w:val="es-ES_tradnl"/>
              </w:rPr>
            </w:pPr>
          </w:p>
        </w:tc>
        <w:tc>
          <w:tcPr>
            <w:tcW w:w="444" w:type="dxa"/>
          </w:tcPr>
          <w:p w:rsidR="0020095E" w:rsidRPr="00683E12" w:rsidRDefault="0020095E" w:rsidP="000F2E3D">
            <w:pPr>
              <w:jc w:val="right"/>
              <w:rPr>
                <w:b/>
                <w:bCs/>
                <w:szCs w:val="22"/>
                <w:lang w:val="es-ES_tradnl"/>
              </w:rPr>
            </w:pPr>
          </w:p>
        </w:tc>
      </w:tr>
    </w:tbl>
    <w:p w:rsidR="00CE7CCF" w:rsidRPr="00A2039B" w:rsidRDefault="00CE7CCF">
      <w:pPr>
        <w:tabs>
          <w:tab w:val="clear" w:pos="1134"/>
        </w:tabs>
        <w:jc w:val="left"/>
        <w:rPr>
          <w:szCs w:val="22"/>
          <w:lang w:val="es-ES" w:eastAsia="zh-TW"/>
        </w:rPr>
      </w:pPr>
    </w:p>
    <w:p w:rsidR="00CE7CCF" w:rsidRPr="009D75C4" w:rsidRDefault="009D75C4" w:rsidP="00CE7CCF">
      <w:pPr>
        <w:pStyle w:val="Heading2"/>
        <w:ind w:left="0" w:firstLine="0"/>
        <w:jc w:val="center"/>
        <w:rPr>
          <w:caps w:val="0"/>
          <w:lang w:val="es-ES"/>
        </w:rPr>
      </w:pPr>
      <w:r w:rsidRPr="009D75C4">
        <w:rPr>
          <w:caps w:val="0"/>
          <w:lang w:val="es-ES"/>
        </w:rPr>
        <w:t>Proyecto de resolución</w:t>
      </w:r>
      <w:r w:rsidR="00CE7CCF" w:rsidRPr="009D75C4">
        <w:rPr>
          <w:caps w:val="0"/>
          <w:lang w:val="es-ES"/>
        </w:rPr>
        <w:t xml:space="preserve"> </w:t>
      </w:r>
      <w:bookmarkStart w:id="0" w:name="Res2"/>
      <w:r w:rsidR="00CE7CCF" w:rsidRPr="009D75C4">
        <w:rPr>
          <w:caps w:val="0"/>
          <w:lang w:val="es-ES"/>
        </w:rPr>
        <w:t>4.2.2(5)/2 (Cg-17)</w:t>
      </w:r>
      <w:bookmarkEnd w:id="0"/>
    </w:p>
    <w:p w:rsidR="00CE7CCF" w:rsidRPr="009D75C4" w:rsidRDefault="009D75C4" w:rsidP="004552A7">
      <w:pPr>
        <w:pStyle w:val="Heading2"/>
        <w:ind w:left="0" w:firstLine="0"/>
        <w:jc w:val="center"/>
        <w:rPr>
          <w:noProof/>
          <w:lang w:val="es-ES"/>
        </w:rPr>
      </w:pPr>
      <w:r w:rsidRPr="00622589">
        <w:rPr>
          <w:lang w:val="es-ES"/>
        </w:rPr>
        <w:t xml:space="preserve">Guía </w:t>
      </w:r>
      <w:r w:rsidR="00765886">
        <w:rPr>
          <w:lang w:val="es-ES"/>
        </w:rPr>
        <w:t>sobre la</w:t>
      </w:r>
      <w:r w:rsidRPr="00622589">
        <w:rPr>
          <w:lang w:val="es-ES"/>
        </w:rPr>
        <w:t xml:space="preserve"> </w:t>
      </w:r>
      <w:r w:rsidR="00765886">
        <w:rPr>
          <w:lang w:val="es-ES"/>
        </w:rPr>
        <w:t>participación</w:t>
      </w:r>
      <w:r w:rsidRPr="00622589">
        <w:rPr>
          <w:lang w:val="es-ES"/>
        </w:rPr>
        <w:t xml:space="preserve"> de los Servicios Meteorológicos e Hidrológicos Nacionales en la coordinación de frecuencias radioeléctricas</w:t>
      </w:r>
      <w:r w:rsidRPr="009D75C4">
        <w:rPr>
          <w:noProof/>
          <w:lang w:val="es-ES"/>
        </w:rPr>
        <w:t xml:space="preserve"> </w:t>
      </w:r>
    </w:p>
    <w:p w:rsidR="009D75C4" w:rsidRDefault="00CF72C1" w:rsidP="00CE7CCF">
      <w:pPr>
        <w:pStyle w:val="WMOBodyText"/>
        <w:rPr>
          <w:lang w:val="es-ES_tradnl"/>
        </w:rPr>
      </w:pPr>
      <w:r>
        <w:rPr>
          <w:lang w:val="es-ES_tradnl"/>
        </w:rPr>
        <w:t>EL CONGRESO METEOROLÓGICO MUNDIAL</w:t>
      </w:r>
      <w:r w:rsidRPr="00CE560C">
        <w:rPr>
          <w:lang w:val="es-ES_tradnl"/>
        </w:rPr>
        <w:t>,</w:t>
      </w:r>
    </w:p>
    <w:p w:rsidR="00CE7CCF" w:rsidRPr="009D75C4" w:rsidRDefault="009D75C4" w:rsidP="00CF72C1">
      <w:pPr>
        <w:pStyle w:val="WMOBodyText"/>
        <w:rPr>
          <w:i/>
          <w:lang w:val="es-ES"/>
        </w:rPr>
      </w:pPr>
      <w:r w:rsidRPr="009D75C4">
        <w:rPr>
          <w:b/>
          <w:lang w:val="es-ES"/>
        </w:rPr>
        <w:t>Habiendo considerado</w:t>
      </w:r>
      <w:r w:rsidR="00CE7CCF" w:rsidRPr="009D75C4">
        <w:rPr>
          <w:lang w:val="es-ES"/>
        </w:rPr>
        <w:t xml:space="preserve"> </w:t>
      </w:r>
      <w:r w:rsidRPr="009D75C4">
        <w:rPr>
          <w:lang w:val="es-ES"/>
        </w:rPr>
        <w:t>el</w:t>
      </w:r>
      <w:r w:rsidR="00CE7CCF" w:rsidRPr="009D75C4">
        <w:rPr>
          <w:lang w:val="es-ES"/>
        </w:rPr>
        <w:t xml:space="preserve"> </w:t>
      </w:r>
      <w:r w:rsidRPr="009D75C4">
        <w:rPr>
          <w:i/>
          <w:lang w:val="es-ES"/>
        </w:rPr>
        <w:t>Informe final abreviado con resoluciones y recomendaciones</w:t>
      </w:r>
      <w:r w:rsidRPr="009D75C4">
        <w:rPr>
          <w:rFonts w:eastAsia="Times New Roman"/>
          <w:sz w:val="30"/>
          <w:szCs w:val="30"/>
          <w:lang w:val="es-ES"/>
        </w:rPr>
        <w:t xml:space="preserve"> </w:t>
      </w:r>
      <w:r w:rsidRPr="009D75C4">
        <w:rPr>
          <w:i/>
          <w:lang w:val="es-ES"/>
        </w:rPr>
        <w:t>de la</w:t>
      </w:r>
      <w:r w:rsidR="00CE7CCF" w:rsidRPr="009D75C4">
        <w:rPr>
          <w:i/>
          <w:lang w:val="es-ES"/>
        </w:rPr>
        <w:t xml:space="preserve"> </w:t>
      </w:r>
      <w:r w:rsidRPr="009D75C4">
        <w:rPr>
          <w:i/>
          <w:lang w:val="es-ES"/>
        </w:rPr>
        <w:t xml:space="preserve">reunión extraordinaria </w:t>
      </w:r>
      <w:r w:rsidR="00BF29DE">
        <w:rPr>
          <w:i/>
          <w:lang w:val="es-ES"/>
        </w:rPr>
        <w:t xml:space="preserve">de 2014 </w:t>
      </w:r>
      <w:r>
        <w:rPr>
          <w:i/>
          <w:lang w:val="es-ES"/>
        </w:rPr>
        <w:t>de la Comisión de Sistemas Básicos</w:t>
      </w:r>
      <w:r w:rsidR="00A2039B">
        <w:rPr>
          <w:i/>
          <w:lang w:val="es-ES"/>
        </w:rPr>
        <w:t xml:space="preserve"> </w:t>
      </w:r>
      <w:r w:rsidR="00CE7CCF" w:rsidRPr="009D75C4">
        <w:rPr>
          <w:lang w:val="es-ES"/>
        </w:rPr>
        <w:t>(</w:t>
      </w:r>
      <w:r>
        <w:rPr>
          <w:lang w:val="es-ES"/>
        </w:rPr>
        <w:t>OMM-</w:t>
      </w:r>
      <w:r w:rsidRPr="00FD1310">
        <w:rPr>
          <w:lang w:val="es-ES"/>
        </w:rPr>
        <w:t xml:space="preserve">Nº </w:t>
      </w:r>
      <w:r w:rsidR="00CE7CCF" w:rsidRPr="00FD1310">
        <w:rPr>
          <w:lang w:val="es-ES"/>
        </w:rPr>
        <w:t>1</w:t>
      </w:r>
      <w:r w:rsidR="00A2039B" w:rsidRPr="00FD1310">
        <w:rPr>
          <w:lang w:val="es-ES"/>
        </w:rPr>
        <w:t>1</w:t>
      </w:r>
      <w:r w:rsidR="00CE7CCF" w:rsidRPr="00FD1310">
        <w:rPr>
          <w:lang w:val="es-ES"/>
        </w:rPr>
        <w:t>40),</w:t>
      </w:r>
      <w:r w:rsidR="00AC6ECF">
        <w:rPr>
          <w:lang w:val="es-ES"/>
        </w:rPr>
        <w:t xml:space="preserve"> </w:t>
      </w:r>
      <w:r w:rsidR="00BF29DE">
        <w:rPr>
          <w:lang w:val="es-ES"/>
        </w:rPr>
        <w:t xml:space="preserve"> </w:t>
      </w:r>
    </w:p>
    <w:p w:rsidR="00CE7CCF" w:rsidRPr="009D75C4" w:rsidRDefault="009D75C4" w:rsidP="00CE7CCF">
      <w:pPr>
        <w:pStyle w:val="WMOBodyText"/>
        <w:rPr>
          <w:lang w:val="es-ES"/>
        </w:rPr>
      </w:pPr>
      <w:r w:rsidRPr="009D75C4">
        <w:rPr>
          <w:b/>
          <w:lang w:val="es-ES"/>
        </w:rPr>
        <w:t>Teniendo en cuenta</w:t>
      </w:r>
      <w:r w:rsidR="00CE7CCF" w:rsidRPr="009D75C4">
        <w:rPr>
          <w:b/>
          <w:lang w:val="es-ES"/>
        </w:rPr>
        <w:t xml:space="preserve"> </w:t>
      </w:r>
      <w:r w:rsidRPr="009D75C4">
        <w:rPr>
          <w:lang w:val="es-ES"/>
        </w:rPr>
        <w:t>el proyecto de Resolución</w:t>
      </w:r>
      <w:r>
        <w:rPr>
          <w:b/>
          <w:lang w:val="es-ES"/>
        </w:rPr>
        <w:t xml:space="preserve"> </w:t>
      </w:r>
      <w:r w:rsidR="00CE7CCF" w:rsidRPr="009D75C4">
        <w:rPr>
          <w:lang w:val="es-ES"/>
        </w:rPr>
        <w:t xml:space="preserve">4.2.2(5)/1 (Cg-17) - </w:t>
      </w:r>
      <w:r w:rsidRPr="007362D3">
        <w:rPr>
          <w:lang w:val="es-ES"/>
        </w:rPr>
        <w:t>Frecuencias radioel</w:t>
      </w:r>
      <w:r>
        <w:rPr>
          <w:lang w:val="es-ES"/>
        </w:rPr>
        <w:t>éctricas para las actividades meteorológicas y medioambientales conexas</w:t>
      </w:r>
      <w:r w:rsidR="00CE7CCF" w:rsidRPr="009D75C4">
        <w:rPr>
          <w:lang w:val="es-ES"/>
        </w:rPr>
        <w:t>,</w:t>
      </w:r>
      <w:r>
        <w:rPr>
          <w:lang w:val="es-ES"/>
        </w:rPr>
        <w:t xml:space="preserve"> </w:t>
      </w:r>
    </w:p>
    <w:p w:rsidR="00CE7CCF" w:rsidRPr="002553E0" w:rsidRDefault="009D75C4" w:rsidP="00CF72C1">
      <w:pPr>
        <w:pStyle w:val="WMOBodyText"/>
        <w:rPr>
          <w:lang w:val="es-ES"/>
        </w:rPr>
      </w:pPr>
      <w:r w:rsidRPr="0081050B">
        <w:rPr>
          <w:b/>
          <w:lang w:val="es-ES"/>
        </w:rPr>
        <w:t>Considerando</w:t>
      </w:r>
      <w:r w:rsidR="00CE7CCF" w:rsidRPr="0081050B">
        <w:rPr>
          <w:lang w:val="es-ES"/>
        </w:rPr>
        <w:t xml:space="preserve"> </w:t>
      </w:r>
      <w:r w:rsidRPr="0081050B">
        <w:rPr>
          <w:lang w:val="es-ES"/>
        </w:rPr>
        <w:t xml:space="preserve">la </w:t>
      </w:r>
      <w:r w:rsidRPr="002553E0">
        <w:rPr>
          <w:lang w:val="es-ES"/>
        </w:rPr>
        <w:t xml:space="preserve">Recomendación </w:t>
      </w:r>
      <w:r w:rsidR="00CE7CCF" w:rsidRPr="002553E0">
        <w:rPr>
          <w:lang w:val="es-ES"/>
        </w:rPr>
        <w:t>13</w:t>
      </w:r>
      <w:r w:rsidR="00CE7CCF" w:rsidRPr="0081050B">
        <w:rPr>
          <w:lang w:val="es-ES"/>
        </w:rPr>
        <w:t xml:space="preserve"> </w:t>
      </w:r>
      <w:r w:rsidR="00CE7CCF" w:rsidRPr="002553E0">
        <w:rPr>
          <w:lang w:val="es-ES"/>
        </w:rPr>
        <w:t>(C</w:t>
      </w:r>
      <w:r w:rsidR="00FD1310">
        <w:rPr>
          <w:lang w:val="es-ES"/>
        </w:rPr>
        <w:t>SB</w:t>
      </w:r>
      <w:r w:rsidR="00CE7CCF" w:rsidRPr="002553E0">
        <w:rPr>
          <w:lang w:val="es-ES"/>
        </w:rPr>
        <w:t>-Ext</w:t>
      </w:r>
      <w:proofErr w:type="gramStart"/>
      <w:r w:rsidR="00CE7CCF" w:rsidRPr="002553E0">
        <w:rPr>
          <w:lang w:val="es-ES"/>
        </w:rPr>
        <w:t>.(</w:t>
      </w:r>
      <w:proofErr w:type="gramEnd"/>
      <w:r w:rsidR="00CE7CCF" w:rsidRPr="002553E0">
        <w:rPr>
          <w:lang w:val="es-ES"/>
        </w:rPr>
        <w:t xml:space="preserve">2014)) - </w:t>
      </w:r>
      <w:r w:rsidR="0081050B" w:rsidRPr="002553E0">
        <w:rPr>
          <w:i/>
          <w:lang w:val="es-ES"/>
        </w:rPr>
        <w:t xml:space="preserve">Guía </w:t>
      </w:r>
      <w:r w:rsidR="002553E0" w:rsidRPr="002553E0">
        <w:rPr>
          <w:i/>
          <w:lang w:val="es-ES"/>
        </w:rPr>
        <w:t>sobre la participación</w:t>
      </w:r>
      <w:r w:rsidR="0081050B" w:rsidRPr="002553E0">
        <w:rPr>
          <w:i/>
          <w:lang w:val="es-ES"/>
        </w:rPr>
        <w:t xml:space="preserve"> de los Servicios Meteorológicos e Hidrológicos Nacio</w:t>
      </w:r>
      <w:r w:rsidR="002553E0" w:rsidRPr="002553E0">
        <w:rPr>
          <w:i/>
          <w:lang w:val="es-ES"/>
        </w:rPr>
        <w:t xml:space="preserve">nales en la coordinación de </w:t>
      </w:r>
      <w:r w:rsidR="0081050B" w:rsidRPr="002553E0">
        <w:rPr>
          <w:i/>
          <w:lang w:val="es-ES"/>
        </w:rPr>
        <w:t>frecuencias radioeléctricas</w:t>
      </w:r>
      <w:r w:rsidR="00CE7CCF" w:rsidRPr="002553E0">
        <w:rPr>
          <w:lang w:val="es-ES"/>
        </w:rPr>
        <w:t>,</w:t>
      </w:r>
    </w:p>
    <w:p w:rsidR="00CE7CCF" w:rsidRPr="0081050B" w:rsidRDefault="00CE7CCF" w:rsidP="00CF72C1">
      <w:pPr>
        <w:pStyle w:val="WMOBodyText"/>
        <w:rPr>
          <w:lang w:val="es-ES"/>
        </w:rPr>
      </w:pPr>
      <w:r w:rsidRPr="002553E0">
        <w:rPr>
          <w:b/>
          <w:lang w:val="es-ES"/>
        </w:rPr>
        <w:t>Decide</w:t>
      </w:r>
      <w:r w:rsidRPr="002553E0">
        <w:rPr>
          <w:lang w:val="es-ES"/>
        </w:rPr>
        <w:t xml:space="preserve"> </w:t>
      </w:r>
      <w:r w:rsidR="009D75C4" w:rsidRPr="002553E0">
        <w:rPr>
          <w:lang w:val="es-ES"/>
        </w:rPr>
        <w:t>aprobar la</w:t>
      </w:r>
      <w:r w:rsidRPr="002553E0">
        <w:rPr>
          <w:lang w:val="es-ES"/>
        </w:rPr>
        <w:t xml:space="preserve"> </w:t>
      </w:r>
      <w:r w:rsidR="002553E0" w:rsidRPr="002553E0">
        <w:rPr>
          <w:i/>
          <w:lang w:val="es-ES"/>
        </w:rPr>
        <w:t>Guía sobre la participación de los Servicios Meteorológicos e Hidrológicos Nacionales en la coordinación de frecuencias radioeléctricas</w:t>
      </w:r>
      <w:r w:rsidR="0081050B" w:rsidRPr="002553E0">
        <w:rPr>
          <w:lang w:val="es-ES"/>
        </w:rPr>
        <w:t>,</w:t>
      </w:r>
      <w:r w:rsidRPr="0081050B">
        <w:rPr>
          <w:lang w:val="es-ES"/>
        </w:rPr>
        <w:t xml:space="preserve"> </w:t>
      </w:r>
      <w:r w:rsidR="0081050B">
        <w:rPr>
          <w:lang w:val="es-ES"/>
        </w:rPr>
        <w:t xml:space="preserve">de conformidad con lo </w:t>
      </w:r>
      <w:r w:rsidR="00BF29DE">
        <w:rPr>
          <w:lang w:val="es-ES"/>
        </w:rPr>
        <w:t>dispuesto</w:t>
      </w:r>
      <w:r w:rsidR="0081050B">
        <w:rPr>
          <w:lang w:val="es-ES"/>
        </w:rPr>
        <w:t xml:space="preserve"> en el anexo a la Recomendación </w:t>
      </w:r>
      <w:r w:rsidRPr="0081050B">
        <w:rPr>
          <w:lang w:val="es-ES"/>
        </w:rPr>
        <w:t>13 (C</w:t>
      </w:r>
      <w:r w:rsidR="00FD1310">
        <w:rPr>
          <w:lang w:val="es-ES"/>
        </w:rPr>
        <w:t>SB</w:t>
      </w:r>
      <w:r w:rsidRPr="0081050B">
        <w:rPr>
          <w:lang w:val="es-ES"/>
        </w:rPr>
        <w:t>-Ext</w:t>
      </w:r>
      <w:proofErr w:type="gramStart"/>
      <w:r w:rsidRPr="0081050B">
        <w:rPr>
          <w:lang w:val="es-ES"/>
        </w:rPr>
        <w:t>.(</w:t>
      </w:r>
      <w:proofErr w:type="gramEnd"/>
      <w:r w:rsidRPr="0081050B">
        <w:rPr>
          <w:lang w:val="es-ES"/>
        </w:rPr>
        <w:t>2014));</w:t>
      </w:r>
      <w:r w:rsidR="0081050B">
        <w:rPr>
          <w:lang w:val="es-ES"/>
        </w:rPr>
        <w:t xml:space="preserve"> </w:t>
      </w:r>
    </w:p>
    <w:p w:rsidR="00CE7CCF" w:rsidRPr="002553E0" w:rsidRDefault="002553E0" w:rsidP="00CE7CCF">
      <w:pPr>
        <w:pStyle w:val="WMOBodyText"/>
        <w:rPr>
          <w:lang w:val="es-ES"/>
        </w:rPr>
      </w:pPr>
      <w:r w:rsidRPr="002553E0">
        <w:rPr>
          <w:b/>
          <w:lang w:val="es-ES"/>
        </w:rPr>
        <w:t>Pide</w:t>
      </w:r>
      <w:r w:rsidR="00CE7CCF" w:rsidRPr="002553E0">
        <w:rPr>
          <w:b/>
          <w:lang w:val="es-ES"/>
        </w:rPr>
        <w:t xml:space="preserve"> </w:t>
      </w:r>
      <w:r w:rsidRPr="002553E0">
        <w:rPr>
          <w:lang w:val="es-ES"/>
        </w:rPr>
        <w:t xml:space="preserve">al Secretario </w:t>
      </w:r>
      <w:r w:rsidR="00CE7CCF" w:rsidRPr="002553E0">
        <w:rPr>
          <w:lang w:val="es-ES"/>
        </w:rPr>
        <w:t>General</w:t>
      </w:r>
      <w:r w:rsidR="00CE7CCF" w:rsidRPr="002553E0" w:rsidDel="00A00F59">
        <w:rPr>
          <w:lang w:val="es-ES"/>
        </w:rPr>
        <w:t xml:space="preserve"> </w:t>
      </w:r>
      <w:r w:rsidRPr="002553E0">
        <w:rPr>
          <w:lang w:val="es-ES"/>
        </w:rPr>
        <w:t>que adopte las medidas necesarias</w:t>
      </w:r>
      <w:r w:rsidR="00CE7CCF" w:rsidRPr="002553E0">
        <w:rPr>
          <w:lang w:val="es-ES"/>
        </w:rPr>
        <w:t xml:space="preserve"> </w:t>
      </w:r>
      <w:r w:rsidRPr="002553E0">
        <w:rPr>
          <w:lang w:val="es-ES"/>
        </w:rPr>
        <w:t>para publicar la nueva</w:t>
      </w:r>
      <w:r w:rsidR="00CE7CCF" w:rsidRPr="002553E0">
        <w:rPr>
          <w:lang w:val="es-ES"/>
        </w:rPr>
        <w:t xml:space="preserve"> </w:t>
      </w:r>
      <w:r w:rsidRPr="003542DA">
        <w:rPr>
          <w:lang w:val="es-ES"/>
        </w:rPr>
        <w:t>Guía</w:t>
      </w:r>
      <w:r>
        <w:rPr>
          <w:lang w:val="es-ES"/>
        </w:rPr>
        <w:t>,</w:t>
      </w:r>
      <w:r w:rsidR="00CE7CCF" w:rsidRPr="002553E0">
        <w:rPr>
          <w:lang w:val="es-ES"/>
        </w:rPr>
        <w:t xml:space="preserve"> </w:t>
      </w:r>
      <w:r>
        <w:rPr>
          <w:lang w:val="es-ES"/>
        </w:rPr>
        <w:t>a fin de que los Miembros puedan</w:t>
      </w:r>
      <w:r w:rsidR="00CE7CCF" w:rsidRPr="002553E0">
        <w:rPr>
          <w:lang w:val="es-ES"/>
        </w:rPr>
        <w:t xml:space="preserve"> </w:t>
      </w:r>
      <w:r w:rsidR="00BF29DE">
        <w:rPr>
          <w:lang w:val="es-ES"/>
        </w:rPr>
        <w:t>utilizar</w:t>
      </w:r>
      <w:r>
        <w:rPr>
          <w:lang w:val="es-ES"/>
        </w:rPr>
        <w:t xml:space="preserve">la en sus procesos </w:t>
      </w:r>
      <w:r w:rsidR="00BF29DE">
        <w:rPr>
          <w:lang w:val="es-ES"/>
        </w:rPr>
        <w:t>preparatorios</w:t>
      </w:r>
      <w:r>
        <w:rPr>
          <w:lang w:val="es-ES"/>
        </w:rPr>
        <w:t xml:space="preserve"> para la CMR</w:t>
      </w:r>
      <w:r w:rsidR="00CE7CCF" w:rsidRPr="002553E0">
        <w:rPr>
          <w:lang w:val="es-ES"/>
        </w:rPr>
        <w:t>-15;</w:t>
      </w:r>
    </w:p>
    <w:p w:rsidR="000F2E3D" w:rsidRPr="002553E0" w:rsidRDefault="002553E0" w:rsidP="00CF72C1">
      <w:pPr>
        <w:pStyle w:val="WMOBodyText"/>
        <w:rPr>
          <w:lang w:val="es-ES"/>
        </w:rPr>
      </w:pPr>
      <w:r w:rsidRPr="002553E0">
        <w:rPr>
          <w:b/>
          <w:lang w:val="es-ES"/>
        </w:rPr>
        <w:t>Autoriza</w:t>
      </w:r>
      <w:r w:rsidR="00CE7CCF" w:rsidRPr="002553E0">
        <w:rPr>
          <w:b/>
          <w:lang w:val="es-ES"/>
        </w:rPr>
        <w:t xml:space="preserve"> </w:t>
      </w:r>
      <w:r w:rsidRPr="002553E0">
        <w:rPr>
          <w:lang w:val="es-ES"/>
        </w:rPr>
        <w:t xml:space="preserve">al Secretario </w:t>
      </w:r>
      <w:r w:rsidR="00CE7CCF" w:rsidRPr="002553E0">
        <w:rPr>
          <w:lang w:val="es-ES"/>
        </w:rPr>
        <w:t xml:space="preserve">General </w:t>
      </w:r>
      <w:r w:rsidR="00BF29DE">
        <w:rPr>
          <w:lang w:val="es-ES"/>
        </w:rPr>
        <w:t xml:space="preserve">a </w:t>
      </w:r>
      <w:r w:rsidRPr="002553E0">
        <w:rPr>
          <w:lang w:val="es-ES"/>
        </w:rPr>
        <w:t>que introduzca toda enmienda editorial que considere pertinente</w:t>
      </w:r>
      <w:r w:rsidR="00CE7CCF" w:rsidRPr="002553E0">
        <w:rPr>
          <w:lang w:val="es-ES"/>
        </w:rPr>
        <w:t>.</w:t>
      </w:r>
    </w:p>
    <w:p w:rsidR="000F2E3D" w:rsidRDefault="000F2E3D" w:rsidP="000F2E3D">
      <w:pPr>
        <w:pStyle w:val="Heading3"/>
        <w:jc w:val="center"/>
        <w:rPr>
          <w:lang w:val="es-ES"/>
        </w:rPr>
      </w:pPr>
    </w:p>
    <w:p w:rsidR="0033309E" w:rsidRPr="0033309E" w:rsidRDefault="0033309E" w:rsidP="0033309E">
      <w:pPr>
        <w:jc w:val="center"/>
        <w:rPr>
          <w:lang w:val="es-ES" w:eastAsia="zh-TW"/>
        </w:rPr>
      </w:pPr>
      <w:r>
        <w:rPr>
          <w:lang w:val="es-ES" w:eastAsia="zh-TW"/>
        </w:rPr>
        <w:t>______________</w:t>
      </w:r>
    </w:p>
    <w:p w:rsidR="00CE7CCF" w:rsidRPr="00811130" w:rsidRDefault="0020095E" w:rsidP="00B55A4A">
      <w:pPr>
        <w:pStyle w:val="Heading1"/>
        <w:rPr>
          <w:szCs w:val="22"/>
          <w:lang w:val="es-ES_tradnl"/>
        </w:rPr>
      </w:pPr>
      <w:r w:rsidRPr="002553E0">
        <w:rPr>
          <w:lang w:val="es-ES"/>
        </w:rPr>
        <w:br w:type="page"/>
      </w:r>
    </w:p>
    <w:p w:rsidR="00B55A4A" w:rsidRDefault="00B55A4A" w:rsidP="00CE7CCF">
      <w:pPr>
        <w:pStyle w:val="Heading3"/>
        <w:jc w:val="center"/>
        <w:rPr>
          <w:lang w:val="es-ES"/>
        </w:rPr>
      </w:pPr>
    </w:p>
    <w:p w:rsidR="00CE7CCF" w:rsidRPr="001C37AE" w:rsidRDefault="001C37AE" w:rsidP="00CE7CCF">
      <w:pPr>
        <w:pStyle w:val="Heading3"/>
        <w:jc w:val="center"/>
        <w:rPr>
          <w:lang w:val="es-ES"/>
        </w:rPr>
      </w:pPr>
      <w:r w:rsidRPr="001C37AE">
        <w:rPr>
          <w:lang w:val="es-ES"/>
        </w:rPr>
        <w:t>Ane</w:t>
      </w:r>
      <w:bookmarkStart w:id="1" w:name="_GoBack"/>
      <w:bookmarkEnd w:id="1"/>
      <w:r w:rsidRPr="001C37AE">
        <w:rPr>
          <w:lang w:val="es-ES"/>
        </w:rPr>
        <w:t>xo a la Recomenda</w:t>
      </w:r>
      <w:r>
        <w:rPr>
          <w:lang w:val="es-ES"/>
        </w:rPr>
        <w:t>ción</w:t>
      </w:r>
      <w:r w:rsidR="00CE7CCF" w:rsidRPr="001C37AE">
        <w:rPr>
          <w:lang w:val="es-ES"/>
        </w:rPr>
        <w:t xml:space="preserve"> 13 (C</w:t>
      </w:r>
      <w:r>
        <w:rPr>
          <w:lang w:val="es-ES"/>
        </w:rPr>
        <w:t>SB</w:t>
      </w:r>
      <w:r w:rsidR="00CE7CCF" w:rsidRPr="001C37AE">
        <w:rPr>
          <w:lang w:val="es-ES"/>
        </w:rPr>
        <w:t>-Ext</w:t>
      </w:r>
      <w:proofErr w:type="gramStart"/>
      <w:r w:rsidR="00CE7CCF" w:rsidRPr="001C37AE">
        <w:rPr>
          <w:lang w:val="es-ES"/>
        </w:rPr>
        <w:t>.(</w:t>
      </w:r>
      <w:proofErr w:type="gramEnd"/>
      <w:r w:rsidR="00CE7CCF" w:rsidRPr="001C37AE">
        <w:rPr>
          <w:lang w:val="es-ES"/>
        </w:rPr>
        <w:t>2014))</w:t>
      </w:r>
    </w:p>
    <w:p w:rsidR="00CE7CCF" w:rsidRPr="001C37AE" w:rsidRDefault="001C37AE" w:rsidP="00E24C57">
      <w:pPr>
        <w:pStyle w:val="Heading3"/>
        <w:spacing w:before="300"/>
        <w:ind w:left="0" w:firstLine="0"/>
        <w:jc w:val="center"/>
        <w:rPr>
          <w:lang w:val="es-ES"/>
        </w:rPr>
      </w:pPr>
      <w:r w:rsidRPr="001C37AE">
        <w:rPr>
          <w:iCs/>
          <w:caps/>
          <w:lang w:val="es-ES"/>
        </w:rPr>
        <w:t>Guía sobre la participación de los Servicios Meteorológicos e Hidrológicos Nacionales en la coordinación de frecuencias radioeléctricas</w:t>
      </w:r>
    </w:p>
    <w:p w:rsidR="00CE7CCF" w:rsidRPr="001C37AE" w:rsidRDefault="00CE7CCF" w:rsidP="00CE7CCF">
      <w:pPr>
        <w:pStyle w:val="Heading2"/>
        <w:spacing w:before="0"/>
        <w:rPr>
          <w:lang w:val="es-ES"/>
        </w:rPr>
      </w:pPr>
    </w:p>
    <w:p w:rsidR="00CE7CCF" w:rsidRPr="001C37AE" w:rsidRDefault="00CE7CCF" w:rsidP="00CE7CCF">
      <w:pPr>
        <w:pStyle w:val="Heading2"/>
        <w:spacing w:before="0"/>
        <w:rPr>
          <w:sz w:val="16"/>
          <w:szCs w:val="16"/>
          <w:lang w:val="es-ES"/>
        </w:rPr>
      </w:pPr>
    </w:p>
    <w:p w:rsidR="00CE7CCF" w:rsidRPr="001C37AE" w:rsidRDefault="001C37AE" w:rsidP="00CE7CCF">
      <w:pPr>
        <w:pStyle w:val="Heading2"/>
        <w:spacing w:before="0"/>
        <w:rPr>
          <w:lang w:val="es-ES"/>
        </w:rPr>
      </w:pPr>
      <w:r w:rsidRPr="001C37AE">
        <w:rPr>
          <w:lang w:val="es-ES"/>
        </w:rPr>
        <w:t>resumen ejecutivo</w:t>
      </w:r>
    </w:p>
    <w:p w:rsidR="00CE7CCF" w:rsidRPr="001C37AE" w:rsidRDefault="00CE7CCF" w:rsidP="00CE7CCF">
      <w:pPr>
        <w:pStyle w:val="Heading3"/>
        <w:spacing w:before="0"/>
        <w:rPr>
          <w:lang w:val="es-ES"/>
        </w:rPr>
      </w:pPr>
    </w:p>
    <w:p w:rsidR="00CE7CCF" w:rsidRPr="001C37AE" w:rsidRDefault="001C37AE" w:rsidP="00CE7CCF">
      <w:pPr>
        <w:pStyle w:val="Heading3"/>
        <w:spacing w:before="0"/>
        <w:rPr>
          <w:lang w:val="es-ES"/>
        </w:rPr>
      </w:pPr>
      <w:r w:rsidRPr="001C37AE">
        <w:rPr>
          <w:lang w:val="es-ES"/>
        </w:rPr>
        <w:t>Finalidad de la Gu</w:t>
      </w:r>
      <w:r>
        <w:rPr>
          <w:lang w:val="es-ES"/>
        </w:rPr>
        <w:t>ía</w:t>
      </w:r>
    </w:p>
    <w:p w:rsidR="00CE7CCF" w:rsidRPr="001C37AE" w:rsidRDefault="00CE7CCF" w:rsidP="00CE7CCF">
      <w:pPr>
        <w:rPr>
          <w:lang w:val="es-ES" w:eastAsia="zh-TW"/>
        </w:rPr>
      </w:pPr>
    </w:p>
    <w:p w:rsidR="00CE7CCF" w:rsidRPr="001C37AE" w:rsidRDefault="001C37AE" w:rsidP="00CE7CCF">
      <w:pPr>
        <w:pStyle w:val="ListParagraph"/>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1C37AE">
        <w:rPr>
          <w:rFonts w:ascii="Arial" w:hAnsi="Arial" w:cs="Arial"/>
          <w:sz w:val="22"/>
          <w:szCs w:val="22"/>
          <w:lang w:val="es-ES"/>
        </w:rPr>
        <w:t xml:space="preserve">La </w:t>
      </w:r>
      <w:r w:rsidRPr="00AB3E45">
        <w:rPr>
          <w:rFonts w:ascii="Arial" w:hAnsi="Arial" w:cs="Arial"/>
          <w:i/>
          <w:sz w:val="22"/>
          <w:szCs w:val="22"/>
          <w:lang w:val="es-ES"/>
        </w:rPr>
        <w:t>Guía</w:t>
      </w:r>
      <w:r w:rsidR="00CE7CCF" w:rsidRPr="00AB3E45">
        <w:rPr>
          <w:rFonts w:ascii="Arial" w:hAnsi="Arial" w:cs="Arial"/>
          <w:i/>
          <w:sz w:val="22"/>
          <w:szCs w:val="22"/>
          <w:lang w:val="es-ES"/>
        </w:rPr>
        <w:t xml:space="preserve"> </w:t>
      </w:r>
      <w:r w:rsidR="00AB3E45" w:rsidRPr="00AB3E45">
        <w:rPr>
          <w:rFonts w:ascii="Arial" w:hAnsi="Arial" w:cs="Arial"/>
          <w:i/>
          <w:sz w:val="22"/>
          <w:szCs w:val="22"/>
          <w:lang w:val="es-ES"/>
        </w:rPr>
        <w:t xml:space="preserve">sobre la participación de </w:t>
      </w:r>
      <w:r w:rsidRPr="00AB3E45">
        <w:rPr>
          <w:rFonts w:ascii="Arial" w:hAnsi="Arial" w:cs="Arial"/>
          <w:i/>
          <w:sz w:val="22"/>
          <w:szCs w:val="22"/>
          <w:lang w:val="es-ES"/>
        </w:rPr>
        <w:t>los Servicios Meteorológicos e Hidrológicos Nacionales</w:t>
      </w:r>
      <w:r w:rsidR="00AB3E45" w:rsidRPr="00AB3E45">
        <w:rPr>
          <w:rFonts w:ascii="Arial" w:hAnsi="Arial" w:cs="Arial"/>
          <w:i/>
          <w:sz w:val="22"/>
          <w:szCs w:val="22"/>
          <w:lang w:val="es-ES"/>
        </w:rPr>
        <w:t xml:space="preserve"> en la coordinación de frecuencias radioeléctricas</w:t>
      </w:r>
      <w:r w:rsidR="00AB3E45">
        <w:rPr>
          <w:rFonts w:ascii="Arial" w:hAnsi="Arial" w:cs="Arial"/>
          <w:sz w:val="22"/>
          <w:szCs w:val="22"/>
          <w:lang w:val="es-ES"/>
        </w:rPr>
        <w:t>,</w:t>
      </w:r>
      <w:r w:rsidR="00CE7CCF" w:rsidRPr="001C37AE">
        <w:rPr>
          <w:rFonts w:ascii="Arial" w:hAnsi="Arial" w:cs="Arial"/>
          <w:sz w:val="22"/>
          <w:szCs w:val="22"/>
          <w:lang w:val="es-ES"/>
        </w:rPr>
        <w:t xml:space="preserve"> </w:t>
      </w:r>
      <w:r w:rsidRPr="001C37AE">
        <w:rPr>
          <w:rFonts w:ascii="Arial" w:hAnsi="Arial" w:cs="Arial"/>
          <w:sz w:val="22"/>
          <w:szCs w:val="22"/>
          <w:lang w:val="es-ES"/>
        </w:rPr>
        <w:t>en adelante la</w:t>
      </w:r>
      <w:r>
        <w:rPr>
          <w:rFonts w:ascii="Arial" w:hAnsi="Arial" w:cs="Arial"/>
          <w:sz w:val="22"/>
          <w:szCs w:val="22"/>
          <w:lang w:val="es-ES"/>
        </w:rPr>
        <w:t xml:space="preserve"> presente</w:t>
      </w:r>
      <w:r w:rsidR="00CE7CCF" w:rsidRPr="001C37AE">
        <w:rPr>
          <w:rFonts w:ascii="Arial" w:hAnsi="Arial" w:cs="Arial"/>
          <w:sz w:val="22"/>
          <w:szCs w:val="22"/>
          <w:lang w:val="es-ES"/>
        </w:rPr>
        <w:t xml:space="preserve"> </w:t>
      </w:r>
      <w:r w:rsidR="005C1F45">
        <w:rPr>
          <w:rFonts w:ascii="Arial" w:hAnsi="Arial" w:cs="Arial"/>
          <w:sz w:val="22"/>
          <w:szCs w:val="22"/>
          <w:lang w:val="es-ES"/>
        </w:rPr>
        <w:t>"</w:t>
      </w:r>
      <w:r>
        <w:rPr>
          <w:rFonts w:ascii="Arial" w:hAnsi="Arial" w:cs="Arial"/>
          <w:sz w:val="22"/>
          <w:szCs w:val="22"/>
          <w:lang w:val="es-ES"/>
        </w:rPr>
        <w:t>Guía</w:t>
      </w:r>
      <w:r w:rsidR="00CE7CCF" w:rsidRPr="001C37AE">
        <w:rPr>
          <w:rFonts w:ascii="Arial" w:hAnsi="Arial" w:cs="Arial"/>
          <w:sz w:val="22"/>
          <w:szCs w:val="22"/>
          <w:lang w:val="es-ES"/>
        </w:rPr>
        <w:t xml:space="preserve">”, </w:t>
      </w:r>
      <w:r>
        <w:rPr>
          <w:rFonts w:ascii="Arial" w:hAnsi="Arial" w:cs="Arial"/>
          <w:sz w:val="22"/>
          <w:szCs w:val="22"/>
          <w:lang w:val="es-ES"/>
        </w:rPr>
        <w:t xml:space="preserve">se ha preparado </w:t>
      </w:r>
      <w:r w:rsidR="00AB3E45">
        <w:rPr>
          <w:rFonts w:ascii="Arial" w:hAnsi="Arial" w:cs="Arial"/>
          <w:sz w:val="22"/>
          <w:szCs w:val="22"/>
          <w:lang w:val="es-ES"/>
        </w:rPr>
        <w:t>con la finalidad</w:t>
      </w:r>
      <w:r>
        <w:rPr>
          <w:rFonts w:ascii="Arial" w:hAnsi="Arial" w:cs="Arial"/>
          <w:sz w:val="22"/>
          <w:szCs w:val="22"/>
          <w:lang w:val="es-ES"/>
        </w:rPr>
        <w:t xml:space="preserve"> de ayudar a los Miembros a </w:t>
      </w:r>
      <w:r w:rsidR="003C6D00">
        <w:rPr>
          <w:rFonts w:ascii="Arial" w:hAnsi="Arial" w:cs="Arial"/>
          <w:sz w:val="22"/>
          <w:szCs w:val="22"/>
          <w:lang w:val="es-ES"/>
        </w:rPr>
        <w:t>satisfacer</w:t>
      </w:r>
      <w:r>
        <w:rPr>
          <w:rFonts w:ascii="Arial" w:hAnsi="Arial" w:cs="Arial"/>
          <w:sz w:val="22"/>
          <w:szCs w:val="22"/>
          <w:lang w:val="es-ES"/>
        </w:rPr>
        <w:t xml:space="preserve"> las necesidades descritas en la Resolución</w:t>
      </w:r>
      <w:r w:rsidR="00CE7CCF" w:rsidRPr="001C37AE">
        <w:rPr>
          <w:rFonts w:ascii="Arial" w:hAnsi="Arial" w:cs="Arial"/>
          <w:sz w:val="22"/>
          <w:szCs w:val="22"/>
          <w:lang w:val="es-ES"/>
        </w:rPr>
        <w:t xml:space="preserve"> 4 (Cg-XV). </w:t>
      </w:r>
      <w:r w:rsidRPr="001C37AE">
        <w:rPr>
          <w:rFonts w:ascii="Arial" w:hAnsi="Arial" w:cs="Arial"/>
          <w:sz w:val="22"/>
          <w:szCs w:val="22"/>
          <w:lang w:val="es-ES"/>
        </w:rPr>
        <w:t>La Unión Internacional de Telecomunicaciones</w:t>
      </w:r>
      <w:r w:rsidR="00CE7CCF" w:rsidRPr="001C37AE">
        <w:rPr>
          <w:rFonts w:ascii="Arial" w:hAnsi="Arial" w:cs="Arial"/>
          <w:sz w:val="22"/>
          <w:szCs w:val="22"/>
          <w:lang w:val="es-ES"/>
        </w:rPr>
        <w:t xml:space="preserve"> (</w:t>
      </w:r>
      <w:r w:rsidRPr="001C37AE">
        <w:rPr>
          <w:rFonts w:ascii="Arial" w:hAnsi="Arial" w:cs="Arial"/>
          <w:sz w:val="22"/>
          <w:szCs w:val="22"/>
          <w:lang w:val="es-ES"/>
        </w:rPr>
        <w:t>UIT), e</w:t>
      </w:r>
      <w:r w:rsidR="00CE7CCF" w:rsidRPr="001C37AE">
        <w:rPr>
          <w:rFonts w:ascii="Arial" w:hAnsi="Arial" w:cs="Arial"/>
          <w:sz w:val="22"/>
          <w:szCs w:val="22"/>
          <w:lang w:val="es-ES"/>
        </w:rPr>
        <w:t xml:space="preserve">n particular </w:t>
      </w:r>
      <w:r w:rsidRPr="001C37AE">
        <w:rPr>
          <w:rFonts w:ascii="Arial" w:hAnsi="Arial" w:cs="Arial"/>
          <w:sz w:val="22"/>
          <w:szCs w:val="22"/>
          <w:lang w:val="es-ES"/>
        </w:rPr>
        <w:t>su Sector de Radiocomunicaciones</w:t>
      </w:r>
      <w:r w:rsidR="00CE7CCF" w:rsidRPr="001C37AE">
        <w:rPr>
          <w:rFonts w:ascii="Arial" w:hAnsi="Arial" w:cs="Arial"/>
          <w:sz w:val="22"/>
          <w:szCs w:val="22"/>
          <w:lang w:val="es-ES"/>
        </w:rPr>
        <w:t xml:space="preserve"> (</w:t>
      </w:r>
      <w:r>
        <w:rPr>
          <w:rFonts w:ascii="Arial" w:hAnsi="Arial" w:cs="Arial"/>
          <w:sz w:val="22"/>
          <w:szCs w:val="22"/>
          <w:lang w:val="es-ES"/>
        </w:rPr>
        <w:t>UIT</w:t>
      </w:r>
      <w:r w:rsidR="00CE7CCF" w:rsidRPr="001C37AE">
        <w:rPr>
          <w:rFonts w:ascii="Arial" w:hAnsi="Arial" w:cs="Arial"/>
          <w:sz w:val="22"/>
          <w:szCs w:val="22"/>
          <w:lang w:val="es-ES"/>
        </w:rPr>
        <w:t xml:space="preserve">-R), </w:t>
      </w:r>
      <w:r>
        <w:rPr>
          <w:rFonts w:ascii="Arial" w:hAnsi="Arial" w:cs="Arial"/>
          <w:sz w:val="22"/>
          <w:szCs w:val="22"/>
          <w:lang w:val="es-ES"/>
        </w:rPr>
        <w:t>tiene la responsabilidad general de facilitar la gestión</w:t>
      </w:r>
      <w:r w:rsidR="00CE7CCF" w:rsidRPr="001C37AE">
        <w:rPr>
          <w:rFonts w:ascii="Arial" w:hAnsi="Arial" w:cs="Arial"/>
          <w:sz w:val="22"/>
          <w:szCs w:val="22"/>
          <w:lang w:val="es-ES"/>
        </w:rPr>
        <w:t xml:space="preserve"> </w:t>
      </w:r>
      <w:r>
        <w:rPr>
          <w:rFonts w:ascii="Arial" w:eastAsia="Times New Roman" w:hAnsi="Arial" w:cs="Arial"/>
          <w:sz w:val="22"/>
          <w:szCs w:val="22"/>
          <w:lang w:val="es-ES"/>
        </w:rPr>
        <w:t xml:space="preserve">del espectro de frecuencias radioeléctricas y </w:t>
      </w:r>
      <w:r w:rsidR="00AB3E45">
        <w:rPr>
          <w:rFonts w:ascii="Arial" w:eastAsia="Times New Roman" w:hAnsi="Arial" w:cs="Arial"/>
          <w:sz w:val="22"/>
          <w:szCs w:val="22"/>
          <w:lang w:val="es-ES"/>
        </w:rPr>
        <w:t xml:space="preserve">las </w:t>
      </w:r>
      <w:r>
        <w:rPr>
          <w:rFonts w:ascii="Arial" w:eastAsia="Times New Roman" w:hAnsi="Arial" w:cs="Arial"/>
          <w:sz w:val="22"/>
          <w:szCs w:val="22"/>
          <w:lang w:val="es-ES"/>
        </w:rPr>
        <w:t>órbitas de satélite</w:t>
      </w:r>
      <w:r w:rsidR="00AB3E45">
        <w:rPr>
          <w:rFonts w:ascii="Arial" w:eastAsia="Times New Roman" w:hAnsi="Arial" w:cs="Arial"/>
          <w:sz w:val="22"/>
          <w:szCs w:val="22"/>
          <w:lang w:val="es-ES"/>
        </w:rPr>
        <w:t xml:space="preserve"> a escala mundial</w:t>
      </w:r>
      <w:r w:rsidR="00CE7CCF" w:rsidRPr="001C37AE">
        <w:rPr>
          <w:rFonts w:ascii="Arial" w:eastAsia="Times New Roman" w:hAnsi="Arial" w:cs="Arial"/>
          <w:sz w:val="22"/>
          <w:szCs w:val="22"/>
          <w:lang w:val="es-ES"/>
        </w:rPr>
        <w:t>.</w:t>
      </w:r>
    </w:p>
    <w:p w:rsidR="00CE7CCF" w:rsidRPr="001C37AE"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1C37AE" w:rsidRDefault="001C37AE" w:rsidP="00CE7CCF">
      <w:pPr>
        <w:pStyle w:val="ListParagraph"/>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1C37AE">
        <w:rPr>
          <w:rFonts w:ascii="Arial" w:hAnsi="Arial" w:cs="Arial"/>
          <w:sz w:val="22"/>
          <w:szCs w:val="22"/>
          <w:lang w:val="es-ES"/>
        </w:rPr>
        <w:t xml:space="preserve">La presente Guía proporciona </w:t>
      </w:r>
      <w:r>
        <w:rPr>
          <w:rFonts w:ascii="Arial" w:hAnsi="Arial" w:cs="Arial"/>
          <w:sz w:val="22"/>
          <w:szCs w:val="22"/>
          <w:lang w:val="es-ES"/>
        </w:rPr>
        <w:t>una</w:t>
      </w:r>
      <w:r w:rsidRPr="001C37AE">
        <w:rPr>
          <w:rFonts w:ascii="Arial" w:hAnsi="Arial" w:cs="Arial"/>
          <w:sz w:val="22"/>
          <w:szCs w:val="22"/>
          <w:lang w:val="es-ES"/>
        </w:rPr>
        <w:t xml:space="preserve"> descripción general de los principales </w:t>
      </w:r>
      <w:r w:rsidR="00640C83">
        <w:rPr>
          <w:rFonts w:ascii="Arial" w:hAnsi="Arial" w:cs="Arial"/>
          <w:sz w:val="22"/>
          <w:szCs w:val="22"/>
          <w:lang w:val="es-ES"/>
        </w:rPr>
        <w:t>procesos</w:t>
      </w:r>
      <w:r w:rsidRPr="001C37AE">
        <w:rPr>
          <w:rFonts w:ascii="Arial" w:hAnsi="Arial" w:cs="Arial"/>
          <w:sz w:val="22"/>
          <w:szCs w:val="22"/>
          <w:lang w:val="es-ES"/>
        </w:rPr>
        <w:t xml:space="preserve"> de la UIT relativos a la coordinación de frecuencias radioeléctricas</w:t>
      </w:r>
      <w:r w:rsidR="00CE7CCF" w:rsidRPr="001C37AE">
        <w:rPr>
          <w:rFonts w:ascii="Arial" w:hAnsi="Arial" w:cs="Arial"/>
          <w:sz w:val="22"/>
          <w:szCs w:val="22"/>
          <w:lang w:val="es-ES"/>
        </w:rPr>
        <w:t xml:space="preserve">, </w:t>
      </w:r>
      <w:r w:rsidRPr="001C37AE">
        <w:rPr>
          <w:rFonts w:ascii="Arial" w:hAnsi="Arial" w:cs="Arial"/>
          <w:sz w:val="22"/>
          <w:szCs w:val="22"/>
          <w:lang w:val="es-ES"/>
        </w:rPr>
        <w:t xml:space="preserve">la estructura </w:t>
      </w:r>
      <w:r w:rsidR="00CE7CCF" w:rsidRPr="001C37AE">
        <w:rPr>
          <w:rFonts w:ascii="Arial" w:hAnsi="Arial" w:cs="Arial"/>
          <w:sz w:val="22"/>
          <w:szCs w:val="22"/>
          <w:lang w:val="es-ES"/>
        </w:rPr>
        <w:t>regional</w:t>
      </w:r>
      <w:r>
        <w:rPr>
          <w:rFonts w:ascii="Arial" w:hAnsi="Arial" w:cs="Arial"/>
          <w:sz w:val="22"/>
          <w:szCs w:val="22"/>
          <w:lang w:val="es-ES"/>
        </w:rPr>
        <w:t xml:space="preserve"> y el marco</w:t>
      </w:r>
      <w:r w:rsidR="00CE7CCF" w:rsidRPr="001C37AE">
        <w:rPr>
          <w:rFonts w:ascii="Arial" w:hAnsi="Arial" w:cs="Arial"/>
          <w:sz w:val="22"/>
          <w:szCs w:val="22"/>
          <w:lang w:val="es-ES"/>
        </w:rPr>
        <w:t xml:space="preserve"> </w:t>
      </w:r>
      <w:r>
        <w:rPr>
          <w:rFonts w:ascii="Arial" w:hAnsi="Arial" w:cs="Arial"/>
          <w:sz w:val="22"/>
          <w:szCs w:val="22"/>
          <w:lang w:val="es-ES"/>
        </w:rPr>
        <w:t>reglamentario que rige la utilización del espectro de frecuencias radioeléctricas</w:t>
      </w:r>
      <w:r w:rsidR="00CE7CCF" w:rsidRPr="001C37AE">
        <w:rPr>
          <w:rFonts w:ascii="Arial" w:hAnsi="Arial" w:cs="Arial"/>
          <w:sz w:val="22"/>
          <w:szCs w:val="22"/>
          <w:lang w:val="es-ES"/>
        </w:rPr>
        <w:t xml:space="preserve"> </w:t>
      </w:r>
      <w:r>
        <w:rPr>
          <w:rFonts w:ascii="Arial" w:hAnsi="Arial" w:cs="Arial"/>
          <w:sz w:val="22"/>
          <w:szCs w:val="22"/>
          <w:lang w:val="es-ES"/>
        </w:rPr>
        <w:t>a nivel mundial</w:t>
      </w:r>
      <w:r w:rsidR="00CE7CCF" w:rsidRPr="00733865">
        <w:rPr>
          <w:rStyle w:val="FootnoteReference"/>
          <w:rFonts w:ascii="Arial" w:hAnsi="Arial" w:cs="Arial"/>
          <w:sz w:val="22"/>
          <w:szCs w:val="22"/>
        </w:rPr>
        <w:footnoteReference w:id="1"/>
      </w:r>
      <w:r w:rsidR="00FF553B">
        <w:rPr>
          <w:rFonts w:ascii="Arial" w:hAnsi="Arial" w:cs="Arial"/>
          <w:sz w:val="22"/>
          <w:szCs w:val="22"/>
          <w:lang w:val="es-ES"/>
        </w:rPr>
        <w:t>,</w:t>
      </w:r>
      <w:r w:rsidR="00CE7CCF" w:rsidRPr="001C37AE">
        <w:rPr>
          <w:rFonts w:ascii="Arial" w:hAnsi="Arial" w:cs="Arial"/>
          <w:sz w:val="22"/>
          <w:szCs w:val="22"/>
          <w:lang w:val="es-ES"/>
        </w:rPr>
        <w:t xml:space="preserve"> </w:t>
      </w:r>
      <w:r>
        <w:rPr>
          <w:rFonts w:ascii="Arial" w:hAnsi="Arial" w:cs="Arial"/>
          <w:sz w:val="22"/>
          <w:szCs w:val="22"/>
          <w:lang w:val="es-ES"/>
        </w:rPr>
        <w:t>y</w:t>
      </w:r>
      <w:r w:rsidR="00CE7CCF" w:rsidRPr="001C37AE">
        <w:rPr>
          <w:rFonts w:ascii="Arial" w:hAnsi="Arial" w:cs="Arial"/>
          <w:sz w:val="22"/>
          <w:szCs w:val="22"/>
          <w:lang w:val="es-ES"/>
        </w:rPr>
        <w:t xml:space="preserve"> </w:t>
      </w:r>
      <w:r>
        <w:rPr>
          <w:rFonts w:ascii="Arial" w:hAnsi="Arial" w:cs="Arial"/>
          <w:sz w:val="22"/>
          <w:szCs w:val="22"/>
          <w:lang w:val="es-ES"/>
        </w:rPr>
        <w:t>ofrece directrices para la gestión del</w:t>
      </w:r>
      <w:r w:rsidR="00CE7CCF" w:rsidRPr="001C37AE">
        <w:rPr>
          <w:rFonts w:ascii="Arial" w:hAnsi="Arial" w:cs="Arial"/>
          <w:sz w:val="22"/>
          <w:szCs w:val="22"/>
          <w:lang w:val="es-ES"/>
        </w:rPr>
        <w:t xml:space="preserve"> </w:t>
      </w:r>
      <w:r>
        <w:rPr>
          <w:rFonts w:ascii="Arial" w:hAnsi="Arial" w:cs="Arial"/>
          <w:sz w:val="22"/>
          <w:szCs w:val="22"/>
          <w:lang w:val="es-ES"/>
        </w:rPr>
        <w:t>espectro de frecuencias radioeléctricas</w:t>
      </w:r>
      <w:r w:rsidRPr="001C37AE">
        <w:rPr>
          <w:rFonts w:ascii="Arial" w:hAnsi="Arial" w:cs="Arial"/>
          <w:sz w:val="22"/>
          <w:szCs w:val="22"/>
          <w:lang w:val="es-ES"/>
        </w:rPr>
        <w:t xml:space="preserve"> </w:t>
      </w:r>
      <w:r w:rsidR="00AB3E45">
        <w:rPr>
          <w:rFonts w:ascii="Arial" w:hAnsi="Arial" w:cs="Arial"/>
          <w:sz w:val="22"/>
          <w:szCs w:val="22"/>
          <w:lang w:val="es-ES"/>
        </w:rPr>
        <w:t xml:space="preserve">a nivel nacional </w:t>
      </w:r>
      <w:r>
        <w:rPr>
          <w:rFonts w:ascii="Arial" w:hAnsi="Arial" w:cs="Arial"/>
          <w:sz w:val="22"/>
          <w:szCs w:val="22"/>
          <w:lang w:val="es-ES"/>
        </w:rPr>
        <w:t xml:space="preserve">así como de </w:t>
      </w:r>
      <w:r w:rsidR="00AB3E45">
        <w:rPr>
          <w:rFonts w:ascii="Arial" w:hAnsi="Arial" w:cs="Arial"/>
          <w:sz w:val="22"/>
          <w:szCs w:val="22"/>
          <w:lang w:val="es-ES"/>
        </w:rPr>
        <w:t xml:space="preserve">las </w:t>
      </w:r>
      <w:r>
        <w:rPr>
          <w:rFonts w:ascii="Arial" w:hAnsi="Arial" w:cs="Arial"/>
          <w:sz w:val="22"/>
          <w:szCs w:val="22"/>
          <w:lang w:val="es-ES"/>
        </w:rPr>
        <w:t>órbitas de satélite</w:t>
      </w:r>
      <w:r w:rsidR="00CE7CCF" w:rsidRPr="001C37AE">
        <w:rPr>
          <w:rFonts w:ascii="Arial" w:hAnsi="Arial" w:cs="Arial"/>
          <w:sz w:val="22"/>
          <w:szCs w:val="22"/>
          <w:lang w:val="es-ES"/>
        </w:rPr>
        <w:t xml:space="preserve">. </w:t>
      </w:r>
      <w:r w:rsidRPr="001C37AE">
        <w:rPr>
          <w:rFonts w:ascii="Arial" w:hAnsi="Arial" w:cs="Arial"/>
          <w:sz w:val="22"/>
          <w:szCs w:val="22"/>
          <w:lang w:val="es-ES"/>
        </w:rPr>
        <w:t>En la publicación conjunta OMM</w:t>
      </w:r>
      <w:r w:rsidR="00FF553B">
        <w:rPr>
          <w:rFonts w:ascii="Arial" w:hAnsi="Arial" w:cs="Arial"/>
          <w:sz w:val="22"/>
          <w:szCs w:val="22"/>
          <w:lang w:val="es-ES"/>
        </w:rPr>
        <w:t>-</w:t>
      </w:r>
      <w:r w:rsidRPr="001C37AE">
        <w:rPr>
          <w:rFonts w:ascii="Arial" w:hAnsi="Arial" w:cs="Arial"/>
          <w:sz w:val="22"/>
          <w:szCs w:val="22"/>
          <w:lang w:val="es-ES"/>
        </w:rPr>
        <w:t>UIT</w:t>
      </w:r>
      <w:r w:rsidR="00833ACF">
        <w:rPr>
          <w:rStyle w:val="FootnoteReference"/>
          <w:rFonts w:ascii="Arial" w:hAnsi="Arial" w:cs="Arial"/>
          <w:sz w:val="22"/>
          <w:szCs w:val="22"/>
          <w:lang w:val="es-ES"/>
        </w:rPr>
        <w:footnoteReference w:id="2"/>
      </w:r>
      <w:r w:rsidRPr="001C37AE">
        <w:rPr>
          <w:rFonts w:ascii="Arial" w:hAnsi="Arial" w:cs="Arial"/>
          <w:sz w:val="22"/>
          <w:szCs w:val="22"/>
          <w:lang w:val="es-ES"/>
        </w:rPr>
        <w:t xml:space="preserve">, </w:t>
      </w:r>
      <w:r w:rsidR="00FF553B" w:rsidRPr="00FF553B">
        <w:rPr>
          <w:rFonts w:ascii="Arial" w:hAnsi="Arial" w:cs="Arial"/>
          <w:i/>
          <w:sz w:val="22"/>
          <w:szCs w:val="22"/>
          <w:lang w:val="es-ES"/>
        </w:rPr>
        <w:t>Utilización del espectro radioeléctrico en meteorología: Observación y predicción del clima, de los fenómenos meteorológicos y de los recursos hídricos</w:t>
      </w:r>
      <w:r w:rsidR="00FF553B">
        <w:rPr>
          <w:rFonts w:ascii="Arial" w:hAnsi="Arial" w:cs="Arial"/>
          <w:sz w:val="22"/>
          <w:szCs w:val="22"/>
          <w:lang w:val="es-ES"/>
        </w:rPr>
        <w:t>,</w:t>
      </w:r>
      <w:r w:rsidR="00FF553B">
        <w:rPr>
          <w:rFonts w:ascii="Arial" w:hAnsi="Arial" w:cs="Arial"/>
          <w:i/>
          <w:sz w:val="22"/>
          <w:szCs w:val="22"/>
          <w:lang w:val="es-ES"/>
        </w:rPr>
        <w:t xml:space="preserve"> </w:t>
      </w:r>
      <w:r w:rsidRPr="001C37AE">
        <w:rPr>
          <w:rFonts w:ascii="Arial" w:hAnsi="Arial" w:cs="Arial"/>
          <w:sz w:val="22"/>
          <w:szCs w:val="22"/>
          <w:lang w:val="es-ES"/>
        </w:rPr>
        <w:t>se facilita información más detallada sobre las frecuencias</w:t>
      </w:r>
      <w:r w:rsidR="00CE7CCF" w:rsidRPr="001C37AE">
        <w:rPr>
          <w:rFonts w:ascii="Arial" w:hAnsi="Arial" w:cs="Arial"/>
          <w:sz w:val="22"/>
          <w:szCs w:val="22"/>
          <w:lang w:val="es-ES"/>
        </w:rPr>
        <w:t xml:space="preserve"> </w:t>
      </w:r>
      <w:r w:rsidRPr="001C37AE">
        <w:rPr>
          <w:rFonts w:ascii="Arial" w:hAnsi="Arial" w:cs="Arial"/>
          <w:sz w:val="22"/>
          <w:szCs w:val="22"/>
          <w:lang w:val="es-ES"/>
        </w:rPr>
        <w:t>que son importantes para la meteorolog</w:t>
      </w:r>
      <w:r>
        <w:rPr>
          <w:rFonts w:ascii="Arial" w:hAnsi="Arial" w:cs="Arial"/>
          <w:sz w:val="22"/>
          <w:szCs w:val="22"/>
          <w:lang w:val="es-ES"/>
        </w:rPr>
        <w:t>ía y demás actividades conexas</w:t>
      </w:r>
      <w:r w:rsidR="00FF553B">
        <w:rPr>
          <w:rFonts w:ascii="Arial" w:hAnsi="Arial" w:cs="Arial"/>
          <w:sz w:val="22"/>
          <w:szCs w:val="22"/>
          <w:lang w:val="es-ES"/>
        </w:rPr>
        <w:t>.</w:t>
      </w:r>
      <w:r w:rsidR="00CE7CCF" w:rsidRPr="001C37AE">
        <w:rPr>
          <w:rFonts w:ascii="Arial" w:hAnsi="Arial" w:cs="Arial"/>
          <w:sz w:val="22"/>
          <w:szCs w:val="22"/>
          <w:lang w:val="es-ES"/>
        </w:rPr>
        <w:t xml:space="preserve"> </w:t>
      </w:r>
    </w:p>
    <w:p w:rsidR="00CE7CCF" w:rsidRPr="001C37AE"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FF553B" w:rsidRDefault="00FF553B" w:rsidP="00CE7CCF">
      <w:pPr>
        <w:pStyle w:val="ListParagraph"/>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FF553B">
        <w:rPr>
          <w:rFonts w:ascii="Arial" w:hAnsi="Arial" w:cs="Arial"/>
          <w:sz w:val="22"/>
          <w:szCs w:val="22"/>
          <w:lang w:val="es-ES"/>
        </w:rPr>
        <w:t>En la</w:t>
      </w:r>
      <w:r w:rsidRPr="00FF553B">
        <w:rPr>
          <w:rFonts w:ascii="Arial" w:hAnsi="Arial" w:cs="Arial"/>
          <w:b/>
          <w:sz w:val="22"/>
          <w:szCs w:val="22"/>
          <w:lang w:val="es-ES"/>
        </w:rPr>
        <w:t xml:space="preserve"> Resolución</w:t>
      </w:r>
      <w:r w:rsidR="00CE7CCF" w:rsidRPr="00FF553B">
        <w:rPr>
          <w:rFonts w:ascii="Arial" w:hAnsi="Arial" w:cs="Arial"/>
          <w:b/>
          <w:sz w:val="22"/>
          <w:szCs w:val="22"/>
          <w:lang w:val="es-ES"/>
        </w:rPr>
        <w:t xml:space="preserve"> 4 </w:t>
      </w:r>
      <w:r w:rsidRPr="00FF553B">
        <w:rPr>
          <w:rFonts w:ascii="Arial" w:hAnsi="Arial" w:cs="Arial"/>
          <w:b/>
          <w:sz w:val="22"/>
          <w:szCs w:val="22"/>
          <w:lang w:val="es-ES"/>
        </w:rPr>
        <w:t>del Decimoquinto Congreso Meteorológico Mundial</w:t>
      </w:r>
      <w:r w:rsidR="00CE7CCF" w:rsidRPr="00733865">
        <w:rPr>
          <w:rStyle w:val="FootnoteReference"/>
          <w:rFonts w:ascii="Arial" w:hAnsi="Arial" w:cs="Arial"/>
          <w:sz w:val="22"/>
          <w:szCs w:val="22"/>
        </w:rPr>
        <w:footnoteReference w:id="3"/>
      </w:r>
      <w:r w:rsidR="00CE7CCF" w:rsidRPr="00FF553B">
        <w:rPr>
          <w:rFonts w:ascii="Arial" w:hAnsi="Arial" w:cs="Arial"/>
          <w:sz w:val="22"/>
          <w:szCs w:val="22"/>
          <w:lang w:val="es-ES"/>
        </w:rPr>
        <w:t xml:space="preserve"> </w:t>
      </w:r>
      <w:r>
        <w:rPr>
          <w:rFonts w:ascii="Arial" w:hAnsi="Arial" w:cs="Arial"/>
          <w:sz w:val="22"/>
          <w:szCs w:val="22"/>
          <w:lang w:val="es-ES"/>
        </w:rPr>
        <w:t>y en la</w:t>
      </w:r>
      <w:r w:rsidR="00CE7CCF" w:rsidRPr="00FF553B">
        <w:rPr>
          <w:rFonts w:ascii="Arial" w:hAnsi="Arial" w:cs="Arial"/>
          <w:b/>
          <w:sz w:val="22"/>
          <w:szCs w:val="22"/>
          <w:lang w:val="es-ES"/>
        </w:rPr>
        <w:t xml:space="preserve"> </w:t>
      </w:r>
      <w:r>
        <w:rPr>
          <w:rFonts w:ascii="Arial" w:hAnsi="Arial" w:cs="Arial"/>
          <w:b/>
          <w:sz w:val="22"/>
          <w:szCs w:val="22"/>
          <w:lang w:val="es-ES"/>
        </w:rPr>
        <w:t xml:space="preserve">Resolución 11 </w:t>
      </w:r>
      <w:r w:rsidR="00CE7CCF" w:rsidRPr="00FF553B">
        <w:rPr>
          <w:rFonts w:ascii="Arial" w:hAnsi="Arial" w:cs="Arial"/>
          <w:b/>
          <w:sz w:val="22"/>
          <w:szCs w:val="22"/>
          <w:lang w:val="es-ES"/>
        </w:rPr>
        <w:t>(EC-64)</w:t>
      </w:r>
      <w:r w:rsidR="00CE7CCF" w:rsidRPr="00733865">
        <w:rPr>
          <w:rStyle w:val="FootnoteReference"/>
          <w:rFonts w:ascii="Arial" w:hAnsi="Arial" w:cs="Arial"/>
          <w:b/>
          <w:sz w:val="22"/>
          <w:szCs w:val="22"/>
        </w:rPr>
        <w:footnoteReference w:id="4"/>
      </w:r>
      <w:r w:rsidR="00CE7CCF" w:rsidRPr="00FF553B">
        <w:rPr>
          <w:rFonts w:ascii="Arial" w:hAnsi="Arial" w:cs="Arial"/>
          <w:sz w:val="22"/>
          <w:szCs w:val="22"/>
          <w:lang w:val="es-ES"/>
        </w:rPr>
        <w:t xml:space="preserve"> </w:t>
      </w:r>
      <w:r>
        <w:rPr>
          <w:rFonts w:ascii="Arial" w:hAnsi="Arial" w:cs="Arial"/>
          <w:sz w:val="22"/>
          <w:szCs w:val="22"/>
          <w:lang w:val="es-ES"/>
        </w:rPr>
        <w:t>se destaca la importancia de las frecuencias radioeléctricas para las actividades meteorológicas y medioambientales conexas</w:t>
      </w:r>
      <w:r w:rsidR="00CE7CCF" w:rsidRPr="00FF553B">
        <w:rPr>
          <w:rFonts w:ascii="Arial" w:hAnsi="Arial" w:cs="Arial"/>
          <w:sz w:val="22"/>
          <w:szCs w:val="22"/>
          <w:lang w:val="es-ES"/>
        </w:rPr>
        <w:t xml:space="preserve">. </w:t>
      </w:r>
      <w:r w:rsidRPr="00FF553B">
        <w:rPr>
          <w:rFonts w:ascii="Arial" w:hAnsi="Arial" w:cs="Arial"/>
          <w:sz w:val="22"/>
          <w:szCs w:val="22"/>
          <w:lang w:val="es-ES"/>
        </w:rPr>
        <w:t>En ellas se insta a todos los Miembros de la OMM a que hagan todo lo posible para asegurar la disponibilidad</w:t>
      </w:r>
      <w:r>
        <w:rPr>
          <w:rFonts w:ascii="Arial" w:hAnsi="Arial" w:cs="Arial"/>
          <w:sz w:val="22"/>
          <w:szCs w:val="22"/>
          <w:lang w:val="es-ES"/>
        </w:rPr>
        <w:t xml:space="preserve"> y protección de bandas de frecuencias radioeléctricas</w:t>
      </w:r>
      <w:r w:rsidR="00AB3E45">
        <w:rPr>
          <w:rFonts w:ascii="Arial" w:hAnsi="Arial" w:cs="Arial"/>
          <w:sz w:val="22"/>
          <w:szCs w:val="22"/>
          <w:lang w:val="es-ES"/>
        </w:rPr>
        <w:t xml:space="preserve"> adecuadas,</w:t>
      </w:r>
      <w:r>
        <w:rPr>
          <w:rFonts w:ascii="Arial" w:hAnsi="Arial" w:cs="Arial"/>
          <w:sz w:val="22"/>
          <w:szCs w:val="22"/>
          <w:lang w:val="es-ES"/>
        </w:rPr>
        <w:t xml:space="preserve"> necesarias para las operaciones y la investigación meteorológicas y medioambientales conexas</w:t>
      </w:r>
      <w:r w:rsidR="00CE7CCF" w:rsidRPr="00FF553B">
        <w:rPr>
          <w:rFonts w:ascii="Arial" w:hAnsi="Arial" w:cs="Arial"/>
          <w:sz w:val="22"/>
          <w:szCs w:val="22"/>
          <w:lang w:val="es-ES"/>
        </w:rPr>
        <w:t xml:space="preserve">, </w:t>
      </w:r>
      <w:r>
        <w:rPr>
          <w:rFonts w:ascii="Arial" w:hAnsi="Arial" w:cs="Arial"/>
          <w:sz w:val="22"/>
          <w:szCs w:val="22"/>
          <w:lang w:val="es-ES"/>
        </w:rPr>
        <w:t>y en</w:t>
      </w:r>
      <w:r w:rsidR="00CE7CCF" w:rsidRPr="00FF553B">
        <w:rPr>
          <w:rFonts w:ascii="Arial" w:hAnsi="Arial" w:cs="Arial"/>
          <w:sz w:val="22"/>
          <w:szCs w:val="22"/>
          <w:lang w:val="es-ES"/>
        </w:rPr>
        <w:t xml:space="preserve"> particular</w:t>
      </w:r>
      <w:r>
        <w:rPr>
          <w:rFonts w:ascii="Arial" w:hAnsi="Arial" w:cs="Arial"/>
          <w:sz w:val="22"/>
          <w:szCs w:val="22"/>
          <w:lang w:val="es-ES"/>
        </w:rPr>
        <w:t xml:space="preserve"> a que</w:t>
      </w:r>
      <w:r w:rsidR="00CE7CCF" w:rsidRPr="00FF553B">
        <w:rPr>
          <w:rFonts w:ascii="Arial" w:hAnsi="Arial" w:cs="Arial"/>
          <w:sz w:val="22"/>
          <w:szCs w:val="22"/>
          <w:lang w:val="es-ES"/>
        </w:rPr>
        <w:t>:</w:t>
      </w:r>
    </w:p>
    <w:p w:rsidR="00CE7CCF" w:rsidRPr="00FF553B"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E26B7C" w:rsidRPr="00E26B7C" w:rsidRDefault="00CE7CCF" w:rsidP="00CE7CCF">
      <w:pPr>
        <w:tabs>
          <w:tab w:val="clear" w:pos="1134"/>
          <w:tab w:val="left" w:pos="720"/>
          <w:tab w:val="left" w:pos="1170"/>
          <w:tab w:val="left" w:pos="1620"/>
        </w:tabs>
        <w:spacing w:after="120"/>
        <w:ind w:left="1166" w:hanging="446"/>
        <w:jc w:val="left"/>
        <w:rPr>
          <w:szCs w:val="22"/>
          <w:lang w:val="es-ES_tradnl"/>
        </w:rPr>
      </w:pPr>
      <w:r w:rsidRPr="004B5FCA">
        <w:rPr>
          <w:szCs w:val="22"/>
          <w:lang w:val="es-ES"/>
        </w:rPr>
        <w:t>1)</w:t>
      </w:r>
      <w:r w:rsidRPr="004B5FCA">
        <w:rPr>
          <w:szCs w:val="22"/>
          <w:lang w:val="es-ES"/>
        </w:rPr>
        <w:tab/>
      </w:r>
      <w:r w:rsidR="004B5FCA" w:rsidRPr="004B5FCA">
        <w:rPr>
          <w:szCs w:val="22"/>
          <w:lang w:val="es-ES"/>
        </w:rPr>
        <w:t xml:space="preserve">se aseguren de que sus administraciones nacionales de radiocomunicaciones son plenamente conscientes de la importancia y de las necesidades </w:t>
      </w:r>
      <w:r w:rsidR="004B5FCA">
        <w:rPr>
          <w:szCs w:val="22"/>
          <w:lang w:val="es-ES"/>
        </w:rPr>
        <w:t xml:space="preserve">de frecuencias radioeléctricas para </w:t>
      </w:r>
      <w:r w:rsidR="007D194E">
        <w:rPr>
          <w:szCs w:val="22"/>
          <w:lang w:val="es-ES"/>
        </w:rPr>
        <w:t xml:space="preserve">las </w:t>
      </w:r>
      <w:r w:rsidR="004B5FCA">
        <w:rPr>
          <w:szCs w:val="22"/>
          <w:lang w:val="es-ES"/>
        </w:rPr>
        <w:t>actividades meteorológicas y medioambientales conexas</w:t>
      </w:r>
      <w:r w:rsidRPr="004B5FCA">
        <w:rPr>
          <w:szCs w:val="22"/>
          <w:lang w:val="es-ES"/>
        </w:rPr>
        <w:t xml:space="preserve">, </w:t>
      </w:r>
      <w:r w:rsidR="004B5FCA">
        <w:rPr>
          <w:szCs w:val="22"/>
          <w:lang w:val="es-ES"/>
        </w:rPr>
        <w:t xml:space="preserve">y soliciten su apoyo en las </w:t>
      </w:r>
      <w:r w:rsidR="003C6D00">
        <w:rPr>
          <w:szCs w:val="22"/>
          <w:lang w:val="es-ES"/>
        </w:rPr>
        <w:t xml:space="preserve">actividades de las </w:t>
      </w:r>
      <w:r w:rsidR="004B5FCA">
        <w:rPr>
          <w:szCs w:val="22"/>
          <w:lang w:val="es-ES"/>
        </w:rPr>
        <w:t xml:space="preserve">Conferencias Mundiales de Radiocomunicaciones </w:t>
      </w:r>
      <w:r w:rsidR="003C6D00">
        <w:rPr>
          <w:szCs w:val="22"/>
          <w:lang w:val="es-ES"/>
        </w:rPr>
        <w:t>y</w:t>
      </w:r>
      <w:r w:rsidR="004B5FCA">
        <w:rPr>
          <w:szCs w:val="22"/>
          <w:lang w:val="es-ES"/>
        </w:rPr>
        <w:t xml:space="preserve"> del Sector de Radiocomunicaciones</w:t>
      </w:r>
      <w:r w:rsidR="003C6D00">
        <w:rPr>
          <w:szCs w:val="22"/>
          <w:lang w:val="es-ES"/>
        </w:rPr>
        <w:t xml:space="preserve"> de la UIT</w:t>
      </w:r>
      <w:r w:rsidRPr="00733865">
        <w:rPr>
          <w:szCs w:val="22"/>
        </w:rPr>
        <w:t>;</w:t>
      </w:r>
    </w:p>
    <w:p w:rsidR="00E26B7C" w:rsidRPr="00E26B7C" w:rsidRDefault="00E26B7C" w:rsidP="00E26B7C">
      <w:pPr>
        <w:pStyle w:val="WMOBodyText"/>
        <w:rPr>
          <w:lang w:val="es-ES_tradnl"/>
        </w:rPr>
      </w:pPr>
      <w:r w:rsidRPr="00E26B7C">
        <w:rPr>
          <w:lang w:val="es-ES_tradnl"/>
        </w:rPr>
        <w:lastRenderedPageBreak/>
        <w:br w:type="page"/>
      </w:r>
    </w:p>
    <w:p w:rsidR="00CE7CCF" w:rsidRPr="004B5FCA" w:rsidRDefault="00CE7CCF" w:rsidP="00CE7CCF">
      <w:pPr>
        <w:tabs>
          <w:tab w:val="clear" w:pos="1134"/>
          <w:tab w:val="left" w:pos="720"/>
          <w:tab w:val="left" w:pos="1170"/>
          <w:tab w:val="left" w:pos="1620"/>
        </w:tabs>
        <w:spacing w:after="120"/>
        <w:ind w:left="1166" w:hanging="446"/>
        <w:jc w:val="left"/>
        <w:rPr>
          <w:szCs w:val="22"/>
          <w:lang w:val="es-ES"/>
        </w:rPr>
      </w:pPr>
      <w:r w:rsidRPr="004B5FCA">
        <w:rPr>
          <w:szCs w:val="22"/>
          <w:lang w:val="es-ES"/>
        </w:rPr>
        <w:lastRenderedPageBreak/>
        <w:t>2)</w:t>
      </w:r>
      <w:r w:rsidRPr="004B5FCA">
        <w:rPr>
          <w:szCs w:val="22"/>
          <w:lang w:val="es-ES"/>
        </w:rPr>
        <w:tab/>
      </w:r>
      <w:r w:rsidR="004B5FCA" w:rsidRPr="004B5FCA">
        <w:rPr>
          <w:szCs w:val="22"/>
          <w:lang w:val="es-ES"/>
        </w:rPr>
        <w:t>participen activamente en las actividades nacionales</w:t>
      </w:r>
      <w:r w:rsidRPr="004B5FCA">
        <w:rPr>
          <w:szCs w:val="22"/>
          <w:lang w:val="es-ES"/>
        </w:rPr>
        <w:t>, regional</w:t>
      </w:r>
      <w:r w:rsidR="004B5FCA" w:rsidRPr="004B5FCA">
        <w:rPr>
          <w:szCs w:val="22"/>
          <w:lang w:val="es-ES"/>
        </w:rPr>
        <w:t>es</w:t>
      </w:r>
      <w:r w:rsidRPr="004B5FCA">
        <w:rPr>
          <w:szCs w:val="22"/>
          <w:lang w:val="es-ES"/>
        </w:rPr>
        <w:t xml:space="preserve"> </w:t>
      </w:r>
      <w:r w:rsidR="004B5FCA" w:rsidRPr="004B5FCA">
        <w:rPr>
          <w:szCs w:val="22"/>
          <w:lang w:val="es-ES"/>
        </w:rPr>
        <w:t>e internacionales</w:t>
      </w:r>
      <w:r w:rsidRPr="004B5FCA">
        <w:rPr>
          <w:szCs w:val="22"/>
          <w:lang w:val="es-ES"/>
        </w:rPr>
        <w:t xml:space="preserve"> </w:t>
      </w:r>
      <w:r w:rsidR="004B5FCA" w:rsidRPr="004B5FCA">
        <w:rPr>
          <w:szCs w:val="22"/>
          <w:lang w:val="es-ES"/>
        </w:rPr>
        <w:t xml:space="preserve">relativas a </w:t>
      </w:r>
      <w:r w:rsidR="009F730D">
        <w:rPr>
          <w:szCs w:val="22"/>
          <w:lang w:val="es-ES"/>
        </w:rPr>
        <w:t xml:space="preserve">las </w:t>
      </w:r>
      <w:r w:rsidR="004B5FCA" w:rsidRPr="004B5FCA">
        <w:rPr>
          <w:szCs w:val="22"/>
          <w:lang w:val="es-ES"/>
        </w:rPr>
        <w:t xml:space="preserve">cuestiones de reglamentación de </w:t>
      </w:r>
      <w:r w:rsidR="004B6D6D">
        <w:rPr>
          <w:szCs w:val="22"/>
          <w:lang w:val="es-ES"/>
        </w:rPr>
        <w:t>la</w:t>
      </w:r>
      <w:r w:rsidR="003C6D00">
        <w:rPr>
          <w:szCs w:val="22"/>
          <w:lang w:val="es-ES"/>
        </w:rPr>
        <w:t>s</w:t>
      </w:r>
      <w:r w:rsidR="004B6D6D">
        <w:rPr>
          <w:szCs w:val="22"/>
          <w:lang w:val="es-ES"/>
        </w:rPr>
        <w:t xml:space="preserve"> r</w:t>
      </w:r>
      <w:r w:rsidR="003C6D00">
        <w:rPr>
          <w:szCs w:val="22"/>
          <w:lang w:val="es-ES"/>
        </w:rPr>
        <w:t>adiocomunicaciones</w:t>
      </w:r>
      <w:r w:rsidR="00387A7F">
        <w:rPr>
          <w:szCs w:val="22"/>
          <w:lang w:val="es-ES"/>
        </w:rPr>
        <w:t xml:space="preserve"> pertinentes</w:t>
      </w:r>
      <w:r w:rsidR="004B5FCA">
        <w:rPr>
          <w:szCs w:val="22"/>
          <w:lang w:val="es-ES"/>
        </w:rPr>
        <w:t xml:space="preserve"> y, e</w:t>
      </w:r>
      <w:r w:rsidRPr="004B5FCA">
        <w:rPr>
          <w:szCs w:val="22"/>
          <w:lang w:val="es-ES"/>
        </w:rPr>
        <w:t>n particular,</w:t>
      </w:r>
      <w:r w:rsidR="004B5FCA">
        <w:rPr>
          <w:szCs w:val="22"/>
          <w:lang w:val="es-ES"/>
        </w:rPr>
        <w:t xml:space="preserve"> hagan intervenir a expertos de sus Servicios en los trabajos de las organizaciones regionales de radiocomunicaciones competentes y del UIT-R</w:t>
      </w:r>
      <w:r w:rsidRPr="004B5FCA">
        <w:rPr>
          <w:szCs w:val="22"/>
          <w:lang w:val="es-ES"/>
        </w:rPr>
        <w:t xml:space="preserve">, </w:t>
      </w:r>
      <w:r w:rsidR="004B5FCA">
        <w:rPr>
          <w:szCs w:val="22"/>
          <w:lang w:val="es-ES"/>
        </w:rPr>
        <w:t xml:space="preserve">especialmente la Comisión de Estudio </w:t>
      </w:r>
      <w:r w:rsidRPr="004B5FCA">
        <w:rPr>
          <w:szCs w:val="22"/>
          <w:lang w:val="es-ES"/>
        </w:rPr>
        <w:t>7</w:t>
      </w:r>
      <w:r w:rsidR="00640C83">
        <w:rPr>
          <w:szCs w:val="22"/>
          <w:lang w:val="es-ES"/>
        </w:rPr>
        <w:t xml:space="preserve"> del UIT-R</w:t>
      </w:r>
      <w:r w:rsidRPr="004B5FCA">
        <w:rPr>
          <w:szCs w:val="22"/>
          <w:lang w:val="es-ES"/>
        </w:rPr>
        <w:t xml:space="preserve"> </w:t>
      </w:r>
      <w:r w:rsidR="004B5FCA">
        <w:rPr>
          <w:szCs w:val="22"/>
          <w:lang w:val="es-ES"/>
        </w:rPr>
        <w:t>sobre servicios científicos</w:t>
      </w:r>
      <w:r w:rsidRPr="00733865">
        <w:rPr>
          <w:szCs w:val="22"/>
        </w:rPr>
        <w:t>;</w:t>
      </w:r>
    </w:p>
    <w:p w:rsidR="00CE7CCF" w:rsidRDefault="00CE7CCF" w:rsidP="00CE7CCF">
      <w:pPr>
        <w:tabs>
          <w:tab w:val="clear" w:pos="1134"/>
          <w:tab w:val="left" w:pos="720"/>
          <w:tab w:val="left" w:pos="1170"/>
          <w:tab w:val="left" w:pos="1620"/>
        </w:tabs>
        <w:ind w:left="1166" w:hanging="446"/>
        <w:jc w:val="left"/>
        <w:rPr>
          <w:lang w:val="es-ES"/>
        </w:rPr>
      </w:pPr>
      <w:r w:rsidRPr="009E3FE8">
        <w:rPr>
          <w:szCs w:val="22"/>
          <w:lang w:val="es-ES"/>
        </w:rPr>
        <w:t>3)</w:t>
      </w:r>
      <w:r w:rsidRPr="009E3FE8">
        <w:rPr>
          <w:szCs w:val="22"/>
          <w:lang w:val="es-ES"/>
        </w:rPr>
        <w:tab/>
      </w:r>
      <w:r w:rsidR="003C6D00">
        <w:rPr>
          <w:lang w:val="es-ES"/>
        </w:rPr>
        <w:t>registren</w:t>
      </w:r>
      <w:r w:rsidR="009E3FE8">
        <w:rPr>
          <w:lang w:val="es-ES"/>
        </w:rPr>
        <w:t xml:space="preserve"> </w:t>
      </w:r>
      <w:r w:rsidR="003C6D00">
        <w:rPr>
          <w:lang w:val="es-ES"/>
        </w:rPr>
        <w:t>adecuadamente en</w:t>
      </w:r>
      <w:r w:rsidR="009E3FE8" w:rsidRPr="00962197">
        <w:rPr>
          <w:lang w:val="es-ES"/>
        </w:rPr>
        <w:t xml:space="preserve"> sus administraciones nacionales de </w:t>
      </w:r>
      <w:r w:rsidR="009E3FE8">
        <w:rPr>
          <w:lang w:val="es-ES"/>
        </w:rPr>
        <w:t>radio</w:t>
      </w:r>
      <w:r w:rsidR="009E3FE8" w:rsidRPr="00962197">
        <w:rPr>
          <w:lang w:val="es-ES"/>
        </w:rPr>
        <w:t>comunicaciones</w:t>
      </w:r>
      <w:r w:rsidR="009E3FE8">
        <w:rPr>
          <w:lang w:val="es-ES"/>
        </w:rPr>
        <w:t xml:space="preserve"> todas las estaciones de </w:t>
      </w:r>
      <w:r w:rsidR="003C6D00">
        <w:rPr>
          <w:lang w:val="es-ES"/>
        </w:rPr>
        <w:t>radiocomunicaciones</w:t>
      </w:r>
      <w:r w:rsidR="009E3FE8">
        <w:rPr>
          <w:lang w:val="es-ES"/>
        </w:rPr>
        <w:t xml:space="preserve"> y frecuencias radioeléctricas </w:t>
      </w:r>
      <w:r w:rsidR="003C6D00">
        <w:rPr>
          <w:lang w:val="es-ES"/>
        </w:rPr>
        <w:t>utilizadas</w:t>
      </w:r>
      <w:r w:rsidR="009E3FE8" w:rsidRPr="00962197">
        <w:rPr>
          <w:lang w:val="es-ES"/>
        </w:rPr>
        <w:t xml:space="preserve"> </w:t>
      </w:r>
      <w:r w:rsidR="003C6D00">
        <w:rPr>
          <w:lang w:val="es-ES"/>
        </w:rPr>
        <w:t>en</w:t>
      </w:r>
      <w:r w:rsidR="009E3FE8">
        <w:rPr>
          <w:lang w:val="es-ES"/>
        </w:rPr>
        <w:t xml:space="preserve"> operaciones </w:t>
      </w:r>
      <w:r w:rsidR="003C6D00">
        <w:rPr>
          <w:lang w:val="es-ES"/>
        </w:rPr>
        <w:t>e investigaciones</w:t>
      </w:r>
      <w:r w:rsidR="009E3FE8">
        <w:rPr>
          <w:lang w:val="es-ES"/>
        </w:rPr>
        <w:t xml:space="preserve"> meteorológicas y medioambientales conexas.</w:t>
      </w:r>
    </w:p>
    <w:p w:rsidR="00414C68" w:rsidRDefault="00414C68" w:rsidP="00CE7CCF">
      <w:pPr>
        <w:pStyle w:val="Heading3"/>
        <w:tabs>
          <w:tab w:val="clear" w:pos="1134"/>
          <w:tab w:val="left" w:pos="720"/>
          <w:tab w:val="left" w:pos="1170"/>
          <w:tab w:val="left" w:pos="1620"/>
        </w:tabs>
        <w:spacing w:before="0"/>
        <w:ind w:left="0" w:firstLine="0"/>
        <w:rPr>
          <w:lang w:val="es-ES"/>
        </w:rPr>
      </w:pPr>
    </w:p>
    <w:p w:rsidR="00CE7CCF" w:rsidRPr="009E3FE8" w:rsidRDefault="009E3FE8" w:rsidP="00CE7CCF">
      <w:pPr>
        <w:pStyle w:val="Heading3"/>
        <w:tabs>
          <w:tab w:val="clear" w:pos="1134"/>
          <w:tab w:val="left" w:pos="720"/>
          <w:tab w:val="left" w:pos="1170"/>
          <w:tab w:val="left" w:pos="1620"/>
        </w:tabs>
        <w:spacing w:before="0"/>
        <w:ind w:left="0" w:firstLine="0"/>
        <w:rPr>
          <w:lang w:val="es-ES"/>
        </w:rPr>
      </w:pPr>
      <w:r w:rsidRPr="009E3FE8">
        <w:rPr>
          <w:lang w:val="es-ES"/>
        </w:rPr>
        <w:t>Estructura reglamentaria de la Unión Internacional de Telecomunicaciones</w:t>
      </w:r>
    </w:p>
    <w:p w:rsidR="00CE7CCF" w:rsidRPr="00733865" w:rsidRDefault="00CE7CCF" w:rsidP="00CE7CCF">
      <w:pPr>
        <w:rPr>
          <w:lang w:val="es-ES_tradnl" w:eastAsia="zh-TW"/>
        </w:rPr>
      </w:pPr>
    </w:p>
    <w:p w:rsidR="00CE7CCF" w:rsidRPr="001B529A" w:rsidRDefault="008702ED" w:rsidP="00CE7CCF">
      <w:pPr>
        <w:pStyle w:val="ListParagraph"/>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Pr>
          <w:rFonts w:ascii="Arial" w:hAnsi="Arial" w:cs="Arial"/>
          <w:sz w:val="22"/>
          <w:szCs w:val="22"/>
          <w:lang w:val="es-ES_tradnl"/>
        </w:rPr>
        <w:t xml:space="preserve">El </w:t>
      </w:r>
      <w:r w:rsidR="009E3FE8" w:rsidRPr="008702ED">
        <w:rPr>
          <w:rFonts w:ascii="Arial" w:hAnsi="Arial" w:cs="Arial"/>
          <w:sz w:val="22"/>
          <w:szCs w:val="22"/>
          <w:lang w:val="es-ES_tradnl"/>
        </w:rPr>
        <w:t>Sector de Radiocomunicaciones (UIT-</w:t>
      </w:r>
      <w:r w:rsidR="00CE7CCF" w:rsidRPr="008702ED">
        <w:rPr>
          <w:rFonts w:ascii="Arial" w:hAnsi="Arial" w:cs="Arial"/>
          <w:sz w:val="22"/>
          <w:szCs w:val="22"/>
          <w:lang w:val="es-ES_tradnl"/>
        </w:rPr>
        <w:t>R</w:t>
      </w:r>
      <w:r w:rsidR="009E3FE8" w:rsidRPr="008702ED">
        <w:rPr>
          <w:rFonts w:ascii="Arial" w:hAnsi="Arial" w:cs="Arial"/>
          <w:sz w:val="22"/>
          <w:szCs w:val="22"/>
          <w:lang w:val="es-ES_tradnl"/>
        </w:rPr>
        <w:t>)</w:t>
      </w:r>
      <w:r w:rsidR="009F730D">
        <w:rPr>
          <w:rFonts w:ascii="Arial" w:hAnsi="Arial" w:cs="Arial"/>
          <w:sz w:val="22"/>
          <w:szCs w:val="22"/>
          <w:lang w:val="es-ES_tradnl"/>
        </w:rPr>
        <w:t xml:space="preserve"> se encar</w:t>
      </w:r>
      <w:r w:rsidR="00387A7F">
        <w:rPr>
          <w:rFonts w:ascii="Arial" w:hAnsi="Arial" w:cs="Arial"/>
          <w:sz w:val="22"/>
          <w:szCs w:val="22"/>
          <w:lang w:val="es-ES_tradnl"/>
        </w:rPr>
        <w:t xml:space="preserve">ga de mantener </w:t>
      </w:r>
      <w:r w:rsidR="009F730D">
        <w:rPr>
          <w:rFonts w:ascii="Arial" w:hAnsi="Arial" w:cs="Arial"/>
          <w:sz w:val="22"/>
          <w:szCs w:val="22"/>
          <w:lang w:val="es-ES_tradnl"/>
        </w:rPr>
        <w:t>su marco jurídico</w:t>
      </w:r>
      <w:r w:rsidR="009E3FE8" w:rsidRPr="008702ED">
        <w:rPr>
          <w:rFonts w:ascii="Arial" w:hAnsi="Arial" w:cs="Arial"/>
          <w:sz w:val="22"/>
          <w:szCs w:val="22"/>
          <w:lang w:val="es-ES_tradnl"/>
        </w:rPr>
        <w:t xml:space="preserve"> </w:t>
      </w:r>
      <w:r w:rsidRPr="008702ED">
        <w:rPr>
          <w:rFonts w:ascii="Arial" w:hAnsi="Arial" w:cs="Arial"/>
          <w:sz w:val="22"/>
          <w:szCs w:val="22"/>
          <w:lang w:val="es-ES_tradnl"/>
        </w:rPr>
        <w:t xml:space="preserve">compuesto por </w:t>
      </w:r>
      <w:r w:rsidR="007F78F8">
        <w:rPr>
          <w:rFonts w:ascii="Arial" w:hAnsi="Arial" w:cs="Arial"/>
          <w:sz w:val="22"/>
          <w:szCs w:val="22"/>
          <w:lang w:val="es-ES_tradnl"/>
        </w:rPr>
        <w:t>un</w:t>
      </w:r>
      <w:r>
        <w:rPr>
          <w:rFonts w:ascii="Arial" w:hAnsi="Arial" w:cs="Arial"/>
          <w:sz w:val="22"/>
          <w:szCs w:val="22"/>
          <w:lang w:val="es-ES_tradnl"/>
        </w:rPr>
        <w:t xml:space="preserve"> Reglamento</w:t>
      </w:r>
      <w:r w:rsidRPr="008702ED">
        <w:rPr>
          <w:rFonts w:ascii="Arial" w:hAnsi="Arial" w:cs="Arial"/>
          <w:sz w:val="22"/>
          <w:szCs w:val="22"/>
          <w:lang w:val="es-ES_tradnl"/>
        </w:rPr>
        <w:t xml:space="preserve">, procedimientos, </w:t>
      </w:r>
      <w:r w:rsidR="007F78F8">
        <w:rPr>
          <w:rFonts w:ascii="Arial" w:hAnsi="Arial" w:cs="Arial"/>
          <w:sz w:val="22"/>
          <w:szCs w:val="22"/>
          <w:lang w:val="es-ES_tradnl"/>
        </w:rPr>
        <w:t>reglas</w:t>
      </w:r>
      <w:r w:rsidR="00F84E98">
        <w:rPr>
          <w:rFonts w:ascii="Arial" w:hAnsi="Arial" w:cs="Arial"/>
          <w:sz w:val="22"/>
          <w:szCs w:val="22"/>
          <w:lang w:val="es-ES_tradnl"/>
        </w:rPr>
        <w:t xml:space="preserve"> </w:t>
      </w:r>
      <w:r w:rsidR="007F78F8">
        <w:rPr>
          <w:rFonts w:ascii="Arial" w:hAnsi="Arial" w:cs="Arial"/>
          <w:sz w:val="22"/>
          <w:szCs w:val="22"/>
          <w:lang w:val="es-ES_tradnl"/>
        </w:rPr>
        <w:t>y</w:t>
      </w:r>
      <w:r>
        <w:rPr>
          <w:rFonts w:ascii="Arial" w:hAnsi="Arial" w:cs="Arial"/>
          <w:sz w:val="22"/>
          <w:szCs w:val="22"/>
          <w:lang w:val="es-ES_tradnl"/>
        </w:rPr>
        <w:t xml:space="preserve"> </w:t>
      </w:r>
      <w:r w:rsidRPr="008702ED">
        <w:rPr>
          <w:rFonts w:ascii="Arial" w:hAnsi="Arial" w:cs="Arial"/>
          <w:sz w:val="22"/>
          <w:szCs w:val="22"/>
          <w:lang w:val="es-ES_tradnl"/>
        </w:rPr>
        <w:t>normas internacionales</w:t>
      </w:r>
      <w:r w:rsidR="009207CC">
        <w:rPr>
          <w:rFonts w:ascii="Arial" w:hAnsi="Arial" w:cs="Arial"/>
          <w:sz w:val="22"/>
          <w:szCs w:val="22"/>
          <w:lang w:val="es-ES_tradnl"/>
        </w:rPr>
        <w:t xml:space="preserve"> acordados</w:t>
      </w:r>
      <w:r w:rsidR="00F84E98">
        <w:rPr>
          <w:rFonts w:ascii="Arial" w:hAnsi="Arial" w:cs="Arial"/>
          <w:sz w:val="22"/>
          <w:szCs w:val="22"/>
          <w:lang w:val="es-ES_tradnl"/>
        </w:rPr>
        <w:t xml:space="preserve"> </w:t>
      </w:r>
      <w:r w:rsidR="00CE7CCF" w:rsidRPr="008702ED">
        <w:rPr>
          <w:rFonts w:ascii="Arial" w:hAnsi="Arial" w:cs="Arial"/>
          <w:sz w:val="22"/>
          <w:szCs w:val="22"/>
          <w:lang w:val="es-ES_tradnl"/>
        </w:rPr>
        <w:t>(</w:t>
      </w:r>
      <w:r>
        <w:rPr>
          <w:rFonts w:ascii="Arial" w:hAnsi="Arial" w:cs="Arial"/>
          <w:sz w:val="22"/>
          <w:szCs w:val="22"/>
          <w:lang w:val="es-ES_tradnl"/>
        </w:rPr>
        <w:t xml:space="preserve">en la </w:t>
      </w:r>
      <w:r w:rsidR="009207CC">
        <w:rPr>
          <w:rFonts w:ascii="Arial" w:hAnsi="Arial" w:cs="Arial"/>
          <w:sz w:val="22"/>
          <w:szCs w:val="22"/>
          <w:lang w:val="es-ES_tradnl"/>
        </w:rPr>
        <w:t xml:space="preserve"> </w:t>
      </w:r>
      <w:r>
        <w:rPr>
          <w:rFonts w:ascii="Arial" w:hAnsi="Arial" w:cs="Arial"/>
          <w:sz w:val="22"/>
          <w:szCs w:val="22"/>
          <w:lang w:val="es-ES_tradnl"/>
        </w:rPr>
        <w:t xml:space="preserve">terminología de la UIT, </w:t>
      </w:r>
      <w:r w:rsidR="00043105">
        <w:rPr>
          <w:rFonts w:ascii="Arial" w:hAnsi="Arial" w:cs="Arial"/>
          <w:sz w:val="22"/>
          <w:szCs w:val="22"/>
          <w:lang w:val="es-ES_tradnl"/>
        </w:rPr>
        <w:t>R</w:t>
      </w:r>
      <w:r>
        <w:rPr>
          <w:rFonts w:ascii="Arial" w:hAnsi="Arial" w:cs="Arial"/>
          <w:sz w:val="22"/>
          <w:szCs w:val="22"/>
          <w:lang w:val="es-ES_tradnl"/>
        </w:rPr>
        <w:t>ecomendaciones</w:t>
      </w:r>
      <w:r w:rsidR="00043105">
        <w:rPr>
          <w:rFonts w:ascii="Arial" w:hAnsi="Arial" w:cs="Arial"/>
          <w:sz w:val="22"/>
          <w:szCs w:val="22"/>
          <w:lang w:val="es-ES_tradnl"/>
        </w:rPr>
        <w:t xml:space="preserve"> UIT-R</w:t>
      </w:r>
      <w:r w:rsidR="00CE7CCF" w:rsidRPr="008702ED">
        <w:rPr>
          <w:rFonts w:ascii="Arial" w:hAnsi="Arial" w:cs="Arial"/>
          <w:sz w:val="22"/>
          <w:szCs w:val="22"/>
          <w:lang w:val="es-ES_tradnl"/>
        </w:rPr>
        <w:t xml:space="preserve">) </w:t>
      </w:r>
      <w:r>
        <w:rPr>
          <w:rFonts w:ascii="Arial" w:hAnsi="Arial" w:cs="Arial"/>
          <w:sz w:val="22"/>
          <w:szCs w:val="22"/>
          <w:lang w:val="es-ES_tradnl"/>
        </w:rPr>
        <w:t>y demás documentos relativos a la gestión del espectro de frecuencias radioeléctricas y</w:t>
      </w:r>
      <w:r w:rsidR="00043105">
        <w:rPr>
          <w:rFonts w:ascii="Arial" w:hAnsi="Arial" w:cs="Arial"/>
          <w:sz w:val="22"/>
          <w:szCs w:val="22"/>
          <w:lang w:val="es-ES_tradnl"/>
        </w:rPr>
        <w:t xml:space="preserve"> de</w:t>
      </w:r>
      <w:r>
        <w:rPr>
          <w:rFonts w:ascii="Arial" w:hAnsi="Arial" w:cs="Arial"/>
          <w:sz w:val="22"/>
          <w:szCs w:val="22"/>
          <w:lang w:val="es-ES_tradnl"/>
        </w:rPr>
        <w:t xml:space="preserve"> las órbitas de satélite</w:t>
      </w:r>
      <w:r w:rsidR="00CE7CCF" w:rsidRPr="008702ED">
        <w:rPr>
          <w:rFonts w:ascii="Arial" w:hAnsi="Arial" w:cs="Arial"/>
          <w:sz w:val="22"/>
          <w:szCs w:val="22"/>
          <w:lang w:val="es-ES_tradnl"/>
        </w:rPr>
        <w:t xml:space="preserve">. </w:t>
      </w:r>
      <w:r w:rsidR="00043105">
        <w:rPr>
          <w:rFonts w:ascii="Arial" w:hAnsi="Arial" w:cs="Arial"/>
          <w:sz w:val="22"/>
          <w:szCs w:val="22"/>
          <w:lang w:val="es-ES_tradnl"/>
        </w:rPr>
        <w:t xml:space="preserve">El </w:t>
      </w:r>
      <w:r w:rsidR="009273EC">
        <w:rPr>
          <w:rFonts w:ascii="Arial" w:hAnsi="Arial" w:cs="Arial"/>
          <w:sz w:val="22"/>
          <w:szCs w:val="22"/>
          <w:lang w:val="es-ES_tradnl"/>
        </w:rPr>
        <w:t>instrumento</w:t>
      </w:r>
      <w:r w:rsidR="00E812E9">
        <w:rPr>
          <w:rFonts w:ascii="Arial" w:hAnsi="Arial" w:cs="Arial"/>
          <w:sz w:val="22"/>
          <w:szCs w:val="22"/>
          <w:lang w:val="es-ES_tradnl"/>
        </w:rPr>
        <w:t xml:space="preserve"> principal de es</w:t>
      </w:r>
      <w:r>
        <w:rPr>
          <w:rFonts w:ascii="Arial" w:hAnsi="Arial" w:cs="Arial"/>
          <w:sz w:val="22"/>
          <w:szCs w:val="22"/>
          <w:lang w:val="es-ES_tradnl"/>
        </w:rPr>
        <w:t xml:space="preserve">e marco </w:t>
      </w:r>
      <w:r>
        <w:rPr>
          <w:rFonts w:ascii="Arial" w:hAnsi="Arial" w:cs="Arial"/>
          <w:sz w:val="22"/>
          <w:szCs w:val="22"/>
          <w:lang w:val="es-ES"/>
        </w:rPr>
        <w:t>es</w:t>
      </w:r>
      <w:r w:rsidR="00CE7CCF" w:rsidRPr="008702ED">
        <w:rPr>
          <w:rFonts w:ascii="Arial" w:hAnsi="Arial" w:cs="Arial"/>
          <w:sz w:val="22"/>
          <w:szCs w:val="22"/>
          <w:lang w:val="es-ES"/>
        </w:rPr>
        <w:t xml:space="preserve"> </w:t>
      </w:r>
      <w:r>
        <w:rPr>
          <w:rFonts w:ascii="Arial" w:hAnsi="Arial" w:cs="Arial"/>
          <w:sz w:val="22"/>
          <w:szCs w:val="22"/>
          <w:lang w:val="es-ES"/>
        </w:rPr>
        <w:t>el Reglamento de Radiocomunicaciones</w:t>
      </w:r>
      <w:r w:rsidR="00CE7CCF" w:rsidRPr="008702ED">
        <w:rPr>
          <w:rFonts w:ascii="Arial" w:hAnsi="Arial" w:cs="Arial"/>
          <w:sz w:val="22"/>
          <w:szCs w:val="22"/>
          <w:lang w:val="es-ES"/>
        </w:rPr>
        <w:t xml:space="preserve"> (RR)</w:t>
      </w:r>
      <w:r>
        <w:rPr>
          <w:rFonts w:ascii="Arial" w:hAnsi="Arial" w:cs="Arial"/>
          <w:sz w:val="22"/>
          <w:szCs w:val="22"/>
          <w:lang w:val="es-ES"/>
        </w:rPr>
        <w:t xml:space="preserve"> de la UIT</w:t>
      </w:r>
      <w:r w:rsidR="00CE7CCF" w:rsidRPr="008702ED">
        <w:rPr>
          <w:rFonts w:ascii="Arial" w:hAnsi="Arial" w:cs="Arial"/>
          <w:sz w:val="22"/>
          <w:szCs w:val="22"/>
          <w:lang w:val="es-ES"/>
        </w:rPr>
        <w:t xml:space="preserve">. </w:t>
      </w:r>
      <w:r w:rsidRPr="008702ED">
        <w:rPr>
          <w:rFonts w:ascii="Arial" w:hAnsi="Arial" w:cs="Arial"/>
          <w:sz w:val="22"/>
          <w:szCs w:val="22"/>
          <w:lang w:val="es-ES"/>
        </w:rPr>
        <w:t xml:space="preserve">Al </w:t>
      </w:r>
      <w:r w:rsidR="003B13D5">
        <w:rPr>
          <w:rFonts w:ascii="Arial" w:hAnsi="Arial" w:cs="Arial"/>
          <w:sz w:val="22"/>
          <w:szCs w:val="22"/>
          <w:lang w:val="es-ES"/>
        </w:rPr>
        <w:t>igual</w:t>
      </w:r>
      <w:r w:rsidRPr="008702ED">
        <w:rPr>
          <w:rFonts w:ascii="Arial" w:hAnsi="Arial" w:cs="Arial"/>
          <w:sz w:val="22"/>
          <w:szCs w:val="22"/>
          <w:lang w:val="es-ES"/>
        </w:rPr>
        <w:t xml:space="preserve"> que el Reglamento Técnico de la OMM,</w:t>
      </w:r>
      <w:r w:rsidR="00CE7CCF" w:rsidRPr="008702ED">
        <w:rPr>
          <w:rFonts w:ascii="Arial" w:hAnsi="Arial" w:cs="Arial"/>
          <w:sz w:val="22"/>
          <w:szCs w:val="22"/>
          <w:lang w:val="es-ES"/>
        </w:rPr>
        <w:t xml:space="preserve"> </w:t>
      </w:r>
      <w:r>
        <w:rPr>
          <w:rFonts w:ascii="Arial" w:hAnsi="Arial" w:cs="Arial"/>
          <w:sz w:val="22"/>
          <w:szCs w:val="22"/>
          <w:lang w:val="es-ES"/>
        </w:rPr>
        <w:t>el Reglamento de Radiocomunicaciones de la UIT es un tratado internacional</w:t>
      </w:r>
      <w:r w:rsidR="00CE7CCF" w:rsidRPr="008702ED">
        <w:rPr>
          <w:rFonts w:ascii="Arial" w:hAnsi="Arial" w:cs="Arial"/>
          <w:sz w:val="22"/>
          <w:szCs w:val="22"/>
          <w:lang w:val="es-ES"/>
        </w:rPr>
        <w:t xml:space="preserve">. </w:t>
      </w:r>
      <w:r w:rsidR="003B13D5" w:rsidRPr="003B13D5">
        <w:rPr>
          <w:rFonts w:ascii="Arial" w:hAnsi="Arial" w:cs="Arial"/>
          <w:sz w:val="22"/>
          <w:szCs w:val="22"/>
          <w:lang w:val="es-ES"/>
        </w:rPr>
        <w:t>La gama de frecuencias</w:t>
      </w:r>
      <w:r w:rsidR="00CE7CCF" w:rsidRPr="003B13D5">
        <w:rPr>
          <w:rFonts w:ascii="Arial" w:hAnsi="Arial" w:cs="Arial"/>
          <w:sz w:val="22"/>
          <w:szCs w:val="22"/>
          <w:lang w:val="es-ES"/>
        </w:rPr>
        <w:t xml:space="preserve"> </w:t>
      </w:r>
      <w:r w:rsidR="00953AC8">
        <w:rPr>
          <w:rFonts w:ascii="Arial" w:hAnsi="Arial" w:cs="Arial"/>
          <w:sz w:val="22"/>
          <w:szCs w:val="22"/>
          <w:lang w:val="es-ES"/>
        </w:rPr>
        <w:t>reguladas</w:t>
      </w:r>
      <w:r w:rsidR="00CE7CCF" w:rsidRPr="003B13D5">
        <w:rPr>
          <w:rFonts w:ascii="Arial" w:hAnsi="Arial" w:cs="Arial"/>
          <w:sz w:val="22"/>
          <w:szCs w:val="22"/>
          <w:lang w:val="es-ES"/>
        </w:rPr>
        <w:t xml:space="preserve"> (</w:t>
      </w:r>
      <w:r w:rsidR="00041F4C" w:rsidRPr="00041F4C">
        <w:rPr>
          <w:rFonts w:ascii="Arial" w:hAnsi="Arial" w:cs="Arial"/>
          <w:sz w:val="22"/>
          <w:szCs w:val="22"/>
          <w:lang w:val="es-ES"/>
        </w:rPr>
        <w:t>8,</w:t>
      </w:r>
      <w:r w:rsidR="00CE7CCF" w:rsidRPr="00041F4C">
        <w:rPr>
          <w:rFonts w:ascii="Arial" w:hAnsi="Arial" w:cs="Arial"/>
          <w:sz w:val="22"/>
          <w:szCs w:val="22"/>
          <w:lang w:val="es-ES"/>
        </w:rPr>
        <w:t>3 KHz</w:t>
      </w:r>
      <w:r w:rsidR="00CE7CCF" w:rsidRPr="003B13D5">
        <w:rPr>
          <w:rFonts w:ascii="Arial" w:hAnsi="Arial" w:cs="Arial"/>
          <w:sz w:val="22"/>
          <w:szCs w:val="22"/>
          <w:lang w:val="es-ES"/>
        </w:rPr>
        <w:t xml:space="preserve"> </w:t>
      </w:r>
      <w:r w:rsidR="003B13D5" w:rsidRPr="003B13D5">
        <w:rPr>
          <w:rFonts w:ascii="Arial" w:hAnsi="Arial" w:cs="Arial"/>
          <w:sz w:val="22"/>
          <w:szCs w:val="22"/>
          <w:lang w:val="es-ES"/>
        </w:rPr>
        <w:t>a</w:t>
      </w:r>
      <w:r w:rsidR="00CE7CCF" w:rsidRPr="003B13D5">
        <w:rPr>
          <w:rFonts w:ascii="Arial" w:hAnsi="Arial" w:cs="Arial"/>
          <w:sz w:val="22"/>
          <w:szCs w:val="22"/>
          <w:lang w:val="es-ES"/>
        </w:rPr>
        <w:t xml:space="preserve"> 3 000 GHz) </w:t>
      </w:r>
      <w:r w:rsidR="003B13D5" w:rsidRPr="003B13D5">
        <w:rPr>
          <w:rFonts w:ascii="Arial" w:hAnsi="Arial" w:cs="Arial"/>
          <w:sz w:val="22"/>
          <w:szCs w:val="22"/>
          <w:lang w:val="es-ES"/>
        </w:rPr>
        <w:t>está segmentada en bandas m</w:t>
      </w:r>
      <w:r w:rsidR="003B13D5">
        <w:rPr>
          <w:rFonts w:ascii="Arial" w:hAnsi="Arial" w:cs="Arial"/>
          <w:sz w:val="22"/>
          <w:szCs w:val="22"/>
          <w:lang w:val="es-ES"/>
        </w:rPr>
        <w:t>ás pequeñas</w:t>
      </w:r>
      <w:r w:rsidR="00CE7CCF" w:rsidRPr="003B13D5">
        <w:rPr>
          <w:rFonts w:ascii="Arial" w:hAnsi="Arial" w:cs="Arial"/>
          <w:sz w:val="22"/>
          <w:szCs w:val="22"/>
          <w:lang w:val="es-ES"/>
        </w:rPr>
        <w:t xml:space="preserve"> </w:t>
      </w:r>
      <w:r w:rsidR="003B13D5">
        <w:rPr>
          <w:rFonts w:ascii="Arial" w:hAnsi="Arial" w:cs="Arial"/>
          <w:sz w:val="22"/>
          <w:szCs w:val="22"/>
          <w:lang w:val="es-ES"/>
        </w:rPr>
        <w:t>que se asignan a más de</w:t>
      </w:r>
      <w:r w:rsidR="00CE7CCF" w:rsidRPr="003B13D5">
        <w:rPr>
          <w:rFonts w:ascii="Arial" w:hAnsi="Arial" w:cs="Arial"/>
          <w:sz w:val="22"/>
          <w:szCs w:val="22"/>
          <w:lang w:val="es-ES"/>
        </w:rPr>
        <w:t xml:space="preserve"> 40 </w:t>
      </w:r>
      <w:r w:rsidR="003B13D5">
        <w:rPr>
          <w:rFonts w:ascii="Arial" w:hAnsi="Arial" w:cs="Arial"/>
          <w:sz w:val="22"/>
          <w:szCs w:val="22"/>
          <w:lang w:val="es-ES"/>
        </w:rPr>
        <w:t xml:space="preserve">servicios de </w:t>
      </w:r>
      <w:r w:rsidR="004B6D6D">
        <w:rPr>
          <w:rFonts w:ascii="Arial" w:hAnsi="Arial" w:cs="Arial"/>
          <w:sz w:val="22"/>
          <w:szCs w:val="22"/>
          <w:lang w:val="es-ES"/>
        </w:rPr>
        <w:t>radiocomunicación</w:t>
      </w:r>
      <w:r w:rsidR="003B13D5">
        <w:rPr>
          <w:rFonts w:ascii="Arial" w:hAnsi="Arial" w:cs="Arial"/>
          <w:sz w:val="22"/>
          <w:szCs w:val="22"/>
          <w:lang w:val="es-ES"/>
        </w:rPr>
        <w:t xml:space="preserve"> definidos</w:t>
      </w:r>
      <w:r w:rsidR="00CE7CCF" w:rsidRPr="003B13D5">
        <w:rPr>
          <w:rFonts w:ascii="Arial" w:hAnsi="Arial" w:cs="Arial"/>
          <w:sz w:val="22"/>
          <w:szCs w:val="22"/>
          <w:lang w:val="es-ES"/>
        </w:rPr>
        <w:t xml:space="preserve">. </w:t>
      </w:r>
      <w:r w:rsidR="00E812E9">
        <w:rPr>
          <w:rFonts w:ascii="Arial" w:hAnsi="Arial" w:cs="Arial"/>
          <w:sz w:val="22"/>
          <w:szCs w:val="22"/>
          <w:lang w:val="es-ES"/>
        </w:rPr>
        <w:t>Los</w:t>
      </w:r>
      <w:r w:rsidR="003B13D5" w:rsidRPr="003B13D5">
        <w:rPr>
          <w:rFonts w:ascii="Arial" w:hAnsi="Arial" w:cs="Arial"/>
          <w:sz w:val="22"/>
          <w:szCs w:val="22"/>
          <w:lang w:val="es-ES"/>
        </w:rPr>
        <w:t xml:space="preserve"> servicios de </w:t>
      </w:r>
      <w:r w:rsidR="004B6D6D">
        <w:rPr>
          <w:rFonts w:ascii="Arial" w:hAnsi="Arial" w:cs="Arial"/>
          <w:sz w:val="22"/>
          <w:szCs w:val="22"/>
          <w:lang w:val="es-ES"/>
        </w:rPr>
        <w:t>radiocomunicación</w:t>
      </w:r>
      <w:r w:rsidR="003B13D5" w:rsidRPr="003B13D5">
        <w:rPr>
          <w:rFonts w:ascii="Arial" w:hAnsi="Arial" w:cs="Arial"/>
          <w:sz w:val="22"/>
          <w:szCs w:val="22"/>
          <w:lang w:val="es-ES"/>
        </w:rPr>
        <w:t xml:space="preserve"> de mayor pertinencia para la OMM</w:t>
      </w:r>
      <w:r w:rsidR="003B13D5">
        <w:rPr>
          <w:rFonts w:ascii="Arial" w:hAnsi="Arial" w:cs="Arial"/>
          <w:sz w:val="22"/>
          <w:szCs w:val="22"/>
          <w:lang w:val="es-ES"/>
        </w:rPr>
        <w:t xml:space="preserve"> son</w:t>
      </w:r>
      <w:r w:rsidR="00CE7CCF" w:rsidRPr="003B13D5">
        <w:rPr>
          <w:rFonts w:ascii="Arial" w:hAnsi="Arial" w:cs="Arial"/>
          <w:sz w:val="22"/>
          <w:szCs w:val="22"/>
          <w:lang w:val="es-ES"/>
        </w:rPr>
        <w:t xml:space="preserve"> </w:t>
      </w:r>
      <w:r w:rsidR="003B13D5">
        <w:rPr>
          <w:rFonts w:ascii="Arial" w:hAnsi="Arial" w:cs="Arial"/>
          <w:sz w:val="22"/>
          <w:szCs w:val="22"/>
          <w:lang w:val="es-ES"/>
        </w:rPr>
        <w:t>el servicio de ayudas a la meteorología</w:t>
      </w:r>
      <w:r w:rsidR="007D194E">
        <w:rPr>
          <w:rFonts w:ascii="Arial" w:hAnsi="Arial" w:cs="Arial"/>
          <w:sz w:val="22"/>
          <w:szCs w:val="22"/>
          <w:lang w:val="es-ES"/>
        </w:rPr>
        <w:t xml:space="preserve"> (</w:t>
      </w:r>
      <w:proofErr w:type="spellStart"/>
      <w:r w:rsidR="007D194E">
        <w:rPr>
          <w:rFonts w:ascii="Arial" w:hAnsi="Arial" w:cs="Arial"/>
          <w:sz w:val="22"/>
          <w:szCs w:val="22"/>
          <w:lang w:val="es-ES"/>
        </w:rPr>
        <w:t>MetAids</w:t>
      </w:r>
      <w:proofErr w:type="spellEnd"/>
      <w:r w:rsidR="007D194E">
        <w:rPr>
          <w:rFonts w:ascii="Arial" w:hAnsi="Arial" w:cs="Arial"/>
          <w:sz w:val="22"/>
          <w:szCs w:val="22"/>
          <w:lang w:val="es-ES"/>
        </w:rPr>
        <w:t>)</w:t>
      </w:r>
      <w:r w:rsidR="003B13D5">
        <w:rPr>
          <w:rFonts w:ascii="Arial" w:hAnsi="Arial" w:cs="Arial"/>
          <w:sz w:val="22"/>
          <w:szCs w:val="22"/>
          <w:lang w:val="es-ES"/>
        </w:rPr>
        <w:t>,</w:t>
      </w:r>
      <w:r w:rsidR="00CE7CCF" w:rsidRPr="003B13D5">
        <w:rPr>
          <w:rFonts w:ascii="Arial" w:hAnsi="Arial" w:cs="Arial"/>
          <w:sz w:val="22"/>
          <w:szCs w:val="22"/>
          <w:lang w:val="es-ES"/>
        </w:rPr>
        <w:t xml:space="preserve"> </w:t>
      </w:r>
      <w:r w:rsidR="003B13D5">
        <w:rPr>
          <w:rFonts w:ascii="Arial" w:hAnsi="Arial" w:cs="Arial"/>
          <w:sz w:val="22"/>
          <w:szCs w:val="22"/>
          <w:lang w:val="es-ES"/>
        </w:rPr>
        <w:t>el servicio de meteorología por satélite (</w:t>
      </w:r>
      <w:proofErr w:type="spellStart"/>
      <w:r w:rsidR="003C6D00">
        <w:rPr>
          <w:rFonts w:ascii="Arial" w:hAnsi="Arial" w:cs="Arial"/>
          <w:sz w:val="22"/>
          <w:szCs w:val="22"/>
          <w:lang w:val="es-ES"/>
        </w:rPr>
        <w:t>MetSat</w:t>
      </w:r>
      <w:proofErr w:type="spellEnd"/>
      <w:r w:rsidR="003B13D5">
        <w:rPr>
          <w:rFonts w:ascii="Arial" w:hAnsi="Arial" w:cs="Arial"/>
          <w:sz w:val="22"/>
          <w:szCs w:val="22"/>
          <w:lang w:val="es-ES"/>
        </w:rPr>
        <w:t>), el servicio de exploración de la Tierra por satélite</w:t>
      </w:r>
      <w:r w:rsidR="00CE7CCF" w:rsidRPr="003B13D5">
        <w:rPr>
          <w:rFonts w:ascii="Arial" w:hAnsi="Arial" w:cs="Arial"/>
          <w:sz w:val="22"/>
          <w:szCs w:val="22"/>
          <w:lang w:val="es-ES"/>
        </w:rPr>
        <w:t xml:space="preserve"> (</w:t>
      </w:r>
      <w:r w:rsidR="003B13D5">
        <w:rPr>
          <w:rFonts w:ascii="Arial" w:hAnsi="Arial" w:cs="Arial"/>
          <w:sz w:val="22"/>
          <w:szCs w:val="22"/>
          <w:lang w:val="es-ES"/>
        </w:rPr>
        <w:t>SETS</w:t>
      </w:r>
      <w:r w:rsidR="00CE7CCF" w:rsidRPr="003B13D5">
        <w:rPr>
          <w:rFonts w:ascii="Arial" w:hAnsi="Arial" w:cs="Arial"/>
          <w:sz w:val="22"/>
          <w:szCs w:val="22"/>
          <w:lang w:val="es-ES"/>
        </w:rPr>
        <w:t xml:space="preserve">) </w:t>
      </w:r>
      <w:r w:rsidR="003B13D5">
        <w:rPr>
          <w:rFonts w:ascii="Arial" w:hAnsi="Arial" w:cs="Arial"/>
          <w:sz w:val="22"/>
          <w:szCs w:val="22"/>
          <w:lang w:val="es-ES"/>
        </w:rPr>
        <w:t xml:space="preserve">y el servicio de </w:t>
      </w:r>
      <w:r w:rsidR="003B13D5" w:rsidRPr="00EC1EC9">
        <w:rPr>
          <w:rFonts w:ascii="Arial" w:hAnsi="Arial" w:cs="Arial"/>
          <w:sz w:val="22"/>
          <w:szCs w:val="22"/>
          <w:lang w:val="es-ES"/>
        </w:rPr>
        <w:t>radiolocalización</w:t>
      </w:r>
      <w:r w:rsidR="00CE7CCF" w:rsidRPr="00EC1EC9">
        <w:rPr>
          <w:rFonts w:ascii="Arial" w:hAnsi="Arial" w:cs="Arial"/>
          <w:sz w:val="22"/>
          <w:szCs w:val="22"/>
          <w:lang w:val="es-ES"/>
        </w:rPr>
        <w:t xml:space="preserve"> </w:t>
      </w:r>
      <w:r w:rsidR="003B13D5" w:rsidRPr="00EC1EC9">
        <w:rPr>
          <w:rFonts w:ascii="Arial" w:hAnsi="Arial" w:cs="Arial"/>
          <w:sz w:val="22"/>
          <w:szCs w:val="22"/>
          <w:lang w:val="es-ES"/>
        </w:rPr>
        <w:t>(véase la</w:t>
      </w:r>
      <w:r w:rsidR="00CE7CCF" w:rsidRPr="00EC1EC9">
        <w:rPr>
          <w:rFonts w:ascii="Arial" w:hAnsi="Arial" w:cs="Arial"/>
          <w:sz w:val="22"/>
          <w:szCs w:val="22"/>
          <w:lang w:val="es-ES"/>
        </w:rPr>
        <w:t xml:space="preserve"> </w:t>
      </w:r>
      <w:r w:rsidR="003B13D5" w:rsidRPr="00EC1EC9">
        <w:rPr>
          <w:rFonts w:ascii="Arial" w:hAnsi="Arial" w:cs="Arial"/>
          <w:sz w:val="22"/>
          <w:szCs w:val="22"/>
          <w:lang w:val="es-ES"/>
        </w:rPr>
        <w:t>subsección</w:t>
      </w:r>
      <w:r w:rsidR="00CE7CCF" w:rsidRPr="00EC1EC9">
        <w:rPr>
          <w:rFonts w:ascii="Arial" w:hAnsi="Arial" w:cs="Arial"/>
          <w:sz w:val="22"/>
          <w:szCs w:val="22"/>
          <w:lang w:val="es-ES"/>
        </w:rPr>
        <w:t xml:space="preserve"> 2.2</w:t>
      </w:r>
      <w:r w:rsidR="00E9619A" w:rsidRPr="00EC1EC9">
        <w:rPr>
          <w:rFonts w:ascii="Arial" w:hAnsi="Arial" w:cs="Arial"/>
          <w:sz w:val="22"/>
          <w:szCs w:val="22"/>
          <w:lang w:val="es-ES"/>
        </w:rPr>
        <w:t>)</w:t>
      </w:r>
      <w:r w:rsidR="00CE7CCF" w:rsidRPr="00EC1EC9">
        <w:rPr>
          <w:rFonts w:ascii="Arial" w:hAnsi="Arial" w:cs="Arial"/>
          <w:sz w:val="22"/>
          <w:szCs w:val="22"/>
          <w:lang w:val="es-ES"/>
        </w:rPr>
        <w:t xml:space="preserve">.  </w:t>
      </w:r>
      <w:r w:rsidR="001B529A" w:rsidRPr="00EC1EC9">
        <w:rPr>
          <w:rFonts w:ascii="Arial" w:hAnsi="Arial" w:cs="Arial"/>
          <w:sz w:val="22"/>
          <w:szCs w:val="22"/>
          <w:lang w:val="es-ES"/>
        </w:rPr>
        <w:t>Para que un sistema o aplicación radioeléctricos obtengan</w:t>
      </w:r>
      <w:r w:rsidR="001B529A" w:rsidRPr="001B529A">
        <w:rPr>
          <w:rFonts w:ascii="Arial" w:hAnsi="Arial" w:cs="Arial"/>
          <w:sz w:val="22"/>
          <w:szCs w:val="22"/>
          <w:lang w:val="es-ES"/>
        </w:rPr>
        <w:t xml:space="preserve"> protección contra</w:t>
      </w:r>
      <w:r w:rsidR="00CE7CCF" w:rsidRPr="001B529A">
        <w:rPr>
          <w:rFonts w:ascii="Arial" w:hAnsi="Arial" w:cs="Arial"/>
          <w:sz w:val="22"/>
          <w:szCs w:val="22"/>
          <w:lang w:val="es-ES"/>
        </w:rPr>
        <w:t xml:space="preserve"> </w:t>
      </w:r>
      <w:r w:rsidR="001B529A">
        <w:rPr>
          <w:rFonts w:ascii="Arial" w:hAnsi="Arial" w:cs="Arial"/>
          <w:sz w:val="22"/>
          <w:szCs w:val="22"/>
          <w:lang w:val="es-ES"/>
        </w:rPr>
        <w:t>las interferencias de otros sistemas o aplicaciones</w:t>
      </w:r>
      <w:r w:rsidR="00CE7CCF" w:rsidRPr="001B529A">
        <w:rPr>
          <w:rFonts w:ascii="Arial" w:hAnsi="Arial" w:cs="Arial"/>
          <w:sz w:val="22"/>
          <w:szCs w:val="22"/>
          <w:lang w:val="es-ES"/>
        </w:rPr>
        <w:t xml:space="preserve">, </w:t>
      </w:r>
      <w:r w:rsidR="009F730D">
        <w:rPr>
          <w:rFonts w:ascii="Arial" w:hAnsi="Arial" w:cs="Arial"/>
          <w:sz w:val="22"/>
          <w:szCs w:val="22"/>
          <w:lang w:val="es-ES"/>
        </w:rPr>
        <w:t>ésta</w:t>
      </w:r>
      <w:r w:rsidR="00E9619A">
        <w:rPr>
          <w:rFonts w:ascii="Arial" w:hAnsi="Arial" w:cs="Arial"/>
          <w:sz w:val="22"/>
          <w:szCs w:val="22"/>
          <w:lang w:val="es-ES"/>
        </w:rPr>
        <w:t xml:space="preserve"> </w:t>
      </w:r>
      <w:r w:rsidR="001B529A">
        <w:rPr>
          <w:rFonts w:ascii="Arial" w:hAnsi="Arial" w:cs="Arial"/>
          <w:sz w:val="22"/>
          <w:szCs w:val="22"/>
          <w:lang w:val="es-ES"/>
        </w:rPr>
        <w:t>d</w:t>
      </w:r>
      <w:r w:rsidR="004B6D6D">
        <w:rPr>
          <w:rFonts w:ascii="Arial" w:hAnsi="Arial" w:cs="Arial"/>
          <w:sz w:val="22"/>
          <w:szCs w:val="22"/>
          <w:lang w:val="es-ES"/>
        </w:rPr>
        <w:t xml:space="preserve">ebe </w:t>
      </w:r>
      <w:r w:rsidR="009F730D">
        <w:rPr>
          <w:rFonts w:ascii="Arial" w:hAnsi="Arial" w:cs="Arial"/>
          <w:sz w:val="22"/>
          <w:szCs w:val="22"/>
          <w:lang w:val="es-ES"/>
        </w:rPr>
        <w:t>designarse</w:t>
      </w:r>
      <w:r w:rsidR="004B6D6D">
        <w:rPr>
          <w:rFonts w:ascii="Arial" w:hAnsi="Arial" w:cs="Arial"/>
          <w:sz w:val="22"/>
          <w:szCs w:val="22"/>
          <w:lang w:val="es-ES"/>
        </w:rPr>
        <w:t xml:space="preserve"> a un servicio de radiocomunicación</w:t>
      </w:r>
      <w:r w:rsidR="001B529A">
        <w:rPr>
          <w:rFonts w:ascii="Arial" w:hAnsi="Arial" w:cs="Arial"/>
          <w:sz w:val="22"/>
          <w:szCs w:val="22"/>
          <w:lang w:val="es-ES"/>
        </w:rPr>
        <w:t xml:space="preserve"> conocido</w:t>
      </w:r>
      <w:r w:rsidR="00CE7CCF" w:rsidRPr="001B529A">
        <w:rPr>
          <w:rFonts w:ascii="Arial" w:hAnsi="Arial" w:cs="Arial"/>
          <w:sz w:val="22"/>
          <w:szCs w:val="22"/>
          <w:lang w:val="es-ES"/>
        </w:rPr>
        <w:t>.</w:t>
      </w:r>
      <w:r w:rsidR="003B13D5" w:rsidRPr="001B529A">
        <w:rPr>
          <w:rFonts w:ascii="Arial" w:hAnsi="Arial" w:cs="Arial"/>
          <w:sz w:val="22"/>
          <w:szCs w:val="22"/>
          <w:lang w:val="es-ES"/>
        </w:rPr>
        <w:t xml:space="preserve"> </w:t>
      </w:r>
    </w:p>
    <w:p w:rsidR="00CE7CCF" w:rsidRPr="001B529A"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9F1AD1" w:rsidRDefault="00304AB2" w:rsidP="00CE7CCF">
      <w:pPr>
        <w:pStyle w:val="ListParagraph"/>
        <w:keepLines/>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304AB2">
        <w:rPr>
          <w:rFonts w:ascii="Arial" w:hAnsi="Arial" w:cs="Arial"/>
          <w:sz w:val="22"/>
          <w:szCs w:val="22"/>
          <w:lang w:val="es-ES"/>
        </w:rPr>
        <w:t>El Artículo</w:t>
      </w:r>
      <w:r w:rsidR="00CE7CCF" w:rsidRPr="00304AB2">
        <w:rPr>
          <w:rFonts w:ascii="Arial" w:hAnsi="Arial" w:cs="Arial"/>
          <w:sz w:val="22"/>
          <w:szCs w:val="22"/>
          <w:lang w:val="es-ES"/>
        </w:rPr>
        <w:t xml:space="preserve"> 5 </w:t>
      </w:r>
      <w:r w:rsidRPr="00304AB2">
        <w:rPr>
          <w:rFonts w:ascii="Arial" w:hAnsi="Arial" w:cs="Arial"/>
          <w:sz w:val="22"/>
          <w:szCs w:val="22"/>
          <w:lang w:val="es-ES"/>
        </w:rPr>
        <w:t>del Reglamento de Radiocomunicaciones de la UIT comprende el Cuadro</w:t>
      </w:r>
      <w:r>
        <w:rPr>
          <w:rFonts w:ascii="Arial" w:hAnsi="Arial" w:cs="Arial"/>
          <w:sz w:val="22"/>
          <w:szCs w:val="22"/>
          <w:lang w:val="es-ES"/>
        </w:rPr>
        <w:t xml:space="preserve"> internacional</w:t>
      </w:r>
      <w:r w:rsidRPr="00304AB2">
        <w:rPr>
          <w:rFonts w:ascii="Arial" w:hAnsi="Arial" w:cs="Arial"/>
          <w:sz w:val="22"/>
          <w:szCs w:val="22"/>
          <w:lang w:val="es-ES"/>
        </w:rPr>
        <w:t xml:space="preserve"> de atribución de bandas </w:t>
      </w:r>
      <w:r>
        <w:rPr>
          <w:rFonts w:ascii="Arial" w:hAnsi="Arial" w:cs="Arial"/>
          <w:sz w:val="22"/>
          <w:szCs w:val="22"/>
          <w:lang w:val="es-ES"/>
        </w:rPr>
        <w:t>de frecuencia para todas las frecuencias entre</w:t>
      </w:r>
      <w:r w:rsidR="00CE7CCF" w:rsidRPr="00304AB2">
        <w:rPr>
          <w:rFonts w:ascii="Arial" w:hAnsi="Arial" w:cs="Arial"/>
          <w:sz w:val="22"/>
          <w:szCs w:val="22"/>
          <w:lang w:val="es-ES"/>
        </w:rPr>
        <w:t xml:space="preserve"> </w:t>
      </w:r>
      <w:r w:rsidR="00041F4C" w:rsidRPr="00041F4C">
        <w:rPr>
          <w:rFonts w:ascii="Arial" w:hAnsi="Arial" w:cs="Arial"/>
          <w:sz w:val="22"/>
          <w:szCs w:val="22"/>
          <w:lang w:val="es-ES"/>
        </w:rPr>
        <w:t>8,</w:t>
      </w:r>
      <w:r w:rsidR="00CE7CCF" w:rsidRPr="00041F4C">
        <w:rPr>
          <w:rFonts w:ascii="Arial" w:hAnsi="Arial" w:cs="Arial"/>
          <w:sz w:val="22"/>
          <w:szCs w:val="22"/>
          <w:lang w:val="es-ES"/>
        </w:rPr>
        <w:t>3</w:t>
      </w:r>
      <w:r w:rsidR="00CE7CCF" w:rsidRPr="00304AB2">
        <w:rPr>
          <w:rFonts w:ascii="Arial" w:hAnsi="Arial" w:cs="Arial"/>
          <w:sz w:val="22"/>
          <w:szCs w:val="22"/>
          <w:lang w:val="es-ES"/>
        </w:rPr>
        <w:t xml:space="preserve"> KHz </w:t>
      </w:r>
      <w:r>
        <w:rPr>
          <w:rFonts w:ascii="Arial" w:hAnsi="Arial" w:cs="Arial"/>
          <w:sz w:val="22"/>
          <w:szCs w:val="22"/>
          <w:lang w:val="es-ES"/>
        </w:rPr>
        <w:t>y</w:t>
      </w:r>
      <w:r w:rsidR="00CE7CCF" w:rsidRPr="00304AB2">
        <w:rPr>
          <w:rFonts w:ascii="Arial" w:hAnsi="Arial" w:cs="Arial"/>
          <w:sz w:val="22"/>
          <w:szCs w:val="22"/>
          <w:lang w:val="es-ES"/>
        </w:rPr>
        <w:t xml:space="preserve"> 3</w:t>
      </w:r>
      <w:r w:rsidR="00414C68">
        <w:rPr>
          <w:rFonts w:ascii="Arial" w:hAnsi="Arial" w:cs="Arial"/>
          <w:sz w:val="22"/>
          <w:szCs w:val="22"/>
          <w:lang w:val="es-ES"/>
        </w:rPr>
        <w:t> </w:t>
      </w:r>
      <w:r w:rsidR="00CE7CCF" w:rsidRPr="00304AB2">
        <w:rPr>
          <w:rFonts w:ascii="Arial" w:hAnsi="Arial" w:cs="Arial"/>
          <w:sz w:val="22"/>
          <w:szCs w:val="22"/>
          <w:lang w:val="es-ES"/>
        </w:rPr>
        <w:t>000 GHz</w:t>
      </w:r>
      <w:r>
        <w:rPr>
          <w:rFonts w:ascii="Arial" w:hAnsi="Arial" w:cs="Arial"/>
          <w:sz w:val="22"/>
          <w:szCs w:val="22"/>
          <w:lang w:val="es-ES"/>
        </w:rPr>
        <w:t>,</w:t>
      </w:r>
      <w:r w:rsidR="00CE7CCF" w:rsidRPr="00304AB2">
        <w:rPr>
          <w:rFonts w:ascii="Arial" w:hAnsi="Arial" w:cs="Arial"/>
          <w:sz w:val="22"/>
          <w:szCs w:val="22"/>
          <w:lang w:val="es-ES"/>
        </w:rPr>
        <w:t xml:space="preserve"> </w:t>
      </w:r>
      <w:r w:rsidR="00043105">
        <w:rPr>
          <w:rFonts w:ascii="Arial" w:hAnsi="Arial" w:cs="Arial"/>
          <w:sz w:val="22"/>
          <w:szCs w:val="22"/>
          <w:lang w:val="es-ES"/>
        </w:rPr>
        <w:t xml:space="preserve">adjudicándose </w:t>
      </w:r>
      <w:r>
        <w:rPr>
          <w:rFonts w:ascii="Arial" w:hAnsi="Arial" w:cs="Arial"/>
          <w:sz w:val="22"/>
          <w:szCs w:val="22"/>
          <w:lang w:val="es-ES"/>
        </w:rPr>
        <w:t>una fila</w:t>
      </w:r>
      <w:r w:rsidR="00CE7CCF" w:rsidRPr="00304AB2">
        <w:rPr>
          <w:rFonts w:ascii="Arial" w:hAnsi="Arial" w:cs="Arial"/>
          <w:sz w:val="22"/>
          <w:szCs w:val="22"/>
          <w:lang w:val="es-ES"/>
        </w:rPr>
        <w:t xml:space="preserve"> </w:t>
      </w:r>
      <w:r>
        <w:rPr>
          <w:rFonts w:ascii="Arial" w:hAnsi="Arial" w:cs="Arial"/>
          <w:sz w:val="22"/>
          <w:szCs w:val="22"/>
          <w:lang w:val="es-ES"/>
        </w:rPr>
        <w:t>para cada banda</w:t>
      </w:r>
      <w:r w:rsidR="00CE7CCF" w:rsidRPr="00304AB2">
        <w:rPr>
          <w:rFonts w:ascii="Arial" w:hAnsi="Arial" w:cs="Arial"/>
          <w:sz w:val="22"/>
          <w:szCs w:val="22"/>
          <w:lang w:val="es-ES"/>
        </w:rPr>
        <w:t xml:space="preserve"> </w:t>
      </w:r>
      <w:r w:rsidR="009F730D">
        <w:rPr>
          <w:rFonts w:ascii="Arial" w:hAnsi="Arial" w:cs="Arial"/>
          <w:sz w:val="22"/>
          <w:szCs w:val="22"/>
          <w:lang w:val="es-ES"/>
        </w:rPr>
        <w:t>dividida</w:t>
      </w:r>
      <w:r>
        <w:rPr>
          <w:rFonts w:ascii="Arial" w:hAnsi="Arial" w:cs="Arial"/>
          <w:sz w:val="22"/>
          <w:szCs w:val="22"/>
          <w:lang w:val="es-ES"/>
        </w:rPr>
        <w:t xml:space="preserve"> en una a tres</w:t>
      </w:r>
      <w:r w:rsidR="00CE7CCF" w:rsidRPr="00304AB2">
        <w:rPr>
          <w:rFonts w:ascii="Arial" w:hAnsi="Arial" w:cs="Arial"/>
          <w:sz w:val="22"/>
          <w:szCs w:val="22"/>
          <w:lang w:val="es-ES"/>
        </w:rPr>
        <w:t xml:space="preserve"> column</w:t>
      </w:r>
      <w:r>
        <w:rPr>
          <w:rFonts w:ascii="Arial" w:hAnsi="Arial" w:cs="Arial"/>
          <w:sz w:val="22"/>
          <w:szCs w:val="22"/>
          <w:lang w:val="es-ES"/>
        </w:rPr>
        <w:t>a</w:t>
      </w:r>
      <w:r w:rsidR="00CE7CCF" w:rsidRPr="00304AB2">
        <w:rPr>
          <w:rFonts w:ascii="Arial" w:hAnsi="Arial" w:cs="Arial"/>
          <w:sz w:val="22"/>
          <w:szCs w:val="22"/>
          <w:lang w:val="es-ES"/>
        </w:rPr>
        <w:t xml:space="preserve">s. </w:t>
      </w:r>
      <w:r w:rsidR="009F1AD1">
        <w:rPr>
          <w:rFonts w:ascii="Arial" w:hAnsi="Arial" w:cs="Arial"/>
          <w:sz w:val="22"/>
          <w:szCs w:val="22"/>
          <w:lang w:val="es-ES"/>
        </w:rPr>
        <w:t>C</w:t>
      </w:r>
      <w:r w:rsidRPr="00304AB2">
        <w:rPr>
          <w:rFonts w:ascii="Arial" w:hAnsi="Arial" w:cs="Arial"/>
          <w:sz w:val="22"/>
          <w:szCs w:val="22"/>
          <w:lang w:val="es-ES"/>
        </w:rPr>
        <w:t>ada una de las tres regiones</w:t>
      </w:r>
      <w:r w:rsidR="009F1AD1">
        <w:rPr>
          <w:rFonts w:ascii="Arial" w:hAnsi="Arial" w:cs="Arial"/>
          <w:sz w:val="22"/>
          <w:szCs w:val="22"/>
          <w:lang w:val="es-ES"/>
        </w:rPr>
        <w:t xml:space="preserve"> de la UIT está representada en</w:t>
      </w:r>
      <w:r w:rsidRPr="00304AB2">
        <w:rPr>
          <w:rFonts w:ascii="Arial" w:hAnsi="Arial" w:cs="Arial"/>
          <w:sz w:val="22"/>
          <w:szCs w:val="22"/>
          <w:lang w:val="es-ES"/>
        </w:rPr>
        <w:t xml:space="preserve"> una columna</w:t>
      </w:r>
      <w:r w:rsidR="00CE7CCF" w:rsidRPr="00304AB2">
        <w:rPr>
          <w:rFonts w:ascii="Arial" w:hAnsi="Arial" w:cs="Arial"/>
          <w:sz w:val="22"/>
          <w:szCs w:val="22"/>
          <w:lang w:val="es-ES"/>
        </w:rPr>
        <w:t xml:space="preserve"> (</w:t>
      </w:r>
      <w:r>
        <w:rPr>
          <w:rFonts w:ascii="Arial" w:hAnsi="Arial" w:cs="Arial"/>
          <w:sz w:val="22"/>
          <w:szCs w:val="22"/>
          <w:lang w:val="es-ES"/>
        </w:rPr>
        <w:t>véase la figura</w:t>
      </w:r>
      <w:r w:rsidR="00CE7CCF" w:rsidRPr="00304AB2">
        <w:rPr>
          <w:rFonts w:ascii="Arial" w:hAnsi="Arial" w:cs="Arial"/>
          <w:sz w:val="22"/>
          <w:szCs w:val="22"/>
          <w:lang w:val="es-ES"/>
        </w:rPr>
        <w:t xml:space="preserve"> 3). </w:t>
      </w:r>
      <w:r w:rsidRPr="009F1AD1">
        <w:rPr>
          <w:rFonts w:ascii="Arial" w:hAnsi="Arial" w:cs="Arial"/>
          <w:sz w:val="22"/>
          <w:szCs w:val="22"/>
          <w:lang w:val="es-ES"/>
        </w:rPr>
        <w:t>La Regió</w:t>
      </w:r>
      <w:r w:rsidR="00CE7CCF" w:rsidRPr="009F1AD1">
        <w:rPr>
          <w:rFonts w:ascii="Arial" w:hAnsi="Arial" w:cs="Arial"/>
          <w:sz w:val="22"/>
          <w:szCs w:val="22"/>
          <w:lang w:val="es-ES"/>
        </w:rPr>
        <w:t>n 1</w:t>
      </w:r>
      <w:r w:rsidRPr="009F1AD1">
        <w:rPr>
          <w:rFonts w:ascii="Arial" w:hAnsi="Arial" w:cs="Arial"/>
          <w:sz w:val="22"/>
          <w:szCs w:val="22"/>
          <w:lang w:val="es-ES"/>
        </w:rPr>
        <w:t xml:space="preserve"> de la UIT</w:t>
      </w:r>
      <w:r w:rsidR="00CE7CCF" w:rsidRPr="009F1AD1">
        <w:rPr>
          <w:rFonts w:ascii="Arial" w:hAnsi="Arial" w:cs="Arial"/>
          <w:sz w:val="22"/>
          <w:szCs w:val="22"/>
          <w:lang w:val="es-ES"/>
        </w:rPr>
        <w:t xml:space="preserve"> </w:t>
      </w:r>
      <w:r w:rsidR="009F1AD1" w:rsidRPr="009F1AD1">
        <w:rPr>
          <w:rFonts w:ascii="Arial" w:hAnsi="Arial" w:cs="Arial"/>
          <w:sz w:val="22"/>
          <w:szCs w:val="22"/>
          <w:lang w:val="es-ES"/>
        </w:rPr>
        <w:t>incluye las Regiones</w:t>
      </w:r>
      <w:r w:rsidR="00CE7CCF" w:rsidRPr="009F1AD1">
        <w:rPr>
          <w:rFonts w:ascii="Arial" w:hAnsi="Arial" w:cs="Arial"/>
          <w:sz w:val="22"/>
          <w:szCs w:val="22"/>
          <w:lang w:val="es-ES"/>
        </w:rPr>
        <w:t xml:space="preserve"> I </w:t>
      </w:r>
      <w:r w:rsidR="009F1AD1" w:rsidRPr="009F1AD1">
        <w:rPr>
          <w:rFonts w:ascii="Arial" w:hAnsi="Arial" w:cs="Arial"/>
          <w:sz w:val="22"/>
          <w:szCs w:val="22"/>
          <w:lang w:val="es-ES"/>
        </w:rPr>
        <w:t>y</w:t>
      </w:r>
      <w:r w:rsidR="00CE7CCF" w:rsidRPr="009F1AD1">
        <w:rPr>
          <w:rFonts w:ascii="Arial" w:hAnsi="Arial" w:cs="Arial"/>
          <w:sz w:val="22"/>
          <w:szCs w:val="22"/>
          <w:lang w:val="es-ES"/>
        </w:rPr>
        <w:t xml:space="preserve"> VI</w:t>
      </w:r>
      <w:r w:rsidR="009F1AD1" w:rsidRPr="009F1AD1">
        <w:rPr>
          <w:rFonts w:ascii="Arial" w:hAnsi="Arial" w:cs="Arial"/>
          <w:sz w:val="22"/>
          <w:szCs w:val="22"/>
          <w:lang w:val="es-ES"/>
        </w:rPr>
        <w:t xml:space="preserve"> de la OMM y</w:t>
      </w:r>
      <w:r w:rsidR="00CE7CCF" w:rsidRPr="009F1AD1">
        <w:rPr>
          <w:rFonts w:ascii="Arial" w:hAnsi="Arial" w:cs="Arial"/>
          <w:sz w:val="22"/>
          <w:szCs w:val="22"/>
          <w:lang w:val="es-ES"/>
        </w:rPr>
        <w:t xml:space="preserve"> </w:t>
      </w:r>
      <w:r w:rsidR="009F1AD1">
        <w:rPr>
          <w:rFonts w:ascii="Arial" w:hAnsi="Arial" w:cs="Arial"/>
          <w:sz w:val="22"/>
          <w:szCs w:val="22"/>
          <w:lang w:val="es-ES"/>
        </w:rPr>
        <w:t>las zonas septentrionales de la Regió</w:t>
      </w:r>
      <w:r w:rsidR="00CE7CCF" w:rsidRPr="009F1AD1">
        <w:rPr>
          <w:rFonts w:ascii="Arial" w:hAnsi="Arial" w:cs="Arial"/>
          <w:sz w:val="22"/>
          <w:szCs w:val="22"/>
          <w:lang w:val="es-ES"/>
        </w:rPr>
        <w:t xml:space="preserve">n II. </w:t>
      </w:r>
      <w:r w:rsidR="009F1AD1" w:rsidRPr="009F1AD1">
        <w:rPr>
          <w:rFonts w:ascii="Arial" w:hAnsi="Arial" w:cs="Arial"/>
          <w:sz w:val="22"/>
          <w:szCs w:val="22"/>
          <w:lang w:val="es-ES"/>
        </w:rPr>
        <w:t>La</w:t>
      </w:r>
      <w:r w:rsidR="00F11BD6">
        <w:rPr>
          <w:rFonts w:ascii="Arial" w:hAnsi="Arial" w:cs="Arial"/>
          <w:sz w:val="22"/>
          <w:szCs w:val="22"/>
          <w:lang w:val="es-ES"/>
        </w:rPr>
        <w:t> </w:t>
      </w:r>
      <w:r w:rsidR="00CE7CCF" w:rsidRPr="009F1AD1">
        <w:rPr>
          <w:rFonts w:ascii="Arial" w:hAnsi="Arial" w:cs="Arial"/>
          <w:sz w:val="22"/>
          <w:szCs w:val="22"/>
          <w:lang w:val="es-ES"/>
        </w:rPr>
        <w:t>Re</w:t>
      </w:r>
      <w:r w:rsidR="009F1AD1" w:rsidRPr="009F1AD1">
        <w:rPr>
          <w:rFonts w:ascii="Arial" w:hAnsi="Arial" w:cs="Arial"/>
          <w:sz w:val="22"/>
          <w:szCs w:val="22"/>
          <w:lang w:val="es-ES"/>
        </w:rPr>
        <w:t>gió</w:t>
      </w:r>
      <w:r w:rsidR="00CE7CCF" w:rsidRPr="009F1AD1">
        <w:rPr>
          <w:rFonts w:ascii="Arial" w:hAnsi="Arial" w:cs="Arial"/>
          <w:sz w:val="22"/>
          <w:szCs w:val="22"/>
          <w:lang w:val="es-ES"/>
        </w:rPr>
        <w:t>n 2</w:t>
      </w:r>
      <w:r w:rsidR="009F1AD1" w:rsidRPr="009F1AD1">
        <w:rPr>
          <w:rFonts w:ascii="Arial" w:hAnsi="Arial" w:cs="Arial"/>
          <w:sz w:val="22"/>
          <w:szCs w:val="22"/>
          <w:lang w:val="es-ES"/>
        </w:rPr>
        <w:t xml:space="preserve"> de la UIT</w:t>
      </w:r>
      <w:r w:rsidR="00CE7CCF" w:rsidRPr="009F1AD1">
        <w:rPr>
          <w:rFonts w:ascii="Arial" w:hAnsi="Arial" w:cs="Arial"/>
          <w:sz w:val="22"/>
          <w:szCs w:val="22"/>
          <w:lang w:val="es-ES"/>
        </w:rPr>
        <w:t xml:space="preserve"> </w:t>
      </w:r>
      <w:r w:rsidR="009F1AD1" w:rsidRPr="009F1AD1">
        <w:rPr>
          <w:rFonts w:ascii="Arial" w:hAnsi="Arial" w:cs="Arial"/>
          <w:sz w:val="22"/>
          <w:szCs w:val="22"/>
          <w:lang w:val="es-ES"/>
        </w:rPr>
        <w:t>incluye las Regiones</w:t>
      </w:r>
      <w:r w:rsidR="00CE7CCF" w:rsidRPr="009F1AD1">
        <w:rPr>
          <w:rFonts w:ascii="Arial" w:hAnsi="Arial" w:cs="Arial"/>
          <w:sz w:val="22"/>
          <w:szCs w:val="22"/>
          <w:lang w:val="es-ES"/>
        </w:rPr>
        <w:t xml:space="preserve"> III </w:t>
      </w:r>
      <w:r w:rsidR="009F1AD1">
        <w:rPr>
          <w:rFonts w:ascii="Arial" w:hAnsi="Arial" w:cs="Arial"/>
          <w:sz w:val="22"/>
          <w:szCs w:val="22"/>
          <w:lang w:val="es-ES"/>
        </w:rPr>
        <w:t>y</w:t>
      </w:r>
      <w:r w:rsidR="00CE7CCF" w:rsidRPr="009F1AD1">
        <w:rPr>
          <w:rFonts w:ascii="Arial" w:hAnsi="Arial" w:cs="Arial"/>
          <w:sz w:val="22"/>
          <w:szCs w:val="22"/>
          <w:lang w:val="es-ES"/>
        </w:rPr>
        <w:t xml:space="preserve"> IV</w:t>
      </w:r>
      <w:r w:rsidR="009F1AD1">
        <w:rPr>
          <w:rFonts w:ascii="Arial" w:hAnsi="Arial" w:cs="Arial"/>
          <w:sz w:val="22"/>
          <w:szCs w:val="22"/>
          <w:lang w:val="es-ES"/>
        </w:rPr>
        <w:t xml:space="preserve"> de la OMM y Groenlandia</w:t>
      </w:r>
      <w:r w:rsidR="00CE7CCF" w:rsidRPr="009F1AD1">
        <w:rPr>
          <w:rFonts w:ascii="Arial" w:hAnsi="Arial" w:cs="Arial"/>
          <w:sz w:val="22"/>
          <w:szCs w:val="22"/>
          <w:lang w:val="es-ES"/>
        </w:rPr>
        <w:t xml:space="preserve">. </w:t>
      </w:r>
      <w:r w:rsidR="009F1AD1" w:rsidRPr="009F1AD1">
        <w:rPr>
          <w:rFonts w:ascii="Arial" w:hAnsi="Arial" w:cs="Arial"/>
          <w:sz w:val="22"/>
          <w:szCs w:val="22"/>
          <w:lang w:val="es-ES"/>
        </w:rPr>
        <w:t>La Regió</w:t>
      </w:r>
      <w:r w:rsidR="00CE7CCF" w:rsidRPr="009F1AD1">
        <w:rPr>
          <w:rFonts w:ascii="Arial" w:hAnsi="Arial" w:cs="Arial"/>
          <w:sz w:val="22"/>
          <w:szCs w:val="22"/>
          <w:lang w:val="es-ES"/>
        </w:rPr>
        <w:t>n 3</w:t>
      </w:r>
      <w:r w:rsidR="009F1AD1" w:rsidRPr="009F1AD1">
        <w:rPr>
          <w:rFonts w:ascii="Arial" w:hAnsi="Arial" w:cs="Arial"/>
          <w:sz w:val="22"/>
          <w:szCs w:val="22"/>
          <w:lang w:val="es-ES"/>
        </w:rPr>
        <w:t xml:space="preserve"> de la UIT</w:t>
      </w:r>
      <w:r w:rsidR="00CE7CCF" w:rsidRPr="009F1AD1">
        <w:rPr>
          <w:rFonts w:ascii="Arial" w:hAnsi="Arial" w:cs="Arial"/>
          <w:sz w:val="22"/>
          <w:szCs w:val="22"/>
          <w:lang w:val="es-ES"/>
        </w:rPr>
        <w:t xml:space="preserve"> </w:t>
      </w:r>
      <w:r w:rsidR="009F1AD1" w:rsidRPr="009F1AD1">
        <w:rPr>
          <w:rFonts w:ascii="Arial" w:hAnsi="Arial" w:cs="Arial"/>
          <w:sz w:val="22"/>
          <w:szCs w:val="22"/>
          <w:lang w:val="es-ES"/>
        </w:rPr>
        <w:t>abarca la mitad meridional de la Regi</w:t>
      </w:r>
      <w:r w:rsidR="009F1AD1">
        <w:rPr>
          <w:rFonts w:ascii="Arial" w:hAnsi="Arial" w:cs="Arial"/>
          <w:sz w:val="22"/>
          <w:szCs w:val="22"/>
          <w:lang w:val="es-ES"/>
        </w:rPr>
        <w:t>ón</w:t>
      </w:r>
      <w:r w:rsidR="00CE7CCF" w:rsidRPr="009F1AD1">
        <w:rPr>
          <w:rFonts w:ascii="Arial" w:hAnsi="Arial" w:cs="Arial"/>
          <w:sz w:val="22"/>
          <w:szCs w:val="22"/>
          <w:lang w:val="es-ES"/>
        </w:rPr>
        <w:t xml:space="preserve"> II </w:t>
      </w:r>
      <w:r w:rsidR="009F1AD1">
        <w:rPr>
          <w:rFonts w:ascii="Arial" w:hAnsi="Arial" w:cs="Arial"/>
          <w:sz w:val="22"/>
          <w:szCs w:val="22"/>
          <w:lang w:val="es-ES"/>
        </w:rPr>
        <w:t>y gran parte de la Región</w:t>
      </w:r>
      <w:r w:rsidR="00CE7CCF" w:rsidRPr="009F1AD1">
        <w:rPr>
          <w:rFonts w:ascii="Arial" w:hAnsi="Arial" w:cs="Arial"/>
          <w:sz w:val="22"/>
          <w:szCs w:val="22"/>
          <w:lang w:val="es-ES"/>
        </w:rPr>
        <w:t xml:space="preserve"> V</w:t>
      </w:r>
      <w:r w:rsidR="009F1AD1">
        <w:rPr>
          <w:rFonts w:ascii="Arial" w:hAnsi="Arial" w:cs="Arial"/>
          <w:sz w:val="22"/>
          <w:szCs w:val="22"/>
          <w:lang w:val="es-ES"/>
        </w:rPr>
        <w:t xml:space="preserve"> de la OMM</w:t>
      </w:r>
      <w:r w:rsidR="00CE7CCF" w:rsidRPr="009F1AD1">
        <w:rPr>
          <w:rFonts w:ascii="Arial" w:hAnsi="Arial" w:cs="Arial"/>
          <w:sz w:val="22"/>
          <w:szCs w:val="22"/>
          <w:lang w:val="es-ES"/>
        </w:rPr>
        <w:t>.</w:t>
      </w:r>
    </w:p>
    <w:p w:rsidR="00CE7CCF" w:rsidRPr="009F1AD1" w:rsidRDefault="00CE7CCF" w:rsidP="00CE7CCF">
      <w:pPr>
        <w:pStyle w:val="ListParagraph"/>
        <w:keepLines/>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22138D" w:rsidRDefault="0022138D" w:rsidP="00CE7CCF">
      <w:pPr>
        <w:pStyle w:val="ListParagraph"/>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22138D">
        <w:rPr>
          <w:rFonts w:ascii="Arial" w:hAnsi="Arial" w:cs="Arial"/>
          <w:sz w:val="22"/>
          <w:szCs w:val="22"/>
          <w:lang w:val="es-ES"/>
        </w:rPr>
        <w:t xml:space="preserve">Las atribuciones a los servicios de </w:t>
      </w:r>
      <w:r w:rsidR="004B6D6D">
        <w:rPr>
          <w:rFonts w:ascii="Arial" w:hAnsi="Arial" w:cs="Arial"/>
          <w:sz w:val="22"/>
          <w:szCs w:val="22"/>
          <w:lang w:val="es-ES"/>
        </w:rPr>
        <w:t>radiocomunicación</w:t>
      </w:r>
      <w:r w:rsidRPr="0022138D">
        <w:rPr>
          <w:rFonts w:ascii="Arial" w:hAnsi="Arial" w:cs="Arial"/>
          <w:sz w:val="22"/>
          <w:szCs w:val="22"/>
          <w:lang w:val="es-ES"/>
        </w:rPr>
        <w:t xml:space="preserve"> se realizan en las Conferencias Mundiales de Radiocomunicaciones</w:t>
      </w:r>
      <w:r w:rsidR="00CE7CCF" w:rsidRPr="0022138D">
        <w:rPr>
          <w:rFonts w:ascii="Arial" w:hAnsi="Arial" w:cs="Arial"/>
          <w:sz w:val="22"/>
          <w:szCs w:val="22"/>
          <w:lang w:val="es-ES"/>
        </w:rPr>
        <w:t xml:space="preserve"> (</w:t>
      </w:r>
      <w:r>
        <w:rPr>
          <w:rFonts w:ascii="Arial" w:hAnsi="Arial" w:cs="Arial"/>
          <w:sz w:val="22"/>
          <w:szCs w:val="22"/>
          <w:lang w:val="es-ES"/>
        </w:rPr>
        <w:t>CMR</w:t>
      </w:r>
      <w:r w:rsidR="00CE7CCF" w:rsidRPr="0022138D">
        <w:rPr>
          <w:rFonts w:ascii="Arial" w:hAnsi="Arial" w:cs="Arial"/>
          <w:sz w:val="22"/>
          <w:szCs w:val="22"/>
          <w:lang w:val="es-ES"/>
        </w:rPr>
        <w:t>)</w:t>
      </w:r>
      <w:r>
        <w:rPr>
          <w:rFonts w:ascii="Arial" w:hAnsi="Arial" w:cs="Arial"/>
          <w:sz w:val="22"/>
          <w:szCs w:val="22"/>
          <w:lang w:val="es-ES"/>
        </w:rPr>
        <w:t xml:space="preserve"> que se celebran</w:t>
      </w:r>
      <w:r w:rsidR="00CE7CCF" w:rsidRPr="0022138D">
        <w:rPr>
          <w:rFonts w:ascii="Arial" w:hAnsi="Arial" w:cs="Arial"/>
          <w:sz w:val="22"/>
          <w:szCs w:val="22"/>
          <w:lang w:val="es-ES"/>
        </w:rPr>
        <w:t xml:space="preserve"> </w:t>
      </w:r>
      <w:r>
        <w:rPr>
          <w:rFonts w:ascii="Arial" w:hAnsi="Arial" w:cs="Arial"/>
          <w:sz w:val="22"/>
          <w:szCs w:val="22"/>
          <w:lang w:val="es-ES"/>
        </w:rPr>
        <w:t>cada tres a cuatro años</w:t>
      </w:r>
      <w:r w:rsidR="00CE7CCF" w:rsidRPr="0022138D">
        <w:rPr>
          <w:rFonts w:ascii="Arial" w:hAnsi="Arial" w:cs="Arial"/>
          <w:sz w:val="22"/>
          <w:szCs w:val="22"/>
          <w:lang w:val="es-ES"/>
        </w:rPr>
        <w:t xml:space="preserve">. </w:t>
      </w:r>
      <w:r w:rsidR="00F11BD6">
        <w:rPr>
          <w:rFonts w:ascii="Arial" w:hAnsi="Arial" w:cs="Arial"/>
          <w:sz w:val="22"/>
          <w:szCs w:val="22"/>
          <w:lang w:val="es-ES"/>
        </w:rPr>
        <w:t>Las </w:t>
      </w:r>
      <w:r w:rsidRPr="0022138D">
        <w:rPr>
          <w:rFonts w:ascii="Arial" w:hAnsi="Arial" w:cs="Arial"/>
          <w:sz w:val="22"/>
          <w:szCs w:val="22"/>
          <w:lang w:val="es-ES"/>
        </w:rPr>
        <w:t>atribuciones se hacen a título</w:t>
      </w:r>
      <w:r w:rsidR="00CE7CCF" w:rsidRPr="0022138D">
        <w:rPr>
          <w:rFonts w:ascii="Arial" w:hAnsi="Arial" w:cs="Arial"/>
          <w:sz w:val="22"/>
          <w:szCs w:val="22"/>
          <w:lang w:val="es-ES"/>
        </w:rPr>
        <w:t xml:space="preserve"> </w:t>
      </w:r>
      <w:r w:rsidRPr="0022138D">
        <w:rPr>
          <w:rFonts w:ascii="Arial" w:hAnsi="Arial" w:cs="Arial"/>
          <w:sz w:val="22"/>
          <w:szCs w:val="22"/>
          <w:lang w:val="es-ES"/>
        </w:rPr>
        <w:t>PRIMARIO</w:t>
      </w:r>
      <w:r w:rsidR="00CE7CCF" w:rsidRPr="0022138D">
        <w:rPr>
          <w:rFonts w:ascii="Arial" w:hAnsi="Arial" w:cs="Arial"/>
          <w:sz w:val="22"/>
          <w:szCs w:val="22"/>
          <w:lang w:val="es-ES"/>
        </w:rPr>
        <w:t xml:space="preserve"> </w:t>
      </w:r>
      <w:r w:rsidRPr="0022138D">
        <w:rPr>
          <w:rFonts w:ascii="Arial" w:hAnsi="Arial" w:cs="Arial"/>
          <w:sz w:val="22"/>
          <w:szCs w:val="22"/>
          <w:lang w:val="es-ES"/>
        </w:rPr>
        <w:t>o secundario,</w:t>
      </w:r>
      <w:r w:rsidR="00CE7CCF" w:rsidRPr="0022138D">
        <w:rPr>
          <w:rFonts w:ascii="Arial" w:hAnsi="Arial" w:cs="Arial"/>
          <w:sz w:val="22"/>
          <w:szCs w:val="22"/>
          <w:lang w:val="es-ES"/>
        </w:rPr>
        <w:t xml:space="preserve"> </w:t>
      </w:r>
      <w:r>
        <w:rPr>
          <w:rFonts w:ascii="Arial" w:hAnsi="Arial" w:cs="Arial"/>
          <w:sz w:val="22"/>
          <w:szCs w:val="22"/>
          <w:lang w:val="es-ES"/>
        </w:rPr>
        <w:t>siendo que</w:t>
      </w:r>
      <w:r w:rsidR="00CE7CCF" w:rsidRPr="0022138D">
        <w:rPr>
          <w:rFonts w:ascii="Arial" w:hAnsi="Arial" w:cs="Arial"/>
          <w:sz w:val="22"/>
          <w:szCs w:val="22"/>
          <w:lang w:val="es-ES"/>
        </w:rPr>
        <w:t xml:space="preserve"> </w:t>
      </w:r>
      <w:r w:rsidRPr="0022138D">
        <w:rPr>
          <w:rFonts w:ascii="Arial" w:hAnsi="Arial" w:cs="Arial"/>
          <w:sz w:val="22"/>
          <w:szCs w:val="22"/>
          <w:lang w:val="es-ES"/>
        </w:rPr>
        <w:t>los servicios que funcionan</w:t>
      </w:r>
      <w:r w:rsidR="00CE7CCF" w:rsidRPr="0022138D">
        <w:rPr>
          <w:rFonts w:ascii="Arial" w:hAnsi="Arial" w:cs="Arial"/>
          <w:sz w:val="22"/>
          <w:szCs w:val="22"/>
          <w:lang w:val="es-ES"/>
        </w:rPr>
        <w:t xml:space="preserve"> </w:t>
      </w:r>
      <w:r>
        <w:rPr>
          <w:rFonts w:ascii="Arial" w:hAnsi="Arial" w:cs="Arial"/>
          <w:sz w:val="22"/>
          <w:szCs w:val="22"/>
          <w:lang w:val="es-ES"/>
        </w:rPr>
        <w:t>con atribuciones a título secundario</w:t>
      </w:r>
      <w:r w:rsidR="00CE7CCF" w:rsidRPr="0022138D">
        <w:rPr>
          <w:rFonts w:ascii="Arial" w:hAnsi="Arial" w:cs="Arial"/>
          <w:sz w:val="22"/>
          <w:szCs w:val="22"/>
          <w:lang w:val="es-ES"/>
        </w:rPr>
        <w:t xml:space="preserve"> no </w:t>
      </w:r>
      <w:r>
        <w:rPr>
          <w:rFonts w:ascii="Arial" w:hAnsi="Arial" w:cs="Arial"/>
          <w:sz w:val="22"/>
          <w:szCs w:val="22"/>
          <w:lang w:val="es-ES"/>
        </w:rPr>
        <w:t>deberán producir interferencias perjudiciales</w:t>
      </w:r>
      <w:r w:rsidR="00CE7CCF" w:rsidRPr="0022138D">
        <w:rPr>
          <w:rFonts w:ascii="Arial" w:hAnsi="Arial" w:cs="Arial"/>
          <w:sz w:val="22"/>
          <w:szCs w:val="22"/>
          <w:lang w:val="es-ES"/>
        </w:rPr>
        <w:t xml:space="preserve"> </w:t>
      </w:r>
      <w:r w:rsidR="00E812E9">
        <w:rPr>
          <w:rFonts w:ascii="Arial" w:hAnsi="Arial" w:cs="Arial"/>
          <w:sz w:val="22"/>
          <w:szCs w:val="22"/>
          <w:lang w:val="es-ES"/>
        </w:rPr>
        <w:t>en</w:t>
      </w:r>
      <w:r>
        <w:rPr>
          <w:rFonts w:ascii="Arial" w:hAnsi="Arial" w:cs="Arial"/>
          <w:sz w:val="22"/>
          <w:szCs w:val="22"/>
          <w:lang w:val="es-ES"/>
        </w:rPr>
        <w:t xml:space="preserve"> los servicios que funcionan con atribuciones a título PRIMARIO</w:t>
      </w:r>
      <w:r w:rsidR="00043105">
        <w:rPr>
          <w:rFonts w:ascii="Arial" w:hAnsi="Arial" w:cs="Arial"/>
          <w:sz w:val="22"/>
          <w:szCs w:val="22"/>
          <w:lang w:val="es-ES"/>
        </w:rPr>
        <w:t>,</w:t>
      </w:r>
      <w:r>
        <w:rPr>
          <w:rFonts w:ascii="Arial" w:hAnsi="Arial" w:cs="Arial"/>
          <w:sz w:val="22"/>
          <w:szCs w:val="22"/>
          <w:lang w:val="es-ES"/>
        </w:rPr>
        <w:t xml:space="preserve"> ni reclamar protección de estos</w:t>
      </w:r>
      <w:r w:rsidR="00CE7CCF" w:rsidRPr="0022138D">
        <w:rPr>
          <w:rFonts w:ascii="Arial" w:hAnsi="Arial" w:cs="Arial"/>
          <w:sz w:val="22"/>
          <w:szCs w:val="22"/>
          <w:lang w:val="es-ES"/>
        </w:rPr>
        <w:t xml:space="preserve">. </w:t>
      </w:r>
      <w:r w:rsidRPr="0022138D">
        <w:rPr>
          <w:rFonts w:ascii="Arial" w:hAnsi="Arial" w:cs="Arial"/>
          <w:sz w:val="22"/>
          <w:szCs w:val="22"/>
          <w:lang w:val="es-ES"/>
        </w:rPr>
        <w:t>En el caso en que múltiples servicios funcionen con la misma atribución a título PRIMARIO</w:t>
      </w:r>
      <w:r w:rsidR="00CE7CCF" w:rsidRPr="0022138D">
        <w:rPr>
          <w:rFonts w:ascii="Arial" w:hAnsi="Arial" w:cs="Arial"/>
          <w:sz w:val="22"/>
          <w:szCs w:val="22"/>
          <w:lang w:val="es-ES"/>
        </w:rPr>
        <w:t xml:space="preserve">, </w:t>
      </w:r>
      <w:r w:rsidRPr="0022138D">
        <w:rPr>
          <w:rFonts w:ascii="Arial" w:hAnsi="Arial" w:cs="Arial"/>
          <w:sz w:val="22"/>
          <w:szCs w:val="22"/>
          <w:lang w:val="es-ES"/>
        </w:rPr>
        <w:t>las es</w:t>
      </w:r>
      <w:r w:rsidR="00043105">
        <w:rPr>
          <w:rFonts w:ascii="Arial" w:hAnsi="Arial" w:cs="Arial"/>
          <w:sz w:val="22"/>
          <w:szCs w:val="22"/>
          <w:lang w:val="es-ES"/>
        </w:rPr>
        <w:t>taciones de es</w:t>
      </w:r>
      <w:r w:rsidRPr="0022138D">
        <w:rPr>
          <w:rFonts w:ascii="Arial" w:hAnsi="Arial" w:cs="Arial"/>
          <w:sz w:val="22"/>
          <w:szCs w:val="22"/>
          <w:lang w:val="es-ES"/>
        </w:rPr>
        <w:t>os servicios deber</w:t>
      </w:r>
      <w:r>
        <w:rPr>
          <w:rFonts w:ascii="Arial" w:hAnsi="Arial" w:cs="Arial"/>
          <w:sz w:val="22"/>
          <w:szCs w:val="22"/>
          <w:lang w:val="es-ES"/>
        </w:rPr>
        <w:t xml:space="preserve">án </w:t>
      </w:r>
      <w:r w:rsidR="009F730D">
        <w:rPr>
          <w:rFonts w:ascii="Arial" w:hAnsi="Arial" w:cs="Arial"/>
          <w:sz w:val="22"/>
          <w:szCs w:val="22"/>
          <w:lang w:val="es-ES"/>
        </w:rPr>
        <w:t>coordinar</w:t>
      </w:r>
      <w:r>
        <w:rPr>
          <w:rFonts w:ascii="Arial" w:hAnsi="Arial" w:cs="Arial"/>
          <w:sz w:val="22"/>
          <w:szCs w:val="22"/>
          <w:lang w:val="es-ES"/>
        </w:rPr>
        <w:t xml:space="preserve"> unas con otras, a fin de garantizar que no</w:t>
      </w:r>
      <w:r w:rsidR="00E9619A">
        <w:rPr>
          <w:rFonts w:ascii="Arial" w:hAnsi="Arial" w:cs="Arial"/>
          <w:sz w:val="22"/>
          <w:szCs w:val="22"/>
          <w:lang w:val="es-ES"/>
        </w:rPr>
        <w:t xml:space="preserve"> se</w:t>
      </w:r>
      <w:r>
        <w:rPr>
          <w:rFonts w:ascii="Arial" w:hAnsi="Arial" w:cs="Arial"/>
          <w:sz w:val="22"/>
          <w:szCs w:val="22"/>
          <w:lang w:val="es-ES"/>
        </w:rPr>
        <w:t xml:space="preserve"> produzcan interferencias perjudiciales</w:t>
      </w:r>
      <w:r w:rsidR="00043105">
        <w:rPr>
          <w:rFonts w:ascii="Arial" w:hAnsi="Arial" w:cs="Arial"/>
          <w:sz w:val="22"/>
          <w:szCs w:val="22"/>
          <w:lang w:val="es-ES"/>
        </w:rPr>
        <w:t xml:space="preserve"> </w:t>
      </w:r>
      <w:r w:rsidR="00E9619A">
        <w:rPr>
          <w:rFonts w:ascii="Arial" w:hAnsi="Arial" w:cs="Arial"/>
          <w:sz w:val="22"/>
          <w:szCs w:val="22"/>
          <w:lang w:val="es-ES"/>
        </w:rPr>
        <w:t>entre sí</w:t>
      </w:r>
      <w:r w:rsidR="00CE7CCF" w:rsidRPr="0022138D">
        <w:rPr>
          <w:rFonts w:ascii="Arial" w:hAnsi="Arial" w:cs="Arial"/>
          <w:sz w:val="22"/>
          <w:szCs w:val="22"/>
          <w:lang w:val="es-ES"/>
        </w:rPr>
        <w:t xml:space="preserve">. </w:t>
      </w:r>
      <w:r w:rsidRPr="0022138D">
        <w:rPr>
          <w:rFonts w:ascii="Arial" w:hAnsi="Arial" w:cs="Arial"/>
          <w:sz w:val="22"/>
          <w:szCs w:val="22"/>
          <w:lang w:val="es-ES"/>
        </w:rPr>
        <w:t xml:space="preserve">Cuando </w:t>
      </w:r>
      <w:r>
        <w:rPr>
          <w:rFonts w:ascii="Arial" w:hAnsi="Arial" w:cs="Arial"/>
          <w:sz w:val="22"/>
          <w:szCs w:val="22"/>
          <w:lang w:val="es-ES"/>
        </w:rPr>
        <w:t xml:space="preserve">se documenten atribuciones </w:t>
      </w:r>
      <w:r w:rsidRPr="0022138D">
        <w:rPr>
          <w:rFonts w:ascii="Arial" w:hAnsi="Arial" w:cs="Arial"/>
          <w:sz w:val="22"/>
          <w:szCs w:val="22"/>
          <w:lang w:val="es-ES"/>
        </w:rPr>
        <w:t xml:space="preserve">en </w:t>
      </w:r>
      <w:r w:rsidR="009F730D">
        <w:rPr>
          <w:rFonts w:ascii="Arial" w:hAnsi="Arial" w:cs="Arial"/>
          <w:sz w:val="22"/>
          <w:szCs w:val="22"/>
          <w:lang w:val="es-ES"/>
        </w:rPr>
        <w:t>los c</w:t>
      </w:r>
      <w:r w:rsidRPr="0022138D">
        <w:rPr>
          <w:rFonts w:ascii="Arial" w:hAnsi="Arial" w:cs="Arial"/>
          <w:sz w:val="22"/>
          <w:szCs w:val="22"/>
          <w:lang w:val="es-ES"/>
        </w:rPr>
        <w:t>uadro</w:t>
      </w:r>
      <w:r w:rsidR="009F730D">
        <w:rPr>
          <w:rFonts w:ascii="Arial" w:hAnsi="Arial" w:cs="Arial"/>
          <w:sz w:val="22"/>
          <w:szCs w:val="22"/>
          <w:lang w:val="es-ES"/>
        </w:rPr>
        <w:t>s</w:t>
      </w:r>
      <w:r w:rsidRPr="0022138D">
        <w:rPr>
          <w:rFonts w:ascii="Arial" w:hAnsi="Arial" w:cs="Arial"/>
          <w:sz w:val="22"/>
          <w:szCs w:val="22"/>
          <w:lang w:val="es-ES"/>
        </w:rPr>
        <w:t xml:space="preserve"> de atribución de bandas de frecuencia del Re</w:t>
      </w:r>
      <w:r>
        <w:rPr>
          <w:rFonts w:ascii="Arial" w:hAnsi="Arial" w:cs="Arial"/>
          <w:sz w:val="22"/>
          <w:szCs w:val="22"/>
          <w:lang w:val="es-ES"/>
        </w:rPr>
        <w:t>glamento de Radiocomunicaciones</w:t>
      </w:r>
      <w:r w:rsidR="00CE7CCF" w:rsidRPr="0022138D">
        <w:rPr>
          <w:rFonts w:ascii="Arial" w:hAnsi="Arial" w:cs="Arial"/>
          <w:sz w:val="22"/>
          <w:szCs w:val="22"/>
          <w:lang w:val="es-ES"/>
        </w:rPr>
        <w:t xml:space="preserve">, </w:t>
      </w:r>
      <w:r>
        <w:rPr>
          <w:rFonts w:ascii="Arial" w:hAnsi="Arial" w:cs="Arial"/>
          <w:sz w:val="22"/>
          <w:szCs w:val="22"/>
          <w:lang w:val="es-ES"/>
        </w:rPr>
        <w:t xml:space="preserve">las atribuciones a título </w:t>
      </w:r>
      <w:r w:rsidR="00387A7F">
        <w:rPr>
          <w:rFonts w:ascii="Arial" w:hAnsi="Arial" w:cs="Arial"/>
          <w:sz w:val="22"/>
          <w:szCs w:val="22"/>
          <w:lang w:val="es-ES"/>
        </w:rPr>
        <w:t>PRIMARIO</w:t>
      </w:r>
      <w:r>
        <w:rPr>
          <w:rFonts w:ascii="Arial" w:hAnsi="Arial" w:cs="Arial"/>
          <w:sz w:val="22"/>
          <w:szCs w:val="22"/>
          <w:lang w:val="es-ES"/>
        </w:rPr>
        <w:t xml:space="preserve"> se</w:t>
      </w:r>
      <w:r w:rsidR="00CE7CCF" w:rsidRPr="0022138D">
        <w:rPr>
          <w:rFonts w:ascii="Arial" w:hAnsi="Arial" w:cs="Arial"/>
          <w:sz w:val="22"/>
          <w:szCs w:val="22"/>
          <w:lang w:val="es-ES"/>
        </w:rPr>
        <w:t xml:space="preserve"> </w:t>
      </w:r>
      <w:r>
        <w:rPr>
          <w:rFonts w:ascii="Arial" w:hAnsi="Arial" w:cs="Arial"/>
          <w:sz w:val="22"/>
          <w:szCs w:val="22"/>
          <w:lang w:val="es-ES"/>
        </w:rPr>
        <w:t>ingresan en</w:t>
      </w:r>
      <w:r w:rsidR="00CE7CCF" w:rsidRPr="0022138D">
        <w:rPr>
          <w:rFonts w:ascii="Arial" w:hAnsi="Arial" w:cs="Arial"/>
          <w:sz w:val="22"/>
          <w:szCs w:val="22"/>
          <w:lang w:val="es-ES"/>
        </w:rPr>
        <w:t xml:space="preserve"> </w:t>
      </w:r>
      <w:r>
        <w:rPr>
          <w:rFonts w:ascii="Arial" w:hAnsi="Arial" w:cs="Arial"/>
          <w:sz w:val="22"/>
          <w:szCs w:val="22"/>
          <w:lang w:val="es-ES"/>
        </w:rPr>
        <w:t>MAYÚSCULAS</w:t>
      </w:r>
      <w:r w:rsidR="00CE7CCF" w:rsidRPr="0022138D">
        <w:rPr>
          <w:rFonts w:ascii="Arial" w:hAnsi="Arial" w:cs="Arial"/>
          <w:sz w:val="22"/>
          <w:szCs w:val="22"/>
          <w:lang w:val="es-ES"/>
        </w:rPr>
        <w:t xml:space="preserve">, </w:t>
      </w:r>
      <w:r>
        <w:rPr>
          <w:rFonts w:ascii="Arial" w:hAnsi="Arial" w:cs="Arial"/>
          <w:sz w:val="22"/>
          <w:szCs w:val="22"/>
          <w:lang w:val="es-ES"/>
        </w:rPr>
        <w:t>mientras que las atribuciones a título secundario</w:t>
      </w:r>
      <w:r w:rsidR="00CE7CCF" w:rsidRPr="0022138D">
        <w:rPr>
          <w:rFonts w:ascii="Arial" w:hAnsi="Arial" w:cs="Arial"/>
          <w:sz w:val="22"/>
          <w:szCs w:val="22"/>
          <w:lang w:val="es-ES"/>
        </w:rPr>
        <w:t xml:space="preserve"> </w:t>
      </w:r>
      <w:r>
        <w:rPr>
          <w:rFonts w:ascii="Arial" w:hAnsi="Arial" w:cs="Arial"/>
          <w:sz w:val="22"/>
          <w:szCs w:val="22"/>
          <w:lang w:val="es-ES"/>
        </w:rPr>
        <w:t>se escriben en minúsculas</w:t>
      </w:r>
      <w:r w:rsidR="00CE7CCF" w:rsidRPr="0022138D">
        <w:rPr>
          <w:rFonts w:ascii="Arial" w:hAnsi="Arial" w:cs="Arial"/>
          <w:sz w:val="22"/>
          <w:szCs w:val="22"/>
          <w:lang w:val="es-ES"/>
        </w:rPr>
        <w:t>.</w:t>
      </w:r>
    </w:p>
    <w:p w:rsidR="00CE7CCF" w:rsidRPr="0022138D"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22138D" w:rsidRDefault="0022138D" w:rsidP="00CE7CCF">
      <w:pPr>
        <w:pStyle w:val="ListParagraph"/>
        <w:numPr>
          <w:ilvl w:val="0"/>
          <w:numId w:val="8"/>
        </w:numPr>
        <w:tabs>
          <w:tab w:val="left" w:pos="720"/>
          <w:tab w:val="left" w:pos="1170"/>
          <w:tab w:val="left" w:pos="1620"/>
        </w:tabs>
        <w:autoSpaceDE w:val="0"/>
        <w:autoSpaceDN w:val="0"/>
        <w:adjustRightInd w:val="0"/>
        <w:spacing w:before="0" w:beforeAutospacing="0" w:after="0" w:afterAutospacing="0"/>
        <w:ind w:left="0" w:firstLine="0"/>
        <w:rPr>
          <w:rFonts w:ascii="Arial" w:hAnsi="Arial" w:cs="Arial"/>
          <w:sz w:val="22"/>
          <w:szCs w:val="22"/>
          <w:lang w:val="es-ES"/>
        </w:rPr>
      </w:pPr>
      <w:r w:rsidRPr="0022138D">
        <w:rPr>
          <w:rFonts w:ascii="Arial" w:hAnsi="Arial" w:cs="Arial"/>
          <w:sz w:val="22"/>
          <w:szCs w:val="22"/>
          <w:lang w:val="es-ES"/>
        </w:rPr>
        <w:t xml:space="preserve">El Sector de Radiocomunicaciones (UIT-R) realiza también estudios y aprueba las normas internacionales </w:t>
      </w:r>
      <w:r w:rsidR="004B6D6D">
        <w:rPr>
          <w:rFonts w:ascii="Arial" w:hAnsi="Arial" w:cs="Arial"/>
          <w:sz w:val="22"/>
          <w:szCs w:val="22"/>
          <w:lang w:val="es-ES"/>
        </w:rPr>
        <w:t>relativas a</w:t>
      </w:r>
      <w:r w:rsidRPr="0022138D">
        <w:rPr>
          <w:rFonts w:ascii="Arial" w:hAnsi="Arial" w:cs="Arial"/>
          <w:sz w:val="22"/>
          <w:szCs w:val="22"/>
          <w:lang w:val="es-ES"/>
        </w:rPr>
        <w:t xml:space="preserve"> </w:t>
      </w:r>
      <w:r w:rsidR="004B6D6D">
        <w:rPr>
          <w:rFonts w:ascii="Arial" w:hAnsi="Arial" w:cs="Arial"/>
          <w:sz w:val="22"/>
          <w:szCs w:val="22"/>
          <w:lang w:val="es-ES"/>
        </w:rPr>
        <w:t>la radiocomunicación</w:t>
      </w:r>
      <w:r w:rsidRPr="0022138D">
        <w:rPr>
          <w:rFonts w:ascii="Arial" w:hAnsi="Arial" w:cs="Arial"/>
          <w:sz w:val="22"/>
          <w:szCs w:val="22"/>
          <w:lang w:val="es-ES"/>
        </w:rPr>
        <w:t xml:space="preserve"> </w:t>
      </w:r>
      <w:r w:rsidR="00CE7CCF" w:rsidRPr="0022138D">
        <w:rPr>
          <w:rFonts w:ascii="Arial" w:hAnsi="Arial" w:cs="Arial"/>
          <w:sz w:val="22"/>
          <w:szCs w:val="22"/>
          <w:lang w:val="es-ES"/>
        </w:rPr>
        <w:t>(</w:t>
      </w:r>
      <w:r>
        <w:rPr>
          <w:rFonts w:ascii="Arial" w:hAnsi="Arial" w:cs="Arial"/>
          <w:sz w:val="22"/>
          <w:szCs w:val="22"/>
          <w:lang w:val="es-ES"/>
        </w:rPr>
        <w:t xml:space="preserve">en la terminología de la UIT, Recomendaciones </w:t>
      </w:r>
      <w:r w:rsidR="00043105">
        <w:rPr>
          <w:rFonts w:ascii="Arial" w:hAnsi="Arial" w:cs="Arial"/>
          <w:sz w:val="22"/>
          <w:szCs w:val="22"/>
          <w:lang w:val="es-ES"/>
        </w:rPr>
        <w:t>UIT-R</w:t>
      </w:r>
      <w:r w:rsidR="00CE7CCF" w:rsidRPr="0022138D">
        <w:rPr>
          <w:rFonts w:ascii="Arial" w:hAnsi="Arial" w:cs="Arial"/>
          <w:sz w:val="22"/>
          <w:szCs w:val="22"/>
          <w:lang w:val="es-ES"/>
        </w:rPr>
        <w:t xml:space="preserve">). </w:t>
      </w:r>
      <w:r w:rsidRPr="0022138D">
        <w:rPr>
          <w:rFonts w:ascii="Arial" w:hAnsi="Arial" w:cs="Arial"/>
          <w:sz w:val="22"/>
          <w:szCs w:val="22"/>
          <w:lang w:val="es-ES"/>
        </w:rPr>
        <w:t>Realiza su labor mediante Conferencias Mundiales y Regionales de Radiocomunicaciones</w:t>
      </w:r>
      <w:r w:rsidR="00CE7CCF" w:rsidRPr="0022138D">
        <w:rPr>
          <w:rFonts w:ascii="Arial" w:hAnsi="Arial" w:cs="Arial"/>
          <w:sz w:val="22"/>
          <w:szCs w:val="22"/>
          <w:lang w:val="es-ES"/>
        </w:rPr>
        <w:t xml:space="preserve">, </w:t>
      </w:r>
      <w:r>
        <w:rPr>
          <w:rFonts w:ascii="Arial" w:hAnsi="Arial" w:cs="Arial"/>
          <w:sz w:val="22"/>
          <w:szCs w:val="22"/>
          <w:lang w:val="es-ES"/>
        </w:rPr>
        <w:t>la</w:t>
      </w:r>
      <w:r w:rsidR="00CE7CCF" w:rsidRPr="0022138D">
        <w:rPr>
          <w:rFonts w:ascii="Arial" w:hAnsi="Arial" w:cs="Arial"/>
          <w:sz w:val="22"/>
          <w:szCs w:val="22"/>
          <w:lang w:val="es-ES"/>
        </w:rPr>
        <w:t xml:space="preserve"> </w:t>
      </w:r>
      <w:r w:rsidRPr="0022138D">
        <w:rPr>
          <w:rFonts w:ascii="Arial" w:hAnsi="Arial" w:cs="Arial"/>
          <w:sz w:val="22"/>
          <w:szCs w:val="22"/>
          <w:lang w:val="es-ES"/>
        </w:rPr>
        <w:t>Junta del Reglamento de Radiocomunicaciones</w:t>
      </w:r>
      <w:r w:rsidR="00CE7CCF" w:rsidRPr="0022138D">
        <w:rPr>
          <w:rFonts w:ascii="Arial" w:hAnsi="Arial" w:cs="Arial"/>
          <w:sz w:val="22"/>
          <w:szCs w:val="22"/>
          <w:lang w:val="es-ES"/>
        </w:rPr>
        <w:t xml:space="preserve"> (RRB), </w:t>
      </w:r>
      <w:r>
        <w:rPr>
          <w:rFonts w:ascii="Arial" w:hAnsi="Arial" w:cs="Arial"/>
          <w:sz w:val="22"/>
          <w:szCs w:val="22"/>
          <w:lang w:val="es-ES"/>
        </w:rPr>
        <w:t>las Asambleas de Radiocomunicaciones</w:t>
      </w:r>
      <w:r w:rsidR="00CE7CCF" w:rsidRPr="0022138D">
        <w:rPr>
          <w:rFonts w:ascii="Arial" w:hAnsi="Arial" w:cs="Arial"/>
          <w:sz w:val="22"/>
          <w:szCs w:val="22"/>
          <w:lang w:val="es-ES"/>
        </w:rPr>
        <w:t xml:space="preserve"> (</w:t>
      </w:r>
      <w:r>
        <w:rPr>
          <w:rFonts w:ascii="Arial" w:hAnsi="Arial" w:cs="Arial"/>
          <w:sz w:val="22"/>
          <w:szCs w:val="22"/>
          <w:lang w:val="es-ES"/>
        </w:rPr>
        <w:t>AR</w:t>
      </w:r>
      <w:r w:rsidR="00CE7CCF" w:rsidRPr="0022138D">
        <w:rPr>
          <w:rFonts w:ascii="Arial" w:hAnsi="Arial" w:cs="Arial"/>
          <w:sz w:val="22"/>
          <w:szCs w:val="22"/>
          <w:lang w:val="es-ES"/>
        </w:rPr>
        <w:t xml:space="preserve">), </w:t>
      </w:r>
      <w:r>
        <w:rPr>
          <w:rFonts w:ascii="Arial" w:hAnsi="Arial" w:cs="Arial"/>
          <w:sz w:val="22"/>
          <w:szCs w:val="22"/>
          <w:lang w:val="es-ES"/>
        </w:rPr>
        <w:t>las Comisiones de Estudio de Radiocomunicaciones y la</w:t>
      </w:r>
      <w:r w:rsidR="00CE7CCF" w:rsidRPr="0022138D">
        <w:rPr>
          <w:rFonts w:ascii="Arial" w:hAnsi="Arial" w:cs="Arial"/>
          <w:sz w:val="22"/>
          <w:szCs w:val="22"/>
          <w:lang w:val="es-ES"/>
        </w:rPr>
        <w:t xml:space="preserve"> </w:t>
      </w:r>
      <w:r>
        <w:rPr>
          <w:rFonts w:ascii="Arial" w:hAnsi="Arial" w:cs="Arial"/>
          <w:sz w:val="22"/>
          <w:szCs w:val="22"/>
          <w:lang w:val="es-ES"/>
        </w:rPr>
        <w:t xml:space="preserve">Oficina de Radiocomunicaciones </w:t>
      </w:r>
      <w:r w:rsidR="00CE7CCF" w:rsidRPr="0022138D">
        <w:rPr>
          <w:rFonts w:ascii="Arial" w:hAnsi="Arial" w:cs="Arial"/>
          <w:sz w:val="22"/>
          <w:szCs w:val="22"/>
          <w:lang w:val="es-ES"/>
        </w:rPr>
        <w:t xml:space="preserve">(BR). </w:t>
      </w:r>
      <w:r w:rsidRPr="0022138D">
        <w:rPr>
          <w:rFonts w:ascii="Arial" w:hAnsi="Arial" w:cs="Arial"/>
          <w:sz w:val="22"/>
          <w:szCs w:val="22"/>
          <w:lang w:val="es-ES"/>
        </w:rPr>
        <w:t>Dicha Oficina</w:t>
      </w:r>
      <w:r w:rsidR="00CE7CCF" w:rsidRPr="0022138D">
        <w:rPr>
          <w:rFonts w:ascii="Arial" w:hAnsi="Arial" w:cs="Arial"/>
          <w:sz w:val="22"/>
          <w:szCs w:val="22"/>
          <w:lang w:val="es-ES"/>
        </w:rPr>
        <w:t xml:space="preserve">, </w:t>
      </w:r>
      <w:r w:rsidRPr="0022138D">
        <w:rPr>
          <w:rFonts w:ascii="Arial" w:hAnsi="Arial" w:cs="Arial"/>
          <w:sz w:val="22"/>
          <w:szCs w:val="22"/>
          <w:lang w:val="es-ES"/>
        </w:rPr>
        <w:t>en cooperación con las administraciones</w:t>
      </w:r>
      <w:r w:rsidR="00CE7CCF" w:rsidRPr="0022138D">
        <w:rPr>
          <w:rFonts w:ascii="Arial" w:hAnsi="Arial" w:cs="Arial"/>
          <w:sz w:val="22"/>
          <w:szCs w:val="22"/>
          <w:lang w:val="es-ES"/>
        </w:rPr>
        <w:t xml:space="preserve">, </w:t>
      </w:r>
      <w:r w:rsidRPr="0022138D">
        <w:rPr>
          <w:rFonts w:ascii="Arial" w:hAnsi="Arial" w:cs="Arial"/>
          <w:sz w:val="22"/>
          <w:szCs w:val="22"/>
          <w:lang w:val="es-ES"/>
        </w:rPr>
        <w:t>aplica los procedimientos de coordinaci</w:t>
      </w:r>
      <w:r>
        <w:rPr>
          <w:rFonts w:ascii="Arial" w:hAnsi="Arial" w:cs="Arial"/>
          <w:sz w:val="22"/>
          <w:szCs w:val="22"/>
          <w:lang w:val="es-ES"/>
        </w:rPr>
        <w:t>ón e inscripción</w:t>
      </w:r>
      <w:r w:rsidR="00CE7CCF" w:rsidRPr="0022138D">
        <w:rPr>
          <w:rFonts w:ascii="Arial" w:hAnsi="Arial" w:cs="Arial"/>
          <w:sz w:val="22"/>
          <w:szCs w:val="22"/>
          <w:lang w:val="es-ES"/>
        </w:rPr>
        <w:t xml:space="preserve"> </w:t>
      </w:r>
      <w:r>
        <w:rPr>
          <w:rFonts w:ascii="Arial" w:hAnsi="Arial" w:cs="Arial"/>
          <w:sz w:val="22"/>
          <w:szCs w:val="22"/>
          <w:lang w:val="es-ES"/>
        </w:rPr>
        <w:t xml:space="preserve">de sistemas, redes y estaciones espaciales y </w:t>
      </w:r>
      <w:r w:rsidR="00E9619A">
        <w:rPr>
          <w:rFonts w:ascii="Arial" w:hAnsi="Arial" w:cs="Arial"/>
          <w:sz w:val="22"/>
          <w:szCs w:val="22"/>
          <w:lang w:val="es-ES"/>
        </w:rPr>
        <w:t>terrenales</w:t>
      </w:r>
      <w:r>
        <w:rPr>
          <w:rFonts w:ascii="Arial" w:hAnsi="Arial" w:cs="Arial"/>
          <w:sz w:val="22"/>
          <w:szCs w:val="22"/>
          <w:lang w:val="es-ES"/>
        </w:rPr>
        <w:t xml:space="preserve"> </w:t>
      </w:r>
      <w:proofErr w:type="gramStart"/>
      <w:r>
        <w:rPr>
          <w:rFonts w:ascii="Arial" w:hAnsi="Arial" w:cs="Arial"/>
          <w:sz w:val="22"/>
          <w:szCs w:val="22"/>
          <w:lang w:val="es-ES"/>
        </w:rPr>
        <w:t>inalámbricos</w:t>
      </w:r>
      <w:proofErr w:type="gramEnd"/>
      <w:r w:rsidR="00CE7CCF" w:rsidRPr="0022138D">
        <w:rPr>
          <w:rFonts w:ascii="Arial" w:hAnsi="Arial" w:cs="Arial"/>
          <w:sz w:val="22"/>
          <w:szCs w:val="22"/>
          <w:lang w:val="es-ES"/>
        </w:rPr>
        <w:t>.</w:t>
      </w:r>
    </w:p>
    <w:p w:rsidR="00CE7CCF" w:rsidRPr="00E9619A" w:rsidRDefault="0022138D" w:rsidP="00CE7CCF">
      <w:pPr>
        <w:pStyle w:val="ListParagraph"/>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22138D">
        <w:rPr>
          <w:rFonts w:ascii="Arial" w:hAnsi="Arial" w:cs="Arial"/>
          <w:sz w:val="22"/>
          <w:szCs w:val="22"/>
          <w:lang w:val="es-ES"/>
        </w:rPr>
        <w:lastRenderedPageBreak/>
        <w:t>Los Estados Miembros de la UIT</w:t>
      </w:r>
      <w:r w:rsidR="00CE7CCF" w:rsidRPr="0022138D">
        <w:rPr>
          <w:rFonts w:ascii="Arial" w:hAnsi="Arial" w:cs="Arial"/>
          <w:sz w:val="22"/>
          <w:szCs w:val="22"/>
          <w:lang w:val="es-ES"/>
        </w:rPr>
        <w:t xml:space="preserve"> </w:t>
      </w:r>
      <w:r w:rsidRPr="0022138D">
        <w:rPr>
          <w:rFonts w:ascii="Arial" w:hAnsi="Arial" w:cs="Arial"/>
          <w:sz w:val="22"/>
          <w:szCs w:val="22"/>
          <w:lang w:val="es-ES"/>
        </w:rPr>
        <w:t xml:space="preserve">han creado seis organizaciones regionales de telecomunicaciones que no forman parte </w:t>
      </w:r>
      <w:r>
        <w:rPr>
          <w:rFonts w:ascii="Arial" w:hAnsi="Arial" w:cs="Arial"/>
          <w:sz w:val="22"/>
          <w:szCs w:val="22"/>
          <w:lang w:val="es-ES"/>
        </w:rPr>
        <w:t xml:space="preserve">oficialmente del proceso </w:t>
      </w:r>
      <w:r w:rsidR="000C31E6">
        <w:rPr>
          <w:rFonts w:ascii="Arial" w:hAnsi="Arial" w:cs="Arial"/>
          <w:sz w:val="22"/>
          <w:szCs w:val="22"/>
          <w:lang w:val="es-ES"/>
        </w:rPr>
        <w:t>de desarrollo reglamentario</w:t>
      </w:r>
      <w:r w:rsidR="00CE7CCF" w:rsidRPr="0022138D">
        <w:rPr>
          <w:rFonts w:ascii="Arial" w:hAnsi="Arial" w:cs="Arial"/>
          <w:sz w:val="22"/>
          <w:szCs w:val="22"/>
          <w:lang w:val="es-ES"/>
        </w:rPr>
        <w:t xml:space="preserve">, </w:t>
      </w:r>
      <w:r w:rsidR="000C31E6">
        <w:rPr>
          <w:rFonts w:ascii="Arial" w:hAnsi="Arial" w:cs="Arial"/>
          <w:sz w:val="22"/>
          <w:szCs w:val="22"/>
          <w:lang w:val="es-ES"/>
        </w:rPr>
        <w:t xml:space="preserve">aunque desempeñan un papel decisivo en la preparación mundial y </w:t>
      </w:r>
      <w:r w:rsidR="00CE7CCF" w:rsidRPr="0022138D">
        <w:rPr>
          <w:rFonts w:ascii="Arial" w:hAnsi="Arial" w:cs="Arial"/>
          <w:sz w:val="22"/>
          <w:szCs w:val="22"/>
          <w:lang w:val="es-ES"/>
        </w:rPr>
        <w:t xml:space="preserve">regional </w:t>
      </w:r>
      <w:r w:rsidR="000C31E6">
        <w:rPr>
          <w:rFonts w:ascii="Arial" w:hAnsi="Arial" w:cs="Arial"/>
          <w:sz w:val="22"/>
          <w:szCs w:val="22"/>
          <w:lang w:val="es-ES"/>
        </w:rPr>
        <w:t>de las Conferencias Mundiales de Radiocomunicaciones</w:t>
      </w:r>
      <w:r w:rsidR="00CE7CCF" w:rsidRPr="0022138D">
        <w:rPr>
          <w:rFonts w:ascii="Arial" w:hAnsi="Arial" w:cs="Arial"/>
          <w:sz w:val="22"/>
          <w:szCs w:val="22"/>
          <w:lang w:val="es-ES"/>
        </w:rPr>
        <w:t xml:space="preserve">. </w:t>
      </w:r>
      <w:r w:rsidR="000C31E6" w:rsidRPr="000C31E6">
        <w:rPr>
          <w:rFonts w:ascii="Arial" w:hAnsi="Arial" w:cs="Arial"/>
          <w:sz w:val="22"/>
          <w:szCs w:val="22"/>
          <w:lang w:val="es-ES"/>
        </w:rPr>
        <w:t xml:space="preserve">Tales organizaciones regionales de telecomunicaciones coordinan y preparan propuestas comunes </w:t>
      </w:r>
      <w:r w:rsidR="008D16D5">
        <w:rPr>
          <w:rFonts w:ascii="Arial" w:hAnsi="Arial" w:cs="Arial"/>
          <w:sz w:val="22"/>
          <w:szCs w:val="22"/>
          <w:lang w:val="es-ES"/>
        </w:rPr>
        <w:t>sobre</w:t>
      </w:r>
      <w:r w:rsidR="000C31E6" w:rsidRPr="000C31E6">
        <w:rPr>
          <w:rFonts w:ascii="Arial" w:hAnsi="Arial" w:cs="Arial"/>
          <w:sz w:val="22"/>
          <w:szCs w:val="22"/>
          <w:lang w:val="es-ES"/>
        </w:rPr>
        <w:t xml:space="preserve"> los diferent</w:t>
      </w:r>
      <w:r w:rsidR="000C31E6">
        <w:rPr>
          <w:rFonts w:ascii="Arial" w:hAnsi="Arial" w:cs="Arial"/>
          <w:sz w:val="22"/>
          <w:szCs w:val="22"/>
          <w:lang w:val="es-ES"/>
        </w:rPr>
        <w:t>e</w:t>
      </w:r>
      <w:r w:rsidR="000C31E6" w:rsidRPr="000C31E6">
        <w:rPr>
          <w:rFonts w:ascii="Arial" w:hAnsi="Arial" w:cs="Arial"/>
          <w:sz w:val="22"/>
          <w:szCs w:val="22"/>
          <w:lang w:val="es-ES"/>
        </w:rPr>
        <w:t xml:space="preserve">s aspectos </w:t>
      </w:r>
      <w:r w:rsidR="000C31E6">
        <w:rPr>
          <w:rFonts w:ascii="Arial" w:hAnsi="Arial" w:cs="Arial"/>
          <w:sz w:val="22"/>
          <w:szCs w:val="22"/>
          <w:lang w:val="es-ES"/>
        </w:rPr>
        <w:t>de la gestión del espectro, en particular propuestas sobre las atribuciones a nivel mundial y</w:t>
      </w:r>
      <w:r w:rsidR="00CE7CCF" w:rsidRPr="000C31E6">
        <w:rPr>
          <w:rFonts w:ascii="Arial" w:hAnsi="Arial" w:cs="Arial"/>
          <w:sz w:val="22"/>
          <w:szCs w:val="22"/>
          <w:lang w:val="es-ES"/>
        </w:rPr>
        <w:t xml:space="preserve"> regional</w:t>
      </w:r>
      <w:r w:rsidR="000C31E6">
        <w:rPr>
          <w:rFonts w:ascii="Arial" w:hAnsi="Arial" w:cs="Arial"/>
          <w:sz w:val="22"/>
          <w:szCs w:val="22"/>
          <w:lang w:val="es-ES"/>
        </w:rPr>
        <w:t>,</w:t>
      </w:r>
      <w:r w:rsidR="00CE7CCF" w:rsidRPr="000C31E6">
        <w:rPr>
          <w:rFonts w:ascii="Arial" w:hAnsi="Arial" w:cs="Arial"/>
          <w:sz w:val="22"/>
          <w:szCs w:val="22"/>
          <w:lang w:val="es-ES"/>
        </w:rPr>
        <w:t xml:space="preserve"> </w:t>
      </w:r>
      <w:r w:rsidR="000C31E6">
        <w:rPr>
          <w:rFonts w:ascii="Arial" w:hAnsi="Arial" w:cs="Arial"/>
          <w:sz w:val="22"/>
          <w:szCs w:val="22"/>
          <w:lang w:val="es-ES"/>
        </w:rPr>
        <w:t>para</w:t>
      </w:r>
      <w:r w:rsidR="00E9619A">
        <w:rPr>
          <w:rFonts w:ascii="Arial" w:hAnsi="Arial" w:cs="Arial"/>
          <w:sz w:val="22"/>
          <w:szCs w:val="22"/>
          <w:lang w:val="es-ES"/>
        </w:rPr>
        <w:t xml:space="preserve"> su</w:t>
      </w:r>
      <w:r w:rsidR="000C31E6">
        <w:rPr>
          <w:rFonts w:ascii="Arial" w:hAnsi="Arial" w:cs="Arial"/>
          <w:sz w:val="22"/>
          <w:szCs w:val="22"/>
          <w:lang w:val="es-ES"/>
        </w:rPr>
        <w:t xml:space="preserve"> examen durante las Conferencias Mundiales de Radiocomunicaciones</w:t>
      </w:r>
      <w:r w:rsidR="00CE7CCF" w:rsidRPr="000C31E6">
        <w:rPr>
          <w:rFonts w:ascii="Arial" w:hAnsi="Arial" w:cs="Arial"/>
          <w:sz w:val="22"/>
          <w:szCs w:val="22"/>
          <w:lang w:val="es-ES"/>
        </w:rPr>
        <w:t xml:space="preserve">. </w:t>
      </w:r>
      <w:r w:rsidR="000C31E6" w:rsidRPr="00E9619A">
        <w:rPr>
          <w:rFonts w:ascii="Arial" w:hAnsi="Arial" w:cs="Arial"/>
          <w:sz w:val="22"/>
          <w:szCs w:val="22"/>
          <w:lang w:val="es-ES"/>
        </w:rPr>
        <w:t xml:space="preserve">Las organizaciones son </w:t>
      </w:r>
      <w:r w:rsidR="000C31E6" w:rsidRPr="00F608C5">
        <w:rPr>
          <w:rFonts w:ascii="Arial" w:hAnsi="Arial" w:cs="Arial"/>
          <w:sz w:val="22"/>
          <w:szCs w:val="22"/>
          <w:lang w:val="es-PE"/>
        </w:rPr>
        <w:t>las siguientes</w:t>
      </w:r>
      <w:r w:rsidR="00CE7CCF" w:rsidRPr="00F608C5">
        <w:rPr>
          <w:rFonts w:ascii="Arial" w:hAnsi="Arial" w:cs="Arial"/>
          <w:sz w:val="22"/>
          <w:szCs w:val="22"/>
          <w:lang w:val="es-PE"/>
        </w:rPr>
        <w:t>:</w:t>
      </w:r>
      <w:r w:rsidR="00CE7CCF" w:rsidRPr="00E9619A">
        <w:rPr>
          <w:rFonts w:ascii="Arial" w:hAnsi="Arial" w:cs="Arial"/>
          <w:sz w:val="22"/>
          <w:szCs w:val="22"/>
          <w:lang w:val="es-ES"/>
        </w:rPr>
        <w:t xml:space="preserve"> </w:t>
      </w:r>
    </w:p>
    <w:p w:rsidR="00CE7CCF" w:rsidRPr="00E9619A"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0C31E6" w:rsidRDefault="000C31E6" w:rsidP="00CE7CCF">
      <w:pPr>
        <w:pStyle w:val="ListParagraph"/>
        <w:numPr>
          <w:ilvl w:val="0"/>
          <w:numId w:val="6"/>
        </w:numPr>
        <w:tabs>
          <w:tab w:val="left" w:pos="709"/>
          <w:tab w:val="left" w:pos="1620"/>
        </w:tabs>
        <w:spacing w:before="0" w:beforeAutospacing="0" w:after="0" w:afterAutospacing="0"/>
        <w:ind w:left="0" w:firstLine="0"/>
        <w:rPr>
          <w:rFonts w:ascii="Arial" w:hAnsi="Arial" w:cs="Arial"/>
          <w:sz w:val="22"/>
          <w:szCs w:val="22"/>
          <w:lang w:val="es-ES"/>
        </w:rPr>
      </w:pPr>
      <w:r w:rsidRPr="000C31E6">
        <w:rPr>
          <w:rFonts w:ascii="Arial" w:hAnsi="Arial" w:cs="Arial"/>
          <w:sz w:val="22"/>
          <w:szCs w:val="22"/>
          <w:lang w:val="es-ES"/>
        </w:rPr>
        <w:t>la Unión Africana de Telecomunicaciones</w:t>
      </w:r>
      <w:r w:rsidR="00CE7CCF" w:rsidRPr="000C31E6">
        <w:rPr>
          <w:rFonts w:ascii="Arial" w:hAnsi="Arial" w:cs="Arial"/>
          <w:sz w:val="22"/>
          <w:szCs w:val="22"/>
          <w:lang w:val="es-ES"/>
        </w:rPr>
        <w:t xml:space="preserve"> (</w:t>
      </w:r>
      <w:r>
        <w:rPr>
          <w:rFonts w:ascii="Arial" w:hAnsi="Arial" w:cs="Arial"/>
          <w:sz w:val="22"/>
          <w:szCs w:val="22"/>
          <w:lang w:val="es-ES"/>
        </w:rPr>
        <w:t>UAT</w:t>
      </w:r>
      <w:r w:rsidR="00CE7CCF" w:rsidRPr="000C31E6">
        <w:rPr>
          <w:rFonts w:ascii="Arial" w:hAnsi="Arial" w:cs="Arial"/>
          <w:sz w:val="22"/>
          <w:szCs w:val="22"/>
          <w:lang w:val="es-ES"/>
        </w:rPr>
        <w:t xml:space="preserve">); </w:t>
      </w:r>
    </w:p>
    <w:p w:rsidR="00CE7CCF" w:rsidRPr="000C31E6" w:rsidRDefault="000C31E6" w:rsidP="00CE7CCF">
      <w:pPr>
        <w:pStyle w:val="ListParagraph"/>
        <w:numPr>
          <w:ilvl w:val="0"/>
          <w:numId w:val="6"/>
        </w:numPr>
        <w:tabs>
          <w:tab w:val="left" w:pos="720"/>
          <w:tab w:val="left" w:pos="1620"/>
        </w:tabs>
        <w:spacing w:before="0" w:beforeAutospacing="0" w:after="0" w:afterAutospacing="0"/>
        <w:ind w:left="0" w:firstLine="0"/>
        <w:rPr>
          <w:rFonts w:ascii="Arial" w:hAnsi="Arial" w:cs="Arial"/>
          <w:sz w:val="22"/>
          <w:szCs w:val="22"/>
          <w:lang w:val="es-ES"/>
        </w:rPr>
      </w:pPr>
      <w:r w:rsidRPr="00D34E27">
        <w:rPr>
          <w:rFonts w:ascii="Arial" w:hAnsi="Arial" w:cs="Arial"/>
          <w:sz w:val="22"/>
          <w:szCs w:val="22"/>
          <w:lang w:val="es-ES"/>
        </w:rPr>
        <w:t xml:space="preserve">el </w:t>
      </w:r>
      <w:r w:rsidRPr="00496E76">
        <w:rPr>
          <w:rFonts w:ascii="Arial" w:hAnsi="Arial" w:cs="Arial"/>
          <w:sz w:val="22"/>
          <w:szCs w:val="22"/>
          <w:lang w:val="es-ES"/>
        </w:rPr>
        <w:t>Grupo Árabe sobre gestión del espectro</w:t>
      </w:r>
      <w:r w:rsidR="00CE7CCF" w:rsidRPr="00D34E27">
        <w:rPr>
          <w:rFonts w:ascii="Arial" w:hAnsi="Arial" w:cs="Arial"/>
          <w:sz w:val="22"/>
          <w:szCs w:val="22"/>
          <w:lang w:val="es-ES"/>
        </w:rPr>
        <w:t xml:space="preserve"> (ASMG</w:t>
      </w:r>
      <w:r w:rsidR="00CE7CCF" w:rsidRPr="000C31E6">
        <w:rPr>
          <w:rFonts w:ascii="Arial" w:hAnsi="Arial" w:cs="Arial"/>
          <w:sz w:val="22"/>
          <w:szCs w:val="22"/>
          <w:lang w:val="es-ES"/>
        </w:rPr>
        <w:t xml:space="preserve">); </w:t>
      </w:r>
    </w:p>
    <w:p w:rsidR="00CE7CCF" w:rsidRPr="000C31E6" w:rsidRDefault="000C31E6" w:rsidP="00CE7CCF">
      <w:pPr>
        <w:pStyle w:val="ListParagraph"/>
        <w:numPr>
          <w:ilvl w:val="0"/>
          <w:numId w:val="6"/>
        </w:numPr>
        <w:tabs>
          <w:tab w:val="left" w:pos="720"/>
          <w:tab w:val="left" w:pos="1620"/>
        </w:tabs>
        <w:spacing w:before="0" w:beforeAutospacing="0" w:after="0" w:afterAutospacing="0"/>
        <w:ind w:left="0" w:firstLine="0"/>
        <w:rPr>
          <w:rFonts w:ascii="Arial" w:hAnsi="Arial" w:cs="Arial"/>
          <w:sz w:val="22"/>
          <w:szCs w:val="22"/>
          <w:lang w:val="es-ES"/>
        </w:rPr>
      </w:pPr>
      <w:r>
        <w:rPr>
          <w:rFonts w:ascii="Arial" w:hAnsi="Arial" w:cs="Arial"/>
          <w:sz w:val="22"/>
          <w:szCs w:val="22"/>
          <w:lang w:val="es-ES"/>
        </w:rPr>
        <w:t xml:space="preserve">la </w:t>
      </w:r>
      <w:proofErr w:type="spellStart"/>
      <w:r w:rsidRPr="000C31E6">
        <w:rPr>
          <w:rFonts w:ascii="Arial" w:hAnsi="Arial" w:cs="Arial"/>
          <w:sz w:val="22"/>
          <w:szCs w:val="22"/>
          <w:lang w:val="es-ES"/>
        </w:rPr>
        <w:t>Telecomunidad</w:t>
      </w:r>
      <w:proofErr w:type="spellEnd"/>
      <w:r w:rsidRPr="000C31E6">
        <w:rPr>
          <w:rFonts w:ascii="Arial" w:hAnsi="Arial" w:cs="Arial"/>
          <w:sz w:val="22"/>
          <w:szCs w:val="22"/>
          <w:lang w:val="es-ES"/>
        </w:rPr>
        <w:t xml:space="preserve"> Asia-Pacífico</w:t>
      </w:r>
      <w:r w:rsidR="00CE7CCF" w:rsidRPr="000C31E6">
        <w:rPr>
          <w:rFonts w:ascii="Arial" w:hAnsi="Arial" w:cs="Arial"/>
          <w:sz w:val="22"/>
          <w:szCs w:val="22"/>
          <w:lang w:val="es-ES"/>
        </w:rPr>
        <w:t xml:space="preserve"> (APT); </w:t>
      </w:r>
    </w:p>
    <w:p w:rsidR="00CE7CCF" w:rsidRPr="000C31E6" w:rsidRDefault="000C31E6" w:rsidP="00CE7CCF">
      <w:pPr>
        <w:pStyle w:val="ListParagraph"/>
        <w:numPr>
          <w:ilvl w:val="0"/>
          <w:numId w:val="6"/>
        </w:numPr>
        <w:tabs>
          <w:tab w:val="left" w:pos="720"/>
          <w:tab w:val="left" w:pos="1620"/>
        </w:tabs>
        <w:spacing w:before="0" w:beforeAutospacing="0" w:after="0" w:afterAutospacing="0"/>
        <w:ind w:left="0" w:firstLine="0"/>
        <w:rPr>
          <w:rFonts w:ascii="Arial" w:hAnsi="Arial" w:cs="Arial"/>
          <w:sz w:val="22"/>
          <w:szCs w:val="22"/>
          <w:lang w:val="es-ES"/>
        </w:rPr>
      </w:pPr>
      <w:r>
        <w:rPr>
          <w:rFonts w:ascii="Arial" w:hAnsi="Arial" w:cs="Arial"/>
          <w:sz w:val="22"/>
          <w:szCs w:val="22"/>
          <w:lang w:val="es-ES"/>
        </w:rPr>
        <w:t xml:space="preserve">la </w:t>
      </w:r>
      <w:r w:rsidRPr="000C31E6">
        <w:rPr>
          <w:rFonts w:ascii="Arial" w:hAnsi="Arial" w:cs="Arial"/>
          <w:sz w:val="22"/>
          <w:szCs w:val="22"/>
          <w:lang w:val="es-ES"/>
        </w:rPr>
        <w:t>Conferencia Europea de Administraciones de Correos y Telecomunicaciones</w:t>
      </w:r>
      <w:r w:rsidR="00CE7CCF" w:rsidRPr="000C31E6">
        <w:rPr>
          <w:rFonts w:ascii="Arial" w:hAnsi="Arial" w:cs="Arial"/>
          <w:sz w:val="22"/>
          <w:szCs w:val="22"/>
          <w:lang w:val="es-ES"/>
        </w:rPr>
        <w:t xml:space="preserve"> (CEPT); </w:t>
      </w:r>
    </w:p>
    <w:p w:rsidR="00CE7CCF" w:rsidRPr="000C31E6" w:rsidRDefault="000C31E6" w:rsidP="00CE7CCF">
      <w:pPr>
        <w:pStyle w:val="ListParagraph"/>
        <w:numPr>
          <w:ilvl w:val="0"/>
          <w:numId w:val="6"/>
        </w:numPr>
        <w:tabs>
          <w:tab w:val="left" w:pos="720"/>
          <w:tab w:val="left" w:pos="1620"/>
        </w:tabs>
        <w:spacing w:before="0" w:beforeAutospacing="0" w:after="0" w:afterAutospacing="0"/>
        <w:ind w:left="0" w:firstLine="0"/>
        <w:rPr>
          <w:rFonts w:ascii="Arial" w:hAnsi="Arial" w:cs="Arial"/>
          <w:sz w:val="22"/>
          <w:szCs w:val="22"/>
          <w:lang w:val="es-ES"/>
        </w:rPr>
      </w:pPr>
      <w:r>
        <w:rPr>
          <w:rFonts w:ascii="Arial" w:hAnsi="Arial" w:cs="Arial"/>
          <w:sz w:val="22"/>
          <w:szCs w:val="22"/>
          <w:lang w:val="es-ES"/>
        </w:rPr>
        <w:t xml:space="preserve">la </w:t>
      </w:r>
      <w:r w:rsidRPr="000C31E6">
        <w:rPr>
          <w:rFonts w:ascii="Arial" w:hAnsi="Arial" w:cs="Arial"/>
          <w:sz w:val="22"/>
          <w:szCs w:val="22"/>
          <w:lang w:val="es-ES"/>
        </w:rPr>
        <w:t>Comisión Interamericana de Telecomunicaciones</w:t>
      </w:r>
      <w:r>
        <w:rPr>
          <w:rFonts w:ascii="Arial" w:hAnsi="Arial" w:cs="Arial"/>
          <w:sz w:val="22"/>
          <w:szCs w:val="22"/>
          <w:lang w:val="es-ES"/>
        </w:rPr>
        <w:t xml:space="preserve"> (CITEL),</w:t>
      </w:r>
      <w:r w:rsidR="00CE7CCF" w:rsidRPr="000C31E6">
        <w:rPr>
          <w:rFonts w:ascii="Arial" w:hAnsi="Arial" w:cs="Arial"/>
          <w:sz w:val="22"/>
          <w:szCs w:val="22"/>
          <w:lang w:val="es-ES"/>
        </w:rPr>
        <w:t xml:space="preserve"> </w:t>
      </w:r>
      <w:r>
        <w:rPr>
          <w:rFonts w:ascii="Arial" w:hAnsi="Arial" w:cs="Arial"/>
          <w:sz w:val="22"/>
          <w:szCs w:val="22"/>
          <w:lang w:val="es-ES"/>
        </w:rPr>
        <w:t>y</w:t>
      </w:r>
    </w:p>
    <w:p w:rsidR="00CE7CCF" w:rsidRPr="000C31E6" w:rsidRDefault="000C31E6" w:rsidP="00CE7CCF">
      <w:pPr>
        <w:pStyle w:val="ListParagraph"/>
        <w:numPr>
          <w:ilvl w:val="0"/>
          <w:numId w:val="6"/>
        </w:numPr>
        <w:tabs>
          <w:tab w:val="left" w:pos="720"/>
          <w:tab w:val="left" w:pos="1620"/>
        </w:tabs>
        <w:spacing w:before="0" w:beforeAutospacing="0" w:after="0" w:afterAutospacing="0"/>
        <w:ind w:left="0" w:firstLine="0"/>
        <w:rPr>
          <w:rFonts w:ascii="Arial" w:hAnsi="Arial" w:cs="Arial"/>
          <w:sz w:val="22"/>
          <w:szCs w:val="22"/>
          <w:lang w:val="es-ES"/>
        </w:rPr>
      </w:pPr>
      <w:r>
        <w:rPr>
          <w:rFonts w:ascii="Arial" w:hAnsi="Arial" w:cs="Arial"/>
          <w:sz w:val="22"/>
          <w:szCs w:val="22"/>
          <w:lang w:val="es-ES"/>
        </w:rPr>
        <w:t xml:space="preserve">la </w:t>
      </w:r>
      <w:r w:rsidRPr="000C31E6">
        <w:rPr>
          <w:rFonts w:ascii="Arial" w:hAnsi="Arial" w:cs="Arial"/>
          <w:sz w:val="22"/>
          <w:szCs w:val="22"/>
          <w:lang w:val="es-ES"/>
        </w:rPr>
        <w:t>Comunidad Regional de Comunicaciones</w:t>
      </w:r>
      <w:r w:rsidR="00CE7CCF" w:rsidRPr="000C31E6">
        <w:rPr>
          <w:rFonts w:ascii="Arial" w:hAnsi="Arial" w:cs="Arial"/>
          <w:sz w:val="22"/>
          <w:szCs w:val="22"/>
          <w:lang w:val="es-ES"/>
        </w:rPr>
        <w:t xml:space="preserve"> (</w:t>
      </w:r>
      <w:r>
        <w:rPr>
          <w:rFonts w:ascii="Arial" w:hAnsi="Arial" w:cs="Arial"/>
          <w:sz w:val="22"/>
          <w:szCs w:val="22"/>
          <w:lang w:val="es-ES"/>
        </w:rPr>
        <w:t>CRC</w:t>
      </w:r>
      <w:r w:rsidR="00CE7CCF" w:rsidRPr="000C31E6">
        <w:rPr>
          <w:rFonts w:ascii="Arial" w:hAnsi="Arial" w:cs="Arial"/>
          <w:sz w:val="22"/>
          <w:szCs w:val="22"/>
          <w:lang w:val="es-ES"/>
        </w:rPr>
        <w:t>).</w:t>
      </w:r>
    </w:p>
    <w:p w:rsidR="00CE7CCF" w:rsidRPr="000C31E6"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8C4D7B" w:rsidRDefault="008C4D7B" w:rsidP="00CE7CCF">
      <w:pPr>
        <w:pStyle w:val="ListParagraph"/>
        <w:keepNext/>
        <w:keepLines/>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8C4D7B">
        <w:rPr>
          <w:rFonts w:ascii="Arial" w:hAnsi="Arial" w:cs="Arial"/>
          <w:sz w:val="22"/>
          <w:szCs w:val="22"/>
          <w:lang w:val="es-ES"/>
        </w:rPr>
        <w:t>Los Estados Miembros de la UIT</w:t>
      </w:r>
      <w:r w:rsidR="00CE7CCF" w:rsidRPr="008C4D7B">
        <w:rPr>
          <w:rFonts w:ascii="Arial" w:hAnsi="Arial" w:cs="Arial"/>
          <w:sz w:val="22"/>
          <w:szCs w:val="22"/>
          <w:lang w:val="es-ES"/>
        </w:rPr>
        <w:t xml:space="preserve"> </w:t>
      </w:r>
      <w:r w:rsidRPr="008C4D7B">
        <w:rPr>
          <w:rFonts w:ascii="Arial" w:hAnsi="Arial" w:cs="Arial"/>
          <w:sz w:val="22"/>
          <w:szCs w:val="22"/>
          <w:lang w:val="es-ES"/>
        </w:rPr>
        <w:t>tienen</w:t>
      </w:r>
      <w:r w:rsidR="00CE7CCF" w:rsidRPr="008C4D7B">
        <w:rPr>
          <w:rFonts w:ascii="Arial" w:hAnsi="Arial" w:cs="Arial"/>
          <w:sz w:val="22"/>
          <w:szCs w:val="22"/>
          <w:lang w:val="es-ES"/>
        </w:rPr>
        <w:t xml:space="preserve"> </w:t>
      </w:r>
      <w:r w:rsidRPr="008C4D7B">
        <w:rPr>
          <w:rFonts w:ascii="Arial" w:hAnsi="Arial" w:cs="Arial"/>
          <w:sz w:val="22"/>
          <w:szCs w:val="22"/>
          <w:lang w:val="es-ES"/>
        </w:rPr>
        <w:t>derecho de voto en las Conferencias Mundiales de Radiocomunicaciones</w:t>
      </w:r>
      <w:r w:rsidR="00CE7CCF" w:rsidRPr="008C4D7B">
        <w:rPr>
          <w:rFonts w:ascii="Arial" w:hAnsi="Arial" w:cs="Arial"/>
          <w:sz w:val="22"/>
          <w:szCs w:val="22"/>
          <w:lang w:val="es-ES"/>
        </w:rPr>
        <w:t xml:space="preserve">, </w:t>
      </w:r>
      <w:r>
        <w:rPr>
          <w:rFonts w:ascii="Arial" w:hAnsi="Arial" w:cs="Arial"/>
          <w:sz w:val="22"/>
          <w:szCs w:val="22"/>
          <w:lang w:val="es-ES"/>
        </w:rPr>
        <w:t>pero estas organizaciones</w:t>
      </w:r>
      <w:r w:rsidR="00CE7CCF" w:rsidRPr="008C4D7B">
        <w:rPr>
          <w:rFonts w:ascii="Arial" w:hAnsi="Arial" w:cs="Arial"/>
          <w:sz w:val="22"/>
          <w:szCs w:val="22"/>
          <w:lang w:val="es-ES"/>
        </w:rPr>
        <w:t xml:space="preserve"> regional</w:t>
      </w:r>
      <w:r>
        <w:rPr>
          <w:rFonts w:ascii="Arial" w:hAnsi="Arial" w:cs="Arial"/>
          <w:sz w:val="22"/>
          <w:szCs w:val="22"/>
          <w:lang w:val="es-ES"/>
        </w:rPr>
        <w:t xml:space="preserve">es no </w:t>
      </w:r>
      <w:r w:rsidR="00043105">
        <w:rPr>
          <w:rFonts w:ascii="Arial" w:hAnsi="Arial" w:cs="Arial"/>
          <w:sz w:val="22"/>
          <w:szCs w:val="22"/>
          <w:lang w:val="es-ES"/>
        </w:rPr>
        <w:t>disfrutan de</w:t>
      </w:r>
      <w:r>
        <w:rPr>
          <w:rFonts w:ascii="Arial" w:hAnsi="Arial" w:cs="Arial"/>
          <w:sz w:val="22"/>
          <w:szCs w:val="22"/>
          <w:lang w:val="es-ES"/>
        </w:rPr>
        <w:t xml:space="preserve"> tales derechos</w:t>
      </w:r>
      <w:r w:rsidR="00CE7CCF" w:rsidRPr="008C4D7B">
        <w:rPr>
          <w:rFonts w:ascii="Arial" w:hAnsi="Arial" w:cs="Arial"/>
          <w:sz w:val="22"/>
          <w:szCs w:val="22"/>
          <w:lang w:val="es-ES"/>
        </w:rPr>
        <w:t xml:space="preserve">. </w:t>
      </w:r>
      <w:r w:rsidR="00DE7DFE">
        <w:rPr>
          <w:rFonts w:ascii="Arial" w:hAnsi="Arial" w:cs="Arial"/>
          <w:sz w:val="22"/>
          <w:szCs w:val="22"/>
          <w:lang w:val="es-ES"/>
        </w:rPr>
        <w:t>No </w:t>
      </w:r>
      <w:r w:rsidRPr="008C4D7B">
        <w:rPr>
          <w:rFonts w:ascii="Arial" w:hAnsi="Arial" w:cs="Arial"/>
          <w:sz w:val="22"/>
          <w:szCs w:val="22"/>
          <w:lang w:val="es-ES"/>
        </w:rPr>
        <w:t>obstante,</w:t>
      </w:r>
      <w:r w:rsidR="00CE7CCF" w:rsidRPr="008C4D7B">
        <w:rPr>
          <w:rFonts w:ascii="Arial" w:hAnsi="Arial" w:cs="Arial"/>
          <w:sz w:val="22"/>
          <w:szCs w:val="22"/>
          <w:lang w:val="es-ES"/>
        </w:rPr>
        <w:t xml:space="preserve"> </w:t>
      </w:r>
      <w:r w:rsidRPr="008C4D7B">
        <w:rPr>
          <w:rFonts w:ascii="Arial" w:hAnsi="Arial" w:cs="Arial"/>
          <w:sz w:val="22"/>
          <w:szCs w:val="22"/>
          <w:lang w:val="es-ES"/>
        </w:rPr>
        <w:t>tienen peso en el proceso de la toma de decisiones</w:t>
      </w:r>
      <w:r w:rsidR="00CE7CCF" w:rsidRPr="008C4D7B">
        <w:rPr>
          <w:rFonts w:ascii="Arial" w:hAnsi="Arial" w:cs="Arial"/>
          <w:sz w:val="22"/>
          <w:szCs w:val="22"/>
          <w:lang w:val="es-ES"/>
        </w:rPr>
        <w:t xml:space="preserve">. </w:t>
      </w:r>
      <w:r w:rsidRPr="008C4D7B">
        <w:rPr>
          <w:rFonts w:ascii="Arial" w:hAnsi="Arial" w:cs="Arial"/>
          <w:sz w:val="22"/>
          <w:szCs w:val="22"/>
          <w:lang w:val="es-ES"/>
        </w:rPr>
        <w:t xml:space="preserve">Es fundamental que los órganos nacionales y </w:t>
      </w:r>
      <w:r w:rsidR="00CE7CCF" w:rsidRPr="008C4D7B">
        <w:rPr>
          <w:rFonts w:ascii="Arial" w:hAnsi="Arial" w:cs="Arial"/>
          <w:sz w:val="22"/>
          <w:szCs w:val="22"/>
          <w:lang w:val="es-ES"/>
        </w:rPr>
        <w:t>regional</w:t>
      </w:r>
      <w:r w:rsidRPr="008C4D7B">
        <w:rPr>
          <w:rFonts w:ascii="Arial" w:hAnsi="Arial" w:cs="Arial"/>
          <w:sz w:val="22"/>
          <w:szCs w:val="22"/>
          <w:lang w:val="es-ES"/>
        </w:rPr>
        <w:t xml:space="preserve">es </w:t>
      </w:r>
      <w:r>
        <w:rPr>
          <w:rFonts w:ascii="Arial" w:hAnsi="Arial" w:cs="Arial"/>
          <w:sz w:val="22"/>
          <w:szCs w:val="22"/>
          <w:lang w:val="es-ES"/>
        </w:rPr>
        <w:t>estén plenamente conscientes de las repercusiones que tienen las decisiones en las observaciones</w:t>
      </w:r>
      <w:r w:rsidR="00CE7CCF" w:rsidRPr="008C4D7B">
        <w:rPr>
          <w:rFonts w:ascii="Arial" w:hAnsi="Arial" w:cs="Arial"/>
          <w:sz w:val="22"/>
          <w:szCs w:val="22"/>
          <w:lang w:val="es-ES"/>
        </w:rPr>
        <w:t xml:space="preserve"> </w:t>
      </w:r>
      <w:r>
        <w:rPr>
          <w:rFonts w:ascii="Arial" w:hAnsi="Arial" w:cs="Arial"/>
          <w:sz w:val="22"/>
          <w:szCs w:val="22"/>
          <w:lang w:val="es-ES"/>
        </w:rPr>
        <w:t>de la Tierra y otras actividades de la OMM</w:t>
      </w:r>
      <w:r w:rsidR="00CE7CCF" w:rsidRPr="008C4D7B">
        <w:rPr>
          <w:rFonts w:ascii="Arial" w:hAnsi="Arial" w:cs="Arial"/>
          <w:sz w:val="22"/>
          <w:szCs w:val="22"/>
          <w:lang w:val="es-ES"/>
        </w:rPr>
        <w:t>.</w:t>
      </w:r>
    </w:p>
    <w:p w:rsidR="00CE7CCF" w:rsidRPr="008C4D7B" w:rsidRDefault="00CE7CCF" w:rsidP="00CE7CCF">
      <w:pPr>
        <w:pStyle w:val="ListParagraph"/>
        <w:keepNext/>
        <w:keepLines/>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8C4D7B" w:rsidRDefault="008C4D7B" w:rsidP="00CE7CCF">
      <w:pPr>
        <w:pStyle w:val="ListParagraph"/>
        <w:keepNext/>
        <w:keepLines/>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8C4D7B">
        <w:rPr>
          <w:rFonts w:ascii="Arial" w:hAnsi="Arial" w:cs="Arial"/>
          <w:sz w:val="22"/>
          <w:szCs w:val="22"/>
          <w:lang w:val="es-ES"/>
        </w:rPr>
        <w:t>La coordinación de</w:t>
      </w:r>
      <w:r w:rsidR="00CE7CCF" w:rsidRPr="008C4D7B">
        <w:rPr>
          <w:rFonts w:ascii="Arial" w:hAnsi="Arial" w:cs="Arial"/>
          <w:sz w:val="22"/>
          <w:szCs w:val="22"/>
          <w:lang w:val="es-ES"/>
        </w:rPr>
        <w:t xml:space="preserve"> </w:t>
      </w:r>
      <w:r w:rsidRPr="008C4D7B">
        <w:rPr>
          <w:rFonts w:ascii="Arial" w:hAnsi="Arial" w:cs="Arial"/>
          <w:sz w:val="22"/>
          <w:szCs w:val="22"/>
          <w:lang w:val="es-ES"/>
        </w:rPr>
        <w:t>asignaciones de frecuencias de los sistemas, estaciones y aplicaciones</w:t>
      </w:r>
      <w:r w:rsidR="00CE7CCF" w:rsidRPr="008C4D7B">
        <w:rPr>
          <w:rFonts w:ascii="Arial" w:hAnsi="Arial" w:cs="Arial"/>
          <w:sz w:val="22"/>
          <w:szCs w:val="22"/>
          <w:lang w:val="es-ES"/>
        </w:rPr>
        <w:t xml:space="preserve"> </w:t>
      </w:r>
      <w:r w:rsidRPr="008C4D7B">
        <w:rPr>
          <w:rFonts w:ascii="Arial" w:hAnsi="Arial" w:cs="Arial"/>
          <w:sz w:val="22"/>
          <w:szCs w:val="22"/>
          <w:lang w:val="es-ES"/>
        </w:rPr>
        <w:t xml:space="preserve">de </w:t>
      </w:r>
      <w:r w:rsidRPr="00043105">
        <w:rPr>
          <w:rFonts w:ascii="Arial" w:hAnsi="Arial" w:cs="Arial"/>
          <w:sz w:val="22"/>
          <w:szCs w:val="22"/>
          <w:lang w:val="es-ES"/>
        </w:rPr>
        <w:t>radiocomunicaciones</w:t>
      </w:r>
      <w:r w:rsidR="00CE7CCF" w:rsidRPr="00043105">
        <w:rPr>
          <w:rFonts w:ascii="Arial" w:hAnsi="Arial" w:cs="Arial"/>
          <w:sz w:val="22"/>
          <w:szCs w:val="22"/>
          <w:lang w:val="es-ES"/>
        </w:rPr>
        <w:t xml:space="preserve"> </w:t>
      </w:r>
      <w:r w:rsidR="00BE6287">
        <w:rPr>
          <w:rFonts w:ascii="Arial" w:hAnsi="Arial" w:cs="Arial"/>
          <w:sz w:val="22"/>
          <w:szCs w:val="22"/>
          <w:lang w:val="es-ES"/>
        </w:rPr>
        <w:t>de</w:t>
      </w:r>
      <w:r w:rsidRPr="008C4D7B">
        <w:rPr>
          <w:rFonts w:ascii="Arial" w:hAnsi="Arial" w:cs="Arial"/>
          <w:sz w:val="22"/>
          <w:szCs w:val="22"/>
          <w:lang w:val="es-ES"/>
        </w:rPr>
        <w:t xml:space="preserve"> los servicios </w:t>
      </w:r>
      <w:r w:rsidR="00043105">
        <w:rPr>
          <w:rFonts w:ascii="Arial" w:hAnsi="Arial" w:cs="Arial"/>
          <w:sz w:val="22"/>
          <w:szCs w:val="22"/>
          <w:lang w:val="es-ES"/>
        </w:rPr>
        <w:t>terrenales</w:t>
      </w:r>
      <w:r w:rsidRPr="008C4D7B">
        <w:rPr>
          <w:rFonts w:ascii="Arial" w:hAnsi="Arial" w:cs="Arial"/>
          <w:sz w:val="22"/>
          <w:szCs w:val="22"/>
          <w:lang w:val="es-ES"/>
        </w:rPr>
        <w:t xml:space="preserve"> y espaciales</w:t>
      </w:r>
      <w:r w:rsidR="00CE7CCF" w:rsidRPr="008C4D7B">
        <w:rPr>
          <w:rFonts w:ascii="Arial" w:hAnsi="Arial" w:cs="Arial"/>
          <w:sz w:val="22"/>
          <w:szCs w:val="22"/>
          <w:lang w:val="es-ES"/>
        </w:rPr>
        <w:t xml:space="preserve"> </w:t>
      </w:r>
      <w:r>
        <w:rPr>
          <w:rFonts w:ascii="Arial" w:hAnsi="Arial" w:cs="Arial"/>
          <w:sz w:val="22"/>
          <w:szCs w:val="22"/>
          <w:lang w:val="es-ES"/>
        </w:rPr>
        <w:t>es uno de los métodos más importantes para el funcionamiento eficaz de todos los sistemas radioeléctricos y la utilización óptima del</w:t>
      </w:r>
      <w:r w:rsidR="00CE7CCF" w:rsidRPr="008C4D7B">
        <w:rPr>
          <w:rFonts w:ascii="Arial" w:hAnsi="Arial" w:cs="Arial"/>
          <w:sz w:val="22"/>
          <w:szCs w:val="22"/>
          <w:lang w:val="es-ES"/>
        </w:rPr>
        <w:t xml:space="preserve"> </w:t>
      </w:r>
      <w:r>
        <w:rPr>
          <w:rFonts w:ascii="Arial" w:hAnsi="Arial" w:cs="Arial"/>
          <w:sz w:val="22"/>
          <w:szCs w:val="22"/>
          <w:lang w:val="es-ES"/>
        </w:rPr>
        <w:t>espectro de</w:t>
      </w:r>
      <w:r w:rsidR="00CE7CCF" w:rsidRPr="008C4D7B">
        <w:rPr>
          <w:rFonts w:ascii="Arial" w:hAnsi="Arial" w:cs="Arial"/>
          <w:sz w:val="22"/>
          <w:szCs w:val="22"/>
          <w:lang w:val="es-ES"/>
        </w:rPr>
        <w:t xml:space="preserve"> </w:t>
      </w:r>
      <w:r>
        <w:rPr>
          <w:rFonts w:ascii="Arial" w:hAnsi="Arial" w:cs="Arial"/>
          <w:sz w:val="22"/>
          <w:szCs w:val="22"/>
          <w:lang w:val="es-ES"/>
        </w:rPr>
        <w:t>frecuencias radioeléctricas y las órbitas de satélite</w:t>
      </w:r>
      <w:r w:rsidR="00CE7CCF" w:rsidRPr="008C4D7B">
        <w:rPr>
          <w:rFonts w:ascii="Arial" w:hAnsi="Arial" w:cs="Arial"/>
          <w:sz w:val="22"/>
          <w:szCs w:val="22"/>
          <w:lang w:val="es-ES"/>
        </w:rPr>
        <w:t xml:space="preserve">. </w:t>
      </w:r>
      <w:r w:rsidRPr="008C4D7B">
        <w:rPr>
          <w:rFonts w:ascii="Arial" w:hAnsi="Arial" w:cs="Arial"/>
          <w:sz w:val="22"/>
          <w:szCs w:val="22"/>
          <w:lang w:val="es-ES"/>
        </w:rPr>
        <w:t>En muchos casos, la coordinación de un sistema, estación o aplicación</w:t>
      </w:r>
      <w:r w:rsidR="00CE7CCF" w:rsidRPr="008C4D7B">
        <w:rPr>
          <w:rFonts w:ascii="Arial" w:hAnsi="Arial" w:cs="Arial"/>
          <w:sz w:val="22"/>
          <w:szCs w:val="22"/>
          <w:lang w:val="es-ES"/>
        </w:rPr>
        <w:t xml:space="preserve"> </w:t>
      </w:r>
      <w:r w:rsidRPr="008C4D7B">
        <w:rPr>
          <w:rFonts w:ascii="Arial" w:hAnsi="Arial" w:cs="Arial"/>
          <w:sz w:val="22"/>
          <w:szCs w:val="22"/>
          <w:lang w:val="es-ES"/>
        </w:rPr>
        <w:t xml:space="preserve">no solo es obligatoria, de conformidad con la reglamentación nacional e internacional, sino que también es necesaria para </w:t>
      </w:r>
      <w:r w:rsidR="00043105">
        <w:rPr>
          <w:rFonts w:ascii="Arial" w:hAnsi="Arial" w:cs="Arial"/>
          <w:sz w:val="22"/>
          <w:szCs w:val="22"/>
          <w:lang w:val="es-ES"/>
        </w:rPr>
        <w:t>obtener</w:t>
      </w:r>
      <w:r w:rsidRPr="008C4D7B">
        <w:rPr>
          <w:rFonts w:ascii="Arial" w:hAnsi="Arial" w:cs="Arial"/>
          <w:sz w:val="22"/>
          <w:szCs w:val="22"/>
          <w:lang w:val="es-ES"/>
        </w:rPr>
        <w:t xml:space="preserve"> reconocimiento</w:t>
      </w:r>
      <w:r>
        <w:rPr>
          <w:rFonts w:ascii="Arial" w:hAnsi="Arial" w:cs="Arial"/>
          <w:sz w:val="22"/>
          <w:szCs w:val="22"/>
          <w:lang w:val="es-ES"/>
        </w:rPr>
        <w:t xml:space="preserve"> nacional e internacional y, como resultado de ello,</w:t>
      </w:r>
      <w:r w:rsidR="00CE7CCF" w:rsidRPr="008C4D7B">
        <w:rPr>
          <w:rFonts w:ascii="Arial" w:hAnsi="Arial" w:cs="Arial"/>
          <w:sz w:val="22"/>
          <w:szCs w:val="22"/>
          <w:lang w:val="es-ES"/>
        </w:rPr>
        <w:t xml:space="preserve"> </w:t>
      </w:r>
      <w:r>
        <w:rPr>
          <w:rFonts w:ascii="Arial" w:hAnsi="Arial" w:cs="Arial"/>
          <w:sz w:val="22"/>
          <w:szCs w:val="22"/>
          <w:lang w:val="es-ES"/>
        </w:rPr>
        <w:t>una protección contra las interferencias perjudiciales de</w:t>
      </w:r>
      <w:r w:rsidR="00CE7CCF" w:rsidRPr="008C4D7B">
        <w:rPr>
          <w:rFonts w:ascii="Arial" w:hAnsi="Arial" w:cs="Arial"/>
          <w:sz w:val="22"/>
          <w:szCs w:val="22"/>
          <w:lang w:val="es-ES"/>
        </w:rPr>
        <w:t xml:space="preserve"> </w:t>
      </w:r>
      <w:r>
        <w:rPr>
          <w:rFonts w:ascii="Arial" w:hAnsi="Arial" w:cs="Arial"/>
          <w:sz w:val="22"/>
          <w:szCs w:val="22"/>
          <w:lang w:val="es-ES"/>
        </w:rPr>
        <w:t>asignaciones de frecuencias</w:t>
      </w:r>
      <w:r w:rsidR="00CE7CCF" w:rsidRPr="008C4D7B">
        <w:rPr>
          <w:rFonts w:ascii="Arial" w:hAnsi="Arial" w:cs="Arial"/>
          <w:sz w:val="22"/>
          <w:szCs w:val="22"/>
          <w:lang w:val="es-ES"/>
        </w:rPr>
        <w:t xml:space="preserve"> </w:t>
      </w:r>
      <w:r>
        <w:rPr>
          <w:rFonts w:ascii="Arial" w:hAnsi="Arial" w:cs="Arial"/>
          <w:sz w:val="22"/>
          <w:szCs w:val="22"/>
          <w:lang w:val="es-ES"/>
        </w:rPr>
        <w:t>de las estaciones y sistemas existentes y futuros</w:t>
      </w:r>
      <w:r w:rsidR="00CE7CCF" w:rsidRPr="008C4D7B">
        <w:rPr>
          <w:rFonts w:ascii="Arial" w:hAnsi="Arial" w:cs="Arial"/>
          <w:sz w:val="22"/>
          <w:szCs w:val="22"/>
          <w:lang w:val="es-ES"/>
        </w:rPr>
        <w:t xml:space="preserve"> </w:t>
      </w:r>
      <w:r>
        <w:rPr>
          <w:rFonts w:ascii="Arial" w:hAnsi="Arial" w:cs="Arial"/>
          <w:sz w:val="22"/>
          <w:szCs w:val="22"/>
          <w:lang w:val="es-ES"/>
        </w:rPr>
        <w:t>que apoyarán</w:t>
      </w:r>
      <w:r w:rsidR="00CE7CCF" w:rsidRPr="008C4D7B">
        <w:rPr>
          <w:rFonts w:ascii="Arial" w:hAnsi="Arial" w:cs="Arial"/>
          <w:sz w:val="22"/>
          <w:szCs w:val="22"/>
          <w:lang w:val="es-ES"/>
        </w:rPr>
        <w:t xml:space="preserve"> </w:t>
      </w:r>
      <w:r>
        <w:rPr>
          <w:rFonts w:ascii="Arial" w:hAnsi="Arial" w:cs="Arial"/>
          <w:sz w:val="22"/>
          <w:szCs w:val="22"/>
          <w:lang w:val="es-ES"/>
        </w:rPr>
        <w:t>el buen funcionamiento de tal</w:t>
      </w:r>
      <w:r w:rsidR="00BE6287">
        <w:rPr>
          <w:rFonts w:ascii="Arial" w:hAnsi="Arial" w:cs="Arial"/>
          <w:sz w:val="22"/>
          <w:szCs w:val="22"/>
          <w:lang w:val="es-ES"/>
        </w:rPr>
        <w:t>es</w:t>
      </w:r>
      <w:r>
        <w:rPr>
          <w:rFonts w:ascii="Arial" w:hAnsi="Arial" w:cs="Arial"/>
          <w:sz w:val="22"/>
          <w:szCs w:val="22"/>
          <w:lang w:val="es-ES"/>
        </w:rPr>
        <w:t xml:space="preserve"> sistema</w:t>
      </w:r>
      <w:r w:rsidR="00BE6287">
        <w:rPr>
          <w:rFonts w:ascii="Arial" w:hAnsi="Arial" w:cs="Arial"/>
          <w:sz w:val="22"/>
          <w:szCs w:val="22"/>
          <w:lang w:val="es-ES"/>
        </w:rPr>
        <w:t>s</w:t>
      </w:r>
      <w:r>
        <w:rPr>
          <w:rFonts w:ascii="Arial" w:hAnsi="Arial" w:cs="Arial"/>
          <w:sz w:val="22"/>
          <w:szCs w:val="22"/>
          <w:lang w:val="es-ES"/>
        </w:rPr>
        <w:t>, estaci</w:t>
      </w:r>
      <w:r w:rsidR="00BE6287">
        <w:rPr>
          <w:rFonts w:ascii="Arial" w:hAnsi="Arial" w:cs="Arial"/>
          <w:sz w:val="22"/>
          <w:szCs w:val="22"/>
          <w:lang w:val="es-ES"/>
        </w:rPr>
        <w:t>ones</w:t>
      </w:r>
      <w:r>
        <w:rPr>
          <w:rFonts w:ascii="Arial" w:hAnsi="Arial" w:cs="Arial"/>
          <w:sz w:val="22"/>
          <w:szCs w:val="22"/>
          <w:lang w:val="es-ES"/>
        </w:rPr>
        <w:t xml:space="preserve"> o aplicaci</w:t>
      </w:r>
      <w:r w:rsidR="00BE6287">
        <w:rPr>
          <w:rFonts w:ascii="Arial" w:hAnsi="Arial" w:cs="Arial"/>
          <w:sz w:val="22"/>
          <w:szCs w:val="22"/>
          <w:lang w:val="es-ES"/>
        </w:rPr>
        <w:t>ones</w:t>
      </w:r>
      <w:r>
        <w:rPr>
          <w:rFonts w:ascii="Arial" w:hAnsi="Arial" w:cs="Arial"/>
          <w:sz w:val="22"/>
          <w:szCs w:val="22"/>
          <w:lang w:val="es-ES"/>
        </w:rPr>
        <w:t>,</w:t>
      </w:r>
      <w:r w:rsidR="00CE7CCF" w:rsidRPr="008C4D7B">
        <w:rPr>
          <w:rFonts w:ascii="Arial" w:hAnsi="Arial" w:cs="Arial"/>
          <w:sz w:val="22"/>
          <w:szCs w:val="22"/>
          <w:lang w:val="es-ES"/>
        </w:rPr>
        <w:t xml:space="preserve"> </w:t>
      </w:r>
      <w:r>
        <w:rPr>
          <w:rFonts w:ascii="Arial" w:hAnsi="Arial" w:cs="Arial"/>
          <w:sz w:val="22"/>
          <w:szCs w:val="22"/>
          <w:lang w:val="es-ES"/>
        </w:rPr>
        <w:t>e</w:t>
      </w:r>
      <w:r w:rsidR="00CE7CCF" w:rsidRPr="008C4D7B">
        <w:rPr>
          <w:rFonts w:ascii="Arial" w:hAnsi="Arial" w:cs="Arial"/>
          <w:sz w:val="22"/>
          <w:szCs w:val="22"/>
          <w:lang w:val="es-ES"/>
        </w:rPr>
        <w:t>n particular</w:t>
      </w:r>
      <w:r>
        <w:rPr>
          <w:rFonts w:ascii="Arial" w:hAnsi="Arial" w:cs="Arial"/>
          <w:sz w:val="22"/>
          <w:szCs w:val="22"/>
          <w:lang w:val="es-ES"/>
        </w:rPr>
        <w:t xml:space="preserve">, y el </w:t>
      </w:r>
      <w:r w:rsidRPr="008C4D7B">
        <w:rPr>
          <w:rFonts w:ascii="Arial" w:hAnsi="Arial" w:cs="Arial"/>
          <w:sz w:val="22"/>
          <w:szCs w:val="22"/>
          <w:lang w:val="es-ES"/>
        </w:rPr>
        <w:t>Sistema mundial integrado de sistemas de observación de la OMM</w:t>
      </w:r>
      <w:r>
        <w:rPr>
          <w:rFonts w:ascii="Arial" w:hAnsi="Arial" w:cs="Arial"/>
          <w:sz w:val="22"/>
          <w:szCs w:val="22"/>
          <w:lang w:val="es-ES"/>
        </w:rPr>
        <w:t>,</w:t>
      </w:r>
      <w:r w:rsidRPr="008C4D7B">
        <w:rPr>
          <w:rFonts w:ascii="Arial" w:hAnsi="Arial" w:cs="Arial"/>
          <w:sz w:val="22"/>
          <w:szCs w:val="22"/>
          <w:lang w:val="es-ES"/>
        </w:rPr>
        <w:t xml:space="preserve"> </w:t>
      </w:r>
      <w:r>
        <w:rPr>
          <w:rFonts w:ascii="Arial" w:hAnsi="Arial" w:cs="Arial"/>
          <w:sz w:val="22"/>
          <w:szCs w:val="22"/>
          <w:lang w:val="es-ES"/>
        </w:rPr>
        <w:t>e</w:t>
      </w:r>
      <w:r w:rsidR="00CE7CCF" w:rsidRPr="008C4D7B">
        <w:rPr>
          <w:rFonts w:ascii="Arial" w:hAnsi="Arial" w:cs="Arial"/>
          <w:sz w:val="22"/>
          <w:szCs w:val="22"/>
          <w:lang w:val="es-ES"/>
        </w:rPr>
        <w:t>n general.</w:t>
      </w:r>
    </w:p>
    <w:p w:rsidR="00CE7CCF" w:rsidRPr="008C4D7B"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074336" w:rsidRDefault="00BE6287" w:rsidP="00CE7CCF">
      <w:pPr>
        <w:pStyle w:val="Heading3"/>
        <w:tabs>
          <w:tab w:val="left" w:pos="720"/>
          <w:tab w:val="left" w:pos="1170"/>
          <w:tab w:val="left" w:pos="1620"/>
        </w:tabs>
        <w:spacing w:before="0"/>
        <w:ind w:left="0" w:firstLine="0"/>
        <w:rPr>
          <w:lang w:val="es-ES"/>
        </w:rPr>
      </w:pPr>
      <w:r>
        <w:rPr>
          <w:lang w:val="es-ES"/>
        </w:rPr>
        <w:t>Participación</w:t>
      </w:r>
      <w:r w:rsidR="00074336" w:rsidRPr="00074336">
        <w:rPr>
          <w:lang w:val="es-ES"/>
        </w:rPr>
        <w:t xml:space="preserve"> de la OMM </w:t>
      </w:r>
      <w:r>
        <w:rPr>
          <w:lang w:val="es-ES"/>
        </w:rPr>
        <w:t>en</w:t>
      </w:r>
      <w:r w:rsidR="00074336" w:rsidRPr="00074336">
        <w:rPr>
          <w:lang w:val="es-ES"/>
        </w:rPr>
        <w:t xml:space="preserve"> el Sector de Radiocomunicaciones de la Uni</w:t>
      </w:r>
      <w:r w:rsidR="00074336">
        <w:rPr>
          <w:lang w:val="es-ES"/>
        </w:rPr>
        <w:t>ón Internacional de Telecomunicaciones</w:t>
      </w:r>
    </w:p>
    <w:p w:rsidR="00CE7CCF" w:rsidRPr="00733865" w:rsidRDefault="00CE7CCF" w:rsidP="00CE7CCF">
      <w:pPr>
        <w:rPr>
          <w:lang w:val="es-ES_tradnl" w:eastAsia="zh-TW"/>
        </w:rPr>
      </w:pPr>
    </w:p>
    <w:p w:rsidR="00CE7CCF" w:rsidRPr="00CF5BA8" w:rsidRDefault="00074336" w:rsidP="00CE7CCF">
      <w:pPr>
        <w:pStyle w:val="ListParagraph"/>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074336">
        <w:rPr>
          <w:rFonts w:ascii="Arial" w:hAnsi="Arial" w:cs="Arial"/>
          <w:sz w:val="22"/>
          <w:szCs w:val="22"/>
          <w:lang w:val="es-ES_tradnl"/>
        </w:rPr>
        <w:t xml:space="preserve">La Organización Meteorológica Mundial (OMM) </w:t>
      </w:r>
      <w:r w:rsidR="00E9619A">
        <w:rPr>
          <w:rFonts w:ascii="Arial" w:hAnsi="Arial" w:cs="Arial"/>
          <w:sz w:val="22"/>
          <w:szCs w:val="22"/>
          <w:lang w:val="es-ES_tradnl"/>
        </w:rPr>
        <w:t>colabora en calidad</w:t>
      </w:r>
      <w:r w:rsidRPr="00074336">
        <w:rPr>
          <w:rFonts w:ascii="Arial" w:hAnsi="Arial" w:cs="Arial"/>
          <w:sz w:val="22"/>
          <w:szCs w:val="22"/>
          <w:lang w:val="es-ES_tradnl"/>
        </w:rPr>
        <w:t xml:space="preserve"> de observador en el Sector de Radiocomunicaciones de la Unión Internacional de Telecomunicaciones</w:t>
      </w:r>
      <w:r w:rsidR="00CE7CCF" w:rsidRPr="00074336">
        <w:rPr>
          <w:rFonts w:ascii="Arial" w:hAnsi="Arial" w:cs="Arial"/>
          <w:sz w:val="22"/>
          <w:szCs w:val="22"/>
          <w:lang w:val="es-ES_tradnl"/>
        </w:rPr>
        <w:t xml:space="preserve"> </w:t>
      </w:r>
      <w:r>
        <w:rPr>
          <w:rFonts w:ascii="Arial" w:hAnsi="Arial" w:cs="Arial"/>
          <w:sz w:val="22"/>
          <w:szCs w:val="22"/>
          <w:lang w:val="es-ES_tradnl"/>
        </w:rPr>
        <w:t>y, a través de la labor de los miembros del</w:t>
      </w:r>
      <w:r w:rsidR="00CE7CCF" w:rsidRPr="00074336">
        <w:rPr>
          <w:rFonts w:ascii="Arial" w:hAnsi="Arial" w:cs="Arial"/>
          <w:sz w:val="22"/>
          <w:szCs w:val="22"/>
          <w:lang w:val="es-ES_tradnl"/>
        </w:rPr>
        <w:t xml:space="preserve"> </w:t>
      </w:r>
      <w:r w:rsidRPr="00074336">
        <w:rPr>
          <w:rFonts w:ascii="Arial" w:hAnsi="Arial" w:cs="Arial"/>
          <w:sz w:val="22"/>
          <w:szCs w:val="22"/>
          <w:lang w:val="es-ES_tradnl"/>
        </w:rPr>
        <w:t>Grupo director sobre la coordinación de las frecuencias radioeléctricas</w:t>
      </w:r>
      <w:r w:rsidR="00CE7CCF" w:rsidRPr="00074336">
        <w:rPr>
          <w:rFonts w:ascii="Arial" w:hAnsi="Arial" w:cs="Arial"/>
          <w:sz w:val="22"/>
          <w:szCs w:val="22"/>
          <w:lang w:val="es-ES_tradnl"/>
        </w:rPr>
        <w:t xml:space="preserve">  </w:t>
      </w:r>
      <w:r>
        <w:rPr>
          <w:rFonts w:ascii="Arial" w:hAnsi="Arial" w:cs="Arial"/>
          <w:sz w:val="22"/>
          <w:szCs w:val="22"/>
          <w:lang w:val="es-ES_tradnl"/>
        </w:rPr>
        <w:t>de la Comisión de Sistemas Básicos (CSB),</w:t>
      </w:r>
      <w:r w:rsidR="00CE7CCF" w:rsidRPr="00074336">
        <w:rPr>
          <w:rFonts w:ascii="Arial" w:hAnsi="Arial" w:cs="Arial"/>
          <w:sz w:val="22"/>
          <w:szCs w:val="22"/>
          <w:lang w:val="es-ES_tradnl"/>
        </w:rPr>
        <w:t xml:space="preserve"> </w:t>
      </w:r>
      <w:r>
        <w:rPr>
          <w:rFonts w:ascii="Arial" w:hAnsi="Arial" w:cs="Arial"/>
          <w:sz w:val="22"/>
          <w:szCs w:val="22"/>
          <w:lang w:val="es-ES_tradnl"/>
        </w:rPr>
        <w:t>colabora periódicamente con las Comisiones de Estudio</w:t>
      </w:r>
      <w:r w:rsidR="00CE7CCF" w:rsidRPr="00074336">
        <w:rPr>
          <w:rFonts w:ascii="Arial" w:hAnsi="Arial" w:cs="Arial"/>
          <w:sz w:val="22"/>
          <w:szCs w:val="22"/>
          <w:lang w:val="es-ES_tradnl"/>
        </w:rPr>
        <w:t xml:space="preserve"> </w:t>
      </w:r>
      <w:r>
        <w:rPr>
          <w:rFonts w:ascii="Arial" w:hAnsi="Arial" w:cs="Arial"/>
          <w:sz w:val="22"/>
          <w:szCs w:val="22"/>
          <w:lang w:val="es-ES_tradnl"/>
        </w:rPr>
        <w:t>del Sector de Radiocomunicaciones</w:t>
      </w:r>
      <w:r w:rsidR="00CE7CCF" w:rsidRPr="00074336">
        <w:rPr>
          <w:rFonts w:ascii="Arial" w:hAnsi="Arial" w:cs="Arial"/>
          <w:sz w:val="22"/>
          <w:szCs w:val="22"/>
          <w:lang w:val="es-ES_tradnl"/>
        </w:rPr>
        <w:t xml:space="preserve"> </w:t>
      </w:r>
      <w:r>
        <w:rPr>
          <w:rFonts w:ascii="Arial" w:hAnsi="Arial" w:cs="Arial"/>
          <w:sz w:val="22"/>
          <w:szCs w:val="22"/>
          <w:lang w:val="es-ES_tradnl"/>
        </w:rPr>
        <w:t xml:space="preserve">en </w:t>
      </w:r>
      <w:r w:rsidRPr="00567D31">
        <w:rPr>
          <w:rFonts w:ascii="Arial" w:hAnsi="Arial" w:cs="Arial"/>
          <w:sz w:val="22"/>
          <w:szCs w:val="22"/>
          <w:lang w:val="es-ES_tradnl"/>
        </w:rPr>
        <w:t>los procesos</w:t>
      </w:r>
      <w:r>
        <w:rPr>
          <w:rFonts w:ascii="Arial" w:hAnsi="Arial" w:cs="Arial"/>
          <w:sz w:val="22"/>
          <w:szCs w:val="22"/>
          <w:lang w:val="es-ES_tradnl"/>
        </w:rPr>
        <w:t xml:space="preserve"> de las Conferencias Mundiales de Radiocomunicaciones (CMR)</w:t>
      </w:r>
      <w:r w:rsidR="00CE7CCF" w:rsidRPr="00074336">
        <w:rPr>
          <w:rFonts w:ascii="Arial" w:hAnsi="Arial" w:cs="Arial"/>
          <w:sz w:val="22"/>
          <w:szCs w:val="22"/>
          <w:lang w:val="es-ES_tradnl"/>
        </w:rPr>
        <w:t xml:space="preserve">. </w:t>
      </w:r>
      <w:r w:rsidRPr="00074336">
        <w:rPr>
          <w:rFonts w:ascii="Arial" w:hAnsi="Arial" w:cs="Arial"/>
          <w:sz w:val="22"/>
          <w:szCs w:val="22"/>
          <w:lang w:val="es-ES"/>
        </w:rPr>
        <w:t>La contribución de la OMM</w:t>
      </w:r>
      <w:r w:rsidR="00CE7CCF" w:rsidRPr="00074336">
        <w:rPr>
          <w:rFonts w:ascii="Arial" w:hAnsi="Arial" w:cs="Arial"/>
          <w:sz w:val="22"/>
          <w:szCs w:val="22"/>
          <w:lang w:val="es-ES"/>
        </w:rPr>
        <w:t xml:space="preserve"> </w:t>
      </w:r>
      <w:r w:rsidRPr="00074336">
        <w:rPr>
          <w:rFonts w:ascii="Arial" w:hAnsi="Arial" w:cs="Arial"/>
          <w:sz w:val="22"/>
          <w:szCs w:val="22"/>
          <w:lang w:val="es-ES"/>
        </w:rPr>
        <w:t>en el marco de las actividades t</w:t>
      </w:r>
      <w:r>
        <w:rPr>
          <w:rFonts w:ascii="Arial" w:hAnsi="Arial" w:cs="Arial"/>
          <w:sz w:val="22"/>
          <w:szCs w:val="22"/>
          <w:lang w:val="es-ES"/>
        </w:rPr>
        <w:t>écnicas de dicho Sector es muy respetada</w:t>
      </w:r>
      <w:r w:rsidR="00CE7CCF" w:rsidRPr="00074336">
        <w:rPr>
          <w:rFonts w:ascii="Arial" w:hAnsi="Arial" w:cs="Arial"/>
          <w:sz w:val="22"/>
          <w:szCs w:val="22"/>
          <w:lang w:val="es-ES"/>
        </w:rPr>
        <w:t xml:space="preserve">. </w:t>
      </w:r>
      <w:r w:rsidRPr="00074336">
        <w:rPr>
          <w:rFonts w:ascii="Arial" w:hAnsi="Arial" w:cs="Arial"/>
          <w:sz w:val="22"/>
          <w:szCs w:val="22"/>
          <w:lang w:val="es-ES"/>
        </w:rPr>
        <w:t>Lamentablemente</w:t>
      </w:r>
      <w:r w:rsidR="00CE7CCF" w:rsidRPr="00074336">
        <w:rPr>
          <w:rFonts w:ascii="Arial" w:hAnsi="Arial" w:cs="Arial"/>
          <w:sz w:val="22"/>
          <w:szCs w:val="22"/>
          <w:lang w:val="es-ES"/>
        </w:rPr>
        <w:t xml:space="preserve">, </w:t>
      </w:r>
      <w:r w:rsidRPr="00074336">
        <w:rPr>
          <w:rFonts w:ascii="Arial" w:hAnsi="Arial" w:cs="Arial"/>
          <w:sz w:val="22"/>
          <w:szCs w:val="22"/>
          <w:lang w:val="es-ES"/>
        </w:rPr>
        <w:t>la OMM</w:t>
      </w:r>
      <w:r w:rsidR="00CE7CCF" w:rsidRPr="00074336">
        <w:rPr>
          <w:rFonts w:ascii="Arial" w:hAnsi="Arial" w:cs="Arial"/>
          <w:sz w:val="22"/>
          <w:szCs w:val="22"/>
          <w:lang w:val="es-ES"/>
        </w:rPr>
        <w:t xml:space="preserve"> </w:t>
      </w:r>
      <w:r w:rsidRPr="00074336">
        <w:rPr>
          <w:rFonts w:ascii="Arial" w:hAnsi="Arial" w:cs="Arial"/>
          <w:sz w:val="22"/>
          <w:szCs w:val="22"/>
          <w:lang w:val="es-ES"/>
        </w:rPr>
        <w:t xml:space="preserve">no tiene derecho de voto </w:t>
      </w:r>
      <w:r>
        <w:rPr>
          <w:rFonts w:ascii="Arial" w:hAnsi="Arial" w:cs="Arial"/>
          <w:sz w:val="22"/>
          <w:szCs w:val="22"/>
          <w:lang w:val="es-ES"/>
        </w:rPr>
        <w:t>en las decisiones de las</w:t>
      </w:r>
      <w:r w:rsidR="00CE7CCF" w:rsidRPr="00074336">
        <w:rPr>
          <w:rFonts w:ascii="Arial" w:hAnsi="Arial" w:cs="Arial"/>
          <w:sz w:val="22"/>
          <w:szCs w:val="22"/>
          <w:lang w:val="es-ES"/>
        </w:rPr>
        <w:t xml:space="preserve"> </w:t>
      </w:r>
      <w:r>
        <w:rPr>
          <w:rFonts w:ascii="Arial" w:hAnsi="Arial" w:cs="Arial"/>
          <w:sz w:val="22"/>
          <w:szCs w:val="22"/>
          <w:lang w:val="es-ES"/>
        </w:rPr>
        <w:t>CMR</w:t>
      </w:r>
      <w:r w:rsidR="00CE7CCF" w:rsidRPr="00074336">
        <w:rPr>
          <w:rFonts w:ascii="Arial" w:hAnsi="Arial" w:cs="Arial"/>
          <w:sz w:val="22"/>
          <w:szCs w:val="22"/>
          <w:lang w:val="es-ES"/>
        </w:rPr>
        <w:t xml:space="preserve">. </w:t>
      </w:r>
      <w:r w:rsidRPr="00074336">
        <w:rPr>
          <w:rFonts w:ascii="Arial" w:hAnsi="Arial" w:cs="Arial"/>
          <w:sz w:val="22"/>
          <w:szCs w:val="22"/>
          <w:lang w:val="es-ES"/>
        </w:rPr>
        <w:t>Los miembros del Grupo director sobre la coordinación de las frecuencias radioeléctricas</w:t>
      </w:r>
      <w:r w:rsidR="00CE7CCF" w:rsidRPr="00074336">
        <w:rPr>
          <w:rFonts w:ascii="Arial" w:hAnsi="Arial" w:cs="Arial"/>
          <w:sz w:val="22"/>
          <w:szCs w:val="22"/>
          <w:lang w:val="es-ES"/>
        </w:rPr>
        <w:t xml:space="preserve"> </w:t>
      </w:r>
      <w:r w:rsidRPr="00074336">
        <w:rPr>
          <w:rFonts w:ascii="Arial" w:hAnsi="Arial" w:cs="Arial"/>
          <w:sz w:val="22"/>
          <w:szCs w:val="22"/>
          <w:lang w:val="es-ES"/>
        </w:rPr>
        <w:t>representan</w:t>
      </w:r>
      <w:r w:rsidR="00E812E9">
        <w:rPr>
          <w:rFonts w:ascii="Arial" w:hAnsi="Arial" w:cs="Arial"/>
          <w:sz w:val="22"/>
          <w:szCs w:val="22"/>
          <w:lang w:val="es-ES"/>
        </w:rPr>
        <w:t xml:space="preserve"> también</w:t>
      </w:r>
      <w:r w:rsidRPr="00074336">
        <w:rPr>
          <w:rFonts w:ascii="Arial" w:hAnsi="Arial" w:cs="Arial"/>
          <w:sz w:val="22"/>
          <w:szCs w:val="22"/>
          <w:lang w:val="es-ES"/>
        </w:rPr>
        <w:t xml:space="preserve"> </w:t>
      </w:r>
      <w:r w:rsidR="00D14ADE">
        <w:rPr>
          <w:rFonts w:ascii="Arial" w:hAnsi="Arial" w:cs="Arial"/>
          <w:sz w:val="22"/>
          <w:szCs w:val="22"/>
          <w:lang w:val="es-ES"/>
        </w:rPr>
        <w:t>las necesidades de</w:t>
      </w:r>
      <w:r w:rsidRPr="00074336">
        <w:rPr>
          <w:rFonts w:ascii="Arial" w:hAnsi="Arial" w:cs="Arial"/>
          <w:sz w:val="22"/>
          <w:szCs w:val="22"/>
          <w:lang w:val="es-ES"/>
        </w:rPr>
        <w:t xml:space="preserve"> la OMM </w:t>
      </w:r>
      <w:r>
        <w:rPr>
          <w:rFonts w:ascii="Arial" w:hAnsi="Arial" w:cs="Arial"/>
          <w:sz w:val="22"/>
          <w:szCs w:val="22"/>
          <w:lang w:val="es-ES"/>
        </w:rPr>
        <w:t xml:space="preserve">cuando se han inscrito como representantes de la </w:t>
      </w:r>
      <w:r w:rsidR="00D14ADE">
        <w:rPr>
          <w:rFonts w:ascii="Arial" w:hAnsi="Arial" w:cs="Arial"/>
          <w:sz w:val="22"/>
          <w:szCs w:val="22"/>
          <w:lang w:val="es-ES"/>
        </w:rPr>
        <w:t>Organización</w:t>
      </w:r>
      <w:r>
        <w:rPr>
          <w:rFonts w:ascii="Arial" w:hAnsi="Arial" w:cs="Arial"/>
          <w:sz w:val="22"/>
          <w:szCs w:val="22"/>
          <w:lang w:val="es-ES"/>
        </w:rPr>
        <w:t xml:space="preserve"> o como parte de su delegación nacional en numerosas reuniones</w:t>
      </w:r>
      <w:r w:rsidR="00CE7CCF" w:rsidRPr="00074336">
        <w:rPr>
          <w:rFonts w:ascii="Arial" w:hAnsi="Arial" w:cs="Arial"/>
          <w:sz w:val="22"/>
          <w:szCs w:val="22"/>
          <w:lang w:val="es-ES"/>
        </w:rPr>
        <w:t xml:space="preserve"> </w:t>
      </w:r>
      <w:r>
        <w:rPr>
          <w:rFonts w:ascii="Arial" w:hAnsi="Arial" w:cs="Arial"/>
          <w:sz w:val="22"/>
          <w:szCs w:val="22"/>
          <w:lang w:val="es-ES"/>
        </w:rPr>
        <w:t>de la UIT</w:t>
      </w:r>
      <w:r w:rsidR="00CE7CCF" w:rsidRPr="00074336">
        <w:rPr>
          <w:rFonts w:ascii="Arial" w:hAnsi="Arial" w:cs="Arial"/>
          <w:sz w:val="22"/>
          <w:szCs w:val="22"/>
          <w:lang w:val="es-ES"/>
        </w:rPr>
        <w:t xml:space="preserve"> </w:t>
      </w:r>
      <w:r>
        <w:rPr>
          <w:rFonts w:ascii="Arial" w:hAnsi="Arial" w:cs="Arial"/>
          <w:sz w:val="22"/>
          <w:szCs w:val="22"/>
          <w:lang w:val="es-ES"/>
        </w:rPr>
        <w:t>y en algunas reuniones de los seis grupos regionales</w:t>
      </w:r>
      <w:r w:rsidR="00CE7CCF" w:rsidRPr="00074336">
        <w:rPr>
          <w:rFonts w:ascii="Arial" w:hAnsi="Arial" w:cs="Arial"/>
          <w:sz w:val="22"/>
          <w:szCs w:val="22"/>
          <w:lang w:val="es-ES"/>
        </w:rPr>
        <w:t xml:space="preserve">. </w:t>
      </w:r>
      <w:r w:rsidR="00D14ADE" w:rsidRPr="00D14ADE">
        <w:rPr>
          <w:rFonts w:ascii="Arial" w:hAnsi="Arial" w:cs="Arial"/>
          <w:sz w:val="22"/>
          <w:szCs w:val="22"/>
          <w:lang w:val="es-ES"/>
        </w:rPr>
        <w:t>Esto es</w:t>
      </w:r>
      <w:r w:rsidR="00CE7CCF" w:rsidRPr="00D14ADE">
        <w:rPr>
          <w:rFonts w:ascii="Arial" w:hAnsi="Arial" w:cs="Arial"/>
          <w:sz w:val="22"/>
          <w:szCs w:val="22"/>
          <w:lang w:val="es-ES"/>
        </w:rPr>
        <w:t xml:space="preserve"> important</w:t>
      </w:r>
      <w:r w:rsidR="00D14ADE" w:rsidRPr="00D14ADE">
        <w:rPr>
          <w:rFonts w:ascii="Arial" w:hAnsi="Arial" w:cs="Arial"/>
          <w:sz w:val="22"/>
          <w:szCs w:val="22"/>
          <w:lang w:val="es-ES"/>
        </w:rPr>
        <w:t>e</w:t>
      </w:r>
      <w:r w:rsidR="00CE7CCF" w:rsidRPr="00D14ADE">
        <w:rPr>
          <w:rFonts w:ascii="Arial" w:hAnsi="Arial" w:cs="Arial"/>
          <w:sz w:val="22"/>
          <w:szCs w:val="22"/>
          <w:lang w:val="es-ES"/>
        </w:rPr>
        <w:t xml:space="preserve"> </w:t>
      </w:r>
      <w:r w:rsidR="00D14ADE" w:rsidRPr="00D14ADE">
        <w:rPr>
          <w:rFonts w:ascii="Arial" w:hAnsi="Arial" w:cs="Arial"/>
          <w:sz w:val="22"/>
          <w:szCs w:val="22"/>
          <w:lang w:val="es-ES"/>
        </w:rPr>
        <w:t>para asegurarse de que</w:t>
      </w:r>
      <w:r w:rsidR="00D14ADE">
        <w:rPr>
          <w:rFonts w:ascii="Arial" w:hAnsi="Arial" w:cs="Arial"/>
          <w:sz w:val="22"/>
          <w:szCs w:val="22"/>
          <w:lang w:val="es-ES"/>
        </w:rPr>
        <w:t xml:space="preserve"> se tomen en consideración</w:t>
      </w:r>
      <w:r w:rsidR="00D14ADE" w:rsidRPr="00D14ADE">
        <w:rPr>
          <w:rFonts w:ascii="Arial" w:hAnsi="Arial" w:cs="Arial"/>
          <w:sz w:val="22"/>
          <w:szCs w:val="22"/>
          <w:lang w:val="es-ES"/>
        </w:rPr>
        <w:t xml:space="preserve"> las necesidades </w:t>
      </w:r>
      <w:r w:rsidR="00D14ADE">
        <w:rPr>
          <w:rFonts w:ascii="Arial" w:hAnsi="Arial" w:cs="Arial"/>
          <w:sz w:val="22"/>
          <w:szCs w:val="22"/>
          <w:lang w:val="es-ES"/>
        </w:rPr>
        <w:t>relacionadas con la meteorología</w:t>
      </w:r>
      <w:r w:rsidR="00CE7CCF" w:rsidRPr="00D14ADE">
        <w:rPr>
          <w:rFonts w:ascii="Arial" w:hAnsi="Arial" w:cs="Arial"/>
          <w:sz w:val="22"/>
          <w:szCs w:val="22"/>
          <w:lang w:val="es-ES"/>
        </w:rPr>
        <w:t xml:space="preserve"> </w:t>
      </w:r>
      <w:r w:rsidR="00D14ADE">
        <w:rPr>
          <w:rFonts w:ascii="Arial" w:hAnsi="Arial" w:cs="Arial"/>
          <w:sz w:val="22"/>
          <w:szCs w:val="22"/>
          <w:lang w:val="es-ES"/>
        </w:rPr>
        <w:t>cuando se creen nuevas disposiciones en el Reglamento de Radiocomunicaciones</w:t>
      </w:r>
      <w:r w:rsidR="00CE7CCF" w:rsidRPr="00D14ADE">
        <w:rPr>
          <w:rFonts w:ascii="Arial" w:hAnsi="Arial" w:cs="Arial"/>
          <w:sz w:val="22"/>
          <w:szCs w:val="22"/>
          <w:lang w:val="es-ES"/>
        </w:rPr>
        <w:t xml:space="preserve"> </w:t>
      </w:r>
      <w:r w:rsidR="00D14ADE">
        <w:rPr>
          <w:rFonts w:ascii="Arial" w:hAnsi="Arial" w:cs="Arial"/>
          <w:sz w:val="22"/>
          <w:szCs w:val="22"/>
          <w:lang w:val="es-ES"/>
        </w:rPr>
        <w:t>o se introduzcan enmiendas</w:t>
      </w:r>
      <w:r w:rsidR="00CE7CCF" w:rsidRPr="00D14ADE">
        <w:rPr>
          <w:rFonts w:ascii="Arial" w:hAnsi="Arial" w:cs="Arial"/>
          <w:sz w:val="22"/>
          <w:szCs w:val="22"/>
          <w:lang w:val="es-ES"/>
        </w:rPr>
        <w:t xml:space="preserve">.  </w:t>
      </w:r>
      <w:r w:rsidR="00CF5BA8" w:rsidRPr="00CF5BA8">
        <w:rPr>
          <w:rFonts w:ascii="Arial" w:hAnsi="Arial" w:cs="Arial"/>
          <w:sz w:val="22"/>
          <w:szCs w:val="22"/>
          <w:lang w:val="es-ES"/>
        </w:rPr>
        <w:t>Del mismo modo</w:t>
      </w:r>
      <w:r w:rsidR="00CE7CCF" w:rsidRPr="00CF5BA8">
        <w:rPr>
          <w:rFonts w:ascii="Arial" w:hAnsi="Arial" w:cs="Arial"/>
          <w:sz w:val="22"/>
          <w:szCs w:val="22"/>
          <w:lang w:val="es-ES"/>
        </w:rPr>
        <w:t xml:space="preserve">, </w:t>
      </w:r>
      <w:r w:rsidR="00CF5BA8" w:rsidRPr="00CF5BA8">
        <w:rPr>
          <w:rFonts w:ascii="Arial" w:hAnsi="Arial" w:cs="Arial"/>
          <w:sz w:val="22"/>
          <w:szCs w:val="22"/>
          <w:lang w:val="es-ES"/>
        </w:rPr>
        <w:t xml:space="preserve">algunos miembros del Grupo </w:t>
      </w:r>
      <w:r w:rsidR="00CF5BA8" w:rsidRPr="00074336">
        <w:rPr>
          <w:rFonts w:ascii="Arial" w:hAnsi="Arial" w:cs="Arial"/>
          <w:sz w:val="22"/>
          <w:szCs w:val="22"/>
          <w:lang w:val="es-ES_tradnl"/>
        </w:rPr>
        <w:t>director sobre la coordinación de las frecuencias radioeléctricas</w:t>
      </w:r>
      <w:r w:rsidR="00CF5BA8" w:rsidRPr="00CF5BA8">
        <w:rPr>
          <w:rFonts w:ascii="Arial" w:hAnsi="Arial" w:cs="Arial"/>
          <w:sz w:val="22"/>
          <w:szCs w:val="22"/>
          <w:lang w:val="es-ES"/>
        </w:rPr>
        <w:t xml:space="preserve"> </w:t>
      </w:r>
      <w:r w:rsidR="00CE612F">
        <w:rPr>
          <w:rFonts w:ascii="Arial" w:hAnsi="Arial" w:cs="Arial"/>
          <w:sz w:val="22"/>
          <w:szCs w:val="22"/>
          <w:lang w:val="es-ES"/>
        </w:rPr>
        <w:t>realizan aportaciones por medio de sus propias administraciones y organizaciones</w:t>
      </w:r>
      <w:r w:rsidR="00CE7CCF" w:rsidRPr="00CF5BA8">
        <w:rPr>
          <w:rFonts w:ascii="Arial" w:hAnsi="Arial" w:cs="Arial"/>
          <w:sz w:val="22"/>
          <w:szCs w:val="22"/>
          <w:lang w:val="es-ES"/>
        </w:rPr>
        <w:t xml:space="preserve"> </w:t>
      </w:r>
      <w:r w:rsidR="00E812E9">
        <w:rPr>
          <w:rFonts w:ascii="Arial" w:hAnsi="Arial" w:cs="Arial"/>
          <w:sz w:val="22"/>
          <w:szCs w:val="22"/>
          <w:lang w:val="es-ES"/>
        </w:rPr>
        <w:t>a</w:t>
      </w:r>
      <w:r w:rsidR="00CE612F">
        <w:rPr>
          <w:rFonts w:ascii="Arial" w:hAnsi="Arial" w:cs="Arial"/>
          <w:sz w:val="22"/>
          <w:szCs w:val="22"/>
          <w:lang w:val="es-ES"/>
        </w:rPr>
        <w:t xml:space="preserve"> los procesos nacionales de coordinación y gestión de </w:t>
      </w:r>
      <w:r w:rsidR="00E9619A">
        <w:rPr>
          <w:rFonts w:ascii="Arial" w:hAnsi="Arial" w:cs="Arial"/>
          <w:sz w:val="22"/>
          <w:szCs w:val="22"/>
          <w:lang w:val="es-ES"/>
        </w:rPr>
        <w:t xml:space="preserve">las </w:t>
      </w:r>
      <w:r w:rsidR="00CE612F">
        <w:rPr>
          <w:rFonts w:ascii="Arial" w:hAnsi="Arial" w:cs="Arial"/>
          <w:sz w:val="22"/>
          <w:szCs w:val="22"/>
          <w:lang w:val="es-ES"/>
        </w:rPr>
        <w:t>frecuencias radioeléctricas</w:t>
      </w:r>
      <w:r w:rsidR="00CE7CCF" w:rsidRPr="00CF5BA8">
        <w:rPr>
          <w:rFonts w:ascii="Arial" w:hAnsi="Arial" w:cs="Arial"/>
          <w:sz w:val="22"/>
          <w:szCs w:val="22"/>
          <w:lang w:val="es-ES"/>
        </w:rPr>
        <w:t>.</w:t>
      </w:r>
    </w:p>
    <w:p w:rsidR="00CE7CCF" w:rsidRPr="00233FC0" w:rsidRDefault="00291881" w:rsidP="00CE7CCF">
      <w:pPr>
        <w:pStyle w:val="ListParagraph"/>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291881">
        <w:rPr>
          <w:rFonts w:ascii="Arial" w:hAnsi="Arial" w:cs="Arial"/>
          <w:sz w:val="22"/>
          <w:szCs w:val="22"/>
          <w:lang w:val="es-ES"/>
        </w:rPr>
        <w:lastRenderedPageBreak/>
        <w:t xml:space="preserve">A pesar de que la UIT tiene Miembros </w:t>
      </w:r>
      <w:r w:rsidR="00EF412A">
        <w:rPr>
          <w:rFonts w:ascii="Arial" w:hAnsi="Arial" w:cs="Arial"/>
          <w:sz w:val="22"/>
          <w:szCs w:val="22"/>
          <w:lang w:val="es-ES"/>
        </w:rPr>
        <w:t>del</w:t>
      </w:r>
      <w:r w:rsidRPr="00291881">
        <w:rPr>
          <w:rFonts w:ascii="Arial" w:hAnsi="Arial" w:cs="Arial"/>
          <w:sz w:val="22"/>
          <w:szCs w:val="22"/>
          <w:lang w:val="es-ES"/>
        </w:rPr>
        <w:t xml:space="preserve"> </w:t>
      </w:r>
      <w:r w:rsidR="00CE7CCF" w:rsidRPr="00291881">
        <w:rPr>
          <w:rFonts w:ascii="Arial" w:hAnsi="Arial" w:cs="Arial"/>
          <w:sz w:val="22"/>
          <w:szCs w:val="22"/>
          <w:lang w:val="es-ES"/>
        </w:rPr>
        <w:t>Sector</w:t>
      </w:r>
      <w:r w:rsidR="00EF412A">
        <w:rPr>
          <w:rFonts w:ascii="Arial" w:hAnsi="Arial" w:cs="Arial"/>
          <w:sz w:val="22"/>
          <w:szCs w:val="22"/>
          <w:lang w:val="es-ES"/>
        </w:rPr>
        <w:t xml:space="preserve"> de Radiocomunicaciones</w:t>
      </w:r>
      <w:r w:rsidRPr="00291881">
        <w:rPr>
          <w:rFonts w:ascii="Arial" w:hAnsi="Arial" w:cs="Arial"/>
          <w:sz w:val="22"/>
          <w:szCs w:val="22"/>
          <w:lang w:val="es-ES"/>
        </w:rPr>
        <w:t>,</w:t>
      </w:r>
      <w:r w:rsidR="00CE7CCF" w:rsidRPr="00291881">
        <w:rPr>
          <w:rFonts w:ascii="Arial" w:hAnsi="Arial" w:cs="Arial"/>
          <w:sz w:val="22"/>
          <w:szCs w:val="22"/>
          <w:lang w:val="es-ES"/>
        </w:rPr>
        <w:t xml:space="preserve"> </w:t>
      </w:r>
      <w:r w:rsidRPr="00291881">
        <w:rPr>
          <w:rFonts w:ascii="Arial" w:hAnsi="Arial" w:cs="Arial"/>
          <w:sz w:val="22"/>
          <w:szCs w:val="22"/>
          <w:lang w:val="es-ES"/>
        </w:rPr>
        <w:t xml:space="preserve">como las </w:t>
      </w:r>
      <w:r>
        <w:rPr>
          <w:rFonts w:ascii="Arial" w:hAnsi="Arial" w:cs="Arial"/>
          <w:sz w:val="22"/>
          <w:szCs w:val="22"/>
          <w:lang w:val="es-ES"/>
        </w:rPr>
        <w:t xml:space="preserve">empresas de telecomunicaciones, </w:t>
      </w:r>
      <w:r w:rsidR="00EF412A">
        <w:rPr>
          <w:rFonts w:ascii="Arial" w:hAnsi="Arial" w:cs="Arial"/>
          <w:sz w:val="22"/>
          <w:szCs w:val="22"/>
          <w:lang w:val="es-ES"/>
        </w:rPr>
        <w:t xml:space="preserve">los </w:t>
      </w:r>
      <w:r>
        <w:rPr>
          <w:rFonts w:ascii="Arial" w:hAnsi="Arial" w:cs="Arial"/>
          <w:sz w:val="22"/>
          <w:szCs w:val="22"/>
          <w:lang w:val="es-ES"/>
        </w:rPr>
        <w:t>operadores y</w:t>
      </w:r>
      <w:r w:rsidR="00CE7CCF" w:rsidRPr="00291881">
        <w:rPr>
          <w:rFonts w:ascii="Arial" w:hAnsi="Arial" w:cs="Arial"/>
          <w:sz w:val="22"/>
          <w:szCs w:val="22"/>
          <w:lang w:val="es-ES"/>
        </w:rPr>
        <w:t xml:space="preserve"> </w:t>
      </w:r>
      <w:r>
        <w:rPr>
          <w:rFonts w:ascii="Arial" w:hAnsi="Arial" w:cs="Arial"/>
          <w:sz w:val="22"/>
          <w:szCs w:val="22"/>
          <w:lang w:val="es-ES"/>
        </w:rPr>
        <w:t>fabricantes de equipos</w:t>
      </w:r>
      <w:r w:rsidR="00CE7CCF" w:rsidRPr="00291881">
        <w:rPr>
          <w:rFonts w:ascii="Arial" w:hAnsi="Arial" w:cs="Arial"/>
          <w:sz w:val="22"/>
          <w:szCs w:val="22"/>
          <w:lang w:val="es-ES"/>
        </w:rPr>
        <w:t xml:space="preserve">, </w:t>
      </w:r>
      <w:r>
        <w:rPr>
          <w:rFonts w:ascii="Arial" w:hAnsi="Arial" w:cs="Arial"/>
          <w:sz w:val="22"/>
          <w:szCs w:val="22"/>
          <w:lang w:val="es-ES"/>
        </w:rPr>
        <w:t>entre otros</w:t>
      </w:r>
      <w:r w:rsidR="00CE7CCF" w:rsidRPr="00291881">
        <w:rPr>
          <w:rFonts w:ascii="Arial" w:hAnsi="Arial" w:cs="Arial"/>
          <w:sz w:val="22"/>
          <w:szCs w:val="22"/>
          <w:lang w:val="es-ES"/>
        </w:rPr>
        <w:t xml:space="preserve">, </w:t>
      </w:r>
      <w:r>
        <w:rPr>
          <w:rFonts w:ascii="Arial" w:hAnsi="Arial" w:cs="Arial"/>
          <w:sz w:val="22"/>
          <w:szCs w:val="22"/>
          <w:lang w:val="es-ES"/>
        </w:rPr>
        <w:t>las decisiones de las CMR</w:t>
      </w:r>
      <w:r w:rsidR="00CE7CCF" w:rsidRPr="00291881">
        <w:rPr>
          <w:rFonts w:ascii="Arial" w:hAnsi="Arial" w:cs="Arial"/>
          <w:sz w:val="22"/>
          <w:szCs w:val="22"/>
          <w:lang w:val="es-ES"/>
        </w:rPr>
        <w:t xml:space="preserve"> </w:t>
      </w:r>
      <w:r w:rsidR="009207CC">
        <w:rPr>
          <w:rFonts w:ascii="Arial" w:hAnsi="Arial" w:cs="Arial"/>
          <w:sz w:val="22"/>
          <w:szCs w:val="22"/>
          <w:lang w:val="es-ES"/>
        </w:rPr>
        <w:t>por lo que respecta a las</w:t>
      </w:r>
      <w:r>
        <w:rPr>
          <w:rFonts w:ascii="Arial" w:hAnsi="Arial" w:cs="Arial"/>
          <w:sz w:val="22"/>
          <w:szCs w:val="22"/>
          <w:lang w:val="es-ES"/>
        </w:rPr>
        <w:t xml:space="preserve"> enmiendas al Reglamento de Radiocomunicaciones las realizan los Estados Miembros de la UIT</w:t>
      </w:r>
      <w:r w:rsidR="00CE7CCF" w:rsidRPr="00291881">
        <w:rPr>
          <w:rFonts w:ascii="Arial" w:hAnsi="Arial" w:cs="Arial"/>
          <w:sz w:val="22"/>
          <w:szCs w:val="22"/>
          <w:lang w:val="es-ES"/>
        </w:rPr>
        <w:t xml:space="preserve">. </w:t>
      </w:r>
      <w:r w:rsidRPr="00291881">
        <w:rPr>
          <w:rFonts w:ascii="Arial" w:hAnsi="Arial" w:cs="Arial"/>
          <w:sz w:val="22"/>
          <w:szCs w:val="22"/>
          <w:lang w:val="es-ES"/>
        </w:rPr>
        <w:t>No obstante</w:t>
      </w:r>
      <w:r w:rsidR="00CE7CCF" w:rsidRPr="00291881">
        <w:rPr>
          <w:rFonts w:ascii="Arial" w:hAnsi="Arial" w:cs="Arial"/>
          <w:sz w:val="22"/>
          <w:szCs w:val="22"/>
          <w:lang w:val="es-ES"/>
        </w:rPr>
        <w:t xml:space="preserve">, </w:t>
      </w:r>
      <w:r w:rsidRPr="00291881">
        <w:rPr>
          <w:rFonts w:ascii="Arial" w:hAnsi="Arial" w:cs="Arial"/>
          <w:sz w:val="22"/>
          <w:szCs w:val="22"/>
          <w:lang w:val="es-ES"/>
        </w:rPr>
        <w:t>muchos Estados Miembros</w:t>
      </w:r>
      <w:r w:rsidR="00CE7CCF" w:rsidRPr="00291881">
        <w:rPr>
          <w:rFonts w:ascii="Arial" w:hAnsi="Arial" w:cs="Arial"/>
          <w:sz w:val="22"/>
          <w:szCs w:val="22"/>
          <w:lang w:val="es-ES"/>
        </w:rPr>
        <w:t xml:space="preserve"> </w:t>
      </w:r>
      <w:r w:rsidRPr="00291881">
        <w:rPr>
          <w:rFonts w:ascii="Arial" w:hAnsi="Arial" w:cs="Arial"/>
          <w:sz w:val="22"/>
          <w:szCs w:val="22"/>
          <w:lang w:val="es-ES"/>
        </w:rPr>
        <w:t>cuentan con representantes de la industria en sus delegaciones</w:t>
      </w:r>
      <w:r>
        <w:rPr>
          <w:rFonts w:ascii="Arial" w:hAnsi="Arial" w:cs="Arial"/>
          <w:sz w:val="22"/>
          <w:szCs w:val="22"/>
          <w:lang w:val="es-ES"/>
        </w:rPr>
        <w:t>, así como representantes de sus organismos</w:t>
      </w:r>
      <w:r w:rsidR="00CE7CCF" w:rsidRPr="00291881">
        <w:rPr>
          <w:rFonts w:ascii="Arial" w:hAnsi="Arial" w:cs="Arial"/>
          <w:sz w:val="22"/>
          <w:szCs w:val="22"/>
          <w:lang w:val="es-ES"/>
        </w:rPr>
        <w:t xml:space="preserve"> </w:t>
      </w:r>
      <w:r>
        <w:rPr>
          <w:rFonts w:ascii="Arial" w:hAnsi="Arial" w:cs="Arial"/>
          <w:sz w:val="22"/>
          <w:szCs w:val="22"/>
          <w:lang w:val="es-ES"/>
        </w:rPr>
        <w:t>reguladores</w:t>
      </w:r>
      <w:r w:rsidR="00CE7CCF" w:rsidRPr="00291881">
        <w:rPr>
          <w:rFonts w:ascii="Arial" w:hAnsi="Arial" w:cs="Arial"/>
          <w:sz w:val="22"/>
          <w:szCs w:val="22"/>
          <w:lang w:val="es-ES"/>
        </w:rPr>
        <w:t xml:space="preserve">. </w:t>
      </w:r>
      <w:r w:rsidR="00233FC0" w:rsidRPr="00233FC0">
        <w:rPr>
          <w:rFonts w:ascii="Arial" w:hAnsi="Arial" w:cs="Arial"/>
          <w:sz w:val="22"/>
          <w:szCs w:val="22"/>
          <w:lang w:val="es-ES"/>
        </w:rPr>
        <w:t>De ese modo</w:t>
      </w:r>
      <w:r w:rsidR="00CE7CCF" w:rsidRPr="00233FC0">
        <w:rPr>
          <w:rFonts w:ascii="Arial" w:hAnsi="Arial" w:cs="Arial"/>
          <w:sz w:val="22"/>
          <w:szCs w:val="22"/>
          <w:lang w:val="es-ES"/>
        </w:rPr>
        <w:t xml:space="preserve">, </w:t>
      </w:r>
      <w:r w:rsidR="00233FC0" w:rsidRPr="00233FC0">
        <w:rPr>
          <w:rFonts w:ascii="Arial" w:hAnsi="Arial" w:cs="Arial"/>
          <w:sz w:val="22"/>
          <w:szCs w:val="22"/>
          <w:lang w:val="es-ES"/>
        </w:rPr>
        <w:t xml:space="preserve">a diferencia de lo que sucede al interior </w:t>
      </w:r>
      <w:r w:rsidR="00233FC0">
        <w:rPr>
          <w:rFonts w:ascii="Arial" w:hAnsi="Arial" w:cs="Arial"/>
          <w:sz w:val="22"/>
          <w:szCs w:val="22"/>
          <w:lang w:val="es-ES"/>
        </w:rPr>
        <w:t>de la infraestruct</w:t>
      </w:r>
      <w:r w:rsidR="00E02ABC">
        <w:rPr>
          <w:rFonts w:ascii="Arial" w:hAnsi="Arial" w:cs="Arial"/>
          <w:sz w:val="22"/>
          <w:szCs w:val="22"/>
          <w:lang w:val="es-ES"/>
        </w:rPr>
        <w:t>u</w:t>
      </w:r>
      <w:r w:rsidR="00233FC0">
        <w:rPr>
          <w:rFonts w:ascii="Arial" w:hAnsi="Arial" w:cs="Arial"/>
          <w:sz w:val="22"/>
          <w:szCs w:val="22"/>
          <w:lang w:val="es-ES"/>
        </w:rPr>
        <w:t>ra de la OMM</w:t>
      </w:r>
      <w:r w:rsidR="00CE7CCF" w:rsidRPr="00233FC0">
        <w:rPr>
          <w:rFonts w:ascii="Arial" w:hAnsi="Arial" w:cs="Arial"/>
          <w:sz w:val="22"/>
          <w:szCs w:val="22"/>
          <w:lang w:val="es-ES"/>
        </w:rPr>
        <w:t xml:space="preserve">, </w:t>
      </w:r>
      <w:r w:rsidR="00233FC0">
        <w:rPr>
          <w:rFonts w:ascii="Arial" w:hAnsi="Arial" w:cs="Arial"/>
          <w:sz w:val="22"/>
          <w:szCs w:val="22"/>
          <w:lang w:val="es-ES"/>
        </w:rPr>
        <w:t>la industria influye de manera muy directa y eficaz en las decisiones de las Conferencias Mundiales de Radiocomunicaciones</w:t>
      </w:r>
      <w:r w:rsidR="00CE7CCF" w:rsidRPr="00233FC0">
        <w:rPr>
          <w:rFonts w:ascii="Arial" w:hAnsi="Arial" w:cs="Arial"/>
          <w:sz w:val="22"/>
          <w:szCs w:val="22"/>
          <w:lang w:val="es-ES"/>
        </w:rPr>
        <w:t>.</w:t>
      </w:r>
    </w:p>
    <w:p w:rsidR="00CE7CCF" w:rsidRPr="00233FC0"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3C3A4F" w:rsidRDefault="00233FC0" w:rsidP="00CE7CCF">
      <w:pPr>
        <w:pStyle w:val="ListParagraph"/>
        <w:numPr>
          <w:ilvl w:val="0"/>
          <w:numId w:val="8"/>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AF6F12">
        <w:rPr>
          <w:rFonts w:ascii="Arial" w:hAnsi="Arial" w:cs="Arial"/>
          <w:sz w:val="22"/>
          <w:szCs w:val="22"/>
          <w:lang w:val="es-ES"/>
        </w:rPr>
        <w:t xml:space="preserve">Se alienta a los SMHN a que utilicen </w:t>
      </w:r>
      <w:r w:rsidR="00387A7F">
        <w:rPr>
          <w:rFonts w:ascii="Arial" w:hAnsi="Arial" w:cs="Arial"/>
          <w:sz w:val="22"/>
          <w:szCs w:val="22"/>
          <w:lang w:val="es-ES"/>
        </w:rPr>
        <w:t>la presente</w:t>
      </w:r>
      <w:r w:rsidRPr="00AF6F12">
        <w:rPr>
          <w:rFonts w:ascii="Arial" w:hAnsi="Arial" w:cs="Arial"/>
          <w:sz w:val="22"/>
          <w:szCs w:val="22"/>
          <w:lang w:val="es-ES"/>
        </w:rPr>
        <w:t xml:space="preserve"> Guía</w:t>
      </w:r>
      <w:r w:rsidR="00CE7CCF" w:rsidRPr="00AF6F12">
        <w:rPr>
          <w:rFonts w:ascii="Arial" w:hAnsi="Arial" w:cs="Arial"/>
          <w:sz w:val="22"/>
          <w:szCs w:val="22"/>
          <w:lang w:val="es-ES"/>
        </w:rPr>
        <w:t xml:space="preserve"> </w:t>
      </w:r>
      <w:r w:rsidR="00AF6F12" w:rsidRPr="00AF6F12">
        <w:rPr>
          <w:rFonts w:ascii="Arial" w:hAnsi="Arial" w:cs="Arial"/>
          <w:sz w:val="22"/>
          <w:szCs w:val="22"/>
          <w:lang w:val="es-ES"/>
        </w:rPr>
        <w:t xml:space="preserve">a fin de entender la organización y los procesos </w:t>
      </w:r>
      <w:r w:rsidR="00AF6F12">
        <w:rPr>
          <w:rFonts w:ascii="Arial" w:hAnsi="Arial" w:cs="Arial"/>
          <w:sz w:val="22"/>
          <w:szCs w:val="22"/>
          <w:lang w:val="es-ES"/>
        </w:rPr>
        <w:t>de coordinación y gestión de las frecuencias radioeléctricas</w:t>
      </w:r>
      <w:r w:rsidR="00CE7CCF" w:rsidRPr="00AF6F12">
        <w:rPr>
          <w:rFonts w:ascii="Arial" w:hAnsi="Arial" w:cs="Arial"/>
          <w:sz w:val="22"/>
          <w:szCs w:val="22"/>
          <w:lang w:val="es-ES"/>
        </w:rPr>
        <w:t xml:space="preserve">. </w:t>
      </w:r>
      <w:r w:rsidR="00EF412A">
        <w:rPr>
          <w:rFonts w:ascii="Arial" w:hAnsi="Arial" w:cs="Arial"/>
          <w:sz w:val="22"/>
          <w:szCs w:val="22"/>
          <w:lang w:val="es-ES"/>
        </w:rPr>
        <w:t>Se trata de</w:t>
      </w:r>
      <w:r w:rsidR="00AF6F12" w:rsidRPr="003C3A4F">
        <w:rPr>
          <w:rFonts w:ascii="Arial" w:hAnsi="Arial" w:cs="Arial"/>
          <w:sz w:val="22"/>
          <w:szCs w:val="22"/>
          <w:lang w:val="es-ES"/>
        </w:rPr>
        <w:t xml:space="preserve"> que los SMHN</w:t>
      </w:r>
      <w:r w:rsidR="00CE7CCF" w:rsidRPr="003C3A4F">
        <w:rPr>
          <w:rFonts w:ascii="Arial" w:hAnsi="Arial" w:cs="Arial"/>
          <w:sz w:val="22"/>
          <w:szCs w:val="22"/>
          <w:lang w:val="es-ES"/>
        </w:rPr>
        <w:t xml:space="preserve"> </w:t>
      </w:r>
      <w:r w:rsidR="00AF6F12" w:rsidRPr="003C3A4F">
        <w:rPr>
          <w:rFonts w:ascii="Arial" w:hAnsi="Arial" w:cs="Arial"/>
          <w:sz w:val="22"/>
          <w:szCs w:val="22"/>
          <w:lang w:val="es-ES"/>
        </w:rPr>
        <w:t>aprovechen los conocimientos especializados de la Comisión de Sistemas Básicos</w:t>
      </w:r>
      <w:r w:rsidR="003C3A4F" w:rsidRPr="003C3A4F">
        <w:rPr>
          <w:rFonts w:ascii="Arial" w:hAnsi="Arial" w:cs="Arial"/>
          <w:sz w:val="22"/>
          <w:szCs w:val="22"/>
          <w:lang w:val="es-ES"/>
        </w:rPr>
        <w:t xml:space="preserve"> y la coordinación</w:t>
      </w:r>
      <w:r w:rsidR="00CE7CCF" w:rsidRPr="003C3A4F">
        <w:rPr>
          <w:rFonts w:ascii="Arial" w:hAnsi="Arial" w:cs="Arial"/>
          <w:sz w:val="22"/>
          <w:szCs w:val="22"/>
          <w:lang w:val="es-ES"/>
        </w:rPr>
        <w:t xml:space="preserve"> regional </w:t>
      </w:r>
      <w:r w:rsidR="003C3A4F" w:rsidRPr="003C3A4F">
        <w:rPr>
          <w:rFonts w:ascii="Arial" w:hAnsi="Arial" w:cs="Arial"/>
          <w:sz w:val="22"/>
          <w:szCs w:val="22"/>
          <w:lang w:val="es-ES"/>
        </w:rPr>
        <w:t xml:space="preserve">de frecuencias a fin de </w:t>
      </w:r>
      <w:r w:rsidR="00EF412A">
        <w:rPr>
          <w:rFonts w:ascii="Arial" w:hAnsi="Arial" w:cs="Arial"/>
          <w:sz w:val="22"/>
          <w:szCs w:val="22"/>
          <w:lang w:val="es-ES"/>
        </w:rPr>
        <w:t>garantizar</w:t>
      </w:r>
      <w:r w:rsidR="00F70814">
        <w:rPr>
          <w:rFonts w:ascii="Arial" w:hAnsi="Arial" w:cs="Arial"/>
          <w:sz w:val="22"/>
          <w:szCs w:val="22"/>
          <w:lang w:val="es-ES"/>
        </w:rPr>
        <w:t xml:space="preserve"> más eficazmente</w:t>
      </w:r>
      <w:r w:rsidR="00EF412A">
        <w:rPr>
          <w:rFonts w:ascii="Arial" w:hAnsi="Arial" w:cs="Arial"/>
          <w:sz w:val="22"/>
          <w:szCs w:val="22"/>
          <w:lang w:val="es-ES"/>
        </w:rPr>
        <w:t xml:space="preserve"> a los</w:t>
      </w:r>
      <w:r w:rsidR="003C3A4F">
        <w:rPr>
          <w:rFonts w:ascii="Arial" w:hAnsi="Arial" w:cs="Arial"/>
          <w:sz w:val="22"/>
          <w:szCs w:val="22"/>
          <w:lang w:val="es-ES"/>
        </w:rPr>
        <w:t xml:space="preserve"> servicios de frecuencias radioeléctricas </w:t>
      </w:r>
      <w:r w:rsidR="009207CC">
        <w:rPr>
          <w:rFonts w:ascii="Arial" w:hAnsi="Arial" w:cs="Arial"/>
          <w:sz w:val="22"/>
          <w:szCs w:val="22"/>
          <w:lang w:val="es-ES"/>
        </w:rPr>
        <w:t xml:space="preserve">que sus </w:t>
      </w:r>
      <w:r w:rsidR="003C3A4F">
        <w:rPr>
          <w:rFonts w:ascii="Arial" w:hAnsi="Arial" w:cs="Arial"/>
          <w:sz w:val="22"/>
          <w:szCs w:val="22"/>
          <w:lang w:val="es-ES"/>
        </w:rPr>
        <w:t>observaciones y sistemas básicos</w:t>
      </w:r>
      <w:r w:rsidR="009207CC">
        <w:rPr>
          <w:rFonts w:ascii="Arial" w:hAnsi="Arial" w:cs="Arial"/>
          <w:sz w:val="22"/>
          <w:szCs w:val="22"/>
          <w:lang w:val="es-ES"/>
        </w:rPr>
        <w:t>,</w:t>
      </w:r>
      <w:r w:rsidR="00EF412A">
        <w:rPr>
          <w:rFonts w:ascii="Arial" w:hAnsi="Arial" w:cs="Arial"/>
          <w:sz w:val="22"/>
          <w:szCs w:val="22"/>
          <w:lang w:val="es-ES"/>
        </w:rPr>
        <w:t xml:space="preserve"> </w:t>
      </w:r>
      <w:r w:rsidR="009207CC">
        <w:rPr>
          <w:rFonts w:ascii="Arial" w:hAnsi="Arial" w:cs="Arial"/>
          <w:sz w:val="22"/>
          <w:szCs w:val="22"/>
          <w:lang w:val="es-ES"/>
        </w:rPr>
        <w:t>presentes</w:t>
      </w:r>
      <w:r w:rsidR="00EF412A">
        <w:rPr>
          <w:rFonts w:ascii="Arial" w:hAnsi="Arial" w:cs="Arial"/>
          <w:sz w:val="22"/>
          <w:szCs w:val="22"/>
          <w:lang w:val="es-ES"/>
        </w:rPr>
        <w:t xml:space="preserve"> y futuros</w:t>
      </w:r>
      <w:r w:rsidR="009207CC">
        <w:rPr>
          <w:rFonts w:ascii="Arial" w:hAnsi="Arial" w:cs="Arial"/>
          <w:sz w:val="22"/>
          <w:szCs w:val="22"/>
          <w:lang w:val="es-ES"/>
        </w:rPr>
        <w:t>,</w:t>
      </w:r>
      <w:r w:rsidR="00EF412A">
        <w:rPr>
          <w:rFonts w:ascii="Arial" w:hAnsi="Arial" w:cs="Arial"/>
          <w:sz w:val="22"/>
          <w:szCs w:val="22"/>
          <w:lang w:val="es-ES"/>
        </w:rPr>
        <w:t xml:space="preserve"> dependen de la protección</w:t>
      </w:r>
      <w:r w:rsidR="003C3A4F">
        <w:rPr>
          <w:rFonts w:ascii="Arial" w:hAnsi="Arial" w:cs="Arial"/>
          <w:sz w:val="22"/>
          <w:szCs w:val="22"/>
          <w:lang w:val="es-ES"/>
        </w:rPr>
        <w:t xml:space="preserve"> contra las interferencias que afectan negativamente a su funcionamiento</w:t>
      </w:r>
      <w:r w:rsidR="00CE7CCF" w:rsidRPr="003C3A4F">
        <w:rPr>
          <w:rFonts w:ascii="Arial" w:hAnsi="Arial" w:cs="Arial"/>
          <w:sz w:val="22"/>
          <w:szCs w:val="22"/>
          <w:lang w:val="es-ES"/>
        </w:rPr>
        <w:t xml:space="preserve">. </w:t>
      </w:r>
      <w:r w:rsidR="003C3A4F" w:rsidRPr="003C3A4F">
        <w:rPr>
          <w:rFonts w:ascii="Arial" w:hAnsi="Arial" w:cs="Arial"/>
          <w:sz w:val="22"/>
          <w:szCs w:val="22"/>
          <w:lang w:val="es-ES"/>
        </w:rPr>
        <w:t>La presente Guía</w:t>
      </w:r>
      <w:r w:rsidR="00CE7CCF" w:rsidRPr="003C3A4F">
        <w:rPr>
          <w:rFonts w:ascii="Arial" w:hAnsi="Arial" w:cs="Arial"/>
          <w:sz w:val="22"/>
          <w:szCs w:val="22"/>
          <w:lang w:val="es-ES"/>
        </w:rPr>
        <w:t xml:space="preserve"> </w:t>
      </w:r>
      <w:r w:rsidR="00BE6287">
        <w:rPr>
          <w:rFonts w:ascii="Arial" w:hAnsi="Arial" w:cs="Arial"/>
          <w:sz w:val="22"/>
          <w:szCs w:val="22"/>
          <w:lang w:val="es-ES"/>
        </w:rPr>
        <w:t>debería</w:t>
      </w:r>
      <w:r w:rsidR="003C3A4F" w:rsidRPr="003C3A4F">
        <w:rPr>
          <w:rFonts w:ascii="Arial" w:hAnsi="Arial" w:cs="Arial"/>
          <w:sz w:val="22"/>
          <w:szCs w:val="22"/>
          <w:lang w:val="es-ES"/>
        </w:rPr>
        <w:t xml:space="preserve"> utilizarse </w:t>
      </w:r>
      <w:r w:rsidR="00EF412A">
        <w:rPr>
          <w:rFonts w:ascii="Arial" w:hAnsi="Arial" w:cs="Arial"/>
          <w:sz w:val="22"/>
          <w:szCs w:val="22"/>
          <w:lang w:val="es-ES"/>
        </w:rPr>
        <w:t>de manera conjunta</w:t>
      </w:r>
      <w:r w:rsidR="003C3A4F" w:rsidRPr="003C3A4F">
        <w:rPr>
          <w:rFonts w:ascii="Arial" w:hAnsi="Arial" w:cs="Arial"/>
          <w:sz w:val="22"/>
          <w:szCs w:val="22"/>
          <w:lang w:val="es-ES"/>
        </w:rPr>
        <w:t xml:space="preserve"> con</w:t>
      </w:r>
      <w:r w:rsidR="00CE7CCF" w:rsidRPr="003C3A4F">
        <w:rPr>
          <w:rFonts w:ascii="Arial" w:hAnsi="Arial" w:cs="Arial"/>
          <w:sz w:val="22"/>
          <w:szCs w:val="22"/>
          <w:lang w:val="es-ES"/>
        </w:rPr>
        <w:t xml:space="preserve"> </w:t>
      </w:r>
      <w:r w:rsidR="00EF412A">
        <w:rPr>
          <w:rFonts w:ascii="Arial" w:hAnsi="Arial" w:cs="Arial"/>
          <w:sz w:val="22"/>
          <w:szCs w:val="22"/>
          <w:lang w:val="es-ES"/>
        </w:rPr>
        <w:t>la publicación</w:t>
      </w:r>
      <w:r w:rsidR="004E6899">
        <w:rPr>
          <w:rFonts w:ascii="Arial" w:hAnsi="Arial" w:cs="Arial"/>
          <w:sz w:val="22"/>
          <w:szCs w:val="22"/>
          <w:lang w:val="es-ES"/>
        </w:rPr>
        <w:t xml:space="preserve"> de la OMM</w:t>
      </w:r>
      <w:r w:rsidR="00BE6287">
        <w:rPr>
          <w:rFonts w:ascii="Arial" w:hAnsi="Arial" w:cs="Arial"/>
          <w:sz w:val="22"/>
          <w:szCs w:val="22"/>
          <w:lang w:val="es-ES"/>
        </w:rPr>
        <w:t>-</w:t>
      </w:r>
      <w:r w:rsidR="004E6899">
        <w:rPr>
          <w:rFonts w:ascii="Arial" w:hAnsi="Arial" w:cs="Arial"/>
          <w:sz w:val="22"/>
          <w:szCs w:val="22"/>
          <w:lang w:val="es-ES"/>
        </w:rPr>
        <w:t>UIT</w:t>
      </w:r>
      <w:r w:rsidR="003C3A4F" w:rsidRPr="003C3A4F">
        <w:rPr>
          <w:rFonts w:ascii="Arial" w:hAnsi="Arial" w:cs="Arial"/>
          <w:sz w:val="22"/>
          <w:szCs w:val="22"/>
          <w:lang w:val="es-ES"/>
        </w:rPr>
        <w:t>,</w:t>
      </w:r>
      <w:r w:rsidR="00CE7CCF" w:rsidRPr="003C3A4F">
        <w:rPr>
          <w:rFonts w:ascii="Arial" w:hAnsi="Arial" w:cs="Arial"/>
          <w:sz w:val="22"/>
          <w:szCs w:val="22"/>
          <w:lang w:val="es-ES"/>
        </w:rPr>
        <w:t xml:space="preserve"> </w:t>
      </w:r>
      <w:r w:rsidR="003C3A4F" w:rsidRPr="003C3A4F">
        <w:rPr>
          <w:rFonts w:ascii="Arial" w:hAnsi="Arial" w:cs="Arial"/>
          <w:i/>
          <w:sz w:val="22"/>
          <w:szCs w:val="22"/>
          <w:lang w:val="es-ES"/>
        </w:rPr>
        <w:t xml:space="preserve">Utilización del espectro radioeléctrico en meteorología: Observación y predicción del clima, de los fenómenos meteorológicos y de los recursos </w:t>
      </w:r>
      <w:proofErr w:type="gramStart"/>
      <w:r w:rsidR="003C3A4F" w:rsidRPr="003C3A4F">
        <w:rPr>
          <w:rFonts w:ascii="Arial" w:hAnsi="Arial" w:cs="Arial"/>
          <w:i/>
          <w:sz w:val="22"/>
          <w:szCs w:val="22"/>
          <w:lang w:val="es-ES"/>
        </w:rPr>
        <w:t>hídricos</w:t>
      </w:r>
      <w:r w:rsidR="003C3A4F" w:rsidRPr="003C3A4F">
        <w:rPr>
          <w:i/>
          <w:lang w:val="es-ES"/>
        </w:rPr>
        <w:t xml:space="preserve"> </w:t>
      </w:r>
      <w:proofErr w:type="gramEnd"/>
      <w:r w:rsidR="00CE7CCF">
        <w:rPr>
          <w:rStyle w:val="FootnoteReference"/>
          <w:rFonts w:ascii="Arial" w:hAnsi="Arial" w:cs="Arial"/>
          <w:sz w:val="22"/>
          <w:szCs w:val="22"/>
        </w:rPr>
        <w:footnoteReference w:id="5"/>
      </w:r>
      <w:r w:rsidR="00CE7CCF" w:rsidRPr="003C3A4F">
        <w:rPr>
          <w:rFonts w:ascii="Arial" w:hAnsi="Arial" w:cs="Arial"/>
          <w:sz w:val="22"/>
          <w:szCs w:val="22"/>
          <w:lang w:val="es-ES"/>
        </w:rPr>
        <w:t xml:space="preserve">. </w:t>
      </w:r>
      <w:r w:rsidR="00EF412A">
        <w:rPr>
          <w:rFonts w:ascii="Arial" w:hAnsi="Arial" w:cs="Arial"/>
          <w:sz w:val="22"/>
          <w:szCs w:val="22"/>
          <w:lang w:val="es-ES"/>
        </w:rPr>
        <w:t xml:space="preserve"> </w:t>
      </w:r>
    </w:p>
    <w:p w:rsidR="00CE7CCF" w:rsidRPr="003C3A4F" w:rsidRDefault="00CE7CCF" w:rsidP="00CE7CCF">
      <w:pPr>
        <w:pStyle w:val="ListParagraph"/>
        <w:rPr>
          <w:rFonts w:ascii="Arial" w:hAnsi="Arial" w:cs="Arial"/>
          <w:sz w:val="22"/>
          <w:szCs w:val="22"/>
          <w:lang w:val="es-ES"/>
        </w:rPr>
      </w:pPr>
    </w:p>
    <w:p w:rsidR="00CE7CCF" w:rsidRPr="003C3A4F" w:rsidRDefault="00CE7CCF" w:rsidP="00CE7CCF">
      <w:pPr>
        <w:tabs>
          <w:tab w:val="left" w:pos="720"/>
          <w:tab w:val="left" w:pos="1170"/>
          <w:tab w:val="left" w:pos="1620"/>
        </w:tabs>
        <w:rPr>
          <w:szCs w:val="22"/>
          <w:lang w:val="es-ES"/>
        </w:rPr>
      </w:pPr>
      <w:r w:rsidRPr="003C3A4F">
        <w:rPr>
          <w:szCs w:val="22"/>
          <w:lang w:val="es-ES"/>
        </w:rPr>
        <w:br w:type="page"/>
      </w:r>
    </w:p>
    <w:p w:rsidR="00CE7CCF" w:rsidRPr="00733865" w:rsidRDefault="002A6128" w:rsidP="00CE7CCF">
      <w:pPr>
        <w:pStyle w:val="Heading2"/>
        <w:tabs>
          <w:tab w:val="left" w:pos="720"/>
          <w:tab w:val="left" w:pos="1170"/>
          <w:tab w:val="left" w:pos="1620"/>
        </w:tabs>
        <w:spacing w:before="0"/>
      </w:pPr>
      <w:r>
        <w:lastRenderedPageBreak/>
        <w:t xml:space="preserve">1. </w:t>
      </w:r>
      <w:r w:rsidR="00767B85">
        <w:t>INTRODUCCIÓN</w:t>
      </w:r>
    </w:p>
    <w:p w:rsidR="00CE7CCF" w:rsidRPr="00733865" w:rsidRDefault="00CE7CCF" w:rsidP="00CE7CCF">
      <w:pPr>
        <w:jc w:val="left"/>
        <w:rPr>
          <w:lang w:eastAsia="zh-TW"/>
        </w:rPr>
      </w:pPr>
    </w:p>
    <w:p w:rsidR="00CE7CCF" w:rsidRPr="00D34E27" w:rsidRDefault="00D34E27" w:rsidP="00CE7CCF">
      <w:pPr>
        <w:pStyle w:val="ListParagraph"/>
        <w:numPr>
          <w:ilvl w:val="0"/>
          <w:numId w:val="9"/>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D34E27">
        <w:rPr>
          <w:rFonts w:ascii="Arial" w:hAnsi="Arial" w:cs="Arial"/>
          <w:sz w:val="22"/>
          <w:szCs w:val="22"/>
          <w:lang w:val="es-ES"/>
        </w:rPr>
        <w:t>El espectro de frecuencias radioeléctricas</w:t>
      </w:r>
      <w:r w:rsidR="00CE7CCF" w:rsidRPr="00D34E27">
        <w:rPr>
          <w:rFonts w:ascii="Arial" w:hAnsi="Arial" w:cs="Arial"/>
          <w:sz w:val="22"/>
          <w:szCs w:val="22"/>
          <w:lang w:val="es-ES"/>
        </w:rPr>
        <w:t xml:space="preserve"> </w:t>
      </w:r>
      <w:r w:rsidRPr="00D34E27">
        <w:rPr>
          <w:rFonts w:ascii="Arial" w:hAnsi="Arial" w:cs="Arial"/>
          <w:sz w:val="22"/>
          <w:szCs w:val="22"/>
          <w:lang w:val="es-ES"/>
        </w:rPr>
        <w:t xml:space="preserve">y </w:t>
      </w:r>
      <w:r>
        <w:rPr>
          <w:rFonts w:ascii="Arial" w:hAnsi="Arial" w:cs="Arial"/>
          <w:sz w:val="22"/>
          <w:szCs w:val="22"/>
          <w:lang w:val="es-ES"/>
        </w:rPr>
        <w:t xml:space="preserve">las </w:t>
      </w:r>
      <w:r w:rsidRPr="00D34E27">
        <w:rPr>
          <w:rFonts w:ascii="Arial" w:hAnsi="Arial" w:cs="Arial"/>
          <w:sz w:val="22"/>
          <w:szCs w:val="22"/>
          <w:lang w:val="es-ES"/>
        </w:rPr>
        <w:t>órbitas de satélite son un recurso natural valioso y limitado</w:t>
      </w:r>
      <w:r w:rsidR="00CE7CCF" w:rsidRPr="00D34E27">
        <w:rPr>
          <w:rFonts w:ascii="Arial" w:hAnsi="Arial" w:cs="Arial"/>
          <w:sz w:val="22"/>
          <w:szCs w:val="22"/>
          <w:lang w:val="es-ES"/>
        </w:rPr>
        <w:t xml:space="preserve"> </w:t>
      </w:r>
      <w:r w:rsidRPr="00D34E27">
        <w:rPr>
          <w:rFonts w:ascii="Arial" w:hAnsi="Arial" w:cs="Arial"/>
          <w:sz w:val="22"/>
          <w:szCs w:val="22"/>
          <w:lang w:val="es-ES"/>
        </w:rPr>
        <w:t xml:space="preserve">que emplean diferentes sistemas </w:t>
      </w:r>
      <w:r>
        <w:rPr>
          <w:rFonts w:ascii="Arial" w:hAnsi="Arial" w:cs="Arial"/>
          <w:sz w:val="22"/>
          <w:szCs w:val="22"/>
          <w:lang w:val="es-ES"/>
        </w:rPr>
        <w:t>radioeléctricos, los cuales ofrecen vastas oportunidades para el desarrollo</w:t>
      </w:r>
      <w:r w:rsidR="00CE7CCF" w:rsidRPr="00D34E27">
        <w:rPr>
          <w:rFonts w:ascii="Arial" w:hAnsi="Arial" w:cs="Arial"/>
          <w:sz w:val="22"/>
          <w:szCs w:val="22"/>
          <w:lang w:val="es-ES"/>
        </w:rPr>
        <w:t xml:space="preserve"> social </w:t>
      </w:r>
      <w:r>
        <w:rPr>
          <w:rFonts w:ascii="Arial" w:hAnsi="Arial" w:cs="Arial"/>
          <w:sz w:val="22"/>
          <w:szCs w:val="22"/>
          <w:lang w:val="es-ES"/>
        </w:rPr>
        <w:t>de la sociedad moderna</w:t>
      </w:r>
      <w:r w:rsidR="00CE7CCF" w:rsidRPr="00D34E27">
        <w:rPr>
          <w:rFonts w:ascii="Arial" w:hAnsi="Arial" w:cs="Arial"/>
          <w:sz w:val="22"/>
          <w:szCs w:val="22"/>
          <w:lang w:val="es-ES"/>
        </w:rPr>
        <w:t xml:space="preserve">. </w:t>
      </w:r>
      <w:r w:rsidRPr="00D34E27">
        <w:rPr>
          <w:rFonts w:ascii="Arial" w:hAnsi="Arial" w:cs="Arial"/>
          <w:sz w:val="22"/>
          <w:szCs w:val="22"/>
          <w:lang w:val="es-ES"/>
        </w:rPr>
        <w:t>El progreso tecnológico</w:t>
      </w:r>
      <w:r w:rsidR="00CE7CCF" w:rsidRPr="00D34E27">
        <w:rPr>
          <w:rFonts w:ascii="Arial" w:hAnsi="Arial" w:cs="Arial"/>
          <w:sz w:val="22"/>
          <w:szCs w:val="22"/>
          <w:lang w:val="es-ES"/>
        </w:rPr>
        <w:t xml:space="preserve"> </w:t>
      </w:r>
      <w:r w:rsidR="003F6D70">
        <w:rPr>
          <w:rFonts w:ascii="Arial" w:hAnsi="Arial" w:cs="Arial"/>
          <w:sz w:val="22"/>
          <w:szCs w:val="22"/>
          <w:lang w:val="es-ES"/>
        </w:rPr>
        <w:t>ha favorecido constantemente la aparición</w:t>
      </w:r>
      <w:r w:rsidR="00CE7CCF" w:rsidRPr="00D34E27">
        <w:rPr>
          <w:rFonts w:ascii="Arial" w:hAnsi="Arial" w:cs="Arial"/>
          <w:sz w:val="22"/>
          <w:szCs w:val="22"/>
          <w:lang w:val="es-ES"/>
        </w:rPr>
        <w:t xml:space="preserve"> </w:t>
      </w:r>
      <w:r w:rsidR="003F6D70">
        <w:rPr>
          <w:rFonts w:ascii="Arial" w:hAnsi="Arial" w:cs="Arial"/>
          <w:sz w:val="22"/>
          <w:szCs w:val="22"/>
          <w:lang w:val="es-ES"/>
        </w:rPr>
        <w:t>de</w:t>
      </w:r>
      <w:r w:rsidRPr="00D34E27">
        <w:rPr>
          <w:rFonts w:ascii="Arial" w:hAnsi="Arial" w:cs="Arial"/>
          <w:sz w:val="22"/>
          <w:szCs w:val="22"/>
          <w:lang w:val="es-ES"/>
        </w:rPr>
        <w:t xml:space="preserve"> una diversidad de nuevas aplicaciones</w:t>
      </w:r>
      <w:r w:rsidR="00CE7CCF" w:rsidRPr="00D34E27">
        <w:rPr>
          <w:rFonts w:ascii="Arial" w:hAnsi="Arial" w:cs="Arial"/>
          <w:sz w:val="22"/>
          <w:szCs w:val="22"/>
          <w:lang w:val="es-ES"/>
        </w:rPr>
        <w:t xml:space="preserve"> </w:t>
      </w:r>
      <w:r w:rsidRPr="00D34E27">
        <w:rPr>
          <w:rFonts w:ascii="Arial" w:hAnsi="Arial" w:cs="Arial"/>
          <w:sz w:val="22"/>
          <w:szCs w:val="22"/>
          <w:lang w:val="es-ES"/>
        </w:rPr>
        <w:t>radioel</w:t>
      </w:r>
      <w:r>
        <w:rPr>
          <w:rFonts w:ascii="Arial" w:hAnsi="Arial" w:cs="Arial"/>
          <w:sz w:val="22"/>
          <w:szCs w:val="22"/>
          <w:lang w:val="es-ES"/>
        </w:rPr>
        <w:t>éctricas</w:t>
      </w:r>
      <w:r w:rsidR="00CE7CCF" w:rsidRPr="00D34E27">
        <w:rPr>
          <w:rFonts w:ascii="Arial" w:hAnsi="Arial" w:cs="Arial"/>
          <w:sz w:val="22"/>
          <w:szCs w:val="22"/>
          <w:lang w:val="es-ES"/>
        </w:rPr>
        <w:t xml:space="preserve"> </w:t>
      </w:r>
      <w:r>
        <w:rPr>
          <w:rFonts w:ascii="Arial" w:hAnsi="Arial" w:cs="Arial"/>
          <w:sz w:val="22"/>
          <w:szCs w:val="22"/>
          <w:lang w:val="es-ES"/>
        </w:rPr>
        <w:t>que han despertado el interés en el espectro y su demanda</w:t>
      </w:r>
      <w:r w:rsidR="00CE7CCF" w:rsidRPr="00D34E27">
        <w:rPr>
          <w:rFonts w:ascii="Arial" w:hAnsi="Arial" w:cs="Arial"/>
          <w:sz w:val="22"/>
          <w:szCs w:val="22"/>
          <w:lang w:val="es-ES"/>
        </w:rPr>
        <w:t xml:space="preserve">. </w:t>
      </w:r>
      <w:r w:rsidRPr="00D34E27">
        <w:rPr>
          <w:rFonts w:ascii="Arial" w:hAnsi="Arial" w:cs="Arial"/>
          <w:sz w:val="22"/>
          <w:szCs w:val="22"/>
          <w:lang w:val="es-ES"/>
        </w:rPr>
        <w:t>La dependencia de las radiocomunicaciones en una u otra forma</w:t>
      </w:r>
      <w:r w:rsidR="00CE7CCF" w:rsidRPr="00D34E27">
        <w:rPr>
          <w:rFonts w:ascii="Arial" w:hAnsi="Arial" w:cs="Arial"/>
          <w:sz w:val="22"/>
          <w:szCs w:val="22"/>
          <w:lang w:val="es-ES"/>
        </w:rPr>
        <w:t xml:space="preserve"> </w:t>
      </w:r>
      <w:r w:rsidRPr="00D34E27">
        <w:rPr>
          <w:rFonts w:ascii="Arial" w:hAnsi="Arial" w:cs="Arial"/>
          <w:sz w:val="22"/>
          <w:szCs w:val="22"/>
          <w:lang w:val="es-ES"/>
        </w:rPr>
        <w:t>ha aumentado drásticamente en los últimos años</w:t>
      </w:r>
      <w:r w:rsidR="00CE7CCF" w:rsidRPr="00D34E27">
        <w:rPr>
          <w:rFonts w:ascii="Arial" w:hAnsi="Arial" w:cs="Arial"/>
          <w:sz w:val="22"/>
          <w:szCs w:val="22"/>
          <w:lang w:val="es-ES"/>
        </w:rPr>
        <w:t xml:space="preserve">, </w:t>
      </w:r>
      <w:r w:rsidRPr="00D34E27">
        <w:rPr>
          <w:rFonts w:ascii="Arial" w:hAnsi="Arial" w:cs="Arial"/>
          <w:sz w:val="22"/>
          <w:szCs w:val="22"/>
          <w:lang w:val="es-ES"/>
        </w:rPr>
        <w:t xml:space="preserve">y </w:t>
      </w:r>
      <w:r>
        <w:rPr>
          <w:rFonts w:ascii="Arial" w:hAnsi="Arial" w:cs="Arial"/>
          <w:sz w:val="22"/>
          <w:szCs w:val="22"/>
          <w:lang w:val="es-ES"/>
        </w:rPr>
        <w:t>un mayor</w:t>
      </w:r>
      <w:r w:rsidRPr="00D34E27">
        <w:rPr>
          <w:rFonts w:ascii="Arial" w:hAnsi="Arial" w:cs="Arial"/>
          <w:sz w:val="22"/>
          <w:szCs w:val="22"/>
          <w:lang w:val="es-ES"/>
        </w:rPr>
        <w:t xml:space="preserve"> n</w:t>
      </w:r>
      <w:r>
        <w:rPr>
          <w:rFonts w:ascii="Arial" w:hAnsi="Arial" w:cs="Arial"/>
          <w:sz w:val="22"/>
          <w:szCs w:val="22"/>
          <w:lang w:val="es-ES"/>
        </w:rPr>
        <w:t>úmero y variedad de aplicaciones</w:t>
      </w:r>
      <w:r w:rsidR="00CE7CCF" w:rsidRPr="00D34E27">
        <w:rPr>
          <w:rFonts w:ascii="Arial" w:hAnsi="Arial" w:cs="Arial"/>
          <w:sz w:val="22"/>
          <w:szCs w:val="22"/>
          <w:lang w:val="es-ES"/>
        </w:rPr>
        <w:t xml:space="preserve"> </w:t>
      </w:r>
      <w:r>
        <w:rPr>
          <w:rFonts w:ascii="Arial" w:hAnsi="Arial" w:cs="Arial"/>
          <w:sz w:val="22"/>
          <w:szCs w:val="22"/>
          <w:lang w:val="es-ES"/>
        </w:rPr>
        <w:t xml:space="preserve">—muchas de </w:t>
      </w:r>
      <w:r w:rsidR="00D863FD">
        <w:rPr>
          <w:rFonts w:ascii="Arial" w:hAnsi="Arial" w:cs="Arial"/>
          <w:sz w:val="22"/>
          <w:szCs w:val="22"/>
          <w:lang w:val="es-ES"/>
        </w:rPr>
        <w:t>las cuales</w:t>
      </w:r>
      <w:r w:rsidR="00CE7CCF" w:rsidRPr="00D34E27">
        <w:rPr>
          <w:rFonts w:ascii="Arial" w:hAnsi="Arial" w:cs="Arial"/>
          <w:sz w:val="22"/>
          <w:szCs w:val="22"/>
          <w:lang w:val="es-ES"/>
        </w:rPr>
        <w:t xml:space="preserve"> </w:t>
      </w:r>
      <w:r w:rsidR="00E0190A">
        <w:rPr>
          <w:rFonts w:ascii="Arial" w:hAnsi="Arial" w:cs="Arial"/>
          <w:sz w:val="22"/>
          <w:szCs w:val="22"/>
          <w:lang w:val="es-ES"/>
        </w:rPr>
        <w:t>requieren más anchura de banda</w:t>
      </w:r>
      <w:r>
        <w:rPr>
          <w:rFonts w:ascii="Arial" w:hAnsi="Arial" w:cs="Arial"/>
          <w:sz w:val="22"/>
          <w:szCs w:val="22"/>
          <w:lang w:val="es-ES"/>
        </w:rPr>
        <w:t>—</w:t>
      </w:r>
      <w:r w:rsidR="00CE7CCF" w:rsidRPr="00D34E27">
        <w:rPr>
          <w:rFonts w:ascii="Arial" w:hAnsi="Arial" w:cs="Arial"/>
          <w:sz w:val="22"/>
          <w:szCs w:val="22"/>
          <w:lang w:val="es-ES"/>
        </w:rPr>
        <w:t xml:space="preserve"> </w:t>
      </w:r>
      <w:r>
        <w:rPr>
          <w:rFonts w:ascii="Arial" w:hAnsi="Arial" w:cs="Arial"/>
          <w:sz w:val="22"/>
          <w:szCs w:val="22"/>
          <w:lang w:val="es-ES"/>
        </w:rPr>
        <w:t xml:space="preserve">así como el aumento considerable de </w:t>
      </w:r>
      <w:r w:rsidR="00E0190A">
        <w:rPr>
          <w:rFonts w:ascii="Arial" w:hAnsi="Arial" w:cs="Arial"/>
          <w:sz w:val="22"/>
          <w:szCs w:val="22"/>
          <w:lang w:val="es-ES"/>
        </w:rPr>
        <w:t xml:space="preserve">las </w:t>
      </w:r>
      <w:r w:rsidR="00D863FD">
        <w:rPr>
          <w:rFonts w:ascii="Arial" w:hAnsi="Arial" w:cs="Arial"/>
          <w:sz w:val="22"/>
          <w:szCs w:val="22"/>
          <w:lang w:val="es-ES"/>
        </w:rPr>
        <w:t>expectativas de los</w:t>
      </w:r>
      <w:r>
        <w:rPr>
          <w:rFonts w:ascii="Arial" w:hAnsi="Arial" w:cs="Arial"/>
          <w:sz w:val="22"/>
          <w:szCs w:val="22"/>
          <w:lang w:val="es-ES"/>
        </w:rPr>
        <w:t xml:space="preserve"> usuario</w:t>
      </w:r>
      <w:r w:rsidR="00D863FD">
        <w:rPr>
          <w:rFonts w:ascii="Arial" w:hAnsi="Arial" w:cs="Arial"/>
          <w:sz w:val="22"/>
          <w:szCs w:val="22"/>
          <w:lang w:val="es-ES"/>
        </w:rPr>
        <w:t>s</w:t>
      </w:r>
      <w:r w:rsidR="00CE7CCF" w:rsidRPr="00D34E27">
        <w:rPr>
          <w:rFonts w:ascii="Arial" w:hAnsi="Arial" w:cs="Arial"/>
          <w:sz w:val="22"/>
          <w:szCs w:val="22"/>
          <w:lang w:val="es-ES"/>
        </w:rPr>
        <w:t xml:space="preserve"> </w:t>
      </w:r>
      <w:r>
        <w:rPr>
          <w:rFonts w:ascii="Arial" w:hAnsi="Arial" w:cs="Arial"/>
          <w:sz w:val="22"/>
          <w:szCs w:val="22"/>
          <w:lang w:val="es-ES"/>
        </w:rPr>
        <w:t>incrementan más y más la demanda del espectro de frecuencias radioeléctricas</w:t>
      </w:r>
      <w:r w:rsidR="00CE7CCF" w:rsidRPr="00D34E27">
        <w:rPr>
          <w:rFonts w:ascii="Arial" w:hAnsi="Arial" w:cs="Arial"/>
          <w:sz w:val="22"/>
          <w:szCs w:val="22"/>
          <w:lang w:val="es-ES"/>
        </w:rPr>
        <w:t>.</w:t>
      </w:r>
    </w:p>
    <w:p w:rsidR="00CE7CCF" w:rsidRPr="00D34E27"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D34E27" w:rsidRDefault="00D34E27" w:rsidP="00CE7CCF">
      <w:pPr>
        <w:pStyle w:val="ListParagraph"/>
        <w:numPr>
          <w:ilvl w:val="0"/>
          <w:numId w:val="9"/>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D34E27">
        <w:rPr>
          <w:rFonts w:ascii="Arial" w:hAnsi="Arial" w:cs="Arial"/>
          <w:sz w:val="22"/>
          <w:szCs w:val="22"/>
          <w:lang w:val="es-ES"/>
        </w:rPr>
        <w:t>Numerosos servicios</w:t>
      </w:r>
      <w:r w:rsidR="00CE7CCF" w:rsidRPr="00D34E27">
        <w:rPr>
          <w:rFonts w:ascii="Arial" w:hAnsi="Arial" w:cs="Arial"/>
          <w:sz w:val="22"/>
          <w:szCs w:val="22"/>
          <w:lang w:val="es-ES"/>
        </w:rPr>
        <w:t xml:space="preserve">, </w:t>
      </w:r>
      <w:r w:rsidRPr="00D34E27">
        <w:rPr>
          <w:rFonts w:ascii="Arial" w:hAnsi="Arial" w:cs="Arial"/>
          <w:sz w:val="22"/>
          <w:szCs w:val="22"/>
          <w:lang w:val="es-ES"/>
        </w:rPr>
        <w:t>sistemas y aplicaciones</w:t>
      </w:r>
      <w:r w:rsidR="00CE7CCF" w:rsidRPr="00D34E27">
        <w:rPr>
          <w:rFonts w:ascii="Arial" w:hAnsi="Arial" w:cs="Arial"/>
          <w:sz w:val="22"/>
          <w:szCs w:val="22"/>
          <w:lang w:val="es-ES"/>
        </w:rPr>
        <w:t xml:space="preserve"> </w:t>
      </w:r>
      <w:r w:rsidRPr="00D34E27">
        <w:rPr>
          <w:rFonts w:ascii="Arial" w:hAnsi="Arial" w:cs="Arial"/>
          <w:sz w:val="22"/>
          <w:szCs w:val="22"/>
          <w:lang w:val="es-ES"/>
        </w:rPr>
        <w:t xml:space="preserve">utilizan ampliamente </w:t>
      </w:r>
      <w:r>
        <w:rPr>
          <w:rFonts w:ascii="Arial" w:hAnsi="Arial" w:cs="Arial"/>
          <w:sz w:val="22"/>
          <w:szCs w:val="22"/>
          <w:lang w:val="es-ES"/>
        </w:rPr>
        <w:t>el espectro de frecuencias radioeléctricas</w:t>
      </w:r>
      <w:r w:rsidR="00CE7CCF" w:rsidRPr="00D34E27">
        <w:rPr>
          <w:rFonts w:ascii="Arial" w:hAnsi="Arial" w:cs="Arial"/>
          <w:sz w:val="22"/>
          <w:szCs w:val="22"/>
          <w:lang w:val="es-ES"/>
        </w:rPr>
        <w:t xml:space="preserve">. </w:t>
      </w:r>
      <w:r w:rsidRPr="00D34E27">
        <w:rPr>
          <w:rFonts w:ascii="Arial" w:hAnsi="Arial" w:cs="Arial"/>
          <w:sz w:val="22"/>
          <w:szCs w:val="22"/>
          <w:lang w:val="es-ES"/>
        </w:rPr>
        <w:t>Estos incluyen sistemas de radiocomunicaciones fijos y móviles</w:t>
      </w:r>
      <w:r w:rsidR="00CE7CCF" w:rsidRPr="00D34E27">
        <w:rPr>
          <w:rFonts w:ascii="Arial" w:hAnsi="Arial" w:cs="Arial"/>
          <w:sz w:val="22"/>
          <w:szCs w:val="22"/>
          <w:lang w:val="es-ES"/>
        </w:rPr>
        <w:t xml:space="preserve">, </w:t>
      </w:r>
      <w:r w:rsidR="00387A7F">
        <w:rPr>
          <w:rFonts w:ascii="Arial" w:hAnsi="Arial" w:cs="Arial"/>
          <w:sz w:val="22"/>
          <w:szCs w:val="22"/>
          <w:lang w:val="es-ES"/>
        </w:rPr>
        <w:t xml:space="preserve">la </w:t>
      </w:r>
      <w:r w:rsidRPr="00D34E27">
        <w:rPr>
          <w:rFonts w:ascii="Arial" w:hAnsi="Arial" w:cs="Arial"/>
          <w:sz w:val="22"/>
          <w:szCs w:val="22"/>
          <w:lang w:val="es-ES"/>
        </w:rPr>
        <w:t>radiodifusión</w:t>
      </w:r>
      <w:r w:rsidR="00CE7CCF" w:rsidRPr="00D34E27">
        <w:rPr>
          <w:rFonts w:ascii="Arial" w:hAnsi="Arial" w:cs="Arial"/>
          <w:sz w:val="22"/>
          <w:szCs w:val="22"/>
          <w:lang w:val="es-ES"/>
        </w:rPr>
        <w:t xml:space="preserve">, </w:t>
      </w:r>
      <w:r w:rsidR="00387A7F">
        <w:rPr>
          <w:rFonts w:ascii="Arial" w:hAnsi="Arial" w:cs="Arial"/>
          <w:sz w:val="22"/>
          <w:szCs w:val="22"/>
          <w:lang w:val="es-ES"/>
        </w:rPr>
        <w:t xml:space="preserve">la </w:t>
      </w:r>
      <w:r w:rsidRPr="00D34E27">
        <w:rPr>
          <w:rFonts w:ascii="Arial" w:hAnsi="Arial" w:cs="Arial"/>
          <w:sz w:val="22"/>
          <w:szCs w:val="22"/>
          <w:lang w:val="es-ES"/>
        </w:rPr>
        <w:t>aviación</w:t>
      </w:r>
      <w:r w:rsidR="00CE7CCF" w:rsidRPr="00D34E27">
        <w:rPr>
          <w:rFonts w:ascii="Arial" w:hAnsi="Arial" w:cs="Arial"/>
          <w:sz w:val="22"/>
          <w:szCs w:val="22"/>
          <w:lang w:val="es-ES"/>
        </w:rPr>
        <w:t xml:space="preserve">, </w:t>
      </w:r>
      <w:r w:rsidR="00387A7F">
        <w:rPr>
          <w:rFonts w:ascii="Arial" w:hAnsi="Arial" w:cs="Arial"/>
          <w:sz w:val="22"/>
          <w:szCs w:val="22"/>
          <w:lang w:val="es-ES"/>
        </w:rPr>
        <w:t xml:space="preserve">el </w:t>
      </w:r>
      <w:r w:rsidRPr="00D34E27">
        <w:rPr>
          <w:rFonts w:ascii="Arial" w:hAnsi="Arial" w:cs="Arial"/>
          <w:sz w:val="22"/>
          <w:szCs w:val="22"/>
          <w:lang w:val="es-ES"/>
        </w:rPr>
        <w:t xml:space="preserve">transporte </w:t>
      </w:r>
      <w:r>
        <w:rPr>
          <w:rFonts w:ascii="Arial" w:hAnsi="Arial" w:cs="Arial"/>
          <w:sz w:val="22"/>
          <w:szCs w:val="22"/>
          <w:lang w:val="es-ES"/>
        </w:rPr>
        <w:t>ferroviario y marítimo</w:t>
      </w:r>
      <w:r w:rsidR="00CE7CCF" w:rsidRPr="00D34E27">
        <w:rPr>
          <w:rFonts w:ascii="Arial" w:hAnsi="Arial" w:cs="Arial"/>
          <w:sz w:val="22"/>
          <w:szCs w:val="22"/>
          <w:lang w:val="es-ES"/>
        </w:rPr>
        <w:t xml:space="preserve">, </w:t>
      </w:r>
      <w:r w:rsidR="00387A7F">
        <w:rPr>
          <w:rFonts w:ascii="Arial" w:hAnsi="Arial" w:cs="Arial"/>
          <w:sz w:val="22"/>
          <w:szCs w:val="22"/>
          <w:lang w:val="es-ES"/>
        </w:rPr>
        <w:t xml:space="preserve">la </w:t>
      </w:r>
      <w:r w:rsidR="00F608C5">
        <w:rPr>
          <w:rFonts w:ascii="Arial" w:hAnsi="Arial" w:cs="Arial"/>
          <w:sz w:val="22"/>
          <w:szCs w:val="22"/>
          <w:lang w:val="es-ES"/>
        </w:rPr>
        <w:t>defensa</w:t>
      </w:r>
      <w:r w:rsidR="00CE7CCF" w:rsidRPr="00D34E27">
        <w:rPr>
          <w:rFonts w:ascii="Arial" w:hAnsi="Arial" w:cs="Arial"/>
          <w:sz w:val="22"/>
          <w:szCs w:val="22"/>
          <w:lang w:val="es-ES"/>
        </w:rPr>
        <w:t xml:space="preserve">, </w:t>
      </w:r>
      <w:r w:rsidR="00387A7F">
        <w:rPr>
          <w:rFonts w:ascii="Arial" w:hAnsi="Arial" w:cs="Arial"/>
          <w:sz w:val="22"/>
          <w:szCs w:val="22"/>
          <w:lang w:val="es-ES"/>
        </w:rPr>
        <w:t xml:space="preserve">la </w:t>
      </w:r>
      <w:r>
        <w:rPr>
          <w:rFonts w:ascii="Arial" w:hAnsi="Arial" w:cs="Arial"/>
          <w:sz w:val="22"/>
          <w:szCs w:val="22"/>
          <w:lang w:val="es-ES"/>
        </w:rPr>
        <w:t>electrónica médica</w:t>
      </w:r>
      <w:r w:rsidR="00CE7CCF" w:rsidRPr="00D34E27">
        <w:rPr>
          <w:rFonts w:ascii="Arial" w:hAnsi="Arial" w:cs="Arial"/>
          <w:sz w:val="22"/>
          <w:szCs w:val="22"/>
          <w:lang w:val="es-ES"/>
        </w:rPr>
        <w:t xml:space="preserve">, </w:t>
      </w:r>
      <w:r>
        <w:rPr>
          <w:rFonts w:ascii="Arial" w:hAnsi="Arial" w:cs="Arial"/>
          <w:sz w:val="22"/>
          <w:szCs w:val="22"/>
          <w:lang w:val="es-ES"/>
        </w:rPr>
        <w:t>servicios de emergencia</w:t>
      </w:r>
      <w:r w:rsidR="00CE7CCF" w:rsidRPr="00D34E27">
        <w:rPr>
          <w:rFonts w:ascii="Arial" w:hAnsi="Arial" w:cs="Arial"/>
          <w:sz w:val="22"/>
          <w:szCs w:val="22"/>
          <w:lang w:val="es-ES"/>
        </w:rPr>
        <w:t xml:space="preserve">, </w:t>
      </w:r>
      <w:r w:rsidR="00387A7F">
        <w:rPr>
          <w:rFonts w:ascii="Arial" w:hAnsi="Arial" w:cs="Arial"/>
          <w:sz w:val="22"/>
          <w:szCs w:val="22"/>
          <w:lang w:val="es-ES"/>
        </w:rPr>
        <w:t xml:space="preserve">la </w:t>
      </w:r>
      <w:proofErr w:type="spellStart"/>
      <w:r>
        <w:rPr>
          <w:rFonts w:ascii="Arial" w:hAnsi="Arial" w:cs="Arial"/>
          <w:sz w:val="22"/>
          <w:szCs w:val="22"/>
          <w:lang w:val="es-ES"/>
        </w:rPr>
        <w:t>televigilancia</w:t>
      </w:r>
      <w:proofErr w:type="spellEnd"/>
      <w:r w:rsidR="00CE7CCF" w:rsidRPr="00D34E27">
        <w:rPr>
          <w:rFonts w:ascii="Arial" w:hAnsi="Arial" w:cs="Arial"/>
          <w:sz w:val="22"/>
          <w:szCs w:val="22"/>
          <w:lang w:val="es-ES"/>
        </w:rPr>
        <w:t xml:space="preserve">, </w:t>
      </w:r>
      <w:r w:rsidR="00387A7F">
        <w:rPr>
          <w:rFonts w:ascii="Arial" w:hAnsi="Arial" w:cs="Arial"/>
          <w:sz w:val="22"/>
          <w:szCs w:val="22"/>
          <w:lang w:val="es-ES"/>
        </w:rPr>
        <w:t xml:space="preserve">la </w:t>
      </w:r>
      <w:r>
        <w:rPr>
          <w:rFonts w:ascii="Arial" w:hAnsi="Arial" w:cs="Arial"/>
          <w:sz w:val="22"/>
          <w:szCs w:val="22"/>
          <w:lang w:val="es-ES"/>
        </w:rPr>
        <w:t>radioastronomía</w:t>
      </w:r>
      <w:r w:rsidR="00CE7CCF" w:rsidRPr="00D34E27">
        <w:rPr>
          <w:rFonts w:ascii="Arial" w:hAnsi="Arial" w:cs="Arial"/>
          <w:sz w:val="22"/>
          <w:szCs w:val="22"/>
          <w:lang w:val="es-ES"/>
        </w:rPr>
        <w:t xml:space="preserve">, </w:t>
      </w:r>
      <w:r w:rsidR="00387A7F">
        <w:rPr>
          <w:rFonts w:ascii="Arial" w:hAnsi="Arial" w:cs="Arial"/>
          <w:sz w:val="22"/>
          <w:szCs w:val="22"/>
          <w:lang w:val="es-ES"/>
        </w:rPr>
        <w:t xml:space="preserve">los </w:t>
      </w:r>
      <w:r>
        <w:rPr>
          <w:rFonts w:ascii="Arial" w:hAnsi="Arial" w:cs="Arial"/>
          <w:sz w:val="22"/>
          <w:szCs w:val="22"/>
          <w:lang w:val="es-ES"/>
        </w:rPr>
        <w:t>sistemas de exploración de la Tierra y de investigación espacial</w:t>
      </w:r>
      <w:r w:rsidR="00CE7CCF" w:rsidRPr="00D34E27">
        <w:rPr>
          <w:rFonts w:ascii="Arial" w:hAnsi="Arial" w:cs="Arial"/>
          <w:sz w:val="22"/>
          <w:szCs w:val="22"/>
          <w:lang w:val="es-ES"/>
        </w:rPr>
        <w:t xml:space="preserve"> </w:t>
      </w:r>
      <w:r>
        <w:rPr>
          <w:rFonts w:ascii="Arial" w:hAnsi="Arial" w:cs="Arial"/>
          <w:sz w:val="22"/>
          <w:szCs w:val="22"/>
          <w:lang w:val="es-ES"/>
        </w:rPr>
        <w:t>así como muchas otras aplicaciones</w:t>
      </w:r>
      <w:r w:rsidR="00CE7CCF" w:rsidRPr="00D34E27">
        <w:rPr>
          <w:rFonts w:ascii="Arial" w:hAnsi="Arial" w:cs="Arial"/>
          <w:sz w:val="22"/>
          <w:szCs w:val="22"/>
          <w:lang w:val="es-ES"/>
        </w:rPr>
        <w:t>.</w:t>
      </w:r>
    </w:p>
    <w:p w:rsidR="00CE7CCF" w:rsidRPr="00D34E27"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D34E27" w:rsidRDefault="00D34E27" w:rsidP="00CE7CCF">
      <w:pPr>
        <w:pStyle w:val="ListParagraph"/>
        <w:numPr>
          <w:ilvl w:val="0"/>
          <w:numId w:val="9"/>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D34E27">
        <w:rPr>
          <w:rFonts w:ascii="Arial" w:hAnsi="Arial" w:cs="Arial"/>
          <w:sz w:val="22"/>
          <w:szCs w:val="22"/>
          <w:lang w:val="es-ES"/>
        </w:rPr>
        <w:t>El acceso al espectro es sumamente importante para las observaciones de la Tierra</w:t>
      </w:r>
      <w:r w:rsidR="00CE7CCF" w:rsidRPr="00D34E27">
        <w:rPr>
          <w:rFonts w:ascii="Arial" w:hAnsi="Arial" w:cs="Arial"/>
          <w:sz w:val="22"/>
          <w:szCs w:val="22"/>
          <w:lang w:val="es-ES"/>
        </w:rPr>
        <w:t xml:space="preserve">, </w:t>
      </w:r>
      <w:r>
        <w:rPr>
          <w:rFonts w:ascii="Arial" w:hAnsi="Arial" w:cs="Arial"/>
          <w:sz w:val="22"/>
          <w:szCs w:val="22"/>
          <w:lang w:val="es-ES"/>
        </w:rPr>
        <w:t>la predicción meteorológica</w:t>
      </w:r>
      <w:r w:rsidR="00CE7CCF" w:rsidRPr="00D34E27">
        <w:rPr>
          <w:rFonts w:ascii="Arial" w:hAnsi="Arial" w:cs="Arial"/>
          <w:sz w:val="22"/>
          <w:szCs w:val="22"/>
          <w:lang w:val="es-ES"/>
        </w:rPr>
        <w:t xml:space="preserve">, </w:t>
      </w:r>
      <w:r>
        <w:rPr>
          <w:rFonts w:ascii="Arial" w:hAnsi="Arial" w:cs="Arial"/>
          <w:sz w:val="22"/>
          <w:szCs w:val="22"/>
          <w:lang w:val="es-ES"/>
        </w:rPr>
        <w:t>la vigilancia del clima</w:t>
      </w:r>
      <w:r w:rsidR="00CE7CCF" w:rsidRPr="00D34E27">
        <w:rPr>
          <w:rFonts w:ascii="Arial" w:hAnsi="Arial" w:cs="Arial"/>
          <w:sz w:val="22"/>
          <w:szCs w:val="22"/>
          <w:lang w:val="es-ES"/>
        </w:rPr>
        <w:t xml:space="preserve"> </w:t>
      </w:r>
      <w:r>
        <w:rPr>
          <w:rFonts w:ascii="Arial" w:hAnsi="Arial" w:cs="Arial"/>
          <w:sz w:val="22"/>
          <w:szCs w:val="22"/>
          <w:lang w:val="es-ES"/>
        </w:rPr>
        <w:t>y la predicción del cambio climático</w:t>
      </w:r>
      <w:r w:rsidR="00CE7CCF" w:rsidRPr="00D34E27">
        <w:rPr>
          <w:rFonts w:ascii="Arial" w:hAnsi="Arial" w:cs="Arial"/>
          <w:sz w:val="22"/>
          <w:szCs w:val="22"/>
          <w:lang w:val="es-ES"/>
        </w:rPr>
        <w:t xml:space="preserve">. </w:t>
      </w:r>
      <w:r w:rsidRPr="00D34E27">
        <w:rPr>
          <w:rFonts w:ascii="Arial" w:hAnsi="Arial" w:cs="Arial"/>
          <w:sz w:val="22"/>
          <w:szCs w:val="22"/>
          <w:lang w:val="es-ES"/>
        </w:rPr>
        <w:t>Algunas frecuencias son únicas a</w:t>
      </w:r>
      <w:r>
        <w:rPr>
          <w:rFonts w:ascii="Arial" w:hAnsi="Arial" w:cs="Arial"/>
          <w:sz w:val="22"/>
          <w:szCs w:val="22"/>
          <w:lang w:val="es-ES"/>
        </w:rPr>
        <w:t xml:space="preserve"> fenómenos medioambientales específicos</w:t>
      </w:r>
      <w:r w:rsidR="00CE7CCF" w:rsidRPr="00D34E27">
        <w:rPr>
          <w:rFonts w:ascii="Arial" w:hAnsi="Arial" w:cs="Arial"/>
          <w:sz w:val="22"/>
          <w:szCs w:val="22"/>
          <w:lang w:val="es-ES"/>
        </w:rPr>
        <w:t xml:space="preserve"> </w:t>
      </w:r>
      <w:r w:rsidRPr="00D34E27">
        <w:rPr>
          <w:rFonts w:ascii="Arial" w:hAnsi="Arial" w:cs="Arial"/>
          <w:sz w:val="22"/>
          <w:szCs w:val="22"/>
          <w:lang w:val="es-ES"/>
        </w:rPr>
        <w:t>y pueden vigilarse de forma pasiva, siempre y cuando las señales</w:t>
      </w:r>
      <w:r w:rsidR="00CE7CCF" w:rsidRPr="00D34E27">
        <w:rPr>
          <w:rFonts w:ascii="Arial" w:hAnsi="Arial" w:cs="Arial"/>
          <w:sz w:val="22"/>
          <w:szCs w:val="22"/>
          <w:lang w:val="es-ES"/>
        </w:rPr>
        <w:t xml:space="preserve"> </w:t>
      </w:r>
      <w:r>
        <w:rPr>
          <w:rFonts w:ascii="Arial" w:hAnsi="Arial" w:cs="Arial"/>
          <w:sz w:val="22"/>
          <w:szCs w:val="22"/>
          <w:lang w:val="es-ES"/>
        </w:rPr>
        <w:t>no estén saturadas</w:t>
      </w:r>
      <w:r w:rsidR="00E0190A">
        <w:rPr>
          <w:rFonts w:ascii="Arial" w:hAnsi="Arial" w:cs="Arial"/>
          <w:sz w:val="22"/>
          <w:szCs w:val="22"/>
          <w:lang w:val="es-ES"/>
        </w:rPr>
        <w:t xml:space="preserve"> de emisiones</w:t>
      </w:r>
      <w:r>
        <w:rPr>
          <w:rFonts w:ascii="Arial" w:hAnsi="Arial" w:cs="Arial"/>
          <w:sz w:val="22"/>
          <w:szCs w:val="22"/>
          <w:lang w:val="es-ES"/>
        </w:rPr>
        <w:t xml:space="preserve"> de otros usuarios de frecuencias radioeléctricas que operan en esa banda de frecuencia</w:t>
      </w:r>
      <w:r w:rsidR="00F0476A">
        <w:rPr>
          <w:rFonts w:ascii="Arial" w:hAnsi="Arial" w:cs="Arial"/>
          <w:sz w:val="22"/>
          <w:szCs w:val="22"/>
          <w:lang w:val="es-ES"/>
        </w:rPr>
        <w:t>s</w:t>
      </w:r>
      <w:r>
        <w:rPr>
          <w:rFonts w:ascii="Arial" w:hAnsi="Arial" w:cs="Arial"/>
          <w:sz w:val="22"/>
          <w:szCs w:val="22"/>
          <w:lang w:val="es-ES"/>
        </w:rPr>
        <w:t xml:space="preserve"> o alrededor de ella</w:t>
      </w:r>
      <w:r w:rsidR="00CE7CCF" w:rsidRPr="00D34E27">
        <w:rPr>
          <w:rFonts w:ascii="Arial" w:hAnsi="Arial" w:cs="Arial"/>
          <w:sz w:val="22"/>
          <w:szCs w:val="22"/>
          <w:lang w:val="es-ES"/>
        </w:rPr>
        <w:t xml:space="preserve">. </w:t>
      </w:r>
      <w:r w:rsidRPr="00D34E27">
        <w:rPr>
          <w:rFonts w:ascii="Arial" w:hAnsi="Arial" w:cs="Arial"/>
          <w:sz w:val="22"/>
          <w:szCs w:val="22"/>
          <w:lang w:val="es-ES"/>
        </w:rPr>
        <w:t>Del mismo modo</w:t>
      </w:r>
      <w:r w:rsidR="00CE7CCF" w:rsidRPr="00D34E27">
        <w:rPr>
          <w:rFonts w:ascii="Arial" w:hAnsi="Arial" w:cs="Arial"/>
          <w:sz w:val="22"/>
          <w:szCs w:val="22"/>
          <w:lang w:val="es-ES"/>
        </w:rPr>
        <w:t xml:space="preserve">, </w:t>
      </w:r>
      <w:r w:rsidRPr="00D34E27">
        <w:rPr>
          <w:rFonts w:ascii="Arial" w:hAnsi="Arial" w:cs="Arial"/>
          <w:sz w:val="22"/>
          <w:szCs w:val="22"/>
          <w:lang w:val="es-ES"/>
        </w:rPr>
        <w:t>los sensores activos basados en el uso de una frecuencia radioeléctrica determinada</w:t>
      </w:r>
      <w:r w:rsidR="00D863FD">
        <w:rPr>
          <w:rFonts w:ascii="Arial" w:hAnsi="Arial" w:cs="Arial"/>
          <w:sz w:val="22"/>
          <w:szCs w:val="22"/>
          <w:lang w:val="es-ES"/>
        </w:rPr>
        <w:t xml:space="preserve"> también</w:t>
      </w:r>
      <w:r>
        <w:rPr>
          <w:rFonts w:ascii="Arial" w:hAnsi="Arial" w:cs="Arial"/>
          <w:sz w:val="22"/>
          <w:szCs w:val="22"/>
          <w:lang w:val="es-ES"/>
        </w:rPr>
        <w:t xml:space="preserve"> están sujetos a interferencias de otros sistemas </w:t>
      </w:r>
      <w:r w:rsidR="00D863FD">
        <w:rPr>
          <w:rFonts w:ascii="Arial" w:hAnsi="Arial" w:cs="Arial"/>
          <w:sz w:val="22"/>
          <w:szCs w:val="22"/>
          <w:lang w:val="es-ES"/>
        </w:rPr>
        <w:t>radioeléctricos</w:t>
      </w:r>
      <w:r>
        <w:rPr>
          <w:rFonts w:ascii="Arial" w:hAnsi="Arial" w:cs="Arial"/>
          <w:sz w:val="22"/>
          <w:szCs w:val="22"/>
          <w:lang w:val="es-ES"/>
        </w:rPr>
        <w:t>,</w:t>
      </w:r>
      <w:r w:rsidR="00CE7CCF" w:rsidRPr="00D34E27">
        <w:rPr>
          <w:rFonts w:ascii="Arial" w:hAnsi="Arial" w:cs="Arial"/>
          <w:sz w:val="22"/>
          <w:szCs w:val="22"/>
          <w:lang w:val="es-ES"/>
        </w:rPr>
        <w:t xml:space="preserve"> </w:t>
      </w:r>
      <w:r>
        <w:rPr>
          <w:rFonts w:ascii="Arial" w:hAnsi="Arial" w:cs="Arial"/>
          <w:sz w:val="22"/>
          <w:szCs w:val="22"/>
          <w:lang w:val="es-ES"/>
        </w:rPr>
        <w:t>lo que hace que en ciertas circunstancias sean inservibles</w:t>
      </w:r>
      <w:r w:rsidR="00CE7CCF" w:rsidRPr="00D34E27">
        <w:rPr>
          <w:rFonts w:ascii="Arial" w:hAnsi="Arial" w:cs="Arial"/>
          <w:sz w:val="22"/>
          <w:szCs w:val="22"/>
          <w:lang w:val="es-ES"/>
        </w:rPr>
        <w:t>.</w:t>
      </w:r>
    </w:p>
    <w:p w:rsidR="00CE7CCF" w:rsidRPr="00D34E27"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D34E27" w:rsidRDefault="00D34E27" w:rsidP="00CE7CCF">
      <w:pPr>
        <w:pStyle w:val="ListParagraph"/>
        <w:numPr>
          <w:ilvl w:val="0"/>
          <w:numId w:val="9"/>
        </w:numPr>
        <w:tabs>
          <w:tab w:val="left" w:pos="720"/>
          <w:tab w:val="left" w:pos="1170"/>
          <w:tab w:val="left" w:pos="1620"/>
        </w:tabs>
        <w:spacing w:before="0" w:beforeAutospacing="0" w:after="0" w:afterAutospacing="0"/>
        <w:ind w:left="0" w:firstLine="0"/>
        <w:rPr>
          <w:rFonts w:ascii="Arial" w:hAnsi="Arial" w:cs="Arial"/>
          <w:sz w:val="22"/>
          <w:szCs w:val="22"/>
          <w:lang w:val="es-ES"/>
        </w:rPr>
      </w:pPr>
      <w:r w:rsidRPr="00D34E27">
        <w:rPr>
          <w:rFonts w:ascii="Arial" w:hAnsi="Arial" w:cs="Arial"/>
          <w:sz w:val="22"/>
          <w:szCs w:val="22"/>
          <w:lang w:val="es-ES"/>
        </w:rPr>
        <w:t>No obstante</w:t>
      </w:r>
      <w:r w:rsidR="00CE7CCF" w:rsidRPr="00D34E27">
        <w:rPr>
          <w:rFonts w:ascii="Arial" w:hAnsi="Arial" w:cs="Arial"/>
          <w:sz w:val="22"/>
          <w:szCs w:val="22"/>
          <w:lang w:val="es-ES"/>
        </w:rPr>
        <w:t xml:space="preserve">, </w:t>
      </w:r>
      <w:r w:rsidRPr="00D34E27">
        <w:rPr>
          <w:rFonts w:ascii="Arial" w:hAnsi="Arial" w:cs="Arial"/>
          <w:sz w:val="22"/>
          <w:szCs w:val="22"/>
          <w:lang w:val="es-ES"/>
        </w:rPr>
        <w:t>prácticamente no existe ningún espectro de frecuencias radioel</w:t>
      </w:r>
      <w:r>
        <w:rPr>
          <w:rFonts w:ascii="Arial" w:hAnsi="Arial" w:cs="Arial"/>
          <w:sz w:val="22"/>
          <w:szCs w:val="22"/>
          <w:lang w:val="es-ES"/>
        </w:rPr>
        <w:t xml:space="preserve">éctricas </w:t>
      </w:r>
      <w:r w:rsidR="00995464">
        <w:rPr>
          <w:rFonts w:ascii="Arial" w:hAnsi="Arial" w:cs="Arial"/>
          <w:sz w:val="22"/>
          <w:szCs w:val="22"/>
          <w:lang w:val="es-ES"/>
        </w:rPr>
        <w:t xml:space="preserve">totalmente </w:t>
      </w:r>
      <w:r>
        <w:rPr>
          <w:rFonts w:ascii="Arial" w:hAnsi="Arial" w:cs="Arial"/>
          <w:sz w:val="22"/>
          <w:szCs w:val="22"/>
          <w:lang w:val="es-ES"/>
        </w:rPr>
        <w:t>libre</w:t>
      </w:r>
      <w:r w:rsidR="00F0476A">
        <w:rPr>
          <w:rFonts w:ascii="Arial" w:hAnsi="Arial" w:cs="Arial"/>
          <w:sz w:val="22"/>
          <w:szCs w:val="22"/>
          <w:lang w:val="es-ES"/>
        </w:rPr>
        <w:t xml:space="preserve"> de interferencias</w:t>
      </w:r>
      <w:r>
        <w:rPr>
          <w:rFonts w:ascii="Arial" w:hAnsi="Arial" w:cs="Arial"/>
          <w:sz w:val="22"/>
          <w:szCs w:val="22"/>
          <w:lang w:val="es-ES"/>
        </w:rPr>
        <w:t xml:space="preserve"> en las zonas pobladas</w:t>
      </w:r>
      <w:r w:rsidR="00CE7CCF" w:rsidRPr="00D34E27">
        <w:rPr>
          <w:rFonts w:ascii="Arial" w:hAnsi="Arial" w:cs="Arial"/>
          <w:sz w:val="22"/>
          <w:szCs w:val="22"/>
          <w:lang w:val="es-ES"/>
        </w:rPr>
        <w:t xml:space="preserve">. </w:t>
      </w:r>
      <w:r w:rsidRPr="00D34E27">
        <w:rPr>
          <w:rFonts w:ascii="Arial" w:hAnsi="Arial" w:cs="Arial"/>
          <w:sz w:val="22"/>
          <w:szCs w:val="22"/>
          <w:lang w:val="es-ES"/>
        </w:rPr>
        <w:t>Diferentes tipos de estaciones radioeléctricas utilizan las mismas frecuencias y</w:t>
      </w:r>
      <w:r w:rsidR="00E0190A">
        <w:rPr>
          <w:rFonts w:ascii="Arial" w:hAnsi="Arial" w:cs="Arial"/>
          <w:sz w:val="22"/>
          <w:szCs w:val="22"/>
          <w:lang w:val="es-ES"/>
        </w:rPr>
        <w:t>,</w:t>
      </w:r>
      <w:r w:rsidRPr="00D34E27">
        <w:rPr>
          <w:rFonts w:ascii="Arial" w:hAnsi="Arial" w:cs="Arial"/>
          <w:sz w:val="22"/>
          <w:szCs w:val="22"/>
          <w:lang w:val="es-ES"/>
        </w:rPr>
        <w:t xml:space="preserve"> para operar eficientemente, deben seleccionarse los parámetros técnicos de </w:t>
      </w:r>
      <w:r w:rsidR="009F578E">
        <w:rPr>
          <w:rFonts w:ascii="Arial" w:hAnsi="Arial" w:cs="Arial"/>
          <w:sz w:val="22"/>
          <w:szCs w:val="22"/>
          <w:lang w:val="es-ES"/>
        </w:rPr>
        <w:t xml:space="preserve">tales </w:t>
      </w:r>
      <w:r w:rsidRPr="00D34E27">
        <w:rPr>
          <w:rFonts w:ascii="Arial" w:hAnsi="Arial" w:cs="Arial"/>
          <w:sz w:val="22"/>
          <w:szCs w:val="22"/>
          <w:lang w:val="es-ES"/>
        </w:rPr>
        <w:t>estaciones y</w:t>
      </w:r>
      <w:r w:rsidR="00CE7CCF" w:rsidRPr="00D34E27">
        <w:rPr>
          <w:rFonts w:ascii="Arial" w:hAnsi="Arial" w:cs="Arial"/>
          <w:sz w:val="22"/>
          <w:szCs w:val="22"/>
          <w:lang w:val="es-ES"/>
        </w:rPr>
        <w:t xml:space="preserve"> </w:t>
      </w:r>
      <w:r w:rsidR="00E0190A">
        <w:rPr>
          <w:rFonts w:ascii="Arial" w:hAnsi="Arial" w:cs="Arial"/>
          <w:sz w:val="22"/>
          <w:szCs w:val="22"/>
          <w:lang w:val="es-ES"/>
        </w:rPr>
        <w:t>ajustarse</w:t>
      </w:r>
      <w:r w:rsidR="00CE7CCF" w:rsidRPr="00D34E27">
        <w:rPr>
          <w:rFonts w:ascii="Arial" w:hAnsi="Arial" w:cs="Arial"/>
          <w:sz w:val="22"/>
          <w:szCs w:val="22"/>
          <w:lang w:val="es-ES"/>
        </w:rPr>
        <w:t xml:space="preserve"> </w:t>
      </w:r>
      <w:r w:rsidRPr="00D34E27">
        <w:rPr>
          <w:rFonts w:ascii="Arial" w:hAnsi="Arial" w:cs="Arial"/>
          <w:sz w:val="22"/>
          <w:szCs w:val="22"/>
          <w:lang w:val="es-ES"/>
        </w:rPr>
        <w:t xml:space="preserve">de tal modo que sus emisiones </w:t>
      </w:r>
      <w:r>
        <w:rPr>
          <w:rFonts w:ascii="Arial" w:hAnsi="Arial" w:cs="Arial"/>
          <w:sz w:val="22"/>
          <w:szCs w:val="22"/>
          <w:lang w:val="es-ES"/>
        </w:rPr>
        <w:t>no creen interferencias por encima del nivel especificado;</w:t>
      </w:r>
      <w:r w:rsidR="00CE7CCF" w:rsidRPr="00D34E27">
        <w:rPr>
          <w:rFonts w:ascii="Arial" w:hAnsi="Arial" w:cs="Arial"/>
          <w:sz w:val="22"/>
          <w:szCs w:val="22"/>
          <w:lang w:val="es-ES"/>
        </w:rPr>
        <w:t xml:space="preserve"> </w:t>
      </w:r>
      <w:r>
        <w:rPr>
          <w:rFonts w:ascii="Arial" w:hAnsi="Arial" w:cs="Arial"/>
          <w:sz w:val="22"/>
          <w:szCs w:val="22"/>
          <w:lang w:val="es-ES"/>
        </w:rPr>
        <w:t>de lo contrario,</w:t>
      </w:r>
      <w:r w:rsidR="00CE7CCF" w:rsidRPr="00D34E27">
        <w:rPr>
          <w:rFonts w:ascii="Arial" w:hAnsi="Arial" w:cs="Arial"/>
          <w:sz w:val="22"/>
          <w:szCs w:val="22"/>
          <w:lang w:val="es-ES"/>
        </w:rPr>
        <w:t xml:space="preserve"> </w:t>
      </w:r>
      <w:r>
        <w:rPr>
          <w:rFonts w:ascii="Arial" w:hAnsi="Arial" w:cs="Arial"/>
          <w:sz w:val="22"/>
          <w:szCs w:val="22"/>
          <w:lang w:val="es-ES"/>
        </w:rPr>
        <w:t>las estaci</w:t>
      </w:r>
      <w:r w:rsidR="009F578E">
        <w:rPr>
          <w:rFonts w:ascii="Arial" w:hAnsi="Arial" w:cs="Arial"/>
          <w:sz w:val="22"/>
          <w:szCs w:val="22"/>
          <w:lang w:val="es-ES"/>
        </w:rPr>
        <w:t>ones podrían dejar de funcionar conforme a las necesidades técnicas y ninguna de ellas estaría en condiciones de desempeñar la función requerida</w:t>
      </w:r>
      <w:r w:rsidR="00CE7CCF" w:rsidRPr="00D34E27">
        <w:rPr>
          <w:rFonts w:ascii="Arial" w:hAnsi="Arial" w:cs="Arial"/>
          <w:sz w:val="22"/>
          <w:szCs w:val="22"/>
          <w:lang w:val="es-ES"/>
        </w:rPr>
        <w:t xml:space="preserve">. </w:t>
      </w:r>
    </w:p>
    <w:p w:rsidR="00CE7CCF" w:rsidRPr="00D34E27"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9F578E" w:rsidRDefault="009F578E" w:rsidP="00CE7CCF">
      <w:pPr>
        <w:pStyle w:val="ListParagraph"/>
        <w:numPr>
          <w:ilvl w:val="0"/>
          <w:numId w:val="9"/>
        </w:numPr>
        <w:tabs>
          <w:tab w:val="left" w:pos="720"/>
          <w:tab w:val="left" w:pos="1170"/>
          <w:tab w:val="left" w:pos="1620"/>
        </w:tabs>
        <w:spacing w:before="0" w:beforeAutospacing="0" w:after="0" w:afterAutospacing="0"/>
        <w:ind w:left="0" w:firstLine="0"/>
        <w:rPr>
          <w:rFonts w:ascii="Arial" w:hAnsi="Arial" w:cs="Arial"/>
          <w:sz w:val="22"/>
          <w:szCs w:val="22"/>
          <w:lang w:val="es-ES"/>
        </w:rPr>
      </w:pPr>
      <w:r>
        <w:rPr>
          <w:rFonts w:ascii="Arial" w:hAnsi="Arial" w:cs="Arial"/>
          <w:sz w:val="22"/>
          <w:szCs w:val="22"/>
          <w:lang w:val="es-ES"/>
        </w:rPr>
        <w:t>Por ello es necesario</w:t>
      </w:r>
      <w:r w:rsidRPr="009F578E">
        <w:rPr>
          <w:rFonts w:ascii="Arial" w:hAnsi="Arial" w:cs="Arial"/>
          <w:sz w:val="22"/>
          <w:szCs w:val="22"/>
          <w:lang w:val="es-ES"/>
        </w:rPr>
        <w:t xml:space="preserve"> regular adecuadamente </w:t>
      </w:r>
      <w:r>
        <w:rPr>
          <w:rFonts w:ascii="Arial" w:hAnsi="Arial" w:cs="Arial"/>
          <w:sz w:val="22"/>
          <w:szCs w:val="22"/>
          <w:lang w:val="es-ES"/>
        </w:rPr>
        <w:t>el uso del</w:t>
      </w:r>
      <w:r w:rsidRPr="009F578E">
        <w:rPr>
          <w:rFonts w:ascii="Arial" w:hAnsi="Arial" w:cs="Arial"/>
          <w:sz w:val="22"/>
          <w:szCs w:val="22"/>
          <w:lang w:val="es-ES"/>
        </w:rPr>
        <w:t xml:space="preserve"> espectro de frecuencias radioeléctricas </w:t>
      </w:r>
      <w:r>
        <w:rPr>
          <w:rFonts w:ascii="Arial" w:hAnsi="Arial" w:cs="Arial"/>
          <w:sz w:val="22"/>
          <w:szCs w:val="22"/>
          <w:lang w:val="es-ES"/>
        </w:rPr>
        <w:t>por los</w:t>
      </w:r>
      <w:r w:rsidRPr="009F578E">
        <w:rPr>
          <w:rFonts w:ascii="Arial" w:hAnsi="Arial" w:cs="Arial"/>
          <w:sz w:val="22"/>
          <w:szCs w:val="22"/>
          <w:lang w:val="es-ES"/>
        </w:rPr>
        <w:t xml:space="preserve"> distintos sistemas y aplicaciones (entre ellos, meteorol</w:t>
      </w:r>
      <w:r>
        <w:rPr>
          <w:rFonts w:ascii="Arial" w:hAnsi="Arial" w:cs="Arial"/>
          <w:sz w:val="22"/>
          <w:szCs w:val="22"/>
          <w:lang w:val="es-ES"/>
        </w:rPr>
        <w:t xml:space="preserve">ógicos), a fin de evitar interferencias perjudiciales y aplicar los procedimientos pertinentes para </w:t>
      </w:r>
      <w:r w:rsidR="00F0476A">
        <w:rPr>
          <w:rFonts w:ascii="Arial" w:hAnsi="Arial" w:cs="Arial"/>
          <w:sz w:val="22"/>
          <w:szCs w:val="22"/>
          <w:lang w:val="es-ES"/>
        </w:rPr>
        <w:t>la utilización</w:t>
      </w:r>
      <w:r>
        <w:rPr>
          <w:rFonts w:ascii="Arial" w:hAnsi="Arial" w:cs="Arial"/>
          <w:sz w:val="22"/>
          <w:szCs w:val="22"/>
          <w:lang w:val="es-ES"/>
        </w:rPr>
        <w:t xml:space="preserve"> </w:t>
      </w:r>
      <w:r w:rsidR="00F0476A">
        <w:rPr>
          <w:rFonts w:ascii="Arial" w:hAnsi="Arial" w:cs="Arial"/>
          <w:sz w:val="22"/>
          <w:szCs w:val="22"/>
          <w:lang w:val="es-ES"/>
        </w:rPr>
        <w:t>eficaz</w:t>
      </w:r>
      <w:r>
        <w:rPr>
          <w:rFonts w:ascii="Arial" w:hAnsi="Arial" w:cs="Arial"/>
          <w:sz w:val="22"/>
          <w:szCs w:val="22"/>
          <w:lang w:val="es-ES"/>
        </w:rPr>
        <w:t xml:space="preserve"> del espectro</w:t>
      </w:r>
      <w:r w:rsidR="00CE7CCF" w:rsidRPr="009F578E">
        <w:rPr>
          <w:rFonts w:ascii="Arial" w:hAnsi="Arial" w:cs="Arial"/>
          <w:sz w:val="22"/>
          <w:szCs w:val="22"/>
          <w:lang w:val="es-ES"/>
        </w:rPr>
        <w:t xml:space="preserve">. </w:t>
      </w:r>
      <w:r w:rsidRPr="009F578E">
        <w:rPr>
          <w:rFonts w:ascii="Arial" w:hAnsi="Arial" w:cs="Arial"/>
          <w:sz w:val="22"/>
          <w:szCs w:val="22"/>
          <w:lang w:val="es-ES"/>
        </w:rPr>
        <w:t xml:space="preserve">Los acuerdos internacionales y </w:t>
      </w:r>
      <w:r w:rsidR="00CE7CCF" w:rsidRPr="009F578E">
        <w:rPr>
          <w:rFonts w:ascii="Arial" w:hAnsi="Arial" w:cs="Arial"/>
          <w:sz w:val="22"/>
          <w:szCs w:val="22"/>
          <w:lang w:val="es-ES"/>
        </w:rPr>
        <w:t>regional</w:t>
      </w:r>
      <w:r w:rsidRPr="009F578E">
        <w:rPr>
          <w:rFonts w:ascii="Arial" w:hAnsi="Arial" w:cs="Arial"/>
          <w:sz w:val="22"/>
          <w:szCs w:val="22"/>
          <w:lang w:val="es-ES"/>
        </w:rPr>
        <w:t>es</w:t>
      </w:r>
      <w:r w:rsidR="00CE7CCF" w:rsidRPr="009F578E">
        <w:rPr>
          <w:rFonts w:ascii="Arial" w:hAnsi="Arial" w:cs="Arial"/>
          <w:sz w:val="22"/>
          <w:szCs w:val="22"/>
          <w:lang w:val="es-ES"/>
        </w:rPr>
        <w:t xml:space="preserve">, </w:t>
      </w:r>
      <w:r w:rsidRPr="009F578E">
        <w:rPr>
          <w:rFonts w:ascii="Arial" w:hAnsi="Arial" w:cs="Arial"/>
          <w:sz w:val="22"/>
          <w:szCs w:val="22"/>
          <w:lang w:val="es-ES"/>
        </w:rPr>
        <w:t>la legislación nacional y otros documentos</w:t>
      </w:r>
      <w:r w:rsidR="00CE7CCF" w:rsidRPr="009F578E">
        <w:rPr>
          <w:rFonts w:ascii="Arial" w:hAnsi="Arial" w:cs="Arial"/>
          <w:sz w:val="22"/>
          <w:szCs w:val="22"/>
          <w:lang w:val="es-ES"/>
        </w:rPr>
        <w:t xml:space="preserve">, </w:t>
      </w:r>
      <w:r w:rsidRPr="009F578E">
        <w:rPr>
          <w:rFonts w:ascii="Arial" w:hAnsi="Arial" w:cs="Arial"/>
          <w:sz w:val="22"/>
          <w:szCs w:val="22"/>
          <w:lang w:val="es-ES"/>
        </w:rPr>
        <w:t>procedimientos y actividades</w:t>
      </w:r>
      <w:r w:rsidR="00CE7CCF" w:rsidRPr="009F578E">
        <w:rPr>
          <w:rFonts w:ascii="Arial" w:hAnsi="Arial" w:cs="Arial"/>
          <w:sz w:val="22"/>
          <w:szCs w:val="22"/>
          <w:lang w:val="es-ES"/>
        </w:rPr>
        <w:t xml:space="preserve"> </w:t>
      </w:r>
      <w:r>
        <w:rPr>
          <w:rFonts w:ascii="Arial" w:hAnsi="Arial" w:cs="Arial"/>
          <w:sz w:val="22"/>
          <w:szCs w:val="22"/>
          <w:lang w:val="es-ES"/>
        </w:rPr>
        <w:t xml:space="preserve">relativos </w:t>
      </w:r>
      <w:r w:rsidR="00F0476A">
        <w:rPr>
          <w:rFonts w:ascii="Arial" w:hAnsi="Arial" w:cs="Arial"/>
          <w:sz w:val="22"/>
          <w:szCs w:val="22"/>
          <w:lang w:val="es-ES"/>
        </w:rPr>
        <w:t>a la utilización eficaz</w:t>
      </w:r>
      <w:r>
        <w:rPr>
          <w:rFonts w:ascii="Arial" w:hAnsi="Arial" w:cs="Arial"/>
          <w:sz w:val="22"/>
          <w:szCs w:val="22"/>
          <w:lang w:val="es-ES"/>
        </w:rPr>
        <w:t xml:space="preserve"> del espectro de frecuencias radioeléctricas</w:t>
      </w:r>
      <w:r w:rsidR="00CE7CCF" w:rsidRPr="009F578E">
        <w:rPr>
          <w:rFonts w:ascii="Arial" w:hAnsi="Arial" w:cs="Arial"/>
          <w:sz w:val="22"/>
          <w:szCs w:val="22"/>
          <w:lang w:val="es-ES"/>
        </w:rPr>
        <w:t xml:space="preserve"> </w:t>
      </w:r>
      <w:r>
        <w:rPr>
          <w:rFonts w:ascii="Arial" w:hAnsi="Arial" w:cs="Arial"/>
          <w:sz w:val="22"/>
          <w:szCs w:val="22"/>
          <w:lang w:val="es-ES"/>
        </w:rPr>
        <w:t>y las órbitas de satélite</w:t>
      </w:r>
      <w:r w:rsidR="00CE7CCF" w:rsidRPr="009F578E">
        <w:rPr>
          <w:rFonts w:ascii="Arial" w:hAnsi="Arial" w:cs="Arial"/>
          <w:sz w:val="22"/>
          <w:szCs w:val="22"/>
          <w:lang w:val="es-ES"/>
        </w:rPr>
        <w:t xml:space="preserve"> form</w:t>
      </w:r>
      <w:r>
        <w:rPr>
          <w:rFonts w:ascii="Arial" w:hAnsi="Arial" w:cs="Arial"/>
          <w:sz w:val="22"/>
          <w:szCs w:val="22"/>
          <w:lang w:val="es-ES"/>
        </w:rPr>
        <w:t>an</w:t>
      </w:r>
      <w:r w:rsidR="00CE7CCF" w:rsidRPr="009F578E">
        <w:rPr>
          <w:rFonts w:ascii="Arial" w:hAnsi="Arial" w:cs="Arial"/>
          <w:sz w:val="22"/>
          <w:szCs w:val="22"/>
          <w:lang w:val="es-ES"/>
        </w:rPr>
        <w:t xml:space="preserve"> </w:t>
      </w:r>
      <w:r>
        <w:rPr>
          <w:rFonts w:ascii="Arial" w:hAnsi="Arial" w:cs="Arial"/>
          <w:sz w:val="22"/>
          <w:szCs w:val="22"/>
          <w:lang w:val="es-ES"/>
        </w:rPr>
        <w:t>el sistema</w:t>
      </w:r>
      <w:r w:rsidR="00CE7CCF" w:rsidRPr="009F578E">
        <w:rPr>
          <w:rFonts w:ascii="Arial" w:hAnsi="Arial" w:cs="Arial"/>
          <w:sz w:val="22"/>
          <w:szCs w:val="22"/>
          <w:lang w:val="es-ES"/>
        </w:rPr>
        <w:t xml:space="preserve"> </w:t>
      </w:r>
      <w:r>
        <w:rPr>
          <w:rFonts w:ascii="Arial" w:hAnsi="Arial" w:cs="Arial"/>
          <w:sz w:val="22"/>
          <w:szCs w:val="22"/>
          <w:lang w:val="es-ES"/>
        </w:rPr>
        <w:t>de gestión del espectro</w:t>
      </w:r>
      <w:r w:rsidR="00CE7CCF" w:rsidRPr="009F578E">
        <w:rPr>
          <w:rFonts w:ascii="Arial" w:hAnsi="Arial" w:cs="Arial"/>
          <w:sz w:val="22"/>
          <w:szCs w:val="22"/>
          <w:lang w:val="es-ES"/>
        </w:rPr>
        <w:t xml:space="preserve">. </w:t>
      </w:r>
      <w:r w:rsidRPr="009F578E">
        <w:rPr>
          <w:rFonts w:ascii="Arial" w:hAnsi="Arial" w:cs="Arial"/>
          <w:sz w:val="22"/>
          <w:szCs w:val="22"/>
          <w:lang w:val="es-ES"/>
        </w:rPr>
        <w:t xml:space="preserve">Las actividades de coordinación de las frecuencias radioeléctricas forman parte de los procesos que se realizan en el marco </w:t>
      </w:r>
      <w:r>
        <w:rPr>
          <w:rFonts w:ascii="Arial" w:hAnsi="Arial" w:cs="Arial"/>
          <w:sz w:val="22"/>
          <w:szCs w:val="22"/>
          <w:lang w:val="es-ES"/>
        </w:rPr>
        <w:t>de dicho sistema</w:t>
      </w:r>
      <w:r w:rsidR="00CE7CCF" w:rsidRPr="009F578E">
        <w:rPr>
          <w:rFonts w:ascii="Arial" w:hAnsi="Arial" w:cs="Arial"/>
          <w:sz w:val="22"/>
          <w:szCs w:val="22"/>
          <w:lang w:val="es-ES"/>
        </w:rPr>
        <w:t>.</w:t>
      </w:r>
    </w:p>
    <w:p w:rsidR="00CE7CCF" w:rsidRPr="009F578E"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650465" w:rsidRDefault="00650465" w:rsidP="00CE7CCF">
      <w:pPr>
        <w:pStyle w:val="ListParagraph"/>
        <w:numPr>
          <w:ilvl w:val="0"/>
          <w:numId w:val="9"/>
        </w:numPr>
        <w:tabs>
          <w:tab w:val="left" w:pos="720"/>
          <w:tab w:val="left" w:pos="1170"/>
          <w:tab w:val="left" w:pos="1620"/>
        </w:tabs>
        <w:spacing w:before="0" w:beforeAutospacing="0" w:after="0" w:afterAutospacing="0"/>
        <w:ind w:left="0" w:firstLine="0"/>
        <w:rPr>
          <w:rFonts w:ascii="Arial" w:hAnsi="Arial" w:cs="Arial"/>
          <w:bCs/>
          <w:sz w:val="22"/>
          <w:szCs w:val="22"/>
          <w:lang w:val="es-ES"/>
        </w:rPr>
      </w:pPr>
      <w:r w:rsidRPr="00650465">
        <w:rPr>
          <w:rFonts w:ascii="Arial" w:hAnsi="Arial" w:cs="Arial"/>
          <w:bCs/>
          <w:sz w:val="22"/>
          <w:szCs w:val="22"/>
          <w:lang w:val="es-ES"/>
        </w:rPr>
        <w:t>La comunidad meteorológica</w:t>
      </w:r>
      <w:r w:rsidR="00CE7CCF" w:rsidRPr="00650465">
        <w:rPr>
          <w:rFonts w:ascii="Arial" w:hAnsi="Arial" w:cs="Arial"/>
          <w:bCs/>
          <w:sz w:val="22"/>
          <w:szCs w:val="22"/>
          <w:lang w:val="es-ES"/>
        </w:rPr>
        <w:t xml:space="preserve"> </w:t>
      </w:r>
      <w:r w:rsidRPr="00650465">
        <w:rPr>
          <w:rFonts w:ascii="Arial" w:hAnsi="Arial" w:cs="Arial"/>
          <w:bCs/>
          <w:sz w:val="22"/>
          <w:szCs w:val="22"/>
          <w:lang w:val="es-ES"/>
        </w:rPr>
        <w:t>también</w:t>
      </w:r>
      <w:r w:rsidR="00CE7CCF" w:rsidRPr="00650465">
        <w:rPr>
          <w:rFonts w:ascii="Arial" w:hAnsi="Arial" w:cs="Arial"/>
          <w:bCs/>
          <w:sz w:val="22"/>
          <w:szCs w:val="22"/>
          <w:lang w:val="es-ES"/>
        </w:rPr>
        <w:t xml:space="preserve"> </w:t>
      </w:r>
      <w:r w:rsidRPr="00650465">
        <w:rPr>
          <w:rFonts w:ascii="Arial" w:hAnsi="Arial" w:cs="Arial"/>
          <w:bCs/>
          <w:sz w:val="22"/>
          <w:szCs w:val="22"/>
          <w:lang w:val="es-ES"/>
        </w:rPr>
        <w:t>utiliza ampliamente el espectro de frecuencias radioeléctricas mediante sistemas y aplicaciones radioeléctricos meteorológicos que</w:t>
      </w:r>
      <w:r>
        <w:rPr>
          <w:rFonts w:ascii="Arial" w:hAnsi="Arial" w:cs="Arial"/>
          <w:bCs/>
          <w:sz w:val="22"/>
          <w:szCs w:val="22"/>
          <w:lang w:val="es-ES"/>
        </w:rPr>
        <w:t xml:space="preserve"> obtienen información medioambiental</w:t>
      </w:r>
      <w:r w:rsidR="00CE7CCF" w:rsidRPr="00650465">
        <w:rPr>
          <w:rFonts w:ascii="Arial" w:hAnsi="Arial" w:cs="Arial"/>
          <w:bCs/>
          <w:sz w:val="22"/>
          <w:szCs w:val="22"/>
          <w:lang w:val="es-ES"/>
        </w:rPr>
        <w:t xml:space="preserve"> </w:t>
      </w:r>
      <w:r>
        <w:rPr>
          <w:rFonts w:ascii="Arial" w:hAnsi="Arial" w:cs="Arial"/>
          <w:bCs/>
          <w:sz w:val="22"/>
          <w:szCs w:val="22"/>
          <w:lang w:val="es-ES"/>
        </w:rPr>
        <w:t xml:space="preserve">que se </w:t>
      </w:r>
      <w:r w:rsidR="009207CC">
        <w:rPr>
          <w:rFonts w:ascii="Arial" w:hAnsi="Arial" w:cs="Arial"/>
          <w:bCs/>
          <w:sz w:val="22"/>
          <w:szCs w:val="22"/>
          <w:lang w:val="es-ES"/>
        </w:rPr>
        <w:t>aplica a</w:t>
      </w:r>
      <w:r>
        <w:rPr>
          <w:rFonts w:ascii="Arial" w:hAnsi="Arial" w:cs="Arial"/>
          <w:bCs/>
          <w:sz w:val="22"/>
          <w:szCs w:val="22"/>
          <w:lang w:val="es-ES"/>
        </w:rPr>
        <w:t xml:space="preserve"> la predicción meteorológica, la vigilancia del medio ambiente</w:t>
      </w:r>
      <w:r w:rsidR="00CE7CCF" w:rsidRPr="00650465">
        <w:rPr>
          <w:rFonts w:ascii="Arial" w:hAnsi="Arial" w:cs="Arial"/>
          <w:bCs/>
          <w:sz w:val="22"/>
          <w:szCs w:val="22"/>
          <w:lang w:val="es-ES"/>
        </w:rPr>
        <w:t xml:space="preserve">, </w:t>
      </w:r>
      <w:r>
        <w:rPr>
          <w:rFonts w:ascii="Arial" w:hAnsi="Arial" w:cs="Arial"/>
          <w:bCs/>
          <w:sz w:val="22"/>
          <w:szCs w:val="22"/>
          <w:lang w:val="es-ES"/>
        </w:rPr>
        <w:t xml:space="preserve">la predicción de desastres </w:t>
      </w:r>
      <w:r w:rsidR="00CE7CCF" w:rsidRPr="00650465">
        <w:rPr>
          <w:rFonts w:ascii="Arial" w:hAnsi="Arial" w:cs="Arial"/>
          <w:bCs/>
          <w:sz w:val="22"/>
          <w:szCs w:val="22"/>
          <w:lang w:val="es-ES"/>
        </w:rPr>
        <w:t>natural</w:t>
      </w:r>
      <w:r>
        <w:rPr>
          <w:rFonts w:ascii="Arial" w:hAnsi="Arial" w:cs="Arial"/>
          <w:bCs/>
          <w:sz w:val="22"/>
          <w:szCs w:val="22"/>
          <w:lang w:val="es-ES"/>
        </w:rPr>
        <w:t>es</w:t>
      </w:r>
      <w:r w:rsidR="00CE7CCF" w:rsidRPr="00650465">
        <w:rPr>
          <w:rFonts w:ascii="Arial" w:hAnsi="Arial" w:cs="Arial"/>
          <w:bCs/>
          <w:sz w:val="22"/>
          <w:szCs w:val="22"/>
          <w:lang w:val="es-ES"/>
        </w:rPr>
        <w:t xml:space="preserve">, </w:t>
      </w:r>
      <w:r>
        <w:rPr>
          <w:rFonts w:ascii="Arial" w:hAnsi="Arial" w:cs="Arial"/>
          <w:bCs/>
          <w:sz w:val="22"/>
          <w:szCs w:val="22"/>
          <w:lang w:val="es-ES"/>
        </w:rPr>
        <w:t>la detección</w:t>
      </w:r>
      <w:r w:rsidR="00CE7CCF" w:rsidRPr="00650465">
        <w:rPr>
          <w:rFonts w:ascii="Arial" w:hAnsi="Arial" w:cs="Arial"/>
          <w:bCs/>
          <w:sz w:val="22"/>
          <w:szCs w:val="22"/>
          <w:lang w:val="es-ES"/>
        </w:rPr>
        <w:t xml:space="preserve">, </w:t>
      </w:r>
      <w:r>
        <w:rPr>
          <w:rFonts w:ascii="Arial" w:hAnsi="Arial" w:cs="Arial"/>
          <w:bCs/>
          <w:sz w:val="22"/>
          <w:szCs w:val="22"/>
          <w:lang w:val="es-ES"/>
        </w:rPr>
        <w:t xml:space="preserve">la alerta temprana y la planificación y gestión de las operaciones de socorro en caso de </w:t>
      </w:r>
      <w:r w:rsidR="00D863FD">
        <w:rPr>
          <w:rFonts w:ascii="Arial" w:hAnsi="Arial" w:cs="Arial"/>
          <w:bCs/>
          <w:sz w:val="22"/>
          <w:szCs w:val="22"/>
          <w:lang w:val="es-ES"/>
        </w:rPr>
        <w:t>desastre</w:t>
      </w:r>
      <w:r w:rsidR="00CE7CCF" w:rsidRPr="00650465">
        <w:rPr>
          <w:rFonts w:ascii="Arial" w:hAnsi="Arial" w:cs="Arial"/>
          <w:bCs/>
          <w:sz w:val="22"/>
          <w:szCs w:val="22"/>
          <w:lang w:val="es-ES"/>
        </w:rPr>
        <w:t xml:space="preserve">. </w:t>
      </w:r>
      <w:r w:rsidRPr="00650465">
        <w:rPr>
          <w:rFonts w:ascii="Arial" w:hAnsi="Arial" w:cs="Arial"/>
          <w:bCs/>
          <w:sz w:val="22"/>
          <w:szCs w:val="22"/>
          <w:lang w:val="es-ES"/>
        </w:rPr>
        <w:t>Los detalles técnicos relativos a la utilización del</w:t>
      </w:r>
      <w:r w:rsidR="00CE7CCF" w:rsidRPr="00650465">
        <w:rPr>
          <w:rFonts w:ascii="Arial" w:hAnsi="Arial" w:cs="Arial"/>
          <w:bCs/>
          <w:sz w:val="22"/>
          <w:szCs w:val="22"/>
          <w:lang w:val="es-ES"/>
        </w:rPr>
        <w:t xml:space="preserve"> </w:t>
      </w:r>
      <w:r w:rsidRPr="00650465">
        <w:rPr>
          <w:rFonts w:ascii="Arial" w:hAnsi="Arial" w:cs="Arial"/>
          <w:bCs/>
          <w:sz w:val="22"/>
          <w:szCs w:val="22"/>
          <w:lang w:val="es-ES"/>
        </w:rPr>
        <w:t>espectro para la vigilancia del medio ambiente</w:t>
      </w:r>
      <w:r w:rsidR="00CE7CCF" w:rsidRPr="00650465">
        <w:rPr>
          <w:rFonts w:ascii="Arial" w:hAnsi="Arial" w:cs="Arial"/>
          <w:bCs/>
          <w:sz w:val="22"/>
          <w:szCs w:val="22"/>
          <w:lang w:val="es-ES"/>
        </w:rPr>
        <w:t xml:space="preserve"> </w:t>
      </w:r>
      <w:r w:rsidRPr="00650465">
        <w:rPr>
          <w:rFonts w:ascii="Arial" w:hAnsi="Arial" w:cs="Arial"/>
          <w:bCs/>
          <w:sz w:val="22"/>
          <w:szCs w:val="22"/>
          <w:lang w:val="es-ES"/>
        </w:rPr>
        <w:t xml:space="preserve">pueden consultarse en </w:t>
      </w:r>
      <w:r>
        <w:rPr>
          <w:rFonts w:ascii="Arial" w:hAnsi="Arial" w:cs="Arial"/>
          <w:bCs/>
          <w:sz w:val="22"/>
          <w:szCs w:val="22"/>
          <w:lang w:val="es-ES"/>
        </w:rPr>
        <w:t xml:space="preserve">la publicación </w:t>
      </w:r>
      <w:r>
        <w:rPr>
          <w:rFonts w:ascii="Arial" w:hAnsi="Arial" w:cs="Arial"/>
          <w:bCs/>
          <w:sz w:val="22"/>
          <w:szCs w:val="22"/>
          <w:lang w:val="es-ES"/>
        </w:rPr>
        <w:lastRenderedPageBreak/>
        <w:t xml:space="preserve">conjunta de la </w:t>
      </w:r>
      <w:r>
        <w:rPr>
          <w:rFonts w:ascii="Arial" w:hAnsi="Arial" w:cs="Arial"/>
          <w:sz w:val="22"/>
          <w:szCs w:val="22"/>
          <w:lang w:val="es-ES"/>
        </w:rPr>
        <w:t>OMM y la UIT</w:t>
      </w:r>
      <w:r w:rsidR="00CE7CCF" w:rsidRPr="00650465">
        <w:rPr>
          <w:rFonts w:ascii="Arial" w:hAnsi="Arial" w:cs="Arial"/>
          <w:sz w:val="22"/>
          <w:szCs w:val="22"/>
          <w:lang w:val="es-ES"/>
        </w:rPr>
        <w:t xml:space="preserve">, </w:t>
      </w:r>
      <w:r w:rsidRPr="00650465">
        <w:rPr>
          <w:rFonts w:ascii="Arial" w:hAnsi="Arial" w:cs="Arial"/>
          <w:i/>
          <w:sz w:val="22"/>
          <w:szCs w:val="22"/>
          <w:lang w:val="es-ES"/>
        </w:rPr>
        <w:t>Utilización del espectro radioeléctrico en meteorología: Observación y predicción del clima, de los fenómenos meteorológicos y de los recursos hídricos</w:t>
      </w:r>
      <w:r w:rsidR="00CE7CCF" w:rsidRPr="00650465">
        <w:rPr>
          <w:rFonts w:ascii="Arial" w:hAnsi="Arial" w:cs="Arial"/>
          <w:i/>
          <w:sz w:val="22"/>
          <w:szCs w:val="22"/>
          <w:lang w:val="es-ES"/>
        </w:rPr>
        <w:t>.</w:t>
      </w:r>
      <w:r w:rsidR="00CE7CCF" w:rsidRPr="00650465">
        <w:rPr>
          <w:rFonts w:ascii="Arial" w:hAnsi="Arial" w:cs="Arial"/>
          <w:sz w:val="22"/>
          <w:szCs w:val="22"/>
          <w:vertAlign w:val="superscript"/>
          <w:lang w:val="es-ES"/>
        </w:rPr>
        <w:t xml:space="preserve"> </w:t>
      </w:r>
      <w:r w:rsidR="00CE7CCF">
        <w:rPr>
          <w:rStyle w:val="FootnoteReference"/>
          <w:rFonts w:ascii="Arial" w:hAnsi="Arial" w:cs="Arial"/>
          <w:sz w:val="22"/>
          <w:szCs w:val="22"/>
        </w:rPr>
        <w:footnoteReference w:id="6"/>
      </w:r>
    </w:p>
    <w:p w:rsidR="00CE7CCF" w:rsidRPr="00650465" w:rsidRDefault="00CE7CCF" w:rsidP="00CE7CCF">
      <w:pPr>
        <w:pStyle w:val="ListParagraph"/>
        <w:tabs>
          <w:tab w:val="left" w:pos="720"/>
          <w:tab w:val="left" w:pos="1170"/>
          <w:tab w:val="left" w:pos="1620"/>
        </w:tabs>
        <w:spacing w:before="0" w:beforeAutospacing="0" w:after="0" w:afterAutospacing="0"/>
        <w:ind w:left="0"/>
        <w:rPr>
          <w:rFonts w:ascii="Arial" w:hAnsi="Arial" w:cs="Arial"/>
          <w:bCs/>
          <w:sz w:val="22"/>
          <w:szCs w:val="22"/>
          <w:lang w:val="es-ES"/>
        </w:rPr>
      </w:pPr>
    </w:p>
    <w:p w:rsidR="00CE7CCF" w:rsidRPr="00650465" w:rsidRDefault="00650465" w:rsidP="00CE7CCF">
      <w:pPr>
        <w:pStyle w:val="ListParagraph"/>
        <w:numPr>
          <w:ilvl w:val="0"/>
          <w:numId w:val="9"/>
        </w:numPr>
        <w:tabs>
          <w:tab w:val="left" w:pos="720"/>
          <w:tab w:val="left" w:pos="1170"/>
          <w:tab w:val="left" w:pos="1620"/>
        </w:tabs>
        <w:spacing w:before="0" w:beforeAutospacing="0" w:after="0" w:afterAutospacing="0"/>
        <w:ind w:left="0" w:firstLine="0"/>
        <w:rPr>
          <w:rFonts w:ascii="Arial" w:hAnsi="Arial" w:cs="Arial"/>
          <w:bCs/>
          <w:sz w:val="22"/>
          <w:szCs w:val="22"/>
          <w:lang w:val="es-ES"/>
        </w:rPr>
      </w:pPr>
      <w:r w:rsidRPr="00650465">
        <w:rPr>
          <w:rFonts w:ascii="Arial" w:hAnsi="Arial" w:cs="Arial"/>
          <w:bCs/>
          <w:sz w:val="22"/>
          <w:szCs w:val="22"/>
          <w:lang w:val="es-ES"/>
        </w:rPr>
        <w:t>La presente Guía describe los conceptos básicos del proceso de coordinación de las frecuencias radioeléctricas a escala internacional</w:t>
      </w:r>
      <w:r w:rsidR="00CE7CCF" w:rsidRPr="00650465">
        <w:rPr>
          <w:rFonts w:ascii="Arial" w:hAnsi="Arial" w:cs="Arial"/>
          <w:bCs/>
          <w:sz w:val="22"/>
          <w:szCs w:val="22"/>
          <w:lang w:val="es-ES"/>
        </w:rPr>
        <w:t xml:space="preserve">, regional </w:t>
      </w:r>
      <w:r>
        <w:rPr>
          <w:rFonts w:ascii="Arial" w:hAnsi="Arial" w:cs="Arial"/>
          <w:bCs/>
          <w:sz w:val="22"/>
          <w:szCs w:val="22"/>
          <w:lang w:val="es-ES"/>
        </w:rPr>
        <w:t xml:space="preserve">y nacional, necesarios para </w:t>
      </w:r>
      <w:r w:rsidR="005B4CAD">
        <w:rPr>
          <w:rFonts w:ascii="Arial" w:hAnsi="Arial" w:cs="Arial"/>
          <w:bCs/>
          <w:sz w:val="22"/>
          <w:szCs w:val="22"/>
          <w:lang w:val="es-ES"/>
        </w:rPr>
        <w:t>el funcionamiento</w:t>
      </w:r>
      <w:r>
        <w:rPr>
          <w:rFonts w:ascii="Arial" w:hAnsi="Arial" w:cs="Arial"/>
          <w:bCs/>
          <w:sz w:val="22"/>
          <w:szCs w:val="22"/>
          <w:lang w:val="es-ES"/>
        </w:rPr>
        <w:t xml:space="preserve"> eficaz sin interferencias de diferentes tipos de equipos </w:t>
      </w:r>
      <w:r w:rsidR="00E63BB0">
        <w:rPr>
          <w:rFonts w:ascii="Arial" w:hAnsi="Arial" w:cs="Arial"/>
          <w:bCs/>
          <w:sz w:val="22"/>
          <w:szCs w:val="22"/>
          <w:lang w:val="es-ES"/>
        </w:rPr>
        <w:t>radioeléctricos</w:t>
      </w:r>
      <w:r>
        <w:rPr>
          <w:rFonts w:ascii="Arial" w:hAnsi="Arial" w:cs="Arial"/>
          <w:bCs/>
          <w:sz w:val="22"/>
          <w:szCs w:val="22"/>
          <w:lang w:val="es-ES"/>
        </w:rPr>
        <w:t>, entre ellos,</w:t>
      </w:r>
      <w:r w:rsidR="00CE7CCF" w:rsidRPr="00650465">
        <w:rPr>
          <w:rFonts w:ascii="Arial" w:hAnsi="Arial" w:cs="Arial"/>
          <w:bCs/>
          <w:sz w:val="22"/>
          <w:szCs w:val="22"/>
          <w:lang w:val="es-ES"/>
        </w:rPr>
        <w:t xml:space="preserve"> </w:t>
      </w:r>
      <w:r>
        <w:rPr>
          <w:rFonts w:ascii="Arial" w:hAnsi="Arial" w:cs="Arial"/>
          <w:bCs/>
          <w:sz w:val="22"/>
          <w:szCs w:val="22"/>
          <w:lang w:val="es-ES"/>
        </w:rPr>
        <w:t>los sistemas y aplicaciones meteorológicos</w:t>
      </w:r>
      <w:r w:rsidR="00CE7CCF" w:rsidRPr="00650465">
        <w:rPr>
          <w:rFonts w:ascii="Arial" w:hAnsi="Arial" w:cs="Arial"/>
          <w:bCs/>
          <w:sz w:val="22"/>
          <w:szCs w:val="22"/>
          <w:lang w:val="es-ES"/>
        </w:rPr>
        <w:t xml:space="preserve">. </w:t>
      </w:r>
      <w:r w:rsidRPr="00650465">
        <w:rPr>
          <w:rFonts w:ascii="Arial" w:hAnsi="Arial" w:cs="Arial"/>
          <w:bCs/>
          <w:sz w:val="22"/>
          <w:szCs w:val="22"/>
          <w:lang w:val="es-ES"/>
        </w:rPr>
        <w:t xml:space="preserve">En ella se sugiere un enfoque para que los SMHN </w:t>
      </w:r>
      <w:r w:rsidR="005B4CAD">
        <w:rPr>
          <w:rFonts w:ascii="Arial" w:hAnsi="Arial" w:cs="Arial"/>
          <w:bCs/>
          <w:sz w:val="22"/>
          <w:szCs w:val="22"/>
          <w:lang w:val="es-ES"/>
        </w:rPr>
        <w:t>refuercen</w:t>
      </w:r>
      <w:r w:rsidRPr="00650465">
        <w:rPr>
          <w:rFonts w:ascii="Arial" w:hAnsi="Arial" w:cs="Arial"/>
          <w:bCs/>
          <w:sz w:val="22"/>
          <w:szCs w:val="22"/>
          <w:lang w:val="es-ES"/>
        </w:rPr>
        <w:t xml:space="preserve"> su propia eficacia</w:t>
      </w:r>
      <w:r w:rsidR="00CE7CCF" w:rsidRPr="00650465">
        <w:rPr>
          <w:rFonts w:ascii="Arial" w:hAnsi="Arial" w:cs="Arial"/>
          <w:bCs/>
          <w:sz w:val="22"/>
          <w:szCs w:val="22"/>
          <w:lang w:val="es-ES"/>
        </w:rPr>
        <w:t xml:space="preserve"> </w:t>
      </w:r>
      <w:r w:rsidRPr="00650465">
        <w:rPr>
          <w:rFonts w:ascii="Arial" w:hAnsi="Arial" w:cs="Arial"/>
          <w:bCs/>
          <w:sz w:val="22"/>
          <w:szCs w:val="22"/>
          <w:lang w:val="es-ES"/>
        </w:rPr>
        <w:t>al orientar la gesti</w:t>
      </w:r>
      <w:r>
        <w:rPr>
          <w:rFonts w:ascii="Arial" w:hAnsi="Arial" w:cs="Arial"/>
          <w:bCs/>
          <w:sz w:val="22"/>
          <w:szCs w:val="22"/>
          <w:lang w:val="es-ES"/>
        </w:rPr>
        <w:t>ón del espectro a escala nacional e internacional</w:t>
      </w:r>
      <w:r w:rsidR="00CE7CCF" w:rsidRPr="00650465">
        <w:rPr>
          <w:rFonts w:ascii="Arial" w:hAnsi="Arial" w:cs="Arial"/>
          <w:bCs/>
          <w:sz w:val="22"/>
          <w:szCs w:val="22"/>
          <w:lang w:val="es-ES"/>
        </w:rPr>
        <w:t xml:space="preserve">, </w:t>
      </w:r>
      <w:r w:rsidR="005B4CAD">
        <w:rPr>
          <w:rFonts w:ascii="Arial" w:hAnsi="Arial" w:cs="Arial"/>
          <w:bCs/>
          <w:sz w:val="22"/>
          <w:szCs w:val="22"/>
          <w:lang w:val="es-ES"/>
        </w:rPr>
        <w:t>aunque</w:t>
      </w:r>
      <w:r>
        <w:rPr>
          <w:rFonts w:ascii="Arial" w:hAnsi="Arial" w:cs="Arial"/>
          <w:bCs/>
          <w:sz w:val="22"/>
          <w:szCs w:val="22"/>
          <w:lang w:val="es-ES"/>
        </w:rPr>
        <w:t xml:space="preserve"> </w:t>
      </w:r>
      <w:r w:rsidR="005B4CAD">
        <w:rPr>
          <w:rFonts w:ascii="Arial" w:hAnsi="Arial" w:cs="Arial"/>
          <w:bCs/>
          <w:sz w:val="22"/>
          <w:szCs w:val="22"/>
          <w:lang w:val="es-ES"/>
        </w:rPr>
        <w:t>toda</w:t>
      </w:r>
      <w:r>
        <w:rPr>
          <w:rFonts w:ascii="Arial" w:hAnsi="Arial" w:cs="Arial"/>
          <w:bCs/>
          <w:sz w:val="22"/>
          <w:szCs w:val="22"/>
          <w:lang w:val="es-ES"/>
        </w:rPr>
        <w:t xml:space="preserve"> comunidad meteorológica puede utilizar</w:t>
      </w:r>
      <w:r w:rsidR="00E63BB0">
        <w:rPr>
          <w:rFonts w:ascii="Arial" w:hAnsi="Arial" w:cs="Arial"/>
          <w:bCs/>
          <w:sz w:val="22"/>
          <w:szCs w:val="22"/>
          <w:lang w:val="es-ES"/>
        </w:rPr>
        <w:t>la</w:t>
      </w:r>
      <w:r>
        <w:rPr>
          <w:rFonts w:ascii="Arial" w:hAnsi="Arial" w:cs="Arial"/>
          <w:bCs/>
          <w:sz w:val="22"/>
          <w:szCs w:val="22"/>
          <w:lang w:val="es-ES"/>
        </w:rPr>
        <w:t xml:space="preserve"> a modo de directrices</w:t>
      </w:r>
      <w:r w:rsidR="00CE7CCF" w:rsidRPr="00650465">
        <w:rPr>
          <w:rFonts w:ascii="Arial" w:hAnsi="Arial" w:cs="Arial"/>
          <w:bCs/>
          <w:sz w:val="22"/>
          <w:szCs w:val="22"/>
          <w:lang w:val="es-ES"/>
        </w:rPr>
        <w:t xml:space="preserve">. </w:t>
      </w:r>
    </w:p>
    <w:p w:rsidR="00650465" w:rsidRPr="00F608C5" w:rsidRDefault="00650465" w:rsidP="00650465">
      <w:pPr>
        <w:tabs>
          <w:tab w:val="left" w:pos="720"/>
          <w:tab w:val="left" w:pos="1170"/>
          <w:tab w:val="left" w:pos="1620"/>
        </w:tabs>
        <w:rPr>
          <w:bCs/>
          <w:szCs w:val="22"/>
          <w:lang w:val="es-ES"/>
        </w:rPr>
      </w:pPr>
    </w:p>
    <w:p w:rsidR="00CE7CCF" w:rsidRPr="00527B9B" w:rsidRDefault="00650465" w:rsidP="00650465">
      <w:pPr>
        <w:tabs>
          <w:tab w:val="left" w:pos="720"/>
          <w:tab w:val="left" w:pos="1170"/>
          <w:tab w:val="left" w:pos="1620"/>
        </w:tabs>
        <w:rPr>
          <w:bCs/>
          <w:szCs w:val="22"/>
          <w:lang w:val="es-ES"/>
        </w:rPr>
      </w:pPr>
      <w:r w:rsidRPr="00527B9B">
        <w:rPr>
          <w:bCs/>
          <w:szCs w:val="22"/>
          <w:lang w:val="es-ES"/>
        </w:rPr>
        <w:t>8.</w:t>
      </w:r>
      <w:r w:rsidRPr="00527B9B">
        <w:rPr>
          <w:bCs/>
          <w:szCs w:val="22"/>
          <w:lang w:val="es-ES"/>
        </w:rPr>
        <w:tab/>
      </w:r>
      <w:r w:rsidR="00527B9B" w:rsidRPr="00527B9B">
        <w:rPr>
          <w:bCs/>
          <w:szCs w:val="22"/>
          <w:lang w:val="es-ES"/>
        </w:rPr>
        <w:t xml:space="preserve">El </w:t>
      </w:r>
      <w:r w:rsidR="00527B9B" w:rsidRPr="00527B9B">
        <w:rPr>
          <w:lang w:val="es-ES"/>
        </w:rPr>
        <w:t>Grupo director sobre la coordinación de las frecuencias radioeléctricas</w:t>
      </w:r>
      <w:r w:rsidR="000F7533">
        <w:rPr>
          <w:rStyle w:val="FootnoteReference"/>
          <w:lang w:val="es-ES"/>
        </w:rPr>
        <w:footnoteReference w:id="7"/>
      </w:r>
      <w:r w:rsidR="00527B9B" w:rsidRPr="00527B9B">
        <w:rPr>
          <w:lang w:val="es-ES"/>
        </w:rPr>
        <w:t xml:space="preserve"> ha elaborado l</w:t>
      </w:r>
      <w:r w:rsidR="00527B9B" w:rsidRPr="00527B9B">
        <w:rPr>
          <w:bCs/>
          <w:szCs w:val="22"/>
          <w:lang w:val="es-ES"/>
        </w:rPr>
        <w:t>a presente Guía</w:t>
      </w:r>
      <w:r w:rsidR="00CE7CCF" w:rsidRPr="00527B9B">
        <w:rPr>
          <w:bCs/>
          <w:szCs w:val="22"/>
          <w:lang w:val="es-ES"/>
        </w:rPr>
        <w:t xml:space="preserve"> </w:t>
      </w:r>
      <w:r w:rsidR="00527B9B" w:rsidRPr="00527B9B">
        <w:rPr>
          <w:bCs/>
          <w:szCs w:val="22"/>
          <w:lang w:val="es-ES"/>
        </w:rPr>
        <w:t>en el marco de la Comisi</w:t>
      </w:r>
      <w:r w:rsidR="00527B9B">
        <w:rPr>
          <w:bCs/>
          <w:szCs w:val="22"/>
          <w:lang w:val="es-ES"/>
        </w:rPr>
        <w:t>ón de Sistemas Básicos (CSB) de la OMM</w:t>
      </w:r>
      <w:r w:rsidR="00CE7CCF" w:rsidRPr="00527B9B">
        <w:rPr>
          <w:bCs/>
          <w:szCs w:val="22"/>
          <w:lang w:val="es-ES"/>
        </w:rPr>
        <w:t>.</w:t>
      </w:r>
      <w:r w:rsidR="00527B9B" w:rsidRPr="00527B9B">
        <w:rPr>
          <w:bCs/>
          <w:szCs w:val="22"/>
          <w:lang w:val="es-ES"/>
        </w:rPr>
        <w:t xml:space="preserve"> </w:t>
      </w:r>
    </w:p>
    <w:p w:rsidR="00CE7CCF" w:rsidRPr="00527B9B"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527B9B"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16"/>
          <w:szCs w:val="16"/>
          <w:lang w:val="es-ES"/>
        </w:rPr>
      </w:pPr>
    </w:p>
    <w:p w:rsidR="00CE7CCF" w:rsidRPr="00527B9B" w:rsidRDefault="00527B9B" w:rsidP="00CE7CCF">
      <w:pPr>
        <w:pStyle w:val="Heading2"/>
        <w:tabs>
          <w:tab w:val="clear" w:pos="1134"/>
          <w:tab w:val="left" w:pos="360"/>
          <w:tab w:val="left" w:pos="720"/>
          <w:tab w:val="left" w:pos="1170"/>
          <w:tab w:val="left" w:pos="1620"/>
        </w:tabs>
        <w:spacing w:before="0"/>
        <w:ind w:left="0" w:firstLine="0"/>
        <w:rPr>
          <w:lang w:val="es-ES"/>
        </w:rPr>
      </w:pPr>
      <w:r>
        <w:rPr>
          <w:lang w:val="es-ES"/>
        </w:rPr>
        <w:t xml:space="preserve">definición y necesidad </w:t>
      </w:r>
      <w:r w:rsidRPr="000A58D4">
        <w:rPr>
          <w:lang w:val="es-ES"/>
        </w:rPr>
        <w:t>de</w:t>
      </w:r>
      <w:r>
        <w:rPr>
          <w:lang w:val="es-ES"/>
        </w:rPr>
        <w:t xml:space="preserve"> </w:t>
      </w:r>
      <w:r w:rsidRPr="00527B9B">
        <w:rPr>
          <w:lang w:val="es-ES"/>
        </w:rPr>
        <w:t xml:space="preserve">coordinación de asignación de frecuencias </w:t>
      </w:r>
    </w:p>
    <w:p w:rsidR="00CE7CCF" w:rsidRPr="00527B9B" w:rsidRDefault="00CE7CCF" w:rsidP="00CE7CCF">
      <w:pPr>
        <w:jc w:val="left"/>
        <w:rPr>
          <w:lang w:val="es-ES" w:eastAsia="zh-TW"/>
        </w:rPr>
      </w:pPr>
    </w:p>
    <w:p w:rsidR="00CE7CCF" w:rsidRPr="00527B9B" w:rsidRDefault="00527B9B" w:rsidP="00CE7CCF">
      <w:pPr>
        <w:pStyle w:val="Heading3"/>
        <w:tabs>
          <w:tab w:val="clear" w:pos="1134"/>
          <w:tab w:val="left" w:pos="360"/>
          <w:tab w:val="left" w:pos="720"/>
          <w:tab w:val="left" w:pos="1170"/>
          <w:tab w:val="left" w:pos="1620"/>
        </w:tabs>
        <w:spacing w:before="0"/>
        <w:ind w:left="0" w:firstLine="0"/>
        <w:rPr>
          <w:lang w:val="es-ES"/>
        </w:rPr>
      </w:pPr>
      <w:r>
        <w:rPr>
          <w:lang w:val="es-ES"/>
        </w:rPr>
        <w:t>Coordinación de frecuencias</w:t>
      </w:r>
      <w:r w:rsidR="00D35572">
        <w:rPr>
          <w:lang w:val="es-ES"/>
        </w:rPr>
        <w:t xml:space="preserve"> radioeléctricas</w:t>
      </w:r>
    </w:p>
    <w:p w:rsidR="00CE7CCF" w:rsidRPr="00733865" w:rsidRDefault="00CE7CCF" w:rsidP="00CE7CCF">
      <w:pPr>
        <w:jc w:val="left"/>
        <w:rPr>
          <w:lang w:val="es-ES_tradnl" w:eastAsia="zh-TW"/>
        </w:rPr>
      </w:pPr>
    </w:p>
    <w:p w:rsidR="00CE7CCF" w:rsidRPr="00527B9B" w:rsidRDefault="00FB5E44" w:rsidP="00812DFC">
      <w:pPr>
        <w:tabs>
          <w:tab w:val="left" w:pos="720"/>
          <w:tab w:val="left" w:pos="1170"/>
          <w:tab w:val="left" w:pos="1620"/>
        </w:tabs>
        <w:jc w:val="left"/>
        <w:rPr>
          <w:szCs w:val="22"/>
          <w:lang w:val="es-ES_tradnl"/>
        </w:rPr>
      </w:pPr>
      <w:r>
        <w:rPr>
          <w:szCs w:val="22"/>
          <w:lang w:val="es-ES_tradnl"/>
        </w:rPr>
        <w:t>9.</w:t>
      </w:r>
      <w:r>
        <w:rPr>
          <w:szCs w:val="22"/>
          <w:lang w:val="es-ES_tradnl"/>
        </w:rPr>
        <w:tab/>
      </w:r>
      <w:r w:rsidR="00527B9B" w:rsidRPr="00527B9B">
        <w:rPr>
          <w:szCs w:val="22"/>
          <w:lang w:val="es-ES_tradnl"/>
        </w:rPr>
        <w:t xml:space="preserve">En el Reglamento de </w:t>
      </w:r>
      <w:r w:rsidR="00AC66BF">
        <w:rPr>
          <w:szCs w:val="22"/>
          <w:lang w:val="es-ES_tradnl"/>
        </w:rPr>
        <w:t>Radiocomunicaciones</w:t>
      </w:r>
      <w:r w:rsidR="00527B9B" w:rsidRPr="00733865">
        <w:rPr>
          <w:rStyle w:val="FootnoteReference"/>
          <w:szCs w:val="22"/>
        </w:rPr>
        <w:footnoteReference w:id="8"/>
      </w:r>
      <w:r w:rsidR="00527B9B" w:rsidRPr="00527B9B">
        <w:rPr>
          <w:szCs w:val="22"/>
          <w:lang w:val="es-ES_tradnl"/>
        </w:rPr>
        <w:t xml:space="preserve"> (RR), principal acuerdo internacional que rige la utilización del espectro de frecuencias radioeléctricas y las órbitas de satélite, </w:t>
      </w:r>
      <w:r w:rsidR="004D2BC1">
        <w:rPr>
          <w:szCs w:val="22"/>
          <w:lang w:val="es-ES_tradnl"/>
        </w:rPr>
        <w:t>que desarrolla</w:t>
      </w:r>
      <w:r w:rsidR="005B4CAD" w:rsidRPr="00527B9B">
        <w:rPr>
          <w:szCs w:val="22"/>
          <w:lang w:val="es-ES_tradnl"/>
        </w:rPr>
        <w:t xml:space="preserve"> y </w:t>
      </w:r>
      <w:r w:rsidR="004D2BC1">
        <w:rPr>
          <w:szCs w:val="22"/>
          <w:lang w:val="es-ES_tradnl"/>
        </w:rPr>
        <w:t>mantiene</w:t>
      </w:r>
      <w:r w:rsidR="005B4CAD" w:rsidRPr="00527B9B">
        <w:rPr>
          <w:szCs w:val="22"/>
          <w:lang w:val="es-ES_tradnl"/>
        </w:rPr>
        <w:t xml:space="preserve"> la Unión Internacional de </w:t>
      </w:r>
      <w:r w:rsidR="00F70814">
        <w:rPr>
          <w:szCs w:val="22"/>
          <w:lang w:val="es-ES_tradnl"/>
        </w:rPr>
        <w:t>Telec</w:t>
      </w:r>
      <w:r w:rsidR="005B4CAD" w:rsidRPr="00527B9B">
        <w:rPr>
          <w:szCs w:val="22"/>
          <w:lang w:val="es-ES_tradnl"/>
        </w:rPr>
        <w:t>omuni</w:t>
      </w:r>
      <w:r w:rsidR="005B4CAD">
        <w:rPr>
          <w:szCs w:val="22"/>
          <w:lang w:val="es-ES_tradnl"/>
        </w:rPr>
        <w:t>caci</w:t>
      </w:r>
      <w:r w:rsidR="005B4CAD" w:rsidRPr="00527B9B">
        <w:rPr>
          <w:szCs w:val="22"/>
          <w:lang w:val="es-ES_tradnl"/>
        </w:rPr>
        <w:t>ones</w:t>
      </w:r>
      <w:r w:rsidR="005B4CAD" w:rsidRPr="00733865">
        <w:rPr>
          <w:rStyle w:val="FootnoteReference"/>
          <w:szCs w:val="22"/>
        </w:rPr>
        <w:footnoteReference w:id="9"/>
      </w:r>
      <w:r w:rsidR="005B4CAD" w:rsidRPr="00527B9B">
        <w:rPr>
          <w:szCs w:val="22"/>
          <w:lang w:val="es-ES_tradnl"/>
        </w:rPr>
        <w:t xml:space="preserve"> (UIT)</w:t>
      </w:r>
      <w:r w:rsidR="005B4CAD">
        <w:rPr>
          <w:szCs w:val="22"/>
          <w:lang w:val="es-ES_tradnl"/>
        </w:rPr>
        <w:t xml:space="preserve">, </w:t>
      </w:r>
      <w:r w:rsidR="00527B9B" w:rsidRPr="00527B9B">
        <w:rPr>
          <w:szCs w:val="22"/>
          <w:lang w:val="es-ES_tradnl"/>
        </w:rPr>
        <w:t>no existe una definición del término</w:t>
      </w:r>
      <w:r w:rsidR="00CE7CCF" w:rsidRPr="00527B9B">
        <w:rPr>
          <w:szCs w:val="22"/>
          <w:lang w:val="es-ES_tradnl"/>
        </w:rPr>
        <w:t xml:space="preserve"> “</w:t>
      </w:r>
      <w:r w:rsidR="00527B9B" w:rsidRPr="00527B9B">
        <w:rPr>
          <w:szCs w:val="22"/>
          <w:lang w:val="es-ES_tradnl"/>
        </w:rPr>
        <w:t>coordinación</w:t>
      </w:r>
      <w:r w:rsidR="00CE7CCF" w:rsidRPr="00527B9B">
        <w:rPr>
          <w:szCs w:val="22"/>
          <w:lang w:val="es-ES_tradnl"/>
        </w:rPr>
        <w:t xml:space="preserve">”. </w:t>
      </w:r>
      <w:r w:rsidR="00527B9B" w:rsidRPr="00527B9B">
        <w:rPr>
          <w:szCs w:val="22"/>
          <w:lang w:val="es-ES_tradnl"/>
        </w:rPr>
        <w:t>No obstante</w:t>
      </w:r>
      <w:r w:rsidR="00CE7CCF" w:rsidRPr="00527B9B">
        <w:rPr>
          <w:szCs w:val="22"/>
          <w:lang w:val="es-ES_tradnl"/>
        </w:rPr>
        <w:t xml:space="preserve">, </w:t>
      </w:r>
      <w:r w:rsidR="00527B9B" w:rsidRPr="00527B9B">
        <w:rPr>
          <w:szCs w:val="22"/>
          <w:lang w:val="es-ES_tradnl"/>
        </w:rPr>
        <w:t>debería entenderse por coordinación</w:t>
      </w:r>
      <w:r w:rsidR="00CE7CCF" w:rsidRPr="00527B9B">
        <w:rPr>
          <w:szCs w:val="22"/>
          <w:lang w:val="es-ES_tradnl"/>
        </w:rPr>
        <w:t xml:space="preserve"> </w:t>
      </w:r>
      <w:r w:rsidR="00527B9B" w:rsidRPr="00527B9B">
        <w:rPr>
          <w:szCs w:val="22"/>
          <w:lang w:val="es-ES_tradnl"/>
        </w:rPr>
        <w:t>un proceso</w:t>
      </w:r>
      <w:r w:rsidR="00CE7CCF" w:rsidRPr="00527B9B">
        <w:rPr>
          <w:szCs w:val="22"/>
          <w:lang w:val="es-ES_tradnl"/>
        </w:rPr>
        <w:t xml:space="preserve"> </w:t>
      </w:r>
      <w:r w:rsidR="00527B9B" w:rsidRPr="00527B9B">
        <w:rPr>
          <w:szCs w:val="22"/>
          <w:lang w:val="es-ES_tradnl"/>
        </w:rPr>
        <w:t>que</w:t>
      </w:r>
      <w:r w:rsidR="00CE7CCF" w:rsidRPr="00527B9B">
        <w:rPr>
          <w:szCs w:val="22"/>
          <w:lang w:val="es-ES_tradnl"/>
        </w:rPr>
        <w:t xml:space="preserve"> </w:t>
      </w:r>
      <w:r w:rsidR="00E63BB0">
        <w:rPr>
          <w:szCs w:val="22"/>
          <w:lang w:val="es-ES_tradnl"/>
        </w:rPr>
        <w:t>aplican</w:t>
      </w:r>
      <w:r w:rsidR="00527B9B" w:rsidRPr="00527B9B">
        <w:rPr>
          <w:szCs w:val="22"/>
          <w:lang w:val="es-ES_tradnl"/>
        </w:rPr>
        <w:t xml:space="preserve"> los usuarios del espectro de frecuencias radioel</w:t>
      </w:r>
      <w:r w:rsidR="00527B9B">
        <w:rPr>
          <w:szCs w:val="22"/>
          <w:lang w:val="es-ES_tradnl"/>
        </w:rPr>
        <w:t xml:space="preserve">éctricas para evitar posibles interferencias perjudiciales entre sistemas, estaciones </w:t>
      </w:r>
      <w:r w:rsidR="005B4CAD">
        <w:rPr>
          <w:szCs w:val="22"/>
          <w:lang w:val="es-ES_tradnl"/>
        </w:rPr>
        <w:t>o</w:t>
      </w:r>
      <w:r w:rsidR="00527B9B">
        <w:rPr>
          <w:szCs w:val="22"/>
          <w:lang w:val="es-ES_tradnl"/>
        </w:rPr>
        <w:t xml:space="preserve"> aplicaciones</w:t>
      </w:r>
      <w:r w:rsidR="00E812E9">
        <w:rPr>
          <w:szCs w:val="22"/>
          <w:lang w:val="es-ES_tradnl"/>
        </w:rPr>
        <w:t xml:space="preserve"> inalámbricos</w:t>
      </w:r>
      <w:r w:rsidR="00527B9B">
        <w:rPr>
          <w:szCs w:val="22"/>
          <w:lang w:val="es-ES_tradnl"/>
        </w:rPr>
        <w:t xml:space="preserve"> nuev</w:t>
      </w:r>
      <w:r w:rsidR="000A58D4">
        <w:rPr>
          <w:szCs w:val="22"/>
          <w:lang w:val="es-ES_tradnl"/>
        </w:rPr>
        <w:t>o</w:t>
      </w:r>
      <w:r w:rsidR="00527B9B">
        <w:rPr>
          <w:szCs w:val="22"/>
          <w:lang w:val="es-ES_tradnl"/>
        </w:rPr>
        <w:t>s y existentes</w:t>
      </w:r>
      <w:r w:rsidR="00CE7CCF" w:rsidRPr="00527B9B">
        <w:rPr>
          <w:szCs w:val="22"/>
          <w:lang w:val="es-ES_tradnl"/>
        </w:rPr>
        <w:t>.</w:t>
      </w:r>
      <w:r w:rsidR="005B4CAD">
        <w:rPr>
          <w:szCs w:val="22"/>
          <w:lang w:val="es-ES_tradnl"/>
        </w:rPr>
        <w:t xml:space="preserve"> </w:t>
      </w:r>
    </w:p>
    <w:p w:rsidR="00CE7CCF" w:rsidRPr="00527B9B"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16"/>
          <w:szCs w:val="16"/>
          <w:lang w:val="es-ES_tradnl"/>
        </w:rPr>
      </w:pPr>
    </w:p>
    <w:p w:rsidR="00CE7CCF" w:rsidRPr="00FB5E44" w:rsidRDefault="00FB5E44" w:rsidP="00FB5E44">
      <w:pPr>
        <w:tabs>
          <w:tab w:val="left" w:pos="720"/>
          <w:tab w:val="left" w:pos="1170"/>
          <w:tab w:val="left" w:pos="1620"/>
        </w:tabs>
        <w:ind w:left="180" w:hanging="180"/>
        <w:rPr>
          <w:szCs w:val="22"/>
          <w:lang w:val="es-ES"/>
        </w:rPr>
      </w:pPr>
      <w:r>
        <w:rPr>
          <w:szCs w:val="22"/>
          <w:lang w:val="es-ES_tradnl"/>
        </w:rPr>
        <w:t>10.</w:t>
      </w:r>
      <w:r>
        <w:rPr>
          <w:szCs w:val="22"/>
          <w:lang w:val="es-ES_tradnl"/>
        </w:rPr>
        <w:tab/>
      </w:r>
      <w:r w:rsidR="00527B9B" w:rsidRPr="00FB5E44">
        <w:rPr>
          <w:szCs w:val="22"/>
          <w:lang w:val="es-ES_tradnl"/>
        </w:rPr>
        <w:t xml:space="preserve">¿Cuándo es necesaria </w:t>
      </w:r>
      <w:r w:rsidR="005B4CAD">
        <w:rPr>
          <w:szCs w:val="22"/>
          <w:lang w:val="es-ES_tradnl"/>
        </w:rPr>
        <w:t>una</w:t>
      </w:r>
      <w:r w:rsidR="00527B9B" w:rsidRPr="00FB5E44">
        <w:rPr>
          <w:szCs w:val="22"/>
          <w:lang w:val="es-ES_tradnl"/>
        </w:rPr>
        <w:t xml:space="preserve"> coordinación</w:t>
      </w:r>
      <w:r w:rsidR="00CE7CCF" w:rsidRPr="00FB5E44">
        <w:rPr>
          <w:szCs w:val="22"/>
          <w:lang w:val="es-ES"/>
        </w:rPr>
        <w:t xml:space="preserve">? </w:t>
      </w:r>
      <w:r w:rsidR="00527B9B" w:rsidRPr="00FB5E44">
        <w:rPr>
          <w:szCs w:val="22"/>
          <w:lang w:val="es-ES"/>
        </w:rPr>
        <w:t>Los principales objetivos</w:t>
      </w:r>
      <w:r w:rsidR="00CE7CCF" w:rsidRPr="00FB5E44">
        <w:rPr>
          <w:szCs w:val="22"/>
          <w:lang w:val="es-ES"/>
        </w:rPr>
        <w:t xml:space="preserve"> </w:t>
      </w:r>
      <w:r w:rsidR="00527B9B" w:rsidRPr="00FB5E44">
        <w:rPr>
          <w:szCs w:val="22"/>
          <w:lang w:val="es-ES"/>
        </w:rPr>
        <w:t>de la coordinación son</w:t>
      </w:r>
      <w:r w:rsidR="00CE7CCF" w:rsidRPr="00FB5E44">
        <w:rPr>
          <w:szCs w:val="22"/>
          <w:lang w:val="es-ES"/>
        </w:rPr>
        <w:t>:</w:t>
      </w:r>
    </w:p>
    <w:p w:rsidR="00CE7CCF" w:rsidRPr="00527B9B" w:rsidRDefault="00CE7CCF" w:rsidP="00CE7CCF">
      <w:pPr>
        <w:pStyle w:val="ListParagraph"/>
        <w:tabs>
          <w:tab w:val="left" w:pos="720"/>
          <w:tab w:val="left" w:pos="1170"/>
          <w:tab w:val="left" w:pos="1620"/>
        </w:tabs>
        <w:spacing w:before="0" w:beforeAutospacing="0" w:after="0" w:afterAutospacing="0"/>
        <w:ind w:left="0"/>
        <w:rPr>
          <w:rFonts w:ascii="Arial" w:hAnsi="Arial" w:cs="Arial"/>
          <w:sz w:val="22"/>
          <w:szCs w:val="22"/>
          <w:lang w:val="es-ES"/>
        </w:rPr>
      </w:pPr>
    </w:p>
    <w:p w:rsidR="00CE7CCF" w:rsidRPr="00527B9B" w:rsidRDefault="00527B9B" w:rsidP="00CE7CCF">
      <w:pPr>
        <w:numPr>
          <w:ilvl w:val="0"/>
          <w:numId w:val="11"/>
        </w:numPr>
        <w:tabs>
          <w:tab w:val="clear" w:pos="1134"/>
          <w:tab w:val="left" w:pos="720"/>
          <w:tab w:val="left" w:pos="1170"/>
          <w:tab w:val="left" w:pos="1620"/>
        </w:tabs>
        <w:spacing w:after="120"/>
        <w:ind w:left="720" w:hanging="720"/>
        <w:jc w:val="left"/>
        <w:rPr>
          <w:szCs w:val="22"/>
          <w:lang w:val="es-ES"/>
        </w:rPr>
      </w:pPr>
      <w:r w:rsidRPr="00527B9B">
        <w:rPr>
          <w:szCs w:val="22"/>
          <w:lang w:val="es-ES"/>
        </w:rPr>
        <w:t>posibilitar el funcionamiento eficaz de estaciones y sistemas</w:t>
      </w:r>
      <w:r w:rsidR="004D2BC1">
        <w:rPr>
          <w:szCs w:val="22"/>
          <w:lang w:val="es-ES"/>
        </w:rPr>
        <w:t xml:space="preserve"> radioeléctricos</w:t>
      </w:r>
      <w:r w:rsidRPr="00527B9B">
        <w:rPr>
          <w:szCs w:val="22"/>
          <w:lang w:val="es-ES"/>
        </w:rPr>
        <w:t xml:space="preserve"> ya existentes</w:t>
      </w:r>
      <w:r>
        <w:rPr>
          <w:szCs w:val="22"/>
          <w:lang w:val="es-ES"/>
        </w:rPr>
        <w:t xml:space="preserve"> </w:t>
      </w:r>
      <w:r w:rsidR="000A58D4">
        <w:rPr>
          <w:szCs w:val="22"/>
          <w:lang w:val="es-ES"/>
        </w:rPr>
        <w:t>y</w:t>
      </w:r>
      <w:r>
        <w:rPr>
          <w:szCs w:val="22"/>
          <w:lang w:val="es-ES"/>
        </w:rPr>
        <w:t xml:space="preserve"> nuevos</w:t>
      </w:r>
      <w:r w:rsidR="00CE7CCF" w:rsidRPr="00527B9B">
        <w:rPr>
          <w:szCs w:val="22"/>
          <w:lang w:val="es-ES"/>
        </w:rPr>
        <w:t>;</w:t>
      </w:r>
    </w:p>
    <w:p w:rsidR="00CE7CCF" w:rsidRPr="00527B9B" w:rsidRDefault="00B34289" w:rsidP="00CE7CCF">
      <w:pPr>
        <w:numPr>
          <w:ilvl w:val="0"/>
          <w:numId w:val="11"/>
        </w:numPr>
        <w:tabs>
          <w:tab w:val="clear" w:pos="1134"/>
          <w:tab w:val="left" w:pos="720"/>
          <w:tab w:val="left" w:pos="1170"/>
          <w:tab w:val="left" w:pos="1620"/>
        </w:tabs>
        <w:ind w:left="720" w:hanging="720"/>
        <w:jc w:val="left"/>
        <w:rPr>
          <w:szCs w:val="22"/>
          <w:lang w:val="es-ES"/>
        </w:rPr>
      </w:pPr>
      <w:r>
        <w:rPr>
          <w:szCs w:val="22"/>
          <w:lang w:val="es-ES"/>
        </w:rPr>
        <w:t>fomentar el</w:t>
      </w:r>
      <w:r w:rsidR="00527B9B" w:rsidRPr="00527B9B">
        <w:rPr>
          <w:szCs w:val="22"/>
          <w:lang w:val="es-ES"/>
        </w:rPr>
        <w:t xml:space="preserve"> reconocimiento </w:t>
      </w:r>
      <w:r>
        <w:rPr>
          <w:szCs w:val="22"/>
          <w:lang w:val="es-ES"/>
        </w:rPr>
        <w:t>de</w:t>
      </w:r>
      <w:r w:rsidR="00527B9B" w:rsidRPr="00527B9B">
        <w:rPr>
          <w:szCs w:val="22"/>
          <w:lang w:val="es-ES"/>
        </w:rPr>
        <w:t xml:space="preserve"> </w:t>
      </w:r>
      <w:r w:rsidR="00527B9B">
        <w:rPr>
          <w:szCs w:val="22"/>
          <w:lang w:val="es-ES"/>
        </w:rPr>
        <w:t>tales</w:t>
      </w:r>
      <w:r w:rsidR="00527B9B" w:rsidRPr="00527B9B">
        <w:rPr>
          <w:szCs w:val="22"/>
          <w:lang w:val="es-ES"/>
        </w:rPr>
        <w:t xml:space="preserve"> </w:t>
      </w:r>
      <w:r w:rsidR="00527B9B">
        <w:rPr>
          <w:szCs w:val="22"/>
          <w:lang w:val="es-ES"/>
        </w:rPr>
        <w:t>estaciones</w:t>
      </w:r>
      <w:r w:rsidR="00527B9B" w:rsidRPr="00527B9B">
        <w:rPr>
          <w:szCs w:val="22"/>
          <w:lang w:val="es-ES"/>
        </w:rPr>
        <w:t xml:space="preserve"> o sistema</w:t>
      </w:r>
      <w:r w:rsidR="00527B9B">
        <w:rPr>
          <w:szCs w:val="22"/>
          <w:lang w:val="es-ES"/>
        </w:rPr>
        <w:t>s</w:t>
      </w:r>
      <w:r w:rsidR="00527B9B" w:rsidRPr="00527B9B">
        <w:rPr>
          <w:szCs w:val="22"/>
          <w:lang w:val="es-ES"/>
        </w:rPr>
        <w:t xml:space="preserve"> nuevos en el futuro</w:t>
      </w:r>
      <w:r w:rsidR="00CE7CCF" w:rsidRPr="00527B9B">
        <w:rPr>
          <w:szCs w:val="22"/>
          <w:lang w:val="es-ES"/>
        </w:rPr>
        <w:t xml:space="preserve">. </w:t>
      </w:r>
      <w:r>
        <w:rPr>
          <w:szCs w:val="22"/>
          <w:lang w:val="es-ES"/>
        </w:rPr>
        <w:t>En la práctica, ello</w:t>
      </w:r>
      <w:r w:rsidR="00527B9B" w:rsidRPr="00527B9B">
        <w:rPr>
          <w:szCs w:val="22"/>
          <w:lang w:val="es-ES"/>
        </w:rPr>
        <w:t xml:space="preserve"> </w:t>
      </w:r>
      <w:r>
        <w:rPr>
          <w:szCs w:val="22"/>
          <w:lang w:val="es-ES"/>
        </w:rPr>
        <w:t xml:space="preserve">significa </w:t>
      </w:r>
      <w:r w:rsidR="00527B9B" w:rsidRPr="00527B9B">
        <w:rPr>
          <w:szCs w:val="22"/>
          <w:lang w:val="es-ES"/>
        </w:rPr>
        <w:t>que</w:t>
      </w:r>
      <w:r w:rsidR="00CE7CCF" w:rsidRPr="00527B9B">
        <w:rPr>
          <w:szCs w:val="22"/>
          <w:lang w:val="es-ES"/>
        </w:rPr>
        <w:t xml:space="preserve"> </w:t>
      </w:r>
      <w:r w:rsidR="00527B9B" w:rsidRPr="00527B9B">
        <w:rPr>
          <w:szCs w:val="22"/>
          <w:lang w:val="es-ES"/>
        </w:rPr>
        <w:t xml:space="preserve">hay que </w:t>
      </w:r>
      <w:r w:rsidR="004D2BC1">
        <w:rPr>
          <w:szCs w:val="22"/>
          <w:lang w:val="es-ES"/>
        </w:rPr>
        <w:t>brindar</w:t>
      </w:r>
      <w:r w:rsidR="00527B9B" w:rsidRPr="00527B9B">
        <w:rPr>
          <w:szCs w:val="22"/>
          <w:lang w:val="es-ES"/>
        </w:rPr>
        <w:t xml:space="preserve"> protección contra las interferencias perjudiciales</w:t>
      </w:r>
      <w:r w:rsidR="00CE7CCF" w:rsidRPr="00733865">
        <w:rPr>
          <w:rStyle w:val="FootnoteReference"/>
          <w:szCs w:val="22"/>
        </w:rPr>
        <w:footnoteReference w:id="10"/>
      </w:r>
      <w:r w:rsidR="00CE7CCF" w:rsidRPr="00527B9B">
        <w:rPr>
          <w:szCs w:val="22"/>
          <w:lang w:val="es-ES"/>
        </w:rPr>
        <w:t xml:space="preserve"> </w:t>
      </w:r>
      <w:r w:rsidR="00527B9B" w:rsidRPr="00527B9B">
        <w:rPr>
          <w:szCs w:val="22"/>
          <w:lang w:val="es-ES"/>
        </w:rPr>
        <w:t>de estaciones y sistemas</w:t>
      </w:r>
      <w:r w:rsidR="00CE7CCF" w:rsidRPr="00527B9B">
        <w:rPr>
          <w:szCs w:val="22"/>
          <w:lang w:val="es-ES"/>
        </w:rPr>
        <w:t xml:space="preserve">, </w:t>
      </w:r>
      <w:r w:rsidR="00725C50" w:rsidRPr="00725C50">
        <w:rPr>
          <w:szCs w:val="22"/>
          <w:lang w:val="es-ES"/>
        </w:rPr>
        <w:t xml:space="preserve">lo cual podría </w:t>
      </w:r>
      <w:r w:rsidR="00725C50">
        <w:rPr>
          <w:szCs w:val="22"/>
          <w:lang w:val="es-ES"/>
        </w:rPr>
        <w:t>ponerse en marcha</w:t>
      </w:r>
      <w:r w:rsidR="00725C50" w:rsidRPr="00725C50">
        <w:rPr>
          <w:szCs w:val="22"/>
          <w:lang w:val="es-ES"/>
        </w:rPr>
        <w:t xml:space="preserve"> en el futuro</w:t>
      </w:r>
      <w:r w:rsidR="00725C50">
        <w:rPr>
          <w:szCs w:val="22"/>
          <w:lang w:val="es-ES"/>
        </w:rPr>
        <w:t>.</w:t>
      </w:r>
    </w:p>
    <w:p w:rsidR="00CE7CCF" w:rsidRPr="00527B9B" w:rsidRDefault="00CE7CCF" w:rsidP="00CE7CCF">
      <w:pPr>
        <w:pStyle w:val="WMOBodyText"/>
        <w:spacing w:before="0"/>
        <w:rPr>
          <w:sz w:val="16"/>
          <w:szCs w:val="16"/>
          <w:lang w:val="es-ES" w:eastAsia="en-US"/>
        </w:rPr>
      </w:pPr>
    </w:p>
    <w:p w:rsidR="006D42CC" w:rsidRDefault="006D42CC">
      <w:pPr>
        <w:tabs>
          <w:tab w:val="clear" w:pos="1134"/>
        </w:tabs>
        <w:jc w:val="left"/>
        <w:rPr>
          <w:szCs w:val="22"/>
          <w:lang w:val="es-ES"/>
        </w:rPr>
      </w:pPr>
      <w:r>
        <w:rPr>
          <w:szCs w:val="22"/>
          <w:lang w:val="es-ES"/>
        </w:rPr>
        <w:br w:type="page"/>
      </w:r>
    </w:p>
    <w:p w:rsidR="00CE7CCF" w:rsidRPr="00FB5E44" w:rsidRDefault="00FB5E44" w:rsidP="00FB5E44">
      <w:pPr>
        <w:tabs>
          <w:tab w:val="left" w:pos="720"/>
          <w:tab w:val="left" w:pos="1170"/>
          <w:tab w:val="left" w:pos="1620"/>
        </w:tabs>
        <w:ind w:left="180" w:hanging="180"/>
        <w:rPr>
          <w:szCs w:val="22"/>
          <w:lang w:val="es-ES"/>
        </w:rPr>
      </w:pPr>
      <w:r>
        <w:rPr>
          <w:szCs w:val="22"/>
          <w:lang w:val="es-ES"/>
        </w:rPr>
        <w:lastRenderedPageBreak/>
        <w:t xml:space="preserve">11. </w:t>
      </w:r>
      <w:r>
        <w:rPr>
          <w:szCs w:val="22"/>
          <w:lang w:val="es-ES"/>
        </w:rPr>
        <w:tab/>
      </w:r>
      <w:r w:rsidR="000A58D4" w:rsidRPr="00FB5E44">
        <w:rPr>
          <w:szCs w:val="22"/>
          <w:lang w:val="es-ES"/>
        </w:rPr>
        <w:t xml:space="preserve">El proceso de coordinación </w:t>
      </w:r>
      <w:r w:rsidR="001F6A88" w:rsidRPr="00FB5E44">
        <w:rPr>
          <w:szCs w:val="22"/>
          <w:lang w:val="es-ES"/>
        </w:rPr>
        <w:t>abarca</w:t>
      </w:r>
      <w:r w:rsidR="000A58D4" w:rsidRPr="00FB5E44">
        <w:rPr>
          <w:szCs w:val="22"/>
          <w:lang w:val="es-ES"/>
        </w:rPr>
        <w:t xml:space="preserve"> lo siguiente</w:t>
      </w:r>
      <w:r w:rsidR="00CE7CCF" w:rsidRPr="00FB5E44">
        <w:rPr>
          <w:szCs w:val="22"/>
          <w:lang w:val="es-ES"/>
        </w:rPr>
        <w:t>:</w:t>
      </w:r>
    </w:p>
    <w:p w:rsidR="00CE7CCF" w:rsidRPr="000A58D4" w:rsidRDefault="00CE7CCF" w:rsidP="00CE7CCF">
      <w:pPr>
        <w:pStyle w:val="ListParagraph"/>
        <w:tabs>
          <w:tab w:val="left" w:pos="720"/>
          <w:tab w:val="left" w:pos="1170"/>
          <w:tab w:val="left" w:pos="1620"/>
        </w:tabs>
        <w:spacing w:before="0" w:beforeAutospacing="0" w:after="0" w:afterAutospacing="0"/>
        <w:ind w:hanging="720"/>
        <w:rPr>
          <w:rFonts w:ascii="Arial" w:hAnsi="Arial" w:cs="Arial"/>
          <w:sz w:val="22"/>
          <w:szCs w:val="22"/>
          <w:lang w:val="es-ES"/>
        </w:rPr>
      </w:pPr>
    </w:p>
    <w:p w:rsidR="00CE7CCF" w:rsidRPr="001F6A88" w:rsidRDefault="001F6A88" w:rsidP="00CE7CCF">
      <w:pPr>
        <w:numPr>
          <w:ilvl w:val="0"/>
          <w:numId w:val="14"/>
        </w:numPr>
        <w:tabs>
          <w:tab w:val="clear" w:pos="960"/>
          <w:tab w:val="clear" w:pos="1134"/>
          <w:tab w:val="num" w:pos="709"/>
          <w:tab w:val="left" w:pos="1620"/>
        </w:tabs>
        <w:spacing w:after="120"/>
        <w:ind w:left="709" w:hanging="709"/>
        <w:jc w:val="left"/>
        <w:rPr>
          <w:szCs w:val="22"/>
          <w:lang w:val="es-ES"/>
        </w:rPr>
      </w:pPr>
      <w:r>
        <w:rPr>
          <w:szCs w:val="22"/>
          <w:lang w:val="es-ES"/>
        </w:rPr>
        <w:t>e</w:t>
      </w:r>
      <w:r w:rsidRPr="001F6A88">
        <w:rPr>
          <w:szCs w:val="22"/>
          <w:lang w:val="es-ES"/>
        </w:rPr>
        <w:t>l intercambio de datos técnicos y operacionales de</w:t>
      </w:r>
      <w:r w:rsidR="00CE7CCF" w:rsidRPr="001F6A88">
        <w:rPr>
          <w:szCs w:val="22"/>
          <w:lang w:val="es-ES"/>
        </w:rPr>
        <w:t xml:space="preserve"> </w:t>
      </w:r>
      <w:r w:rsidRPr="001F6A88">
        <w:rPr>
          <w:szCs w:val="22"/>
          <w:lang w:val="es-ES"/>
        </w:rPr>
        <w:t>datos ex</w:t>
      </w:r>
      <w:r>
        <w:rPr>
          <w:szCs w:val="22"/>
          <w:lang w:val="es-ES"/>
        </w:rPr>
        <w:t>istentes y transmitidos anterior</w:t>
      </w:r>
      <w:r w:rsidRPr="001F6A88">
        <w:rPr>
          <w:szCs w:val="22"/>
          <w:lang w:val="es-ES"/>
        </w:rPr>
        <w:t>mente</w:t>
      </w:r>
      <w:r w:rsidR="00CE7CCF" w:rsidRPr="001F6A88">
        <w:rPr>
          <w:szCs w:val="22"/>
          <w:lang w:val="es-ES"/>
        </w:rPr>
        <w:t xml:space="preserve"> (</w:t>
      </w:r>
      <w:r w:rsidRPr="001F6A88">
        <w:rPr>
          <w:szCs w:val="22"/>
          <w:lang w:val="es-ES"/>
        </w:rPr>
        <w:t>por lo general,</w:t>
      </w:r>
      <w:r w:rsidR="00CE7CCF" w:rsidRPr="001F6A88">
        <w:rPr>
          <w:szCs w:val="22"/>
          <w:lang w:val="es-ES"/>
        </w:rPr>
        <w:t xml:space="preserve"> </w:t>
      </w:r>
      <w:r w:rsidR="00B34289">
        <w:rPr>
          <w:szCs w:val="22"/>
          <w:lang w:val="es-ES"/>
        </w:rPr>
        <w:t xml:space="preserve">los </w:t>
      </w:r>
      <w:r w:rsidRPr="001F6A88">
        <w:rPr>
          <w:szCs w:val="22"/>
          <w:lang w:val="es-ES"/>
        </w:rPr>
        <w:t>datos de asignaciones existentes o anteriores</w:t>
      </w:r>
      <w:r>
        <w:rPr>
          <w:szCs w:val="22"/>
          <w:lang w:val="es-ES"/>
        </w:rPr>
        <w:t xml:space="preserve"> se obtienen</w:t>
      </w:r>
      <w:r w:rsidR="00CE7CCF" w:rsidRPr="001F6A88">
        <w:rPr>
          <w:szCs w:val="22"/>
          <w:lang w:val="es-ES"/>
        </w:rPr>
        <w:t xml:space="preserve"> </w:t>
      </w:r>
      <w:r>
        <w:rPr>
          <w:szCs w:val="22"/>
          <w:lang w:val="es-ES"/>
        </w:rPr>
        <w:t xml:space="preserve">de </w:t>
      </w:r>
      <w:r w:rsidR="00084FDE">
        <w:rPr>
          <w:szCs w:val="22"/>
          <w:lang w:val="es-ES"/>
        </w:rPr>
        <w:t>las</w:t>
      </w:r>
      <w:r>
        <w:rPr>
          <w:szCs w:val="22"/>
          <w:lang w:val="es-ES"/>
        </w:rPr>
        <w:t xml:space="preserve"> bases de datos nacionales y/o internacionales</w:t>
      </w:r>
      <w:r w:rsidR="00084FDE">
        <w:rPr>
          <w:szCs w:val="22"/>
          <w:lang w:val="es-ES"/>
        </w:rPr>
        <w:t xml:space="preserve"> </w:t>
      </w:r>
      <w:r w:rsidR="009207CC">
        <w:rPr>
          <w:szCs w:val="22"/>
          <w:lang w:val="es-ES"/>
        </w:rPr>
        <w:t>pertinentes</w:t>
      </w:r>
      <w:r w:rsidR="00CE7CCF" w:rsidRPr="001F6A88">
        <w:rPr>
          <w:szCs w:val="22"/>
          <w:lang w:val="es-ES"/>
        </w:rPr>
        <w:t xml:space="preserve">) </w:t>
      </w:r>
      <w:r>
        <w:rPr>
          <w:szCs w:val="22"/>
          <w:lang w:val="es-ES"/>
        </w:rPr>
        <w:t>y</w:t>
      </w:r>
      <w:r w:rsidR="00CE7CCF" w:rsidRPr="001F6A88">
        <w:rPr>
          <w:szCs w:val="22"/>
          <w:lang w:val="es-ES"/>
        </w:rPr>
        <w:t xml:space="preserve"> </w:t>
      </w:r>
      <w:r>
        <w:rPr>
          <w:szCs w:val="22"/>
          <w:lang w:val="es-ES"/>
        </w:rPr>
        <w:t>una o más asignaciones de frecuencias nuevas de estaciones o sistemas radioeléctricos</w:t>
      </w:r>
      <w:r w:rsidR="00CE7CCF" w:rsidRPr="001F6A88">
        <w:rPr>
          <w:szCs w:val="22"/>
          <w:lang w:val="es-ES"/>
        </w:rPr>
        <w:t>;</w:t>
      </w:r>
    </w:p>
    <w:p w:rsidR="00CE7CCF" w:rsidRPr="001F6A88" w:rsidRDefault="001F6A88" w:rsidP="00CE7CCF">
      <w:pPr>
        <w:numPr>
          <w:ilvl w:val="0"/>
          <w:numId w:val="14"/>
        </w:numPr>
        <w:tabs>
          <w:tab w:val="clear" w:pos="960"/>
          <w:tab w:val="clear" w:pos="1134"/>
          <w:tab w:val="num" w:pos="709"/>
          <w:tab w:val="left" w:pos="1620"/>
        </w:tabs>
        <w:spacing w:after="120"/>
        <w:ind w:left="709" w:hanging="709"/>
        <w:jc w:val="left"/>
        <w:rPr>
          <w:szCs w:val="22"/>
          <w:lang w:val="es-ES"/>
        </w:rPr>
      </w:pPr>
      <w:r w:rsidRPr="001F6A88">
        <w:rPr>
          <w:szCs w:val="22"/>
          <w:lang w:val="es-ES"/>
        </w:rPr>
        <w:t>los análisis de los posibles efectos de las interferencias</w:t>
      </w:r>
      <w:r w:rsidR="00CE7CCF" w:rsidRPr="001F6A88">
        <w:rPr>
          <w:szCs w:val="22"/>
          <w:lang w:val="es-ES"/>
        </w:rPr>
        <w:t xml:space="preserve"> </w:t>
      </w:r>
      <w:r w:rsidR="00084FDE">
        <w:rPr>
          <w:szCs w:val="22"/>
          <w:lang w:val="es-ES"/>
        </w:rPr>
        <w:t xml:space="preserve">entre </w:t>
      </w:r>
      <w:r>
        <w:rPr>
          <w:szCs w:val="22"/>
          <w:lang w:val="es-ES"/>
        </w:rPr>
        <w:t>una o más asignaciones de frecuencias existentes o nuevas</w:t>
      </w:r>
      <w:r w:rsidR="00CE7CCF" w:rsidRPr="001F6A88">
        <w:rPr>
          <w:szCs w:val="22"/>
          <w:lang w:val="es-ES"/>
        </w:rPr>
        <w:t>;</w:t>
      </w:r>
    </w:p>
    <w:p w:rsidR="00CE7CCF" w:rsidRPr="001F6A88" w:rsidRDefault="001F6A88" w:rsidP="00CE7CCF">
      <w:pPr>
        <w:numPr>
          <w:ilvl w:val="0"/>
          <w:numId w:val="14"/>
        </w:numPr>
        <w:tabs>
          <w:tab w:val="clear" w:pos="960"/>
          <w:tab w:val="clear" w:pos="1134"/>
          <w:tab w:val="num" w:pos="709"/>
          <w:tab w:val="left" w:pos="1620"/>
        </w:tabs>
        <w:spacing w:after="120"/>
        <w:ind w:left="709" w:hanging="709"/>
        <w:jc w:val="left"/>
        <w:rPr>
          <w:szCs w:val="22"/>
          <w:lang w:val="es-ES"/>
        </w:rPr>
      </w:pPr>
      <w:r w:rsidRPr="001F6A88">
        <w:rPr>
          <w:szCs w:val="22"/>
          <w:lang w:val="es-ES"/>
        </w:rPr>
        <w:t>la correspondencia entre las autoridades de la gestión del espectro</w:t>
      </w:r>
      <w:r w:rsidR="00CE7CCF" w:rsidRPr="001F6A88">
        <w:rPr>
          <w:szCs w:val="22"/>
          <w:lang w:val="es-ES"/>
        </w:rPr>
        <w:t xml:space="preserve"> (</w:t>
      </w:r>
      <w:r w:rsidRPr="001F6A88">
        <w:rPr>
          <w:szCs w:val="22"/>
          <w:lang w:val="es-ES"/>
        </w:rPr>
        <w:t>nacionales</w:t>
      </w:r>
      <w:r w:rsidR="00CE7CCF" w:rsidRPr="001F6A88">
        <w:rPr>
          <w:szCs w:val="22"/>
          <w:lang w:val="es-ES"/>
        </w:rPr>
        <w:t xml:space="preserve"> </w:t>
      </w:r>
      <w:r w:rsidRPr="001F6A88">
        <w:rPr>
          <w:szCs w:val="22"/>
          <w:lang w:val="es-ES"/>
        </w:rPr>
        <w:t>y/o</w:t>
      </w:r>
      <w:r w:rsidR="00CE7CCF" w:rsidRPr="001F6A88">
        <w:rPr>
          <w:szCs w:val="22"/>
          <w:lang w:val="es-ES"/>
        </w:rPr>
        <w:t xml:space="preserve"> </w:t>
      </w:r>
      <w:r w:rsidRPr="001F6A88">
        <w:rPr>
          <w:szCs w:val="22"/>
          <w:lang w:val="es-ES"/>
        </w:rPr>
        <w:t>internacionales</w:t>
      </w:r>
      <w:r w:rsidR="00CE7CCF" w:rsidRPr="001F6A88">
        <w:rPr>
          <w:szCs w:val="22"/>
          <w:lang w:val="es-ES"/>
        </w:rPr>
        <w:t xml:space="preserve">, </w:t>
      </w:r>
      <w:r>
        <w:rPr>
          <w:szCs w:val="22"/>
          <w:lang w:val="es-ES"/>
        </w:rPr>
        <w:t>según el caso</w:t>
      </w:r>
      <w:r w:rsidR="00CE7CCF" w:rsidRPr="001F6A88">
        <w:rPr>
          <w:szCs w:val="22"/>
          <w:lang w:val="es-ES"/>
        </w:rPr>
        <w:t xml:space="preserve">) </w:t>
      </w:r>
      <w:r>
        <w:rPr>
          <w:szCs w:val="22"/>
          <w:lang w:val="es-ES"/>
        </w:rPr>
        <w:t>y los usuarios del espectro</w:t>
      </w:r>
      <w:r w:rsidR="009207CC">
        <w:rPr>
          <w:szCs w:val="22"/>
          <w:lang w:val="es-ES"/>
        </w:rPr>
        <w:t>,</w:t>
      </w:r>
      <w:r>
        <w:rPr>
          <w:szCs w:val="22"/>
          <w:lang w:val="es-ES"/>
        </w:rPr>
        <w:t xml:space="preserve"> y entre los propios usuarios, por lo que respecta a las nuevas propuestas</w:t>
      </w:r>
      <w:r w:rsidR="009207CC">
        <w:rPr>
          <w:szCs w:val="22"/>
          <w:lang w:val="es-ES"/>
        </w:rPr>
        <w:t>,</w:t>
      </w:r>
      <w:r>
        <w:rPr>
          <w:szCs w:val="22"/>
          <w:lang w:val="es-ES"/>
        </w:rPr>
        <w:t xml:space="preserve"> según proceda, y</w:t>
      </w:r>
    </w:p>
    <w:p w:rsidR="00CE7CCF" w:rsidRPr="001F6A88" w:rsidRDefault="00B34289" w:rsidP="00CE7CCF">
      <w:pPr>
        <w:numPr>
          <w:ilvl w:val="0"/>
          <w:numId w:val="14"/>
        </w:numPr>
        <w:tabs>
          <w:tab w:val="clear" w:pos="960"/>
          <w:tab w:val="clear" w:pos="1134"/>
          <w:tab w:val="num" w:pos="709"/>
          <w:tab w:val="left" w:pos="1620"/>
        </w:tabs>
        <w:ind w:left="709" w:hanging="709"/>
        <w:jc w:val="left"/>
        <w:rPr>
          <w:szCs w:val="22"/>
          <w:lang w:val="es-ES"/>
        </w:rPr>
      </w:pPr>
      <w:r>
        <w:rPr>
          <w:szCs w:val="22"/>
          <w:lang w:val="es-ES"/>
        </w:rPr>
        <w:t xml:space="preserve">el </w:t>
      </w:r>
      <w:r w:rsidR="006F3D10">
        <w:rPr>
          <w:szCs w:val="22"/>
          <w:lang w:val="es-ES"/>
        </w:rPr>
        <w:t xml:space="preserve">ajuste </w:t>
      </w:r>
      <w:r w:rsidR="001F6A88" w:rsidRPr="001F6A88">
        <w:rPr>
          <w:szCs w:val="22"/>
          <w:lang w:val="es-ES"/>
        </w:rPr>
        <w:t>de los parámetros</w:t>
      </w:r>
      <w:r w:rsidR="00CE7CCF" w:rsidRPr="001F6A88">
        <w:rPr>
          <w:szCs w:val="22"/>
          <w:lang w:val="es-ES"/>
        </w:rPr>
        <w:t xml:space="preserve"> </w:t>
      </w:r>
      <w:r w:rsidR="001F6A88" w:rsidRPr="001F6A88">
        <w:rPr>
          <w:szCs w:val="22"/>
          <w:lang w:val="es-ES"/>
        </w:rPr>
        <w:t>técnicos y/o</w:t>
      </w:r>
      <w:r w:rsidR="00CE7CCF" w:rsidRPr="001F6A88">
        <w:rPr>
          <w:szCs w:val="22"/>
          <w:lang w:val="es-ES"/>
        </w:rPr>
        <w:t xml:space="preserve"> </w:t>
      </w:r>
      <w:r w:rsidR="009207CC">
        <w:rPr>
          <w:szCs w:val="22"/>
          <w:lang w:val="es-ES"/>
        </w:rPr>
        <w:t xml:space="preserve">la </w:t>
      </w:r>
      <w:r w:rsidR="001F6A88" w:rsidRPr="001F6A88">
        <w:rPr>
          <w:szCs w:val="22"/>
          <w:lang w:val="es-ES"/>
        </w:rPr>
        <w:t>reestructuración de sistemas o aplicaciones propuestos</w:t>
      </w:r>
      <w:r w:rsidR="00CE7CCF" w:rsidRPr="001F6A88">
        <w:rPr>
          <w:szCs w:val="22"/>
          <w:lang w:val="es-ES"/>
        </w:rPr>
        <w:t xml:space="preserve"> </w:t>
      </w:r>
      <w:r w:rsidR="001F6A88">
        <w:rPr>
          <w:szCs w:val="22"/>
          <w:lang w:val="es-ES"/>
        </w:rPr>
        <w:t xml:space="preserve">a fin </w:t>
      </w:r>
      <w:r w:rsidR="001F6A88" w:rsidRPr="001F6A88">
        <w:rPr>
          <w:szCs w:val="22"/>
          <w:lang w:val="es-ES"/>
        </w:rPr>
        <w:t xml:space="preserve">de </w:t>
      </w:r>
      <w:r w:rsidR="001F6A88">
        <w:rPr>
          <w:szCs w:val="22"/>
          <w:lang w:val="es-ES"/>
        </w:rPr>
        <w:t>posibilitar el funcionamiento eficaz</w:t>
      </w:r>
      <w:r w:rsidR="00CE7CCF" w:rsidRPr="001F6A88">
        <w:rPr>
          <w:szCs w:val="22"/>
          <w:lang w:val="es-ES"/>
        </w:rPr>
        <w:t xml:space="preserve"> </w:t>
      </w:r>
      <w:r w:rsidR="001F6A88">
        <w:rPr>
          <w:szCs w:val="22"/>
          <w:lang w:val="es-ES"/>
        </w:rPr>
        <w:t>de</w:t>
      </w:r>
      <w:r w:rsidR="00CE7CCF" w:rsidRPr="001F6A88">
        <w:rPr>
          <w:szCs w:val="22"/>
          <w:lang w:val="es-ES"/>
        </w:rPr>
        <w:t xml:space="preserve"> </w:t>
      </w:r>
      <w:r w:rsidR="001F6A88">
        <w:rPr>
          <w:szCs w:val="22"/>
          <w:lang w:val="es-ES"/>
        </w:rPr>
        <w:t xml:space="preserve">sistemas o aplicaciones radioeléctricos nuevos </w:t>
      </w:r>
      <w:r w:rsidR="00E63BB0">
        <w:rPr>
          <w:szCs w:val="22"/>
          <w:lang w:val="es-ES"/>
        </w:rPr>
        <w:t>y</w:t>
      </w:r>
      <w:r w:rsidR="001F6A88">
        <w:rPr>
          <w:szCs w:val="22"/>
          <w:lang w:val="es-ES"/>
        </w:rPr>
        <w:t xml:space="preserve"> existentes</w:t>
      </w:r>
      <w:r w:rsidR="00CE7CCF" w:rsidRPr="001F6A88">
        <w:rPr>
          <w:szCs w:val="22"/>
          <w:lang w:val="es-ES"/>
        </w:rPr>
        <w:t>.</w:t>
      </w:r>
    </w:p>
    <w:p w:rsidR="00125AC5" w:rsidRDefault="00125AC5" w:rsidP="00125AC5">
      <w:pPr>
        <w:tabs>
          <w:tab w:val="left" w:pos="720"/>
          <w:tab w:val="left" w:pos="1170"/>
          <w:tab w:val="left" w:pos="1620"/>
        </w:tabs>
        <w:ind w:left="180" w:hanging="180"/>
        <w:rPr>
          <w:szCs w:val="22"/>
          <w:lang w:val="es-ES"/>
        </w:rPr>
      </w:pPr>
    </w:p>
    <w:p w:rsidR="00CE7CCF" w:rsidRDefault="00125AC5" w:rsidP="00FE6FE3">
      <w:pPr>
        <w:tabs>
          <w:tab w:val="left" w:pos="720"/>
          <w:tab w:val="left" w:pos="1170"/>
          <w:tab w:val="left" w:pos="1620"/>
        </w:tabs>
        <w:jc w:val="left"/>
        <w:rPr>
          <w:szCs w:val="22"/>
          <w:lang w:val="es-ES"/>
        </w:rPr>
      </w:pPr>
      <w:r>
        <w:rPr>
          <w:szCs w:val="22"/>
          <w:lang w:val="es-ES"/>
        </w:rPr>
        <w:t>12.</w:t>
      </w:r>
      <w:r>
        <w:rPr>
          <w:szCs w:val="22"/>
          <w:lang w:val="es-ES"/>
        </w:rPr>
        <w:tab/>
      </w:r>
      <w:r w:rsidR="004B6D6D" w:rsidRPr="00FB5E44">
        <w:rPr>
          <w:szCs w:val="22"/>
          <w:lang w:val="es-ES"/>
        </w:rPr>
        <w:t>Antes de poner en marcha el proceso de coordinación, es fundamental elegir características o parámetros técnicos y operacionales adecuados así como evitar</w:t>
      </w:r>
      <w:r w:rsidR="00CE7CCF" w:rsidRPr="00FB5E44">
        <w:rPr>
          <w:szCs w:val="22"/>
          <w:lang w:val="es-ES"/>
        </w:rPr>
        <w:t xml:space="preserve"> </w:t>
      </w:r>
      <w:r w:rsidR="004B6D6D" w:rsidRPr="00FB5E44">
        <w:rPr>
          <w:szCs w:val="22"/>
          <w:lang w:val="es-ES"/>
        </w:rPr>
        <w:t>errores graves que podrían frustrar</w:t>
      </w:r>
      <w:r w:rsidR="00CE7CCF" w:rsidRPr="00FB5E44">
        <w:rPr>
          <w:szCs w:val="22"/>
          <w:lang w:val="es-ES"/>
        </w:rPr>
        <w:t xml:space="preserve"> </w:t>
      </w:r>
      <w:r w:rsidR="004B6D6D" w:rsidRPr="00FB5E44">
        <w:rPr>
          <w:szCs w:val="22"/>
          <w:lang w:val="es-ES"/>
        </w:rPr>
        <w:t>una coordinación lograda desde el principio</w:t>
      </w:r>
      <w:r w:rsidR="00CE7CCF" w:rsidRPr="00FB5E44">
        <w:rPr>
          <w:szCs w:val="22"/>
          <w:lang w:val="es-ES"/>
        </w:rPr>
        <w:t xml:space="preserve">. </w:t>
      </w:r>
      <w:r w:rsidR="004B6D6D" w:rsidRPr="00FB5E44">
        <w:rPr>
          <w:szCs w:val="22"/>
          <w:lang w:val="es-ES"/>
        </w:rPr>
        <w:t xml:space="preserve">Las características o los parámetros técnicos y operacionales de </w:t>
      </w:r>
      <w:r w:rsidR="00B933E6">
        <w:rPr>
          <w:szCs w:val="22"/>
          <w:lang w:val="es-ES"/>
        </w:rPr>
        <w:t>trabajo</w:t>
      </w:r>
      <w:r w:rsidR="004B6D6D" w:rsidRPr="00FB5E44">
        <w:rPr>
          <w:szCs w:val="22"/>
          <w:lang w:val="es-ES"/>
        </w:rPr>
        <w:t xml:space="preserve"> de </w:t>
      </w:r>
      <w:r w:rsidR="00B15645" w:rsidRPr="00FB5E44">
        <w:rPr>
          <w:szCs w:val="22"/>
          <w:lang w:val="es-ES"/>
        </w:rPr>
        <w:t>estaciones o sistemas futuros</w:t>
      </w:r>
      <w:r w:rsidR="004B6D6D" w:rsidRPr="00FB5E44">
        <w:rPr>
          <w:szCs w:val="22"/>
          <w:lang w:val="es-ES"/>
        </w:rPr>
        <w:t xml:space="preserve"> deberían </w:t>
      </w:r>
      <w:r w:rsidR="00B15645" w:rsidRPr="00FB5E44">
        <w:rPr>
          <w:szCs w:val="22"/>
          <w:lang w:val="es-ES"/>
        </w:rPr>
        <w:t>estar</w:t>
      </w:r>
      <w:r w:rsidR="004B6D6D" w:rsidRPr="00FB5E44">
        <w:rPr>
          <w:szCs w:val="22"/>
          <w:lang w:val="es-ES"/>
        </w:rPr>
        <w:t xml:space="preserve"> conformes </w:t>
      </w:r>
      <w:r w:rsidR="00B15645" w:rsidRPr="00FB5E44">
        <w:rPr>
          <w:szCs w:val="22"/>
          <w:lang w:val="es-ES"/>
        </w:rPr>
        <w:t>con</w:t>
      </w:r>
      <w:r w:rsidR="004B6D6D" w:rsidRPr="00FB5E44">
        <w:rPr>
          <w:szCs w:val="22"/>
          <w:lang w:val="es-ES"/>
        </w:rPr>
        <w:t xml:space="preserve"> la reglamentación internacional y/o nacional de la gestión del espectro</w:t>
      </w:r>
      <w:r w:rsidR="00CE7CCF" w:rsidRPr="00FB5E44">
        <w:rPr>
          <w:szCs w:val="22"/>
          <w:lang w:val="es-ES"/>
        </w:rPr>
        <w:t xml:space="preserve">. </w:t>
      </w:r>
      <w:r w:rsidR="004B6D6D" w:rsidRPr="00FB5E44">
        <w:rPr>
          <w:szCs w:val="22"/>
          <w:lang w:val="es-ES"/>
        </w:rPr>
        <w:t>Por ejemplo</w:t>
      </w:r>
      <w:r w:rsidR="00CE7CCF" w:rsidRPr="00FB5E44">
        <w:rPr>
          <w:szCs w:val="22"/>
          <w:lang w:val="es-ES"/>
        </w:rPr>
        <w:t>:</w:t>
      </w:r>
      <w:r w:rsidR="006C5A65" w:rsidRPr="00FB5E44">
        <w:rPr>
          <w:szCs w:val="22"/>
          <w:lang w:val="es-ES"/>
        </w:rPr>
        <w:t xml:space="preserve"> </w:t>
      </w:r>
    </w:p>
    <w:p w:rsidR="00125AC5" w:rsidRPr="00125AC5" w:rsidRDefault="00125AC5" w:rsidP="00125AC5">
      <w:pPr>
        <w:pStyle w:val="WMOBodyText"/>
        <w:spacing w:before="0"/>
        <w:rPr>
          <w:lang w:val="es-ES" w:eastAsia="en-US"/>
        </w:rPr>
      </w:pPr>
    </w:p>
    <w:p w:rsidR="00CE7CCF" w:rsidRDefault="004B6D6D" w:rsidP="00125AC5">
      <w:pPr>
        <w:numPr>
          <w:ilvl w:val="0"/>
          <w:numId w:val="15"/>
        </w:numPr>
        <w:tabs>
          <w:tab w:val="clear" w:pos="960"/>
          <w:tab w:val="clear" w:pos="1134"/>
          <w:tab w:val="num" w:pos="709"/>
          <w:tab w:val="left" w:pos="1170"/>
          <w:tab w:val="left" w:pos="1620"/>
        </w:tabs>
        <w:ind w:left="709" w:hanging="709"/>
        <w:jc w:val="left"/>
        <w:rPr>
          <w:szCs w:val="22"/>
          <w:lang w:val="es-ES"/>
        </w:rPr>
      </w:pPr>
      <w:r w:rsidRPr="004B6D6D">
        <w:rPr>
          <w:szCs w:val="22"/>
          <w:lang w:val="es-ES"/>
        </w:rPr>
        <w:t>deberán atribuirse</w:t>
      </w:r>
      <w:r w:rsidR="00B34289">
        <w:rPr>
          <w:szCs w:val="22"/>
          <w:lang w:val="es-ES"/>
        </w:rPr>
        <w:t xml:space="preserve"> </w:t>
      </w:r>
      <w:r w:rsidR="00B34289" w:rsidRPr="004B6D6D">
        <w:rPr>
          <w:szCs w:val="22"/>
          <w:lang w:val="es-ES"/>
        </w:rPr>
        <w:t>(</w:t>
      </w:r>
      <w:r w:rsidR="00B34289">
        <w:rPr>
          <w:szCs w:val="22"/>
          <w:lang w:val="es-ES"/>
        </w:rPr>
        <w:t>a escala internacional y/o</w:t>
      </w:r>
      <w:r w:rsidR="00B34289" w:rsidRPr="004B6D6D">
        <w:rPr>
          <w:szCs w:val="22"/>
          <w:lang w:val="es-ES"/>
        </w:rPr>
        <w:t xml:space="preserve"> </w:t>
      </w:r>
      <w:r w:rsidR="00B34289">
        <w:rPr>
          <w:szCs w:val="22"/>
          <w:lang w:val="es-ES"/>
        </w:rPr>
        <w:t>nacional</w:t>
      </w:r>
      <w:r w:rsidR="00B34289" w:rsidRPr="004B6D6D">
        <w:rPr>
          <w:szCs w:val="22"/>
          <w:lang w:val="es-ES"/>
        </w:rPr>
        <w:t xml:space="preserve">) </w:t>
      </w:r>
      <w:r w:rsidR="00B34289">
        <w:rPr>
          <w:szCs w:val="22"/>
          <w:lang w:val="es-ES"/>
        </w:rPr>
        <w:t>dete</w:t>
      </w:r>
      <w:r w:rsidR="00D35572">
        <w:rPr>
          <w:szCs w:val="22"/>
          <w:lang w:val="es-ES"/>
        </w:rPr>
        <w:t>r</w:t>
      </w:r>
      <w:r w:rsidR="00B34289">
        <w:rPr>
          <w:szCs w:val="22"/>
          <w:lang w:val="es-ES"/>
        </w:rPr>
        <w:t>minadas</w:t>
      </w:r>
      <w:r w:rsidR="00B34289" w:rsidRPr="004B6D6D">
        <w:rPr>
          <w:szCs w:val="22"/>
          <w:lang w:val="es-ES"/>
        </w:rPr>
        <w:t xml:space="preserve"> frecuencias de trabajo de estaciones o sistemas</w:t>
      </w:r>
      <w:r w:rsidR="00B34289">
        <w:rPr>
          <w:szCs w:val="22"/>
          <w:lang w:val="es-ES"/>
        </w:rPr>
        <w:t xml:space="preserve"> nuevos</w:t>
      </w:r>
      <w:r w:rsidR="00CE7CCF" w:rsidRPr="004B6D6D">
        <w:rPr>
          <w:szCs w:val="22"/>
          <w:lang w:val="es-ES"/>
        </w:rPr>
        <w:t xml:space="preserve"> </w:t>
      </w:r>
      <w:r w:rsidRPr="004B6D6D">
        <w:rPr>
          <w:szCs w:val="22"/>
          <w:lang w:val="es-ES"/>
        </w:rPr>
        <w:t>al</w:t>
      </w:r>
      <w:r>
        <w:rPr>
          <w:szCs w:val="22"/>
          <w:lang w:val="es-ES"/>
        </w:rPr>
        <w:t xml:space="preserve"> servicio de radiocomunicación</w:t>
      </w:r>
      <w:r w:rsidR="00CE7CCF" w:rsidRPr="004B6D6D">
        <w:rPr>
          <w:szCs w:val="22"/>
          <w:lang w:val="es-ES"/>
        </w:rPr>
        <w:t xml:space="preserve"> </w:t>
      </w:r>
      <w:r>
        <w:rPr>
          <w:szCs w:val="22"/>
          <w:lang w:val="es-ES"/>
        </w:rPr>
        <w:t>en el que opere</w:t>
      </w:r>
      <w:r w:rsidR="006C5A65">
        <w:rPr>
          <w:szCs w:val="22"/>
          <w:lang w:val="es-ES"/>
        </w:rPr>
        <w:t>n</w:t>
      </w:r>
      <w:r>
        <w:rPr>
          <w:szCs w:val="22"/>
          <w:lang w:val="es-ES"/>
        </w:rPr>
        <w:t xml:space="preserve"> </w:t>
      </w:r>
      <w:r w:rsidR="006C5A65">
        <w:rPr>
          <w:szCs w:val="22"/>
          <w:lang w:val="es-ES"/>
        </w:rPr>
        <w:t>tales estaciones o sistemas nuevos</w:t>
      </w:r>
      <w:r w:rsidR="00CE7CCF" w:rsidRPr="004B6D6D">
        <w:rPr>
          <w:szCs w:val="22"/>
          <w:lang w:val="es-ES"/>
        </w:rPr>
        <w:t>;</w:t>
      </w:r>
    </w:p>
    <w:p w:rsidR="00125AC5" w:rsidRPr="00125AC5" w:rsidRDefault="00125AC5" w:rsidP="00125AC5">
      <w:pPr>
        <w:pStyle w:val="WMOBodyText"/>
        <w:spacing w:before="0"/>
        <w:rPr>
          <w:lang w:val="es-ES" w:eastAsia="en-US"/>
        </w:rPr>
      </w:pPr>
    </w:p>
    <w:p w:rsidR="00CE7CCF" w:rsidRDefault="00D06906" w:rsidP="00CE7CCF">
      <w:pPr>
        <w:numPr>
          <w:ilvl w:val="0"/>
          <w:numId w:val="15"/>
        </w:numPr>
        <w:tabs>
          <w:tab w:val="clear" w:pos="1134"/>
          <w:tab w:val="left" w:pos="720"/>
          <w:tab w:val="left" w:pos="1170"/>
          <w:tab w:val="left" w:pos="1620"/>
        </w:tabs>
        <w:ind w:left="709" w:hanging="709"/>
        <w:jc w:val="left"/>
        <w:rPr>
          <w:szCs w:val="22"/>
          <w:lang w:val="es-ES"/>
        </w:rPr>
      </w:pPr>
      <w:r w:rsidRPr="00D06906">
        <w:rPr>
          <w:szCs w:val="22"/>
          <w:lang w:val="es-ES"/>
        </w:rPr>
        <w:t xml:space="preserve">las características técnicas de </w:t>
      </w:r>
      <w:r w:rsidR="006C5A65">
        <w:rPr>
          <w:szCs w:val="22"/>
          <w:lang w:val="es-ES"/>
        </w:rPr>
        <w:t>estaciones o sistemas futuros</w:t>
      </w:r>
      <w:r w:rsidRPr="00D06906">
        <w:rPr>
          <w:szCs w:val="22"/>
          <w:lang w:val="es-ES"/>
        </w:rPr>
        <w:t xml:space="preserve"> deberán respetar las limitaciones</w:t>
      </w:r>
      <w:r w:rsidR="00CE7CCF" w:rsidRPr="00D06906">
        <w:rPr>
          <w:szCs w:val="22"/>
          <w:lang w:val="es-ES"/>
        </w:rPr>
        <w:t xml:space="preserve"> </w:t>
      </w:r>
      <w:r>
        <w:rPr>
          <w:szCs w:val="22"/>
          <w:lang w:val="es-ES"/>
        </w:rPr>
        <w:t>reglamentarias internacionales y/o</w:t>
      </w:r>
      <w:r w:rsidR="00CE7CCF" w:rsidRPr="00D06906">
        <w:rPr>
          <w:szCs w:val="22"/>
          <w:lang w:val="es-ES"/>
        </w:rPr>
        <w:t xml:space="preserve"> </w:t>
      </w:r>
      <w:r>
        <w:rPr>
          <w:szCs w:val="22"/>
          <w:lang w:val="es-ES"/>
        </w:rPr>
        <w:t>nacionales que se especifican</w:t>
      </w:r>
      <w:r w:rsidR="00CE7CCF" w:rsidRPr="00D06906">
        <w:rPr>
          <w:szCs w:val="22"/>
          <w:lang w:val="es-ES"/>
        </w:rPr>
        <w:t xml:space="preserve"> </w:t>
      </w:r>
      <w:r>
        <w:rPr>
          <w:szCs w:val="22"/>
          <w:lang w:val="es-ES"/>
        </w:rPr>
        <w:t>en la reglamentación pertinente</w:t>
      </w:r>
      <w:r w:rsidR="00CE7CCF" w:rsidRPr="00D06906">
        <w:rPr>
          <w:szCs w:val="22"/>
          <w:lang w:val="es-ES"/>
        </w:rPr>
        <w:t xml:space="preserve"> (</w:t>
      </w:r>
      <w:r w:rsidR="00F02C43">
        <w:rPr>
          <w:szCs w:val="22"/>
          <w:lang w:val="es-ES"/>
        </w:rPr>
        <w:t>por ejemplo,</w:t>
      </w:r>
      <w:r w:rsidR="00CE7CCF" w:rsidRPr="00D06906">
        <w:rPr>
          <w:szCs w:val="22"/>
          <w:lang w:val="es-ES"/>
        </w:rPr>
        <w:t xml:space="preserve"> </w:t>
      </w:r>
      <w:r w:rsidR="00F02C43">
        <w:rPr>
          <w:szCs w:val="22"/>
          <w:lang w:val="es-ES"/>
        </w:rPr>
        <w:t>la potencia de salida</w:t>
      </w:r>
      <w:r w:rsidR="00CE7CCF" w:rsidRPr="00D06906">
        <w:rPr>
          <w:szCs w:val="22"/>
          <w:lang w:val="es-ES"/>
        </w:rPr>
        <w:t xml:space="preserve">, </w:t>
      </w:r>
      <w:r w:rsidR="00F02C43">
        <w:rPr>
          <w:szCs w:val="22"/>
          <w:lang w:val="es-ES"/>
        </w:rPr>
        <w:t>las características de antena</w:t>
      </w:r>
      <w:r w:rsidR="00CE7CCF" w:rsidRPr="00D06906">
        <w:rPr>
          <w:szCs w:val="22"/>
          <w:lang w:val="es-ES"/>
        </w:rPr>
        <w:t xml:space="preserve">, </w:t>
      </w:r>
      <w:r w:rsidR="00F02C43">
        <w:rPr>
          <w:szCs w:val="22"/>
          <w:lang w:val="es-ES"/>
        </w:rPr>
        <w:t>el nivel de emisiones fuera de banda</w:t>
      </w:r>
      <w:r w:rsidR="00CE7CCF" w:rsidRPr="00D06906">
        <w:rPr>
          <w:szCs w:val="22"/>
          <w:lang w:val="es-ES"/>
        </w:rPr>
        <w:t>), etc.</w:t>
      </w:r>
    </w:p>
    <w:p w:rsidR="00125AC5" w:rsidRPr="00125AC5" w:rsidRDefault="00125AC5" w:rsidP="00125AC5">
      <w:pPr>
        <w:pStyle w:val="WMOBodyText"/>
        <w:rPr>
          <w:lang w:val="es-ES" w:eastAsia="en-US"/>
        </w:rPr>
      </w:pPr>
    </w:p>
    <w:p w:rsidR="00CE7CCF" w:rsidRDefault="00125AC5" w:rsidP="00FE6FE3">
      <w:pPr>
        <w:tabs>
          <w:tab w:val="left" w:pos="720"/>
          <w:tab w:val="left" w:pos="1170"/>
          <w:tab w:val="left" w:pos="1620"/>
        </w:tabs>
        <w:jc w:val="left"/>
        <w:rPr>
          <w:szCs w:val="22"/>
          <w:lang w:val="es-ES"/>
        </w:rPr>
      </w:pPr>
      <w:r>
        <w:rPr>
          <w:szCs w:val="22"/>
          <w:lang w:val="es-ES"/>
        </w:rPr>
        <w:t>13.</w:t>
      </w:r>
      <w:r>
        <w:rPr>
          <w:szCs w:val="22"/>
          <w:lang w:val="es-ES"/>
        </w:rPr>
        <w:tab/>
      </w:r>
      <w:r w:rsidR="006C5A65" w:rsidRPr="00125AC5">
        <w:rPr>
          <w:szCs w:val="22"/>
          <w:lang w:val="es-ES"/>
        </w:rPr>
        <w:t xml:space="preserve">En caso </w:t>
      </w:r>
      <w:r w:rsidR="007F327C" w:rsidRPr="00125AC5">
        <w:rPr>
          <w:szCs w:val="22"/>
          <w:lang w:val="es-ES"/>
        </w:rPr>
        <w:t>de</w:t>
      </w:r>
      <w:r w:rsidR="006C5A65" w:rsidRPr="00125AC5">
        <w:rPr>
          <w:szCs w:val="22"/>
          <w:lang w:val="es-ES"/>
        </w:rPr>
        <w:t xml:space="preserve"> que las características o los parámetros técnicos y operacionales de estaciones o sistemas no estuviesen conformes con la reglamentación internacional y/o</w:t>
      </w:r>
      <w:r w:rsidR="00CE7CCF" w:rsidRPr="00125AC5">
        <w:rPr>
          <w:szCs w:val="22"/>
          <w:lang w:val="es-ES"/>
        </w:rPr>
        <w:t xml:space="preserve"> </w:t>
      </w:r>
      <w:r w:rsidR="006C5A65" w:rsidRPr="00125AC5">
        <w:rPr>
          <w:szCs w:val="22"/>
          <w:lang w:val="es-ES"/>
        </w:rPr>
        <w:t>nacional,</w:t>
      </w:r>
      <w:r w:rsidR="00CE7CCF" w:rsidRPr="00125AC5">
        <w:rPr>
          <w:szCs w:val="22"/>
          <w:lang w:val="es-ES"/>
        </w:rPr>
        <w:t xml:space="preserve"> </w:t>
      </w:r>
      <w:r w:rsidR="006C5A65" w:rsidRPr="00125AC5">
        <w:rPr>
          <w:szCs w:val="22"/>
          <w:lang w:val="es-ES"/>
        </w:rPr>
        <w:t>no será posible coordinar tales estaciones o sistemas</w:t>
      </w:r>
      <w:r w:rsidR="00CE7CCF" w:rsidRPr="00125AC5">
        <w:rPr>
          <w:szCs w:val="22"/>
          <w:lang w:val="es-ES"/>
        </w:rPr>
        <w:t>.</w:t>
      </w:r>
      <w:r w:rsidR="00FB5E44" w:rsidRPr="00125AC5">
        <w:rPr>
          <w:szCs w:val="22"/>
          <w:lang w:val="es-ES"/>
        </w:rPr>
        <w:t xml:space="preserve"> </w:t>
      </w:r>
    </w:p>
    <w:p w:rsidR="00125AC5" w:rsidRDefault="00125AC5" w:rsidP="00FB5E44">
      <w:pPr>
        <w:tabs>
          <w:tab w:val="left" w:pos="720"/>
          <w:tab w:val="left" w:pos="1170"/>
          <w:tab w:val="left" w:pos="1620"/>
        </w:tabs>
        <w:ind w:left="180" w:hanging="180"/>
        <w:rPr>
          <w:szCs w:val="22"/>
          <w:lang w:val="es-ES"/>
        </w:rPr>
      </w:pPr>
    </w:p>
    <w:p w:rsidR="00CE7CCF" w:rsidRPr="00FB5E44" w:rsidRDefault="00FB5E44" w:rsidP="00FB5E44">
      <w:pPr>
        <w:tabs>
          <w:tab w:val="left" w:pos="720"/>
          <w:tab w:val="left" w:pos="1170"/>
          <w:tab w:val="left" w:pos="1620"/>
        </w:tabs>
        <w:ind w:left="180" w:hanging="180"/>
        <w:rPr>
          <w:szCs w:val="22"/>
          <w:lang w:val="es-ES"/>
        </w:rPr>
      </w:pPr>
      <w:r>
        <w:rPr>
          <w:szCs w:val="22"/>
          <w:lang w:val="es-ES"/>
        </w:rPr>
        <w:t>14.</w:t>
      </w:r>
      <w:r>
        <w:rPr>
          <w:szCs w:val="22"/>
          <w:lang w:val="es-ES"/>
        </w:rPr>
        <w:tab/>
      </w:r>
      <w:r w:rsidR="00622A52" w:rsidRPr="00FB5E44">
        <w:rPr>
          <w:szCs w:val="22"/>
          <w:lang w:val="es-ES"/>
        </w:rPr>
        <w:t>En la figura 1 se ofrece una descripción general simplificada del proceso de coordinación</w:t>
      </w:r>
      <w:r w:rsidR="00CE7CCF" w:rsidRPr="00FB5E44">
        <w:rPr>
          <w:szCs w:val="22"/>
          <w:lang w:val="es-ES"/>
        </w:rPr>
        <w:t>.</w:t>
      </w:r>
    </w:p>
    <w:p w:rsidR="00CE7CCF" w:rsidRPr="00B04874" w:rsidRDefault="00B04874" w:rsidP="00CE7CCF">
      <w:pPr>
        <w:pStyle w:val="Caption"/>
        <w:keepNext/>
        <w:rPr>
          <w:rFonts w:ascii="Arial" w:hAnsi="Arial" w:cs="Arial"/>
          <w:lang w:val="es-ES"/>
        </w:rPr>
      </w:pPr>
      <w:r w:rsidRPr="00B04874">
        <w:rPr>
          <w:rFonts w:ascii="Arial" w:hAnsi="Arial" w:cs="Arial"/>
          <w:lang w:val="es-ES"/>
        </w:rPr>
        <w:lastRenderedPageBreak/>
        <w:t>Figura</w:t>
      </w:r>
      <w:r w:rsidR="00CE7CCF" w:rsidRPr="00B04874">
        <w:rPr>
          <w:rFonts w:ascii="Arial" w:hAnsi="Arial" w:cs="Arial"/>
          <w:lang w:val="es-ES"/>
        </w:rPr>
        <w:t xml:space="preserve"> </w:t>
      </w:r>
      <w:r w:rsidR="00CE7CCF" w:rsidRPr="00733865">
        <w:rPr>
          <w:rFonts w:ascii="Arial" w:hAnsi="Arial" w:cs="Arial"/>
        </w:rPr>
        <w:fldChar w:fldCharType="begin"/>
      </w:r>
      <w:r w:rsidR="00CE7CCF" w:rsidRPr="00B04874">
        <w:rPr>
          <w:rFonts w:ascii="Arial" w:hAnsi="Arial" w:cs="Arial"/>
          <w:lang w:val="es-ES"/>
        </w:rPr>
        <w:instrText xml:space="preserve"> SEQ Figure \* ARABIC </w:instrText>
      </w:r>
      <w:r w:rsidR="00CE7CCF" w:rsidRPr="00733865">
        <w:rPr>
          <w:rFonts w:ascii="Arial" w:hAnsi="Arial" w:cs="Arial"/>
        </w:rPr>
        <w:fldChar w:fldCharType="separate"/>
      </w:r>
      <w:r w:rsidR="00F2448C">
        <w:rPr>
          <w:rFonts w:ascii="Arial" w:hAnsi="Arial" w:cs="Arial"/>
          <w:noProof/>
          <w:lang w:val="es-ES"/>
        </w:rPr>
        <w:t>1</w:t>
      </w:r>
      <w:r w:rsidR="00CE7CCF" w:rsidRPr="00733865">
        <w:rPr>
          <w:rFonts w:ascii="Arial" w:hAnsi="Arial" w:cs="Arial"/>
          <w:noProof/>
        </w:rPr>
        <w:fldChar w:fldCharType="end"/>
      </w:r>
      <w:r w:rsidR="007F327C">
        <w:rPr>
          <w:rFonts w:ascii="Arial" w:hAnsi="Arial" w:cs="Arial"/>
          <w:lang w:val="es-ES"/>
        </w:rPr>
        <w:t>.</w:t>
      </w:r>
      <w:r w:rsidR="00CE7CCF" w:rsidRPr="00B04874">
        <w:rPr>
          <w:rFonts w:ascii="Arial" w:hAnsi="Arial" w:cs="Arial"/>
          <w:lang w:val="es-ES"/>
        </w:rPr>
        <w:t xml:space="preserve"> </w:t>
      </w:r>
      <w:r w:rsidRPr="00B04874">
        <w:rPr>
          <w:rFonts w:ascii="Arial" w:hAnsi="Arial" w:cs="Arial"/>
          <w:lang w:val="es-ES"/>
        </w:rPr>
        <w:t xml:space="preserve">Descripción simplificada del proceso de coordinación de </w:t>
      </w:r>
      <w:r>
        <w:rPr>
          <w:rFonts w:ascii="Arial" w:hAnsi="Arial" w:cs="Arial"/>
          <w:lang w:val="es-ES"/>
        </w:rPr>
        <w:t>asignaciones de frecuencias radioeléctricas</w:t>
      </w:r>
      <w:r w:rsidR="005D5A60">
        <w:rPr>
          <w:rFonts w:ascii="Arial" w:hAnsi="Arial" w:cs="Arial"/>
          <w:lang w:val="es-ES"/>
        </w:rPr>
        <w:t>.</w:t>
      </w:r>
    </w:p>
    <w:p w:rsidR="00CE7CCF" w:rsidRPr="007F327C" w:rsidRDefault="00811130" w:rsidP="00CE7CCF">
      <w:pPr>
        <w:spacing w:before="120"/>
        <w:rPr>
          <w:lang w:val="es-ES"/>
        </w:rPr>
      </w:pPr>
      <w:r>
        <w:rPr>
          <w:noProof/>
          <w:lang w:eastAsia="en-GB"/>
        </w:rPr>
        <w:drawing>
          <wp:inline distT="0" distB="0" distL="0" distR="0">
            <wp:extent cx="6356957" cy="7230140"/>
            <wp:effectExtent l="0" t="0" r="6350" b="0"/>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s from Figure 1 -doc. 4.2.2(5) (1).jpg"/>
                    <pic:cNvPicPr/>
                  </pic:nvPicPr>
                  <pic:blipFill>
                    <a:blip r:embed="rId9">
                      <a:extLst>
                        <a:ext uri="{28A0092B-C50C-407E-A947-70E740481C1C}">
                          <a14:useLocalDpi xmlns:a14="http://schemas.microsoft.com/office/drawing/2010/main" val="0"/>
                        </a:ext>
                      </a:extLst>
                    </a:blip>
                    <a:stretch>
                      <a:fillRect/>
                    </a:stretch>
                  </pic:blipFill>
                  <pic:spPr>
                    <a:xfrm>
                      <a:off x="0" y="0"/>
                      <a:ext cx="6354382" cy="7227211"/>
                    </a:xfrm>
                    <a:prstGeom prst="rect">
                      <a:avLst/>
                    </a:prstGeom>
                  </pic:spPr>
                </pic:pic>
              </a:graphicData>
            </a:graphic>
          </wp:inline>
        </w:drawing>
      </w:r>
    </w:p>
    <w:p w:rsidR="00E875A5" w:rsidRPr="00811130" w:rsidRDefault="00E875A5" w:rsidP="00E875A5">
      <w:pPr>
        <w:tabs>
          <w:tab w:val="clear" w:pos="1134"/>
        </w:tabs>
        <w:jc w:val="left"/>
        <w:rPr>
          <w:rFonts w:eastAsia="Times New Roman"/>
          <w:color w:val="000000"/>
          <w:sz w:val="19"/>
          <w:szCs w:val="19"/>
          <w:lang w:val="es-ES_tradnl" w:eastAsia="zh-TW"/>
        </w:rPr>
      </w:pPr>
      <w:r w:rsidRPr="00811130">
        <w:rPr>
          <w:rFonts w:eastAsia="Times New Roman"/>
          <w:color w:val="000000"/>
          <w:sz w:val="19"/>
          <w:szCs w:val="19"/>
          <w:lang w:val="es-ES_tradnl" w:eastAsia="zh-TW"/>
        </w:rPr>
        <w:t>OBS-IMO-IOC-SPICE-6-15447_en.docx</w:t>
      </w:r>
    </w:p>
    <w:p w:rsidR="00CE7CCF" w:rsidRPr="00FB5E44" w:rsidRDefault="00FB5E44" w:rsidP="00812DFC">
      <w:pPr>
        <w:keepNext/>
        <w:keepLines/>
        <w:tabs>
          <w:tab w:val="left" w:pos="720"/>
          <w:tab w:val="left" w:pos="1170"/>
        </w:tabs>
        <w:spacing w:before="120"/>
        <w:jc w:val="left"/>
        <w:rPr>
          <w:szCs w:val="22"/>
          <w:lang w:val="es-ES"/>
        </w:rPr>
      </w:pPr>
      <w:r>
        <w:rPr>
          <w:bCs/>
          <w:szCs w:val="22"/>
          <w:lang w:val="es-ES"/>
        </w:rPr>
        <w:lastRenderedPageBreak/>
        <w:t>15.</w:t>
      </w:r>
      <w:r>
        <w:rPr>
          <w:bCs/>
          <w:szCs w:val="22"/>
          <w:lang w:val="es-ES"/>
        </w:rPr>
        <w:tab/>
      </w:r>
      <w:r w:rsidR="007F327C" w:rsidRPr="00FB5E44">
        <w:rPr>
          <w:bCs/>
          <w:szCs w:val="22"/>
          <w:lang w:val="es-ES"/>
        </w:rPr>
        <w:t>Si el proceso de coordinación se finaliza con éxito</w:t>
      </w:r>
      <w:r w:rsidR="00CE7CCF" w:rsidRPr="00FB5E44">
        <w:rPr>
          <w:bCs/>
          <w:szCs w:val="22"/>
          <w:lang w:val="es-ES"/>
        </w:rPr>
        <w:t xml:space="preserve">, </w:t>
      </w:r>
      <w:r w:rsidR="00021FB2" w:rsidRPr="00FB5E44">
        <w:rPr>
          <w:bCs/>
          <w:szCs w:val="22"/>
          <w:lang w:val="es-ES"/>
        </w:rPr>
        <w:t xml:space="preserve">toda asignación de frecuencia a estaciones o sistemas nuevos </w:t>
      </w:r>
      <w:r w:rsidR="007F327C" w:rsidRPr="00FB5E44">
        <w:rPr>
          <w:bCs/>
          <w:szCs w:val="22"/>
          <w:lang w:val="es-ES"/>
        </w:rPr>
        <w:t>tendrá derecho a</w:t>
      </w:r>
      <w:r w:rsidR="00021FB2" w:rsidRPr="00FB5E44">
        <w:rPr>
          <w:bCs/>
          <w:szCs w:val="22"/>
          <w:lang w:val="es-ES"/>
        </w:rPr>
        <w:t>l reconocimiento internacional, en virtud de lo dispuesto en el Reglamento de Radiocomunicaciones</w:t>
      </w:r>
      <w:r w:rsidR="007F327C" w:rsidRPr="00FB5E44">
        <w:rPr>
          <w:bCs/>
          <w:szCs w:val="22"/>
          <w:lang w:val="es-ES"/>
        </w:rPr>
        <w:t xml:space="preserve"> (</w:t>
      </w:r>
      <w:r w:rsidR="00656699" w:rsidRPr="00FB5E44">
        <w:rPr>
          <w:bCs/>
          <w:szCs w:val="22"/>
          <w:lang w:val="es-ES"/>
        </w:rPr>
        <w:t>número</w:t>
      </w:r>
      <w:r w:rsidR="00CE7CCF" w:rsidRPr="00FB5E44">
        <w:rPr>
          <w:bCs/>
          <w:szCs w:val="22"/>
          <w:lang w:val="es-ES"/>
        </w:rPr>
        <w:t> </w:t>
      </w:r>
      <w:r w:rsidR="00CE7CCF" w:rsidRPr="00FB5E44">
        <w:rPr>
          <w:b/>
          <w:bCs/>
          <w:szCs w:val="22"/>
          <w:lang w:val="es-ES"/>
        </w:rPr>
        <w:t>8.3</w:t>
      </w:r>
      <w:r w:rsidR="00656699" w:rsidRPr="00FB5E44">
        <w:rPr>
          <w:b/>
          <w:bCs/>
          <w:szCs w:val="22"/>
          <w:lang w:val="es-ES"/>
        </w:rPr>
        <w:t xml:space="preserve"> </w:t>
      </w:r>
      <w:r w:rsidR="00656699" w:rsidRPr="00FB5E44">
        <w:rPr>
          <w:bCs/>
          <w:szCs w:val="22"/>
          <w:lang w:val="es-ES"/>
        </w:rPr>
        <w:t>del Artículo 8 del Reglamento de Radiocomunicaciones</w:t>
      </w:r>
      <w:r w:rsidR="00CE7CCF" w:rsidRPr="00FB5E44">
        <w:rPr>
          <w:bCs/>
          <w:szCs w:val="22"/>
          <w:lang w:val="es-ES"/>
        </w:rPr>
        <w:t xml:space="preserve">) </w:t>
      </w:r>
      <w:r w:rsidR="007F327C" w:rsidRPr="00FB5E44">
        <w:rPr>
          <w:bCs/>
          <w:szCs w:val="22"/>
          <w:lang w:val="es-ES"/>
        </w:rPr>
        <w:t>y debería inscribirse en el</w:t>
      </w:r>
      <w:r w:rsidR="00CE7CCF" w:rsidRPr="00FB5E44">
        <w:rPr>
          <w:bCs/>
          <w:szCs w:val="22"/>
          <w:lang w:val="es-ES"/>
        </w:rPr>
        <w:t xml:space="preserve"> </w:t>
      </w:r>
      <w:r w:rsidR="00F679B6" w:rsidRPr="00FB5E44">
        <w:rPr>
          <w:bCs/>
          <w:szCs w:val="22"/>
          <w:lang w:val="es-ES"/>
        </w:rPr>
        <w:t>Registro Internacional de Frecuencias</w:t>
      </w:r>
      <w:r w:rsidR="00CE7CCF" w:rsidRPr="00FB5E44">
        <w:rPr>
          <w:bCs/>
          <w:szCs w:val="22"/>
          <w:lang w:val="es-ES"/>
        </w:rPr>
        <w:t xml:space="preserve"> (MIFR):</w:t>
      </w:r>
      <w:r w:rsidR="00DE2541" w:rsidRPr="00FB5E44">
        <w:rPr>
          <w:bCs/>
          <w:szCs w:val="22"/>
          <w:lang w:val="es-ES"/>
        </w:rPr>
        <w:t xml:space="preserve"> </w:t>
      </w:r>
    </w:p>
    <w:p w:rsidR="00CE7CCF" w:rsidRPr="007F327C" w:rsidRDefault="00CE7CCF" w:rsidP="00812DFC">
      <w:pPr>
        <w:pStyle w:val="ListParagraph"/>
        <w:keepNext/>
        <w:keepLines/>
        <w:tabs>
          <w:tab w:val="left" w:pos="720"/>
          <w:tab w:val="left" w:pos="1170"/>
        </w:tabs>
        <w:spacing w:before="0" w:beforeAutospacing="0" w:after="0" w:afterAutospacing="0"/>
        <w:ind w:left="0"/>
        <w:rPr>
          <w:rFonts w:ascii="Arial" w:hAnsi="Arial" w:cs="Arial"/>
          <w:sz w:val="22"/>
          <w:szCs w:val="22"/>
          <w:lang w:val="es-ES"/>
        </w:rPr>
      </w:pPr>
    </w:p>
    <w:p w:rsidR="00CE7CCF" w:rsidRPr="00F679B6" w:rsidRDefault="00021FB2" w:rsidP="00894E33">
      <w:pPr>
        <w:keepNext/>
        <w:keepLines/>
        <w:numPr>
          <w:ilvl w:val="0"/>
          <w:numId w:val="12"/>
        </w:numPr>
        <w:tabs>
          <w:tab w:val="clear" w:pos="1134"/>
          <w:tab w:val="clear" w:pos="1189"/>
        </w:tabs>
        <w:spacing w:after="120"/>
        <w:ind w:left="1332" w:hanging="576"/>
        <w:jc w:val="left"/>
        <w:rPr>
          <w:szCs w:val="22"/>
          <w:lang w:val="es-ES"/>
        </w:rPr>
      </w:pPr>
      <w:r>
        <w:rPr>
          <w:szCs w:val="22"/>
          <w:lang w:val="es-ES"/>
        </w:rPr>
        <w:t>t</w:t>
      </w:r>
      <w:r w:rsidR="00F679B6" w:rsidRPr="00F679B6">
        <w:rPr>
          <w:szCs w:val="22"/>
          <w:lang w:val="es-ES"/>
        </w:rPr>
        <w:t>oda asignación de frecuencia inscrita en el Registro con una conclusión favorable</w:t>
      </w:r>
      <w:r w:rsidR="00F679B6">
        <w:rPr>
          <w:szCs w:val="22"/>
          <w:lang w:val="es-ES"/>
        </w:rPr>
        <w:t xml:space="preserve"> </w:t>
      </w:r>
      <w:r w:rsidR="00D35572" w:rsidRPr="00F679B6">
        <w:rPr>
          <w:i/>
          <w:szCs w:val="22"/>
          <w:lang w:val="es-ES"/>
        </w:rPr>
        <w:t>(</w:t>
      </w:r>
      <w:r w:rsidR="00D35572">
        <w:rPr>
          <w:i/>
          <w:szCs w:val="22"/>
          <w:lang w:val="es-ES"/>
        </w:rPr>
        <w:t>esto es</w:t>
      </w:r>
      <w:r w:rsidR="00D35572" w:rsidRPr="00F679B6">
        <w:rPr>
          <w:i/>
          <w:szCs w:val="22"/>
          <w:lang w:val="es-ES"/>
        </w:rPr>
        <w:t xml:space="preserve">, </w:t>
      </w:r>
      <w:r w:rsidR="00D35572">
        <w:rPr>
          <w:i/>
          <w:szCs w:val="22"/>
          <w:lang w:val="es-ES"/>
        </w:rPr>
        <w:t>coordinada con éxito</w:t>
      </w:r>
      <w:r w:rsidR="00D35572" w:rsidRPr="00F679B6">
        <w:rPr>
          <w:i/>
          <w:szCs w:val="22"/>
          <w:lang w:val="es-ES"/>
        </w:rPr>
        <w:t>)</w:t>
      </w:r>
      <w:r w:rsidR="00D35572">
        <w:rPr>
          <w:i/>
          <w:szCs w:val="22"/>
          <w:lang w:val="es-ES"/>
        </w:rPr>
        <w:t xml:space="preserve"> </w:t>
      </w:r>
      <w:r w:rsidR="00D35572">
        <w:rPr>
          <w:szCs w:val="22"/>
          <w:lang w:val="es-ES"/>
        </w:rPr>
        <w:t>en relación con el</w:t>
      </w:r>
      <w:r w:rsidR="00D35572" w:rsidRPr="00F679B6">
        <w:rPr>
          <w:szCs w:val="22"/>
          <w:lang w:val="es-ES"/>
        </w:rPr>
        <w:t xml:space="preserve"> </w:t>
      </w:r>
      <w:r w:rsidR="00D35572" w:rsidRPr="00F679B6">
        <w:rPr>
          <w:lang w:val="es-ES"/>
        </w:rPr>
        <w:t>Cuadro de atribución de bandas de frecuencias</w:t>
      </w:r>
      <w:r w:rsidR="00D35572" w:rsidRPr="00F679B6">
        <w:rPr>
          <w:szCs w:val="22"/>
          <w:lang w:val="es-ES"/>
        </w:rPr>
        <w:t xml:space="preserve"> </w:t>
      </w:r>
      <w:r w:rsidR="00D35572">
        <w:rPr>
          <w:szCs w:val="22"/>
          <w:lang w:val="es-ES"/>
        </w:rPr>
        <w:t>y otras disposiciones del Reglamento de Radiocomunicaciones tendrá derecho al reconocimiento internacional</w:t>
      </w:r>
      <w:r w:rsidR="00CE7CCF" w:rsidRPr="00F679B6">
        <w:rPr>
          <w:szCs w:val="22"/>
          <w:lang w:val="es-ES"/>
        </w:rPr>
        <w:t>;</w:t>
      </w:r>
      <w:r w:rsidR="00D35572">
        <w:rPr>
          <w:szCs w:val="22"/>
          <w:lang w:val="es-ES"/>
        </w:rPr>
        <w:t xml:space="preserve">  </w:t>
      </w:r>
    </w:p>
    <w:p w:rsidR="00CE7CCF" w:rsidRPr="00021FB2" w:rsidRDefault="00FB5E44" w:rsidP="00894E33">
      <w:pPr>
        <w:keepNext/>
        <w:keepLines/>
        <w:numPr>
          <w:ilvl w:val="0"/>
          <w:numId w:val="12"/>
        </w:numPr>
        <w:tabs>
          <w:tab w:val="clear" w:pos="1134"/>
          <w:tab w:val="clear" w:pos="1189"/>
        </w:tabs>
        <w:spacing w:after="120"/>
        <w:ind w:left="1332" w:hanging="576"/>
        <w:jc w:val="left"/>
        <w:rPr>
          <w:szCs w:val="22"/>
          <w:lang w:val="es-ES"/>
        </w:rPr>
      </w:pPr>
      <w:r>
        <w:rPr>
          <w:szCs w:val="22"/>
          <w:lang w:val="es-ES"/>
        </w:rPr>
        <w:t xml:space="preserve"> </w:t>
      </w:r>
      <w:r w:rsidR="00D35572">
        <w:rPr>
          <w:szCs w:val="22"/>
          <w:lang w:val="es-ES"/>
        </w:rPr>
        <w:t>por tal derecho se entiende</w:t>
      </w:r>
      <w:r w:rsidR="00021FB2" w:rsidRPr="00021FB2">
        <w:rPr>
          <w:szCs w:val="22"/>
          <w:lang w:val="es-ES"/>
        </w:rPr>
        <w:t xml:space="preserve"> que</w:t>
      </w:r>
      <w:r w:rsidR="008D75EE">
        <w:rPr>
          <w:szCs w:val="22"/>
          <w:lang w:val="es-ES"/>
        </w:rPr>
        <w:t>, al realizar sus propias asignaciones,</w:t>
      </w:r>
      <w:r w:rsidR="00021FB2" w:rsidRPr="00021FB2">
        <w:rPr>
          <w:szCs w:val="22"/>
          <w:lang w:val="es-ES"/>
        </w:rPr>
        <w:t xml:space="preserve"> otras administraciones deberán tener</w:t>
      </w:r>
      <w:r w:rsidR="00D35572">
        <w:rPr>
          <w:szCs w:val="22"/>
          <w:lang w:val="es-ES"/>
        </w:rPr>
        <w:t>lo</w:t>
      </w:r>
      <w:r w:rsidR="00021FB2" w:rsidRPr="00021FB2">
        <w:rPr>
          <w:szCs w:val="22"/>
          <w:lang w:val="es-ES"/>
        </w:rPr>
        <w:t xml:space="preserve"> en cuenta</w:t>
      </w:r>
      <w:r w:rsidR="00021FB2">
        <w:rPr>
          <w:szCs w:val="22"/>
          <w:lang w:val="es-ES"/>
        </w:rPr>
        <w:t xml:space="preserve"> a fin de evitar interferencias perjudiciales</w:t>
      </w:r>
      <w:r w:rsidR="00CE7CCF" w:rsidRPr="00021FB2">
        <w:rPr>
          <w:szCs w:val="22"/>
          <w:lang w:val="es-ES"/>
        </w:rPr>
        <w:t>.</w:t>
      </w:r>
    </w:p>
    <w:p w:rsidR="00CE7CCF" w:rsidRPr="00FB5E44" w:rsidRDefault="00FB5E44" w:rsidP="00812DFC">
      <w:pPr>
        <w:tabs>
          <w:tab w:val="left" w:pos="720"/>
          <w:tab w:val="left" w:pos="1170"/>
        </w:tabs>
        <w:jc w:val="left"/>
        <w:rPr>
          <w:szCs w:val="22"/>
          <w:lang w:val="es-ES"/>
        </w:rPr>
      </w:pPr>
      <w:r>
        <w:rPr>
          <w:szCs w:val="22"/>
          <w:lang w:val="es-ES"/>
        </w:rPr>
        <w:t>16.</w:t>
      </w:r>
      <w:r>
        <w:rPr>
          <w:szCs w:val="22"/>
          <w:lang w:val="es-ES"/>
        </w:rPr>
        <w:tab/>
      </w:r>
      <w:r w:rsidR="008D75EE" w:rsidRPr="00FB5E44">
        <w:rPr>
          <w:szCs w:val="22"/>
          <w:lang w:val="es-ES"/>
        </w:rPr>
        <w:t>En general, unos derechos s</w:t>
      </w:r>
      <w:r w:rsidR="00CE7CCF" w:rsidRPr="00FB5E44">
        <w:rPr>
          <w:szCs w:val="22"/>
          <w:lang w:val="es-ES"/>
        </w:rPr>
        <w:t>imilar</w:t>
      </w:r>
      <w:r w:rsidR="008D75EE" w:rsidRPr="00FB5E44">
        <w:rPr>
          <w:szCs w:val="22"/>
          <w:lang w:val="es-ES"/>
        </w:rPr>
        <w:t>es</w:t>
      </w:r>
      <w:r w:rsidR="00CE7CCF" w:rsidRPr="00FB5E44">
        <w:rPr>
          <w:szCs w:val="22"/>
          <w:lang w:val="es-ES"/>
        </w:rPr>
        <w:t xml:space="preserve"> </w:t>
      </w:r>
      <w:r w:rsidR="008D75EE" w:rsidRPr="00FB5E44">
        <w:rPr>
          <w:szCs w:val="22"/>
          <w:lang w:val="es-ES"/>
        </w:rPr>
        <w:t>o exactamente iguales son asimismo a</w:t>
      </w:r>
      <w:r w:rsidR="00E63BB0">
        <w:rPr>
          <w:szCs w:val="22"/>
          <w:lang w:val="es-ES"/>
        </w:rPr>
        <w:t>plicables</w:t>
      </w:r>
      <w:r w:rsidR="00633D26">
        <w:rPr>
          <w:szCs w:val="22"/>
          <w:lang w:val="es-ES"/>
        </w:rPr>
        <w:t>,</w:t>
      </w:r>
      <w:r w:rsidR="00E63BB0">
        <w:rPr>
          <w:szCs w:val="22"/>
          <w:lang w:val="es-ES"/>
        </w:rPr>
        <w:t xml:space="preserve"> de conformidad con la</w:t>
      </w:r>
      <w:r w:rsidR="008D75EE" w:rsidRPr="00FB5E44">
        <w:rPr>
          <w:szCs w:val="22"/>
          <w:lang w:val="es-ES"/>
        </w:rPr>
        <w:t xml:space="preserve"> </w:t>
      </w:r>
      <w:r w:rsidR="00E63BB0">
        <w:rPr>
          <w:szCs w:val="22"/>
          <w:lang w:val="es-ES"/>
        </w:rPr>
        <w:t>legislación nacional</w:t>
      </w:r>
      <w:r w:rsidR="00CE7CCF" w:rsidRPr="00FB5E44">
        <w:rPr>
          <w:szCs w:val="22"/>
          <w:lang w:val="es-ES"/>
        </w:rPr>
        <w:t xml:space="preserve">, </w:t>
      </w:r>
      <w:r w:rsidR="008D75EE" w:rsidRPr="00FB5E44">
        <w:rPr>
          <w:szCs w:val="22"/>
          <w:lang w:val="es-ES"/>
        </w:rPr>
        <w:t>no solo para las asignaciones</w:t>
      </w:r>
      <w:r w:rsidR="00CE7CCF" w:rsidRPr="00FB5E44">
        <w:rPr>
          <w:szCs w:val="22"/>
          <w:lang w:val="es-ES"/>
        </w:rPr>
        <w:t xml:space="preserve"> </w:t>
      </w:r>
      <w:r w:rsidR="008D75EE" w:rsidRPr="00FB5E44">
        <w:rPr>
          <w:szCs w:val="22"/>
          <w:lang w:val="es-ES"/>
        </w:rPr>
        <w:t>reconocidas internacionalmente,</w:t>
      </w:r>
      <w:r w:rsidR="00CE7CCF" w:rsidRPr="00FB5E44">
        <w:rPr>
          <w:szCs w:val="22"/>
          <w:lang w:val="es-ES"/>
        </w:rPr>
        <w:t xml:space="preserve"> </w:t>
      </w:r>
      <w:r w:rsidR="008D75EE" w:rsidRPr="00FB5E44">
        <w:rPr>
          <w:szCs w:val="22"/>
          <w:lang w:val="es-ES"/>
        </w:rPr>
        <w:t>sino también para las asignaciones inscritas en el registro nacional de frecuencias</w:t>
      </w:r>
      <w:r w:rsidR="00CE7CCF" w:rsidRPr="00FB5E44">
        <w:rPr>
          <w:szCs w:val="22"/>
          <w:lang w:val="es-ES"/>
        </w:rPr>
        <w:t xml:space="preserve"> (</w:t>
      </w:r>
      <w:r w:rsidR="008D75EE" w:rsidRPr="00FB5E44">
        <w:rPr>
          <w:szCs w:val="22"/>
          <w:lang w:val="es-ES"/>
        </w:rPr>
        <w:t>o base de datos del sistema nacional de gestión del espectro</w:t>
      </w:r>
      <w:r w:rsidR="00CE7CCF" w:rsidRPr="00FB5E44">
        <w:rPr>
          <w:szCs w:val="22"/>
          <w:lang w:val="es-ES"/>
        </w:rPr>
        <w:t>).</w:t>
      </w:r>
    </w:p>
    <w:p w:rsidR="00CE7CCF" w:rsidRPr="008D75EE" w:rsidRDefault="00CE7CCF" w:rsidP="00812DFC">
      <w:pPr>
        <w:pStyle w:val="ListParagraph"/>
        <w:tabs>
          <w:tab w:val="left" w:pos="720"/>
          <w:tab w:val="left" w:pos="1170"/>
        </w:tabs>
        <w:spacing w:before="0" w:beforeAutospacing="0" w:after="0" w:afterAutospacing="0"/>
        <w:ind w:left="0"/>
        <w:rPr>
          <w:rFonts w:ascii="Arial" w:hAnsi="Arial" w:cs="Arial"/>
          <w:sz w:val="22"/>
          <w:szCs w:val="22"/>
          <w:lang w:val="es-ES"/>
        </w:rPr>
      </w:pPr>
    </w:p>
    <w:p w:rsidR="00CE7CCF" w:rsidRPr="00FB5E44" w:rsidRDefault="00FB5E44" w:rsidP="00812DFC">
      <w:pPr>
        <w:tabs>
          <w:tab w:val="left" w:pos="720"/>
          <w:tab w:val="left" w:pos="1170"/>
        </w:tabs>
        <w:jc w:val="left"/>
        <w:rPr>
          <w:szCs w:val="22"/>
          <w:lang w:val="es-ES"/>
        </w:rPr>
      </w:pPr>
      <w:r>
        <w:rPr>
          <w:bCs/>
          <w:szCs w:val="22"/>
          <w:lang w:val="es-ES"/>
        </w:rPr>
        <w:t>17.</w:t>
      </w:r>
      <w:r>
        <w:rPr>
          <w:bCs/>
          <w:szCs w:val="22"/>
          <w:lang w:val="es-ES"/>
        </w:rPr>
        <w:tab/>
      </w:r>
      <w:r w:rsidR="005D5A60" w:rsidRPr="00FB5E44">
        <w:rPr>
          <w:bCs/>
          <w:szCs w:val="22"/>
          <w:lang w:val="es-ES"/>
        </w:rPr>
        <w:t>Oficialmente</w:t>
      </w:r>
      <w:r w:rsidR="008D75EE" w:rsidRPr="00FB5E44">
        <w:rPr>
          <w:bCs/>
          <w:szCs w:val="22"/>
          <w:lang w:val="es-ES"/>
        </w:rPr>
        <w:t>,</w:t>
      </w:r>
      <w:r w:rsidR="00CE7CCF" w:rsidRPr="00FB5E44">
        <w:rPr>
          <w:bCs/>
          <w:szCs w:val="22"/>
          <w:lang w:val="es-ES"/>
        </w:rPr>
        <w:t xml:space="preserve"> </w:t>
      </w:r>
      <w:r w:rsidR="008D75EE" w:rsidRPr="00FB5E44">
        <w:rPr>
          <w:bCs/>
          <w:szCs w:val="22"/>
          <w:lang w:val="es-ES"/>
        </w:rPr>
        <w:t>la coordinación culmina luego de que se haya llegado a un acuerdo</w:t>
      </w:r>
      <w:r w:rsidR="00CE7CCF" w:rsidRPr="00FB5E44">
        <w:rPr>
          <w:bCs/>
          <w:szCs w:val="22"/>
          <w:lang w:val="es-ES"/>
        </w:rPr>
        <w:t xml:space="preserve"> </w:t>
      </w:r>
      <w:r w:rsidR="008D75EE" w:rsidRPr="00FB5E44">
        <w:rPr>
          <w:bCs/>
          <w:szCs w:val="22"/>
          <w:lang w:val="es-ES"/>
        </w:rPr>
        <w:t>con todas las partes</w:t>
      </w:r>
      <w:r w:rsidR="00CE7CCF" w:rsidRPr="00FB5E44">
        <w:rPr>
          <w:bCs/>
          <w:szCs w:val="22"/>
          <w:lang w:val="es-ES"/>
        </w:rPr>
        <w:t xml:space="preserve">. </w:t>
      </w:r>
      <w:r w:rsidR="008D75EE" w:rsidRPr="00FB5E44">
        <w:rPr>
          <w:bCs/>
          <w:szCs w:val="22"/>
          <w:lang w:val="es-ES"/>
        </w:rPr>
        <w:t>No obstante</w:t>
      </w:r>
      <w:r w:rsidR="00CE7CCF" w:rsidRPr="00FB5E44">
        <w:rPr>
          <w:bCs/>
          <w:szCs w:val="22"/>
          <w:lang w:val="es-ES"/>
        </w:rPr>
        <w:t xml:space="preserve">, </w:t>
      </w:r>
      <w:r w:rsidR="008D75EE" w:rsidRPr="00FB5E44">
        <w:rPr>
          <w:bCs/>
          <w:szCs w:val="22"/>
          <w:lang w:val="es-ES"/>
        </w:rPr>
        <w:t>es de suma importancia</w:t>
      </w:r>
      <w:r w:rsidR="00CE7CCF" w:rsidRPr="00FB5E44">
        <w:rPr>
          <w:bCs/>
          <w:szCs w:val="22"/>
          <w:lang w:val="es-ES"/>
        </w:rPr>
        <w:t xml:space="preserve"> </w:t>
      </w:r>
      <w:r w:rsidR="008D75EE" w:rsidRPr="00FB5E44">
        <w:rPr>
          <w:bCs/>
          <w:szCs w:val="22"/>
          <w:lang w:val="es-ES"/>
        </w:rPr>
        <w:t xml:space="preserve">notificar </w:t>
      </w:r>
      <w:r w:rsidR="009279EE" w:rsidRPr="00FB5E44">
        <w:rPr>
          <w:bCs/>
          <w:szCs w:val="22"/>
          <w:lang w:val="es-ES"/>
        </w:rPr>
        <w:t>a la autoridad de gestión del espectro pertinente (nacional y/o internacional)</w:t>
      </w:r>
      <w:r w:rsidR="00571A98" w:rsidRPr="00FB5E44">
        <w:rPr>
          <w:bCs/>
          <w:szCs w:val="22"/>
          <w:lang w:val="es-ES"/>
        </w:rPr>
        <w:t xml:space="preserve"> </w:t>
      </w:r>
      <w:r w:rsidR="008D75EE" w:rsidRPr="00FB5E44">
        <w:rPr>
          <w:bCs/>
          <w:szCs w:val="22"/>
          <w:lang w:val="es-ES"/>
        </w:rPr>
        <w:t>toda asignación de frecuencia</w:t>
      </w:r>
      <w:r w:rsidR="00CE7CCF" w:rsidRPr="00FB5E44">
        <w:rPr>
          <w:bCs/>
          <w:szCs w:val="22"/>
          <w:lang w:val="es-ES"/>
        </w:rPr>
        <w:t xml:space="preserve"> </w:t>
      </w:r>
      <w:r w:rsidR="005A4757" w:rsidRPr="00FB5E44">
        <w:rPr>
          <w:bCs/>
          <w:szCs w:val="22"/>
          <w:lang w:val="es-ES"/>
        </w:rPr>
        <w:t>coordinada</w:t>
      </w:r>
      <w:r w:rsidR="008D75EE" w:rsidRPr="00FB5E44">
        <w:rPr>
          <w:bCs/>
          <w:szCs w:val="22"/>
          <w:lang w:val="es-ES"/>
        </w:rPr>
        <w:t xml:space="preserve"> </w:t>
      </w:r>
      <w:r w:rsidR="005A4757" w:rsidRPr="00FB5E44">
        <w:rPr>
          <w:bCs/>
          <w:szCs w:val="22"/>
          <w:lang w:val="es-ES"/>
        </w:rPr>
        <w:t>así como</w:t>
      </w:r>
      <w:r w:rsidR="008D75EE" w:rsidRPr="00FB5E44">
        <w:rPr>
          <w:bCs/>
          <w:szCs w:val="22"/>
          <w:lang w:val="es-ES"/>
        </w:rPr>
        <w:t xml:space="preserve"> </w:t>
      </w:r>
      <w:r w:rsidR="00D35572">
        <w:rPr>
          <w:bCs/>
          <w:szCs w:val="22"/>
          <w:lang w:val="es-ES"/>
        </w:rPr>
        <w:t xml:space="preserve">sus </w:t>
      </w:r>
      <w:r w:rsidR="008D75EE" w:rsidRPr="00FB5E44">
        <w:rPr>
          <w:bCs/>
          <w:szCs w:val="22"/>
          <w:lang w:val="es-ES"/>
        </w:rPr>
        <w:t>parámetros</w:t>
      </w:r>
      <w:r w:rsidR="00571A98" w:rsidRPr="00FB5E44">
        <w:rPr>
          <w:bCs/>
          <w:szCs w:val="22"/>
          <w:lang w:val="es-ES"/>
        </w:rPr>
        <w:t>,</w:t>
      </w:r>
      <w:r w:rsidR="00CE7CCF" w:rsidRPr="00FB5E44">
        <w:rPr>
          <w:bCs/>
          <w:szCs w:val="22"/>
          <w:lang w:val="es-ES"/>
        </w:rPr>
        <w:t xml:space="preserve"> </w:t>
      </w:r>
      <w:r w:rsidR="005A4757" w:rsidRPr="00FB5E44">
        <w:rPr>
          <w:bCs/>
          <w:szCs w:val="22"/>
          <w:lang w:val="es-ES"/>
        </w:rPr>
        <w:t>para su inscripción en la base de datos</w:t>
      </w:r>
      <w:r w:rsidR="00CE7CCF" w:rsidRPr="00FB5E44">
        <w:rPr>
          <w:bCs/>
          <w:szCs w:val="22"/>
          <w:lang w:val="es-ES"/>
        </w:rPr>
        <w:t xml:space="preserve"> </w:t>
      </w:r>
      <w:r w:rsidR="005A4757" w:rsidRPr="00FB5E44">
        <w:rPr>
          <w:bCs/>
          <w:szCs w:val="22"/>
          <w:lang w:val="es-ES"/>
        </w:rPr>
        <w:t>correspondiente que habrá de tenerse en cuenta en el futuro</w:t>
      </w:r>
      <w:r w:rsidR="00CE7CCF" w:rsidRPr="00FB5E44">
        <w:rPr>
          <w:bCs/>
          <w:szCs w:val="22"/>
          <w:lang w:val="es-ES"/>
        </w:rPr>
        <w:t>.</w:t>
      </w:r>
      <w:r w:rsidR="00571A98" w:rsidRPr="00FB5E44">
        <w:rPr>
          <w:bCs/>
          <w:szCs w:val="22"/>
          <w:lang w:val="es-ES"/>
        </w:rPr>
        <w:t xml:space="preserve"> </w:t>
      </w:r>
    </w:p>
    <w:p w:rsidR="00FB5E44" w:rsidRDefault="00FB5E44" w:rsidP="00812DFC">
      <w:pPr>
        <w:tabs>
          <w:tab w:val="left" w:pos="720"/>
          <w:tab w:val="left" w:pos="1170"/>
        </w:tabs>
        <w:jc w:val="left"/>
        <w:rPr>
          <w:szCs w:val="22"/>
          <w:lang w:val="es-ES"/>
        </w:rPr>
      </w:pPr>
    </w:p>
    <w:p w:rsidR="00CE7CCF" w:rsidRPr="00FB5E44" w:rsidRDefault="00FB5E44" w:rsidP="00812DFC">
      <w:pPr>
        <w:tabs>
          <w:tab w:val="left" w:pos="720"/>
          <w:tab w:val="left" w:pos="1170"/>
        </w:tabs>
        <w:jc w:val="left"/>
        <w:rPr>
          <w:szCs w:val="22"/>
          <w:lang w:val="es-ES"/>
        </w:rPr>
      </w:pPr>
      <w:r>
        <w:rPr>
          <w:szCs w:val="22"/>
          <w:lang w:val="es-ES"/>
        </w:rPr>
        <w:t>18.</w:t>
      </w:r>
      <w:r>
        <w:rPr>
          <w:szCs w:val="22"/>
          <w:lang w:val="es-ES"/>
        </w:rPr>
        <w:tab/>
      </w:r>
      <w:r w:rsidR="005A4757" w:rsidRPr="00FB5E44">
        <w:rPr>
          <w:szCs w:val="22"/>
          <w:lang w:val="es-ES"/>
        </w:rPr>
        <w:t>En la figura 2, se ofrece una descripción</w:t>
      </w:r>
      <w:r w:rsidR="00CE7CCF" w:rsidRPr="00FB5E44">
        <w:rPr>
          <w:szCs w:val="22"/>
          <w:lang w:val="es-ES"/>
        </w:rPr>
        <w:t xml:space="preserve"> general </w:t>
      </w:r>
      <w:r w:rsidR="005A4757" w:rsidRPr="00FB5E44">
        <w:rPr>
          <w:szCs w:val="22"/>
          <w:lang w:val="es-ES"/>
        </w:rPr>
        <w:t>de la coordinación internacional</w:t>
      </w:r>
      <w:r w:rsidR="00CE7CCF" w:rsidRPr="00FB5E44">
        <w:rPr>
          <w:szCs w:val="22"/>
          <w:lang w:val="es-ES"/>
        </w:rPr>
        <w:t xml:space="preserve">, </w:t>
      </w:r>
      <w:r w:rsidR="005A4757" w:rsidRPr="00FB5E44">
        <w:rPr>
          <w:szCs w:val="22"/>
          <w:lang w:val="es-ES"/>
        </w:rPr>
        <w:t>notificación e inscripción</w:t>
      </w:r>
      <w:r w:rsidR="00CE7CCF" w:rsidRPr="00FB5E44">
        <w:rPr>
          <w:szCs w:val="22"/>
          <w:lang w:val="es-ES"/>
        </w:rPr>
        <w:t xml:space="preserve"> </w:t>
      </w:r>
      <w:r w:rsidR="005A4757" w:rsidRPr="00FB5E44">
        <w:rPr>
          <w:szCs w:val="22"/>
          <w:lang w:val="es-ES"/>
        </w:rPr>
        <w:t>de las asignaciones de</w:t>
      </w:r>
      <w:r w:rsidR="00D35572">
        <w:rPr>
          <w:szCs w:val="22"/>
          <w:lang w:val="es-ES"/>
        </w:rPr>
        <w:t xml:space="preserve"> </w:t>
      </w:r>
      <w:r w:rsidR="005A4757" w:rsidRPr="00FB5E44">
        <w:rPr>
          <w:szCs w:val="22"/>
          <w:lang w:val="es-ES"/>
        </w:rPr>
        <w:t>frecuencias</w:t>
      </w:r>
      <w:r w:rsidR="00CE7CCF" w:rsidRPr="00FB5E44">
        <w:rPr>
          <w:szCs w:val="22"/>
          <w:lang w:val="es-ES"/>
        </w:rPr>
        <w:t xml:space="preserve"> </w:t>
      </w:r>
      <w:r w:rsidR="00D35572">
        <w:rPr>
          <w:szCs w:val="22"/>
          <w:lang w:val="es-ES"/>
        </w:rPr>
        <w:t>a través</w:t>
      </w:r>
      <w:r w:rsidR="005A4757" w:rsidRPr="00FB5E44">
        <w:rPr>
          <w:szCs w:val="22"/>
          <w:lang w:val="es-ES"/>
        </w:rPr>
        <w:t xml:space="preserve"> de la Oficina de Radiocomunicac</w:t>
      </w:r>
      <w:r w:rsidR="009279EE" w:rsidRPr="00FB5E44">
        <w:rPr>
          <w:szCs w:val="22"/>
          <w:lang w:val="es-ES"/>
        </w:rPr>
        <w:t>iones</w:t>
      </w:r>
      <w:r w:rsidR="005A4757" w:rsidRPr="00FB5E44">
        <w:rPr>
          <w:szCs w:val="22"/>
          <w:lang w:val="es-ES"/>
        </w:rPr>
        <w:t xml:space="preserve"> de la UIT</w:t>
      </w:r>
      <w:r w:rsidR="00CE7CCF" w:rsidRPr="00FB5E44">
        <w:rPr>
          <w:szCs w:val="22"/>
          <w:lang w:val="es-ES"/>
        </w:rPr>
        <w:t>.</w:t>
      </w:r>
    </w:p>
    <w:p w:rsidR="00CE7CCF" w:rsidRPr="005A4757" w:rsidRDefault="00CE7CCF" w:rsidP="00CE7CCF">
      <w:pPr>
        <w:pStyle w:val="ListParagraph"/>
        <w:tabs>
          <w:tab w:val="left" w:pos="720"/>
          <w:tab w:val="left" w:pos="1170"/>
        </w:tabs>
        <w:spacing w:before="120" w:beforeAutospacing="0" w:after="0" w:afterAutospacing="0"/>
        <w:ind w:left="0"/>
        <w:jc w:val="both"/>
        <w:rPr>
          <w:rFonts w:ascii="Arial" w:hAnsi="Arial" w:cs="Arial"/>
          <w:sz w:val="22"/>
          <w:szCs w:val="22"/>
          <w:lang w:val="es-ES"/>
        </w:rPr>
      </w:pPr>
    </w:p>
    <w:p w:rsidR="00CE7CCF" w:rsidRPr="00571A98" w:rsidRDefault="00571A98" w:rsidP="00CE7CCF">
      <w:pPr>
        <w:pStyle w:val="Caption"/>
        <w:keepNext/>
        <w:jc w:val="center"/>
        <w:rPr>
          <w:rFonts w:ascii="Arial" w:hAnsi="Arial" w:cs="Arial"/>
          <w:lang w:val="es-ES"/>
        </w:rPr>
      </w:pPr>
      <w:r w:rsidRPr="005D5A60">
        <w:rPr>
          <w:rFonts w:ascii="Arial" w:hAnsi="Arial" w:cs="Arial"/>
          <w:lang w:val="es-MX"/>
        </w:rPr>
        <w:lastRenderedPageBreak/>
        <w:t>Figura</w:t>
      </w:r>
      <w:r w:rsidR="00CE7CCF" w:rsidRPr="005D5A60">
        <w:rPr>
          <w:rFonts w:ascii="Arial" w:hAnsi="Arial" w:cs="Arial"/>
          <w:lang w:val="es-MX"/>
        </w:rPr>
        <w:t xml:space="preserve"> </w:t>
      </w:r>
      <w:r w:rsidR="00CE7CCF" w:rsidRPr="005D5A60">
        <w:rPr>
          <w:rFonts w:ascii="Arial" w:hAnsi="Arial" w:cs="Arial"/>
          <w:lang w:val="es-MX"/>
        </w:rPr>
        <w:fldChar w:fldCharType="begin"/>
      </w:r>
      <w:r w:rsidR="00CE7CCF" w:rsidRPr="005D5A60">
        <w:rPr>
          <w:rFonts w:ascii="Arial" w:hAnsi="Arial" w:cs="Arial"/>
          <w:lang w:val="es-MX"/>
        </w:rPr>
        <w:instrText xml:space="preserve"> SEQ Figure \* ARABIC </w:instrText>
      </w:r>
      <w:r w:rsidR="00CE7CCF" w:rsidRPr="005D5A60">
        <w:rPr>
          <w:rFonts w:ascii="Arial" w:hAnsi="Arial" w:cs="Arial"/>
          <w:lang w:val="es-MX"/>
        </w:rPr>
        <w:fldChar w:fldCharType="separate"/>
      </w:r>
      <w:r w:rsidR="00F2448C">
        <w:rPr>
          <w:rFonts w:ascii="Arial" w:hAnsi="Arial" w:cs="Arial"/>
          <w:noProof/>
          <w:lang w:val="es-MX"/>
        </w:rPr>
        <w:t>2</w:t>
      </w:r>
      <w:r w:rsidR="00CE7CCF" w:rsidRPr="005D5A60">
        <w:rPr>
          <w:rFonts w:ascii="Arial" w:hAnsi="Arial" w:cs="Arial"/>
          <w:noProof/>
          <w:lang w:val="es-MX"/>
        </w:rPr>
        <w:fldChar w:fldCharType="end"/>
      </w:r>
      <w:r w:rsidRPr="005D5A60">
        <w:rPr>
          <w:rFonts w:ascii="Arial" w:hAnsi="Arial" w:cs="Arial"/>
          <w:noProof/>
          <w:lang w:val="es-MX"/>
        </w:rPr>
        <w:t>.</w:t>
      </w:r>
      <w:r w:rsidR="00CE7CCF" w:rsidRPr="005D5A60">
        <w:rPr>
          <w:rFonts w:ascii="Arial" w:hAnsi="Arial" w:cs="Arial"/>
          <w:lang w:val="es-MX"/>
        </w:rPr>
        <w:t xml:space="preserve"> </w:t>
      </w:r>
      <w:r w:rsidRPr="005D5A60">
        <w:rPr>
          <w:rFonts w:ascii="Arial" w:hAnsi="Arial" w:cs="Arial"/>
          <w:lang w:val="es-MX"/>
        </w:rPr>
        <w:t>Descripción</w:t>
      </w:r>
      <w:r w:rsidR="00CE7CCF" w:rsidRPr="00571A98">
        <w:rPr>
          <w:rFonts w:ascii="Arial" w:hAnsi="Arial" w:cs="Arial"/>
          <w:lang w:val="es-ES"/>
        </w:rPr>
        <w:t xml:space="preserve"> general </w:t>
      </w:r>
      <w:r w:rsidRPr="00571A98">
        <w:rPr>
          <w:rFonts w:ascii="Arial" w:hAnsi="Arial" w:cs="Arial"/>
          <w:lang w:val="es-ES"/>
        </w:rPr>
        <w:t>de la coordinación internacional</w:t>
      </w:r>
      <w:r w:rsidR="00CE7CCF" w:rsidRPr="00571A98">
        <w:rPr>
          <w:rFonts w:ascii="Arial" w:hAnsi="Arial" w:cs="Arial"/>
          <w:lang w:val="es-ES"/>
        </w:rPr>
        <w:t xml:space="preserve">, </w:t>
      </w:r>
      <w:r>
        <w:rPr>
          <w:rFonts w:ascii="Arial" w:hAnsi="Arial" w:cs="Arial"/>
          <w:lang w:val="es-ES"/>
        </w:rPr>
        <w:t>notificación e inscripción de asignaciones de frecuencias</w:t>
      </w:r>
      <w:r w:rsidR="005D5A60">
        <w:rPr>
          <w:rFonts w:ascii="Arial" w:hAnsi="Arial" w:cs="Arial"/>
          <w:lang w:val="es-ES"/>
        </w:rPr>
        <w:t>.</w:t>
      </w:r>
      <w:r w:rsidR="00CE7CCF" w:rsidRPr="00571A98">
        <w:rPr>
          <w:rFonts w:ascii="Arial" w:hAnsi="Arial" w:cs="Arial"/>
          <w:lang w:val="es-ES"/>
        </w:rPr>
        <w:t xml:space="preserve"> </w:t>
      </w:r>
    </w:p>
    <w:p w:rsidR="00A17E2A" w:rsidRDefault="00A17E2A" w:rsidP="00E44CD0">
      <w:pPr>
        <w:spacing w:before="120"/>
        <w:ind w:left="568" w:hanging="568"/>
        <w:jc w:val="center"/>
        <w:rPr>
          <w:szCs w:val="22"/>
          <w:lang w:val="es-ES"/>
        </w:rPr>
      </w:pPr>
      <w:r>
        <w:rPr>
          <w:noProof/>
          <w:szCs w:val="22"/>
          <w:lang w:eastAsia="en-GB"/>
        </w:rPr>
        <w:drawing>
          <wp:inline distT="0" distB="0" distL="0" distR="0" wp14:anchorId="5B332B3A" wp14:editId="550E250A">
            <wp:extent cx="5958563" cy="4372257"/>
            <wp:effectExtent l="0" t="0" r="444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9599" cy="4373017"/>
                    </a:xfrm>
                    <a:prstGeom prst="rect">
                      <a:avLst/>
                    </a:prstGeom>
                    <a:noFill/>
                  </pic:spPr>
                </pic:pic>
              </a:graphicData>
            </a:graphic>
          </wp:inline>
        </w:drawing>
      </w:r>
    </w:p>
    <w:p w:rsidR="00A17E2A" w:rsidRDefault="00A17E2A" w:rsidP="00FB5E44">
      <w:pPr>
        <w:spacing w:before="120"/>
        <w:ind w:left="568" w:hanging="568"/>
        <w:rPr>
          <w:szCs w:val="22"/>
          <w:lang w:val="es-ES"/>
        </w:rPr>
      </w:pPr>
    </w:p>
    <w:p w:rsidR="00CE7CCF" w:rsidRDefault="00FB5E44" w:rsidP="00812DFC">
      <w:pPr>
        <w:tabs>
          <w:tab w:val="left" w:pos="720"/>
          <w:tab w:val="left" w:pos="1170"/>
        </w:tabs>
        <w:jc w:val="left"/>
        <w:rPr>
          <w:szCs w:val="22"/>
          <w:lang w:val="es-ES"/>
        </w:rPr>
      </w:pPr>
      <w:r>
        <w:rPr>
          <w:szCs w:val="22"/>
          <w:lang w:val="es-ES"/>
        </w:rPr>
        <w:t>19.</w:t>
      </w:r>
      <w:r>
        <w:rPr>
          <w:szCs w:val="22"/>
          <w:lang w:val="es-ES"/>
        </w:rPr>
        <w:tab/>
      </w:r>
      <w:r w:rsidR="005D5A60" w:rsidRPr="00FB5E44">
        <w:rPr>
          <w:szCs w:val="22"/>
          <w:lang w:val="es-ES"/>
        </w:rPr>
        <w:t xml:space="preserve">De </w:t>
      </w:r>
      <w:r w:rsidR="005D5A60" w:rsidRPr="00736D35">
        <w:rPr>
          <w:bCs/>
          <w:szCs w:val="22"/>
          <w:lang w:val="es-ES"/>
        </w:rPr>
        <w:t>conformidad</w:t>
      </w:r>
      <w:r w:rsidR="005D5A60" w:rsidRPr="00FB5E44">
        <w:rPr>
          <w:szCs w:val="22"/>
          <w:lang w:val="es-ES"/>
        </w:rPr>
        <w:t xml:space="preserve"> con lo establecido en el Reglamento de Radiocomunicaciones, se ha fijado</w:t>
      </w:r>
      <w:r w:rsidR="00D35572">
        <w:rPr>
          <w:szCs w:val="22"/>
          <w:lang w:val="es-ES"/>
        </w:rPr>
        <w:t xml:space="preserve"> </w:t>
      </w:r>
      <w:r w:rsidR="00D35572" w:rsidRPr="00FB5E44">
        <w:rPr>
          <w:szCs w:val="22"/>
          <w:lang w:val="es-ES"/>
        </w:rPr>
        <w:t>en siete años</w:t>
      </w:r>
      <w:r w:rsidR="005D5A60" w:rsidRPr="00FB5E44">
        <w:rPr>
          <w:szCs w:val="22"/>
          <w:lang w:val="es-ES"/>
        </w:rPr>
        <w:t xml:space="preserve"> el límite de tiempo de la coordinación</w:t>
      </w:r>
      <w:r w:rsidR="00CE7CCF" w:rsidRPr="00FB5E44">
        <w:rPr>
          <w:szCs w:val="22"/>
          <w:lang w:val="es-ES"/>
        </w:rPr>
        <w:t xml:space="preserve"> </w:t>
      </w:r>
      <w:r w:rsidR="005D5A60" w:rsidRPr="00FB5E44">
        <w:rPr>
          <w:szCs w:val="22"/>
          <w:lang w:val="es-ES"/>
        </w:rPr>
        <w:t>de redes de satélite</w:t>
      </w:r>
      <w:r w:rsidR="00CE7CCF" w:rsidRPr="00FB5E44">
        <w:rPr>
          <w:szCs w:val="22"/>
          <w:lang w:val="es-ES"/>
        </w:rPr>
        <w:t xml:space="preserve">. </w:t>
      </w:r>
      <w:r w:rsidR="005D5A60" w:rsidRPr="00FB5E44">
        <w:rPr>
          <w:szCs w:val="22"/>
          <w:lang w:val="es-ES"/>
        </w:rPr>
        <w:t>Es una indicación clara de la complejidad del proceso de coordinación</w:t>
      </w:r>
      <w:r w:rsidR="00CE7CCF" w:rsidRPr="00FB5E44">
        <w:rPr>
          <w:szCs w:val="22"/>
          <w:lang w:val="es-ES"/>
        </w:rPr>
        <w:t>.</w:t>
      </w:r>
      <w:r w:rsidR="00D35572">
        <w:rPr>
          <w:szCs w:val="22"/>
          <w:lang w:val="es-ES"/>
        </w:rPr>
        <w:t xml:space="preserve"> </w:t>
      </w:r>
    </w:p>
    <w:p w:rsidR="00736D35" w:rsidRPr="00736D35" w:rsidRDefault="00736D35" w:rsidP="00812DFC">
      <w:pPr>
        <w:pStyle w:val="WMOBodyText"/>
        <w:spacing w:before="0"/>
        <w:rPr>
          <w:lang w:val="es-ES" w:eastAsia="en-US"/>
        </w:rPr>
      </w:pPr>
    </w:p>
    <w:p w:rsidR="00CE7CCF" w:rsidRPr="00FB5E44" w:rsidRDefault="00FB5E44" w:rsidP="00812DFC">
      <w:pPr>
        <w:tabs>
          <w:tab w:val="left" w:pos="720"/>
          <w:tab w:val="left" w:pos="1170"/>
        </w:tabs>
        <w:jc w:val="left"/>
        <w:rPr>
          <w:szCs w:val="22"/>
          <w:lang w:val="es-ES"/>
        </w:rPr>
      </w:pPr>
      <w:r>
        <w:rPr>
          <w:szCs w:val="22"/>
          <w:lang w:val="es-ES"/>
        </w:rPr>
        <w:t>20.</w:t>
      </w:r>
      <w:r>
        <w:rPr>
          <w:szCs w:val="22"/>
          <w:lang w:val="es-ES"/>
        </w:rPr>
        <w:tab/>
      </w:r>
      <w:r w:rsidR="005D5A60" w:rsidRPr="00FB5E44">
        <w:rPr>
          <w:szCs w:val="22"/>
          <w:lang w:val="es-ES"/>
        </w:rPr>
        <w:t xml:space="preserve">Las </w:t>
      </w:r>
      <w:r w:rsidR="005D5A60" w:rsidRPr="00736D35">
        <w:rPr>
          <w:bCs/>
          <w:szCs w:val="22"/>
          <w:lang w:val="es-ES"/>
        </w:rPr>
        <w:t>descripciones</w:t>
      </w:r>
      <w:r w:rsidR="005D5A60" w:rsidRPr="00FB5E44">
        <w:rPr>
          <w:szCs w:val="22"/>
          <w:lang w:val="es-ES"/>
        </w:rPr>
        <w:t xml:space="preserve"> de los diferentes </w:t>
      </w:r>
      <w:r w:rsidR="00CE7CCF" w:rsidRPr="00FB5E44">
        <w:rPr>
          <w:szCs w:val="22"/>
          <w:lang w:val="es-ES"/>
        </w:rPr>
        <w:t>element</w:t>
      </w:r>
      <w:r w:rsidR="005D5A60" w:rsidRPr="00FB5E44">
        <w:rPr>
          <w:szCs w:val="22"/>
          <w:lang w:val="es-ES"/>
        </w:rPr>
        <w:t>o</w:t>
      </w:r>
      <w:r w:rsidR="00CE7CCF" w:rsidRPr="00FB5E44">
        <w:rPr>
          <w:szCs w:val="22"/>
          <w:lang w:val="es-ES"/>
        </w:rPr>
        <w:t xml:space="preserve">s </w:t>
      </w:r>
      <w:r w:rsidR="00642598" w:rsidRPr="00FB5E44">
        <w:rPr>
          <w:szCs w:val="22"/>
          <w:lang w:val="es-ES"/>
        </w:rPr>
        <w:t>del</w:t>
      </w:r>
      <w:r w:rsidR="00CE7CCF" w:rsidRPr="00FB5E44">
        <w:rPr>
          <w:szCs w:val="22"/>
          <w:lang w:val="es-ES"/>
        </w:rPr>
        <w:t xml:space="preserve"> </w:t>
      </w:r>
      <w:r w:rsidR="00642598" w:rsidRPr="00FB5E44">
        <w:rPr>
          <w:szCs w:val="22"/>
          <w:lang w:val="es-ES"/>
        </w:rPr>
        <w:t>proceso de coordinación de frecuencias radioeléctricas se proporcionan en las subsecciones siguientes</w:t>
      </w:r>
      <w:r w:rsidR="00CE7CCF" w:rsidRPr="00FB5E44">
        <w:rPr>
          <w:szCs w:val="22"/>
          <w:lang w:val="es-ES"/>
        </w:rPr>
        <w:t xml:space="preserve"> </w:t>
      </w:r>
      <w:r w:rsidR="00642598" w:rsidRPr="00FB5E44">
        <w:rPr>
          <w:szCs w:val="22"/>
          <w:lang w:val="es-ES"/>
        </w:rPr>
        <w:t>de la presente sección</w:t>
      </w:r>
      <w:r w:rsidR="00CE7CCF" w:rsidRPr="00FB5E44">
        <w:rPr>
          <w:szCs w:val="22"/>
          <w:lang w:val="es-ES"/>
        </w:rPr>
        <w:t>.</w:t>
      </w:r>
    </w:p>
    <w:p w:rsidR="00CE7CCF" w:rsidRPr="00642598" w:rsidRDefault="00CE7CCF" w:rsidP="00812DFC">
      <w:pPr>
        <w:pStyle w:val="ListParagraph"/>
        <w:spacing w:before="0" w:beforeAutospacing="0" w:after="0" w:afterAutospacing="0"/>
        <w:ind w:left="0"/>
        <w:rPr>
          <w:rFonts w:ascii="Arial" w:hAnsi="Arial" w:cs="Arial"/>
          <w:sz w:val="22"/>
          <w:szCs w:val="22"/>
          <w:lang w:val="es-ES"/>
        </w:rPr>
      </w:pPr>
    </w:p>
    <w:p w:rsidR="00CE7CCF" w:rsidRPr="007A61F1" w:rsidRDefault="007A61F1" w:rsidP="00812DFC">
      <w:pPr>
        <w:pStyle w:val="Heading3"/>
        <w:tabs>
          <w:tab w:val="num" w:pos="720"/>
        </w:tabs>
        <w:spacing w:before="0"/>
        <w:ind w:left="0" w:firstLine="0"/>
        <w:rPr>
          <w:lang w:val="es-ES"/>
        </w:rPr>
      </w:pPr>
      <w:r w:rsidRPr="007A61F1">
        <w:rPr>
          <w:lang w:val="es-ES"/>
        </w:rPr>
        <w:t xml:space="preserve">Servicios </w:t>
      </w:r>
      <w:r w:rsidR="00D35572">
        <w:rPr>
          <w:lang w:val="es-ES"/>
        </w:rPr>
        <w:t>radioeléctricos</w:t>
      </w:r>
    </w:p>
    <w:p w:rsidR="00CE7CCF" w:rsidRPr="00733865" w:rsidRDefault="00CE7CCF" w:rsidP="00812DFC">
      <w:pPr>
        <w:jc w:val="left"/>
        <w:rPr>
          <w:lang w:val="es-ES_tradnl" w:eastAsia="zh-TW"/>
        </w:rPr>
      </w:pPr>
    </w:p>
    <w:p w:rsidR="00CE7CCF" w:rsidRDefault="00FB5E44" w:rsidP="00812DFC">
      <w:pPr>
        <w:tabs>
          <w:tab w:val="left" w:pos="720"/>
          <w:tab w:val="left" w:pos="1170"/>
        </w:tabs>
        <w:jc w:val="left"/>
        <w:rPr>
          <w:szCs w:val="22"/>
          <w:lang w:val="es-ES"/>
        </w:rPr>
      </w:pPr>
      <w:r>
        <w:rPr>
          <w:szCs w:val="22"/>
          <w:lang w:val="es-ES_tradnl"/>
        </w:rPr>
        <w:t>21.</w:t>
      </w:r>
      <w:r>
        <w:rPr>
          <w:szCs w:val="22"/>
          <w:lang w:val="es-ES_tradnl"/>
        </w:rPr>
        <w:tab/>
      </w:r>
      <w:r w:rsidR="007A61F1" w:rsidRPr="00FB5E44">
        <w:rPr>
          <w:szCs w:val="22"/>
          <w:lang w:val="es-ES_tradnl"/>
        </w:rPr>
        <w:t>El Artículo</w:t>
      </w:r>
      <w:r w:rsidR="00CE7CCF" w:rsidRPr="00FB5E44">
        <w:rPr>
          <w:szCs w:val="22"/>
          <w:lang w:val="es-ES_tradnl"/>
        </w:rPr>
        <w:t> </w:t>
      </w:r>
      <w:r w:rsidR="00CE7CCF" w:rsidRPr="00FB5E44">
        <w:rPr>
          <w:b/>
          <w:szCs w:val="22"/>
          <w:lang w:val="es-ES_tradnl"/>
        </w:rPr>
        <w:t>1</w:t>
      </w:r>
      <w:r w:rsidR="00CE7CCF" w:rsidRPr="00FB5E44">
        <w:rPr>
          <w:szCs w:val="22"/>
          <w:lang w:val="es-ES_tradnl"/>
        </w:rPr>
        <w:t xml:space="preserve"> </w:t>
      </w:r>
      <w:r w:rsidR="007A61F1" w:rsidRPr="00FB5E44">
        <w:rPr>
          <w:szCs w:val="22"/>
          <w:lang w:val="es-ES_tradnl"/>
        </w:rPr>
        <w:t>del Reglamento de Radiocomunicaciones</w:t>
      </w:r>
      <w:r w:rsidR="00CE7CCF" w:rsidRPr="00FB5E44">
        <w:rPr>
          <w:szCs w:val="22"/>
          <w:lang w:val="es-ES_tradnl"/>
        </w:rPr>
        <w:t xml:space="preserve"> </w:t>
      </w:r>
      <w:r w:rsidR="007A61F1" w:rsidRPr="00FB5E44">
        <w:rPr>
          <w:szCs w:val="22"/>
          <w:lang w:val="es-ES_tradnl"/>
        </w:rPr>
        <w:t>contiene las definiciones</w:t>
      </w:r>
      <w:r w:rsidR="00CE7CCF" w:rsidRPr="00FB5E44">
        <w:rPr>
          <w:szCs w:val="22"/>
          <w:lang w:val="es-ES_tradnl"/>
        </w:rPr>
        <w:t xml:space="preserve"> </w:t>
      </w:r>
      <w:r w:rsidR="007A61F1" w:rsidRPr="00FB5E44">
        <w:rPr>
          <w:szCs w:val="22"/>
          <w:lang w:val="es-ES_tradnl"/>
        </w:rPr>
        <w:t>de</w:t>
      </w:r>
      <w:r w:rsidR="00CE7CCF" w:rsidRPr="00FB5E44">
        <w:rPr>
          <w:szCs w:val="22"/>
          <w:lang w:val="es-ES_tradnl"/>
        </w:rPr>
        <w:t xml:space="preserve"> </w:t>
      </w:r>
      <w:r w:rsidR="007A61F1" w:rsidRPr="00FB5E44">
        <w:rPr>
          <w:szCs w:val="22"/>
          <w:lang w:val="es-ES_tradnl"/>
        </w:rPr>
        <w:t>más de</w:t>
      </w:r>
      <w:r w:rsidR="00CE7CCF" w:rsidRPr="00FB5E44">
        <w:rPr>
          <w:szCs w:val="22"/>
          <w:lang w:val="es-ES_tradnl"/>
        </w:rPr>
        <w:t xml:space="preserve"> 40 </w:t>
      </w:r>
      <w:r w:rsidR="007A61F1" w:rsidRPr="00FB5E44">
        <w:rPr>
          <w:szCs w:val="22"/>
          <w:lang w:val="es-ES_tradnl"/>
        </w:rPr>
        <w:t xml:space="preserve">servicios </w:t>
      </w:r>
      <w:r w:rsidR="00084FDE">
        <w:rPr>
          <w:szCs w:val="22"/>
          <w:lang w:val="es-ES_tradnl"/>
        </w:rPr>
        <w:t>radioeléctricos</w:t>
      </w:r>
      <w:r w:rsidR="007A61F1" w:rsidRPr="00FB5E44">
        <w:rPr>
          <w:szCs w:val="22"/>
          <w:lang w:val="es-ES_tradnl"/>
        </w:rPr>
        <w:t xml:space="preserve"> diferentes, siendo la mayoría, aunque no todos, servicios de radiocomunicación</w:t>
      </w:r>
      <w:r w:rsidR="00CE7CCF" w:rsidRPr="00FB5E44">
        <w:rPr>
          <w:szCs w:val="22"/>
          <w:lang w:val="es-ES_tradnl"/>
        </w:rPr>
        <w:t xml:space="preserve">. </w:t>
      </w:r>
      <w:r w:rsidR="007A61F1" w:rsidRPr="00FB5E44">
        <w:rPr>
          <w:szCs w:val="22"/>
          <w:lang w:val="es-ES"/>
        </w:rPr>
        <w:t>Por ejemplo</w:t>
      </w:r>
      <w:r w:rsidR="00CE7CCF" w:rsidRPr="00FB5E44">
        <w:rPr>
          <w:szCs w:val="22"/>
          <w:lang w:val="es-ES"/>
        </w:rPr>
        <w:t xml:space="preserve">, </w:t>
      </w:r>
      <w:r w:rsidR="007A61F1" w:rsidRPr="00FB5E44">
        <w:rPr>
          <w:szCs w:val="22"/>
          <w:lang w:val="es-ES"/>
        </w:rPr>
        <w:t xml:space="preserve">el servicio de radioastronomía es un </w:t>
      </w:r>
      <w:r w:rsidR="007A61F1" w:rsidRPr="00E63BB0">
        <w:rPr>
          <w:szCs w:val="22"/>
          <w:lang w:val="es-ES"/>
        </w:rPr>
        <w:t xml:space="preserve">servicio </w:t>
      </w:r>
      <w:r w:rsidR="00084FDE" w:rsidRPr="00E63BB0">
        <w:rPr>
          <w:szCs w:val="22"/>
          <w:lang w:val="es-ES"/>
        </w:rPr>
        <w:t>radioeléctrico</w:t>
      </w:r>
      <w:r w:rsidR="00084FDE">
        <w:rPr>
          <w:szCs w:val="22"/>
          <w:lang w:val="es-ES"/>
        </w:rPr>
        <w:t xml:space="preserve"> </w:t>
      </w:r>
      <w:r w:rsidR="007A61F1" w:rsidRPr="00FB5E44">
        <w:rPr>
          <w:szCs w:val="22"/>
          <w:lang w:val="es-ES"/>
        </w:rPr>
        <w:t>y no un servicio de radiocomunicación</w:t>
      </w:r>
      <w:r w:rsidR="00CE7CCF" w:rsidRPr="00FB5E44">
        <w:rPr>
          <w:szCs w:val="22"/>
          <w:lang w:val="es-ES"/>
        </w:rPr>
        <w:t>.</w:t>
      </w:r>
    </w:p>
    <w:p w:rsidR="00736D35" w:rsidRPr="00736D35" w:rsidRDefault="00736D35" w:rsidP="00812DFC">
      <w:pPr>
        <w:pStyle w:val="WMOBodyText"/>
        <w:spacing w:before="0"/>
        <w:rPr>
          <w:lang w:val="es-ES" w:eastAsia="en-US"/>
        </w:rPr>
      </w:pPr>
    </w:p>
    <w:p w:rsidR="00CE7CCF" w:rsidRPr="00FB5E44" w:rsidRDefault="00FB5E44" w:rsidP="00812DFC">
      <w:pPr>
        <w:tabs>
          <w:tab w:val="left" w:pos="720"/>
          <w:tab w:val="left" w:pos="1170"/>
        </w:tabs>
        <w:jc w:val="left"/>
        <w:rPr>
          <w:szCs w:val="22"/>
          <w:lang w:val="es-ES"/>
        </w:rPr>
      </w:pPr>
      <w:r>
        <w:rPr>
          <w:szCs w:val="22"/>
          <w:lang w:val="es-ES"/>
        </w:rPr>
        <w:t>22.</w:t>
      </w:r>
      <w:r>
        <w:rPr>
          <w:szCs w:val="22"/>
          <w:lang w:val="es-ES"/>
        </w:rPr>
        <w:tab/>
      </w:r>
      <w:r w:rsidR="007A61F1" w:rsidRPr="00FB5E44">
        <w:rPr>
          <w:szCs w:val="22"/>
          <w:lang w:val="es-ES"/>
        </w:rPr>
        <w:t>De conformidad con el Reglamento de Radiocomunicaciones,</w:t>
      </w:r>
      <w:r w:rsidR="00CE7CCF" w:rsidRPr="00FB5E44">
        <w:rPr>
          <w:szCs w:val="22"/>
          <w:lang w:val="es-ES"/>
        </w:rPr>
        <w:t xml:space="preserve"> </w:t>
      </w:r>
      <w:r w:rsidR="007A61F1" w:rsidRPr="00FB5E44">
        <w:rPr>
          <w:szCs w:val="22"/>
          <w:lang w:val="es-ES"/>
        </w:rPr>
        <w:t>por “servicio de radiocomunicación”</w:t>
      </w:r>
      <w:r w:rsidR="00CE7CCF" w:rsidRPr="00FB5E44">
        <w:rPr>
          <w:szCs w:val="22"/>
          <w:lang w:val="es-ES"/>
        </w:rPr>
        <w:t xml:space="preserve"> </w:t>
      </w:r>
      <w:r w:rsidR="007A61F1" w:rsidRPr="00FB5E44">
        <w:rPr>
          <w:szCs w:val="22"/>
          <w:lang w:val="es-ES"/>
        </w:rPr>
        <w:t>se entiende:</w:t>
      </w:r>
      <w:r w:rsidR="00CE7CCF" w:rsidRPr="00FB5E44">
        <w:rPr>
          <w:i/>
          <w:szCs w:val="22"/>
          <w:lang w:val="es-ES"/>
        </w:rPr>
        <w:t xml:space="preserve"> “</w:t>
      </w:r>
      <w:r w:rsidR="007A61F1" w:rsidRPr="00FB5E44">
        <w:rPr>
          <w:szCs w:val="22"/>
          <w:lang w:val="es-ES"/>
        </w:rPr>
        <w:t>Servicio definido en esta sección</w:t>
      </w:r>
      <w:r w:rsidR="00CE7CCF" w:rsidRPr="00FB5E44">
        <w:rPr>
          <w:szCs w:val="22"/>
          <w:lang w:val="es-ES"/>
        </w:rPr>
        <w:t xml:space="preserve"> </w:t>
      </w:r>
      <w:r w:rsidR="007A61F1" w:rsidRPr="00FB5E44">
        <w:rPr>
          <w:szCs w:val="22"/>
          <w:lang w:val="es-ES"/>
        </w:rPr>
        <w:t>que implica la transmisión</w:t>
      </w:r>
      <w:r w:rsidR="00CE7CCF" w:rsidRPr="00FB5E44">
        <w:rPr>
          <w:szCs w:val="22"/>
          <w:lang w:val="es-ES"/>
        </w:rPr>
        <w:t xml:space="preserve">, </w:t>
      </w:r>
      <w:r w:rsidR="007A61F1" w:rsidRPr="00FB5E44">
        <w:rPr>
          <w:szCs w:val="22"/>
          <w:lang w:val="es-ES"/>
        </w:rPr>
        <w:t xml:space="preserve">la </w:t>
      </w:r>
      <w:r w:rsidR="007A61F1" w:rsidRPr="00FB5E44">
        <w:rPr>
          <w:i/>
          <w:szCs w:val="22"/>
          <w:lang w:val="es-ES"/>
        </w:rPr>
        <w:t>emisión</w:t>
      </w:r>
      <w:r w:rsidR="00CE7CCF" w:rsidRPr="00FB5E44">
        <w:rPr>
          <w:szCs w:val="22"/>
          <w:lang w:val="es-ES"/>
        </w:rPr>
        <w:t xml:space="preserve"> </w:t>
      </w:r>
      <w:r w:rsidR="007A61F1" w:rsidRPr="00FB5E44">
        <w:rPr>
          <w:szCs w:val="22"/>
          <w:lang w:val="es-ES"/>
        </w:rPr>
        <w:t>o la recepción de</w:t>
      </w:r>
      <w:r w:rsidR="00CE7CCF" w:rsidRPr="00FB5E44">
        <w:rPr>
          <w:szCs w:val="22"/>
          <w:lang w:val="es-ES"/>
        </w:rPr>
        <w:t xml:space="preserve"> </w:t>
      </w:r>
      <w:r w:rsidR="007A61F1" w:rsidRPr="00FB5E44">
        <w:rPr>
          <w:i/>
          <w:szCs w:val="22"/>
          <w:lang w:val="es-ES"/>
        </w:rPr>
        <w:t>ondas radioeléctricas</w:t>
      </w:r>
      <w:r w:rsidR="00CE7CCF" w:rsidRPr="00FB5E44">
        <w:rPr>
          <w:szCs w:val="22"/>
          <w:lang w:val="es-ES"/>
        </w:rPr>
        <w:t xml:space="preserve"> </w:t>
      </w:r>
      <w:r w:rsidR="007A61F1" w:rsidRPr="00FB5E44">
        <w:rPr>
          <w:szCs w:val="22"/>
          <w:lang w:val="es-ES"/>
        </w:rPr>
        <w:t xml:space="preserve">para fines específicos de </w:t>
      </w:r>
      <w:r w:rsidR="007A61F1" w:rsidRPr="00FB5E44">
        <w:rPr>
          <w:i/>
          <w:szCs w:val="22"/>
          <w:lang w:val="es-ES"/>
        </w:rPr>
        <w:t>telecomunicación</w:t>
      </w:r>
      <w:r w:rsidR="00CE7CCF" w:rsidRPr="00FB5E44">
        <w:rPr>
          <w:szCs w:val="22"/>
          <w:lang w:val="es-ES"/>
        </w:rPr>
        <w:t>” (</w:t>
      </w:r>
      <w:r w:rsidR="00656699" w:rsidRPr="00FB5E44">
        <w:rPr>
          <w:szCs w:val="22"/>
          <w:lang w:val="es-ES"/>
        </w:rPr>
        <w:t>n</w:t>
      </w:r>
      <w:r w:rsidR="003D231B" w:rsidRPr="00FB5E44">
        <w:rPr>
          <w:szCs w:val="22"/>
          <w:lang w:val="es-ES"/>
        </w:rPr>
        <w:t>úmero</w:t>
      </w:r>
      <w:r w:rsidR="00CE7CCF" w:rsidRPr="00FB5E44">
        <w:rPr>
          <w:szCs w:val="22"/>
          <w:lang w:val="es-ES"/>
        </w:rPr>
        <w:t> </w:t>
      </w:r>
      <w:r w:rsidR="00CE7CCF" w:rsidRPr="00FB5E44">
        <w:rPr>
          <w:b/>
          <w:szCs w:val="22"/>
          <w:lang w:val="es-ES"/>
        </w:rPr>
        <w:t>1.19</w:t>
      </w:r>
      <w:r w:rsidR="003D231B" w:rsidRPr="00FB5E44">
        <w:rPr>
          <w:b/>
          <w:szCs w:val="22"/>
          <w:lang w:val="es-ES"/>
        </w:rPr>
        <w:t xml:space="preserve"> </w:t>
      </w:r>
      <w:r w:rsidR="003D231B" w:rsidRPr="00FB5E44">
        <w:rPr>
          <w:szCs w:val="22"/>
          <w:lang w:val="es-ES"/>
        </w:rPr>
        <w:t xml:space="preserve">del </w:t>
      </w:r>
      <w:r w:rsidR="00656699" w:rsidRPr="00FB5E44">
        <w:rPr>
          <w:szCs w:val="22"/>
          <w:lang w:val="es-ES"/>
        </w:rPr>
        <w:t>Artículo 1 del Reglamento de Radiocomunicaciones</w:t>
      </w:r>
      <w:r w:rsidR="007A61F1" w:rsidRPr="00FB5E44">
        <w:rPr>
          <w:b/>
          <w:szCs w:val="22"/>
          <w:lang w:val="es-ES"/>
        </w:rPr>
        <w:t>,</w:t>
      </w:r>
      <w:r w:rsidR="00CE7CCF" w:rsidRPr="00FB5E44">
        <w:rPr>
          <w:szCs w:val="22"/>
          <w:lang w:val="es-ES"/>
        </w:rPr>
        <w:t xml:space="preserve"> </w:t>
      </w:r>
      <w:r w:rsidR="007A61F1" w:rsidRPr="00FB5E44">
        <w:rPr>
          <w:szCs w:val="22"/>
          <w:lang w:val="es-ES"/>
        </w:rPr>
        <w:t>Sección II</w:t>
      </w:r>
      <w:r w:rsidR="00084FDE">
        <w:rPr>
          <w:szCs w:val="22"/>
          <w:lang w:val="es-ES"/>
        </w:rPr>
        <w:t>I</w:t>
      </w:r>
      <w:r w:rsidR="007A61F1" w:rsidRPr="00FB5E44">
        <w:rPr>
          <w:szCs w:val="22"/>
          <w:lang w:val="es-ES"/>
        </w:rPr>
        <w:t xml:space="preserve"> </w:t>
      </w:r>
      <w:r w:rsidR="00084FDE">
        <w:rPr>
          <w:szCs w:val="22"/>
          <w:lang w:val="es-ES"/>
        </w:rPr>
        <w:t>– Servicios radioeléctricos,</w:t>
      </w:r>
      <w:r w:rsidR="007A61F1" w:rsidRPr="00FB5E44">
        <w:rPr>
          <w:szCs w:val="22"/>
          <w:lang w:val="es-ES"/>
        </w:rPr>
        <w:t xml:space="preserve"> del Artículo</w:t>
      </w:r>
      <w:r w:rsidR="00CE7CCF" w:rsidRPr="00FB5E44">
        <w:rPr>
          <w:szCs w:val="22"/>
          <w:lang w:val="es-ES"/>
        </w:rPr>
        <w:t> 1).</w:t>
      </w:r>
    </w:p>
    <w:p w:rsidR="00CE7CCF" w:rsidRPr="007A61F1" w:rsidRDefault="00CE7CCF" w:rsidP="00812DFC">
      <w:pPr>
        <w:pStyle w:val="ListParagraph"/>
        <w:spacing w:before="0" w:beforeAutospacing="0" w:after="0" w:afterAutospacing="0"/>
        <w:ind w:left="0"/>
        <w:rPr>
          <w:rFonts w:ascii="Arial" w:hAnsi="Arial" w:cs="Arial"/>
          <w:sz w:val="22"/>
          <w:szCs w:val="22"/>
          <w:lang w:val="es-ES"/>
        </w:rPr>
      </w:pPr>
    </w:p>
    <w:p w:rsidR="00CE7CCF" w:rsidRPr="00FB5E44" w:rsidRDefault="00FB5E44" w:rsidP="00812DFC">
      <w:pPr>
        <w:tabs>
          <w:tab w:val="left" w:pos="720"/>
          <w:tab w:val="left" w:pos="1170"/>
        </w:tabs>
        <w:jc w:val="left"/>
        <w:rPr>
          <w:szCs w:val="22"/>
          <w:lang w:val="es-ES"/>
        </w:rPr>
      </w:pPr>
      <w:r>
        <w:rPr>
          <w:szCs w:val="22"/>
          <w:lang w:val="es-ES"/>
        </w:rPr>
        <w:t>23.</w:t>
      </w:r>
      <w:r>
        <w:rPr>
          <w:szCs w:val="22"/>
          <w:lang w:val="es-ES"/>
        </w:rPr>
        <w:tab/>
      </w:r>
      <w:r w:rsidR="007A61F1" w:rsidRPr="00FB5E44">
        <w:rPr>
          <w:szCs w:val="22"/>
          <w:lang w:val="es-ES"/>
        </w:rPr>
        <w:t xml:space="preserve">Entre estos servicios </w:t>
      </w:r>
      <w:r w:rsidR="00084FDE">
        <w:rPr>
          <w:szCs w:val="22"/>
          <w:lang w:val="es-ES"/>
        </w:rPr>
        <w:t>radioeléctricos,</w:t>
      </w:r>
      <w:r w:rsidR="007A61F1" w:rsidRPr="00FB5E44">
        <w:rPr>
          <w:szCs w:val="22"/>
          <w:lang w:val="es-ES"/>
        </w:rPr>
        <w:t xml:space="preserve"> cabe citar a cuatro</w:t>
      </w:r>
      <w:r w:rsidR="00CE7CCF" w:rsidRPr="00FB5E44">
        <w:rPr>
          <w:szCs w:val="22"/>
          <w:lang w:val="es-ES"/>
        </w:rPr>
        <w:t xml:space="preserve"> </w:t>
      </w:r>
      <w:r w:rsidR="007A61F1" w:rsidRPr="00FB5E44">
        <w:rPr>
          <w:szCs w:val="22"/>
          <w:lang w:val="es-ES"/>
        </w:rPr>
        <w:t>servicios de radiocomunicación de interés primordial para la meteorología</w:t>
      </w:r>
      <w:r w:rsidR="00CE7CCF" w:rsidRPr="00FB5E44">
        <w:rPr>
          <w:szCs w:val="22"/>
          <w:lang w:val="es-ES"/>
        </w:rPr>
        <w:t xml:space="preserve">. </w:t>
      </w:r>
      <w:r w:rsidR="007A61F1" w:rsidRPr="00FB5E44">
        <w:rPr>
          <w:szCs w:val="22"/>
          <w:lang w:val="es-ES"/>
        </w:rPr>
        <w:t xml:space="preserve">En el cuadro 1 que aparece a continuación, se proporciona la definición de esos servicios así como </w:t>
      </w:r>
      <w:r w:rsidR="00084FDE">
        <w:rPr>
          <w:szCs w:val="22"/>
          <w:lang w:val="es-ES"/>
        </w:rPr>
        <w:t>ejemplos</w:t>
      </w:r>
      <w:r w:rsidR="007A61F1" w:rsidRPr="00FB5E44">
        <w:rPr>
          <w:szCs w:val="22"/>
          <w:lang w:val="es-ES"/>
        </w:rPr>
        <w:t xml:space="preserve"> de aplicaciones operativas</w:t>
      </w:r>
      <w:r w:rsidR="00CE7CCF" w:rsidRPr="00FB5E44">
        <w:rPr>
          <w:szCs w:val="22"/>
          <w:lang w:val="es-ES"/>
        </w:rPr>
        <w:t>.</w:t>
      </w:r>
    </w:p>
    <w:p w:rsidR="00CE7CCF" w:rsidRPr="00DF0D70" w:rsidRDefault="00DF0D70" w:rsidP="00CE7CCF">
      <w:pPr>
        <w:pStyle w:val="Caption"/>
        <w:keepNext/>
        <w:spacing w:before="120" w:beforeAutospacing="0" w:after="120" w:afterAutospacing="0"/>
        <w:jc w:val="center"/>
        <w:rPr>
          <w:rFonts w:ascii="Arial" w:hAnsi="Arial" w:cs="Arial"/>
          <w:lang w:val="es-ES"/>
        </w:rPr>
      </w:pPr>
      <w:r w:rsidRPr="00DF0D70">
        <w:rPr>
          <w:rFonts w:ascii="Arial" w:hAnsi="Arial" w:cs="Arial"/>
          <w:lang w:val="es-MX"/>
        </w:rPr>
        <w:lastRenderedPageBreak/>
        <w:t>Cuadro</w:t>
      </w:r>
      <w:r w:rsidR="00CE7CCF" w:rsidRPr="00DF0D70">
        <w:rPr>
          <w:rFonts w:ascii="Arial" w:hAnsi="Arial" w:cs="Arial"/>
          <w:lang w:val="es-MX"/>
        </w:rPr>
        <w:t xml:space="preserve"> </w:t>
      </w:r>
      <w:r w:rsidR="00CE7CCF" w:rsidRPr="00DF0D70">
        <w:rPr>
          <w:rFonts w:ascii="Arial" w:hAnsi="Arial" w:cs="Arial"/>
          <w:lang w:val="es-MX"/>
        </w:rPr>
        <w:fldChar w:fldCharType="begin"/>
      </w:r>
      <w:r w:rsidR="00CE7CCF" w:rsidRPr="00DF0D70">
        <w:rPr>
          <w:rFonts w:ascii="Arial" w:hAnsi="Arial" w:cs="Arial"/>
          <w:lang w:val="es-MX"/>
        </w:rPr>
        <w:instrText xml:space="preserve"> SEQ Table \* ARABIC </w:instrText>
      </w:r>
      <w:r w:rsidR="00CE7CCF" w:rsidRPr="00DF0D70">
        <w:rPr>
          <w:rFonts w:ascii="Arial" w:hAnsi="Arial" w:cs="Arial"/>
          <w:lang w:val="es-MX"/>
        </w:rPr>
        <w:fldChar w:fldCharType="separate"/>
      </w:r>
      <w:r w:rsidR="00F2448C">
        <w:rPr>
          <w:rFonts w:ascii="Arial" w:hAnsi="Arial" w:cs="Arial"/>
          <w:noProof/>
          <w:lang w:val="es-MX"/>
        </w:rPr>
        <w:t>1</w:t>
      </w:r>
      <w:r w:rsidR="00CE7CCF" w:rsidRPr="00DF0D70">
        <w:rPr>
          <w:rFonts w:ascii="Arial" w:hAnsi="Arial" w:cs="Arial"/>
          <w:noProof/>
          <w:lang w:val="es-MX"/>
        </w:rPr>
        <w:fldChar w:fldCharType="end"/>
      </w:r>
      <w:r w:rsidRPr="00DF0D70">
        <w:rPr>
          <w:rFonts w:ascii="Arial" w:hAnsi="Arial" w:cs="Arial"/>
          <w:noProof/>
          <w:lang w:val="es-MX"/>
        </w:rPr>
        <w:t>.</w:t>
      </w:r>
      <w:r w:rsidR="00CE7CCF" w:rsidRPr="00DF0D70">
        <w:rPr>
          <w:rFonts w:ascii="Arial" w:hAnsi="Arial" w:cs="Arial"/>
          <w:lang w:val="es-MX"/>
        </w:rPr>
        <w:t xml:space="preserve"> List</w:t>
      </w:r>
      <w:r w:rsidRPr="00DF0D70">
        <w:rPr>
          <w:rFonts w:ascii="Arial" w:hAnsi="Arial" w:cs="Arial"/>
          <w:lang w:val="es-MX"/>
        </w:rPr>
        <w:t>a</w:t>
      </w:r>
      <w:r w:rsidR="00CE7CCF" w:rsidRPr="00DF0D70">
        <w:rPr>
          <w:rFonts w:ascii="Arial" w:hAnsi="Arial" w:cs="Arial"/>
          <w:lang w:val="es-ES"/>
        </w:rPr>
        <w:t xml:space="preserve"> </w:t>
      </w:r>
      <w:r w:rsidRPr="00DF0D70">
        <w:rPr>
          <w:rFonts w:ascii="Arial" w:hAnsi="Arial" w:cs="Arial"/>
          <w:lang w:val="es-ES"/>
        </w:rPr>
        <w:t xml:space="preserve">de servicios </w:t>
      </w:r>
      <w:r w:rsidR="00E63BB0">
        <w:rPr>
          <w:rFonts w:ascii="Arial" w:hAnsi="Arial" w:cs="Arial"/>
          <w:lang w:val="es-ES"/>
        </w:rPr>
        <w:t>de radiocomunicación</w:t>
      </w:r>
      <w:r w:rsidR="00CE7CCF" w:rsidRPr="00DF0D70">
        <w:rPr>
          <w:rFonts w:ascii="Arial" w:hAnsi="Arial" w:cs="Arial"/>
          <w:lang w:val="es-ES"/>
        </w:rPr>
        <w:t xml:space="preserve"> </w:t>
      </w:r>
      <w:r w:rsidRPr="00DF0D70">
        <w:rPr>
          <w:rFonts w:ascii="Arial" w:hAnsi="Arial" w:cs="Arial"/>
          <w:lang w:val="es-ES"/>
        </w:rPr>
        <w:t>de inter</w:t>
      </w:r>
      <w:r>
        <w:rPr>
          <w:rFonts w:ascii="Arial" w:hAnsi="Arial" w:cs="Arial"/>
          <w:lang w:val="es-ES"/>
        </w:rPr>
        <w:t>és para la meteorología y para las observaciones del medio ambiente.</w:t>
      </w:r>
    </w:p>
    <w:tbl>
      <w:tblPr>
        <w:tblW w:w="9630" w:type="dxa"/>
        <w:tblInd w:w="144" w:type="dxa"/>
        <w:tblLayout w:type="fixed"/>
        <w:tblCellMar>
          <w:left w:w="0" w:type="dxa"/>
          <w:right w:w="0" w:type="dxa"/>
        </w:tblCellMar>
        <w:tblLook w:val="0660" w:firstRow="1" w:lastRow="1" w:firstColumn="0" w:lastColumn="0" w:noHBand="1" w:noVBand="1"/>
      </w:tblPr>
      <w:tblGrid>
        <w:gridCol w:w="5130"/>
        <w:gridCol w:w="1391"/>
        <w:gridCol w:w="3109"/>
      </w:tblGrid>
      <w:tr w:rsidR="00CE7CCF" w:rsidRPr="00733865" w:rsidTr="00006308">
        <w:trPr>
          <w:cantSplit/>
          <w:tblHeader/>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vAlign w:val="center"/>
          </w:tcPr>
          <w:p w:rsidR="00CE7CCF" w:rsidRPr="00DF0D70" w:rsidRDefault="00DF0D70" w:rsidP="00E63BB0">
            <w:pPr>
              <w:contextualSpacing/>
              <w:jc w:val="center"/>
              <w:rPr>
                <w:b/>
                <w:sz w:val="20"/>
                <w:lang w:val="es-ES"/>
              </w:rPr>
            </w:pPr>
            <w:r w:rsidRPr="00DF0D70">
              <w:rPr>
                <w:b/>
                <w:bCs/>
                <w:sz w:val="20"/>
                <w:lang w:val="es-ES"/>
              </w:rPr>
              <w:t xml:space="preserve">Número de disposición y </w:t>
            </w:r>
            <w:r w:rsidR="00CD29AB">
              <w:rPr>
                <w:b/>
                <w:bCs/>
                <w:sz w:val="20"/>
                <w:lang w:val="es-ES"/>
              </w:rPr>
              <w:t>definición</w:t>
            </w:r>
            <w:r w:rsidRPr="00DF0D70">
              <w:rPr>
                <w:b/>
                <w:bCs/>
                <w:sz w:val="20"/>
                <w:lang w:val="es-ES"/>
              </w:rPr>
              <w:t xml:space="preserve"> de</w:t>
            </w:r>
            <w:r w:rsidR="00CD29AB">
              <w:rPr>
                <w:b/>
                <w:bCs/>
                <w:sz w:val="20"/>
                <w:lang w:val="es-ES"/>
              </w:rPr>
              <w:t xml:space="preserve"> los</w:t>
            </w:r>
            <w:r w:rsidRPr="00DF0D70">
              <w:rPr>
                <w:b/>
                <w:bCs/>
                <w:sz w:val="20"/>
                <w:lang w:val="es-ES"/>
              </w:rPr>
              <w:t xml:space="preserve"> servicios </w:t>
            </w:r>
            <w:r w:rsidR="00E63BB0">
              <w:rPr>
                <w:b/>
                <w:bCs/>
                <w:sz w:val="20"/>
                <w:lang w:val="es-ES"/>
              </w:rPr>
              <w:t>de radiocomunicación</w:t>
            </w:r>
            <w:r>
              <w:rPr>
                <w:b/>
                <w:bCs/>
                <w:sz w:val="20"/>
                <w:lang w:val="es-ES"/>
              </w:rPr>
              <w:t xml:space="preserve"> en el Reglamento de Radiocomunicaciones</w:t>
            </w:r>
            <w:r w:rsidRPr="00DF0D70">
              <w:rPr>
                <w:b/>
                <w:bCs/>
                <w:sz w:val="20"/>
                <w:lang w:val="es-ES"/>
              </w:rPr>
              <w:t xml:space="preserve"> </w:t>
            </w:r>
            <w:r w:rsidR="00CE7CCF" w:rsidRPr="00DF0D70">
              <w:rPr>
                <w:b/>
                <w:bCs/>
                <w:sz w:val="20"/>
                <w:lang w:val="es-ES"/>
              </w:rPr>
              <w:br/>
              <w:t>(</w:t>
            </w:r>
            <w:r>
              <w:rPr>
                <w:b/>
                <w:bCs/>
                <w:sz w:val="20"/>
                <w:lang w:val="es-ES"/>
              </w:rPr>
              <w:t>Edición de</w:t>
            </w:r>
            <w:r w:rsidR="00CE7CCF" w:rsidRPr="00DF0D70">
              <w:rPr>
                <w:b/>
                <w:bCs/>
                <w:sz w:val="20"/>
                <w:lang w:val="es-ES"/>
              </w:rPr>
              <w:t xml:space="preserve"> 2012)</w:t>
            </w:r>
          </w:p>
        </w:tc>
        <w:tc>
          <w:tcPr>
            <w:tcW w:w="1391" w:type="dxa"/>
            <w:tcBorders>
              <w:top w:val="single" w:sz="8" w:space="0" w:color="000000"/>
              <w:left w:val="single" w:sz="8" w:space="0" w:color="000000"/>
              <w:bottom w:val="single" w:sz="8" w:space="0" w:color="000000"/>
              <w:right w:val="single" w:sz="8" w:space="0" w:color="000000"/>
            </w:tcBorders>
            <w:vAlign w:val="center"/>
          </w:tcPr>
          <w:p w:rsidR="00CE7CCF" w:rsidRPr="00574811" w:rsidRDefault="003F6D70" w:rsidP="00BA1CDB">
            <w:pPr>
              <w:contextualSpacing/>
              <w:jc w:val="center"/>
              <w:rPr>
                <w:b/>
                <w:sz w:val="20"/>
                <w:lang w:val="es-PE"/>
              </w:rPr>
            </w:pPr>
            <w:r w:rsidRPr="00574811">
              <w:rPr>
                <w:b/>
                <w:bCs/>
                <w:sz w:val="20"/>
                <w:lang w:val="es-PE"/>
              </w:rPr>
              <w:t>Sigla</w:t>
            </w:r>
          </w:p>
        </w:tc>
        <w:tc>
          <w:tcPr>
            <w:tcW w:w="3109" w:type="dxa"/>
            <w:tcBorders>
              <w:top w:val="single" w:sz="8" w:space="0" w:color="000000"/>
              <w:left w:val="single" w:sz="8" w:space="0" w:color="000000"/>
              <w:bottom w:val="single" w:sz="8" w:space="0" w:color="000000"/>
              <w:right w:val="single" w:sz="8" w:space="0" w:color="000000"/>
            </w:tcBorders>
            <w:vAlign w:val="center"/>
          </w:tcPr>
          <w:p w:rsidR="00CE7CCF" w:rsidRPr="00733865" w:rsidRDefault="0016020F" w:rsidP="0016020F">
            <w:pPr>
              <w:spacing w:line="204" w:lineRule="auto"/>
              <w:contextualSpacing/>
              <w:jc w:val="center"/>
              <w:rPr>
                <w:b/>
                <w:bCs/>
                <w:sz w:val="20"/>
              </w:rPr>
            </w:pPr>
            <w:r w:rsidRPr="00C4310D">
              <w:rPr>
                <w:b/>
                <w:bCs/>
                <w:sz w:val="20"/>
                <w:lang w:val="es-PE"/>
              </w:rPr>
              <w:t>Ejemplo</w:t>
            </w:r>
            <w:r w:rsidR="00CE7CCF" w:rsidRPr="00C4310D">
              <w:rPr>
                <w:b/>
                <w:bCs/>
                <w:sz w:val="20"/>
                <w:lang w:val="es-PE"/>
              </w:rPr>
              <w:t xml:space="preserve">(s) </w:t>
            </w:r>
            <w:r w:rsidRPr="00C4310D">
              <w:rPr>
                <w:b/>
                <w:bCs/>
                <w:sz w:val="20"/>
                <w:lang w:val="es-PE"/>
              </w:rPr>
              <w:t>de aplicaciones</w:t>
            </w:r>
            <w:r w:rsidR="00CE7CCF" w:rsidRPr="00733865">
              <w:rPr>
                <w:rStyle w:val="FootnoteReference"/>
                <w:b/>
                <w:bCs/>
                <w:sz w:val="20"/>
              </w:rPr>
              <w:footnoteReference w:id="11"/>
            </w:r>
          </w:p>
        </w:tc>
      </w:tr>
      <w:tr w:rsidR="00CE7CCF" w:rsidRPr="00811130" w:rsidTr="00006308">
        <w:trPr>
          <w:trHeight w:val="46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CE7CCF" w:rsidRPr="00DF0D70" w:rsidRDefault="00DF0D70" w:rsidP="00BA1CDB">
            <w:pPr>
              <w:rPr>
                <w:sz w:val="20"/>
                <w:lang w:val="es-ES"/>
              </w:rPr>
            </w:pPr>
            <w:r w:rsidRPr="00DF0D70">
              <w:rPr>
                <w:rStyle w:val="Artdef"/>
                <w:sz w:val="20"/>
                <w:lang w:val="es-ES"/>
              </w:rPr>
              <w:t>Número</w:t>
            </w:r>
            <w:r w:rsidR="00CE7CCF" w:rsidRPr="00DF0D70">
              <w:rPr>
                <w:rStyle w:val="Artdef"/>
                <w:sz w:val="20"/>
                <w:lang w:val="es-ES"/>
              </w:rPr>
              <w:t> 1.51</w:t>
            </w:r>
            <w:r w:rsidRPr="00DF0D70">
              <w:rPr>
                <w:rStyle w:val="Artdef"/>
                <w:sz w:val="20"/>
                <w:lang w:val="es-ES"/>
              </w:rPr>
              <w:t xml:space="preserve"> del </w:t>
            </w:r>
            <w:r w:rsidR="00656699">
              <w:rPr>
                <w:rStyle w:val="Artdef"/>
                <w:sz w:val="20"/>
                <w:lang w:val="es-ES"/>
              </w:rPr>
              <w:t>Artículo 1 del Reglamento de Radiocomunicaciones</w:t>
            </w:r>
            <w:r w:rsidRPr="00DF0D70">
              <w:rPr>
                <w:rStyle w:val="Artdef"/>
                <w:sz w:val="20"/>
                <w:lang w:val="es-ES"/>
              </w:rPr>
              <w:t>:</w:t>
            </w:r>
            <w:r w:rsidR="00CE7CCF" w:rsidRPr="00DF0D70">
              <w:rPr>
                <w:rStyle w:val="Artdef"/>
                <w:sz w:val="20"/>
                <w:lang w:val="es-ES"/>
              </w:rPr>
              <w:t>  </w:t>
            </w:r>
            <w:r w:rsidRPr="00DF0D70">
              <w:rPr>
                <w:i/>
                <w:iCs/>
                <w:sz w:val="20"/>
                <w:lang w:val="es-ES"/>
              </w:rPr>
              <w:t>servicio de exploración de la Tierra por satélite</w:t>
            </w:r>
            <w:r w:rsidR="00CE7CCF" w:rsidRPr="00DF0D70">
              <w:rPr>
                <w:i/>
                <w:iCs/>
                <w:sz w:val="20"/>
                <w:lang w:val="es-ES"/>
              </w:rPr>
              <w:t>:</w:t>
            </w:r>
            <w:r w:rsidR="00CE7CCF" w:rsidRPr="00DF0D70">
              <w:rPr>
                <w:sz w:val="20"/>
                <w:lang w:val="es-ES"/>
              </w:rPr>
              <w:t>  </w:t>
            </w:r>
            <w:r w:rsidRPr="00DF0D70">
              <w:rPr>
                <w:i/>
                <w:sz w:val="20"/>
                <w:lang w:val="es-ES"/>
              </w:rPr>
              <w:t>Servicio de radiocomunicación</w:t>
            </w:r>
            <w:r w:rsidR="00CE7CCF" w:rsidRPr="00DF0D70">
              <w:rPr>
                <w:sz w:val="20"/>
                <w:lang w:val="es-ES"/>
              </w:rPr>
              <w:t xml:space="preserve"> </w:t>
            </w:r>
            <w:r w:rsidRPr="00DF0D70">
              <w:rPr>
                <w:sz w:val="20"/>
                <w:lang w:val="es-ES"/>
              </w:rPr>
              <w:t>entre</w:t>
            </w:r>
            <w:r w:rsidR="00CE7CCF" w:rsidRPr="00DF0D70">
              <w:rPr>
                <w:sz w:val="20"/>
                <w:lang w:val="es-ES"/>
              </w:rPr>
              <w:t xml:space="preserve"> </w:t>
            </w:r>
            <w:r w:rsidRPr="00DF0D70">
              <w:rPr>
                <w:i/>
                <w:iCs/>
                <w:sz w:val="20"/>
                <w:lang w:val="es-ES"/>
              </w:rPr>
              <w:t>estaciones terrenas</w:t>
            </w:r>
            <w:r w:rsidR="00CE7CCF" w:rsidRPr="00DF0D70">
              <w:rPr>
                <w:sz w:val="20"/>
                <w:lang w:val="es-ES"/>
              </w:rPr>
              <w:t xml:space="preserve"> </w:t>
            </w:r>
            <w:r w:rsidRPr="00DF0D70">
              <w:rPr>
                <w:sz w:val="20"/>
                <w:lang w:val="es-ES"/>
              </w:rPr>
              <w:t>y</w:t>
            </w:r>
            <w:r w:rsidR="00CE7CCF" w:rsidRPr="00DF0D70">
              <w:rPr>
                <w:sz w:val="20"/>
                <w:lang w:val="es-ES"/>
              </w:rPr>
              <w:t xml:space="preserve"> </w:t>
            </w:r>
            <w:r w:rsidRPr="00DF0D70">
              <w:rPr>
                <w:sz w:val="20"/>
                <w:lang w:val="es-ES"/>
              </w:rPr>
              <w:t>una o varias</w:t>
            </w:r>
            <w:r w:rsidR="00CE7CCF" w:rsidRPr="00DF0D70">
              <w:rPr>
                <w:sz w:val="20"/>
                <w:lang w:val="es-ES"/>
              </w:rPr>
              <w:t xml:space="preserve"> </w:t>
            </w:r>
            <w:r>
              <w:rPr>
                <w:i/>
                <w:iCs/>
                <w:sz w:val="20"/>
                <w:lang w:val="es-ES"/>
              </w:rPr>
              <w:t>estaciones espaciales</w:t>
            </w:r>
            <w:r w:rsidR="00CE7CCF" w:rsidRPr="00DF0D70">
              <w:rPr>
                <w:sz w:val="20"/>
                <w:lang w:val="es-ES"/>
              </w:rPr>
              <w:t xml:space="preserve"> </w:t>
            </w:r>
            <w:r>
              <w:rPr>
                <w:sz w:val="20"/>
                <w:lang w:val="es-ES"/>
              </w:rPr>
              <w:t>que puede incluir enlaces entre</w:t>
            </w:r>
            <w:r w:rsidR="00CE7CCF" w:rsidRPr="00DF0D70">
              <w:rPr>
                <w:sz w:val="20"/>
                <w:lang w:val="es-ES"/>
              </w:rPr>
              <w:t xml:space="preserve"> </w:t>
            </w:r>
            <w:r>
              <w:rPr>
                <w:i/>
                <w:iCs/>
                <w:sz w:val="20"/>
                <w:lang w:val="es-ES"/>
              </w:rPr>
              <w:t>estaciones espaciales</w:t>
            </w:r>
            <w:r w:rsidR="00CE7CCF" w:rsidRPr="00DF0D70">
              <w:rPr>
                <w:sz w:val="20"/>
                <w:lang w:val="es-ES"/>
              </w:rPr>
              <w:t xml:space="preserve"> </w:t>
            </w:r>
            <w:r>
              <w:rPr>
                <w:sz w:val="20"/>
                <w:lang w:val="es-ES"/>
              </w:rPr>
              <w:t>y en el que</w:t>
            </w:r>
            <w:r w:rsidR="00CE7CCF" w:rsidRPr="00DF0D70">
              <w:rPr>
                <w:sz w:val="20"/>
                <w:lang w:val="es-ES"/>
              </w:rPr>
              <w:t>:</w:t>
            </w:r>
          </w:p>
          <w:p w:rsidR="00CE7CCF" w:rsidRPr="00DF0D70" w:rsidRDefault="00DF0D70" w:rsidP="00CE7CCF">
            <w:pPr>
              <w:numPr>
                <w:ilvl w:val="0"/>
                <w:numId w:val="5"/>
              </w:numPr>
              <w:tabs>
                <w:tab w:val="clear" w:pos="1134"/>
              </w:tabs>
              <w:jc w:val="left"/>
              <w:rPr>
                <w:sz w:val="20"/>
                <w:lang w:val="es-ES"/>
              </w:rPr>
            </w:pPr>
            <w:r w:rsidRPr="00DF0D70">
              <w:rPr>
                <w:sz w:val="20"/>
                <w:lang w:val="es-ES"/>
              </w:rPr>
              <w:t>se obtiene información sobre las características de la Tierra y sus fenómenos</w:t>
            </w:r>
            <w:r w:rsidR="00CE7CCF" w:rsidRPr="00DF0D70">
              <w:rPr>
                <w:sz w:val="20"/>
                <w:lang w:val="es-ES"/>
              </w:rPr>
              <w:t xml:space="preserve"> natural</w:t>
            </w:r>
            <w:r w:rsidRPr="00DF0D70">
              <w:rPr>
                <w:sz w:val="20"/>
                <w:lang w:val="es-ES"/>
              </w:rPr>
              <w:t>es</w:t>
            </w:r>
            <w:r w:rsidR="00CE7CCF" w:rsidRPr="00DF0D70">
              <w:rPr>
                <w:sz w:val="20"/>
                <w:lang w:val="es-ES"/>
              </w:rPr>
              <w:t xml:space="preserve">, </w:t>
            </w:r>
            <w:r w:rsidRPr="00DF0D70">
              <w:rPr>
                <w:sz w:val="20"/>
                <w:lang w:val="es-ES"/>
              </w:rPr>
              <w:t>incluidos datos relativos al estado del</w:t>
            </w:r>
            <w:r>
              <w:rPr>
                <w:sz w:val="20"/>
                <w:lang w:val="es-ES"/>
              </w:rPr>
              <w:t xml:space="preserve"> medio ambiente</w:t>
            </w:r>
            <w:r w:rsidR="00CD29AB">
              <w:rPr>
                <w:sz w:val="20"/>
                <w:lang w:val="es-ES"/>
              </w:rPr>
              <w:t>,</w:t>
            </w:r>
            <w:r w:rsidR="00CE7CCF" w:rsidRPr="00DF0D70">
              <w:rPr>
                <w:sz w:val="20"/>
                <w:lang w:val="es-ES"/>
              </w:rPr>
              <w:t xml:space="preserve"> </w:t>
            </w:r>
            <w:r>
              <w:rPr>
                <w:sz w:val="20"/>
                <w:lang w:val="es-ES"/>
              </w:rPr>
              <w:t>por medio de</w:t>
            </w:r>
            <w:r w:rsidR="00CE7CCF" w:rsidRPr="00DF0D70">
              <w:rPr>
                <w:sz w:val="20"/>
                <w:lang w:val="es-ES"/>
              </w:rPr>
              <w:t xml:space="preserve"> </w:t>
            </w:r>
            <w:r w:rsidR="00CE7CCF" w:rsidRPr="00DF0D70">
              <w:rPr>
                <w:i/>
                <w:iCs/>
                <w:sz w:val="20"/>
                <w:lang w:val="es-ES"/>
              </w:rPr>
              <w:t>sensor</w:t>
            </w:r>
            <w:r>
              <w:rPr>
                <w:i/>
                <w:iCs/>
                <w:sz w:val="20"/>
                <w:lang w:val="es-ES"/>
              </w:rPr>
              <w:t>e</w:t>
            </w:r>
            <w:r w:rsidR="00CE7CCF" w:rsidRPr="00DF0D70">
              <w:rPr>
                <w:i/>
                <w:iCs/>
                <w:sz w:val="20"/>
                <w:lang w:val="es-ES"/>
              </w:rPr>
              <w:t>s</w:t>
            </w:r>
            <w:r>
              <w:rPr>
                <w:i/>
                <w:iCs/>
                <w:sz w:val="20"/>
                <w:lang w:val="es-ES"/>
              </w:rPr>
              <w:t xml:space="preserve"> activos</w:t>
            </w:r>
            <w:r>
              <w:rPr>
                <w:sz w:val="20"/>
                <w:lang w:val="es-ES"/>
              </w:rPr>
              <w:t xml:space="preserve"> o de</w:t>
            </w:r>
            <w:r w:rsidR="00CE7CCF" w:rsidRPr="00DF0D70">
              <w:rPr>
                <w:sz w:val="20"/>
                <w:lang w:val="es-ES"/>
              </w:rPr>
              <w:t xml:space="preserve"> </w:t>
            </w:r>
            <w:r w:rsidRPr="00DF0D70">
              <w:rPr>
                <w:i/>
                <w:sz w:val="20"/>
                <w:lang w:val="es-ES"/>
              </w:rPr>
              <w:t>sensores</w:t>
            </w:r>
            <w:r>
              <w:rPr>
                <w:sz w:val="20"/>
                <w:lang w:val="es-ES"/>
              </w:rPr>
              <w:t xml:space="preserve"> </w:t>
            </w:r>
            <w:r>
              <w:rPr>
                <w:i/>
                <w:iCs/>
                <w:sz w:val="20"/>
                <w:lang w:val="es-ES"/>
              </w:rPr>
              <w:t>pasivos</w:t>
            </w:r>
            <w:r w:rsidR="00CE7CCF" w:rsidRPr="00DF0D70">
              <w:rPr>
                <w:sz w:val="20"/>
                <w:lang w:val="es-ES"/>
              </w:rPr>
              <w:t xml:space="preserve"> </w:t>
            </w:r>
            <w:r>
              <w:rPr>
                <w:sz w:val="20"/>
                <w:lang w:val="es-ES"/>
              </w:rPr>
              <w:t xml:space="preserve">a bordo de </w:t>
            </w:r>
            <w:r w:rsidRPr="00DF0D70">
              <w:rPr>
                <w:i/>
                <w:sz w:val="20"/>
                <w:lang w:val="es-ES"/>
              </w:rPr>
              <w:t>satélites</w:t>
            </w:r>
            <w:r>
              <w:rPr>
                <w:sz w:val="20"/>
                <w:lang w:val="es-ES"/>
              </w:rPr>
              <w:t xml:space="preserve"> de la Tierra</w:t>
            </w:r>
            <w:r w:rsidR="00CE7CCF" w:rsidRPr="00DF0D70">
              <w:rPr>
                <w:i/>
                <w:iCs/>
                <w:sz w:val="20"/>
                <w:lang w:val="es-ES"/>
              </w:rPr>
              <w:t>;</w:t>
            </w:r>
          </w:p>
          <w:p w:rsidR="00CE7CCF" w:rsidRPr="00DF0D70" w:rsidRDefault="00DF0D70" w:rsidP="00CE7CCF">
            <w:pPr>
              <w:numPr>
                <w:ilvl w:val="0"/>
                <w:numId w:val="5"/>
              </w:numPr>
              <w:tabs>
                <w:tab w:val="clear" w:pos="1134"/>
              </w:tabs>
              <w:jc w:val="left"/>
              <w:rPr>
                <w:sz w:val="20"/>
                <w:lang w:val="es-ES"/>
              </w:rPr>
            </w:pPr>
            <w:r w:rsidRPr="00DF0D70">
              <w:rPr>
                <w:sz w:val="20"/>
                <w:lang w:val="es-ES"/>
              </w:rPr>
              <w:t>se reúne información análoga</w:t>
            </w:r>
            <w:r w:rsidR="00CE7CCF" w:rsidRPr="00DF0D70">
              <w:rPr>
                <w:sz w:val="20"/>
                <w:lang w:val="es-ES"/>
              </w:rPr>
              <w:t xml:space="preserve"> </w:t>
            </w:r>
            <w:r w:rsidRPr="00DF0D70">
              <w:rPr>
                <w:sz w:val="20"/>
                <w:lang w:val="es-ES"/>
              </w:rPr>
              <w:t>por medio de plataformas</w:t>
            </w:r>
            <w:r>
              <w:rPr>
                <w:sz w:val="20"/>
                <w:lang w:val="es-ES"/>
              </w:rPr>
              <w:t xml:space="preserve"> situadas en el aire o sobre la superficie de la Tierra</w:t>
            </w:r>
            <w:r w:rsidR="00CE7CCF" w:rsidRPr="00DF0D70">
              <w:rPr>
                <w:sz w:val="20"/>
                <w:lang w:val="es-ES"/>
              </w:rPr>
              <w:t>;</w:t>
            </w:r>
          </w:p>
          <w:p w:rsidR="00CE7CCF" w:rsidRPr="00DF0D70" w:rsidRDefault="00DF0D70" w:rsidP="00CE7CCF">
            <w:pPr>
              <w:numPr>
                <w:ilvl w:val="0"/>
                <w:numId w:val="5"/>
              </w:numPr>
              <w:tabs>
                <w:tab w:val="clear" w:pos="1134"/>
              </w:tabs>
              <w:jc w:val="left"/>
              <w:rPr>
                <w:sz w:val="20"/>
                <w:lang w:val="es-ES"/>
              </w:rPr>
            </w:pPr>
            <w:r w:rsidRPr="00DF0D70">
              <w:rPr>
                <w:sz w:val="20"/>
                <w:lang w:val="es-ES"/>
              </w:rPr>
              <w:t>dichas informaciones</w:t>
            </w:r>
            <w:r w:rsidR="00CE7CCF" w:rsidRPr="00DF0D70">
              <w:rPr>
                <w:sz w:val="20"/>
                <w:lang w:val="es-ES"/>
              </w:rPr>
              <w:t xml:space="preserve"> </w:t>
            </w:r>
            <w:r w:rsidRPr="00DF0D70">
              <w:rPr>
                <w:sz w:val="20"/>
                <w:lang w:val="es-ES"/>
              </w:rPr>
              <w:t>pueden ser distribuidas a</w:t>
            </w:r>
            <w:r w:rsidR="00CE7CCF" w:rsidRPr="00DF0D70">
              <w:rPr>
                <w:sz w:val="20"/>
                <w:lang w:val="es-ES"/>
              </w:rPr>
              <w:t xml:space="preserve"> </w:t>
            </w:r>
            <w:r w:rsidRPr="00DF0D70">
              <w:rPr>
                <w:i/>
                <w:iCs/>
                <w:sz w:val="20"/>
                <w:lang w:val="es-ES"/>
              </w:rPr>
              <w:t>estaciones terrenas</w:t>
            </w:r>
            <w:r w:rsidR="00CE7CCF" w:rsidRPr="00DF0D70">
              <w:rPr>
                <w:sz w:val="20"/>
                <w:lang w:val="es-ES"/>
              </w:rPr>
              <w:t xml:space="preserve"> </w:t>
            </w:r>
            <w:r>
              <w:rPr>
                <w:sz w:val="20"/>
                <w:lang w:val="es-ES"/>
              </w:rPr>
              <w:t>dentro de un mismo sistema</w:t>
            </w:r>
            <w:r w:rsidR="00CE7CCF" w:rsidRPr="00DF0D70">
              <w:rPr>
                <w:sz w:val="20"/>
                <w:lang w:val="es-ES"/>
              </w:rPr>
              <w:t>;</w:t>
            </w:r>
          </w:p>
          <w:p w:rsidR="00CE7CCF" w:rsidRPr="00DF0D70" w:rsidRDefault="00DF0D70" w:rsidP="00CE7CCF">
            <w:pPr>
              <w:numPr>
                <w:ilvl w:val="0"/>
                <w:numId w:val="5"/>
              </w:numPr>
              <w:tabs>
                <w:tab w:val="clear" w:pos="1134"/>
              </w:tabs>
              <w:jc w:val="left"/>
              <w:rPr>
                <w:sz w:val="20"/>
                <w:lang w:val="es-ES"/>
              </w:rPr>
            </w:pPr>
            <w:r w:rsidRPr="00DF0D70">
              <w:rPr>
                <w:sz w:val="20"/>
                <w:lang w:val="es-ES"/>
              </w:rPr>
              <w:t>puede incluirse asimismo la interrogación a las plataformas</w:t>
            </w:r>
            <w:r w:rsidR="00CE7CCF" w:rsidRPr="00DF0D70">
              <w:rPr>
                <w:sz w:val="20"/>
                <w:lang w:val="es-ES"/>
              </w:rPr>
              <w:t>.</w:t>
            </w:r>
          </w:p>
          <w:p w:rsidR="00CE7CCF" w:rsidRPr="00DF0D70" w:rsidRDefault="00DF0D70" w:rsidP="00DF0D70">
            <w:pPr>
              <w:rPr>
                <w:b/>
                <w:color w:val="00B050"/>
                <w:sz w:val="20"/>
                <w:lang w:val="es-ES"/>
              </w:rPr>
            </w:pPr>
            <w:r w:rsidRPr="00DF0D70">
              <w:rPr>
                <w:sz w:val="20"/>
                <w:lang w:val="es-ES"/>
              </w:rPr>
              <w:t>Este servicio puede incluir también los</w:t>
            </w:r>
            <w:r w:rsidR="00CE7CCF" w:rsidRPr="00DF0D70">
              <w:rPr>
                <w:sz w:val="20"/>
                <w:lang w:val="es-ES"/>
              </w:rPr>
              <w:t xml:space="preserve"> </w:t>
            </w:r>
            <w:r w:rsidRPr="00DF0D70">
              <w:rPr>
                <w:i/>
                <w:sz w:val="20"/>
                <w:lang w:val="es-ES"/>
              </w:rPr>
              <w:t>enlaces de</w:t>
            </w:r>
            <w:r>
              <w:rPr>
                <w:i/>
                <w:sz w:val="20"/>
                <w:lang w:val="es-ES"/>
              </w:rPr>
              <w:t xml:space="preserve"> conexión</w:t>
            </w:r>
            <w:r w:rsidR="00CE7CCF" w:rsidRPr="00DF0D70">
              <w:rPr>
                <w:sz w:val="20"/>
                <w:lang w:val="es-ES"/>
              </w:rPr>
              <w:t xml:space="preserve"> </w:t>
            </w:r>
            <w:r>
              <w:rPr>
                <w:sz w:val="20"/>
                <w:lang w:val="es-ES"/>
              </w:rPr>
              <w:t>necesarios para su explotación</w:t>
            </w:r>
            <w:r w:rsidR="00CE7CCF" w:rsidRPr="00DF0D70">
              <w:rPr>
                <w:sz w:val="20"/>
                <w:lang w:val="es-ES"/>
              </w:rPr>
              <w:t>.</w:t>
            </w:r>
          </w:p>
        </w:tc>
        <w:tc>
          <w:tcPr>
            <w:tcW w:w="1391" w:type="dxa"/>
            <w:tcBorders>
              <w:top w:val="single" w:sz="8" w:space="0" w:color="000000"/>
              <w:left w:val="single" w:sz="8" w:space="0" w:color="000000"/>
              <w:bottom w:val="single" w:sz="8" w:space="0" w:color="000000"/>
              <w:right w:val="single" w:sz="8" w:space="0" w:color="000000"/>
            </w:tcBorders>
            <w:vAlign w:val="center"/>
          </w:tcPr>
          <w:p w:rsidR="00CE7CCF" w:rsidRPr="00733865" w:rsidRDefault="00FB5E44" w:rsidP="00BA1CDB">
            <w:pPr>
              <w:contextualSpacing/>
              <w:jc w:val="center"/>
              <w:rPr>
                <w:b/>
                <w:sz w:val="20"/>
              </w:rPr>
            </w:pPr>
            <w:r>
              <w:rPr>
                <w:b/>
                <w:sz w:val="20"/>
              </w:rPr>
              <w:t>SETS</w:t>
            </w:r>
          </w:p>
        </w:tc>
        <w:tc>
          <w:tcPr>
            <w:tcW w:w="3109" w:type="dxa"/>
            <w:tcBorders>
              <w:top w:val="single" w:sz="8" w:space="0" w:color="000000"/>
              <w:left w:val="single" w:sz="8" w:space="0" w:color="000000"/>
              <w:bottom w:val="single" w:sz="8" w:space="0" w:color="000000"/>
              <w:right w:val="single" w:sz="8" w:space="0" w:color="000000"/>
            </w:tcBorders>
          </w:tcPr>
          <w:p w:rsidR="00CE7CCF" w:rsidRPr="004E07D4" w:rsidRDefault="004E07D4" w:rsidP="004972FD">
            <w:pPr>
              <w:ind w:left="94"/>
              <w:contextualSpacing/>
              <w:jc w:val="left"/>
              <w:rPr>
                <w:b/>
                <w:sz w:val="20"/>
                <w:lang w:val="es-ES"/>
              </w:rPr>
            </w:pPr>
            <w:r w:rsidRPr="004E07D4">
              <w:rPr>
                <w:bCs/>
                <w:sz w:val="20"/>
                <w:lang w:val="es-ES"/>
              </w:rPr>
              <w:t>S</w:t>
            </w:r>
            <w:r w:rsidR="00CE7CCF" w:rsidRPr="004E07D4">
              <w:rPr>
                <w:bCs/>
                <w:sz w:val="20"/>
                <w:lang w:val="es-ES"/>
              </w:rPr>
              <w:t>ensor</w:t>
            </w:r>
            <w:r w:rsidRPr="004E07D4">
              <w:rPr>
                <w:bCs/>
                <w:sz w:val="20"/>
                <w:lang w:val="es-ES"/>
              </w:rPr>
              <w:t>e</w:t>
            </w:r>
            <w:r w:rsidR="00CE7CCF" w:rsidRPr="004E07D4">
              <w:rPr>
                <w:bCs/>
                <w:sz w:val="20"/>
                <w:lang w:val="es-ES"/>
              </w:rPr>
              <w:t>s</w:t>
            </w:r>
            <w:r w:rsidRPr="004E07D4">
              <w:rPr>
                <w:bCs/>
                <w:sz w:val="20"/>
                <w:lang w:val="es-ES"/>
              </w:rPr>
              <w:t xml:space="preserve"> a bordo de vehículos espaciales </w:t>
            </w:r>
            <w:r w:rsidR="00CE7CCF" w:rsidRPr="004E07D4">
              <w:rPr>
                <w:bCs/>
                <w:sz w:val="20"/>
                <w:lang w:val="es-ES"/>
              </w:rPr>
              <w:t xml:space="preserve"> (activ</w:t>
            </w:r>
            <w:r w:rsidRPr="004E07D4">
              <w:rPr>
                <w:bCs/>
                <w:sz w:val="20"/>
                <w:lang w:val="es-ES"/>
              </w:rPr>
              <w:t>os</w:t>
            </w:r>
            <w:r w:rsidR="00CE7CCF" w:rsidRPr="004E07D4">
              <w:rPr>
                <w:bCs/>
                <w:sz w:val="20"/>
                <w:lang w:val="es-ES"/>
              </w:rPr>
              <w:t xml:space="preserve"> </w:t>
            </w:r>
            <w:r w:rsidRPr="004E07D4">
              <w:rPr>
                <w:bCs/>
                <w:sz w:val="20"/>
                <w:lang w:val="es-ES"/>
              </w:rPr>
              <w:t>y</w:t>
            </w:r>
            <w:r w:rsidR="00CE7CCF" w:rsidRPr="004E07D4">
              <w:rPr>
                <w:bCs/>
                <w:sz w:val="20"/>
                <w:lang w:val="es-ES"/>
              </w:rPr>
              <w:t xml:space="preserve"> </w:t>
            </w:r>
            <w:r w:rsidRPr="004E07D4">
              <w:rPr>
                <w:bCs/>
                <w:sz w:val="20"/>
                <w:lang w:val="es-ES"/>
              </w:rPr>
              <w:t>pasivos</w:t>
            </w:r>
            <w:r w:rsidR="00CE7CCF" w:rsidRPr="004E07D4">
              <w:rPr>
                <w:bCs/>
                <w:sz w:val="20"/>
                <w:lang w:val="es-ES"/>
              </w:rPr>
              <w:t xml:space="preserve">) </w:t>
            </w:r>
            <w:r w:rsidRPr="004E07D4">
              <w:rPr>
                <w:bCs/>
                <w:sz w:val="20"/>
                <w:lang w:val="es-ES"/>
              </w:rPr>
              <w:t>para la vigilancia del medio ambiente,</w:t>
            </w:r>
            <w:r w:rsidR="00CE7CCF" w:rsidRPr="004E07D4">
              <w:rPr>
                <w:sz w:val="20"/>
                <w:lang w:val="es-ES"/>
              </w:rPr>
              <w:t xml:space="preserve"> </w:t>
            </w:r>
            <w:r w:rsidRPr="004E07D4">
              <w:rPr>
                <w:sz w:val="20"/>
                <w:lang w:val="es-ES"/>
              </w:rPr>
              <w:t>la superficie y atmósfera de la Tierra, como la humedad del suelo</w:t>
            </w:r>
            <w:r w:rsidR="00CE7CCF" w:rsidRPr="004E07D4">
              <w:rPr>
                <w:sz w:val="20"/>
                <w:lang w:val="es-ES"/>
              </w:rPr>
              <w:t xml:space="preserve">, </w:t>
            </w:r>
            <w:r w:rsidRPr="004E07D4">
              <w:rPr>
                <w:sz w:val="20"/>
                <w:lang w:val="es-ES"/>
              </w:rPr>
              <w:t>la temperatura de la superficie del mar</w:t>
            </w:r>
            <w:r w:rsidR="00CE7CCF" w:rsidRPr="004E07D4">
              <w:rPr>
                <w:sz w:val="20"/>
                <w:lang w:val="es-ES"/>
              </w:rPr>
              <w:t xml:space="preserve">, </w:t>
            </w:r>
            <w:r w:rsidRPr="004E07D4">
              <w:rPr>
                <w:sz w:val="20"/>
                <w:lang w:val="es-ES"/>
              </w:rPr>
              <w:t>la extensión del hielo</w:t>
            </w:r>
            <w:r w:rsidR="00CE7CCF" w:rsidRPr="004E07D4">
              <w:rPr>
                <w:sz w:val="20"/>
                <w:lang w:val="es-ES"/>
              </w:rPr>
              <w:t xml:space="preserve">, </w:t>
            </w:r>
            <w:r w:rsidRPr="004E07D4">
              <w:rPr>
                <w:sz w:val="20"/>
                <w:lang w:val="es-ES"/>
              </w:rPr>
              <w:t>la capa de nieve</w:t>
            </w:r>
            <w:r w:rsidR="00CE7CCF" w:rsidRPr="004E07D4">
              <w:rPr>
                <w:sz w:val="20"/>
                <w:lang w:val="es-ES"/>
              </w:rPr>
              <w:t xml:space="preserve">, </w:t>
            </w:r>
            <w:r w:rsidRPr="004E07D4">
              <w:rPr>
                <w:sz w:val="20"/>
                <w:lang w:val="es-ES"/>
              </w:rPr>
              <w:t>el contenido del vapor de agua y</w:t>
            </w:r>
            <w:r w:rsidR="00CE7CCF" w:rsidRPr="004E07D4">
              <w:rPr>
                <w:sz w:val="20"/>
                <w:lang w:val="es-ES"/>
              </w:rPr>
              <w:t xml:space="preserve"> </w:t>
            </w:r>
            <w:r w:rsidRPr="004E07D4">
              <w:rPr>
                <w:sz w:val="20"/>
                <w:lang w:val="es-ES"/>
              </w:rPr>
              <w:t>la concentración en la atmósfera</w:t>
            </w:r>
            <w:r w:rsidR="00CE7CCF" w:rsidRPr="004E07D4">
              <w:rPr>
                <w:sz w:val="20"/>
                <w:lang w:val="es-ES"/>
              </w:rPr>
              <w:t xml:space="preserve">, </w:t>
            </w:r>
            <w:r w:rsidR="00410875">
              <w:rPr>
                <w:sz w:val="20"/>
                <w:lang w:val="es-ES"/>
              </w:rPr>
              <w:t xml:space="preserve">el </w:t>
            </w:r>
            <w:r w:rsidR="00DB3696" w:rsidRPr="00DB3696">
              <w:rPr>
                <w:sz w:val="20"/>
                <w:lang w:val="es-ES"/>
              </w:rPr>
              <w:t>contenido de los diferentes gases</w:t>
            </w:r>
            <w:r w:rsidR="00CE7CCF" w:rsidRPr="00DB3696">
              <w:rPr>
                <w:sz w:val="20"/>
                <w:lang w:val="es-ES"/>
              </w:rPr>
              <w:t xml:space="preserve">, </w:t>
            </w:r>
            <w:r w:rsidR="00DB3696" w:rsidRPr="00DB3696">
              <w:rPr>
                <w:sz w:val="20"/>
                <w:lang w:val="es-ES"/>
              </w:rPr>
              <w:t>la altura del océano de la Tierra</w:t>
            </w:r>
            <w:r w:rsidR="00CE7CCF" w:rsidRPr="00DB3696">
              <w:rPr>
                <w:sz w:val="20"/>
                <w:lang w:val="es-ES"/>
              </w:rPr>
              <w:t xml:space="preserve">, </w:t>
            </w:r>
            <w:r w:rsidR="00DB3696" w:rsidRPr="00DB3696">
              <w:rPr>
                <w:sz w:val="20"/>
                <w:lang w:val="es-ES"/>
              </w:rPr>
              <w:t>la dirección y velocidad del viento y la</w:t>
            </w:r>
            <w:r w:rsidR="00CE7CCF" w:rsidRPr="00DB3696">
              <w:rPr>
                <w:sz w:val="20"/>
                <w:lang w:val="es-ES"/>
              </w:rPr>
              <w:t xml:space="preserve"> </w:t>
            </w:r>
            <w:r w:rsidR="006F3D10">
              <w:rPr>
                <w:sz w:val="20"/>
                <w:lang w:val="es-ES"/>
              </w:rPr>
              <w:t xml:space="preserve">intensidad </w:t>
            </w:r>
            <w:r w:rsidR="006F3D10" w:rsidRPr="006F3D10">
              <w:rPr>
                <w:sz w:val="20"/>
                <w:lang w:val="es-ES"/>
              </w:rPr>
              <w:t xml:space="preserve">de la precipitación en la </w:t>
            </w:r>
            <w:r w:rsidR="00CE7CCF" w:rsidRPr="006F3D10">
              <w:rPr>
                <w:sz w:val="20"/>
                <w:lang w:val="es-ES"/>
              </w:rPr>
              <w:t xml:space="preserve"> </w:t>
            </w:r>
            <w:r w:rsidR="006F3D10" w:rsidRPr="006F3D10">
              <w:rPr>
                <w:sz w:val="20"/>
                <w:lang w:val="es-ES"/>
              </w:rPr>
              <w:t>superficie del océano</w:t>
            </w:r>
            <w:r w:rsidR="00CE7CCF" w:rsidRPr="006F3D10">
              <w:rPr>
                <w:sz w:val="20"/>
                <w:lang w:val="es-ES"/>
              </w:rPr>
              <w:t>, etc.</w:t>
            </w:r>
          </w:p>
        </w:tc>
      </w:tr>
      <w:tr w:rsidR="00CE7CCF" w:rsidRPr="00811130" w:rsidTr="00006308">
        <w:trPr>
          <w:trHeight w:val="46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CE7CCF" w:rsidRPr="000B6424" w:rsidRDefault="00DF0D70" w:rsidP="00CD29AB">
            <w:pPr>
              <w:contextualSpacing/>
              <w:jc w:val="left"/>
              <w:rPr>
                <w:b/>
                <w:color w:val="00B050"/>
                <w:sz w:val="20"/>
                <w:lang w:val="es-ES"/>
              </w:rPr>
            </w:pPr>
            <w:r w:rsidRPr="000B6424">
              <w:rPr>
                <w:rStyle w:val="Artdef"/>
                <w:sz w:val="20"/>
                <w:lang w:val="es-ES"/>
              </w:rPr>
              <w:t>Número</w:t>
            </w:r>
            <w:r w:rsidR="00CE7CCF" w:rsidRPr="000B6424">
              <w:rPr>
                <w:rStyle w:val="Artdef"/>
                <w:sz w:val="20"/>
                <w:lang w:val="es-ES"/>
              </w:rPr>
              <w:t> 1.50</w:t>
            </w:r>
            <w:r w:rsidRPr="000B6424">
              <w:rPr>
                <w:rStyle w:val="Artdef"/>
                <w:sz w:val="20"/>
                <w:lang w:val="es-ES"/>
              </w:rPr>
              <w:t xml:space="preserve"> del </w:t>
            </w:r>
            <w:r w:rsidR="00656699">
              <w:rPr>
                <w:rStyle w:val="Artdef"/>
                <w:sz w:val="20"/>
                <w:lang w:val="es-ES"/>
              </w:rPr>
              <w:t>Artículo 1 del Reglamento de Radiocomunicaciones</w:t>
            </w:r>
            <w:r w:rsidRPr="000B6424">
              <w:rPr>
                <w:rStyle w:val="Artdef"/>
                <w:sz w:val="20"/>
                <w:lang w:val="es-ES"/>
              </w:rPr>
              <w:t>:</w:t>
            </w:r>
            <w:r w:rsidR="00CE7CCF" w:rsidRPr="000B6424">
              <w:rPr>
                <w:rStyle w:val="Artdef"/>
                <w:sz w:val="20"/>
                <w:lang w:val="es-ES"/>
              </w:rPr>
              <w:t> </w:t>
            </w:r>
            <w:r w:rsidR="000B6424" w:rsidRPr="000B6424">
              <w:rPr>
                <w:i/>
                <w:sz w:val="20"/>
                <w:lang w:val="es-ES"/>
              </w:rPr>
              <w:t>servicio de ayudas a la meteorología</w:t>
            </w:r>
            <w:r w:rsidR="00CE7CCF" w:rsidRPr="000B6424">
              <w:rPr>
                <w:i/>
                <w:sz w:val="20"/>
                <w:lang w:val="es-ES"/>
              </w:rPr>
              <w:t>: </w:t>
            </w:r>
            <w:r w:rsidR="000B6424" w:rsidRPr="000B6424">
              <w:rPr>
                <w:i/>
                <w:sz w:val="20"/>
                <w:lang w:val="es-ES"/>
              </w:rPr>
              <w:t>Servicio de radiocomunicación</w:t>
            </w:r>
            <w:r w:rsidR="00CE7CCF" w:rsidRPr="000B6424">
              <w:rPr>
                <w:sz w:val="20"/>
                <w:lang w:val="es-ES"/>
              </w:rPr>
              <w:t xml:space="preserve"> </w:t>
            </w:r>
            <w:r w:rsidR="000B6424">
              <w:rPr>
                <w:sz w:val="20"/>
                <w:lang w:val="es-ES"/>
              </w:rPr>
              <w:t>destinado a las observaciones y sondeos utilizados en meteorología, con inclusión de la hidrología</w:t>
            </w:r>
            <w:r w:rsidR="00CE7CCF" w:rsidRPr="000B6424">
              <w:rPr>
                <w:sz w:val="20"/>
                <w:lang w:val="es-ES"/>
              </w:rPr>
              <w:t>.</w:t>
            </w:r>
          </w:p>
        </w:tc>
        <w:tc>
          <w:tcPr>
            <w:tcW w:w="1391" w:type="dxa"/>
            <w:tcBorders>
              <w:top w:val="single" w:sz="8" w:space="0" w:color="000000"/>
              <w:left w:val="single" w:sz="8" w:space="0" w:color="000000"/>
              <w:bottom w:val="single" w:sz="8" w:space="0" w:color="000000"/>
              <w:right w:val="single" w:sz="8" w:space="0" w:color="000000"/>
            </w:tcBorders>
            <w:vAlign w:val="center"/>
          </w:tcPr>
          <w:p w:rsidR="00CE7CCF" w:rsidRPr="00006308" w:rsidRDefault="001D0E16" w:rsidP="00BA1CDB">
            <w:pPr>
              <w:contextualSpacing/>
              <w:jc w:val="center"/>
              <w:rPr>
                <w:b/>
                <w:sz w:val="20"/>
                <w:lang w:val="es-MX"/>
              </w:rPr>
            </w:pPr>
            <w:r>
              <w:rPr>
                <w:b/>
                <w:sz w:val="20"/>
                <w:lang w:val="es-MX"/>
              </w:rPr>
              <w:t>MetAids</w:t>
            </w:r>
          </w:p>
        </w:tc>
        <w:tc>
          <w:tcPr>
            <w:tcW w:w="3109" w:type="dxa"/>
            <w:tcBorders>
              <w:top w:val="single" w:sz="8" w:space="0" w:color="000000"/>
              <w:left w:val="single" w:sz="8" w:space="0" w:color="000000"/>
              <w:bottom w:val="single" w:sz="8" w:space="0" w:color="000000"/>
              <w:right w:val="single" w:sz="8" w:space="0" w:color="000000"/>
            </w:tcBorders>
          </w:tcPr>
          <w:p w:rsidR="00CE7CCF" w:rsidRPr="00006308" w:rsidRDefault="003D231B" w:rsidP="004972FD">
            <w:pPr>
              <w:ind w:left="94"/>
              <w:contextualSpacing/>
              <w:jc w:val="left"/>
              <w:rPr>
                <w:b/>
                <w:sz w:val="20"/>
                <w:lang w:val="es-ES"/>
              </w:rPr>
            </w:pPr>
            <w:r w:rsidRPr="004972FD">
              <w:rPr>
                <w:bCs/>
                <w:sz w:val="20"/>
                <w:lang w:val="es-ES"/>
              </w:rPr>
              <w:t>R</w:t>
            </w:r>
            <w:r w:rsidR="00006308" w:rsidRPr="004972FD">
              <w:rPr>
                <w:bCs/>
                <w:sz w:val="20"/>
                <w:lang w:val="es-ES"/>
              </w:rPr>
              <w:t>adiosonda</w:t>
            </w:r>
            <w:r w:rsidR="00CE7CCF" w:rsidRPr="004972FD">
              <w:rPr>
                <w:bCs/>
                <w:sz w:val="20"/>
                <w:lang w:val="es-ES"/>
              </w:rPr>
              <w:t>s</w:t>
            </w:r>
            <w:r w:rsidR="00CE7CCF" w:rsidRPr="00C4310D">
              <w:rPr>
                <w:sz w:val="20"/>
                <w:lang w:val="es-MX"/>
              </w:rPr>
              <w:t>,</w:t>
            </w:r>
            <w:r w:rsidR="00CE7CCF" w:rsidRPr="00006308">
              <w:rPr>
                <w:sz w:val="20"/>
                <w:lang w:val="es-ES"/>
              </w:rPr>
              <w:t xml:space="preserve"> </w:t>
            </w:r>
            <w:r w:rsidR="00006308" w:rsidRPr="00006308">
              <w:rPr>
                <w:sz w:val="20"/>
                <w:lang w:val="es-ES"/>
              </w:rPr>
              <w:t>radiosondas con paracaídas</w:t>
            </w:r>
            <w:r w:rsidR="00CE7CCF" w:rsidRPr="00006308">
              <w:rPr>
                <w:sz w:val="20"/>
                <w:lang w:val="es-ES"/>
              </w:rPr>
              <w:t xml:space="preserve">, </w:t>
            </w:r>
            <w:r w:rsidR="00006308" w:rsidRPr="00006308">
              <w:rPr>
                <w:sz w:val="20"/>
                <w:lang w:val="es-ES"/>
              </w:rPr>
              <w:t>cohetes sonda</w:t>
            </w:r>
            <w:r w:rsidR="00CE7CCF" w:rsidRPr="00006308">
              <w:rPr>
                <w:sz w:val="20"/>
                <w:lang w:val="es-ES"/>
              </w:rPr>
              <w:t xml:space="preserve"> </w:t>
            </w:r>
            <w:r w:rsidR="00006308" w:rsidRPr="00006308">
              <w:rPr>
                <w:sz w:val="20"/>
                <w:lang w:val="es-ES"/>
              </w:rPr>
              <w:t>para mediciones de la atmósfera</w:t>
            </w:r>
            <w:r w:rsidR="00CE7CCF" w:rsidRPr="00006308">
              <w:rPr>
                <w:sz w:val="20"/>
                <w:lang w:val="es-ES"/>
              </w:rPr>
              <w:t xml:space="preserve"> </w:t>
            </w:r>
            <w:r w:rsidR="00CE7CCF" w:rsidRPr="004E6899">
              <w:rPr>
                <w:i/>
                <w:iCs/>
                <w:sz w:val="20"/>
                <w:lang w:val="es-ES"/>
              </w:rPr>
              <w:t>in situ</w:t>
            </w:r>
            <w:r w:rsidR="00CE7CCF" w:rsidRPr="00006308">
              <w:rPr>
                <w:sz w:val="20"/>
                <w:lang w:val="es-ES"/>
              </w:rPr>
              <w:t xml:space="preserve"> </w:t>
            </w:r>
            <w:r w:rsidR="00006308" w:rsidRPr="00006308">
              <w:rPr>
                <w:sz w:val="20"/>
                <w:lang w:val="es-ES"/>
              </w:rPr>
              <w:t>con gran resoluci</w:t>
            </w:r>
            <w:r w:rsidR="00006308">
              <w:rPr>
                <w:sz w:val="20"/>
                <w:lang w:val="es-ES"/>
              </w:rPr>
              <w:t xml:space="preserve">ón vertical </w:t>
            </w:r>
            <w:r w:rsidR="00CE7CCF" w:rsidRPr="00006308">
              <w:rPr>
                <w:sz w:val="20"/>
                <w:lang w:val="es-ES"/>
              </w:rPr>
              <w:t>(</w:t>
            </w:r>
            <w:r w:rsidR="00006308">
              <w:rPr>
                <w:sz w:val="20"/>
                <w:lang w:val="es-ES"/>
              </w:rPr>
              <w:t>humedad relativa</w:t>
            </w:r>
            <w:r w:rsidR="00CE7CCF" w:rsidRPr="00006308">
              <w:rPr>
                <w:sz w:val="20"/>
                <w:lang w:val="es-ES"/>
              </w:rPr>
              <w:t xml:space="preserve">, </w:t>
            </w:r>
            <w:r w:rsidR="00006308">
              <w:rPr>
                <w:sz w:val="20"/>
                <w:lang w:val="es-ES"/>
              </w:rPr>
              <w:t xml:space="preserve">temperatura y velocidad del </w:t>
            </w:r>
            <w:r w:rsidR="00410875">
              <w:rPr>
                <w:sz w:val="20"/>
                <w:lang w:val="es-ES"/>
              </w:rPr>
              <w:t>viento</w:t>
            </w:r>
            <w:r w:rsidR="00CE7CCF" w:rsidRPr="00006308">
              <w:rPr>
                <w:sz w:val="20"/>
                <w:lang w:val="es-ES"/>
              </w:rPr>
              <w:t xml:space="preserve">); </w:t>
            </w:r>
            <w:r w:rsidR="00006308">
              <w:rPr>
                <w:sz w:val="20"/>
                <w:lang w:val="es-ES"/>
              </w:rPr>
              <w:t>sistemas de detección de rayos</w:t>
            </w:r>
            <w:r>
              <w:rPr>
                <w:sz w:val="20"/>
                <w:lang w:val="es-ES"/>
              </w:rPr>
              <w:t>.</w:t>
            </w:r>
          </w:p>
        </w:tc>
      </w:tr>
      <w:tr w:rsidR="00CE7CCF" w:rsidRPr="00811130" w:rsidTr="00006308">
        <w:trPr>
          <w:trHeight w:val="510"/>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CE7CCF" w:rsidRPr="000B6424" w:rsidRDefault="003D231B" w:rsidP="000B6424">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b/>
                <w:color w:val="00B050"/>
                <w:sz w:val="20"/>
                <w:szCs w:val="20"/>
                <w:lang w:val="es-ES"/>
              </w:rPr>
            </w:pPr>
            <w:r w:rsidRPr="000B6424">
              <w:rPr>
                <w:rStyle w:val="Artdef"/>
                <w:rFonts w:ascii="Arial" w:eastAsia="Arial" w:hAnsi="Arial" w:cs="Arial"/>
                <w:sz w:val="20"/>
                <w:szCs w:val="20"/>
                <w:lang w:val="es-ES"/>
              </w:rPr>
              <w:t>Número</w:t>
            </w:r>
            <w:r w:rsidR="00CE7CCF" w:rsidRPr="000B6424">
              <w:rPr>
                <w:rStyle w:val="Artdef"/>
                <w:rFonts w:ascii="Arial" w:eastAsia="Arial" w:hAnsi="Arial" w:cs="Arial"/>
                <w:sz w:val="20"/>
                <w:szCs w:val="20"/>
                <w:lang w:val="es-ES"/>
              </w:rPr>
              <w:t> 1.52</w:t>
            </w:r>
            <w:r w:rsidRPr="000B6424">
              <w:rPr>
                <w:rStyle w:val="Artdef"/>
                <w:rFonts w:ascii="Arial" w:eastAsia="Arial" w:hAnsi="Arial" w:cs="Arial"/>
                <w:sz w:val="20"/>
                <w:szCs w:val="20"/>
                <w:lang w:val="es-ES"/>
              </w:rPr>
              <w:t xml:space="preserve"> </w:t>
            </w:r>
            <w:r w:rsidR="00E63BB0">
              <w:rPr>
                <w:rStyle w:val="Artdef"/>
                <w:rFonts w:ascii="Arial" w:eastAsia="Arial" w:hAnsi="Arial" w:cs="Arial"/>
                <w:sz w:val="20"/>
                <w:szCs w:val="20"/>
                <w:lang w:val="es-ES"/>
              </w:rPr>
              <w:t xml:space="preserve">del </w:t>
            </w:r>
            <w:r w:rsidR="00656699" w:rsidRPr="00656699">
              <w:rPr>
                <w:rStyle w:val="Artdef"/>
                <w:rFonts w:ascii="Arial" w:eastAsia="Arial" w:hAnsi="Arial" w:cs="Arial"/>
                <w:sz w:val="20"/>
                <w:szCs w:val="20"/>
                <w:lang w:val="es-ES"/>
              </w:rPr>
              <w:t>Artículo 1 del Reglamento de Radiocomunicaciones</w:t>
            </w:r>
            <w:r w:rsidRPr="000B6424">
              <w:rPr>
                <w:rStyle w:val="Artdef"/>
                <w:rFonts w:ascii="Arial" w:eastAsia="Arial" w:hAnsi="Arial" w:cs="Arial"/>
                <w:sz w:val="20"/>
                <w:szCs w:val="20"/>
                <w:lang w:val="es-ES"/>
              </w:rPr>
              <w:t>:</w:t>
            </w:r>
            <w:r w:rsidR="00CE7CCF" w:rsidRPr="000B6424">
              <w:rPr>
                <w:rStyle w:val="Artdef"/>
                <w:rFonts w:ascii="Arial" w:eastAsia="Arial" w:hAnsi="Arial" w:cs="Arial"/>
                <w:sz w:val="20"/>
                <w:szCs w:val="20"/>
                <w:lang w:val="es-ES"/>
              </w:rPr>
              <w:t> </w:t>
            </w:r>
            <w:r w:rsidR="000B6424">
              <w:rPr>
                <w:rFonts w:ascii="Arial" w:hAnsi="Arial" w:cs="Arial"/>
                <w:i/>
                <w:iCs/>
                <w:sz w:val="20"/>
                <w:szCs w:val="20"/>
                <w:lang w:val="es-ES"/>
              </w:rPr>
              <w:t>servicio de meteorología por satélite</w:t>
            </w:r>
            <w:r w:rsidR="00CE7CCF" w:rsidRPr="000B6424">
              <w:rPr>
                <w:rFonts w:ascii="Arial" w:hAnsi="Arial" w:cs="Arial"/>
                <w:i/>
                <w:iCs/>
                <w:sz w:val="20"/>
                <w:szCs w:val="20"/>
                <w:lang w:val="es-ES"/>
              </w:rPr>
              <w:t>:</w:t>
            </w:r>
            <w:r w:rsidR="00CE7CCF" w:rsidRPr="000B6424">
              <w:rPr>
                <w:rFonts w:ascii="Arial" w:hAnsi="Arial" w:cs="Arial"/>
                <w:sz w:val="20"/>
                <w:szCs w:val="20"/>
                <w:lang w:val="es-ES"/>
              </w:rPr>
              <w:t> </w:t>
            </w:r>
            <w:r w:rsidR="000B6424" w:rsidRPr="000B6424">
              <w:rPr>
                <w:rFonts w:ascii="Arial" w:hAnsi="Arial" w:cs="Arial"/>
                <w:i/>
                <w:sz w:val="20"/>
                <w:szCs w:val="20"/>
                <w:lang w:val="es-ES"/>
              </w:rPr>
              <w:t>Servicio de exploración de la Tierra</w:t>
            </w:r>
            <w:r w:rsidR="00CE7CCF" w:rsidRPr="000B6424">
              <w:rPr>
                <w:rFonts w:ascii="Arial" w:hAnsi="Arial" w:cs="Arial"/>
                <w:i/>
                <w:sz w:val="20"/>
                <w:szCs w:val="20"/>
                <w:lang w:val="es-ES"/>
              </w:rPr>
              <w:t xml:space="preserve"> </w:t>
            </w:r>
            <w:r w:rsidR="000B6424" w:rsidRPr="000B6424">
              <w:rPr>
                <w:rFonts w:ascii="Arial" w:hAnsi="Arial" w:cs="Arial"/>
                <w:i/>
                <w:sz w:val="20"/>
                <w:szCs w:val="20"/>
                <w:lang w:val="es-ES"/>
              </w:rPr>
              <w:t>por satélite</w:t>
            </w:r>
            <w:r w:rsidR="00CE7CCF" w:rsidRPr="000B6424">
              <w:rPr>
                <w:rFonts w:ascii="Arial" w:hAnsi="Arial" w:cs="Arial"/>
                <w:sz w:val="20"/>
                <w:szCs w:val="20"/>
                <w:lang w:val="es-ES"/>
              </w:rPr>
              <w:t xml:space="preserve"> </w:t>
            </w:r>
            <w:r w:rsidR="000B6424">
              <w:rPr>
                <w:rFonts w:ascii="Arial" w:hAnsi="Arial" w:cs="Arial"/>
                <w:sz w:val="20"/>
                <w:szCs w:val="20"/>
                <w:lang w:val="es-ES"/>
              </w:rPr>
              <w:t>con fines meteorológicos</w:t>
            </w:r>
            <w:r w:rsidR="00CE7CCF" w:rsidRPr="000B6424">
              <w:rPr>
                <w:rFonts w:ascii="Arial" w:hAnsi="Arial" w:cs="Arial"/>
                <w:sz w:val="20"/>
                <w:szCs w:val="20"/>
                <w:lang w:val="es-ES"/>
              </w:rPr>
              <w:t>.</w:t>
            </w:r>
          </w:p>
        </w:tc>
        <w:tc>
          <w:tcPr>
            <w:tcW w:w="1391" w:type="dxa"/>
            <w:tcBorders>
              <w:top w:val="single" w:sz="8" w:space="0" w:color="000000"/>
              <w:left w:val="single" w:sz="8" w:space="0" w:color="000000"/>
              <w:bottom w:val="single" w:sz="8" w:space="0" w:color="000000"/>
              <w:right w:val="single" w:sz="8" w:space="0" w:color="000000"/>
            </w:tcBorders>
            <w:vAlign w:val="center"/>
          </w:tcPr>
          <w:p w:rsidR="00CE7CCF" w:rsidRPr="003D231B" w:rsidRDefault="003F6D70" w:rsidP="001D0E16">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jc w:val="center"/>
              <w:textAlignment w:val="baseline"/>
              <w:rPr>
                <w:rFonts w:ascii="Arial" w:hAnsi="Arial" w:cs="Arial"/>
                <w:b/>
                <w:sz w:val="20"/>
                <w:szCs w:val="20"/>
                <w:highlight w:val="green"/>
              </w:rPr>
            </w:pPr>
            <w:r w:rsidRPr="003F6D70">
              <w:rPr>
                <w:rFonts w:ascii="Arial" w:hAnsi="Arial" w:cs="Arial"/>
                <w:b/>
                <w:kern w:val="24"/>
                <w:sz w:val="20"/>
                <w:szCs w:val="20"/>
                <w:lang w:val="en-GB"/>
              </w:rPr>
              <w:t>M</w:t>
            </w:r>
            <w:r w:rsidR="001D0E16">
              <w:rPr>
                <w:rFonts w:ascii="Arial" w:hAnsi="Arial" w:cs="Arial"/>
                <w:b/>
                <w:kern w:val="24"/>
                <w:sz w:val="20"/>
                <w:szCs w:val="20"/>
                <w:lang w:val="en-GB"/>
              </w:rPr>
              <w:t>et</w:t>
            </w:r>
            <w:r w:rsidRPr="003F6D70">
              <w:rPr>
                <w:rFonts w:ascii="Arial" w:hAnsi="Arial" w:cs="Arial"/>
                <w:b/>
                <w:kern w:val="24"/>
                <w:sz w:val="20"/>
                <w:szCs w:val="20"/>
                <w:lang w:val="en-GB"/>
              </w:rPr>
              <w:t>S</w:t>
            </w:r>
            <w:r w:rsidR="001D0E16">
              <w:rPr>
                <w:rFonts w:ascii="Arial" w:hAnsi="Arial" w:cs="Arial"/>
                <w:b/>
                <w:kern w:val="24"/>
                <w:sz w:val="20"/>
                <w:szCs w:val="20"/>
                <w:lang w:val="en-GB"/>
              </w:rPr>
              <w:t>at</w:t>
            </w:r>
          </w:p>
        </w:tc>
        <w:tc>
          <w:tcPr>
            <w:tcW w:w="3109" w:type="dxa"/>
            <w:tcBorders>
              <w:top w:val="single" w:sz="8" w:space="0" w:color="000000"/>
              <w:left w:val="single" w:sz="8" w:space="0" w:color="000000"/>
              <w:bottom w:val="single" w:sz="8" w:space="0" w:color="000000"/>
              <w:right w:val="single" w:sz="8" w:space="0" w:color="000000"/>
            </w:tcBorders>
          </w:tcPr>
          <w:p w:rsidR="00CE7CCF" w:rsidRPr="003D231B" w:rsidRDefault="003D231B" w:rsidP="004972FD">
            <w:pPr>
              <w:ind w:left="94"/>
              <w:contextualSpacing/>
              <w:jc w:val="left"/>
              <w:rPr>
                <w:kern w:val="24"/>
                <w:sz w:val="20"/>
                <w:lang w:val="es-ES"/>
              </w:rPr>
            </w:pPr>
            <w:r w:rsidRPr="003D231B">
              <w:rPr>
                <w:kern w:val="24"/>
                <w:sz w:val="20"/>
                <w:lang w:val="es-ES"/>
              </w:rPr>
              <w:t xml:space="preserve">Sistemas de </w:t>
            </w:r>
            <w:r w:rsidR="001D0E16">
              <w:rPr>
                <w:kern w:val="24"/>
                <w:sz w:val="20"/>
                <w:lang w:val="es-ES"/>
              </w:rPr>
              <w:t>meteorología por satélite</w:t>
            </w:r>
            <w:r w:rsidR="00CE7CCF" w:rsidRPr="003D231B">
              <w:rPr>
                <w:kern w:val="24"/>
                <w:sz w:val="20"/>
                <w:lang w:val="es-ES"/>
              </w:rPr>
              <w:t xml:space="preserve"> (</w:t>
            </w:r>
            <w:r>
              <w:rPr>
                <w:kern w:val="24"/>
                <w:sz w:val="20"/>
                <w:lang w:val="es-ES"/>
              </w:rPr>
              <w:t>geoestacionarios y no geo</w:t>
            </w:r>
            <w:r w:rsidRPr="003D231B">
              <w:rPr>
                <w:kern w:val="24"/>
                <w:sz w:val="20"/>
                <w:lang w:val="es-ES"/>
              </w:rPr>
              <w:t>estacionarios</w:t>
            </w:r>
            <w:r w:rsidR="00CE7CCF" w:rsidRPr="003D231B">
              <w:rPr>
                <w:kern w:val="24"/>
                <w:sz w:val="20"/>
                <w:lang w:val="es-ES"/>
              </w:rPr>
              <w:t xml:space="preserve">) </w:t>
            </w:r>
            <w:r w:rsidRPr="003D231B">
              <w:rPr>
                <w:kern w:val="24"/>
                <w:sz w:val="20"/>
                <w:lang w:val="es-ES"/>
              </w:rPr>
              <w:t>para la recopilaci</w:t>
            </w:r>
            <w:r>
              <w:rPr>
                <w:kern w:val="24"/>
                <w:sz w:val="20"/>
                <w:lang w:val="es-ES"/>
              </w:rPr>
              <w:t>ón de datos</w:t>
            </w:r>
            <w:r w:rsidR="00CE7CCF" w:rsidRPr="003D231B">
              <w:rPr>
                <w:kern w:val="24"/>
                <w:sz w:val="20"/>
                <w:lang w:val="es-ES"/>
              </w:rPr>
              <w:t xml:space="preserve"> </w:t>
            </w:r>
            <w:r>
              <w:rPr>
                <w:kern w:val="24"/>
                <w:sz w:val="20"/>
                <w:lang w:val="es-ES"/>
              </w:rPr>
              <w:t xml:space="preserve">con </w:t>
            </w:r>
            <w:r w:rsidRPr="00410875">
              <w:rPr>
                <w:kern w:val="24"/>
                <w:sz w:val="20"/>
                <w:lang w:val="es-ES"/>
              </w:rPr>
              <w:t>imágenes</w:t>
            </w:r>
            <w:r w:rsidR="00CE7CCF" w:rsidRPr="00410875">
              <w:rPr>
                <w:kern w:val="24"/>
                <w:sz w:val="20"/>
                <w:lang w:val="es-ES"/>
              </w:rPr>
              <w:t xml:space="preserve"> visible</w:t>
            </w:r>
            <w:r w:rsidR="00410875" w:rsidRPr="00410875">
              <w:rPr>
                <w:kern w:val="24"/>
                <w:sz w:val="20"/>
                <w:lang w:val="es-ES"/>
              </w:rPr>
              <w:t>s</w:t>
            </w:r>
            <w:r w:rsidR="00CE7CCF" w:rsidRPr="00410875">
              <w:rPr>
                <w:kern w:val="24"/>
                <w:sz w:val="20"/>
                <w:lang w:val="es-ES"/>
              </w:rPr>
              <w:t xml:space="preserve"> </w:t>
            </w:r>
            <w:r w:rsidR="00410875" w:rsidRPr="00410875">
              <w:rPr>
                <w:kern w:val="24"/>
                <w:sz w:val="20"/>
                <w:lang w:val="es-ES"/>
              </w:rPr>
              <w:t>e</w:t>
            </w:r>
            <w:r w:rsidR="00CE7CCF" w:rsidRPr="00410875">
              <w:rPr>
                <w:kern w:val="24"/>
                <w:sz w:val="20"/>
                <w:lang w:val="es-ES"/>
              </w:rPr>
              <w:t xml:space="preserve"> </w:t>
            </w:r>
            <w:r w:rsidR="00410875" w:rsidRPr="00410875">
              <w:rPr>
                <w:kern w:val="24"/>
                <w:sz w:val="20"/>
                <w:lang w:val="es-ES"/>
              </w:rPr>
              <w:t>infrarrojas</w:t>
            </w:r>
            <w:r w:rsidR="00CE7CCF" w:rsidRPr="003D231B">
              <w:rPr>
                <w:kern w:val="24"/>
                <w:sz w:val="20"/>
                <w:lang w:val="es-ES"/>
              </w:rPr>
              <w:t xml:space="preserve">, </w:t>
            </w:r>
            <w:r>
              <w:rPr>
                <w:kern w:val="24"/>
                <w:sz w:val="20"/>
                <w:lang w:val="es-ES"/>
              </w:rPr>
              <w:t>sensores pasivos y activos y difusión de esos datos.</w:t>
            </w:r>
          </w:p>
        </w:tc>
      </w:tr>
      <w:tr w:rsidR="00CE7CCF" w:rsidRPr="00811130" w:rsidTr="00006308">
        <w:trPr>
          <w:trHeight w:val="510"/>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CE7CCF" w:rsidRPr="000B6424" w:rsidRDefault="003D231B" w:rsidP="00BA1CDB">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sz w:val="20"/>
                <w:szCs w:val="20"/>
                <w:lang w:val="es-ES"/>
              </w:rPr>
            </w:pPr>
            <w:r w:rsidRPr="000B6424">
              <w:rPr>
                <w:rStyle w:val="Artdef"/>
                <w:rFonts w:ascii="Arial" w:eastAsia="Arial" w:hAnsi="Arial" w:cs="Arial"/>
                <w:sz w:val="20"/>
                <w:szCs w:val="20"/>
                <w:lang w:val="es-ES"/>
              </w:rPr>
              <w:t>Número</w:t>
            </w:r>
            <w:r w:rsidR="00CE7CCF" w:rsidRPr="000B6424">
              <w:rPr>
                <w:rStyle w:val="Artdef"/>
                <w:rFonts w:ascii="Arial" w:eastAsia="Arial" w:hAnsi="Arial" w:cs="Arial"/>
                <w:sz w:val="20"/>
                <w:szCs w:val="20"/>
                <w:lang w:val="es-ES"/>
              </w:rPr>
              <w:t> 1.48</w:t>
            </w:r>
            <w:r w:rsidRPr="000B6424">
              <w:rPr>
                <w:rStyle w:val="Artdef"/>
                <w:rFonts w:ascii="Arial" w:eastAsia="Arial" w:hAnsi="Arial" w:cs="Arial"/>
                <w:sz w:val="20"/>
                <w:szCs w:val="20"/>
                <w:lang w:val="es-ES"/>
              </w:rPr>
              <w:t xml:space="preserve"> del </w:t>
            </w:r>
            <w:r w:rsidR="00656699" w:rsidRPr="00656699">
              <w:rPr>
                <w:rStyle w:val="Artdef"/>
                <w:rFonts w:ascii="Arial" w:eastAsia="Arial" w:hAnsi="Arial" w:cs="Arial"/>
                <w:sz w:val="20"/>
                <w:szCs w:val="20"/>
                <w:lang w:val="es-ES"/>
              </w:rPr>
              <w:t>Artículo 1 del Reglamento de Radiocomunicaciones</w:t>
            </w:r>
            <w:r w:rsidRPr="000B6424">
              <w:rPr>
                <w:rStyle w:val="Artdef"/>
                <w:rFonts w:ascii="Arial" w:eastAsia="Arial" w:hAnsi="Arial" w:cs="Arial"/>
                <w:sz w:val="20"/>
                <w:szCs w:val="20"/>
                <w:lang w:val="es-ES"/>
              </w:rPr>
              <w:t>:</w:t>
            </w:r>
            <w:r w:rsidR="00CE7CCF" w:rsidRPr="000B6424">
              <w:rPr>
                <w:rStyle w:val="Artdef"/>
                <w:rFonts w:ascii="Arial" w:eastAsia="Arial" w:hAnsi="Arial" w:cs="Arial"/>
                <w:sz w:val="20"/>
                <w:szCs w:val="20"/>
                <w:lang w:val="es-ES"/>
              </w:rPr>
              <w:t> </w:t>
            </w:r>
            <w:r w:rsidR="000B6424">
              <w:rPr>
                <w:rFonts w:ascii="Arial" w:hAnsi="Arial" w:cs="Arial"/>
                <w:i/>
                <w:iCs/>
                <w:sz w:val="20"/>
                <w:szCs w:val="20"/>
                <w:lang w:val="es-ES"/>
              </w:rPr>
              <w:t>servicio de radiolocalización</w:t>
            </w:r>
            <w:r w:rsidR="00CE7CCF" w:rsidRPr="000B6424">
              <w:rPr>
                <w:rFonts w:ascii="Arial" w:hAnsi="Arial" w:cs="Arial"/>
                <w:i/>
                <w:iCs/>
                <w:sz w:val="20"/>
                <w:szCs w:val="20"/>
                <w:lang w:val="es-ES"/>
              </w:rPr>
              <w:t>:</w:t>
            </w:r>
            <w:r w:rsidR="00CE7CCF" w:rsidRPr="000B6424">
              <w:rPr>
                <w:rFonts w:ascii="Arial" w:hAnsi="Arial" w:cs="Arial"/>
                <w:sz w:val="20"/>
                <w:szCs w:val="20"/>
                <w:lang w:val="es-ES"/>
              </w:rPr>
              <w:t> </w:t>
            </w:r>
            <w:r w:rsidR="000B6424" w:rsidRPr="000B6424">
              <w:rPr>
                <w:rFonts w:ascii="Arial" w:hAnsi="Arial" w:cs="Arial"/>
                <w:i/>
                <w:sz w:val="20"/>
                <w:szCs w:val="20"/>
                <w:lang w:val="es-ES"/>
              </w:rPr>
              <w:t>Servicio de radiodeterminación</w:t>
            </w:r>
            <w:r w:rsidR="00CE7CCF" w:rsidRPr="000B6424">
              <w:rPr>
                <w:rFonts w:ascii="Arial" w:hAnsi="Arial" w:cs="Arial"/>
                <w:sz w:val="20"/>
                <w:szCs w:val="20"/>
                <w:lang w:val="es-ES"/>
              </w:rPr>
              <w:t xml:space="preserve"> </w:t>
            </w:r>
            <w:r w:rsidR="000B6424">
              <w:rPr>
                <w:rFonts w:ascii="Arial" w:hAnsi="Arial" w:cs="Arial"/>
                <w:sz w:val="20"/>
                <w:szCs w:val="20"/>
                <w:lang w:val="es-ES"/>
              </w:rPr>
              <w:t>para fines de</w:t>
            </w:r>
            <w:r w:rsidR="00CE7CCF" w:rsidRPr="000B6424">
              <w:rPr>
                <w:rFonts w:ascii="Arial" w:hAnsi="Arial" w:cs="Arial"/>
                <w:sz w:val="20"/>
                <w:szCs w:val="20"/>
                <w:lang w:val="es-ES"/>
              </w:rPr>
              <w:t xml:space="preserve"> </w:t>
            </w:r>
            <w:r w:rsidR="000B6424">
              <w:rPr>
                <w:rFonts w:ascii="Arial" w:hAnsi="Arial" w:cs="Arial"/>
                <w:i/>
                <w:iCs/>
                <w:sz w:val="20"/>
                <w:szCs w:val="20"/>
                <w:lang w:val="es-ES"/>
              </w:rPr>
              <w:t>radiolocalización</w:t>
            </w:r>
            <w:r w:rsidR="00CE7CCF" w:rsidRPr="000B6424">
              <w:rPr>
                <w:rFonts w:ascii="Arial" w:hAnsi="Arial" w:cs="Arial"/>
                <w:sz w:val="20"/>
                <w:szCs w:val="20"/>
                <w:lang w:val="es-ES"/>
              </w:rPr>
              <w:t>.</w:t>
            </w:r>
          </w:p>
          <w:p w:rsidR="00CE7CCF" w:rsidRPr="000B6424" w:rsidRDefault="000B6424" w:rsidP="00BA1CDB">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i/>
                <w:sz w:val="20"/>
                <w:szCs w:val="20"/>
                <w:lang w:val="es-ES"/>
              </w:rPr>
            </w:pPr>
            <w:r>
              <w:rPr>
                <w:rFonts w:ascii="Arial" w:hAnsi="Arial" w:cs="Arial"/>
                <w:i/>
                <w:sz w:val="20"/>
                <w:szCs w:val="20"/>
                <w:lang w:val="es-ES"/>
              </w:rPr>
              <w:t>Definiciones conexas</w:t>
            </w:r>
            <w:r w:rsidR="00CE7CCF" w:rsidRPr="000B6424">
              <w:rPr>
                <w:rFonts w:ascii="Arial" w:hAnsi="Arial" w:cs="Arial"/>
                <w:i/>
                <w:sz w:val="20"/>
                <w:szCs w:val="20"/>
                <w:lang w:val="es-ES"/>
              </w:rPr>
              <w:t>:</w:t>
            </w:r>
          </w:p>
          <w:p w:rsidR="00CE7CCF" w:rsidRPr="000B6424" w:rsidRDefault="003D231B" w:rsidP="00BA1CDB">
            <w:pPr>
              <w:jc w:val="left"/>
              <w:rPr>
                <w:sz w:val="20"/>
                <w:lang w:val="es-ES"/>
              </w:rPr>
            </w:pPr>
            <w:r w:rsidRPr="000B6424">
              <w:rPr>
                <w:rStyle w:val="Artdef"/>
                <w:sz w:val="20"/>
                <w:lang w:val="es-ES"/>
              </w:rPr>
              <w:t>Número</w:t>
            </w:r>
            <w:r w:rsidR="00CE7CCF" w:rsidRPr="000B6424">
              <w:rPr>
                <w:rStyle w:val="Artdef"/>
                <w:sz w:val="20"/>
                <w:lang w:val="es-ES"/>
              </w:rPr>
              <w:t> 1.40</w:t>
            </w:r>
            <w:r w:rsidR="00E63BB0">
              <w:rPr>
                <w:rStyle w:val="Artdef"/>
                <w:sz w:val="20"/>
                <w:lang w:val="es-ES"/>
              </w:rPr>
              <w:t xml:space="preserve"> del</w:t>
            </w:r>
            <w:r w:rsidRPr="000B6424">
              <w:rPr>
                <w:rStyle w:val="Artdef"/>
                <w:sz w:val="20"/>
                <w:lang w:val="es-ES"/>
              </w:rPr>
              <w:t xml:space="preserve"> </w:t>
            </w:r>
            <w:r w:rsidR="00656699">
              <w:rPr>
                <w:rStyle w:val="Artdef"/>
                <w:sz w:val="20"/>
                <w:lang w:val="es-ES"/>
              </w:rPr>
              <w:t>Artículo 1 del Reglamento de Radiocomunicaciones</w:t>
            </w:r>
            <w:r w:rsidRPr="000B6424">
              <w:rPr>
                <w:rStyle w:val="Artdef"/>
                <w:sz w:val="20"/>
                <w:lang w:val="es-ES"/>
              </w:rPr>
              <w:t>:</w:t>
            </w:r>
            <w:r w:rsidR="00CE7CCF" w:rsidRPr="000B6424">
              <w:rPr>
                <w:rStyle w:val="Artdef"/>
                <w:sz w:val="20"/>
                <w:lang w:val="es-ES"/>
              </w:rPr>
              <w:t> </w:t>
            </w:r>
            <w:r w:rsidR="000B6424" w:rsidRPr="000B6424">
              <w:rPr>
                <w:i/>
                <w:lang w:val="es-ES"/>
              </w:rPr>
              <w:t>s</w:t>
            </w:r>
            <w:r w:rsidR="000B6424" w:rsidRPr="000B6424">
              <w:rPr>
                <w:i/>
                <w:sz w:val="20"/>
                <w:lang w:val="es-ES"/>
              </w:rPr>
              <w:t>ervicio de radiodeterminación</w:t>
            </w:r>
            <w:r w:rsidR="00CE7CCF" w:rsidRPr="000B6424">
              <w:rPr>
                <w:i/>
                <w:iCs/>
                <w:sz w:val="20"/>
                <w:lang w:val="es-ES"/>
              </w:rPr>
              <w:t>:</w:t>
            </w:r>
            <w:r w:rsidR="00CE7CCF" w:rsidRPr="000B6424">
              <w:rPr>
                <w:sz w:val="20"/>
                <w:lang w:val="es-ES"/>
              </w:rPr>
              <w:t> </w:t>
            </w:r>
            <w:r w:rsidR="000B6424" w:rsidRPr="000B6424">
              <w:rPr>
                <w:i/>
                <w:sz w:val="20"/>
                <w:lang w:val="es-ES"/>
              </w:rPr>
              <w:t>Servicio de radiocomunicación</w:t>
            </w:r>
            <w:r w:rsidR="00CE7CCF" w:rsidRPr="000B6424">
              <w:rPr>
                <w:sz w:val="20"/>
                <w:lang w:val="es-ES"/>
              </w:rPr>
              <w:t xml:space="preserve"> </w:t>
            </w:r>
            <w:r w:rsidR="000B6424">
              <w:rPr>
                <w:sz w:val="20"/>
                <w:lang w:val="es-ES"/>
              </w:rPr>
              <w:t>para fines de</w:t>
            </w:r>
            <w:r w:rsidR="00CE7CCF" w:rsidRPr="000B6424">
              <w:rPr>
                <w:sz w:val="20"/>
                <w:lang w:val="es-ES"/>
              </w:rPr>
              <w:t xml:space="preserve"> </w:t>
            </w:r>
            <w:r w:rsidR="000B6424">
              <w:rPr>
                <w:i/>
                <w:iCs/>
                <w:sz w:val="20"/>
                <w:lang w:val="es-ES"/>
              </w:rPr>
              <w:t>radiodeterminación</w:t>
            </w:r>
            <w:r w:rsidR="00CE7CCF" w:rsidRPr="000B6424">
              <w:rPr>
                <w:sz w:val="20"/>
                <w:lang w:val="es-ES"/>
              </w:rPr>
              <w:t>.</w:t>
            </w:r>
          </w:p>
          <w:p w:rsidR="00CE7CCF" w:rsidRPr="000B6424" w:rsidRDefault="003D231B" w:rsidP="000B6424">
            <w:pPr>
              <w:jc w:val="left"/>
              <w:rPr>
                <w:b/>
                <w:color w:val="00B050"/>
                <w:sz w:val="20"/>
                <w:lang w:val="es-ES"/>
              </w:rPr>
            </w:pPr>
            <w:r w:rsidRPr="000B6424">
              <w:rPr>
                <w:rStyle w:val="Artdef"/>
                <w:sz w:val="20"/>
                <w:lang w:val="es-ES"/>
              </w:rPr>
              <w:t>Número</w:t>
            </w:r>
            <w:r w:rsidR="00CE7CCF" w:rsidRPr="000B6424">
              <w:rPr>
                <w:rStyle w:val="Artdef"/>
                <w:sz w:val="20"/>
                <w:lang w:val="es-ES"/>
              </w:rPr>
              <w:t> 1.9</w:t>
            </w:r>
            <w:r w:rsidRPr="000B6424">
              <w:rPr>
                <w:rStyle w:val="Artdef"/>
                <w:sz w:val="20"/>
                <w:lang w:val="es-ES"/>
              </w:rPr>
              <w:t xml:space="preserve"> </w:t>
            </w:r>
            <w:r w:rsidR="00E63BB0">
              <w:rPr>
                <w:rStyle w:val="Artdef"/>
                <w:sz w:val="20"/>
                <w:lang w:val="es-ES"/>
              </w:rPr>
              <w:t xml:space="preserve">del </w:t>
            </w:r>
            <w:r w:rsidR="00656699">
              <w:rPr>
                <w:rStyle w:val="Artdef"/>
                <w:sz w:val="20"/>
                <w:lang w:val="es-ES"/>
              </w:rPr>
              <w:t>Artículo 1 del Reglamento de Radiocomunicaciones</w:t>
            </w:r>
            <w:r w:rsidRPr="000B6424">
              <w:rPr>
                <w:rStyle w:val="Artdef"/>
                <w:sz w:val="20"/>
                <w:lang w:val="es-ES"/>
              </w:rPr>
              <w:t>:</w:t>
            </w:r>
            <w:r w:rsidR="00CE7CCF" w:rsidRPr="000B6424">
              <w:rPr>
                <w:rStyle w:val="Artdef"/>
                <w:sz w:val="20"/>
                <w:lang w:val="es-ES"/>
              </w:rPr>
              <w:t> </w:t>
            </w:r>
            <w:r w:rsidR="000B6424" w:rsidRPr="000B6424">
              <w:rPr>
                <w:i/>
                <w:sz w:val="20"/>
                <w:lang w:val="es-ES"/>
              </w:rPr>
              <w:t>radiodeterminación</w:t>
            </w:r>
            <w:r w:rsidR="00CE7CCF" w:rsidRPr="000B6424">
              <w:rPr>
                <w:i/>
                <w:sz w:val="20"/>
                <w:lang w:val="es-ES"/>
              </w:rPr>
              <w:t>: </w:t>
            </w:r>
            <w:r w:rsidR="00656699">
              <w:rPr>
                <w:i/>
                <w:sz w:val="20"/>
                <w:lang w:val="es-ES"/>
              </w:rPr>
              <w:t xml:space="preserve">             </w:t>
            </w:r>
            <w:r w:rsidR="000B6424" w:rsidRPr="000B6424">
              <w:rPr>
                <w:sz w:val="20"/>
                <w:lang w:val="es-ES"/>
              </w:rPr>
              <w:t>Determinación de la posición</w:t>
            </w:r>
            <w:r w:rsidR="00CE7CCF" w:rsidRPr="000B6424">
              <w:rPr>
                <w:sz w:val="20"/>
                <w:lang w:val="es-ES"/>
              </w:rPr>
              <w:t xml:space="preserve">, </w:t>
            </w:r>
            <w:r w:rsidR="000B6424" w:rsidRPr="000B6424">
              <w:rPr>
                <w:sz w:val="20"/>
                <w:lang w:val="es-ES"/>
              </w:rPr>
              <w:t>velocidad</w:t>
            </w:r>
            <w:r w:rsidR="00CE7CCF" w:rsidRPr="000B6424">
              <w:rPr>
                <w:sz w:val="20"/>
                <w:lang w:val="es-ES"/>
              </w:rPr>
              <w:t xml:space="preserve"> </w:t>
            </w:r>
            <w:r w:rsidR="000B6424" w:rsidRPr="000B6424">
              <w:rPr>
                <w:sz w:val="20"/>
                <w:lang w:val="es-ES"/>
              </w:rPr>
              <w:t>u otras características</w:t>
            </w:r>
            <w:r w:rsidR="00CE7CCF" w:rsidRPr="000B6424">
              <w:rPr>
                <w:sz w:val="20"/>
                <w:lang w:val="es-ES"/>
              </w:rPr>
              <w:t xml:space="preserve"> </w:t>
            </w:r>
            <w:r w:rsidR="000B6424" w:rsidRPr="000B6424">
              <w:rPr>
                <w:sz w:val="20"/>
                <w:lang w:val="es-ES"/>
              </w:rPr>
              <w:t>de un objeto</w:t>
            </w:r>
            <w:r w:rsidR="00CE7CCF" w:rsidRPr="000B6424">
              <w:rPr>
                <w:sz w:val="20"/>
                <w:lang w:val="es-ES"/>
              </w:rPr>
              <w:t xml:space="preserve">, </w:t>
            </w:r>
            <w:r w:rsidR="000B6424">
              <w:rPr>
                <w:sz w:val="20"/>
                <w:lang w:val="es-ES"/>
              </w:rPr>
              <w:t xml:space="preserve">u obtención de </w:t>
            </w:r>
            <w:r w:rsidR="000B6424">
              <w:rPr>
                <w:sz w:val="20"/>
                <w:lang w:val="es-ES"/>
              </w:rPr>
              <w:lastRenderedPageBreak/>
              <w:t>información relativa a estos parámetros, mediante las propiedades de propagación</w:t>
            </w:r>
            <w:r w:rsidR="00CE7CCF" w:rsidRPr="000B6424">
              <w:rPr>
                <w:sz w:val="20"/>
                <w:lang w:val="es-ES"/>
              </w:rPr>
              <w:t xml:space="preserve"> </w:t>
            </w:r>
            <w:r w:rsidR="000B6424">
              <w:rPr>
                <w:sz w:val="20"/>
                <w:lang w:val="es-ES"/>
              </w:rPr>
              <w:t>de las</w:t>
            </w:r>
            <w:r w:rsidR="00CE7CCF" w:rsidRPr="000B6424">
              <w:rPr>
                <w:i/>
                <w:sz w:val="20"/>
                <w:lang w:val="es-ES"/>
              </w:rPr>
              <w:t xml:space="preserve"> </w:t>
            </w:r>
            <w:r w:rsidR="000B6424">
              <w:rPr>
                <w:i/>
                <w:sz w:val="20"/>
                <w:lang w:val="es-ES"/>
              </w:rPr>
              <w:t>ondas radioeléctricas</w:t>
            </w:r>
            <w:r w:rsidR="00CE7CCF" w:rsidRPr="000B6424">
              <w:rPr>
                <w:sz w:val="20"/>
                <w:lang w:val="es-ES"/>
              </w:rPr>
              <w:t>.</w:t>
            </w:r>
          </w:p>
        </w:tc>
        <w:tc>
          <w:tcPr>
            <w:tcW w:w="1391" w:type="dxa"/>
            <w:tcBorders>
              <w:top w:val="single" w:sz="8" w:space="0" w:color="000000"/>
              <w:left w:val="single" w:sz="8" w:space="0" w:color="000000"/>
              <w:bottom w:val="single" w:sz="8" w:space="0" w:color="000000"/>
              <w:right w:val="single" w:sz="8" w:space="0" w:color="000000"/>
            </w:tcBorders>
            <w:vAlign w:val="center"/>
          </w:tcPr>
          <w:p w:rsidR="00CE7CCF" w:rsidRPr="003D231B" w:rsidRDefault="00CE7CCF" w:rsidP="00BA1CDB">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jc w:val="center"/>
              <w:textAlignment w:val="baseline"/>
              <w:rPr>
                <w:rFonts w:ascii="Arial" w:hAnsi="Arial" w:cs="Arial"/>
                <w:b/>
                <w:sz w:val="20"/>
                <w:szCs w:val="20"/>
                <w:highlight w:val="green"/>
              </w:rPr>
            </w:pPr>
            <w:r w:rsidRPr="003F6D70">
              <w:rPr>
                <w:rFonts w:ascii="Arial" w:hAnsi="Arial" w:cs="Arial"/>
                <w:b/>
                <w:kern w:val="24"/>
                <w:sz w:val="20"/>
                <w:szCs w:val="20"/>
                <w:lang w:val="en-GB"/>
              </w:rPr>
              <w:lastRenderedPageBreak/>
              <w:t>RLS</w:t>
            </w:r>
          </w:p>
        </w:tc>
        <w:tc>
          <w:tcPr>
            <w:tcW w:w="3109" w:type="dxa"/>
            <w:tcBorders>
              <w:top w:val="single" w:sz="8" w:space="0" w:color="000000"/>
              <w:left w:val="single" w:sz="8" w:space="0" w:color="000000"/>
              <w:bottom w:val="single" w:sz="8" w:space="0" w:color="000000"/>
              <w:right w:val="single" w:sz="8" w:space="0" w:color="000000"/>
            </w:tcBorders>
          </w:tcPr>
          <w:p w:rsidR="00CE7CCF" w:rsidRPr="003D231B" w:rsidRDefault="003D231B" w:rsidP="004972FD">
            <w:pPr>
              <w:ind w:left="94"/>
              <w:contextualSpacing/>
              <w:jc w:val="left"/>
              <w:rPr>
                <w:b/>
                <w:kern w:val="24"/>
                <w:sz w:val="20"/>
                <w:lang w:val="es-ES"/>
              </w:rPr>
            </w:pPr>
            <w:r w:rsidRPr="000812B2">
              <w:rPr>
                <w:bCs/>
                <w:sz w:val="20"/>
                <w:lang w:val="es-ES"/>
              </w:rPr>
              <w:t>R</w:t>
            </w:r>
            <w:r w:rsidR="00CE7CCF" w:rsidRPr="000812B2">
              <w:rPr>
                <w:bCs/>
                <w:sz w:val="20"/>
                <w:lang w:val="es-ES"/>
              </w:rPr>
              <w:t>adar</w:t>
            </w:r>
            <w:r w:rsidRPr="000812B2">
              <w:rPr>
                <w:bCs/>
                <w:sz w:val="20"/>
                <w:lang w:val="es-ES"/>
              </w:rPr>
              <w:t>e</w:t>
            </w:r>
            <w:r w:rsidR="00CE7CCF" w:rsidRPr="000812B2">
              <w:rPr>
                <w:bCs/>
                <w:sz w:val="20"/>
                <w:lang w:val="es-ES"/>
              </w:rPr>
              <w:t>s</w:t>
            </w:r>
            <w:r w:rsidRPr="000812B2">
              <w:rPr>
                <w:bCs/>
                <w:sz w:val="20"/>
                <w:lang w:val="es-ES"/>
              </w:rPr>
              <w:t xml:space="preserve"> meteorológicos</w:t>
            </w:r>
            <w:r w:rsidR="001D0E16">
              <w:rPr>
                <w:bCs/>
                <w:sz w:val="20"/>
                <w:lang w:val="es-ES"/>
              </w:rPr>
              <w:t>: radares meteorológicos,</w:t>
            </w:r>
            <w:r w:rsidR="00CE7CCF" w:rsidRPr="000812B2">
              <w:rPr>
                <w:bCs/>
                <w:sz w:val="20"/>
                <w:lang w:val="es-ES"/>
              </w:rPr>
              <w:t xml:space="preserve"> </w:t>
            </w:r>
            <w:r w:rsidRPr="000812B2">
              <w:rPr>
                <w:bCs/>
                <w:sz w:val="20"/>
                <w:lang w:val="es-ES"/>
              </w:rPr>
              <w:t>radares</w:t>
            </w:r>
            <w:r w:rsidR="00C90431">
              <w:rPr>
                <w:bCs/>
                <w:sz w:val="20"/>
                <w:lang w:val="es-ES"/>
              </w:rPr>
              <w:t xml:space="preserve"> perfiladores de viento</w:t>
            </w:r>
            <w:r w:rsidRPr="003D231B">
              <w:rPr>
                <w:sz w:val="20"/>
                <w:lang w:val="es-ES"/>
              </w:rPr>
              <w:t xml:space="preserve"> para las observaciones </w:t>
            </w:r>
            <w:r w:rsidRPr="003D231B">
              <w:rPr>
                <w:bCs/>
                <w:sz w:val="20"/>
                <w:lang w:val="es-ES"/>
              </w:rPr>
              <w:t>en superficie,</w:t>
            </w:r>
            <w:r w:rsidR="00CE7CCF" w:rsidRPr="003D231B">
              <w:rPr>
                <w:sz w:val="20"/>
                <w:lang w:val="es-ES"/>
              </w:rPr>
              <w:t xml:space="preserve"> </w:t>
            </w:r>
            <w:r w:rsidRPr="003D231B">
              <w:rPr>
                <w:sz w:val="20"/>
                <w:lang w:val="es-ES"/>
              </w:rPr>
              <w:t>como las mediciones de la precipitación y del viento</w:t>
            </w:r>
            <w:r w:rsidR="00CE7CCF" w:rsidRPr="003D231B">
              <w:rPr>
                <w:sz w:val="20"/>
                <w:lang w:val="es-ES"/>
              </w:rPr>
              <w:t xml:space="preserve"> </w:t>
            </w:r>
            <w:r>
              <w:rPr>
                <w:sz w:val="20"/>
                <w:lang w:val="es-ES"/>
              </w:rPr>
              <w:t>que también desempeñan una función decisiva</w:t>
            </w:r>
            <w:r w:rsidR="00CE7CCF" w:rsidRPr="003D231B">
              <w:rPr>
                <w:sz w:val="20"/>
                <w:lang w:val="es-ES"/>
              </w:rPr>
              <w:t xml:space="preserve"> </w:t>
            </w:r>
            <w:r>
              <w:rPr>
                <w:sz w:val="20"/>
                <w:lang w:val="es-ES"/>
              </w:rPr>
              <w:t>en los procesos de alerta inmediata</w:t>
            </w:r>
            <w:r w:rsidR="00CE7CCF" w:rsidRPr="003D231B">
              <w:rPr>
                <w:sz w:val="20"/>
                <w:lang w:val="es-ES"/>
              </w:rPr>
              <w:t xml:space="preserve"> </w:t>
            </w:r>
            <w:r>
              <w:rPr>
                <w:sz w:val="20"/>
                <w:lang w:val="es-ES"/>
              </w:rPr>
              <w:t>y aviso</w:t>
            </w:r>
            <w:r w:rsidR="001D0E16">
              <w:rPr>
                <w:sz w:val="20"/>
                <w:lang w:val="es-ES"/>
              </w:rPr>
              <w:t>s</w:t>
            </w:r>
            <w:r>
              <w:rPr>
                <w:sz w:val="20"/>
                <w:lang w:val="es-ES"/>
              </w:rPr>
              <w:t xml:space="preserve"> de desastres</w:t>
            </w:r>
            <w:r w:rsidR="00CE7CCF" w:rsidRPr="003D231B">
              <w:rPr>
                <w:sz w:val="20"/>
                <w:lang w:val="es-ES"/>
              </w:rPr>
              <w:t xml:space="preserve"> (</w:t>
            </w:r>
            <w:r>
              <w:rPr>
                <w:sz w:val="20"/>
                <w:lang w:val="es-ES"/>
              </w:rPr>
              <w:t>crecidas repentinas o tormentas violentas</w:t>
            </w:r>
            <w:r w:rsidR="00CE7CCF" w:rsidRPr="003D231B">
              <w:rPr>
                <w:sz w:val="20"/>
                <w:lang w:val="es-ES"/>
              </w:rPr>
              <w:t>, etc.)</w:t>
            </w:r>
          </w:p>
        </w:tc>
      </w:tr>
      <w:tr w:rsidR="00CE7CCF" w:rsidRPr="00811130" w:rsidTr="00006308">
        <w:trPr>
          <w:trHeight w:val="508"/>
        </w:trPr>
        <w:tc>
          <w:tcPr>
            <w:tcW w:w="5130" w:type="dxa"/>
            <w:tcBorders>
              <w:top w:val="single" w:sz="8" w:space="0" w:color="000000"/>
              <w:left w:val="single" w:sz="8" w:space="0" w:color="000000"/>
              <w:bottom w:val="single" w:sz="8" w:space="0" w:color="000000"/>
              <w:right w:val="single" w:sz="8" w:space="0" w:color="000000"/>
            </w:tcBorders>
            <w:shd w:val="clear" w:color="auto" w:fill="auto"/>
            <w:tcMar>
              <w:top w:w="14" w:type="dxa"/>
              <w:left w:w="144" w:type="dxa"/>
              <w:bottom w:w="14" w:type="dxa"/>
              <w:right w:w="144" w:type="dxa"/>
            </w:tcMar>
          </w:tcPr>
          <w:p w:rsidR="00CE7CCF" w:rsidRPr="00656699" w:rsidRDefault="00656699" w:rsidP="00656699">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textAlignment w:val="baseline"/>
              <w:rPr>
                <w:rFonts w:ascii="Arial" w:hAnsi="Arial" w:cs="Arial"/>
                <w:b/>
                <w:color w:val="7030A0"/>
                <w:sz w:val="20"/>
                <w:szCs w:val="20"/>
                <w:lang w:val="es-ES"/>
              </w:rPr>
            </w:pPr>
            <w:r w:rsidRPr="00656699">
              <w:rPr>
                <w:rStyle w:val="Artdef"/>
                <w:rFonts w:ascii="Arial" w:eastAsia="Arial" w:hAnsi="Arial" w:cs="Arial"/>
                <w:sz w:val="20"/>
                <w:szCs w:val="20"/>
                <w:lang w:val="es-ES"/>
              </w:rPr>
              <w:lastRenderedPageBreak/>
              <w:t>Número</w:t>
            </w:r>
            <w:r w:rsidR="00CE7CCF" w:rsidRPr="00656699">
              <w:rPr>
                <w:rStyle w:val="Artdef"/>
                <w:rFonts w:ascii="Arial" w:eastAsia="Arial" w:hAnsi="Arial" w:cs="Arial"/>
                <w:sz w:val="20"/>
                <w:szCs w:val="20"/>
                <w:lang w:val="es-ES"/>
              </w:rPr>
              <w:t> 1.55</w:t>
            </w:r>
            <w:r w:rsidRPr="00656699">
              <w:rPr>
                <w:rStyle w:val="Artdef"/>
                <w:rFonts w:ascii="Arial" w:eastAsia="Arial" w:hAnsi="Arial" w:cs="Arial"/>
                <w:sz w:val="20"/>
                <w:szCs w:val="20"/>
                <w:lang w:val="es-ES"/>
              </w:rPr>
              <w:t xml:space="preserve"> del Artículo 1 del Reglamento de Radiocomunicaciones:</w:t>
            </w:r>
            <w:r w:rsidR="00CE7CCF" w:rsidRPr="00656699">
              <w:rPr>
                <w:rStyle w:val="Artdef"/>
                <w:rFonts w:ascii="Arial" w:eastAsia="Arial" w:hAnsi="Arial" w:cs="Arial"/>
                <w:sz w:val="20"/>
                <w:szCs w:val="20"/>
                <w:lang w:val="es-ES"/>
              </w:rPr>
              <w:t> </w:t>
            </w:r>
            <w:r w:rsidRPr="00656699">
              <w:rPr>
                <w:rFonts w:ascii="Arial" w:hAnsi="Arial" w:cs="Arial"/>
                <w:i/>
                <w:sz w:val="20"/>
                <w:szCs w:val="20"/>
                <w:lang w:val="es-ES"/>
              </w:rPr>
              <w:t>servicio de investi</w:t>
            </w:r>
            <w:r>
              <w:rPr>
                <w:rFonts w:ascii="Arial" w:hAnsi="Arial" w:cs="Arial"/>
                <w:i/>
                <w:sz w:val="20"/>
                <w:szCs w:val="20"/>
                <w:lang w:val="es-ES"/>
              </w:rPr>
              <w:t>g</w:t>
            </w:r>
            <w:r w:rsidRPr="00656699">
              <w:rPr>
                <w:rFonts w:ascii="Arial" w:hAnsi="Arial" w:cs="Arial"/>
                <w:i/>
                <w:sz w:val="20"/>
                <w:szCs w:val="20"/>
                <w:lang w:val="es-ES"/>
              </w:rPr>
              <w:t>aci</w:t>
            </w:r>
            <w:r>
              <w:rPr>
                <w:rFonts w:ascii="Arial" w:hAnsi="Arial" w:cs="Arial"/>
                <w:i/>
                <w:sz w:val="20"/>
                <w:szCs w:val="20"/>
                <w:lang w:val="es-ES"/>
              </w:rPr>
              <w:t>ón espacial: </w:t>
            </w:r>
            <w:r w:rsidRPr="00656699">
              <w:rPr>
                <w:rFonts w:ascii="Arial" w:hAnsi="Arial" w:cs="Arial"/>
                <w:i/>
                <w:sz w:val="20"/>
                <w:szCs w:val="20"/>
                <w:lang w:val="es-ES"/>
              </w:rPr>
              <w:t>Servicio de radiocomunicación</w:t>
            </w:r>
            <w:r w:rsidR="00CE7CCF" w:rsidRPr="00656699">
              <w:rPr>
                <w:rFonts w:ascii="Arial" w:hAnsi="Arial" w:cs="Arial"/>
                <w:sz w:val="20"/>
                <w:szCs w:val="20"/>
                <w:lang w:val="es-ES"/>
              </w:rPr>
              <w:t xml:space="preserve"> </w:t>
            </w:r>
            <w:r>
              <w:rPr>
                <w:rFonts w:ascii="Arial" w:hAnsi="Arial" w:cs="Arial"/>
                <w:sz w:val="20"/>
                <w:szCs w:val="20"/>
                <w:lang w:val="es-ES"/>
              </w:rPr>
              <w:t xml:space="preserve">que utiliza </w:t>
            </w:r>
            <w:r w:rsidRPr="00656699">
              <w:rPr>
                <w:rFonts w:ascii="Arial" w:hAnsi="Arial" w:cs="Arial"/>
                <w:i/>
                <w:sz w:val="20"/>
                <w:szCs w:val="20"/>
                <w:lang w:val="es-ES"/>
              </w:rPr>
              <w:t>vehículos espaciales</w:t>
            </w:r>
            <w:r w:rsidR="00CE7CCF" w:rsidRPr="00656699">
              <w:rPr>
                <w:rFonts w:ascii="Arial" w:hAnsi="Arial" w:cs="Arial"/>
                <w:i/>
                <w:sz w:val="20"/>
                <w:szCs w:val="20"/>
                <w:lang w:val="es-ES"/>
              </w:rPr>
              <w:t xml:space="preserve"> </w:t>
            </w:r>
            <w:r w:rsidRPr="00656699">
              <w:rPr>
                <w:rFonts w:ascii="Arial" w:hAnsi="Arial" w:cs="Arial"/>
                <w:sz w:val="20"/>
                <w:szCs w:val="20"/>
                <w:lang w:val="es-ES"/>
              </w:rPr>
              <w:t>u otros objetos espaciales</w:t>
            </w:r>
            <w:r w:rsidR="00CE7CCF" w:rsidRPr="00656699">
              <w:rPr>
                <w:rFonts w:ascii="Arial" w:hAnsi="Arial" w:cs="Arial"/>
                <w:sz w:val="20"/>
                <w:szCs w:val="20"/>
                <w:lang w:val="es-ES"/>
              </w:rPr>
              <w:t xml:space="preserve"> </w:t>
            </w:r>
            <w:r>
              <w:rPr>
                <w:rFonts w:ascii="Arial" w:hAnsi="Arial" w:cs="Arial"/>
                <w:sz w:val="20"/>
                <w:szCs w:val="20"/>
                <w:lang w:val="es-ES"/>
              </w:rPr>
              <w:t>para fines de investigación científica o tecnológica</w:t>
            </w:r>
            <w:r w:rsidR="00CE7CCF" w:rsidRPr="00656699">
              <w:rPr>
                <w:rFonts w:ascii="Arial" w:hAnsi="Arial" w:cs="Arial"/>
                <w:sz w:val="20"/>
                <w:szCs w:val="20"/>
                <w:lang w:val="es-ES"/>
              </w:rPr>
              <w:t>.</w:t>
            </w:r>
          </w:p>
        </w:tc>
        <w:tc>
          <w:tcPr>
            <w:tcW w:w="1391" w:type="dxa"/>
            <w:tcBorders>
              <w:top w:val="single" w:sz="8" w:space="0" w:color="000000"/>
              <w:left w:val="single" w:sz="8" w:space="0" w:color="000000"/>
              <w:bottom w:val="single" w:sz="8" w:space="0" w:color="000000"/>
              <w:right w:val="single" w:sz="8" w:space="0" w:color="000000"/>
            </w:tcBorders>
            <w:vAlign w:val="center"/>
          </w:tcPr>
          <w:p w:rsidR="00CE7CCF" w:rsidRPr="00733865" w:rsidRDefault="00656699" w:rsidP="00BA1CDB">
            <w:pPr>
              <w:pStyle w:val="NormalWeb"/>
              <w:tabs>
                <w:tab w:val="left" w:pos="285"/>
                <w:tab w:val="left" w:pos="850"/>
                <w:tab w:val="left" w:pos="1418"/>
                <w:tab w:val="left" w:pos="1870"/>
                <w:tab w:val="left" w:pos="1985"/>
                <w:tab w:val="left" w:pos="2553"/>
                <w:tab w:val="left" w:pos="3120"/>
                <w:tab w:val="left" w:pos="3685"/>
              </w:tabs>
              <w:spacing w:before="0" w:beforeAutospacing="0" w:after="0" w:afterAutospacing="0"/>
              <w:contextualSpacing/>
              <w:jc w:val="center"/>
              <w:textAlignment w:val="baseline"/>
              <w:rPr>
                <w:rFonts w:ascii="Arial" w:hAnsi="Arial" w:cs="Arial"/>
                <w:b/>
                <w:sz w:val="20"/>
                <w:szCs w:val="20"/>
              </w:rPr>
            </w:pPr>
            <w:r>
              <w:rPr>
                <w:rFonts w:ascii="Arial" w:hAnsi="Arial" w:cs="Arial"/>
                <w:b/>
                <w:kern w:val="24"/>
                <w:sz w:val="20"/>
                <w:szCs w:val="20"/>
                <w:lang w:val="en-GB"/>
              </w:rPr>
              <w:t>SIE</w:t>
            </w:r>
          </w:p>
        </w:tc>
        <w:tc>
          <w:tcPr>
            <w:tcW w:w="3109" w:type="dxa"/>
            <w:tcBorders>
              <w:top w:val="single" w:sz="8" w:space="0" w:color="000000"/>
              <w:left w:val="single" w:sz="8" w:space="0" w:color="000000"/>
              <w:bottom w:val="single" w:sz="8" w:space="0" w:color="000000"/>
              <w:right w:val="single" w:sz="8" w:space="0" w:color="000000"/>
            </w:tcBorders>
          </w:tcPr>
          <w:p w:rsidR="00CE7CCF" w:rsidRPr="00656699" w:rsidRDefault="00656699" w:rsidP="004972FD">
            <w:pPr>
              <w:ind w:left="94"/>
              <w:contextualSpacing/>
              <w:jc w:val="left"/>
              <w:rPr>
                <w:kern w:val="24"/>
                <w:sz w:val="20"/>
                <w:lang w:val="es-ES"/>
              </w:rPr>
            </w:pPr>
            <w:r w:rsidRPr="00656699">
              <w:rPr>
                <w:kern w:val="24"/>
                <w:sz w:val="20"/>
                <w:lang w:val="es-ES"/>
              </w:rPr>
              <w:t>Sistema de observación de la meteorología del espacio para la vigilancia de los procesos físicos</w:t>
            </w:r>
            <w:r w:rsidR="00CE7CCF" w:rsidRPr="00656699">
              <w:rPr>
                <w:sz w:val="20"/>
                <w:lang w:val="es-ES"/>
              </w:rPr>
              <w:t xml:space="preserve"> </w:t>
            </w:r>
            <w:r w:rsidRPr="00656699">
              <w:rPr>
                <w:sz w:val="20"/>
                <w:lang w:val="es-ES"/>
              </w:rPr>
              <w:t>que ocurren en el medio espacial</w:t>
            </w:r>
            <w:r w:rsidR="00CE7CCF" w:rsidRPr="00656699">
              <w:rPr>
                <w:sz w:val="20"/>
                <w:lang w:val="es-ES"/>
              </w:rPr>
              <w:t xml:space="preserve">, </w:t>
            </w:r>
            <w:r w:rsidR="0014567B">
              <w:rPr>
                <w:sz w:val="20"/>
                <w:lang w:val="es-ES"/>
              </w:rPr>
              <w:t>impulsados</w:t>
            </w:r>
            <w:r w:rsidRPr="00656699">
              <w:rPr>
                <w:sz w:val="20"/>
                <w:lang w:val="es-ES"/>
              </w:rPr>
              <w:t xml:space="preserve"> por el sol y la atmósfera superior de la Tierra</w:t>
            </w:r>
            <w:r w:rsidR="00CE7CCF" w:rsidRPr="00656699">
              <w:rPr>
                <w:sz w:val="20"/>
                <w:lang w:val="es-ES"/>
              </w:rPr>
              <w:t xml:space="preserve"> (</w:t>
            </w:r>
            <w:r w:rsidRPr="00656699">
              <w:rPr>
                <w:sz w:val="20"/>
                <w:lang w:val="es-ES"/>
              </w:rPr>
              <w:t>el viento solar</w:t>
            </w:r>
            <w:r w:rsidR="00CE7CCF" w:rsidRPr="00656699">
              <w:rPr>
                <w:sz w:val="20"/>
                <w:lang w:val="es-ES"/>
              </w:rPr>
              <w:t xml:space="preserve">, </w:t>
            </w:r>
            <w:r>
              <w:rPr>
                <w:sz w:val="20"/>
                <w:lang w:val="es-ES"/>
              </w:rPr>
              <w:t>el flujo del plasma del viento solar</w:t>
            </w:r>
            <w:r w:rsidR="00CE7CCF" w:rsidRPr="00656699">
              <w:rPr>
                <w:sz w:val="20"/>
                <w:lang w:val="es-ES"/>
              </w:rPr>
              <w:t xml:space="preserve"> </w:t>
            </w:r>
            <w:r w:rsidR="0016020F">
              <w:rPr>
                <w:sz w:val="20"/>
                <w:lang w:val="es-ES"/>
              </w:rPr>
              <w:t>que transporta</w:t>
            </w:r>
            <w:r w:rsidR="00CE7CCF" w:rsidRPr="00656699">
              <w:rPr>
                <w:sz w:val="20"/>
                <w:lang w:val="es-ES"/>
              </w:rPr>
              <w:t xml:space="preserve"> </w:t>
            </w:r>
            <w:r w:rsidR="0016020F">
              <w:rPr>
                <w:sz w:val="20"/>
                <w:lang w:val="es-ES"/>
              </w:rPr>
              <w:t>el campo magnético</w:t>
            </w:r>
            <w:r w:rsidR="00CE7CCF" w:rsidRPr="00656699">
              <w:rPr>
                <w:sz w:val="20"/>
                <w:lang w:val="es-ES"/>
              </w:rPr>
              <w:t xml:space="preserve"> </w:t>
            </w:r>
            <w:r w:rsidR="0016020F">
              <w:rPr>
                <w:sz w:val="20"/>
                <w:lang w:val="es-ES"/>
              </w:rPr>
              <w:t>del sol</w:t>
            </w:r>
            <w:r w:rsidR="00CE7CCF" w:rsidRPr="00656699">
              <w:rPr>
                <w:sz w:val="20"/>
                <w:lang w:val="es-ES"/>
              </w:rPr>
              <w:t xml:space="preserve"> </w:t>
            </w:r>
            <w:r w:rsidR="0016020F">
              <w:rPr>
                <w:sz w:val="20"/>
                <w:lang w:val="es-ES"/>
              </w:rPr>
              <w:t>y libera energía</w:t>
            </w:r>
            <w:r w:rsidR="00CE7CCF" w:rsidRPr="00656699">
              <w:rPr>
                <w:sz w:val="20"/>
                <w:lang w:val="es-ES"/>
              </w:rPr>
              <w:t xml:space="preserve">, </w:t>
            </w:r>
            <w:r w:rsidR="0016020F">
              <w:rPr>
                <w:sz w:val="20"/>
                <w:lang w:val="es-ES"/>
              </w:rPr>
              <w:t>a saber, en forma de llamaradas de radiación electromagnética</w:t>
            </w:r>
            <w:r w:rsidR="00CE7CCF" w:rsidRPr="00656699">
              <w:rPr>
                <w:sz w:val="20"/>
                <w:lang w:val="es-ES"/>
              </w:rPr>
              <w:t xml:space="preserve"> (</w:t>
            </w:r>
            <w:r w:rsidR="0016020F">
              <w:rPr>
                <w:sz w:val="20"/>
                <w:lang w:val="es-ES"/>
              </w:rPr>
              <w:t>ondas radioeléctricas</w:t>
            </w:r>
            <w:r w:rsidR="00CE7CCF" w:rsidRPr="00656699">
              <w:rPr>
                <w:sz w:val="20"/>
                <w:lang w:val="es-ES"/>
              </w:rPr>
              <w:t xml:space="preserve">, </w:t>
            </w:r>
            <w:r w:rsidR="00F70814">
              <w:rPr>
                <w:sz w:val="20"/>
                <w:lang w:val="es-ES"/>
              </w:rPr>
              <w:t>infrarrojo</w:t>
            </w:r>
            <w:r w:rsidR="00CE7CCF" w:rsidRPr="00656699">
              <w:rPr>
                <w:sz w:val="20"/>
                <w:lang w:val="es-ES"/>
              </w:rPr>
              <w:t xml:space="preserve">, visible, </w:t>
            </w:r>
            <w:r w:rsidR="0016020F">
              <w:rPr>
                <w:sz w:val="20"/>
                <w:lang w:val="es-ES"/>
              </w:rPr>
              <w:t>ultravioleta</w:t>
            </w:r>
            <w:r w:rsidR="00CE7CCF" w:rsidRPr="00656699">
              <w:rPr>
                <w:sz w:val="20"/>
                <w:lang w:val="es-ES"/>
              </w:rPr>
              <w:t xml:space="preserve">, </w:t>
            </w:r>
            <w:r w:rsidR="0016020F">
              <w:rPr>
                <w:sz w:val="20"/>
                <w:lang w:val="es-ES"/>
              </w:rPr>
              <w:t>rayos X</w:t>
            </w:r>
            <w:r w:rsidR="00CE7CCF" w:rsidRPr="00656699">
              <w:rPr>
                <w:sz w:val="20"/>
                <w:lang w:val="es-ES"/>
              </w:rPr>
              <w:t xml:space="preserve">), </w:t>
            </w:r>
            <w:r w:rsidR="0016020F">
              <w:rPr>
                <w:sz w:val="20"/>
                <w:lang w:val="es-ES"/>
              </w:rPr>
              <w:t>partículas energéticas</w:t>
            </w:r>
            <w:r w:rsidR="00CE7CCF" w:rsidRPr="00656699">
              <w:rPr>
                <w:sz w:val="20"/>
                <w:lang w:val="es-ES"/>
              </w:rPr>
              <w:t xml:space="preserve"> (electron</w:t>
            </w:r>
            <w:r w:rsidR="0016020F">
              <w:rPr>
                <w:sz w:val="20"/>
                <w:lang w:val="es-ES"/>
              </w:rPr>
              <w:t>es, protones e iones pesados</w:t>
            </w:r>
            <w:r w:rsidR="00CE7CCF" w:rsidRPr="00656699">
              <w:rPr>
                <w:sz w:val="20"/>
                <w:lang w:val="es-ES"/>
              </w:rPr>
              <w:t xml:space="preserve">), </w:t>
            </w:r>
            <w:r w:rsidR="0016020F">
              <w:rPr>
                <w:sz w:val="20"/>
                <w:lang w:val="es-ES"/>
              </w:rPr>
              <w:t>y plasma de alta velocidad</w:t>
            </w:r>
            <w:r w:rsidR="00CE7CCF" w:rsidRPr="00656699">
              <w:rPr>
                <w:sz w:val="20"/>
                <w:lang w:val="es-ES"/>
              </w:rPr>
              <w:t xml:space="preserve"> </w:t>
            </w:r>
            <w:r w:rsidR="0016020F">
              <w:rPr>
                <w:sz w:val="20"/>
                <w:lang w:val="es-ES"/>
              </w:rPr>
              <w:t>a través de eyecciones de masa</w:t>
            </w:r>
            <w:r w:rsidR="00CE7CCF" w:rsidRPr="00656699">
              <w:rPr>
                <w:sz w:val="20"/>
                <w:lang w:val="es-ES"/>
              </w:rPr>
              <w:t xml:space="preserve"> coronal, etc.)</w:t>
            </w:r>
          </w:p>
        </w:tc>
      </w:tr>
    </w:tbl>
    <w:p w:rsidR="00CE7CCF" w:rsidRPr="00656699" w:rsidRDefault="00CE7CCF" w:rsidP="00CE7CCF">
      <w:pPr>
        <w:pStyle w:val="Texte"/>
        <w:tabs>
          <w:tab w:val="left" w:pos="720"/>
        </w:tabs>
        <w:spacing w:before="0"/>
        <w:rPr>
          <w:rFonts w:cs="Arial"/>
          <w:szCs w:val="22"/>
          <w:lang w:val="es-ES"/>
        </w:rPr>
      </w:pPr>
    </w:p>
    <w:p w:rsidR="00CE7CCF" w:rsidRPr="000D571B" w:rsidRDefault="00FB5E44" w:rsidP="00812DFC">
      <w:pPr>
        <w:tabs>
          <w:tab w:val="left" w:pos="720"/>
          <w:tab w:val="left" w:pos="1170"/>
        </w:tabs>
        <w:jc w:val="left"/>
        <w:rPr>
          <w:szCs w:val="22"/>
          <w:lang w:val="es-ES"/>
        </w:rPr>
      </w:pPr>
      <w:r>
        <w:rPr>
          <w:szCs w:val="22"/>
          <w:lang w:val="es-ES"/>
        </w:rPr>
        <w:t>24.</w:t>
      </w:r>
      <w:r>
        <w:rPr>
          <w:szCs w:val="22"/>
          <w:lang w:val="es-ES"/>
        </w:rPr>
        <w:tab/>
      </w:r>
      <w:r w:rsidR="000D571B">
        <w:rPr>
          <w:szCs w:val="22"/>
          <w:lang w:val="es-ES"/>
        </w:rPr>
        <w:t>Cabe mencionar asi</w:t>
      </w:r>
      <w:r w:rsidR="000D571B" w:rsidRPr="000D571B">
        <w:rPr>
          <w:szCs w:val="22"/>
          <w:lang w:val="es-ES"/>
        </w:rPr>
        <w:t>mismo que los sistemas de servicio fijo por satélite</w:t>
      </w:r>
      <w:r w:rsidR="00CE7CCF" w:rsidRPr="000D571B">
        <w:rPr>
          <w:szCs w:val="22"/>
          <w:lang w:val="es-ES"/>
        </w:rPr>
        <w:t xml:space="preserve">, </w:t>
      </w:r>
      <w:r w:rsidR="000D571B" w:rsidRPr="000D571B">
        <w:rPr>
          <w:szCs w:val="22"/>
          <w:lang w:val="es-ES"/>
        </w:rPr>
        <w:t>a través de cargas útiles comerciales</w:t>
      </w:r>
      <w:r w:rsidR="00CE7CCF" w:rsidRPr="000D571B">
        <w:rPr>
          <w:szCs w:val="22"/>
          <w:lang w:val="es-ES"/>
        </w:rPr>
        <w:t xml:space="preserve"> </w:t>
      </w:r>
      <w:r w:rsidR="000D571B" w:rsidRPr="000D571B">
        <w:rPr>
          <w:szCs w:val="22"/>
          <w:lang w:val="es-ES"/>
        </w:rPr>
        <w:t>en la banda</w:t>
      </w:r>
      <w:r w:rsidR="00CE7CCF" w:rsidRPr="000D571B">
        <w:rPr>
          <w:szCs w:val="22"/>
          <w:lang w:val="es-ES"/>
        </w:rPr>
        <w:t xml:space="preserve"> C (3 400-4 200 MHz) </w:t>
      </w:r>
      <w:r w:rsidR="000D571B">
        <w:rPr>
          <w:szCs w:val="22"/>
          <w:lang w:val="es-ES"/>
        </w:rPr>
        <w:t>y la banda</w:t>
      </w:r>
      <w:r w:rsidR="00CE7CCF" w:rsidRPr="000D571B">
        <w:rPr>
          <w:szCs w:val="22"/>
          <w:lang w:val="es-ES"/>
        </w:rPr>
        <w:t xml:space="preserve"> Ku (10 700-11 700 MHz), </w:t>
      </w:r>
      <w:r w:rsidR="000D571B">
        <w:rPr>
          <w:szCs w:val="22"/>
          <w:lang w:val="es-ES"/>
        </w:rPr>
        <w:t>se utilizan a escala mundial para difundir la información relativa al tiempo, el clima y el agua</w:t>
      </w:r>
      <w:r w:rsidR="00CE7CCF" w:rsidRPr="000D571B">
        <w:rPr>
          <w:szCs w:val="22"/>
          <w:lang w:val="es-ES"/>
        </w:rPr>
        <w:t xml:space="preserve">, </w:t>
      </w:r>
      <w:r w:rsidR="000D571B">
        <w:rPr>
          <w:szCs w:val="22"/>
          <w:lang w:val="es-ES"/>
        </w:rPr>
        <w:t xml:space="preserve">en particular los avisos de desastres a los </w:t>
      </w:r>
      <w:r w:rsidR="00C90431">
        <w:rPr>
          <w:szCs w:val="22"/>
          <w:lang w:val="es-ES"/>
        </w:rPr>
        <w:t>Servicios M</w:t>
      </w:r>
      <w:r w:rsidR="000D571B">
        <w:rPr>
          <w:szCs w:val="22"/>
          <w:lang w:val="es-ES"/>
        </w:rPr>
        <w:t>eteorológicos y las comunidades de usuarios</w:t>
      </w:r>
      <w:r w:rsidR="00CE7CCF" w:rsidRPr="000D571B">
        <w:rPr>
          <w:szCs w:val="22"/>
          <w:lang w:val="es-ES"/>
        </w:rPr>
        <w:t>.</w:t>
      </w:r>
    </w:p>
    <w:p w:rsidR="00CE7CCF" w:rsidRPr="000D571B" w:rsidRDefault="00CE7CCF" w:rsidP="00812DFC">
      <w:pPr>
        <w:pStyle w:val="Texte"/>
        <w:tabs>
          <w:tab w:val="left" w:pos="720"/>
        </w:tabs>
        <w:spacing w:before="0"/>
        <w:jc w:val="left"/>
        <w:rPr>
          <w:rFonts w:cs="Arial"/>
          <w:szCs w:val="22"/>
          <w:lang w:val="es-ES"/>
        </w:rPr>
      </w:pPr>
    </w:p>
    <w:p w:rsidR="00CE7CCF" w:rsidRPr="00FB5E44" w:rsidRDefault="00FB5E44" w:rsidP="00812DFC">
      <w:pPr>
        <w:tabs>
          <w:tab w:val="left" w:pos="720"/>
          <w:tab w:val="left" w:pos="1170"/>
        </w:tabs>
        <w:jc w:val="left"/>
        <w:rPr>
          <w:szCs w:val="22"/>
          <w:lang w:val="es-ES"/>
        </w:rPr>
      </w:pPr>
      <w:r>
        <w:rPr>
          <w:szCs w:val="22"/>
          <w:lang w:val="es-ES"/>
        </w:rPr>
        <w:t>25.</w:t>
      </w:r>
      <w:r>
        <w:rPr>
          <w:szCs w:val="22"/>
          <w:lang w:val="es-ES"/>
        </w:rPr>
        <w:tab/>
      </w:r>
      <w:r w:rsidR="000D571B" w:rsidRPr="00FB5E44">
        <w:rPr>
          <w:szCs w:val="22"/>
          <w:lang w:val="es-ES"/>
        </w:rPr>
        <w:t>En la mayoría de los casos, los sistemas nacionales de gestión del espectro emplean la misma clasificación</w:t>
      </w:r>
      <w:r w:rsidR="00CE7CCF" w:rsidRPr="00FB5E44">
        <w:rPr>
          <w:szCs w:val="22"/>
          <w:lang w:val="es-ES"/>
        </w:rPr>
        <w:t xml:space="preserve"> </w:t>
      </w:r>
      <w:r w:rsidR="000D571B" w:rsidRPr="00FB5E44">
        <w:rPr>
          <w:szCs w:val="22"/>
          <w:lang w:val="es-ES"/>
        </w:rPr>
        <w:t>de</w:t>
      </w:r>
      <w:r w:rsidR="00CE7CCF" w:rsidRPr="00FB5E44">
        <w:rPr>
          <w:szCs w:val="22"/>
          <w:lang w:val="es-ES"/>
        </w:rPr>
        <w:t xml:space="preserve"> </w:t>
      </w:r>
      <w:r w:rsidR="000D571B" w:rsidRPr="00FB5E44">
        <w:rPr>
          <w:szCs w:val="22"/>
          <w:lang w:val="es-ES"/>
        </w:rPr>
        <w:t xml:space="preserve">servicios </w:t>
      </w:r>
      <w:r w:rsidR="00D35572">
        <w:rPr>
          <w:szCs w:val="22"/>
          <w:lang w:val="es-ES"/>
        </w:rPr>
        <w:t>radioeléctricos</w:t>
      </w:r>
      <w:r w:rsidR="000D571B" w:rsidRPr="00FB5E44">
        <w:rPr>
          <w:szCs w:val="22"/>
          <w:lang w:val="es-ES"/>
        </w:rPr>
        <w:t xml:space="preserve"> que la UIT</w:t>
      </w:r>
      <w:r w:rsidR="00CE7CCF" w:rsidRPr="00FB5E44">
        <w:rPr>
          <w:szCs w:val="22"/>
          <w:lang w:val="es-ES"/>
        </w:rPr>
        <w:t xml:space="preserve">. </w:t>
      </w:r>
      <w:r w:rsidR="000D571B" w:rsidRPr="00FB5E44">
        <w:rPr>
          <w:szCs w:val="22"/>
          <w:lang w:val="es-ES"/>
        </w:rPr>
        <w:t>No obstante</w:t>
      </w:r>
      <w:r w:rsidR="00CE7CCF" w:rsidRPr="00FB5E44">
        <w:rPr>
          <w:szCs w:val="22"/>
          <w:lang w:val="es-ES"/>
        </w:rPr>
        <w:t xml:space="preserve">, </w:t>
      </w:r>
      <w:r w:rsidR="000D571B" w:rsidRPr="00FB5E44">
        <w:rPr>
          <w:szCs w:val="22"/>
          <w:lang w:val="es-ES"/>
        </w:rPr>
        <w:t>conviene verificar si un sistema nacional de gestión del espectro aplica la misma clasificación o si, por lo menos en algunos servicios,</w:t>
      </w:r>
      <w:r w:rsidR="00CE7CCF" w:rsidRPr="00FB5E44">
        <w:rPr>
          <w:szCs w:val="22"/>
          <w:lang w:val="es-ES"/>
        </w:rPr>
        <w:t xml:space="preserve"> </w:t>
      </w:r>
      <w:r w:rsidR="000D571B" w:rsidRPr="00FB5E44">
        <w:rPr>
          <w:szCs w:val="22"/>
          <w:lang w:val="es-ES"/>
        </w:rPr>
        <w:t>hay variaciones</w:t>
      </w:r>
      <w:r w:rsidR="00CE7CCF" w:rsidRPr="00FB5E44">
        <w:rPr>
          <w:szCs w:val="22"/>
          <w:lang w:val="es-ES"/>
        </w:rPr>
        <w:t>.</w:t>
      </w:r>
    </w:p>
    <w:p w:rsidR="00CE7CCF" w:rsidRPr="000D571B" w:rsidRDefault="00CE7CCF" w:rsidP="00812DFC">
      <w:pPr>
        <w:pStyle w:val="ListParagraph"/>
        <w:tabs>
          <w:tab w:val="left" w:pos="720"/>
        </w:tabs>
        <w:spacing w:before="0" w:beforeAutospacing="0" w:after="0" w:afterAutospacing="0"/>
        <w:ind w:left="0"/>
        <w:rPr>
          <w:rFonts w:ascii="Arial" w:hAnsi="Arial" w:cs="Arial"/>
          <w:sz w:val="22"/>
          <w:szCs w:val="22"/>
          <w:lang w:val="es-ES"/>
        </w:rPr>
      </w:pPr>
    </w:p>
    <w:p w:rsidR="00CE7CCF" w:rsidRPr="000D571B" w:rsidRDefault="000D571B" w:rsidP="00812DFC">
      <w:pPr>
        <w:pStyle w:val="ListParagraph"/>
        <w:tabs>
          <w:tab w:val="left" w:pos="720"/>
        </w:tabs>
        <w:spacing w:before="0" w:beforeAutospacing="0" w:after="0" w:afterAutospacing="0"/>
        <w:ind w:left="0"/>
        <w:rPr>
          <w:rFonts w:ascii="Arial" w:hAnsi="Arial" w:cs="Arial"/>
          <w:b/>
          <w:sz w:val="22"/>
          <w:szCs w:val="22"/>
          <w:lang w:val="es-ES"/>
        </w:rPr>
      </w:pPr>
      <w:r>
        <w:rPr>
          <w:rFonts w:ascii="Arial" w:hAnsi="Arial" w:cs="Arial"/>
          <w:b/>
          <w:sz w:val="22"/>
          <w:szCs w:val="22"/>
          <w:lang w:val="es-ES"/>
        </w:rPr>
        <w:t>Atribución de frecuencias</w:t>
      </w:r>
      <w:r w:rsidR="00CE7CCF" w:rsidRPr="000D571B">
        <w:rPr>
          <w:rFonts w:ascii="Arial" w:hAnsi="Arial" w:cs="Arial"/>
          <w:b/>
          <w:sz w:val="22"/>
          <w:szCs w:val="22"/>
          <w:lang w:val="es-ES"/>
        </w:rPr>
        <w:t xml:space="preserve"> </w:t>
      </w:r>
      <w:r>
        <w:rPr>
          <w:rFonts w:ascii="Arial" w:hAnsi="Arial" w:cs="Arial"/>
          <w:b/>
          <w:sz w:val="22"/>
          <w:szCs w:val="22"/>
          <w:lang w:val="es-ES"/>
        </w:rPr>
        <w:t xml:space="preserve">y </w:t>
      </w:r>
      <w:r w:rsidRPr="000D571B">
        <w:rPr>
          <w:rFonts w:ascii="Arial" w:hAnsi="Arial" w:cs="Arial"/>
          <w:b/>
          <w:sz w:val="22"/>
          <w:szCs w:val="22"/>
          <w:lang w:val="es-ES"/>
        </w:rPr>
        <w:t>Cuadro de atribución de bandas de frecuencias</w:t>
      </w:r>
    </w:p>
    <w:p w:rsidR="00CE7CCF" w:rsidRPr="000D571B" w:rsidRDefault="00CE7CCF" w:rsidP="00812DFC">
      <w:pPr>
        <w:pStyle w:val="ListParagraph"/>
        <w:tabs>
          <w:tab w:val="left" w:pos="720"/>
        </w:tabs>
        <w:spacing w:before="0" w:beforeAutospacing="0" w:after="0" w:afterAutospacing="0"/>
        <w:ind w:left="0"/>
        <w:rPr>
          <w:rFonts w:ascii="Arial" w:hAnsi="Arial" w:cs="Arial"/>
          <w:b/>
          <w:sz w:val="22"/>
          <w:szCs w:val="22"/>
          <w:lang w:val="es-ES"/>
        </w:rPr>
      </w:pPr>
    </w:p>
    <w:p w:rsidR="00CE7CCF" w:rsidRPr="00FB5E44" w:rsidRDefault="00FB5E44" w:rsidP="00812DFC">
      <w:pPr>
        <w:tabs>
          <w:tab w:val="left" w:pos="720"/>
          <w:tab w:val="left" w:pos="1170"/>
        </w:tabs>
        <w:jc w:val="left"/>
        <w:rPr>
          <w:szCs w:val="22"/>
          <w:lang w:val="es-ES"/>
        </w:rPr>
      </w:pPr>
      <w:r w:rsidRPr="00FB5E44">
        <w:rPr>
          <w:szCs w:val="22"/>
          <w:lang w:val="es-ES"/>
        </w:rPr>
        <w:t>26.</w:t>
      </w:r>
      <w:r>
        <w:rPr>
          <w:i/>
          <w:szCs w:val="22"/>
          <w:lang w:val="es-ES"/>
        </w:rPr>
        <w:tab/>
      </w:r>
      <w:r w:rsidR="000D571B" w:rsidRPr="00FB5E44">
        <w:rPr>
          <w:i/>
          <w:szCs w:val="22"/>
          <w:lang w:val="es-ES"/>
        </w:rPr>
        <w:t>Atribución</w:t>
      </w:r>
      <w:r w:rsidR="00CE7CCF" w:rsidRPr="00FB5E44">
        <w:rPr>
          <w:szCs w:val="22"/>
          <w:lang w:val="es-ES"/>
        </w:rPr>
        <w:t xml:space="preserve"> (</w:t>
      </w:r>
      <w:r w:rsidR="000D571B" w:rsidRPr="00FB5E44">
        <w:rPr>
          <w:szCs w:val="22"/>
          <w:lang w:val="es-ES"/>
        </w:rPr>
        <w:t>de una banda de frecuencias</w:t>
      </w:r>
      <w:r w:rsidR="00CE7CCF" w:rsidRPr="00FB5E44">
        <w:rPr>
          <w:szCs w:val="22"/>
          <w:lang w:val="es-ES"/>
        </w:rPr>
        <w:t>):</w:t>
      </w:r>
      <w:r w:rsidR="00CE7CCF" w:rsidRPr="00FB5E44">
        <w:rPr>
          <w:i/>
          <w:szCs w:val="22"/>
          <w:lang w:val="es-ES"/>
        </w:rPr>
        <w:t> </w:t>
      </w:r>
      <w:r w:rsidR="000D571B" w:rsidRPr="001B5FA2">
        <w:rPr>
          <w:szCs w:val="22"/>
          <w:lang w:val="es-ES"/>
        </w:rPr>
        <w:t>Inscripción</w:t>
      </w:r>
      <w:r w:rsidR="000D571B" w:rsidRPr="00FB5E44">
        <w:rPr>
          <w:szCs w:val="22"/>
          <w:lang w:val="es-ES"/>
        </w:rPr>
        <w:t xml:space="preserve"> en el Cuadro de atribución de bandas de frecuencias, de una banda de frecuencias determinada,</w:t>
      </w:r>
      <w:r w:rsidR="00CE7CCF" w:rsidRPr="00FB5E44">
        <w:rPr>
          <w:szCs w:val="22"/>
          <w:lang w:val="es-ES"/>
        </w:rPr>
        <w:t xml:space="preserve"> </w:t>
      </w:r>
      <w:r w:rsidR="000D571B" w:rsidRPr="00FB5E44">
        <w:rPr>
          <w:szCs w:val="22"/>
          <w:lang w:val="es-ES"/>
        </w:rPr>
        <w:t xml:space="preserve">para que sea utilizada por uno o varios </w:t>
      </w:r>
      <w:r w:rsidR="000D571B" w:rsidRPr="00FB5E44">
        <w:rPr>
          <w:i/>
          <w:szCs w:val="22"/>
          <w:lang w:val="es-ES"/>
        </w:rPr>
        <w:t>servicios de radiocomunicación</w:t>
      </w:r>
      <w:r w:rsidR="000D571B" w:rsidRPr="00FB5E44">
        <w:rPr>
          <w:szCs w:val="22"/>
          <w:lang w:val="es-ES"/>
        </w:rPr>
        <w:t xml:space="preserve"> terrenal o espacial</w:t>
      </w:r>
      <w:r w:rsidR="00CE7CCF" w:rsidRPr="00FB5E44">
        <w:rPr>
          <w:szCs w:val="22"/>
          <w:lang w:val="es-ES"/>
        </w:rPr>
        <w:t xml:space="preserve"> </w:t>
      </w:r>
      <w:r w:rsidR="000D571B" w:rsidRPr="00FB5E44">
        <w:rPr>
          <w:szCs w:val="22"/>
          <w:lang w:val="es-ES"/>
        </w:rPr>
        <w:t xml:space="preserve">o por el </w:t>
      </w:r>
      <w:r w:rsidR="000D571B" w:rsidRPr="00FB5E44">
        <w:rPr>
          <w:i/>
          <w:szCs w:val="22"/>
          <w:lang w:val="es-ES"/>
        </w:rPr>
        <w:t>servicio de radioastronomía</w:t>
      </w:r>
      <w:r w:rsidR="00CE7CCF" w:rsidRPr="00FB5E44">
        <w:rPr>
          <w:szCs w:val="22"/>
          <w:lang w:val="es-ES"/>
        </w:rPr>
        <w:t xml:space="preserve"> </w:t>
      </w:r>
      <w:r w:rsidR="000D571B" w:rsidRPr="00FB5E44">
        <w:rPr>
          <w:szCs w:val="22"/>
          <w:lang w:val="es-ES"/>
        </w:rPr>
        <w:t>en condiciones especificadas</w:t>
      </w:r>
      <w:r w:rsidR="00CE7CCF" w:rsidRPr="00FB5E44">
        <w:rPr>
          <w:szCs w:val="22"/>
          <w:lang w:val="es-ES"/>
        </w:rPr>
        <w:t xml:space="preserve">. </w:t>
      </w:r>
      <w:r w:rsidR="000D571B" w:rsidRPr="00FB5E44">
        <w:rPr>
          <w:szCs w:val="22"/>
          <w:lang w:val="es-ES"/>
        </w:rPr>
        <w:t>Este término se aplica también a la banda de frecuencias considerada</w:t>
      </w:r>
      <w:r w:rsidR="00CE7CCF" w:rsidRPr="00FB5E44">
        <w:rPr>
          <w:szCs w:val="22"/>
          <w:lang w:val="es-ES"/>
        </w:rPr>
        <w:t xml:space="preserve"> (</w:t>
      </w:r>
      <w:r w:rsidR="000D571B" w:rsidRPr="00FB5E44">
        <w:rPr>
          <w:szCs w:val="22"/>
          <w:lang w:val="es-ES"/>
        </w:rPr>
        <w:t>número</w:t>
      </w:r>
      <w:r w:rsidR="00CE7CCF" w:rsidRPr="00FB5E44">
        <w:rPr>
          <w:szCs w:val="22"/>
          <w:lang w:val="es-ES"/>
        </w:rPr>
        <w:t> </w:t>
      </w:r>
      <w:r w:rsidR="00CE7CCF" w:rsidRPr="00FB5E44">
        <w:rPr>
          <w:b/>
          <w:szCs w:val="22"/>
          <w:lang w:val="es-ES"/>
        </w:rPr>
        <w:t>1.16</w:t>
      </w:r>
      <w:r w:rsidR="000D571B" w:rsidRPr="00FB5E44">
        <w:rPr>
          <w:b/>
          <w:szCs w:val="22"/>
          <w:lang w:val="es-ES"/>
        </w:rPr>
        <w:t xml:space="preserve"> </w:t>
      </w:r>
      <w:r w:rsidR="000D571B" w:rsidRPr="00FB5E44">
        <w:rPr>
          <w:szCs w:val="22"/>
          <w:lang w:val="es-ES"/>
        </w:rPr>
        <w:t>del Artículo 1 del Reglamento de Radiocomunicaciones</w:t>
      </w:r>
      <w:r w:rsidR="00CE7CCF" w:rsidRPr="00FB5E44">
        <w:rPr>
          <w:szCs w:val="22"/>
          <w:lang w:val="es-ES"/>
        </w:rPr>
        <w:t>).</w:t>
      </w:r>
    </w:p>
    <w:p w:rsidR="00CE7CCF" w:rsidRPr="000D571B" w:rsidRDefault="00CE7CCF" w:rsidP="00812DFC">
      <w:pPr>
        <w:pStyle w:val="ListParagraph"/>
        <w:tabs>
          <w:tab w:val="left" w:pos="720"/>
        </w:tabs>
        <w:spacing w:before="0" w:beforeAutospacing="0" w:after="0" w:afterAutospacing="0"/>
        <w:ind w:left="0"/>
        <w:rPr>
          <w:rFonts w:ascii="Arial" w:hAnsi="Arial" w:cs="Arial"/>
          <w:sz w:val="22"/>
          <w:szCs w:val="22"/>
          <w:lang w:val="es-ES"/>
        </w:rPr>
      </w:pPr>
    </w:p>
    <w:p w:rsidR="00CE7CCF" w:rsidRPr="00FB5E44" w:rsidRDefault="00FB5E44" w:rsidP="00812DFC">
      <w:pPr>
        <w:tabs>
          <w:tab w:val="left" w:pos="720"/>
          <w:tab w:val="left" w:pos="1170"/>
        </w:tabs>
        <w:jc w:val="left"/>
        <w:rPr>
          <w:rFonts w:eastAsia="Times New Roman"/>
          <w:color w:val="000000"/>
          <w:szCs w:val="22"/>
          <w:lang w:val="es-ES"/>
        </w:rPr>
      </w:pPr>
      <w:r>
        <w:rPr>
          <w:rFonts w:eastAsia="Times New Roman"/>
          <w:color w:val="000000"/>
          <w:szCs w:val="22"/>
          <w:lang w:val="es-ES"/>
        </w:rPr>
        <w:t>27.</w:t>
      </w:r>
      <w:r>
        <w:rPr>
          <w:rFonts w:eastAsia="Times New Roman"/>
          <w:color w:val="000000"/>
          <w:szCs w:val="22"/>
          <w:lang w:val="es-ES"/>
        </w:rPr>
        <w:tab/>
      </w:r>
      <w:r w:rsidR="00CD7689" w:rsidRPr="00FB5E44">
        <w:rPr>
          <w:rFonts w:eastAsia="Times New Roman"/>
          <w:color w:val="000000"/>
          <w:szCs w:val="22"/>
          <w:lang w:val="es-ES"/>
        </w:rPr>
        <w:t xml:space="preserve">Podrá atribuirse parte del espectro </w:t>
      </w:r>
      <w:r w:rsidR="00CD7689" w:rsidRPr="001B5FA2">
        <w:rPr>
          <w:rFonts w:eastAsia="Times New Roman"/>
          <w:szCs w:val="22"/>
          <w:lang w:val="es-ES"/>
        </w:rPr>
        <w:t>de</w:t>
      </w:r>
      <w:r w:rsidR="00CD7689" w:rsidRPr="00FB5E44">
        <w:rPr>
          <w:rFonts w:eastAsia="Times New Roman"/>
          <w:color w:val="000000"/>
          <w:szCs w:val="22"/>
          <w:lang w:val="es-ES"/>
        </w:rPr>
        <w:t xml:space="preserve"> frecuencias radioeléctricas a uno o varios servicios de radiocomunicaciones</w:t>
      </w:r>
      <w:r w:rsidR="00CE7CCF" w:rsidRPr="00FB5E44">
        <w:rPr>
          <w:rFonts w:eastAsia="Times New Roman"/>
          <w:color w:val="000000"/>
          <w:szCs w:val="22"/>
          <w:lang w:val="es-ES"/>
        </w:rPr>
        <w:t>.</w:t>
      </w:r>
    </w:p>
    <w:p w:rsidR="00CE7CCF" w:rsidRPr="00CD7689" w:rsidRDefault="00CE7CCF" w:rsidP="00812DFC">
      <w:pPr>
        <w:pStyle w:val="ListParagraph"/>
        <w:tabs>
          <w:tab w:val="left" w:pos="720"/>
        </w:tabs>
        <w:spacing w:before="0" w:beforeAutospacing="0" w:after="0" w:afterAutospacing="0"/>
        <w:ind w:left="0"/>
        <w:rPr>
          <w:rFonts w:ascii="Arial" w:eastAsia="Times New Roman" w:hAnsi="Arial" w:cs="Arial"/>
          <w:color w:val="000000"/>
          <w:sz w:val="22"/>
          <w:szCs w:val="22"/>
          <w:lang w:val="es-ES"/>
        </w:rPr>
      </w:pPr>
    </w:p>
    <w:p w:rsidR="00CE7CCF" w:rsidRPr="00FB5E44" w:rsidRDefault="00FB5E44" w:rsidP="00812DFC">
      <w:pPr>
        <w:tabs>
          <w:tab w:val="left" w:pos="720"/>
          <w:tab w:val="left" w:pos="1170"/>
        </w:tabs>
        <w:jc w:val="left"/>
        <w:rPr>
          <w:rFonts w:eastAsia="Times New Roman"/>
          <w:color w:val="000000"/>
          <w:szCs w:val="22"/>
          <w:lang w:val="es-ES"/>
        </w:rPr>
      </w:pPr>
      <w:r>
        <w:rPr>
          <w:rFonts w:eastAsia="Times New Roman"/>
          <w:color w:val="000000"/>
          <w:szCs w:val="22"/>
          <w:lang w:val="es-ES"/>
        </w:rPr>
        <w:t>28.</w:t>
      </w:r>
      <w:r>
        <w:rPr>
          <w:rFonts w:eastAsia="Times New Roman"/>
          <w:color w:val="000000"/>
          <w:szCs w:val="22"/>
          <w:lang w:val="es-ES"/>
        </w:rPr>
        <w:tab/>
      </w:r>
      <w:r w:rsidR="00CD7689" w:rsidRPr="00FB5E44">
        <w:rPr>
          <w:rFonts w:eastAsia="Times New Roman"/>
          <w:color w:val="000000"/>
          <w:szCs w:val="22"/>
          <w:lang w:val="es-ES"/>
        </w:rPr>
        <w:t xml:space="preserve">Podría </w:t>
      </w:r>
      <w:r w:rsidR="00D35572">
        <w:rPr>
          <w:rFonts w:eastAsia="Times New Roman"/>
          <w:color w:val="000000"/>
          <w:szCs w:val="22"/>
          <w:lang w:val="es-ES"/>
        </w:rPr>
        <w:t>asumir</w:t>
      </w:r>
      <w:r w:rsidR="00CD7689" w:rsidRPr="00FB5E44">
        <w:rPr>
          <w:rFonts w:eastAsia="Times New Roman"/>
          <w:color w:val="000000"/>
          <w:szCs w:val="22"/>
          <w:lang w:val="es-ES"/>
        </w:rPr>
        <w:t xml:space="preserve"> diferentes derechos y obligaciones, a saber</w:t>
      </w:r>
      <w:r w:rsidR="00CE7CCF" w:rsidRPr="00FB5E44">
        <w:rPr>
          <w:rFonts w:eastAsia="Times New Roman"/>
          <w:color w:val="000000"/>
          <w:szCs w:val="22"/>
          <w:lang w:val="es-ES"/>
        </w:rPr>
        <w:t>:</w:t>
      </w:r>
    </w:p>
    <w:p w:rsidR="00CE7CCF" w:rsidRPr="00CD7689" w:rsidRDefault="00CE7CCF" w:rsidP="00812DFC">
      <w:pPr>
        <w:pStyle w:val="ListParagraph"/>
        <w:tabs>
          <w:tab w:val="left" w:pos="720"/>
        </w:tabs>
        <w:spacing w:before="0" w:beforeAutospacing="0" w:after="0" w:afterAutospacing="0"/>
        <w:ind w:left="0"/>
        <w:rPr>
          <w:rFonts w:ascii="Arial" w:eastAsia="Times New Roman" w:hAnsi="Arial" w:cs="Arial"/>
          <w:color w:val="000000"/>
          <w:sz w:val="22"/>
          <w:szCs w:val="22"/>
          <w:lang w:val="es-ES"/>
        </w:rPr>
      </w:pPr>
    </w:p>
    <w:p w:rsidR="00CE7CCF" w:rsidRPr="00953AC8" w:rsidRDefault="00CD7689" w:rsidP="00812DFC">
      <w:pPr>
        <w:numPr>
          <w:ilvl w:val="0"/>
          <w:numId w:val="13"/>
        </w:numPr>
        <w:tabs>
          <w:tab w:val="clear" w:pos="960"/>
          <w:tab w:val="clear" w:pos="1134"/>
          <w:tab w:val="num" w:pos="709"/>
        </w:tabs>
        <w:spacing w:after="120"/>
        <w:ind w:left="709" w:hanging="709"/>
        <w:jc w:val="left"/>
        <w:rPr>
          <w:rFonts w:eastAsia="Times New Roman"/>
          <w:color w:val="000000"/>
          <w:szCs w:val="22"/>
          <w:lang w:val="es-ES"/>
        </w:rPr>
      </w:pPr>
      <w:r w:rsidRPr="00CD7689">
        <w:rPr>
          <w:rFonts w:eastAsia="Times New Roman"/>
          <w:bCs/>
          <w:i/>
          <w:color w:val="000000"/>
          <w:szCs w:val="22"/>
          <w:lang w:val="es-ES"/>
        </w:rPr>
        <w:t>atribuciones primarias</w:t>
      </w:r>
      <w:r w:rsidR="0014567B">
        <w:rPr>
          <w:rFonts w:eastAsia="Times New Roman"/>
          <w:bCs/>
          <w:i/>
          <w:color w:val="000000"/>
          <w:szCs w:val="22"/>
          <w:lang w:val="es-ES"/>
        </w:rPr>
        <w:t>,</w:t>
      </w:r>
      <w:r w:rsidR="00CE7CCF" w:rsidRPr="00CD7689">
        <w:rPr>
          <w:rFonts w:eastAsia="Times New Roman"/>
          <w:color w:val="000000"/>
          <w:szCs w:val="22"/>
          <w:lang w:val="es-ES"/>
        </w:rPr>
        <w:t xml:space="preserve"> </w:t>
      </w:r>
      <w:r w:rsidR="0014567B">
        <w:rPr>
          <w:rFonts w:eastAsia="Times New Roman"/>
          <w:color w:val="000000"/>
          <w:szCs w:val="22"/>
          <w:lang w:val="es-ES"/>
        </w:rPr>
        <w:t xml:space="preserve">que </w:t>
      </w:r>
      <w:r w:rsidRPr="00CD7689">
        <w:rPr>
          <w:rFonts w:eastAsia="Times New Roman"/>
          <w:color w:val="000000"/>
          <w:szCs w:val="22"/>
          <w:lang w:val="es-ES"/>
        </w:rPr>
        <w:t xml:space="preserve">conceden prioridad a determinados servicios para utilizar </w:t>
      </w:r>
      <w:r>
        <w:rPr>
          <w:rFonts w:eastAsia="Times New Roman"/>
          <w:color w:val="000000"/>
          <w:szCs w:val="22"/>
          <w:lang w:val="es-ES"/>
        </w:rPr>
        <w:t>el espectro atribuido</w:t>
      </w:r>
      <w:r w:rsidR="00CE7CCF" w:rsidRPr="00CD7689">
        <w:rPr>
          <w:rFonts w:eastAsia="Times New Roman"/>
          <w:color w:val="000000"/>
          <w:szCs w:val="22"/>
          <w:lang w:val="es-ES"/>
        </w:rPr>
        <w:t xml:space="preserve">. </w:t>
      </w:r>
      <w:r w:rsidRPr="00CD7689">
        <w:rPr>
          <w:rFonts w:eastAsia="Times New Roman"/>
          <w:color w:val="000000"/>
          <w:szCs w:val="22"/>
          <w:lang w:val="es-ES"/>
        </w:rPr>
        <w:t xml:space="preserve">Cuando en una banda de frecuencias hay múltiples </w:t>
      </w:r>
      <w:r w:rsidR="00953AC8">
        <w:rPr>
          <w:rFonts w:eastAsia="Times New Roman"/>
          <w:color w:val="000000"/>
          <w:szCs w:val="22"/>
          <w:lang w:val="es-ES"/>
        </w:rPr>
        <w:t>servicios primarios</w:t>
      </w:r>
      <w:r w:rsidR="00CE7CCF" w:rsidRPr="00CD7689">
        <w:rPr>
          <w:rFonts w:eastAsia="Times New Roman"/>
          <w:color w:val="000000"/>
          <w:szCs w:val="22"/>
          <w:lang w:val="es-ES"/>
        </w:rPr>
        <w:t xml:space="preserve">, </w:t>
      </w:r>
      <w:r w:rsidR="00953AC8">
        <w:rPr>
          <w:rFonts w:eastAsia="Times New Roman"/>
          <w:color w:val="000000"/>
          <w:szCs w:val="22"/>
          <w:lang w:val="es-ES"/>
        </w:rPr>
        <w:t>disfrutan todos de los mismos derechos</w:t>
      </w:r>
      <w:r w:rsidR="00CE7CCF" w:rsidRPr="00CD7689">
        <w:rPr>
          <w:rFonts w:eastAsia="Times New Roman"/>
          <w:color w:val="000000"/>
          <w:szCs w:val="22"/>
          <w:lang w:val="es-ES"/>
        </w:rPr>
        <w:t xml:space="preserve">. </w:t>
      </w:r>
      <w:r w:rsidR="00953AC8" w:rsidRPr="00953AC8">
        <w:rPr>
          <w:rFonts w:eastAsia="Times New Roman"/>
          <w:color w:val="000000"/>
          <w:szCs w:val="22"/>
          <w:lang w:val="es-ES"/>
        </w:rPr>
        <w:t>No obstante</w:t>
      </w:r>
      <w:r w:rsidR="00CE7CCF" w:rsidRPr="00953AC8">
        <w:rPr>
          <w:rFonts w:eastAsia="Times New Roman"/>
          <w:color w:val="000000"/>
          <w:szCs w:val="22"/>
          <w:lang w:val="es-ES"/>
        </w:rPr>
        <w:t xml:space="preserve">, </w:t>
      </w:r>
      <w:r w:rsidR="00953AC8" w:rsidRPr="00953AC8">
        <w:rPr>
          <w:rFonts w:eastAsia="Times New Roman"/>
          <w:color w:val="000000"/>
          <w:szCs w:val="22"/>
          <w:lang w:val="es-ES"/>
        </w:rPr>
        <w:t>una estación tiene derecho a ser protegida de cualquier otra que entre en funcionamiento en una fecha posterior</w:t>
      </w:r>
      <w:r w:rsidR="00CE7CCF" w:rsidRPr="00953AC8">
        <w:rPr>
          <w:rFonts w:eastAsia="Times New Roman"/>
          <w:color w:val="000000"/>
          <w:szCs w:val="22"/>
          <w:lang w:val="es-ES"/>
        </w:rPr>
        <w:t>;</w:t>
      </w:r>
    </w:p>
    <w:p w:rsidR="00CE7CCF" w:rsidRPr="00953AC8" w:rsidRDefault="0014567B" w:rsidP="00812DFC">
      <w:pPr>
        <w:numPr>
          <w:ilvl w:val="0"/>
          <w:numId w:val="13"/>
        </w:numPr>
        <w:tabs>
          <w:tab w:val="clear" w:pos="960"/>
          <w:tab w:val="clear" w:pos="1134"/>
          <w:tab w:val="num" w:pos="709"/>
        </w:tabs>
        <w:ind w:left="709" w:hanging="709"/>
        <w:jc w:val="left"/>
        <w:rPr>
          <w:rFonts w:eastAsia="Times New Roman"/>
          <w:color w:val="000000"/>
          <w:szCs w:val="22"/>
          <w:lang w:val="es-ES"/>
        </w:rPr>
      </w:pPr>
      <w:r>
        <w:rPr>
          <w:rFonts w:eastAsia="Times New Roman"/>
          <w:bCs/>
          <w:i/>
          <w:color w:val="000000"/>
          <w:szCs w:val="22"/>
          <w:lang w:val="es-ES"/>
        </w:rPr>
        <w:t>a</w:t>
      </w:r>
      <w:r w:rsidR="00953AC8" w:rsidRPr="00953AC8">
        <w:rPr>
          <w:rFonts w:eastAsia="Times New Roman"/>
          <w:bCs/>
          <w:i/>
          <w:color w:val="000000"/>
          <w:szCs w:val="22"/>
          <w:lang w:val="es-ES"/>
        </w:rPr>
        <w:t>tribuciones secundarias</w:t>
      </w:r>
      <w:r>
        <w:rPr>
          <w:rFonts w:eastAsia="Times New Roman"/>
          <w:bCs/>
          <w:color w:val="000000"/>
          <w:szCs w:val="22"/>
          <w:lang w:val="es-ES"/>
        </w:rPr>
        <w:t>,</w:t>
      </w:r>
      <w:r w:rsidR="00953AC8" w:rsidRPr="00953AC8">
        <w:rPr>
          <w:rFonts w:eastAsia="Times New Roman"/>
          <w:bCs/>
          <w:i/>
          <w:color w:val="000000"/>
          <w:szCs w:val="22"/>
          <w:lang w:val="es-ES"/>
        </w:rPr>
        <w:t xml:space="preserve"> </w:t>
      </w:r>
      <w:r>
        <w:rPr>
          <w:rFonts w:eastAsia="Times New Roman"/>
          <w:bCs/>
          <w:color w:val="000000"/>
          <w:szCs w:val="22"/>
          <w:lang w:val="es-ES"/>
        </w:rPr>
        <w:t xml:space="preserve">que </w:t>
      </w:r>
      <w:r w:rsidR="00953AC8" w:rsidRPr="00953AC8">
        <w:rPr>
          <w:rFonts w:eastAsia="Times New Roman"/>
          <w:color w:val="000000"/>
          <w:szCs w:val="22"/>
          <w:lang w:val="es-ES"/>
        </w:rPr>
        <w:t>se conceden a los</w:t>
      </w:r>
      <w:r w:rsidR="00953AC8">
        <w:rPr>
          <w:rFonts w:eastAsia="Times New Roman"/>
          <w:color w:val="000000"/>
          <w:szCs w:val="22"/>
          <w:lang w:val="es-ES"/>
        </w:rPr>
        <w:t xml:space="preserve"> servicios que deben proteger todas las atribuciones primarias en la misma</w:t>
      </w:r>
      <w:r w:rsidR="00CE7CCF" w:rsidRPr="00953AC8">
        <w:rPr>
          <w:rFonts w:eastAsia="Times New Roman"/>
          <w:color w:val="000000"/>
          <w:szCs w:val="22"/>
          <w:lang w:val="es-ES"/>
        </w:rPr>
        <w:t xml:space="preserve"> band</w:t>
      </w:r>
      <w:r w:rsidR="00953AC8">
        <w:rPr>
          <w:rFonts w:eastAsia="Times New Roman"/>
          <w:color w:val="000000"/>
          <w:szCs w:val="22"/>
          <w:lang w:val="es-ES"/>
        </w:rPr>
        <w:t>a</w:t>
      </w:r>
      <w:r w:rsidR="00CE7CCF" w:rsidRPr="00953AC8">
        <w:rPr>
          <w:rFonts w:eastAsia="Times New Roman"/>
          <w:color w:val="000000"/>
          <w:szCs w:val="22"/>
          <w:lang w:val="es-ES"/>
        </w:rPr>
        <w:t xml:space="preserve">. </w:t>
      </w:r>
      <w:r w:rsidR="00953AC8" w:rsidRPr="00953AC8">
        <w:rPr>
          <w:rFonts w:eastAsia="Times New Roman"/>
          <w:color w:val="000000"/>
          <w:szCs w:val="22"/>
          <w:lang w:val="es-ES"/>
        </w:rPr>
        <w:t xml:space="preserve">Los servicios que funcionen en atribuciones </w:t>
      </w:r>
      <w:r w:rsidR="00953AC8" w:rsidRPr="00953AC8">
        <w:rPr>
          <w:rFonts w:eastAsia="Times New Roman"/>
          <w:color w:val="000000"/>
          <w:szCs w:val="22"/>
          <w:lang w:val="es-ES"/>
        </w:rPr>
        <w:lastRenderedPageBreak/>
        <w:t>secundarias</w:t>
      </w:r>
      <w:r w:rsidR="00CE7CCF" w:rsidRPr="00953AC8">
        <w:rPr>
          <w:rFonts w:eastAsia="Times New Roman"/>
          <w:color w:val="000000"/>
          <w:szCs w:val="22"/>
          <w:lang w:val="es-ES"/>
        </w:rPr>
        <w:t xml:space="preserve"> </w:t>
      </w:r>
      <w:r w:rsidR="00953AC8">
        <w:rPr>
          <w:rFonts w:eastAsia="Times New Roman"/>
          <w:color w:val="000000"/>
          <w:szCs w:val="22"/>
          <w:lang w:val="es-ES"/>
        </w:rPr>
        <w:t>no deberán</w:t>
      </w:r>
      <w:r w:rsidR="00CE7CCF" w:rsidRPr="00953AC8">
        <w:rPr>
          <w:rFonts w:eastAsia="Times New Roman"/>
          <w:color w:val="000000"/>
          <w:szCs w:val="22"/>
          <w:lang w:val="es-ES"/>
        </w:rPr>
        <w:t xml:space="preserve"> </w:t>
      </w:r>
      <w:r w:rsidR="00953AC8">
        <w:rPr>
          <w:rFonts w:eastAsia="Times New Roman"/>
          <w:color w:val="000000"/>
          <w:szCs w:val="22"/>
          <w:lang w:val="es-ES"/>
        </w:rPr>
        <w:t>producir interferencias perjudiciales en las estaciones de servicios primarios y deberán aceptar las interferencias de esos servicios</w:t>
      </w:r>
      <w:r w:rsidR="00CE7CCF" w:rsidRPr="00953AC8">
        <w:rPr>
          <w:rFonts w:eastAsia="Times New Roman"/>
          <w:color w:val="000000"/>
          <w:szCs w:val="22"/>
          <w:lang w:val="es-ES"/>
        </w:rPr>
        <w:t xml:space="preserve">. </w:t>
      </w:r>
      <w:r w:rsidR="00953AC8" w:rsidRPr="00953AC8">
        <w:rPr>
          <w:rFonts w:eastAsia="Times New Roman"/>
          <w:color w:val="000000"/>
          <w:szCs w:val="22"/>
          <w:lang w:val="es-ES"/>
        </w:rPr>
        <w:t>Todas las estaciones de servicios secundarios</w:t>
      </w:r>
      <w:r w:rsidR="00CE7CCF" w:rsidRPr="00953AC8">
        <w:rPr>
          <w:rFonts w:eastAsia="Times New Roman"/>
          <w:color w:val="000000"/>
          <w:szCs w:val="22"/>
          <w:lang w:val="es-ES"/>
        </w:rPr>
        <w:t xml:space="preserve"> </w:t>
      </w:r>
      <w:r w:rsidR="00953AC8" w:rsidRPr="00953AC8">
        <w:rPr>
          <w:rFonts w:eastAsia="Times New Roman"/>
          <w:color w:val="000000"/>
          <w:szCs w:val="22"/>
          <w:lang w:val="es-ES"/>
        </w:rPr>
        <w:t xml:space="preserve">gozan igualdad de derechos </w:t>
      </w:r>
      <w:r w:rsidR="00953AC8">
        <w:rPr>
          <w:rFonts w:eastAsia="Times New Roman"/>
          <w:color w:val="000000"/>
          <w:szCs w:val="22"/>
          <w:lang w:val="es-ES"/>
        </w:rPr>
        <w:t>entre sí</w:t>
      </w:r>
      <w:r w:rsidR="00CE7CCF" w:rsidRPr="00953AC8">
        <w:rPr>
          <w:rFonts w:eastAsia="Times New Roman"/>
          <w:color w:val="000000"/>
          <w:szCs w:val="22"/>
          <w:lang w:val="es-ES"/>
        </w:rPr>
        <w:t xml:space="preserve"> </w:t>
      </w:r>
      <w:r w:rsidR="00953AC8">
        <w:rPr>
          <w:rFonts w:eastAsia="Times New Roman"/>
          <w:color w:val="000000"/>
          <w:szCs w:val="22"/>
          <w:lang w:val="es-ES"/>
        </w:rPr>
        <w:t xml:space="preserve">en la misma </w:t>
      </w:r>
      <w:r w:rsidR="00CE7CCF" w:rsidRPr="00953AC8">
        <w:rPr>
          <w:rFonts w:eastAsia="Times New Roman"/>
          <w:color w:val="000000"/>
          <w:szCs w:val="22"/>
          <w:lang w:val="es-ES"/>
        </w:rPr>
        <w:t>band</w:t>
      </w:r>
      <w:r w:rsidR="00953AC8">
        <w:rPr>
          <w:rFonts w:eastAsia="Times New Roman"/>
          <w:color w:val="000000"/>
          <w:szCs w:val="22"/>
          <w:lang w:val="es-ES"/>
        </w:rPr>
        <w:t>a de frecuencias</w:t>
      </w:r>
      <w:r w:rsidR="00CE7CCF" w:rsidRPr="00953AC8">
        <w:rPr>
          <w:rFonts w:eastAsia="Times New Roman"/>
          <w:color w:val="000000"/>
          <w:szCs w:val="22"/>
          <w:lang w:val="es-ES"/>
        </w:rPr>
        <w:t>.</w:t>
      </w:r>
    </w:p>
    <w:p w:rsidR="00CE7CCF" w:rsidRPr="00953AC8" w:rsidRDefault="00CE7CCF" w:rsidP="00812DFC">
      <w:pPr>
        <w:pStyle w:val="WMOBodyText"/>
        <w:spacing w:before="0"/>
        <w:rPr>
          <w:lang w:val="es-ES" w:eastAsia="en-US"/>
        </w:rPr>
      </w:pPr>
    </w:p>
    <w:p w:rsidR="00CE7CCF" w:rsidRPr="00FB5E44" w:rsidRDefault="00FB5E44" w:rsidP="00812DFC">
      <w:pPr>
        <w:tabs>
          <w:tab w:val="left" w:pos="720"/>
          <w:tab w:val="left" w:pos="1170"/>
        </w:tabs>
        <w:jc w:val="left"/>
        <w:rPr>
          <w:szCs w:val="22"/>
          <w:lang w:val="es-ES"/>
        </w:rPr>
      </w:pPr>
      <w:r>
        <w:rPr>
          <w:rFonts w:eastAsia="Times New Roman"/>
          <w:color w:val="000000"/>
          <w:szCs w:val="22"/>
          <w:lang w:val="es-ES"/>
        </w:rPr>
        <w:t>29.</w:t>
      </w:r>
      <w:r>
        <w:rPr>
          <w:rFonts w:eastAsia="Times New Roman"/>
          <w:color w:val="000000"/>
          <w:szCs w:val="22"/>
          <w:lang w:val="es-ES"/>
        </w:rPr>
        <w:tab/>
      </w:r>
      <w:r w:rsidR="00953AC8" w:rsidRPr="00FB5E44">
        <w:rPr>
          <w:rFonts w:eastAsia="Times New Roman"/>
          <w:color w:val="000000"/>
          <w:szCs w:val="22"/>
          <w:lang w:val="es-ES"/>
        </w:rPr>
        <w:t xml:space="preserve">Por lo general, una atribución no combina </w:t>
      </w:r>
      <w:r w:rsidR="00953AC8" w:rsidRPr="001B5FA2">
        <w:rPr>
          <w:rFonts w:eastAsia="Times New Roman"/>
          <w:szCs w:val="22"/>
          <w:lang w:val="es-ES"/>
        </w:rPr>
        <w:t>servicios</w:t>
      </w:r>
      <w:r w:rsidR="00953AC8" w:rsidRPr="00FB5E44">
        <w:rPr>
          <w:rFonts w:eastAsia="Times New Roman"/>
          <w:color w:val="000000"/>
          <w:szCs w:val="22"/>
          <w:lang w:val="es-ES"/>
        </w:rPr>
        <w:t xml:space="preserve"> que</w:t>
      </w:r>
      <w:r w:rsidR="00CE7CCF" w:rsidRPr="00FB5E44">
        <w:rPr>
          <w:rFonts w:eastAsia="Times New Roman"/>
          <w:color w:val="000000"/>
          <w:szCs w:val="22"/>
          <w:lang w:val="es-ES"/>
        </w:rPr>
        <w:t xml:space="preserve"> </w:t>
      </w:r>
      <w:r w:rsidR="00953AC8" w:rsidRPr="00FB5E44">
        <w:rPr>
          <w:rFonts w:eastAsia="Times New Roman"/>
          <w:color w:val="000000"/>
          <w:szCs w:val="22"/>
          <w:lang w:val="es-ES"/>
        </w:rPr>
        <w:t>utilizan</w:t>
      </w:r>
      <w:r w:rsidR="0014567B">
        <w:rPr>
          <w:rFonts w:eastAsia="Times New Roman"/>
          <w:color w:val="000000"/>
          <w:szCs w:val="22"/>
          <w:lang w:val="es-ES"/>
        </w:rPr>
        <w:t xml:space="preserve"> sistemas de alta potencia o de menor</w:t>
      </w:r>
      <w:r w:rsidR="00CE7CCF" w:rsidRPr="00FB5E44">
        <w:rPr>
          <w:rFonts w:eastAsia="Times New Roman"/>
          <w:color w:val="000000"/>
          <w:szCs w:val="22"/>
          <w:lang w:val="es-ES"/>
        </w:rPr>
        <w:t xml:space="preserve"> </w:t>
      </w:r>
      <w:r w:rsidR="0014567B">
        <w:rPr>
          <w:rFonts w:eastAsia="Times New Roman"/>
          <w:color w:val="000000"/>
          <w:szCs w:val="22"/>
          <w:lang w:val="es-ES"/>
        </w:rPr>
        <w:t>potencia</w:t>
      </w:r>
      <w:r w:rsidR="00CE7CCF" w:rsidRPr="00FB5E44">
        <w:rPr>
          <w:rFonts w:eastAsia="Times New Roman"/>
          <w:color w:val="000000"/>
          <w:szCs w:val="22"/>
          <w:lang w:val="es-ES"/>
        </w:rPr>
        <w:t xml:space="preserve"> (</w:t>
      </w:r>
      <w:r w:rsidR="00953AC8" w:rsidRPr="00FB5E44">
        <w:rPr>
          <w:rFonts w:eastAsia="Times New Roman"/>
          <w:color w:val="000000"/>
          <w:szCs w:val="22"/>
          <w:lang w:val="es-ES"/>
        </w:rPr>
        <w:t>como las estaciones de radiodifusión terrenal y las estaciones de ayudas a la meteorología</w:t>
      </w:r>
      <w:r w:rsidR="00CE7CCF" w:rsidRPr="00FB5E44">
        <w:rPr>
          <w:rFonts w:eastAsia="Times New Roman"/>
          <w:color w:val="000000"/>
          <w:szCs w:val="22"/>
          <w:lang w:val="es-ES"/>
        </w:rPr>
        <w:t xml:space="preserve">, </w:t>
      </w:r>
      <w:r w:rsidR="00953AC8" w:rsidRPr="00FB5E44">
        <w:rPr>
          <w:rFonts w:eastAsia="Times New Roman"/>
          <w:color w:val="000000"/>
          <w:szCs w:val="22"/>
          <w:lang w:val="es-ES"/>
        </w:rPr>
        <w:t>por ejemplo, radiosonda</w:t>
      </w:r>
      <w:r w:rsidR="00CE7CCF" w:rsidRPr="00FB5E44">
        <w:rPr>
          <w:rFonts w:eastAsia="Times New Roman"/>
          <w:color w:val="000000"/>
          <w:szCs w:val="22"/>
          <w:lang w:val="es-ES"/>
        </w:rPr>
        <w:t>s).</w:t>
      </w:r>
    </w:p>
    <w:p w:rsidR="00CE7CCF" w:rsidRPr="00953AC8" w:rsidRDefault="00CE7CCF" w:rsidP="00812DFC">
      <w:pPr>
        <w:pStyle w:val="ListParagraph"/>
        <w:tabs>
          <w:tab w:val="left" w:pos="720"/>
        </w:tabs>
        <w:spacing w:before="0" w:beforeAutospacing="0" w:after="0" w:afterAutospacing="0"/>
        <w:ind w:left="0"/>
        <w:rPr>
          <w:rFonts w:ascii="Arial" w:hAnsi="Arial" w:cs="Arial"/>
          <w:sz w:val="22"/>
          <w:szCs w:val="22"/>
          <w:lang w:val="es-ES"/>
        </w:rPr>
      </w:pPr>
    </w:p>
    <w:p w:rsidR="00CE7CCF" w:rsidRPr="00FB5E44" w:rsidRDefault="00FB5E44" w:rsidP="00812DFC">
      <w:pPr>
        <w:tabs>
          <w:tab w:val="left" w:pos="720"/>
          <w:tab w:val="left" w:pos="1170"/>
        </w:tabs>
        <w:jc w:val="left"/>
        <w:rPr>
          <w:szCs w:val="22"/>
          <w:lang w:val="es-ES"/>
        </w:rPr>
      </w:pPr>
      <w:r>
        <w:rPr>
          <w:szCs w:val="22"/>
          <w:lang w:val="es-ES"/>
        </w:rPr>
        <w:t>30.</w:t>
      </w:r>
      <w:r>
        <w:rPr>
          <w:szCs w:val="22"/>
          <w:lang w:val="es-ES"/>
        </w:rPr>
        <w:tab/>
      </w:r>
      <w:r w:rsidR="00953AC8" w:rsidRPr="00FB5E44">
        <w:rPr>
          <w:szCs w:val="22"/>
          <w:lang w:val="es-ES"/>
        </w:rPr>
        <w:t>Los Cuadros de atribución de bandas de frecuencia</w:t>
      </w:r>
      <w:r w:rsidR="00CE7CCF" w:rsidRPr="00FB5E44">
        <w:rPr>
          <w:szCs w:val="22"/>
          <w:lang w:val="es-ES"/>
        </w:rPr>
        <w:t xml:space="preserve"> </w:t>
      </w:r>
      <w:r w:rsidR="00953AC8" w:rsidRPr="00FB5E44">
        <w:rPr>
          <w:szCs w:val="22"/>
          <w:lang w:val="es-ES"/>
        </w:rPr>
        <w:t>a los diferentes servicios</w:t>
      </w:r>
      <w:r w:rsidR="00CE7CCF" w:rsidRPr="00FB5E44">
        <w:rPr>
          <w:szCs w:val="22"/>
          <w:lang w:val="es-ES"/>
        </w:rPr>
        <w:t xml:space="preserve"> </w:t>
      </w:r>
      <w:r w:rsidR="00D35572">
        <w:rPr>
          <w:szCs w:val="22"/>
          <w:lang w:val="es-ES"/>
        </w:rPr>
        <w:t>radioeléctricos</w:t>
      </w:r>
      <w:r w:rsidR="00CE7CCF" w:rsidRPr="00FB5E44">
        <w:rPr>
          <w:szCs w:val="22"/>
          <w:lang w:val="es-ES"/>
        </w:rPr>
        <w:t xml:space="preserve"> </w:t>
      </w:r>
      <w:r w:rsidR="00953AC8" w:rsidRPr="00FB5E44">
        <w:rPr>
          <w:szCs w:val="22"/>
          <w:lang w:val="es-ES"/>
        </w:rPr>
        <w:t>y las limitaciones técnicas y operacionales, derechos, obligaciones y responsabilidades de usuarios y operadores</w:t>
      </w:r>
      <w:r w:rsidR="00CE7CCF" w:rsidRPr="00FB5E44">
        <w:rPr>
          <w:szCs w:val="22"/>
          <w:lang w:val="es-ES"/>
        </w:rPr>
        <w:t xml:space="preserve"> </w:t>
      </w:r>
      <w:r w:rsidR="00953AC8" w:rsidRPr="00FB5E44">
        <w:rPr>
          <w:szCs w:val="22"/>
          <w:lang w:val="es-ES"/>
        </w:rPr>
        <w:t>y</w:t>
      </w:r>
      <w:r w:rsidR="00CE7CCF" w:rsidRPr="00FB5E44">
        <w:rPr>
          <w:szCs w:val="22"/>
          <w:lang w:val="es-ES"/>
        </w:rPr>
        <w:t xml:space="preserve"> </w:t>
      </w:r>
      <w:r w:rsidR="00F42E10">
        <w:rPr>
          <w:szCs w:val="22"/>
          <w:lang w:val="es-ES"/>
        </w:rPr>
        <w:t xml:space="preserve">organismos </w:t>
      </w:r>
      <w:r w:rsidR="00953AC8" w:rsidRPr="001B5FA2">
        <w:rPr>
          <w:szCs w:val="22"/>
          <w:lang w:val="es-ES"/>
        </w:rPr>
        <w:t>reguladores</w:t>
      </w:r>
      <w:r w:rsidR="00CE7CCF" w:rsidRPr="00FB5E44">
        <w:rPr>
          <w:szCs w:val="22"/>
          <w:lang w:val="es-ES"/>
        </w:rPr>
        <w:t xml:space="preserve">, </w:t>
      </w:r>
      <w:r w:rsidR="00953AC8" w:rsidRPr="00FB5E44">
        <w:rPr>
          <w:szCs w:val="22"/>
          <w:lang w:val="es-ES"/>
        </w:rPr>
        <w:t>entre otros,</w:t>
      </w:r>
      <w:r w:rsidR="00CE7CCF" w:rsidRPr="00FB5E44">
        <w:rPr>
          <w:szCs w:val="22"/>
          <w:lang w:val="es-ES"/>
        </w:rPr>
        <w:t xml:space="preserve"> </w:t>
      </w:r>
      <w:r w:rsidR="00953AC8" w:rsidRPr="00FB5E44">
        <w:rPr>
          <w:szCs w:val="22"/>
          <w:lang w:val="es-ES"/>
        </w:rPr>
        <w:t>suelen incorporarse a la reglamentación nacional e internacional</w:t>
      </w:r>
      <w:r w:rsidR="00CE7CCF" w:rsidRPr="00FB5E44">
        <w:rPr>
          <w:szCs w:val="22"/>
          <w:lang w:val="es-ES"/>
        </w:rPr>
        <w:t>.</w:t>
      </w:r>
    </w:p>
    <w:p w:rsidR="00CE7CCF" w:rsidRPr="00953AC8" w:rsidRDefault="00CE7CCF" w:rsidP="00812DFC">
      <w:pPr>
        <w:pStyle w:val="ListParagraph"/>
        <w:tabs>
          <w:tab w:val="left" w:pos="720"/>
        </w:tabs>
        <w:spacing w:before="0" w:beforeAutospacing="0" w:after="0" w:afterAutospacing="0"/>
        <w:ind w:left="0"/>
        <w:rPr>
          <w:rFonts w:ascii="Arial" w:hAnsi="Arial" w:cs="Arial"/>
          <w:sz w:val="22"/>
          <w:szCs w:val="22"/>
          <w:lang w:val="es-ES"/>
        </w:rPr>
      </w:pPr>
    </w:p>
    <w:p w:rsidR="00CE7CCF" w:rsidRPr="00FB5E44" w:rsidRDefault="00FB5E44" w:rsidP="00812DFC">
      <w:pPr>
        <w:tabs>
          <w:tab w:val="left" w:pos="720"/>
          <w:tab w:val="left" w:pos="1170"/>
        </w:tabs>
        <w:jc w:val="left"/>
        <w:rPr>
          <w:szCs w:val="22"/>
          <w:lang w:val="es-ES"/>
        </w:rPr>
      </w:pPr>
      <w:r>
        <w:rPr>
          <w:szCs w:val="22"/>
          <w:lang w:val="es-ES"/>
        </w:rPr>
        <w:t>31.</w:t>
      </w:r>
      <w:r>
        <w:rPr>
          <w:szCs w:val="22"/>
          <w:lang w:val="es-ES"/>
        </w:rPr>
        <w:tab/>
      </w:r>
      <w:r w:rsidR="00953AC8" w:rsidRPr="00FB5E44">
        <w:rPr>
          <w:szCs w:val="22"/>
          <w:lang w:val="es-ES"/>
        </w:rPr>
        <w:t>El Reglamento de Radiocomunicaciones</w:t>
      </w:r>
      <w:r w:rsidR="00CE7CCF" w:rsidRPr="00FB5E44">
        <w:rPr>
          <w:szCs w:val="22"/>
          <w:lang w:val="es-ES"/>
        </w:rPr>
        <w:t xml:space="preserve"> </w:t>
      </w:r>
      <w:r w:rsidR="00953AC8" w:rsidRPr="00FB5E44">
        <w:rPr>
          <w:szCs w:val="22"/>
          <w:lang w:val="es-ES"/>
        </w:rPr>
        <w:t>contiene</w:t>
      </w:r>
      <w:r w:rsidR="00CE7CCF" w:rsidRPr="00FB5E44">
        <w:rPr>
          <w:szCs w:val="22"/>
          <w:lang w:val="es-ES"/>
        </w:rPr>
        <w:t xml:space="preserve"> </w:t>
      </w:r>
      <w:r w:rsidR="00953AC8" w:rsidRPr="00FB5E44">
        <w:rPr>
          <w:szCs w:val="22"/>
          <w:lang w:val="es-ES"/>
        </w:rPr>
        <w:t>el Cuadro</w:t>
      </w:r>
      <w:r w:rsidR="00E63BB0">
        <w:rPr>
          <w:szCs w:val="22"/>
          <w:lang w:val="es-ES"/>
        </w:rPr>
        <w:t xml:space="preserve"> </w:t>
      </w:r>
      <w:r w:rsidR="00E63BB0" w:rsidRPr="00FB5E44">
        <w:rPr>
          <w:szCs w:val="22"/>
          <w:lang w:val="es-ES"/>
        </w:rPr>
        <w:t>internacional</w:t>
      </w:r>
      <w:r w:rsidR="00953AC8" w:rsidRPr="00FB5E44">
        <w:rPr>
          <w:szCs w:val="22"/>
          <w:lang w:val="es-ES"/>
        </w:rPr>
        <w:t xml:space="preserve"> de atribución de bandas de frecuencias</w:t>
      </w:r>
      <w:r w:rsidR="00CE7CCF" w:rsidRPr="00FB5E44">
        <w:rPr>
          <w:szCs w:val="22"/>
          <w:lang w:val="es-ES"/>
        </w:rPr>
        <w:t xml:space="preserve"> (</w:t>
      </w:r>
      <w:r w:rsidR="00953AC8" w:rsidRPr="00FB5E44">
        <w:rPr>
          <w:szCs w:val="22"/>
          <w:lang w:val="es-ES"/>
        </w:rPr>
        <w:t>que figura en el Artículo</w:t>
      </w:r>
      <w:r w:rsidR="00CE7CCF" w:rsidRPr="00FB5E44">
        <w:rPr>
          <w:szCs w:val="22"/>
          <w:lang w:val="es-ES"/>
        </w:rPr>
        <w:t> </w:t>
      </w:r>
      <w:r w:rsidR="00CE7CCF" w:rsidRPr="00FB5E44">
        <w:rPr>
          <w:b/>
          <w:szCs w:val="22"/>
          <w:lang w:val="es-ES"/>
        </w:rPr>
        <w:t>5</w:t>
      </w:r>
      <w:r w:rsidR="00953AC8" w:rsidRPr="00FB5E44">
        <w:rPr>
          <w:b/>
          <w:szCs w:val="22"/>
          <w:lang w:val="es-ES"/>
        </w:rPr>
        <w:t xml:space="preserve"> </w:t>
      </w:r>
      <w:r w:rsidR="00953AC8" w:rsidRPr="00FB5E44">
        <w:rPr>
          <w:szCs w:val="22"/>
          <w:lang w:val="es-ES"/>
        </w:rPr>
        <w:t>del Reglamento de Radiocomunicaciones), el cual se basa en un método</w:t>
      </w:r>
      <w:r w:rsidR="00CE7CCF" w:rsidRPr="00FB5E44">
        <w:rPr>
          <w:szCs w:val="22"/>
          <w:lang w:val="es-ES"/>
        </w:rPr>
        <w:t xml:space="preserve"> </w:t>
      </w:r>
      <w:r w:rsidR="00567D31">
        <w:rPr>
          <w:szCs w:val="22"/>
          <w:lang w:val="es-ES"/>
        </w:rPr>
        <w:t xml:space="preserve">de asignación </w:t>
      </w:r>
      <w:r w:rsidR="00E63BB0">
        <w:rPr>
          <w:szCs w:val="22"/>
          <w:lang w:val="es-ES"/>
        </w:rPr>
        <w:t>por</w:t>
      </w:r>
      <w:r w:rsidR="00567D31">
        <w:rPr>
          <w:szCs w:val="22"/>
          <w:lang w:val="es-ES"/>
        </w:rPr>
        <w:t xml:space="preserve"> bloques</w:t>
      </w:r>
      <w:r w:rsidR="00CE7CCF" w:rsidRPr="00FB5E44">
        <w:rPr>
          <w:szCs w:val="22"/>
          <w:lang w:val="es-ES"/>
        </w:rPr>
        <w:t xml:space="preserve"> </w:t>
      </w:r>
      <w:r w:rsidR="00953AC8" w:rsidRPr="00FB5E44">
        <w:rPr>
          <w:szCs w:val="22"/>
          <w:lang w:val="es-ES"/>
        </w:rPr>
        <w:t>con notas a pie de página</w:t>
      </w:r>
      <w:r w:rsidR="00CE7CCF" w:rsidRPr="00FB5E44">
        <w:rPr>
          <w:szCs w:val="22"/>
          <w:lang w:val="es-ES"/>
        </w:rPr>
        <w:t xml:space="preserve">. </w:t>
      </w:r>
      <w:r w:rsidR="00953AC8" w:rsidRPr="00FB5E44">
        <w:rPr>
          <w:szCs w:val="22"/>
          <w:lang w:val="es-ES"/>
        </w:rPr>
        <w:t xml:space="preserve">La banda de frecuencias </w:t>
      </w:r>
      <w:r w:rsidR="00953AC8" w:rsidRPr="001B5FA2">
        <w:rPr>
          <w:szCs w:val="22"/>
          <w:lang w:val="es-ES"/>
        </w:rPr>
        <w:t>regulada</w:t>
      </w:r>
      <w:r w:rsidR="00CE7CCF" w:rsidRPr="00FB5E44">
        <w:rPr>
          <w:szCs w:val="22"/>
          <w:lang w:val="es-ES"/>
        </w:rPr>
        <w:t xml:space="preserve"> (</w:t>
      </w:r>
      <w:r w:rsidR="00041F4C" w:rsidRPr="00041F4C">
        <w:rPr>
          <w:szCs w:val="22"/>
          <w:lang w:val="es-ES"/>
        </w:rPr>
        <w:t>8,</w:t>
      </w:r>
      <w:r w:rsidR="00CE7CCF" w:rsidRPr="00041F4C">
        <w:rPr>
          <w:szCs w:val="22"/>
          <w:lang w:val="es-ES"/>
        </w:rPr>
        <w:t>3 kHz</w:t>
      </w:r>
      <w:r w:rsidR="00953AC8" w:rsidRPr="00FB5E44">
        <w:rPr>
          <w:szCs w:val="22"/>
          <w:lang w:val="es-ES"/>
        </w:rPr>
        <w:t>-</w:t>
      </w:r>
      <w:r w:rsidR="00CE7CCF" w:rsidRPr="00FB5E44">
        <w:rPr>
          <w:szCs w:val="22"/>
          <w:lang w:val="es-ES"/>
        </w:rPr>
        <w:t xml:space="preserve">3 000 GHz) </w:t>
      </w:r>
      <w:r w:rsidR="00D35572">
        <w:rPr>
          <w:szCs w:val="22"/>
          <w:lang w:val="es-ES"/>
        </w:rPr>
        <w:t>se segmenta</w:t>
      </w:r>
      <w:r w:rsidR="00953AC8" w:rsidRPr="00FB5E44">
        <w:rPr>
          <w:szCs w:val="22"/>
          <w:lang w:val="es-ES"/>
        </w:rPr>
        <w:t xml:space="preserve"> en bandas más pequeñas</w:t>
      </w:r>
      <w:r w:rsidR="00CE7CCF" w:rsidRPr="00FB5E44">
        <w:rPr>
          <w:szCs w:val="22"/>
          <w:lang w:val="es-ES"/>
        </w:rPr>
        <w:t xml:space="preserve"> </w:t>
      </w:r>
      <w:r w:rsidR="00953AC8" w:rsidRPr="00FB5E44">
        <w:rPr>
          <w:szCs w:val="22"/>
          <w:lang w:val="es-ES"/>
        </w:rPr>
        <w:t xml:space="preserve">y </w:t>
      </w:r>
      <w:r w:rsidR="00D35572">
        <w:rPr>
          <w:szCs w:val="22"/>
          <w:lang w:val="es-ES"/>
        </w:rPr>
        <w:t>se atribuye</w:t>
      </w:r>
      <w:r w:rsidR="00953AC8" w:rsidRPr="00FB5E44">
        <w:rPr>
          <w:szCs w:val="22"/>
          <w:lang w:val="es-ES"/>
        </w:rPr>
        <w:t xml:space="preserve"> a más de</w:t>
      </w:r>
      <w:r w:rsidR="00CE7CCF" w:rsidRPr="00FB5E44">
        <w:rPr>
          <w:szCs w:val="22"/>
          <w:lang w:val="es-ES"/>
        </w:rPr>
        <w:t xml:space="preserve"> 40 </w:t>
      </w:r>
      <w:r w:rsidR="00953AC8" w:rsidRPr="00FB5E44">
        <w:rPr>
          <w:szCs w:val="22"/>
          <w:lang w:val="es-ES"/>
        </w:rPr>
        <w:t xml:space="preserve">servicios </w:t>
      </w:r>
      <w:r w:rsidR="00D35572">
        <w:rPr>
          <w:szCs w:val="22"/>
          <w:lang w:val="es-ES"/>
        </w:rPr>
        <w:t>radioeléctricos</w:t>
      </w:r>
      <w:r w:rsidR="00953AC8" w:rsidRPr="00FB5E44">
        <w:rPr>
          <w:szCs w:val="22"/>
          <w:lang w:val="es-ES"/>
        </w:rPr>
        <w:t xml:space="preserve"> definidos</w:t>
      </w:r>
      <w:r w:rsidR="00CE7CCF" w:rsidRPr="00FB5E44">
        <w:rPr>
          <w:szCs w:val="22"/>
          <w:lang w:val="es-ES"/>
        </w:rPr>
        <w:t xml:space="preserve">. </w:t>
      </w:r>
      <w:r w:rsidR="00953AC8" w:rsidRPr="00FB5E44">
        <w:rPr>
          <w:szCs w:val="22"/>
          <w:lang w:val="es-ES"/>
        </w:rPr>
        <w:t xml:space="preserve">Las atribuciones a servicios </w:t>
      </w:r>
      <w:r w:rsidR="00D35572">
        <w:rPr>
          <w:szCs w:val="22"/>
          <w:lang w:val="es-ES"/>
        </w:rPr>
        <w:t>radioeléctricos</w:t>
      </w:r>
      <w:r w:rsidR="00CE7CCF" w:rsidRPr="00FB5E44">
        <w:rPr>
          <w:szCs w:val="22"/>
          <w:lang w:val="es-ES"/>
        </w:rPr>
        <w:t xml:space="preserve"> </w:t>
      </w:r>
      <w:r w:rsidR="00953AC8" w:rsidRPr="00FB5E44">
        <w:rPr>
          <w:szCs w:val="22"/>
          <w:lang w:val="es-ES"/>
        </w:rPr>
        <w:t>se realizan</w:t>
      </w:r>
      <w:r w:rsidR="00D35572">
        <w:rPr>
          <w:szCs w:val="22"/>
          <w:lang w:val="es-ES"/>
        </w:rPr>
        <w:t>, bien sea</w:t>
      </w:r>
      <w:r w:rsidR="00953AC8" w:rsidRPr="00FB5E44">
        <w:rPr>
          <w:szCs w:val="22"/>
          <w:lang w:val="es-ES"/>
        </w:rPr>
        <w:t xml:space="preserve"> a título</w:t>
      </w:r>
      <w:r w:rsidR="00CE7CCF" w:rsidRPr="00FB5E44">
        <w:rPr>
          <w:szCs w:val="22"/>
          <w:lang w:val="es-ES"/>
        </w:rPr>
        <w:t xml:space="preserve"> </w:t>
      </w:r>
      <w:r w:rsidR="00953AC8" w:rsidRPr="00FB5E44">
        <w:rPr>
          <w:szCs w:val="22"/>
          <w:lang w:val="es-ES"/>
        </w:rPr>
        <w:t>PRIMARIO</w:t>
      </w:r>
      <w:r w:rsidR="00CE7CCF" w:rsidRPr="00FB5E44">
        <w:rPr>
          <w:szCs w:val="22"/>
          <w:lang w:val="es-ES"/>
        </w:rPr>
        <w:t xml:space="preserve"> </w:t>
      </w:r>
      <w:r w:rsidR="00953AC8" w:rsidRPr="00FB5E44">
        <w:rPr>
          <w:szCs w:val="22"/>
          <w:lang w:val="es-ES"/>
        </w:rPr>
        <w:t>o secundario</w:t>
      </w:r>
      <w:r w:rsidR="00CE7CCF" w:rsidRPr="00FB5E44">
        <w:rPr>
          <w:szCs w:val="22"/>
          <w:lang w:val="es-ES"/>
        </w:rPr>
        <w:t xml:space="preserve"> (</w:t>
      </w:r>
      <w:r w:rsidR="00953AC8" w:rsidRPr="00FB5E44">
        <w:rPr>
          <w:szCs w:val="22"/>
          <w:lang w:val="es-ES"/>
        </w:rPr>
        <w:t>las</w:t>
      </w:r>
      <w:r w:rsidR="00D35572">
        <w:rPr>
          <w:szCs w:val="22"/>
          <w:lang w:val="es-ES"/>
        </w:rPr>
        <w:t xml:space="preserve"> atribuciones</w:t>
      </w:r>
      <w:r w:rsidR="00953AC8" w:rsidRPr="00FB5E44">
        <w:rPr>
          <w:szCs w:val="22"/>
          <w:lang w:val="es-ES"/>
        </w:rPr>
        <w:t xml:space="preserve"> secundarias no deberán producir interferencias perjudiciales</w:t>
      </w:r>
      <w:r w:rsidR="00CE7CCF" w:rsidRPr="00FB5E44">
        <w:rPr>
          <w:szCs w:val="22"/>
          <w:lang w:val="es-ES"/>
        </w:rPr>
        <w:t xml:space="preserve"> </w:t>
      </w:r>
      <w:r w:rsidR="00C90431">
        <w:rPr>
          <w:szCs w:val="22"/>
          <w:lang w:val="es-ES"/>
        </w:rPr>
        <w:t>en</w:t>
      </w:r>
      <w:r w:rsidR="00953AC8" w:rsidRPr="00FB5E44">
        <w:rPr>
          <w:szCs w:val="22"/>
          <w:lang w:val="es-ES"/>
        </w:rPr>
        <w:t xml:space="preserve"> las </w:t>
      </w:r>
      <w:r w:rsidR="00D35572">
        <w:rPr>
          <w:szCs w:val="22"/>
          <w:lang w:val="es-ES"/>
        </w:rPr>
        <w:t>primarias</w:t>
      </w:r>
      <w:r w:rsidR="00CE7CCF" w:rsidRPr="00FB5E44">
        <w:rPr>
          <w:szCs w:val="22"/>
          <w:lang w:val="es-ES"/>
        </w:rPr>
        <w:t xml:space="preserve"> </w:t>
      </w:r>
      <w:r w:rsidR="00D35572">
        <w:rPr>
          <w:szCs w:val="22"/>
          <w:lang w:val="es-ES"/>
        </w:rPr>
        <w:t>ni reclamar</w:t>
      </w:r>
      <w:r w:rsidR="00953AC8" w:rsidRPr="00FB5E44">
        <w:rPr>
          <w:szCs w:val="22"/>
          <w:lang w:val="es-ES"/>
        </w:rPr>
        <w:t xml:space="preserve"> protección de éstas</w:t>
      </w:r>
      <w:r w:rsidR="00CE7CCF" w:rsidRPr="00FB5E44">
        <w:rPr>
          <w:szCs w:val="22"/>
          <w:lang w:val="es-ES"/>
        </w:rPr>
        <w:t xml:space="preserve">). </w:t>
      </w:r>
      <w:r w:rsidR="00953AC8" w:rsidRPr="00FB5E44">
        <w:rPr>
          <w:szCs w:val="22"/>
          <w:lang w:val="es-ES"/>
        </w:rPr>
        <w:t>Se emplean notas a pie de página para especificar</w:t>
      </w:r>
      <w:r w:rsidR="00CE7CCF" w:rsidRPr="00FB5E44">
        <w:rPr>
          <w:szCs w:val="22"/>
          <w:lang w:val="es-ES"/>
        </w:rPr>
        <w:t xml:space="preserve"> </w:t>
      </w:r>
      <w:r w:rsidR="00953AC8" w:rsidRPr="00FB5E44">
        <w:rPr>
          <w:szCs w:val="22"/>
          <w:lang w:val="es-ES"/>
        </w:rPr>
        <w:t xml:space="preserve">cómo deberán asignarse o utilizarse las </w:t>
      </w:r>
      <w:r w:rsidR="00C90431">
        <w:rPr>
          <w:szCs w:val="22"/>
          <w:lang w:val="es-ES"/>
        </w:rPr>
        <w:t>gamas</w:t>
      </w:r>
      <w:r w:rsidR="00953AC8" w:rsidRPr="00FB5E44">
        <w:rPr>
          <w:szCs w:val="22"/>
          <w:lang w:val="es-ES"/>
        </w:rPr>
        <w:t xml:space="preserve"> de frecuencias</w:t>
      </w:r>
      <w:r w:rsidR="00CE7CCF" w:rsidRPr="00FB5E44">
        <w:rPr>
          <w:szCs w:val="22"/>
          <w:lang w:val="es-ES"/>
        </w:rPr>
        <w:t xml:space="preserve">. </w:t>
      </w:r>
      <w:r w:rsidR="00E63BB0">
        <w:rPr>
          <w:szCs w:val="22"/>
          <w:lang w:val="es-ES"/>
        </w:rPr>
        <w:t xml:space="preserve"> </w:t>
      </w:r>
    </w:p>
    <w:p w:rsidR="00953AC8" w:rsidRPr="00BF3D1B" w:rsidRDefault="00953AC8" w:rsidP="00812DFC">
      <w:pPr>
        <w:pStyle w:val="Heading3"/>
        <w:tabs>
          <w:tab w:val="left" w:pos="720"/>
        </w:tabs>
        <w:spacing w:before="0"/>
        <w:ind w:left="0" w:firstLine="0"/>
        <w:rPr>
          <w:lang w:val="es-ES"/>
        </w:rPr>
      </w:pPr>
    </w:p>
    <w:p w:rsidR="00CE7CCF" w:rsidRPr="00953AC8" w:rsidRDefault="00953AC8" w:rsidP="00812DFC">
      <w:pPr>
        <w:pStyle w:val="Heading3"/>
        <w:tabs>
          <w:tab w:val="left" w:pos="720"/>
        </w:tabs>
        <w:spacing w:before="0"/>
        <w:ind w:left="0" w:firstLine="0"/>
        <w:rPr>
          <w:lang w:val="es-ES"/>
        </w:rPr>
      </w:pPr>
      <w:r w:rsidRPr="00953AC8">
        <w:rPr>
          <w:lang w:val="es-ES"/>
        </w:rPr>
        <w:t>Regiones de la Unión Internacional de Telecomunicaciones</w:t>
      </w:r>
    </w:p>
    <w:p w:rsidR="00CE7CCF" w:rsidRPr="00733865" w:rsidRDefault="00CE7CCF" w:rsidP="00812DFC">
      <w:pPr>
        <w:jc w:val="left"/>
        <w:rPr>
          <w:lang w:val="es-ES_tradnl" w:eastAsia="zh-TW"/>
        </w:rPr>
      </w:pPr>
    </w:p>
    <w:p w:rsidR="00CE7CCF" w:rsidRPr="00FB5E44" w:rsidRDefault="00FB5E44" w:rsidP="00812DFC">
      <w:pPr>
        <w:tabs>
          <w:tab w:val="left" w:pos="720"/>
          <w:tab w:val="left" w:pos="1170"/>
        </w:tabs>
        <w:jc w:val="left"/>
        <w:rPr>
          <w:szCs w:val="22"/>
          <w:lang w:val="es-ES"/>
        </w:rPr>
      </w:pPr>
      <w:r>
        <w:rPr>
          <w:szCs w:val="22"/>
          <w:lang w:val="es-ES_tradnl"/>
        </w:rPr>
        <w:t>32.</w:t>
      </w:r>
      <w:r>
        <w:rPr>
          <w:szCs w:val="22"/>
          <w:lang w:val="es-ES_tradnl"/>
        </w:rPr>
        <w:tab/>
      </w:r>
      <w:r w:rsidR="00953AC8" w:rsidRPr="00736D35">
        <w:rPr>
          <w:szCs w:val="22"/>
          <w:lang w:val="es-ES"/>
        </w:rPr>
        <w:t>Por</w:t>
      </w:r>
      <w:r w:rsidR="00953AC8" w:rsidRPr="00FB5E44">
        <w:rPr>
          <w:szCs w:val="22"/>
          <w:lang w:val="es-ES_tradnl"/>
        </w:rPr>
        <w:t xml:space="preserve"> lo que respecta a la atribución de frecuencias, se ha dividido al mundo en tres r</w:t>
      </w:r>
      <w:r w:rsidR="00CE7CCF" w:rsidRPr="00FB5E44">
        <w:rPr>
          <w:szCs w:val="22"/>
          <w:lang w:val="es-ES_tradnl"/>
        </w:rPr>
        <w:t>egion</w:t>
      </w:r>
      <w:r w:rsidR="00953AC8" w:rsidRPr="00FB5E44">
        <w:rPr>
          <w:szCs w:val="22"/>
          <w:lang w:val="es-ES_tradnl"/>
        </w:rPr>
        <w:t>e</w:t>
      </w:r>
      <w:r w:rsidR="00CE7CCF" w:rsidRPr="00FB5E44">
        <w:rPr>
          <w:szCs w:val="22"/>
          <w:lang w:val="es-ES_tradnl"/>
        </w:rPr>
        <w:t>s</w:t>
      </w:r>
      <w:r w:rsidR="00953AC8" w:rsidRPr="00FB5E44">
        <w:rPr>
          <w:szCs w:val="22"/>
          <w:lang w:val="es-ES_tradnl"/>
        </w:rPr>
        <w:t>,</w:t>
      </w:r>
      <w:r w:rsidR="00CE7CCF" w:rsidRPr="00FB5E44">
        <w:rPr>
          <w:szCs w:val="22"/>
          <w:lang w:val="es-ES_tradnl"/>
        </w:rPr>
        <w:t xml:space="preserve"> </w:t>
      </w:r>
      <w:r w:rsidR="00953AC8" w:rsidRPr="00FB5E44">
        <w:rPr>
          <w:szCs w:val="22"/>
          <w:lang w:val="es-ES_tradnl"/>
        </w:rPr>
        <w:t>tal como aparece en la</w:t>
      </w:r>
      <w:r w:rsidR="00CE7CCF" w:rsidRPr="00FB5E44">
        <w:rPr>
          <w:szCs w:val="22"/>
          <w:lang w:val="es-ES_tradnl"/>
        </w:rPr>
        <w:t xml:space="preserve"> </w:t>
      </w:r>
      <w:r w:rsidR="00953AC8" w:rsidRPr="00FB5E44">
        <w:rPr>
          <w:szCs w:val="22"/>
          <w:lang w:val="es-ES_tradnl"/>
        </w:rPr>
        <w:t>figura</w:t>
      </w:r>
      <w:r w:rsidR="00CE7CCF" w:rsidRPr="00FB5E44">
        <w:rPr>
          <w:szCs w:val="22"/>
          <w:lang w:val="es-ES_tradnl"/>
        </w:rPr>
        <w:t xml:space="preserve"> 3</w:t>
      </w:r>
      <w:r w:rsidR="00953AC8" w:rsidRPr="00FB5E44">
        <w:rPr>
          <w:szCs w:val="22"/>
          <w:lang w:val="es-ES_tradnl"/>
        </w:rPr>
        <w:t xml:space="preserve"> más adelante</w:t>
      </w:r>
      <w:r w:rsidR="00CE7CCF" w:rsidRPr="00FB5E44">
        <w:rPr>
          <w:szCs w:val="22"/>
          <w:lang w:val="es-ES_tradnl"/>
        </w:rPr>
        <w:t xml:space="preserve">. </w:t>
      </w:r>
      <w:r w:rsidR="00953AC8" w:rsidRPr="00FB5E44">
        <w:rPr>
          <w:szCs w:val="22"/>
          <w:lang w:val="es-ES"/>
        </w:rPr>
        <w:t xml:space="preserve">En los números </w:t>
      </w:r>
      <w:r w:rsidR="00953AC8" w:rsidRPr="00FB5E44">
        <w:rPr>
          <w:b/>
          <w:szCs w:val="22"/>
          <w:lang w:val="es-ES"/>
        </w:rPr>
        <w:t>5.3</w:t>
      </w:r>
      <w:r w:rsidR="00953AC8" w:rsidRPr="00FB5E44">
        <w:rPr>
          <w:szCs w:val="22"/>
          <w:lang w:val="es-ES"/>
        </w:rPr>
        <w:t xml:space="preserve">, </w:t>
      </w:r>
      <w:r w:rsidR="00953AC8" w:rsidRPr="00FB5E44">
        <w:rPr>
          <w:b/>
          <w:szCs w:val="22"/>
          <w:lang w:val="es-ES"/>
        </w:rPr>
        <w:t>5.4</w:t>
      </w:r>
      <w:r w:rsidR="00953AC8" w:rsidRPr="00FB5E44">
        <w:rPr>
          <w:szCs w:val="22"/>
          <w:lang w:val="es-ES"/>
        </w:rPr>
        <w:t xml:space="preserve"> y </w:t>
      </w:r>
      <w:r w:rsidR="00953AC8" w:rsidRPr="00FB5E44">
        <w:rPr>
          <w:b/>
          <w:szCs w:val="22"/>
          <w:lang w:val="es-ES"/>
        </w:rPr>
        <w:t xml:space="preserve">5.5 </w:t>
      </w:r>
      <w:r w:rsidR="00953AC8" w:rsidRPr="00FB5E44">
        <w:rPr>
          <w:szCs w:val="22"/>
          <w:lang w:val="es-ES"/>
        </w:rPr>
        <w:t>del Artículo 5 del Reglamento de Radiocomunicaciones, se proporcionan las descripciones de las regiones de la UIT</w:t>
      </w:r>
      <w:r w:rsidR="00CE7CCF" w:rsidRPr="00FB5E44">
        <w:rPr>
          <w:szCs w:val="22"/>
          <w:lang w:val="es-ES"/>
        </w:rPr>
        <w:t>.</w:t>
      </w:r>
    </w:p>
    <w:p w:rsidR="00CE7CCF" w:rsidRPr="00953AC8" w:rsidRDefault="00CE7CCF" w:rsidP="00812DFC">
      <w:pPr>
        <w:pStyle w:val="ListParagraph"/>
        <w:tabs>
          <w:tab w:val="left" w:pos="720"/>
        </w:tabs>
        <w:spacing w:before="0" w:beforeAutospacing="0" w:after="0" w:afterAutospacing="0"/>
        <w:ind w:left="0"/>
        <w:rPr>
          <w:rFonts w:ascii="Arial" w:hAnsi="Arial" w:cs="Arial"/>
          <w:sz w:val="22"/>
          <w:szCs w:val="22"/>
          <w:lang w:val="es-ES"/>
        </w:rPr>
      </w:pPr>
    </w:p>
    <w:p w:rsidR="00E410C8" w:rsidRPr="00E410C8" w:rsidRDefault="00CE7CCF" w:rsidP="00812DFC">
      <w:pPr>
        <w:ind w:left="709"/>
        <w:jc w:val="left"/>
        <w:rPr>
          <w:szCs w:val="22"/>
          <w:lang w:val="es-ES"/>
        </w:rPr>
      </w:pPr>
      <w:r w:rsidRPr="00E410C8">
        <w:rPr>
          <w:rStyle w:val="Artdef"/>
          <w:szCs w:val="22"/>
          <w:lang w:val="es-ES"/>
        </w:rPr>
        <w:t>5.3</w:t>
      </w:r>
      <w:r w:rsidRPr="00E410C8">
        <w:rPr>
          <w:szCs w:val="22"/>
          <w:lang w:val="es-ES"/>
        </w:rPr>
        <w:t xml:space="preserve"> </w:t>
      </w:r>
      <w:r w:rsidR="00953AC8" w:rsidRPr="00E410C8">
        <w:rPr>
          <w:i/>
          <w:szCs w:val="22"/>
          <w:lang w:val="es-ES"/>
        </w:rPr>
        <w:t>Regió</w:t>
      </w:r>
      <w:r w:rsidRPr="00E410C8">
        <w:rPr>
          <w:i/>
          <w:szCs w:val="22"/>
          <w:lang w:val="es-ES"/>
        </w:rPr>
        <w:t>n 1:</w:t>
      </w:r>
      <w:r w:rsidR="00F92FB4">
        <w:rPr>
          <w:i/>
          <w:szCs w:val="22"/>
          <w:lang w:val="es-ES"/>
        </w:rPr>
        <w:t xml:space="preserve"> </w:t>
      </w:r>
      <w:r w:rsidR="00E410C8" w:rsidRPr="00E410C8">
        <w:rPr>
          <w:szCs w:val="22"/>
          <w:lang w:val="es-ES"/>
        </w:rPr>
        <w:t>La Región 1 comprende la zona limitada al este por la línea A (más adelante</w:t>
      </w:r>
      <w:r w:rsidR="00567D31">
        <w:rPr>
          <w:szCs w:val="22"/>
          <w:lang w:val="es-ES"/>
        </w:rPr>
        <w:t>,</w:t>
      </w:r>
      <w:r w:rsidR="00E410C8" w:rsidRPr="00E410C8">
        <w:rPr>
          <w:szCs w:val="22"/>
          <w:lang w:val="es-ES"/>
        </w:rPr>
        <w:t xml:space="preserve"> se definen las líneas A, B y C</w:t>
      </w:r>
      <w:r w:rsidR="00D35572">
        <w:rPr>
          <w:szCs w:val="22"/>
          <w:lang w:val="es-ES"/>
        </w:rPr>
        <w:t xml:space="preserve"> </w:t>
      </w:r>
      <w:r w:rsidR="00D35572" w:rsidRPr="00E410C8">
        <w:rPr>
          <w:szCs w:val="22"/>
          <w:lang w:val="es-ES"/>
        </w:rPr>
        <w:t>en la figura 3</w:t>
      </w:r>
      <w:r w:rsidR="00E410C8" w:rsidRPr="00E410C8">
        <w:rPr>
          <w:szCs w:val="22"/>
          <w:lang w:val="es-ES"/>
        </w:rPr>
        <w:t>), y al oeste por la línea B, excepto el territorio de la República Islámica del Irán situado dentro de estos límites. Comprende también la totalidad de los territorios de Armenia, Azerbaiyán, Federación de Rusia, Georgia, Kazajstán, Mongolia, Uzbekistán, Kirguistán, Tayikistán, Turkmenistán, Turquí</w:t>
      </w:r>
      <w:r w:rsidR="00E410C8">
        <w:rPr>
          <w:szCs w:val="22"/>
          <w:lang w:val="es-ES"/>
        </w:rPr>
        <w:t xml:space="preserve">a, y Ucrania y la zona al norte </w:t>
      </w:r>
      <w:r w:rsidR="00E410C8" w:rsidRPr="00E410C8">
        <w:rPr>
          <w:szCs w:val="22"/>
          <w:lang w:val="es-ES"/>
        </w:rPr>
        <w:t>de la Federación de Rusia que se encuentra entre las líneas A y C</w:t>
      </w:r>
      <w:r w:rsidR="00E410C8">
        <w:rPr>
          <w:szCs w:val="22"/>
          <w:lang w:val="es-ES"/>
        </w:rPr>
        <w:t>.</w:t>
      </w:r>
      <w:r w:rsidR="00D35572">
        <w:rPr>
          <w:szCs w:val="22"/>
          <w:lang w:val="es-ES"/>
        </w:rPr>
        <w:t xml:space="preserve"> </w:t>
      </w:r>
    </w:p>
    <w:p w:rsidR="00CE7CCF" w:rsidRPr="00E410C8" w:rsidRDefault="00CE7CCF" w:rsidP="00812DFC">
      <w:pPr>
        <w:pStyle w:val="FootnoteText"/>
        <w:tabs>
          <w:tab w:val="left" w:pos="720"/>
        </w:tabs>
        <w:ind w:left="720"/>
        <w:rPr>
          <w:sz w:val="22"/>
          <w:szCs w:val="22"/>
          <w:lang w:val="es-ES"/>
        </w:rPr>
      </w:pPr>
    </w:p>
    <w:p w:rsidR="00E410C8" w:rsidRPr="00E410C8" w:rsidRDefault="00CE7CCF" w:rsidP="00812DFC">
      <w:pPr>
        <w:ind w:left="709"/>
        <w:jc w:val="left"/>
        <w:rPr>
          <w:szCs w:val="22"/>
          <w:lang w:val="es-ES"/>
        </w:rPr>
      </w:pPr>
      <w:r w:rsidRPr="00E410C8">
        <w:rPr>
          <w:rStyle w:val="Artdef"/>
          <w:szCs w:val="22"/>
          <w:lang w:val="es-ES"/>
        </w:rPr>
        <w:t>5.4</w:t>
      </w:r>
      <w:r w:rsidRPr="00E410C8">
        <w:rPr>
          <w:szCs w:val="22"/>
          <w:lang w:val="es-ES"/>
        </w:rPr>
        <w:t xml:space="preserve"> </w:t>
      </w:r>
      <w:r w:rsidR="00953AC8" w:rsidRPr="00E410C8">
        <w:rPr>
          <w:i/>
          <w:szCs w:val="22"/>
          <w:lang w:val="es-ES"/>
        </w:rPr>
        <w:t>Regió</w:t>
      </w:r>
      <w:r w:rsidRPr="00E410C8">
        <w:rPr>
          <w:i/>
          <w:szCs w:val="22"/>
          <w:lang w:val="es-ES"/>
        </w:rPr>
        <w:t>n 2:</w:t>
      </w:r>
      <w:r w:rsidR="00F92FB4">
        <w:rPr>
          <w:i/>
          <w:szCs w:val="22"/>
          <w:lang w:val="es-ES"/>
        </w:rPr>
        <w:t xml:space="preserve"> </w:t>
      </w:r>
      <w:r w:rsidR="00E410C8" w:rsidRPr="00E410C8">
        <w:rPr>
          <w:szCs w:val="22"/>
          <w:lang w:val="es-ES"/>
        </w:rPr>
        <w:t>La Región 2 comprende la zona limitada al este por la línea B y al oeste por la línea C</w:t>
      </w:r>
      <w:r w:rsidR="00E410C8">
        <w:rPr>
          <w:szCs w:val="22"/>
          <w:lang w:val="es-ES"/>
        </w:rPr>
        <w:t>.</w:t>
      </w:r>
    </w:p>
    <w:p w:rsidR="00CE7CCF" w:rsidRPr="00E410C8" w:rsidRDefault="00CE7CCF" w:rsidP="00812DFC">
      <w:pPr>
        <w:pStyle w:val="FootnoteText"/>
        <w:tabs>
          <w:tab w:val="left" w:pos="720"/>
        </w:tabs>
        <w:ind w:left="720"/>
        <w:rPr>
          <w:sz w:val="22"/>
          <w:szCs w:val="22"/>
          <w:lang w:val="es-ES"/>
        </w:rPr>
      </w:pPr>
    </w:p>
    <w:p w:rsidR="000F2A32" w:rsidRPr="000F2A32" w:rsidRDefault="00CE7CCF" w:rsidP="00812DFC">
      <w:pPr>
        <w:ind w:left="709"/>
        <w:jc w:val="left"/>
        <w:rPr>
          <w:szCs w:val="22"/>
          <w:lang w:val="es-ES"/>
        </w:rPr>
      </w:pPr>
      <w:r w:rsidRPr="000F2A32">
        <w:rPr>
          <w:rStyle w:val="Artdef"/>
          <w:szCs w:val="22"/>
          <w:lang w:val="es-ES"/>
        </w:rPr>
        <w:t>5.5</w:t>
      </w:r>
      <w:r w:rsidRPr="000F2A32">
        <w:rPr>
          <w:szCs w:val="22"/>
          <w:lang w:val="es-ES"/>
        </w:rPr>
        <w:t xml:space="preserve"> </w:t>
      </w:r>
      <w:r w:rsidR="00953AC8" w:rsidRPr="000F2A32">
        <w:rPr>
          <w:i/>
          <w:szCs w:val="22"/>
          <w:lang w:val="es-ES"/>
        </w:rPr>
        <w:t>Regió</w:t>
      </w:r>
      <w:r w:rsidRPr="000F2A32">
        <w:rPr>
          <w:i/>
          <w:szCs w:val="22"/>
          <w:lang w:val="es-ES"/>
        </w:rPr>
        <w:t>n 3:</w:t>
      </w:r>
      <w:r w:rsidR="00F92FB4">
        <w:rPr>
          <w:i/>
          <w:szCs w:val="22"/>
          <w:lang w:val="es-ES"/>
        </w:rPr>
        <w:t xml:space="preserve"> </w:t>
      </w:r>
      <w:r w:rsidR="000F2A32" w:rsidRPr="000F2A32">
        <w:rPr>
          <w:szCs w:val="22"/>
          <w:lang w:val="es-ES"/>
        </w:rPr>
        <w:t>La Región 3 comprende la zona limitada al este por la línea C y al oeste por la línea A, excepto el territorio de Armenia, Azerbaiyán, Federación de Rusia, Georgia, Kazajstán, Mongolia, Uzbekistán, Kirguistán, Tayikistán, Turkmenistán, Turquía, Ucrania y la zona al norte de la Federación de Rusia. Comprende, asimismo, la parte del territorio de la República Islámica del Irán situada fuera de estos límites.</w:t>
      </w:r>
      <w:r w:rsidR="000F2A32" w:rsidRPr="000F2A32">
        <w:rPr>
          <w:rFonts w:eastAsia="Times New Roman"/>
          <w:sz w:val="35"/>
          <w:szCs w:val="35"/>
          <w:lang w:val="es-ES" w:eastAsia="zh-TW"/>
        </w:rPr>
        <w:t xml:space="preserve"> </w:t>
      </w:r>
    </w:p>
    <w:p w:rsidR="00CE7CCF" w:rsidRPr="000F2A32" w:rsidRDefault="00CE7CCF" w:rsidP="00CE7CCF">
      <w:pPr>
        <w:pStyle w:val="FootnoteText"/>
        <w:tabs>
          <w:tab w:val="left" w:pos="720"/>
        </w:tabs>
        <w:ind w:left="720"/>
        <w:rPr>
          <w:sz w:val="22"/>
          <w:szCs w:val="22"/>
          <w:lang w:val="es-ES"/>
        </w:rPr>
      </w:pPr>
    </w:p>
    <w:p w:rsidR="00CE7CCF" w:rsidRPr="00041F4C" w:rsidRDefault="00CE7CCF" w:rsidP="00CE7CCF">
      <w:pPr>
        <w:pStyle w:val="Caption"/>
        <w:keepNext/>
        <w:jc w:val="center"/>
        <w:rPr>
          <w:rFonts w:ascii="Arial" w:hAnsi="Arial" w:cs="Arial"/>
          <w:lang w:val="es-ES"/>
        </w:rPr>
      </w:pPr>
      <w:r w:rsidRPr="00041F4C">
        <w:rPr>
          <w:rFonts w:ascii="Arial" w:hAnsi="Arial" w:cs="Arial"/>
          <w:lang w:val="es-ES"/>
        </w:rPr>
        <w:lastRenderedPageBreak/>
        <w:t>Fig</w:t>
      </w:r>
      <w:r w:rsidR="000D6DDA" w:rsidRPr="00041F4C">
        <w:rPr>
          <w:rFonts w:ascii="Arial" w:hAnsi="Arial" w:cs="Arial"/>
          <w:lang w:val="es-ES"/>
        </w:rPr>
        <w:t>ura</w:t>
      </w:r>
      <w:r w:rsidRPr="00041F4C">
        <w:rPr>
          <w:rFonts w:ascii="Arial" w:hAnsi="Arial" w:cs="Arial"/>
          <w:lang w:val="es-ES"/>
        </w:rPr>
        <w:t xml:space="preserve"> </w:t>
      </w:r>
      <w:r w:rsidR="00041F4C">
        <w:rPr>
          <w:rFonts w:ascii="Arial" w:hAnsi="Arial" w:cs="Arial"/>
          <w:lang w:val="es-ES"/>
        </w:rPr>
        <w:t>3</w:t>
      </w:r>
      <w:r w:rsidR="000D6DDA" w:rsidRPr="00041F4C">
        <w:rPr>
          <w:rFonts w:ascii="Arial" w:hAnsi="Arial" w:cs="Arial"/>
          <w:lang w:val="es-ES"/>
        </w:rPr>
        <w:t>.</w:t>
      </w:r>
      <w:r w:rsidRPr="00041F4C">
        <w:rPr>
          <w:rFonts w:ascii="Arial" w:hAnsi="Arial" w:cs="Arial"/>
          <w:lang w:val="es-ES"/>
        </w:rPr>
        <w:t xml:space="preserve"> Region</w:t>
      </w:r>
      <w:r w:rsidR="00041F4C" w:rsidRPr="00041F4C">
        <w:rPr>
          <w:rFonts w:ascii="Arial" w:hAnsi="Arial" w:cs="Arial"/>
          <w:lang w:val="es-ES"/>
        </w:rPr>
        <w:t>e</w:t>
      </w:r>
      <w:r w:rsidRPr="00041F4C">
        <w:rPr>
          <w:rFonts w:ascii="Arial" w:hAnsi="Arial" w:cs="Arial"/>
          <w:lang w:val="es-ES"/>
        </w:rPr>
        <w:t>s</w:t>
      </w:r>
      <w:r w:rsidR="00041F4C" w:rsidRPr="00041F4C">
        <w:rPr>
          <w:rFonts w:ascii="Arial" w:hAnsi="Arial" w:cs="Arial"/>
          <w:lang w:val="es-ES"/>
        </w:rPr>
        <w:t xml:space="preserve"> de la UIT</w:t>
      </w:r>
      <w:r w:rsidR="00041F4C">
        <w:rPr>
          <w:rFonts w:ascii="Arial" w:hAnsi="Arial" w:cs="Arial"/>
          <w:lang w:val="es-ES"/>
        </w:rPr>
        <w:t xml:space="preserve">. </w:t>
      </w:r>
    </w:p>
    <w:p w:rsidR="00CE7CCF" w:rsidRPr="00733865" w:rsidRDefault="00CE7CCF" w:rsidP="00CE7CCF">
      <w:pPr>
        <w:autoSpaceDE w:val="0"/>
        <w:autoSpaceDN w:val="0"/>
        <w:adjustRightInd w:val="0"/>
      </w:pPr>
      <w:r w:rsidRPr="00733865">
        <w:rPr>
          <w:noProof/>
          <w:lang w:eastAsia="en-GB"/>
        </w:rPr>
        <w:drawing>
          <wp:inline distT="0" distB="0" distL="0" distR="0" wp14:anchorId="33B9158A" wp14:editId="5E7C1065">
            <wp:extent cx="6248400" cy="4076700"/>
            <wp:effectExtent l="0" t="0" r="0" b="0"/>
            <wp:docPr id="5" name="Picture 1" descr="5-0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1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8400" cy="4076700"/>
                    </a:xfrm>
                    <a:prstGeom prst="rect">
                      <a:avLst/>
                    </a:prstGeom>
                    <a:noFill/>
                    <a:ln>
                      <a:noFill/>
                    </a:ln>
                  </pic:spPr>
                </pic:pic>
              </a:graphicData>
            </a:graphic>
          </wp:inline>
        </w:drawing>
      </w:r>
    </w:p>
    <w:p w:rsidR="00CE7CCF" w:rsidRPr="00FB5E44" w:rsidRDefault="00FB5E44" w:rsidP="00812DFC">
      <w:pPr>
        <w:tabs>
          <w:tab w:val="left" w:pos="720"/>
          <w:tab w:val="left" w:pos="1170"/>
        </w:tabs>
        <w:jc w:val="left"/>
        <w:rPr>
          <w:szCs w:val="22"/>
          <w:lang w:val="es-ES"/>
        </w:rPr>
      </w:pPr>
      <w:r>
        <w:rPr>
          <w:szCs w:val="22"/>
          <w:lang w:val="es-ES"/>
        </w:rPr>
        <w:t>33.</w:t>
      </w:r>
      <w:r>
        <w:rPr>
          <w:szCs w:val="22"/>
          <w:lang w:val="es-ES"/>
        </w:rPr>
        <w:tab/>
      </w:r>
      <w:r w:rsidR="000D6DDA" w:rsidRPr="00FB5E44">
        <w:rPr>
          <w:szCs w:val="22"/>
          <w:lang w:val="es-ES"/>
        </w:rPr>
        <w:t>En el cuadro 2, se ofrece un extracto del Cuadro de atribución de bandas de frecuencias que figura en el Artí</w:t>
      </w:r>
      <w:r w:rsidR="00CE7CCF" w:rsidRPr="00FB5E44">
        <w:rPr>
          <w:szCs w:val="22"/>
          <w:lang w:val="es-ES"/>
        </w:rPr>
        <w:t>c</w:t>
      </w:r>
      <w:r w:rsidR="000D6DDA" w:rsidRPr="00FB5E44">
        <w:rPr>
          <w:szCs w:val="22"/>
          <w:lang w:val="es-ES"/>
        </w:rPr>
        <w:t>ulo</w:t>
      </w:r>
      <w:r w:rsidR="00CE7CCF" w:rsidRPr="00FB5E44">
        <w:rPr>
          <w:szCs w:val="22"/>
          <w:lang w:val="es-ES"/>
        </w:rPr>
        <w:t> </w:t>
      </w:r>
      <w:r w:rsidR="00CE7CCF" w:rsidRPr="00FB5E44">
        <w:rPr>
          <w:b/>
          <w:szCs w:val="22"/>
          <w:lang w:val="es-ES"/>
        </w:rPr>
        <w:t>5</w:t>
      </w:r>
      <w:r w:rsidR="00CE7CCF" w:rsidRPr="00FB5E44">
        <w:rPr>
          <w:szCs w:val="22"/>
          <w:lang w:val="es-ES"/>
        </w:rPr>
        <w:t xml:space="preserve"> </w:t>
      </w:r>
      <w:r w:rsidR="000D6DDA" w:rsidRPr="00FB5E44">
        <w:rPr>
          <w:szCs w:val="22"/>
          <w:lang w:val="es-ES"/>
        </w:rPr>
        <w:t>del Reglamento de Radiocomunicaciones</w:t>
      </w:r>
      <w:r w:rsidR="00CE7CCF" w:rsidRPr="00FB5E44">
        <w:rPr>
          <w:szCs w:val="22"/>
          <w:lang w:val="es-ES"/>
        </w:rPr>
        <w:t xml:space="preserve">. </w:t>
      </w:r>
      <w:r w:rsidR="009E3408" w:rsidRPr="00FB5E44">
        <w:rPr>
          <w:szCs w:val="22"/>
          <w:lang w:val="es-ES"/>
        </w:rPr>
        <w:t>Las atribuciones a título PRIMARIO se indican en mayúsculas</w:t>
      </w:r>
      <w:r w:rsidR="00CE7CCF" w:rsidRPr="00FB5E44">
        <w:rPr>
          <w:szCs w:val="22"/>
          <w:lang w:val="es-ES"/>
        </w:rPr>
        <w:t xml:space="preserve"> </w:t>
      </w:r>
      <w:r w:rsidR="009E3408" w:rsidRPr="00FB5E44">
        <w:rPr>
          <w:szCs w:val="22"/>
          <w:lang w:val="es-ES"/>
        </w:rPr>
        <w:t>y las atribuciones a título secundario en minúsculas</w:t>
      </w:r>
      <w:r w:rsidR="00CE7CCF" w:rsidRPr="00FB5E44">
        <w:rPr>
          <w:szCs w:val="22"/>
          <w:lang w:val="es-ES"/>
        </w:rPr>
        <w:t xml:space="preserve">. </w:t>
      </w:r>
      <w:r w:rsidRPr="00FB5E44">
        <w:rPr>
          <w:szCs w:val="22"/>
          <w:lang w:val="es-ES"/>
        </w:rPr>
        <w:t>Se utilizan números para referirse a las disposiciones</w:t>
      </w:r>
      <w:r w:rsidR="00CE7CCF" w:rsidRPr="00FB5E44">
        <w:rPr>
          <w:szCs w:val="22"/>
          <w:lang w:val="es-ES"/>
        </w:rPr>
        <w:t xml:space="preserve"> </w:t>
      </w:r>
      <w:r w:rsidRPr="00FB5E44">
        <w:rPr>
          <w:szCs w:val="22"/>
          <w:lang w:val="es-ES"/>
        </w:rPr>
        <w:t>que especifican condiciones</w:t>
      </w:r>
      <w:r w:rsidR="00CE7CCF" w:rsidRPr="00FB5E44">
        <w:rPr>
          <w:szCs w:val="22"/>
          <w:lang w:val="es-ES"/>
        </w:rPr>
        <w:t xml:space="preserve">, </w:t>
      </w:r>
      <w:r w:rsidRPr="00FB5E44">
        <w:rPr>
          <w:szCs w:val="22"/>
          <w:lang w:val="es-ES"/>
        </w:rPr>
        <w:t>atribuciones adicionales y sustitutivas y descripciones</w:t>
      </w:r>
      <w:r w:rsidR="00CE7CCF" w:rsidRPr="00FB5E44">
        <w:rPr>
          <w:szCs w:val="22"/>
          <w:lang w:val="es-ES"/>
        </w:rPr>
        <w:t xml:space="preserve"> </w:t>
      </w:r>
      <w:r w:rsidRPr="00FB5E44">
        <w:rPr>
          <w:szCs w:val="22"/>
          <w:lang w:val="es-ES"/>
        </w:rPr>
        <w:t>de</w:t>
      </w:r>
      <w:r w:rsidR="00CE7CCF" w:rsidRPr="00FB5E44">
        <w:rPr>
          <w:szCs w:val="22"/>
          <w:lang w:val="es-ES"/>
        </w:rPr>
        <w:t xml:space="preserve"> </w:t>
      </w:r>
      <w:r w:rsidRPr="00FB5E44">
        <w:rPr>
          <w:szCs w:val="22"/>
          <w:lang w:val="es-ES"/>
        </w:rPr>
        <w:t>usos especiales</w:t>
      </w:r>
      <w:r w:rsidR="00CE7CCF" w:rsidRPr="00FB5E44">
        <w:rPr>
          <w:szCs w:val="22"/>
          <w:lang w:val="es-ES"/>
        </w:rPr>
        <w:t xml:space="preserve">. </w:t>
      </w:r>
      <w:r w:rsidRPr="00FB5E44">
        <w:rPr>
          <w:szCs w:val="22"/>
          <w:lang w:val="es-ES"/>
        </w:rPr>
        <w:t xml:space="preserve">Por ejemplo, el número </w:t>
      </w:r>
      <w:r w:rsidR="00CE7CCF" w:rsidRPr="00FB5E44">
        <w:rPr>
          <w:b/>
          <w:szCs w:val="22"/>
          <w:lang w:val="es-ES"/>
        </w:rPr>
        <w:t>5.341</w:t>
      </w:r>
      <w:r w:rsidRPr="00FB5E44">
        <w:rPr>
          <w:b/>
          <w:szCs w:val="22"/>
          <w:lang w:val="es-ES"/>
        </w:rPr>
        <w:t xml:space="preserve"> </w:t>
      </w:r>
      <w:r w:rsidRPr="00FB5E44">
        <w:rPr>
          <w:szCs w:val="22"/>
          <w:lang w:val="es-ES"/>
        </w:rPr>
        <w:t>del Artículo 5 del Reglamento de Radiocomunicaciones</w:t>
      </w:r>
      <w:r w:rsidR="00CE7CCF" w:rsidRPr="00FB5E44">
        <w:rPr>
          <w:szCs w:val="22"/>
          <w:lang w:val="es-ES"/>
        </w:rPr>
        <w:t>:</w:t>
      </w:r>
    </w:p>
    <w:p w:rsidR="00CE7CCF" w:rsidRPr="00FB5E44" w:rsidRDefault="00CE7CCF" w:rsidP="00812DFC">
      <w:pPr>
        <w:pStyle w:val="ListParagraph"/>
        <w:spacing w:before="0" w:beforeAutospacing="0" w:after="0" w:afterAutospacing="0"/>
        <w:ind w:left="0"/>
        <w:rPr>
          <w:rFonts w:ascii="Arial" w:hAnsi="Arial" w:cs="Arial"/>
          <w:sz w:val="22"/>
          <w:szCs w:val="22"/>
          <w:lang w:val="es-ES"/>
        </w:rPr>
      </w:pPr>
    </w:p>
    <w:p w:rsidR="00FB5E44" w:rsidRPr="00FB5E44" w:rsidRDefault="00CE7CCF" w:rsidP="00812DFC">
      <w:pPr>
        <w:ind w:left="709"/>
        <w:jc w:val="left"/>
        <w:rPr>
          <w:szCs w:val="22"/>
          <w:lang w:val="es-ES"/>
        </w:rPr>
      </w:pPr>
      <w:r w:rsidRPr="00FB5E44">
        <w:rPr>
          <w:rStyle w:val="Artdef"/>
          <w:szCs w:val="22"/>
          <w:lang w:val="es-ES"/>
        </w:rPr>
        <w:t xml:space="preserve">5.341 </w:t>
      </w:r>
      <w:r w:rsidR="00FB5E44" w:rsidRPr="00FB5E44">
        <w:rPr>
          <w:szCs w:val="22"/>
          <w:lang w:val="es-ES"/>
        </w:rPr>
        <w:t>En las bandas 1 400-1 727 MHz, 101-120 GHz y 197-220 GHz, ciertos países realizan operaciones de investigación pasiva en el marco de un</w:t>
      </w:r>
      <w:r w:rsidR="00FB5E44">
        <w:rPr>
          <w:szCs w:val="22"/>
          <w:lang w:val="es-ES"/>
        </w:rPr>
        <w:t xml:space="preserve"> </w:t>
      </w:r>
      <w:r w:rsidR="00FB5E44" w:rsidRPr="00FB5E44">
        <w:rPr>
          <w:szCs w:val="22"/>
          <w:lang w:val="es-ES"/>
        </w:rPr>
        <w:t>programa de búsqueda de emisiones intencionales de origen extraterrestre</w:t>
      </w:r>
      <w:r w:rsidR="00FB5E44">
        <w:rPr>
          <w:szCs w:val="22"/>
          <w:lang w:val="es-ES"/>
        </w:rPr>
        <w:t>.</w:t>
      </w:r>
    </w:p>
    <w:p w:rsidR="00CE7CCF" w:rsidRPr="00FB5E44" w:rsidRDefault="00CE7CCF" w:rsidP="00812DFC">
      <w:pPr>
        <w:pStyle w:val="WMOBodyText"/>
        <w:spacing w:before="0"/>
        <w:rPr>
          <w:lang w:val="es-ES" w:eastAsia="en-US"/>
        </w:rPr>
      </w:pPr>
    </w:p>
    <w:p w:rsidR="00CE7CCF" w:rsidRPr="00FB5E44" w:rsidRDefault="00FB5E44" w:rsidP="00812DFC">
      <w:pPr>
        <w:tabs>
          <w:tab w:val="left" w:pos="720"/>
          <w:tab w:val="left" w:pos="1170"/>
        </w:tabs>
        <w:jc w:val="left"/>
        <w:rPr>
          <w:szCs w:val="22"/>
          <w:lang w:val="es-ES"/>
        </w:rPr>
      </w:pPr>
      <w:r>
        <w:rPr>
          <w:szCs w:val="22"/>
          <w:lang w:val="es-ES"/>
        </w:rPr>
        <w:t>34.</w:t>
      </w:r>
      <w:r>
        <w:rPr>
          <w:szCs w:val="22"/>
          <w:lang w:val="es-ES"/>
        </w:rPr>
        <w:tab/>
      </w:r>
      <w:r w:rsidRPr="00FB5E44">
        <w:rPr>
          <w:szCs w:val="22"/>
          <w:lang w:val="es-ES"/>
        </w:rPr>
        <w:t>Cada columna del Cuadro de atribución de bandas de frecuencias corresponde</w:t>
      </w:r>
      <w:r w:rsidR="00CE7CCF" w:rsidRPr="00FB5E44">
        <w:rPr>
          <w:szCs w:val="22"/>
          <w:lang w:val="es-ES"/>
        </w:rPr>
        <w:t xml:space="preserve"> </w:t>
      </w:r>
      <w:r w:rsidRPr="00FB5E44">
        <w:rPr>
          <w:szCs w:val="22"/>
          <w:lang w:val="es-ES"/>
        </w:rPr>
        <w:t>a una de las regiones</w:t>
      </w:r>
      <w:r w:rsidR="00CE7CCF" w:rsidRPr="00FB5E44">
        <w:rPr>
          <w:szCs w:val="22"/>
          <w:lang w:val="es-ES"/>
        </w:rPr>
        <w:t xml:space="preserve">. </w:t>
      </w:r>
      <w:r w:rsidRPr="00FB5E44">
        <w:rPr>
          <w:szCs w:val="22"/>
          <w:lang w:val="es-ES"/>
        </w:rPr>
        <w:t>Cuando una atribución</w:t>
      </w:r>
      <w:r w:rsidR="00CE7CCF" w:rsidRPr="00FB5E44">
        <w:rPr>
          <w:szCs w:val="22"/>
          <w:lang w:val="es-ES"/>
        </w:rPr>
        <w:t xml:space="preserve"> </w:t>
      </w:r>
      <w:r w:rsidRPr="00FB5E44">
        <w:rPr>
          <w:szCs w:val="22"/>
          <w:lang w:val="es-ES"/>
        </w:rPr>
        <w:t xml:space="preserve">ocupa toda la anchura en el Cuadro de una o dos de las tres </w:t>
      </w:r>
      <w:r w:rsidR="00CE7CCF" w:rsidRPr="00FB5E44">
        <w:rPr>
          <w:szCs w:val="22"/>
          <w:lang w:val="es-ES"/>
        </w:rPr>
        <w:t>column</w:t>
      </w:r>
      <w:r w:rsidRPr="00FB5E44">
        <w:rPr>
          <w:szCs w:val="22"/>
          <w:lang w:val="es-ES"/>
        </w:rPr>
        <w:t>a</w:t>
      </w:r>
      <w:r w:rsidR="00CE7CCF" w:rsidRPr="00FB5E44">
        <w:rPr>
          <w:szCs w:val="22"/>
          <w:lang w:val="es-ES"/>
        </w:rPr>
        <w:t xml:space="preserve">s, </w:t>
      </w:r>
      <w:r>
        <w:rPr>
          <w:szCs w:val="22"/>
          <w:lang w:val="es-ES"/>
        </w:rPr>
        <w:t>se trata de una atribución mundial o r</w:t>
      </w:r>
      <w:r w:rsidR="00CE7CCF" w:rsidRPr="00FB5E44">
        <w:rPr>
          <w:szCs w:val="22"/>
          <w:lang w:val="es-ES"/>
        </w:rPr>
        <w:t xml:space="preserve">egional, </w:t>
      </w:r>
      <w:r>
        <w:rPr>
          <w:szCs w:val="22"/>
          <w:lang w:val="es-ES"/>
        </w:rPr>
        <w:t>respectivamente.</w:t>
      </w:r>
      <w:r w:rsidR="00CE7CCF" w:rsidRPr="00FB5E44">
        <w:rPr>
          <w:szCs w:val="22"/>
          <w:lang w:val="es-ES"/>
        </w:rPr>
        <w:t xml:space="preserve"> </w:t>
      </w:r>
      <w:r>
        <w:rPr>
          <w:szCs w:val="22"/>
          <w:lang w:val="es-ES"/>
        </w:rPr>
        <w:t>Véase el cuadro</w:t>
      </w:r>
      <w:r w:rsidR="00CE7CCF" w:rsidRPr="00FB5E44">
        <w:rPr>
          <w:szCs w:val="22"/>
          <w:lang w:val="es-ES"/>
        </w:rPr>
        <w:t xml:space="preserve"> 2.</w:t>
      </w:r>
    </w:p>
    <w:p w:rsidR="00CE7CCF" w:rsidRPr="00FB5E44" w:rsidRDefault="00CE7CCF" w:rsidP="00812DFC">
      <w:pPr>
        <w:tabs>
          <w:tab w:val="num" w:pos="720"/>
        </w:tabs>
        <w:jc w:val="left"/>
        <w:rPr>
          <w:szCs w:val="22"/>
          <w:lang w:val="es-ES"/>
        </w:rPr>
      </w:pPr>
    </w:p>
    <w:p w:rsidR="00CE7CCF" w:rsidRPr="00FB5E44" w:rsidRDefault="00CE7CCF" w:rsidP="00812DFC">
      <w:pPr>
        <w:spacing w:after="120"/>
        <w:jc w:val="left"/>
        <w:rPr>
          <w:lang w:val="es-ES"/>
        </w:rPr>
      </w:pPr>
    </w:p>
    <w:p w:rsidR="00CE7CCF" w:rsidRPr="00733865" w:rsidRDefault="00CE7CCF" w:rsidP="00812DFC">
      <w:pPr>
        <w:spacing w:after="120"/>
        <w:jc w:val="left"/>
        <w:rPr>
          <w:lang w:val="en-AU"/>
        </w:rPr>
      </w:pPr>
      <w:r w:rsidRPr="00733865">
        <w:rPr>
          <w:noProof/>
          <w:lang w:eastAsia="en-GB"/>
        </w:rPr>
        <w:lastRenderedPageBreak/>
        <mc:AlternateContent>
          <mc:Choice Requires="wps">
            <w:drawing>
              <wp:inline distT="0" distB="0" distL="0" distR="0" wp14:anchorId="0BECF539" wp14:editId="1C8831A0">
                <wp:extent cx="6042025" cy="5177590"/>
                <wp:effectExtent l="0" t="0" r="0" b="444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025" cy="5177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44CD0" w:rsidRPr="00FB5E44" w:rsidRDefault="00E44CD0" w:rsidP="001B5FA2">
                            <w:pPr>
                              <w:pStyle w:val="Caption"/>
                              <w:keepNext/>
                              <w:jc w:val="center"/>
                              <w:rPr>
                                <w:lang w:val="es-ES"/>
                              </w:rPr>
                            </w:pPr>
                            <w:r w:rsidRPr="00FB5E44">
                              <w:rPr>
                                <w:lang w:val="es-ES"/>
                              </w:rPr>
                              <w:t xml:space="preserve">Cuadro </w:t>
                            </w:r>
                            <w:r>
                              <w:fldChar w:fldCharType="begin"/>
                            </w:r>
                            <w:r w:rsidRPr="00FB5E44">
                              <w:rPr>
                                <w:lang w:val="es-ES"/>
                              </w:rPr>
                              <w:instrText xml:space="preserve"> SEQ Table \* ARABIC </w:instrText>
                            </w:r>
                            <w:r>
                              <w:fldChar w:fldCharType="separate"/>
                            </w:r>
                            <w:r w:rsidR="00F2448C">
                              <w:rPr>
                                <w:noProof/>
                                <w:lang w:val="es-ES"/>
                              </w:rPr>
                              <w:t>2</w:t>
                            </w:r>
                            <w:r>
                              <w:rPr>
                                <w:noProof/>
                              </w:rPr>
                              <w:fldChar w:fldCharType="end"/>
                            </w:r>
                            <w:r w:rsidRPr="00FB5E44">
                              <w:rPr>
                                <w:lang w:val="es-ES"/>
                              </w:rPr>
                              <w:t xml:space="preserve">. Extracto del Cuadro de atribución de bandas de frecuencias </w:t>
                            </w:r>
                            <w:r>
                              <w:rPr>
                                <w:lang w:val="es-ES"/>
                              </w:rPr>
                              <w:t>que figura en el Artículo</w:t>
                            </w:r>
                            <w:r w:rsidRPr="00FB5E44">
                              <w:rPr>
                                <w:lang w:val="es-ES"/>
                              </w:rPr>
                              <w:t xml:space="preserve"> 5 </w:t>
                            </w:r>
                            <w:r>
                              <w:rPr>
                                <w:lang w:val="es-ES"/>
                              </w:rPr>
                              <w:t>del Reglamento de Radiocomunicaciones.</w:t>
                            </w:r>
                          </w:p>
                          <w:tbl>
                            <w:tblPr>
                              <w:tblOverlap w:val="never"/>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E44CD0" w:rsidTr="00BA1CDB">
                              <w:trPr>
                                <w:cantSplit/>
                              </w:trPr>
                              <w:tc>
                                <w:tcPr>
                                  <w:tcW w:w="9303" w:type="dxa"/>
                                  <w:gridSpan w:val="3"/>
                                  <w:tcBorders>
                                    <w:top w:val="single" w:sz="4" w:space="0" w:color="auto"/>
                                    <w:left w:val="single" w:sz="6" w:space="0" w:color="auto"/>
                                    <w:bottom w:val="single" w:sz="4" w:space="0" w:color="auto"/>
                                    <w:right w:val="single" w:sz="6" w:space="0" w:color="auto"/>
                                  </w:tcBorders>
                                  <w:hideMark/>
                                </w:tcPr>
                                <w:p w:rsidR="00E44CD0" w:rsidRPr="006E7854" w:rsidRDefault="00E44CD0" w:rsidP="001B5FA2">
                                  <w:pPr>
                                    <w:pStyle w:val="Tablehead"/>
                                    <w:keepNext w:val="0"/>
                                    <w:suppressOverlap/>
                                    <w:rPr>
                                      <w:lang w:val="es-MX"/>
                                    </w:rPr>
                                  </w:pPr>
                                  <w:r w:rsidRPr="006E7854">
                                    <w:rPr>
                                      <w:lang w:val="es-MX"/>
                                    </w:rPr>
                                    <w:t>Atribución a los servicios</w:t>
                                  </w:r>
                                </w:p>
                              </w:tc>
                            </w:tr>
                            <w:tr w:rsidR="00E44CD0" w:rsidTr="00BA1CDB">
                              <w:trPr>
                                <w:cantSplit/>
                              </w:trPr>
                              <w:tc>
                                <w:tcPr>
                                  <w:tcW w:w="3101" w:type="dxa"/>
                                  <w:tcBorders>
                                    <w:top w:val="single" w:sz="4" w:space="0" w:color="auto"/>
                                    <w:left w:val="single" w:sz="6" w:space="0" w:color="auto"/>
                                    <w:bottom w:val="single" w:sz="6" w:space="0" w:color="auto"/>
                                    <w:right w:val="single" w:sz="6" w:space="0" w:color="auto"/>
                                  </w:tcBorders>
                                  <w:hideMark/>
                                </w:tcPr>
                                <w:p w:rsidR="00E44CD0" w:rsidRPr="006E7854" w:rsidRDefault="00E44CD0" w:rsidP="001B5FA2">
                                  <w:pPr>
                                    <w:pStyle w:val="Tablehead"/>
                                    <w:keepNext w:val="0"/>
                                    <w:suppressOverlap/>
                                    <w:rPr>
                                      <w:lang w:val="es-ES"/>
                                    </w:rPr>
                                  </w:pPr>
                                  <w:r w:rsidRPr="006E7854">
                                    <w:rPr>
                                      <w:lang w:val="es-ES"/>
                                    </w:rPr>
                                    <w:t>Región 1</w:t>
                                  </w:r>
                                </w:p>
                              </w:tc>
                              <w:tc>
                                <w:tcPr>
                                  <w:tcW w:w="3101" w:type="dxa"/>
                                  <w:tcBorders>
                                    <w:top w:val="single" w:sz="4" w:space="0" w:color="auto"/>
                                    <w:left w:val="single" w:sz="6" w:space="0" w:color="auto"/>
                                    <w:bottom w:val="single" w:sz="6" w:space="0" w:color="auto"/>
                                    <w:right w:val="single" w:sz="6" w:space="0" w:color="auto"/>
                                  </w:tcBorders>
                                  <w:hideMark/>
                                </w:tcPr>
                                <w:p w:rsidR="00E44CD0" w:rsidRPr="006E7854" w:rsidRDefault="00E44CD0" w:rsidP="001B5FA2">
                                  <w:pPr>
                                    <w:pStyle w:val="Tablehead"/>
                                    <w:keepNext w:val="0"/>
                                    <w:suppressOverlap/>
                                    <w:rPr>
                                      <w:lang w:val="es-ES"/>
                                    </w:rPr>
                                  </w:pPr>
                                  <w:r w:rsidRPr="006E7854">
                                    <w:rPr>
                                      <w:lang w:val="es-ES"/>
                                    </w:rPr>
                                    <w:t>Región 2</w:t>
                                  </w:r>
                                </w:p>
                              </w:tc>
                              <w:tc>
                                <w:tcPr>
                                  <w:tcW w:w="3101" w:type="dxa"/>
                                  <w:tcBorders>
                                    <w:top w:val="single" w:sz="4" w:space="0" w:color="auto"/>
                                    <w:left w:val="single" w:sz="6" w:space="0" w:color="auto"/>
                                    <w:bottom w:val="single" w:sz="6" w:space="0" w:color="auto"/>
                                    <w:right w:val="single" w:sz="6" w:space="0" w:color="auto"/>
                                  </w:tcBorders>
                                  <w:hideMark/>
                                </w:tcPr>
                                <w:p w:rsidR="00E44CD0" w:rsidRPr="006E7854" w:rsidRDefault="00E44CD0" w:rsidP="001B5FA2">
                                  <w:pPr>
                                    <w:pStyle w:val="Tablehead"/>
                                    <w:keepNext w:val="0"/>
                                    <w:suppressOverlap/>
                                    <w:rPr>
                                      <w:lang w:val="es-ES"/>
                                    </w:rPr>
                                  </w:pPr>
                                  <w:r w:rsidRPr="006E7854">
                                    <w:rPr>
                                      <w:lang w:val="es-ES"/>
                                    </w:rPr>
                                    <w:t>Región 3</w:t>
                                  </w:r>
                                </w:p>
                              </w:tc>
                            </w:tr>
                            <w:tr w:rsidR="00E44CD0" w:rsidTr="00BA1CDB">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color w:val="000000"/>
                                      <w:lang w:val="es-ES"/>
                                    </w:rPr>
                                  </w:pPr>
                                  <w:r w:rsidRPr="006E7854">
                                    <w:rPr>
                                      <w:rStyle w:val="Tablefreq"/>
                                      <w:rFonts w:eastAsia="Arial"/>
                                      <w:lang w:val="es-ES"/>
                                    </w:rPr>
                                    <w:t>1</w:t>
                                  </w:r>
                                  <w:r w:rsidRPr="006E7854">
                                    <w:rPr>
                                      <w:lang w:val="es-ES"/>
                                    </w:rPr>
                                    <w:t> </w:t>
                                  </w:r>
                                  <w:r w:rsidRPr="006E7854">
                                    <w:rPr>
                                      <w:rStyle w:val="Tablefreq"/>
                                      <w:rFonts w:eastAsia="Arial"/>
                                      <w:lang w:val="es-ES"/>
                                    </w:rPr>
                                    <w:t>670-1</w:t>
                                  </w:r>
                                  <w:r w:rsidRPr="006E7854">
                                    <w:rPr>
                                      <w:lang w:val="es-ES"/>
                                    </w:rPr>
                                    <w:t> </w:t>
                                  </w:r>
                                  <w:r w:rsidRPr="006E7854">
                                    <w:rPr>
                                      <w:rStyle w:val="Tablefreq"/>
                                      <w:rFonts w:eastAsia="Arial"/>
                                      <w:lang w:val="es-ES"/>
                                    </w:rPr>
                                    <w:t>675</w:t>
                                  </w:r>
                                  <w:r w:rsidRPr="006E7854">
                                    <w:rPr>
                                      <w:color w:val="000000"/>
                                      <w:lang w:val="es-ES"/>
                                    </w:rPr>
                                    <w:tab/>
                                    <w:t>AYUDAS A LA METEOROLOGÍA</w:t>
                                  </w:r>
                                  <w:r>
                                    <w:rPr>
                                      <w:color w:val="000000"/>
                                      <w:lang w:val="es-ES"/>
                                    </w:rPr>
                                    <w:t xml:space="preserve"> </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color w:val="000000"/>
                                      <w:lang w:val="es-ES"/>
                                    </w:rPr>
                                  </w:pPr>
                                  <w:r w:rsidRPr="006E7854">
                                    <w:rPr>
                                      <w:color w:val="000000"/>
                                      <w:lang w:val="es-ES"/>
                                    </w:rPr>
                                    <w:tab/>
                                  </w:r>
                                  <w:r>
                                    <w:rPr>
                                      <w:color w:val="000000"/>
                                      <w:lang w:val="es-ES"/>
                                    </w:rPr>
                                    <w:t>FIJO</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color w:val="000000"/>
                                      <w:lang w:val="es-ES"/>
                                    </w:rPr>
                                  </w:pPr>
                                  <w:r w:rsidRPr="006E7854">
                                    <w:rPr>
                                      <w:color w:val="000000"/>
                                      <w:lang w:val="es-ES"/>
                                    </w:rPr>
                                    <w:tab/>
                                  </w:r>
                                  <w:r>
                                    <w:rPr>
                                      <w:color w:val="000000"/>
                                      <w:lang w:val="es-ES"/>
                                    </w:rPr>
                                    <w:t>METEOROLOGÍA POR SATÉLITE</w:t>
                                  </w:r>
                                  <w:r w:rsidRPr="006E7854">
                                    <w:rPr>
                                      <w:color w:val="000000"/>
                                      <w:lang w:val="es-ES"/>
                                    </w:rPr>
                                    <w:t xml:space="preserve"> (</w:t>
                                  </w:r>
                                  <w:r>
                                    <w:rPr>
                                      <w:color w:val="000000"/>
                                      <w:lang w:val="es-ES"/>
                                    </w:rPr>
                                    <w:t>espacio-Tierra</w:t>
                                  </w:r>
                                  <w:r w:rsidRPr="006E7854">
                                    <w:rPr>
                                      <w:color w:val="000000"/>
                                      <w:lang w:val="es-ES"/>
                                    </w:rPr>
                                    <w:t>)</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rStyle w:val="Artref"/>
                                      <w:color w:val="000000"/>
                                      <w:lang w:val="es-ES"/>
                                    </w:rPr>
                                  </w:pPr>
                                  <w:r w:rsidRPr="006E7854">
                                    <w:rPr>
                                      <w:color w:val="000000"/>
                                      <w:lang w:val="es-ES"/>
                                    </w:rPr>
                                    <w:tab/>
                                  </w:r>
                                  <w:r>
                                    <w:rPr>
                                      <w:color w:val="000000"/>
                                      <w:lang w:val="es-ES"/>
                                    </w:rPr>
                                    <w:t>MÓVIL</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lang w:val="es-ES"/>
                                    </w:rPr>
                                  </w:pPr>
                                  <w:r w:rsidRPr="006E7854">
                                    <w:rPr>
                                      <w:color w:val="000000"/>
                                      <w:lang w:val="es-ES"/>
                                    </w:rPr>
                                    <w:tab/>
                                  </w:r>
                                  <w:r>
                                    <w:rPr>
                                      <w:color w:val="000000"/>
                                      <w:lang w:val="es-ES"/>
                                    </w:rPr>
                                    <w:t>MÓVIL POR SATÉLITE</w:t>
                                  </w:r>
                                  <w:r w:rsidRPr="006E7854">
                                    <w:rPr>
                                      <w:color w:val="000000"/>
                                      <w:lang w:val="es-ES"/>
                                    </w:rPr>
                                    <w:t xml:space="preserve"> (</w:t>
                                  </w:r>
                                  <w:r>
                                    <w:rPr>
                                      <w:color w:val="000000"/>
                                      <w:lang w:val="es-ES"/>
                                    </w:rPr>
                                    <w:t>Tierra-espacio</w:t>
                                  </w:r>
                                  <w:r w:rsidRPr="006E7854">
                                    <w:rPr>
                                      <w:color w:val="000000"/>
                                      <w:lang w:val="es-ES"/>
                                    </w:rPr>
                                    <w:t>)</w:t>
                                  </w:r>
                                  <w:r w:rsidRPr="006E7854">
                                    <w:rPr>
                                      <w:lang w:val="es-ES"/>
                                    </w:rPr>
                                    <w:t xml:space="preserve"> </w:t>
                                  </w:r>
                                  <w:r w:rsidRPr="006E7854">
                                    <w:rPr>
                                      <w:rStyle w:val="Artref"/>
                                      <w:color w:val="000000"/>
                                      <w:lang w:val="es-ES"/>
                                    </w:rPr>
                                    <w:t xml:space="preserve"> 5.351A</w:t>
                                  </w:r>
                                  <w:r w:rsidRPr="006E7854">
                                    <w:rPr>
                                      <w:color w:val="000000"/>
                                      <w:lang w:val="es-ES"/>
                                    </w:rPr>
                                    <w:t xml:space="preserve">  </w:t>
                                  </w:r>
                                  <w:r w:rsidRPr="006E7854">
                                    <w:rPr>
                                      <w:rStyle w:val="Artref"/>
                                      <w:color w:val="000000"/>
                                      <w:lang w:val="es-ES"/>
                                    </w:rPr>
                                    <w:t>5.379B</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rStyle w:val="Artref"/>
                                      <w:color w:val="000000"/>
                                      <w:lang w:val="es-ES"/>
                                    </w:rPr>
                                  </w:pPr>
                                  <w:r w:rsidRPr="006E7854">
                                    <w:rPr>
                                      <w:color w:val="000000"/>
                                      <w:lang w:val="es-ES"/>
                                    </w:rPr>
                                    <w:tab/>
                                  </w:r>
                                  <w:r w:rsidRPr="006E7854">
                                    <w:rPr>
                                      <w:rStyle w:val="Artref"/>
                                      <w:color w:val="000000"/>
                                      <w:lang w:val="es-ES"/>
                                    </w:rPr>
                                    <w:t>5.341</w:t>
                                  </w:r>
                                  <w:r w:rsidRPr="006E7854">
                                    <w:rPr>
                                      <w:color w:val="000000"/>
                                      <w:lang w:val="es-ES"/>
                                    </w:rPr>
                                    <w:t xml:space="preserve">  </w:t>
                                  </w:r>
                                  <w:r w:rsidRPr="006E7854">
                                    <w:rPr>
                                      <w:rStyle w:val="Artref"/>
                                      <w:color w:val="000000"/>
                                      <w:lang w:val="es-ES"/>
                                    </w:rPr>
                                    <w:t>5.379D</w:t>
                                  </w:r>
                                  <w:r w:rsidRPr="006E7854">
                                    <w:rPr>
                                      <w:color w:val="000000"/>
                                      <w:lang w:val="es-ES"/>
                                    </w:rPr>
                                    <w:t xml:space="preserve">  </w:t>
                                  </w:r>
                                  <w:r w:rsidRPr="006E7854">
                                    <w:rPr>
                                      <w:rStyle w:val="Artref"/>
                                      <w:color w:val="000000"/>
                                      <w:lang w:val="es-ES"/>
                                    </w:rPr>
                                    <w:t>5.379E</w:t>
                                  </w:r>
                                  <w:r w:rsidRPr="006E7854">
                                    <w:rPr>
                                      <w:color w:val="000000"/>
                                      <w:lang w:val="es-ES"/>
                                    </w:rPr>
                                    <w:t xml:space="preserve">  </w:t>
                                  </w:r>
                                  <w:r w:rsidRPr="006E7854">
                                    <w:rPr>
                                      <w:rStyle w:val="Artref"/>
                                      <w:color w:val="000000"/>
                                      <w:lang w:val="es-ES"/>
                                    </w:rPr>
                                    <w:t>5.380A</w:t>
                                  </w:r>
                                </w:p>
                              </w:tc>
                            </w:tr>
                            <w:tr w:rsidR="00E44CD0" w:rsidTr="00BA1CDB">
                              <w:trPr>
                                <w:cantSplit/>
                              </w:trPr>
                              <w:tc>
                                <w:tcPr>
                                  <w:tcW w:w="9303" w:type="dxa"/>
                                  <w:gridSpan w:val="3"/>
                                  <w:tcBorders>
                                    <w:top w:val="single" w:sz="6" w:space="0" w:color="auto"/>
                                    <w:left w:val="single" w:sz="6" w:space="0" w:color="auto"/>
                                    <w:bottom w:val="single" w:sz="6" w:space="0" w:color="auto"/>
                                    <w:right w:val="single" w:sz="6" w:space="0" w:color="auto"/>
                                  </w:tcBorders>
                                  <w:hideMark/>
                                </w:tcPr>
                                <w:p w:rsidR="00E44CD0" w:rsidRPr="006E7854" w:rsidRDefault="00E44CD0" w:rsidP="001B5FA2">
                                  <w:pPr>
                                    <w:pStyle w:val="TableTextS5"/>
                                    <w:tabs>
                                      <w:tab w:val="left" w:pos="3119"/>
                                    </w:tabs>
                                    <w:spacing w:before="30" w:after="30" w:line="220" w:lineRule="exact"/>
                                    <w:suppressOverlap/>
                                    <w:jc w:val="center"/>
                                    <w:rPr>
                                      <w:color w:val="000000"/>
                                      <w:lang w:val="es-ES"/>
                                    </w:rPr>
                                  </w:pPr>
                                  <w:r w:rsidRPr="006E7854">
                                    <w:rPr>
                                      <w:rStyle w:val="Tablefreq"/>
                                      <w:rFonts w:eastAsia="Arial"/>
                                      <w:lang w:val="es-ES"/>
                                    </w:rPr>
                                    <w:t>1</w:t>
                                  </w:r>
                                  <w:r w:rsidRPr="006E7854">
                                    <w:rPr>
                                      <w:lang w:val="es-ES"/>
                                    </w:rPr>
                                    <w:t> </w:t>
                                  </w:r>
                                  <w:r w:rsidRPr="006E7854">
                                    <w:rPr>
                                      <w:rStyle w:val="Tablefreq"/>
                                      <w:rFonts w:eastAsia="Arial"/>
                                      <w:lang w:val="es-ES"/>
                                    </w:rPr>
                                    <w:t>675-1</w:t>
                                  </w:r>
                                  <w:r w:rsidRPr="006E7854">
                                    <w:rPr>
                                      <w:lang w:val="es-ES"/>
                                    </w:rPr>
                                    <w:t> </w:t>
                                  </w:r>
                                  <w:r w:rsidRPr="006E7854">
                                    <w:rPr>
                                      <w:rStyle w:val="Tablefreq"/>
                                      <w:rFonts w:eastAsia="Arial"/>
                                      <w:lang w:val="es-ES"/>
                                    </w:rPr>
                                    <w:t>690</w:t>
                                  </w:r>
                                  <w:r w:rsidRPr="006E7854">
                                    <w:rPr>
                                      <w:color w:val="000000"/>
                                      <w:lang w:val="es-ES"/>
                                    </w:rPr>
                                    <w:tab/>
                                    <w:t>AYUDAS A LA METEOROLOGÍA</w:t>
                                  </w:r>
                                  <w:r>
                                    <w:rPr>
                                      <w:color w:val="000000"/>
                                      <w:lang w:val="es-ES"/>
                                    </w:rPr>
                                    <w:t xml:space="preserve"> </w:t>
                                  </w:r>
                                </w:p>
                                <w:p w:rsidR="00E44CD0" w:rsidRPr="006E7854" w:rsidRDefault="00E44CD0" w:rsidP="001B5FA2">
                                  <w:pPr>
                                    <w:pStyle w:val="TableTextS5"/>
                                    <w:tabs>
                                      <w:tab w:val="clear" w:pos="170"/>
                                      <w:tab w:val="clear" w:pos="567"/>
                                      <w:tab w:val="clear" w:pos="737"/>
                                      <w:tab w:val="left" w:pos="3119"/>
                                    </w:tabs>
                                    <w:spacing w:before="30" w:after="30" w:line="220" w:lineRule="exact"/>
                                    <w:suppressOverlap/>
                                    <w:jc w:val="center"/>
                                    <w:rPr>
                                      <w:color w:val="000000"/>
                                      <w:lang w:val="es-ES"/>
                                    </w:rPr>
                                  </w:pPr>
                                  <w:r w:rsidRPr="006E7854">
                                    <w:rPr>
                                      <w:color w:val="000000"/>
                                      <w:lang w:val="es-ES"/>
                                    </w:rPr>
                                    <w:tab/>
                                  </w:r>
                                  <w:r>
                                    <w:rPr>
                                      <w:color w:val="000000"/>
                                      <w:lang w:val="es-ES"/>
                                    </w:rPr>
                                    <w:t>FIJO</w:t>
                                  </w:r>
                                </w:p>
                                <w:p w:rsidR="00E44CD0" w:rsidRPr="006E7854" w:rsidRDefault="00E44CD0" w:rsidP="001B5FA2">
                                  <w:pPr>
                                    <w:pStyle w:val="TableTextS5"/>
                                    <w:tabs>
                                      <w:tab w:val="clear" w:pos="170"/>
                                      <w:tab w:val="clear" w:pos="567"/>
                                      <w:tab w:val="clear" w:pos="737"/>
                                      <w:tab w:val="left" w:pos="3119"/>
                                    </w:tabs>
                                    <w:spacing w:before="30" w:after="30" w:line="220" w:lineRule="exact"/>
                                    <w:suppressOverlap/>
                                    <w:jc w:val="center"/>
                                    <w:rPr>
                                      <w:color w:val="000000"/>
                                      <w:lang w:val="es-ES"/>
                                    </w:rPr>
                                  </w:pPr>
                                  <w:r w:rsidRPr="006E7854">
                                    <w:rPr>
                                      <w:color w:val="000000"/>
                                      <w:lang w:val="es-ES"/>
                                    </w:rPr>
                                    <w:tab/>
                                  </w:r>
                                  <w:r>
                                    <w:rPr>
                                      <w:color w:val="000000"/>
                                      <w:lang w:val="es-ES"/>
                                    </w:rPr>
                                    <w:t>METEOROLOGÍA POR SATÉLITE</w:t>
                                  </w:r>
                                  <w:r w:rsidRPr="006E7854">
                                    <w:rPr>
                                      <w:color w:val="000000"/>
                                      <w:lang w:val="es-ES"/>
                                    </w:rPr>
                                    <w:t xml:space="preserve"> (espacio-Tierra)</w:t>
                                  </w:r>
                                </w:p>
                                <w:p w:rsidR="00E44CD0" w:rsidRDefault="00E44CD0" w:rsidP="001B5FA2">
                                  <w:pPr>
                                    <w:pStyle w:val="TableTextS5"/>
                                    <w:tabs>
                                      <w:tab w:val="clear" w:pos="170"/>
                                      <w:tab w:val="clear" w:pos="567"/>
                                      <w:tab w:val="clear" w:pos="737"/>
                                      <w:tab w:val="left" w:pos="3119"/>
                                    </w:tabs>
                                    <w:spacing w:before="30" w:after="30" w:line="220" w:lineRule="exact"/>
                                    <w:suppressOverlap/>
                                    <w:jc w:val="center"/>
                                    <w:rPr>
                                      <w:color w:val="000000"/>
                                      <w:lang w:val="fr-FR"/>
                                    </w:rPr>
                                  </w:pPr>
                                  <w:r>
                                    <w:rPr>
                                      <w:color w:val="000000"/>
                                      <w:lang w:val="es-ES"/>
                                    </w:rPr>
                                    <w:tab/>
                                    <w:t xml:space="preserve">MÓVIL salvo móvil aeronáutico </w:t>
                                  </w:r>
                                </w:p>
                                <w:p w:rsidR="00E44CD0" w:rsidRDefault="00E44CD0" w:rsidP="001B5FA2">
                                  <w:pPr>
                                    <w:pStyle w:val="TableTextS5"/>
                                    <w:tabs>
                                      <w:tab w:val="clear" w:pos="170"/>
                                      <w:tab w:val="clear" w:pos="567"/>
                                      <w:tab w:val="clear" w:pos="737"/>
                                      <w:tab w:val="left" w:pos="3119"/>
                                    </w:tabs>
                                    <w:spacing w:before="30" w:after="30" w:line="220" w:lineRule="exact"/>
                                    <w:suppressOverlap/>
                                    <w:jc w:val="center"/>
                                    <w:rPr>
                                      <w:rStyle w:val="Tablefreq"/>
                                      <w:rFonts w:eastAsia="Arial"/>
                                      <w:color w:val="000000"/>
                                    </w:rPr>
                                  </w:pPr>
                                  <w:r>
                                    <w:rPr>
                                      <w:rStyle w:val="Artref"/>
                                      <w:color w:val="000000"/>
                                    </w:rPr>
                                    <w:tab/>
                                    <w:t>5.341</w:t>
                                  </w:r>
                                </w:p>
                              </w:tc>
                            </w:tr>
                            <w:tr w:rsidR="00E44CD0" w:rsidRPr="00811130" w:rsidTr="00BA1CDB">
                              <w:trPr>
                                <w:cantSplit/>
                              </w:trPr>
                              <w:tc>
                                <w:tcPr>
                                  <w:tcW w:w="3101" w:type="dxa"/>
                                  <w:tcBorders>
                                    <w:top w:val="single" w:sz="6" w:space="0" w:color="auto"/>
                                    <w:left w:val="single" w:sz="6" w:space="0" w:color="auto"/>
                                    <w:bottom w:val="nil"/>
                                    <w:right w:val="single" w:sz="6" w:space="0" w:color="auto"/>
                                  </w:tcBorders>
                                  <w:hideMark/>
                                </w:tcPr>
                                <w:p w:rsidR="00E44CD0" w:rsidRPr="00C7567C" w:rsidRDefault="00E44CD0" w:rsidP="001B5FA2">
                                  <w:pPr>
                                    <w:pStyle w:val="TableTextS5"/>
                                    <w:spacing w:before="30" w:after="30" w:line="220" w:lineRule="exact"/>
                                    <w:suppressOverlap/>
                                    <w:jc w:val="center"/>
                                    <w:rPr>
                                      <w:color w:val="000000"/>
                                      <w:lang w:val="es-ES"/>
                                    </w:rPr>
                                  </w:pPr>
                                  <w:r w:rsidRPr="00C7567C">
                                    <w:rPr>
                                      <w:rStyle w:val="Tablefreq"/>
                                      <w:rFonts w:eastAsia="Arial"/>
                                      <w:lang w:val="es-ES"/>
                                    </w:rPr>
                                    <w:t>1</w:t>
                                  </w:r>
                                  <w:r w:rsidRPr="00C7567C">
                                    <w:rPr>
                                      <w:lang w:val="es-ES"/>
                                    </w:rPr>
                                    <w:t> </w:t>
                                  </w:r>
                                  <w:r w:rsidRPr="00C7567C">
                                    <w:rPr>
                                      <w:rStyle w:val="Tablefreq"/>
                                      <w:rFonts w:eastAsia="Arial"/>
                                      <w:lang w:val="es-ES"/>
                                    </w:rPr>
                                    <w:t>690-1</w:t>
                                  </w:r>
                                  <w:r w:rsidRPr="00C7567C">
                                    <w:rPr>
                                      <w:lang w:val="es-ES"/>
                                    </w:rPr>
                                    <w:t> </w:t>
                                  </w:r>
                                  <w:r w:rsidRPr="00C7567C">
                                    <w:rPr>
                                      <w:rStyle w:val="Tablefreq"/>
                                      <w:rFonts w:eastAsia="Arial"/>
                                      <w:lang w:val="es-ES"/>
                                    </w:rPr>
                                    <w:t>700</w:t>
                                  </w:r>
                                </w:p>
                                <w:p w:rsidR="00E44CD0" w:rsidRPr="006E7854" w:rsidRDefault="00E44CD0" w:rsidP="001B5FA2">
                                  <w:pPr>
                                    <w:pStyle w:val="TableTextS5"/>
                                    <w:spacing w:before="30" w:after="30" w:line="220" w:lineRule="exact"/>
                                    <w:ind w:left="170" w:hanging="170"/>
                                    <w:suppressOverlap/>
                                    <w:jc w:val="center"/>
                                    <w:rPr>
                                      <w:color w:val="000000"/>
                                      <w:lang w:val="es-ES"/>
                                    </w:rPr>
                                  </w:pPr>
                                  <w:r w:rsidRPr="006E7854">
                                    <w:rPr>
                                      <w:color w:val="000000"/>
                                      <w:lang w:val="es-ES"/>
                                    </w:rPr>
                                    <w:t>AYUDAS A LA METEOROLOGÍA</w:t>
                                  </w:r>
                                  <w:r>
                                    <w:rPr>
                                      <w:color w:val="000000"/>
                                      <w:lang w:val="es-ES"/>
                                    </w:rPr>
                                    <w:t xml:space="preserve">  </w:t>
                                  </w:r>
                                </w:p>
                                <w:p w:rsidR="00E44CD0" w:rsidRPr="00812FB1" w:rsidRDefault="00E44CD0" w:rsidP="001B5FA2">
                                  <w:pPr>
                                    <w:pStyle w:val="TableTextS5"/>
                                    <w:spacing w:before="30" w:after="30" w:line="220" w:lineRule="exact"/>
                                    <w:ind w:left="170" w:hanging="170"/>
                                    <w:suppressOverlap/>
                                    <w:jc w:val="center"/>
                                    <w:rPr>
                                      <w:color w:val="000000"/>
                                      <w:lang w:val="es-ES"/>
                                    </w:rPr>
                                  </w:pPr>
                                  <w:r>
                                    <w:rPr>
                                      <w:color w:val="000000"/>
                                      <w:lang w:val="es-ES"/>
                                    </w:rPr>
                                    <w:t>METEOROLOGÍA POR SATÉLITE</w:t>
                                  </w:r>
                                  <w:r w:rsidRPr="00812FB1">
                                    <w:rPr>
                                      <w:color w:val="000000"/>
                                      <w:lang w:val="es-ES"/>
                                    </w:rPr>
                                    <w:t xml:space="preserve"> (espacio-Tierra)</w:t>
                                  </w:r>
                                </w:p>
                                <w:p w:rsidR="00E44CD0" w:rsidRPr="00812FB1" w:rsidRDefault="00E44CD0" w:rsidP="001B5FA2">
                                  <w:pPr>
                                    <w:pStyle w:val="TableTextS5"/>
                                    <w:spacing w:before="30" w:after="30" w:line="220" w:lineRule="exact"/>
                                    <w:suppressOverlap/>
                                    <w:jc w:val="center"/>
                                    <w:rPr>
                                      <w:color w:val="000000"/>
                                      <w:lang w:val="es-ES"/>
                                    </w:rPr>
                                  </w:pPr>
                                  <w:r w:rsidRPr="00812FB1">
                                    <w:rPr>
                                      <w:color w:val="000000"/>
                                      <w:lang w:val="es-ES"/>
                                    </w:rPr>
                                    <w:t>Fijo</w:t>
                                  </w:r>
                                </w:p>
                                <w:p w:rsidR="00E44CD0" w:rsidRPr="00812FB1" w:rsidRDefault="00E44CD0" w:rsidP="001B5FA2">
                                  <w:pPr>
                                    <w:pStyle w:val="TableTextS5"/>
                                    <w:spacing w:before="30" w:after="30" w:line="220" w:lineRule="exact"/>
                                    <w:suppressOverlap/>
                                    <w:jc w:val="center"/>
                                    <w:rPr>
                                      <w:color w:val="000000"/>
                                      <w:lang w:val="es-ES"/>
                                    </w:rPr>
                                  </w:pPr>
                                  <w:r>
                                    <w:rPr>
                                      <w:color w:val="000000"/>
                                      <w:lang w:val="es-ES"/>
                                    </w:rPr>
                                    <w:t xml:space="preserve">Móvil salvo móvil aeronáutico </w:t>
                                  </w:r>
                                </w:p>
                              </w:tc>
                              <w:tc>
                                <w:tcPr>
                                  <w:tcW w:w="6202" w:type="dxa"/>
                                  <w:gridSpan w:val="2"/>
                                  <w:tcBorders>
                                    <w:top w:val="single" w:sz="6" w:space="0" w:color="auto"/>
                                    <w:left w:val="single" w:sz="6" w:space="0" w:color="auto"/>
                                    <w:bottom w:val="nil"/>
                                    <w:right w:val="single" w:sz="6" w:space="0" w:color="auto"/>
                                  </w:tcBorders>
                                  <w:hideMark/>
                                </w:tcPr>
                                <w:p w:rsidR="00E44CD0" w:rsidRPr="00C7567C" w:rsidRDefault="00E44CD0" w:rsidP="001B5FA2">
                                  <w:pPr>
                                    <w:pStyle w:val="TableTextS5"/>
                                    <w:tabs>
                                      <w:tab w:val="clear" w:pos="170"/>
                                      <w:tab w:val="left" w:pos="459"/>
                                    </w:tabs>
                                    <w:spacing w:before="30" w:after="30" w:line="220" w:lineRule="exact"/>
                                    <w:ind w:left="567" w:hanging="567"/>
                                    <w:suppressOverlap/>
                                    <w:jc w:val="center"/>
                                    <w:rPr>
                                      <w:color w:val="000000"/>
                                      <w:lang w:val="es-ES"/>
                                    </w:rPr>
                                  </w:pPr>
                                  <w:r w:rsidRPr="00C7567C">
                                    <w:rPr>
                                      <w:rStyle w:val="Tablefreq"/>
                                      <w:rFonts w:eastAsia="Arial"/>
                                      <w:lang w:val="es-ES"/>
                                    </w:rPr>
                                    <w:t>1</w:t>
                                  </w:r>
                                  <w:r w:rsidRPr="00C7567C">
                                    <w:rPr>
                                      <w:lang w:val="es-ES"/>
                                    </w:rPr>
                                    <w:t> </w:t>
                                  </w:r>
                                  <w:r w:rsidRPr="00C7567C">
                                    <w:rPr>
                                      <w:rStyle w:val="Tablefreq"/>
                                      <w:rFonts w:eastAsia="Arial"/>
                                      <w:lang w:val="es-ES"/>
                                    </w:rPr>
                                    <w:t>690-1</w:t>
                                  </w:r>
                                  <w:r w:rsidRPr="00C7567C">
                                    <w:rPr>
                                      <w:lang w:val="es-ES"/>
                                    </w:rPr>
                                    <w:t> </w:t>
                                  </w:r>
                                  <w:r w:rsidRPr="00C7567C">
                                    <w:rPr>
                                      <w:rStyle w:val="Tablefreq"/>
                                      <w:rFonts w:eastAsia="Arial"/>
                                      <w:lang w:val="es-ES"/>
                                    </w:rPr>
                                    <w:t>700</w:t>
                                  </w:r>
                                </w:p>
                                <w:p w:rsidR="00E44CD0" w:rsidRPr="006E7854" w:rsidRDefault="00E44CD0" w:rsidP="001B5FA2">
                                  <w:pPr>
                                    <w:pStyle w:val="TableTextS5"/>
                                    <w:tabs>
                                      <w:tab w:val="clear" w:pos="170"/>
                                      <w:tab w:val="left" w:pos="459"/>
                                    </w:tabs>
                                    <w:spacing w:before="30" w:after="30" w:line="220" w:lineRule="exact"/>
                                    <w:ind w:left="567" w:hanging="567"/>
                                    <w:suppressOverlap/>
                                    <w:jc w:val="center"/>
                                    <w:rPr>
                                      <w:color w:val="000000"/>
                                      <w:lang w:val="es-ES"/>
                                    </w:rPr>
                                  </w:pPr>
                                  <w:r w:rsidRPr="00C7567C">
                                    <w:rPr>
                                      <w:color w:val="000000"/>
                                      <w:lang w:val="es-ES"/>
                                    </w:rPr>
                                    <w:tab/>
                                  </w:r>
                                  <w:r w:rsidRPr="006E7854">
                                    <w:rPr>
                                      <w:color w:val="000000"/>
                                      <w:lang w:val="es-ES"/>
                                    </w:rPr>
                                    <w:t>AYUDAS A LA METEOROLOGÍA</w:t>
                                  </w:r>
                                </w:p>
                                <w:p w:rsidR="00E44CD0" w:rsidRPr="003118DF" w:rsidRDefault="00E44CD0" w:rsidP="001B5FA2">
                                  <w:pPr>
                                    <w:pStyle w:val="TableTextS5"/>
                                    <w:tabs>
                                      <w:tab w:val="clear" w:pos="170"/>
                                      <w:tab w:val="left" w:pos="459"/>
                                    </w:tabs>
                                    <w:spacing w:before="30" w:after="30" w:line="220" w:lineRule="exact"/>
                                    <w:ind w:left="567" w:hanging="567"/>
                                    <w:suppressOverlap/>
                                    <w:jc w:val="center"/>
                                    <w:rPr>
                                      <w:color w:val="000000"/>
                                      <w:lang w:val="es-ES"/>
                                    </w:rPr>
                                  </w:pPr>
                                  <w:r w:rsidRPr="006E7854">
                                    <w:rPr>
                                      <w:color w:val="000000"/>
                                      <w:lang w:val="es-ES"/>
                                    </w:rPr>
                                    <w:tab/>
                                  </w:r>
                                  <w:r>
                                    <w:rPr>
                                      <w:color w:val="000000"/>
                                      <w:lang w:val="es-ES"/>
                                    </w:rPr>
                                    <w:t>METEOROLOGÍA POR SATÉLITE</w:t>
                                  </w:r>
                                  <w:r w:rsidRPr="003118DF">
                                    <w:rPr>
                                      <w:color w:val="000000"/>
                                      <w:lang w:val="es-ES"/>
                                    </w:rPr>
                                    <w:t xml:space="preserve"> (espacio-Tierra) </w:t>
                                  </w:r>
                                </w:p>
                              </w:tc>
                            </w:tr>
                            <w:tr w:rsidR="00E44CD0" w:rsidTr="00BA1CDB">
                              <w:trPr>
                                <w:cantSplit/>
                              </w:trPr>
                              <w:tc>
                                <w:tcPr>
                                  <w:tcW w:w="3101" w:type="dxa"/>
                                  <w:tcBorders>
                                    <w:top w:val="nil"/>
                                    <w:left w:val="single" w:sz="6" w:space="0" w:color="auto"/>
                                    <w:bottom w:val="single" w:sz="6" w:space="0" w:color="auto"/>
                                    <w:right w:val="single" w:sz="6" w:space="0" w:color="auto"/>
                                  </w:tcBorders>
                                  <w:hideMark/>
                                </w:tcPr>
                                <w:p w:rsidR="00E44CD0" w:rsidRDefault="00E44CD0" w:rsidP="001B5FA2">
                                  <w:pPr>
                                    <w:pStyle w:val="TableTextS5"/>
                                    <w:spacing w:before="30" w:after="30" w:line="220" w:lineRule="exact"/>
                                    <w:suppressOverlap/>
                                    <w:jc w:val="center"/>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5.382</w:t>
                                  </w:r>
                                </w:p>
                              </w:tc>
                              <w:tc>
                                <w:tcPr>
                                  <w:tcW w:w="6202" w:type="dxa"/>
                                  <w:gridSpan w:val="2"/>
                                  <w:tcBorders>
                                    <w:top w:val="nil"/>
                                    <w:left w:val="single" w:sz="6" w:space="0" w:color="auto"/>
                                    <w:bottom w:val="single" w:sz="6" w:space="0" w:color="auto"/>
                                    <w:right w:val="single" w:sz="6" w:space="0" w:color="auto"/>
                                  </w:tcBorders>
                                  <w:hideMark/>
                                </w:tcPr>
                                <w:p w:rsidR="00E44CD0" w:rsidRDefault="00E44CD0" w:rsidP="001B5FA2">
                                  <w:pPr>
                                    <w:pStyle w:val="TableTextS5"/>
                                    <w:tabs>
                                      <w:tab w:val="clear" w:pos="170"/>
                                      <w:tab w:val="left" w:pos="459"/>
                                    </w:tabs>
                                    <w:spacing w:before="30" w:after="30" w:line="220" w:lineRule="exact"/>
                                    <w:suppressOverlap/>
                                    <w:jc w:val="center"/>
                                    <w:rPr>
                                      <w:color w:val="000000"/>
                                      <w:lang w:val="fr-CH"/>
                                    </w:rPr>
                                  </w:pPr>
                                  <w:r>
                                    <w:rPr>
                                      <w:rStyle w:val="Artref"/>
                                      <w:color w:val="000000"/>
                                      <w:lang w:val="fr-CH"/>
                                    </w:rPr>
                                    <w:tab/>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5.381</w:t>
                                  </w:r>
                                </w:p>
                              </w:tc>
                            </w:tr>
                            <w:tr w:rsidR="00E44CD0" w:rsidRPr="006E7854" w:rsidTr="00BA1CDB">
                              <w:trPr>
                                <w:cantSplit/>
                              </w:trPr>
                              <w:tc>
                                <w:tcPr>
                                  <w:tcW w:w="6202" w:type="dxa"/>
                                  <w:gridSpan w:val="2"/>
                                  <w:tcBorders>
                                    <w:top w:val="single" w:sz="6" w:space="0" w:color="auto"/>
                                    <w:left w:val="single" w:sz="6" w:space="0" w:color="auto"/>
                                    <w:bottom w:val="nil"/>
                                    <w:right w:val="single" w:sz="6" w:space="0" w:color="auto"/>
                                  </w:tcBorders>
                                  <w:hideMark/>
                                </w:tcPr>
                                <w:p w:rsidR="00E44CD0" w:rsidRPr="00C7567C" w:rsidRDefault="00E44CD0" w:rsidP="001B5FA2">
                                  <w:pPr>
                                    <w:pStyle w:val="TableTextS5"/>
                                    <w:spacing w:before="30" w:after="30" w:line="220" w:lineRule="exact"/>
                                    <w:suppressOverlap/>
                                    <w:jc w:val="center"/>
                                    <w:rPr>
                                      <w:color w:val="000000"/>
                                      <w:lang w:val="es-ES"/>
                                    </w:rPr>
                                  </w:pPr>
                                  <w:r w:rsidRPr="00C7567C">
                                    <w:rPr>
                                      <w:rStyle w:val="Tablefreq"/>
                                      <w:rFonts w:eastAsia="Arial"/>
                                      <w:lang w:val="es-ES"/>
                                    </w:rPr>
                                    <w:t>1</w:t>
                                  </w:r>
                                  <w:r w:rsidRPr="00C7567C">
                                    <w:rPr>
                                      <w:lang w:val="es-ES"/>
                                    </w:rPr>
                                    <w:t> </w:t>
                                  </w:r>
                                  <w:r w:rsidRPr="00C7567C">
                                    <w:rPr>
                                      <w:rStyle w:val="Tablefreq"/>
                                      <w:rFonts w:eastAsia="Arial"/>
                                      <w:lang w:val="es-ES"/>
                                    </w:rPr>
                                    <w:t>700-1</w:t>
                                  </w:r>
                                  <w:r w:rsidRPr="00C7567C">
                                    <w:rPr>
                                      <w:lang w:val="es-ES"/>
                                    </w:rPr>
                                    <w:t> </w:t>
                                  </w:r>
                                  <w:r w:rsidRPr="00C7567C">
                                    <w:rPr>
                                      <w:rStyle w:val="Tablefreq"/>
                                      <w:rFonts w:eastAsia="Arial"/>
                                      <w:lang w:val="es-ES"/>
                                    </w:rPr>
                                    <w:t>710</w:t>
                                  </w:r>
                                </w:p>
                                <w:p w:rsidR="00E44CD0" w:rsidRPr="006E7854" w:rsidRDefault="00E44CD0" w:rsidP="001B5FA2">
                                  <w:pPr>
                                    <w:pStyle w:val="TableTextS5"/>
                                    <w:spacing w:before="30" w:after="30" w:line="220" w:lineRule="exact"/>
                                    <w:ind w:left="567"/>
                                    <w:suppressOverlap/>
                                    <w:jc w:val="center"/>
                                    <w:rPr>
                                      <w:color w:val="000000"/>
                                      <w:lang w:val="es-ES"/>
                                    </w:rPr>
                                  </w:pPr>
                                  <w:r w:rsidRPr="006E7854">
                                    <w:rPr>
                                      <w:color w:val="000000"/>
                                      <w:lang w:val="es-ES"/>
                                    </w:rPr>
                                    <w:t>FIJO</w:t>
                                  </w:r>
                                </w:p>
                                <w:p w:rsidR="00E44CD0" w:rsidRPr="006E7854" w:rsidRDefault="00E44CD0" w:rsidP="001B5FA2">
                                  <w:pPr>
                                    <w:pStyle w:val="TableTextS5"/>
                                    <w:spacing w:before="30" w:after="30" w:line="220" w:lineRule="exact"/>
                                    <w:ind w:left="567"/>
                                    <w:suppressOverlap/>
                                    <w:jc w:val="center"/>
                                    <w:rPr>
                                      <w:color w:val="000000"/>
                                      <w:lang w:val="es-ES"/>
                                    </w:rPr>
                                  </w:pPr>
                                  <w:r>
                                    <w:rPr>
                                      <w:color w:val="000000"/>
                                      <w:lang w:val="es-ES"/>
                                    </w:rPr>
                                    <w:t>METEOROLOGÍA POR SATÉLITE</w:t>
                                  </w:r>
                                  <w:r w:rsidRPr="006E7854">
                                    <w:rPr>
                                      <w:color w:val="000000"/>
                                      <w:lang w:val="es-ES"/>
                                    </w:rPr>
                                    <w:t xml:space="preserve"> (espacio-Tierra)</w:t>
                                  </w:r>
                                  <w:r>
                                    <w:rPr>
                                      <w:color w:val="000000"/>
                                      <w:lang w:val="es-ES"/>
                                    </w:rPr>
                                    <w:t xml:space="preserve">  </w:t>
                                  </w:r>
                                </w:p>
                                <w:p w:rsidR="00E44CD0" w:rsidRDefault="00E44CD0" w:rsidP="001B5FA2">
                                  <w:pPr>
                                    <w:pStyle w:val="TableTextS5"/>
                                    <w:tabs>
                                      <w:tab w:val="clear" w:pos="170"/>
                                      <w:tab w:val="left" w:pos="0"/>
                                    </w:tabs>
                                    <w:spacing w:before="30" w:after="30" w:line="220" w:lineRule="exact"/>
                                    <w:ind w:left="567" w:hanging="567"/>
                                    <w:suppressOverlap/>
                                    <w:jc w:val="center"/>
                                    <w:rPr>
                                      <w:color w:val="000000"/>
                                      <w:lang w:val="fr-FR"/>
                                    </w:rPr>
                                  </w:pPr>
                                  <w:r>
                                    <w:rPr>
                                      <w:color w:val="000000"/>
                                      <w:lang w:val="es-ES"/>
                                    </w:rPr>
                                    <w:tab/>
                                    <w:t xml:space="preserve">MÓVIL salvo móvil aeronáutico </w:t>
                                  </w:r>
                                </w:p>
                              </w:tc>
                              <w:tc>
                                <w:tcPr>
                                  <w:tcW w:w="3101" w:type="dxa"/>
                                  <w:tcBorders>
                                    <w:top w:val="single" w:sz="6" w:space="0" w:color="auto"/>
                                    <w:left w:val="single" w:sz="6" w:space="0" w:color="auto"/>
                                    <w:bottom w:val="nil"/>
                                    <w:right w:val="single" w:sz="6" w:space="0" w:color="auto"/>
                                  </w:tcBorders>
                                  <w:hideMark/>
                                </w:tcPr>
                                <w:p w:rsidR="00E44CD0" w:rsidRPr="00C7567C" w:rsidRDefault="00E44CD0" w:rsidP="001B5FA2">
                                  <w:pPr>
                                    <w:pStyle w:val="TableTextS5"/>
                                    <w:spacing w:before="30" w:after="30" w:line="220" w:lineRule="exact"/>
                                    <w:suppressOverlap/>
                                    <w:jc w:val="center"/>
                                    <w:rPr>
                                      <w:color w:val="000000"/>
                                      <w:lang w:val="es-ES"/>
                                    </w:rPr>
                                  </w:pPr>
                                  <w:r w:rsidRPr="00C7567C">
                                    <w:rPr>
                                      <w:rStyle w:val="Tablefreq"/>
                                      <w:rFonts w:eastAsia="Arial"/>
                                      <w:lang w:val="es-ES"/>
                                    </w:rPr>
                                    <w:t>1</w:t>
                                  </w:r>
                                  <w:r w:rsidRPr="00C7567C">
                                    <w:rPr>
                                      <w:lang w:val="es-ES"/>
                                    </w:rPr>
                                    <w:t> </w:t>
                                  </w:r>
                                  <w:r w:rsidRPr="00C7567C">
                                    <w:rPr>
                                      <w:rStyle w:val="Tablefreq"/>
                                      <w:rFonts w:eastAsia="Arial"/>
                                      <w:lang w:val="es-ES"/>
                                    </w:rPr>
                                    <w:t>700-1</w:t>
                                  </w:r>
                                  <w:r w:rsidRPr="00C7567C">
                                    <w:rPr>
                                      <w:lang w:val="es-ES"/>
                                    </w:rPr>
                                    <w:t> </w:t>
                                  </w:r>
                                  <w:r w:rsidRPr="00C7567C">
                                    <w:rPr>
                                      <w:rStyle w:val="Tablefreq"/>
                                      <w:rFonts w:eastAsia="Arial"/>
                                      <w:lang w:val="es-ES"/>
                                    </w:rPr>
                                    <w:t>710</w:t>
                                  </w:r>
                                </w:p>
                                <w:p w:rsidR="00E44CD0" w:rsidRPr="00812FB1" w:rsidRDefault="00E44CD0" w:rsidP="001B5FA2">
                                  <w:pPr>
                                    <w:pStyle w:val="TableTextS5"/>
                                    <w:spacing w:before="30" w:after="30" w:line="220" w:lineRule="exact"/>
                                    <w:suppressOverlap/>
                                    <w:jc w:val="center"/>
                                    <w:rPr>
                                      <w:color w:val="000000"/>
                                      <w:lang w:val="es-ES"/>
                                    </w:rPr>
                                  </w:pPr>
                                  <w:r w:rsidRPr="00812FB1">
                                    <w:rPr>
                                      <w:color w:val="000000"/>
                                      <w:lang w:val="es-ES"/>
                                    </w:rPr>
                                    <w:t>FIJO</w:t>
                                  </w:r>
                                </w:p>
                                <w:p w:rsidR="00E44CD0" w:rsidRPr="00812FB1" w:rsidRDefault="00E44CD0" w:rsidP="001B5FA2">
                                  <w:pPr>
                                    <w:pStyle w:val="TableTextS5"/>
                                    <w:spacing w:before="30" w:after="30" w:line="220" w:lineRule="exact"/>
                                    <w:ind w:left="170" w:hanging="170"/>
                                    <w:suppressOverlap/>
                                    <w:jc w:val="center"/>
                                    <w:rPr>
                                      <w:color w:val="000000"/>
                                      <w:lang w:val="es-ES"/>
                                    </w:rPr>
                                  </w:pPr>
                                  <w:r>
                                    <w:rPr>
                                      <w:color w:val="000000"/>
                                      <w:lang w:val="es-ES"/>
                                    </w:rPr>
                                    <w:t xml:space="preserve">METEOROLOGÍA POR SATÉLITE </w:t>
                                  </w:r>
                                  <w:r w:rsidRPr="00812FB1">
                                    <w:rPr>
                                      <w:color w:val="000000"/>
                                      <w:lang w:val="es-ES"/>
                                    </w:rPr>
                                    <w:t xml:space="preserve"> (espacio-Tierra)</w:t>
                                  </w:r>
                                </w:p>
                                <w:p w:rsidR="00E44CD0" w:rsidRPr="006E7854" w:rsidRDefault="00E44CD0" w:rsidP="001B5FA2">
                                  <w:pPr>
                                    <w:pStyle w:val="TableTextS5"/>
                                    <w:spacing w:before="30" w:after="30" w:line="220" w:lineRule="exact"/>
                                    <w:ind w:left="170" w:hanging="170"/>
                                    <w:suppressOverlap/>
                                    <w:jc w:val="center"/>
                                    <w:rPr>
                                      <w:color w:val="000000"/>
                                      <w:lang w:val="es-ES"/>
                                    </w:rPr>
                                  </w:pPr>
                                  <w:r>
                                    <w:rPr>
                                      <w:color w:val="000000"/>
                                      <w:lang w:val="es-ES"/>
                                    </w:rPr>
                                    <w:t>MÓVIL salvo móvil aeronáutico</w:t>
                                  </w:r>
                                </w:p>
                              </w:tc>
                            </w:tr>
                            <w:tr w:rsidR="00E44CD0" w:rsidTr="00BA1CDB">
                              <w:trPr>
                                <w:cantSplit/>
                              </w:trPr>
                              <w:tc>
                                <w:tcPr>
                                  <w:tcW w:w="6202" w:type="dxa"/>
                                  <w:gridSpan w:val="2"/>
                                  <w:tcBorders>
                                    <w:top w:val="nil"/>
                                    <w:left w:val="single" w:sz="6" w:space="0" w:color="auto"/>
                                    <w:bottom w:val="single" w:sz="6" w:space="0" w:color="auto"/>
                                    <w:right w:val="single" w:sz="6" w:space="0" w:color="auto"/>
                                  </w:tcBorders>
                                  <w:hideMark/>
                                </w:tcPr>
                                <w:p w:rsidR="00E44CD0" w:rsidRDefault="00E44CD0" w:rsidP="001B5FA2">
                                  <w:pPr>
                                    <w:pStyle w:val="TableTextS5"/>
                                    <w:tabs>
                                      <w:tab w:val="clear" w:pos="170"/>
                                      <w:tab w:val="clear" w:pos="737"/>
                                    </w:tabs>
                                    <w:spacing w:before="30" w:after="30" w:line="220" w:lineRule="exact"/>
                                    <w:suppressOverlap/>
                                    <w:jc w:val="center"/>
                                    <w:rPr>
                                      <w:color w:val="000000"/>
                                      <w:lang w:val="fr-CH"/>
                                    </w:rPr>
                                  </w:pPr>
                                  <w:r w:rsidRPr="006E7854">
                                    <w:rPr>
                                      <w:rStyle w:val="Artref"/>
                                      <w:color w:val="000000"/>
                                      <w:lang w:val="es-ES"/>
                                    </w:rPr>
                                    <w:tab/>
                                  </w:r>
                                  <w:r>
                                    <w:rPr>
                                      <w:rStyle w:val="Artref"/>
                                      <w:color w:val="000000"/>
                                      <w:lang w:val="fr-CH"/>
                                    </w:rPr>
                                    <w:t>5.289</w:t>
                                  </w:r>
                                  <w:r>
                                    <w:rPr>
                                      <w:color w:val="000000"/>
                                      <w:lang w:val="fr-CH"/>
                                    </w:rPr>
                                    <w:t xml:space="preserve">  </w:t>
                                  </w:r>
                                  <w:r>
                                    <w:rPr>
                                      <w:rStyle w:val="Artref"/>
                                      <w:color w:val="000000"/>
                                      <w:lang w:val="fr-CH"/>
                                    </w:rPr>
                                    <w:t>5.341</w:t>
                                  </w:r>
                                </w:p>
                              </w:tc>
                              <w:tc>
                                <w:tcPr>
                                  <w:tcW w:w="3101" w:type="dxa"/>
                                  <w:tcBorders>
                                    <w:top w:val="nil"/>
                                    <w:left w:val="single" w:sz="6" w:space="0" w:color="auto"/>
                                    <w:bottom w:val="single" w:sz="6" w:space="0" w:color="auto"/>
                                    <w:right w:val="single" w:sz="6" w:space="0" w:color="auto"/>
                                  </w:tcBorders>
                                  <w:hideMark/>
                                </w:tcPr>
                                <w:p w:rsidR="00E44CD0" w:rsidRDefault="00E44CD0" w:rsidP="001B5FA2">
                                  <w:pPr>
                                    <w:pStyle w:val="TableTextS5"/>
                                    <w:spacing w:before="30" w:after="30" w:line="220" w:lineRule="exact"/>
                                    <w:suppressOverlap/>
                                    <w:jc w:val="center"/>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5.384</w:t>
                                  </w:r>
                                </w:p>
                              </w:tc>
                            </w:tr>
                          </w:tbl>
                          <w:p w:rsidR="00E44CD0" w:rsidRDefault="00E44CD0" w:rsidP="001B5FA2">
                            <w:pPr>
                              <w:jc w:val="center"/>
                            </w:pP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75.75pt;height:40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" stroked="f">
                <v:textbox>
                  <w:txbxContent>
                    <w:p w:rsidR="00E44CD0" w:rsidRPr="00FB5E44" w:rsidRDefault="00E44CD0" w:rsidP="001B5FA2">
                      <w:pPr>
                        <w:pStyle w:val="Caption"/>
                        <w:keepNext/>
                        <w:jc w:val="center"/>
                        <w:rPr>
                          <w:lang w:val="es-ES"/>
                        </w:rPr>
                      </w:pPr>
                      <w:r w:rsidRPr="00FB5E44">
                        <w:rPr>
                          <w:lang w:val="es-ES"/>
                        </w:rPr>
                        <w:t xml:space="preserve">Cuadro </w:t>
                      </w:r>
                      <w:r>
                        <w:fldChar w:fldCharType="begin"/>
                      </w:r>
                      <w:r w:rsidRPr="00FB5E44">
                        <w:rPr>
                          <w:lang w:val="es-ES"/>
                        </w:rPr>
                        <w:instrText xml:space="preserve"> SEQ Table \* ARABIC </w:instrText>
                      </w:r>
                      <w:r>
                        <w:fldChar w:fldCharType="separate"/>
                      </w:r>
                      <w:r w:rsidR="00F2448C">
                        <w:rPr>
                          <w:noProof/>
                          <w:lang w:val="es-ES"/>
                        </w:rPr>
                        <w:t>2</w:t>
                      </w:r>
                      <w:r>
                        <w:rPr>
                          <w:noProof/>
                        </w:rPr>
                        <w:fldChar w:fldCharType="end"/>
                      </w:r>
                      <w:r w:rsidRPr="00FB5E44">
                        <w:rPr>
                          <w:lang w:val="es-ES"/>
                        </w:rPr>
                        <w:t xml:space="preserve">. Extracto del Cuadro de atribución de bandas de frecuencias </w:t>
                      </w:r>
                      <w:r>
                        <w:rPr>
                          <w:lang w:val="es-ES"/>
                        </w:rPr>
                        <w:t>que figura en el Artículo</w:t>
                      </w:r>
                      <w:r w:rsidRPr="00FB5E44">
                        <w:rPr>
                          <w:lang w:val="es-ES"/>
                        </w:rPr>
                        <w:t xml:space="preserve"> 5 </w:t>
                      </w:r>
                      <w:r>
                        <w:rPr>
                          <w:lang w:val="es-ES"/>
                        </w:rPr>
                        <w:t>del Reglamento de Radiocomunicaciones.</w:t>
                      </w:r>
                    </w:p>
                    <w:tbl>
                      <w:tblPr>
                        <w:tblOverlap w:val="never"/>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E44CD0" w:rsidTr="00BA1CDB">
                        <w:trPr>
                          <w:cantSplit/>
                        </w:trPr>
                        <w:tc>
                          <w:tcPr>
                            <w:tcW w:w="9303" w:type="dxa"/>
                            <w:gridSpan w:val="3"/>
                            <w:tcBorders>
                              <w:top w:val="single" w:sz="4" w:space="0" w:color="auto"/>
                              <w:left w:val="single" w:sz="6" w:space="0" w:color="auto"/>
                              <w:bottom w:val="single" w:sz="4" w:space="0" w:color="auto"/>
                              <w:right w:val="single" w:sz="6" w:space="0" w:color="auto"/>
                            </w:tcBorders>
                            <w:hideMark/>
                          </w:tcPr>
                          <w:p w:rsidR="00E44CD0" w:rsidRPr="006E7854" w:rsidRDefault="00E44CD0" w:rsidP="001B5FA2">
                            <w:pPr>
                              <w:pStyle w:val="Tablehead"/>
                              <w:keepNext w:val="0"/>
                              <w:suppressOverlap/>
                              <w:rPr>
                                <w:lang w:val="es-MX"/>
                              </w:rPr>
                            </w:pPr>
                            <w:r w:rsidRPr="006E7854">
                              <w:rPr>
                                <w:lang w:val="es-MX"/>
                              </w:rPr>
                              <w:t>Atribución a los servicios</w:t>
                            </w:r>
                          </w:p>
                        </w:tc>
                      </w:tr>
                      <w:tr w:rsidR="00E44CD0" w:rsidTr="00BA1CDB">
                        <w:trPr>
                          <w:cantSplit/>
                        </w:trPr>
                        <w:tc>
                          <w:tcPr>
                            <w:tcW w:w="3101" w:type="dxa"/>
                            <w:tcBorders>
                              <w:top w:val="single" w:sz="4" w:space="0" w:color="auto"/>
                              <w:left w:val="single" w:sz="6" w:space="0" w:color="auto"/>
                              <w:bottom w:val="single" w:sz="6" w:space="0" w:color="auto"/>
                              <w:right w:val="single" w:sz="6" w:space="0" w:color="auto"/>
                            </w:tcBorders>
                            <w:hideMark/>
                          </w:tcPr>
                          <w:p w:rsidR="00E44CD0" w:rsidRPr="006E7854" w:rsidRDefault="00E44CD0" w:rsidP="001B5FA2">
                            <w:pPr>
                              <w:pStyle w:val="Tablehead"/>
                              <w:keepNext w:val="0"/>
                              <w:suppressOverlap/>
                              <w:rPr>
                                <w:lang w:val="es-ES"/>
                              </w:rPr>
                            </w:pPr>
                            <w:r w:rsidRPr="006E7854">
                              <w:rPr>
                                <w:lang w:val="es-ES"/>
                              </w:rPr>
                              <w:t>Región 1</w:t>
                            </w:r>
                          </w:p>
                        </w:tc>
                        <w:tc>
                          <w:tcPr>
                            <w:tcW w:w="3101" w:type="dxa"/>
                            <w:tcBorders>
                              <w:top w:val="single" w:sz="4" w:space="0" w:color="auto"/>
                              <w:left w:val="single" w:sz="6" w:space="0" w:color="auto"/>
                              <w:bottom w:val="single" w:sz="6" w:space="0" w:color="auto"/>
                              <w:right w:val="single" w:sz="6" w:space="0" w:color="auto"/>
                            </w:tcBorders>
                            <w:hideMark/>
                          </w:tcPr>
                          <w:p w:rsidR="00E44CD0" w:rsidRPr="006E7854" w:rsidRDefault="00E44CD0" w:rsidP="001B5FA2">
                            <w:pPr>
                              <w:pStyle w:val="Tablehead"/>
                              <w:keepNext w:val="0"/>
                              <w:suppressOverlap/>
                              <w:rPr>
                                <w:lang w:val="es-ES"/>
                              </w:rPr>
                            </w:pPr>
                            <w:r w:rsidRPr="006E7854">
                              <w:rPr>
                                <w:lang w:val="es-ES"/>
                              </w:rPr>
                              <w:t>Región 2</w:t>
                            </w:r>
                          </w:p>
                        </w:tc>
                        <w:tc>
                          <w:tcPr>
                            <w:tcW w:w="3101" w:type="dxa"/>
                            <w:tcBorders>
                              <w:top w:val="single" w:sz="4" w:space="0" w:color="auto"/>
                              <w:left w:val="single" w:sz="6" w:space="0" w:color="auto"/>
                              <w:bottom w:val="single" w:sz="6" w:space="0" w:color="auto"/>
                              <w:right w:val="single" w:sz="6" w:space="0" w:color="auto"/>
                            </w:tcBorders>
                            <w:hideMark/>
                          </w:tcPr>
                          <w:p w:rsidR="00E44CD0" w:rsidRPr="006E7854" w:rsidRDefault="00E44CD0" w:rsidP="001B5FA2">
                            <w:pPr>
                              <w:pStyle w:val="Tablehead"/>
                              <w:keepNext w:val="0"/>
                              <w:suppressOverlap/>
                              <w:rPr>
                                <w:lang w:val="es-ES"/>
                              </w:rPr>
                            </w:pPr>
                            <w:r w:rsidRPr="006E7854">
                              <w:rPr>
                                <w:lang w:val="es-ES"/>
                              </w:rPr>
                              <w:t>Región 3</w:t>
                            </w:r>
                          </w:p>
                        </w:tc>
                      </w:tr>
                      <w:tr w:rsidR="00E44CD0" w:rsidTr="00BA1CDB">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color w:val="000000"/>
                                <w:lang w:val="es-ES"/>
                              </w:rPr>
                            </w:pPr>
                            <w:r w:rsidRPr="006E7854">
                              <w:rPr>
                                <w:rStyle w:val="Tablefreq"/>
                                <w:rFonts w:eastAsia="Arial"/>
                                <w:lang w:val="es-ES"/>
                              </w:rPr>
                              <w:t>1</w:t>
                            </w:r>
                            <w:r w:rsidRPr="006E7854">
                              <w:rPr>
                                <w:lang w:val="es-ES"/>
                              </w:rPr>
                              <w:t> </w:t>
                            </w:r>
                            <w:r w:rsidRPr="006E7854">
                              <w:rPr>
                                <w:rStyle w:val="Tablefreq"/>
                                <w:rFonts w:eastAsia="Arial"/>
                                <w:lang w:val="es-ES"/>
                              </w:rPr>
                              <w:t>670-1</w:t>
                            </w:r>
                            <w:r w:rsidRPr="006E7854">
                              <w:rPr>
                                <w:lang w:val="es-ES"/>
                              </w:rPr>
                              <w:t> </w:t>
                            </w:r>
                            <w:r w:rsidRPr="006E7854">
                              <w:rPr>
                                <w:rStyle w:val="Tablefreq"/>
                                <w:rFonts w:eastAsia="Arial"/>
                                <w:lang w:val="es-ES"/>
                              </w:rPr>
                              <w:t>675</w:t>
                            </w:r>
                            <w:r w:rsidRPr="006E7854">
                              <w:rPr>
                                <w:color w:val="000000"/>
                                <w:lang w:val="es-ES"/>
                              </w:rPr>
                              <w:tab/>
                              <w:t>AYUDAS A LA METEOROLOGÍA</w:t>
                            </w:r>
                            <w:r>
                              <w:rPr>
                                <w:color w:val="000000"/>
                                <w:lang w:val="es-ES"/>
                              </w:rPr>
                              <w:t xml:space="preserve"> </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color w:val="000000"/>
                                <w:lang w:val="es-ES"/>
                              </w:rPr>
                            </w:pPr>
                            <w:r w:rsidRPr="006E7854">
                              <w:rPr>
                                <w:color w:val="000000"/>
                                <w:lang w:val="es-ES"/>
                              </w:rPr>
                              <w:tab/>
                            </w:r>
                            <w:r>
                              <w:rPr>
                                <w:color w:val="000000"/>
                                <w:lang w:val="es-ES"/>
                              </w:rPr>
                              <w:t>FIJO</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color w:val="000000"/>
                                <w:lang w:val="es-ES"/>
                              </w:rPr>
                            </w:pPr>
                            <w:r w:rsidRPr="006E7854">
                              <w:rPr>
                                <w:color w:val="000000"/>
                                <w:lang w:val="es-ES"/>
                              </w:rPr>
                              <w:tab/>
                            </w:r>
                            <w:r>
                              <w:rPr>
                                <w:color w:val="000000"/>
                                <w:lang w:val="es-ES"/>
                              </w:rPr>
                              <w:t>METEOROLOGÍA POR SATÉLITE</w:t>
                            </w:r>
                            <w:r w:rsidRPr="006E7854">
                              <w:rPr>
                                <w:color w:val="000000"/>
                                <w:lang w:val="es-ES"/>
                              </w:rPr>
                              <w:t xml:space="preserve"> (</w:t>
                            </w:r>
                            <w:r>
                              <w:rPr>
                                <w:color w:val="000000"/>
                                <w:lang w:val="es-ES"/>
                              </w:rPr>
                              <w:t>espacio-Tierra</w:t>
                            </w:r>
                            <w:r w:rsidRPr="006E7854">
                              <w:rPr>
                                <w:color w:val="000000"/>
                                <w:lang w:val="es-ES"/>
                              </w:rPr>
                              <w:t>)</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rStyle w:val="Artref"/>
                                <w:color w:val="000000"/>
                                <w:lang w:val="es-ES"/>
                              </w:rPr>
                            </w:pPr>
                            <w:r w:rsidRPr="006E7854">
                              <w:rPr>
                                <w:color w:val="000000"/>
                                <w:lang w:val="es-ES"/>
                              </w:rPr>
                              <w:tab/>
                            </w:r>
                            <w:r>
                              <w:rPr>
                                <w:color w:val="000000"/>
                                <w:lang w:val="es-ES"/>
                              </w:rPr>
                              <w:t>MÓVIL</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lang w:val="es-ES"/>
                              </w:rPr>
                            </w:pPr>
                            <w:r w:rsidRPr="006E7854">
                              <w:rPr>
                                <w:color w:val="000000"/>
                                <w:lang w:val="es-ES"/>
                              </w:rPr>
                              <w:tab/>
                            </w:r>
                            <w:r>
                              <w:rPr>
                                <w:color w:val="000000"/>
                                <w:lang w:val="es-ES"/>
                              </w:rPr>
                              <w:t>MÓVIL POR SATÉLITE</w:t>
                            </w:r>
                            <w:r w:rsidRPr="006E7854">
                              <w:rPr>
                                <w:color w:val="000000"/>
                                <w:lang w:val="es-ES"/>
                              </w:rPr>
                              <w:t xml:space="preserve"> (</w:t>
                            </w:r>
                            <w:r>
                              <w:rPr>
                                <w:color w:val="000000"/>
                                <w:lang w:val="es-ES"/>
                              </w:rPr>
                              <w:t>Tierra-espacio</w:t>
                            </w:r>
                            <w:r w:rsidRPr="006E7854">
                              <w:rPr>
                                <w:color w:val="000000"/>
                                <w:lang w:val="es-ES"/>
                              </w:rPr>
                              <w:t>)</w:t>
                            </w:r>
                            <w:r w:rsidRPr="006E7854">
                              <w:rPr>
                                <w:lang w:val="es-ES"/>
                              </w:rPr>
                              <w:t xml:space="preserve"> </w:t>
                            </w:r>
                            <w:r w:rsidRPr="006E7854">
                              <w:rPr>
                                <w:rStyle w:val="Artref"/>
                                <w:color w:val="000000"/>
                                <w:lang w:val="es-ES"/>
                              </w:rPr>
                              <w:t xml:space="preserve"> 5.351A</w:t>
                            </w:r>
                            <w:r w:rsidRPr="006E7854">
                              <w:rPr>
                                <w:color w:val="000000"/>
                                <w:lang w:val="es-ES"/>
                              </w:rPr>
                              <w:t xml:space="preserve">  </w:t>
                            </w:r>
                            <w:r w:rsidRPr="006E7854">
                              <w:rPr>
                                <w:rStyle w:val="Artref"/>
                                <w:color w:val="000000"/>
                                <w:lang w:val="es-ES"/>
                              </w:rPr>
                              <w:t>5.379B</w:t>
                            </w:r>
                          </w:p>
                          <w:p w:rsidR="00E44CD0" w:rsidRPr="006E7854" w:rsidRDefault="00E44CD0" w:rsidP="001B5FA2">
                            <w:pPr>
                              <w:pStyle w:val="TableTextS5"/>
                              <w:tabs>
                                <w:tab w:val="clear" w:pos="170"/>
                                <w:tab w:val="clear" w:pos="567"/>
                                <w:tab w:val="clear" w:pos="737"/>
                                <w:tab w:val="left" w:pos="3062"/>
                              </w:tabs>
                              <w:spacing w:before="30" w:after="30" w:line="220" w:lineRule="exact"/>
                              <w:suppressOverlap/>
                              <w:jc w:val="center"/>
                              <w:rPr>
                                <w:rStyle w:val="Artref"/>
                                <w:color w:val="000000"/>
                                <w:lang w:val="es-ES"/>
                              </w:rPr>
                            </w:pPr>
                            <w:r w:rsidRPr="006E7854">
                              <w:rPr>
                                <w:color w:val="000000"/>
                                <w:lang w:val="es-ES"/>
                              </w:rPr>
                              <w:tab/>
                            </w:r>
                            <w:r w:rsidRPr="006E7854">
                              <w:rPr>
                                <w:rStyle w:val="Artref"/>
                                <w:color w:val="000000"/>
                                <w:lang w:val="es-ES"/>
                              </w:rPr>
                              <w:t>5.341</w:t>
                            </w:r>
                            <w:r w:rsidRPr="006E7854">
                              <w:rPr>
                                <w:color w:val="000000"/>
                                <w:lang w:val="es-ES"/>
                              </w:rPr>
                              <w:t xml:space="preserve">  </w:t>
                            </w:r>
                            <w:r w:rsidRPr="006E7854">
                              <w:rPr>
                                <w:rStyle w:val="Artref"/>
                                <w:color w:val="000000"/>
                                <w:lang w:val="es-ES"/>
                              </w:rPr>
                              <w:t>5.379D</w:t>
                            </w:r>
                            <w:r w:rsidRPr="006E7854">
                              <w:rPr>
                                <w:color w:val="000000"/>
                                <w:lang w:val="es-ES"/>
                              </w:rPr>
                              <w:t xml:space="preserve">  </w:t>
                            </w:r>
                            <w:r w:rsidRPr="006E7854">
                              <w:rPr>
                                <w:rStyle w:val="Artref"/>
                                <w:color w:val="000000"/>
                                <w:lang w:val="es-ES"/>
                              </w:rPr>
                              <w:t>5.379E</w:t>
                            </w:r>
                            <w:r w:rsidRPr="006E7854">
                              <w:rPr>
                                <w:color w:val="000000"/>
                                <w:lang w:val="es-ES"/>
                              </w:rPr>
                              <w:t xml:space="preserve">  </w:t>
                            </w:r>
                            <w:r w:rsidRPr="006E7854">
                              <w:rPr>
                                <w:rStyle w:val="Artref"/>
                                <w:color w:val="000000"/>
                                <w:lang w:val="es-ES"/>
                              </w:rPr>
                              <w:t>5.380A</w:t>
                            </w:r>
                          </w:p>
                        </w:tc>
                      </w:tr>
                      <w:tr w:rsidR="00E44CD0" w:rsidTr="00BA1CDB">
                        <w:trPr>
                          <w:cantSplit/>
                        </w:trPr>
                        <w:tc>
                          <w:tcPr>
                            <w:tcW w:w="9303" w:type="dxa"/>
                            <w:gridSpan w:val="3"/>
                            <w:tcBorders>
                              <w:top w:val="single" w:sz="6" w:space="0" w:color="auto"/>
                              <w:left w:val="single" w:sz="6" w:space="0" w:color="auto"/>
                              <w:bottom w:val="single" w:sz="6" w:space="0" w:color="auto"/>
                              <w:right w:val="single" w:sz="6" w:space="0" w:color="auto"/>
                            </w:tcBorders>
                            <w:hideMark/>
                          </w:tcPr>
                          <w:p w:rsidR="00E44CD0" w:rsidRPr="006E7854" w:rsidRDefault="00E44CD0" w:rsidP="001B5FA2">
                            <w:pPr>
                              <w:pStyle w:val="TableTextS5"/>
                              <w:tabs>
                                <w:tab w:val="left" w:pos="3119"/>
                              </w:tabs>
                              <w:spacing w:before="30" w:after="30" w:line="220" w:lineRule="exact"/>
                              <w:suppressOverlap/>
                              <w:jc w:val="center"/>
                              <w:rPr>
                                <w:color w:val="000000"/>
                                <w:lang w:val="es-ES"/>
                              </w:rPr>
                            </w:pPr>
                            <w:r w:rsidRPr="006E7854">
                              <w:rPr>
                                <w:rStyle w:val="Tablefreq"/>
                                <w:rFonts w:eastAsia="Arial"/>
                                <w:lang w:val="es-ES"/>
                              </w:rPr>
                              <w:t>1</w:t>
                            </w:r>
                            <w:r w:rsidRPr="006E7854">
                              <w:rPr>
                                <w:lang w:val="es-ES"/>
                              </w:rPr>
                              <w:t> </w:t>
                            </w:r>
                            <w:r w:rsidRPr="006E7854">
                              <w:rPr>
                                <w:rStyle w:val="Tablefreq"/>
                                <w:rFonts w:eastAsia="Arial"/>
                                <w:lang w:val="es-ES"/>
                              </w:rPr>
                              <w:t>675-1</w:t>
                            </w:r>
                            <w:r w:rsidRPr="006E7854">
                              <w:rPr>
                                <w:lang w:val="es-ES"/>
                              </w:rPr>
                              <w:t> </w:t>
                            </w:r>
                            <w:r w:rsidRPr="006E7854">
                              <w:rPr>
                                <w:rStyle w:val="Tablefreq"/>
                                <w:rFonts w:eastAsia="Arial"/>
                                <w:lang w:val="es-ES"/>
                              </w:rPr>
                              <w:t>690</w:t>
                            </w:r>
                            <w:r w:rsidRPr="006E7854">
                              <w:rPr>
                                <w:color w:val="000000"/>
                                <w:lang w:val="es-ES"/>
                              </w:rPr>
                              <w:tab/>
                              <w:t>AYUDAS A LA METEOROLOGÍA</w:t>
                            </w:r>
                            <w:r>
                              <w:rPr>
                                <w:color w:val="000000"/>
                                <w:lang w:val="es-ES"/>
                              </w:rPr>
                              <w:t xml:space="preserve"> </w:t>
                            </w:r>
                          </w:p>
                          <w:p w:rsidR="00E44CD0" w:rsidRPr="006E7854" w:rsidRDefault="00E44CD0" w:rsidP="001B5FA2">
                            <w:pPr>
                              <w:pStyle w:val="TableTextS5"/>
                              <w:tabs>
                                <w:tab w:val="clear" w:pos="170"/>
                                <w:tab w:val="clear" w:pos="567"/>
                                <w:tab w:val="clear" w:pos="737"/>
                                <w:tab w:val="left" w:pos="3119"/>
                              </w:tabs>
                              <w:spacing w:before="30" w:after="30" w:line="220" w:lineRule="exact"/>
                              <w:suppressOverlap/>
                              <w:jc w:val="center"/>
                              <w:rPr>
                                <w:color w:val="000000"/>
                                <w:lang w:val="es-ES"/>
                              </w:rPr>
                            </w:pPr>
                            <w:r w:rsidRPr="006E7854">
                              <w:rPr>
                                <w:color w:val="000000"/>
                                <w:lang w:val="es-ES"/>
                              </w:rPr>
                              <w:tab/>
                            </w:r>
                            <w:r>
                              <w:rPr>
                                <w:color w:val="000000"/>
                                <w:lang w:val="es-ES"/>
                              </w:rPr>
                              <w:t>FIJO</w:t>
                            </w:r>
                          </w:p>
                          <w:p w:rsidR="00E44CD0" w:rsidRPr="006E7854" w:rsidRDefault="00E44CD0" w:rsidP="001B5FA2">
                            <w:pPr>
                              <w:pStyle w:val="TableTextS5"/>
                              <w:tabs>
                                <w:tab w:val="clear" w:pos="170"/>
                                <w:tab w:val="clear" w:pos="567"/>
                                <w:tab w:val="clear" w:pos="737"/>
                                <w:tab w:val="left" w:pos="3119"/>
                              </w:tabs>
                              <w:spacing w:before="30" w:after="30" w:line="220" w:lineRule="exact"/>
                              <w:suppressOverlap/>
                              <w:jc w:val="center"/>
                              <w:rPr>
                                <w:color w:val="000000"/>
                                <w:lang w:val="es-ES"/>
                              </w:rPr>
                            </w:pPr>
                            <w:r w:rsidRPr="006E7854">
                              <w:rPr>
                                <w:color w:val="000000"/>
                                <w:lang w:val="es-ES"/>
                              </w:rPr>
                              <w:tab/>
                            </w:r>
                            <w:r>
                              <w:rPr>
                                <w:color w:val="000000"/>
                                <w:lang w:val="es-ES"/>
                              </w:rPr>
                              <w:t>METEOROLOGÍA POR SATÉLITE</w:t>
                            </w:r>
                            <w:r w:rsidRPr="006E7854">
                              <w:rPr>
                                <w:color w:val="000000"/>
                                <w:lang w:val="es-ES"/>
                              </w:rPr>
                              <w:t xml:space="preserve"> (espacio-Tierra)</w:t>
                            </w:r>
                          </w:p>
                          <w:p w:rsidR="00E44CD0" w:rsidRDefault="00E44CD0" w:rsidP="001B5FA2">
                            <w:pPr>
                              <w:pStyle w:val="TableTextS5"/>
                              <w:tabs>
                                <w:tab w:val="clear" w:pos="170"/>
                                <w:tab w:val="clear" w:pos="567"/>
                                <w:tab w:val="clear" w:pos="737"/>
                                <w:tab w:val="left" w:pos="3119"/>
                              </w:tabs>
                              <w:spacing w:before="30" w:after="30" w:line="220" w:lineRule="exact"/>
                              <w:suppressOverlap/>
                              <w:jc w:val="center"/>
                              <w:rPr>
                                <w:color w:val="000000"/>
                                <w:lang w:val="fr-FR"/>
                              </w:rPr>
                            </w:pPr>
                            <w:r>
                              <w:rPr>
                                <w:color w:val="000000"/>
                                <w:lang w:val="es-ES"/>
                              </w:rPr>
                              <w:tab/>
                              <w:t xml:space="preserve">MÓVIL salvo móvil aeronáutico </w:t>
                            </w:r>
                          </w:p>
                          <w:p w:rsidR="00E44CD0" w:rsidRDefault="00E44CD0" w:rsidP="001B5FA2">
                            <w:pPr>
                              <w:pStyle w:val="TableTextS5"/>
                              <w:tabs>
                                <w:tab w:val="clear" w:pos="170"/>
                                <w:tab w:val="clear" w:pos="567"/>
                                <w:tab w:val="clear" w:pos="737"/>
                                <w:tab w:val="left" w:pos="3119"/>
                              </w:tabs>
                              <w:spacing w:before="30" w:after="30" w:line="220" w:lineRule="exact"/>
                              <w:suppressOverlap/>
                              <w:jc w:val="center"/>
                              <w:rPr>
                                <w:rStyle w:val="Tablefreq"/>
                                <w:rFonts w:eastAsia="Arial"/>
                                <w:color w:val="000000"/>
                              </w:rPr>
                            </w:pPr>
                            <w:r>
                              <w:rPr>
                                <w:rStyle w:val="Artref"/>
                                <w:color w:val="000000"/>
                              </w:rPr>
                              <w:tab/>
                              <w:t>5.341</w:t>
                            </w:r>
                          </w:p>
                        </w:tc>
                      </w:tr>
                      <w:tr w:rsidR="00E44CD0" w:rsidRPr="00811130" w:rsidTr="00BA1CDB">
                        <w:trPr>
                          <w:cantSplit/>
                        </w:trPr>
                        <w:tc>
                          <w:tcPr>
                            <w:tcW w:w="3101" w:type="dxa"/>
                            <w:tcBorders>
                              <w:top w:val="single" w:sz="6" w:space="0" w:color="auto"/>
                              <w:left w:val="single" w:sz="6" w:space="0" w:color="auto"/>
                              <w:bottom w:val="nil"/>
                              <w:right w:val="single" w:sz="6" w:space="0" w:color="auto"/>
                            </w:tcBorders>
                            <w:hideMark/>
                          </w:tcPr>
                          <w:p w:rsidR="00E44CD0" w:rsidRPr="00C7567C" w:rsidRDefault="00E44CD0" w:rsidP="001B5FA2">
                            <w:pPr>
                              <w:pStyle w:val="TableTextS5"/>
                              <w:spacing w:before="30" w:after="30" w:line="220" w:lineRule="exact"/>
                              <w:suppressOverlap/>
                              <w:jc w:val="center"/>
                              <w:rPr>
                                <w:color w:val="000000"/>
                                <w:lang w:val="es-ES"/>
                              </w:rPr>
                            </w:pPr>
                            <w:r w:rsidRPr="00C7567C">
                              <w:rPr>
                                <w:rStyle w:val="Tablefreq"/>
                                <w:rFonts w:eastAsia="Arial"/>
                                <w:lang w:val="es-ES"/>
                              </w:rPr>
                              <w:t>1</w:t>
                            </w:r>
                            <w:r w:rsidRPr="00C7567C">
                              <w:rPr>
                                <w:lang w:val="es-ES"/>
                              </w:rPr>
                              <w:t> </w:t>
                            </w:r>
                            <w:r w:rsidRPr="00C7567C">
                              <w:rPr>
                                <w:rStyle w:val="Tablefreq"/>
                                <w:rFonts w:eastAsia="Arial"/>
                                <w:lang w:val="es-ES"/>
                              </w:rPr>
                              <w:t>690-1</w:t>
                            </w:r>
                            <w:r w:rsidRPr="00C7567C">
                              <w:rPr>
                                <w:lang w:val="es-ES"/>
                              </w:rPr>
                              <w:t> </w:t>
                            </w:r>
                            <w:r w:rsidRPr="00C7567C">
                              <w:rPr>
                                <w:rStyle w:val="Tablefreq"/>
                                <w:rFonts w:eastAsia="Arial"/>
                                <w:lang w:val="es-ES"/>
                              </w:rPr>
                              <w:t>700</w:t>
                            </w:r>
                          </w:p>
                          <w:p w:rsidR="00E44CD0" w:rsidRPr="006E7854" w:rsidRDefault="00E44CD0" w:rsidP="001B5FA2">
                            <w:pPr>
                              <w:pStyle w:val="TableTextS5"/>
                              <w:spacing w:before="30" w:after="30" w:line="220" w:lineRule="exact"/>
                              <w:ind w:left="170" w:hanging="170"/>
                              <w:suppressOverlap/>
                              <w:jc w:val="center"/>
                              <w:rPr>
                                <w:color w:val="000000"/>
                                <w:lang w:val="es-ES"/>
                              </w:rPr>
                            </w:pPr>
                            <w:r w:rsidRPr="006E7854">
                              <w:rPr>
                                <w:color w:val="000000"/>
                                <w:lang w:val="es-ES"/>
                              </w:rPr>
                              <w:t>AYUDAS A LA METEOROLOGÍA</w:t>
                            </w:r>
                            <w:r>
                              <w:rPr>
                                <w:color w:val="000000"/>
                                <w:lang w:val="es-ES"/>
                              </w:rPr>
                              <w:t xml:space="preserve">  </w:t>
                            </w:r>
                          </w:p>
                          <w:p w:rsidR="00E44CD0" w:rsidRPr="00812FB1" w:rsidRDefault="00E44CD0" w:rsidP="001B5FA2">
                            <w:pPr>
                              <w:pStyle w:val="TableTextS5"/>
                              <w:spacing w:before="30" w:after="30" w:line="220" w:lineRule="exact"/>
                              <w:ind w:left="170" w:hanging="170"/>
                              <w:suppressOverlap/>
                              <w:jc w:val="center"/>
                              <w:rPr>
                                <w:color w:val="000000"/>
                                <w:lang w:val="es-ES"/>
                              </w:rPr>
                            </w:pPr>
                            <w:r>
                              <w:rPr>
                                <w:color w:val="000000"/>
                                <w:lang w:val="es-ES"/>
                              </w:rPr>
                              <w:t>METEOROLOGÍA POR SATÉLITE</w:t>
                            </w:r>
                            <w:r w:rsidRPr="00812FB1">
                              <w:rPr>
                                <w:color w:val="000000"/>
                                <w:lang w:val="es-ES"/>
                              </w:rPr>
                              <w:t xml:space="preserve"> (espacio-Tierra)</w:t>
                            </w:r>
                          </w:p>
                          <w:p w:rsidR="00E44CD0" w:rsidRPr="00812FB1" w:rsidRDefault="00E44CD0" w:rsidP="001B5FA2">
                            <w:pPr>
                              <w:pStyle w:val="TableTextS5"/>
                              <w:spacing w:before="30" w:after="30" w:line="220" w:lineRule="exact"/>
                              <w:suppressOverlap/>
                              <w:jc w:val="center"/>
                              <w:rPr>
                                <w:color w:val="000000"/>
                                <w:lang w:val="es-ES"/>
                              </w:rPr>
                            </w:pPr>
                            <w:r w:rsidRPr="00812FB1">
                              <w:rPr>
                                <w:color w:val="000000"/>
                                <w:lang w:val="es-ES"/>
                              </w:rPr>
                              <w:t>Fijo</w:t>
                            </w:r>
                          </w:p>
                          <w:p w:rsidR="00E44CD0" w:rsidRPr="00812FB1" w:rsidRDefault="00E44CD0" w:rsidP="001B5FA2">
                            <w:pPr>
                              <w:pStyle w:val="TableTextS5"/>
                              <w:spacing w:before="30" w:after="30" w:line="220" w:lineRule="exact"/>
                              <w:suppressOverlap/>
                              <w:jc w:val="center"/>
                              <w:rPr>
                                <w:color w:val="000000"/>
                                <w:lang w:val="es-ES"/>
                              </w:rPr>
                            </w:pPr>
                            <w:r>
                              <w:rPr>
                                <w:color w:val="000000"/>
                                <w:lang w:val="es-ES"/>
                              </w:rPr>
                              <w:t xml:space="preserve">Móvil salvo móvil aeronáutico </w:t>
                            </w:r>
                          </w:p>
                        </w:tc>
                        <w:tc>
                          <w:tcPr>
                            <w:tcW w:w="6202" w:type="dxa"/>
                            <w:gridSpan w:val="2"/>
                            <w:tcBorders>
                              <w:top w:val="single" w:sz="6" w:space="0" w:color="auto"/>
                              <w:left w:val="single" w:sz="6" w:space="0" w:color="auto"/>
                              <w:bottom w:val="nil"/>
                              <w:right w:val="single" w:sz="6" w:space="0" w:color="auto"/>
                            </w:tcBorders>
                            <w:hideMark/>
                          </w:tcPr>
                          <w:p w:rsidR="00E44CD0" w:rsidRPr="00C7567C" w:rsidRDefault="00E44CD0" w:rsidP="001B5FA2">
                            <w:pPr>
                              <w:pStyle w:val="TableTextS5"/>
                              <w:tabs>
                                <w:tab w:val="clear" w:pos="170"/>
                                <w:tab w:val="left" w:pos="459"/>
                              </w:tabs>
                              <w:spacing w:before="30" w:after="30" w:line="220" w:lineRule="exact"/>
                              <w:ind w:left="567" w:hanging="567"/>
                              <w:suppressOverlap/>
                              <w:jc w:val="center"/>
                              <w:rPr>
                                <w:color w:val="000000"/>
                                <w:lang w:val="es-ES"/>
                              </w:rPr>
                            </w:pPr>
                            <w:r w:rsidRPr="00C7567C">
                              <w:rPr>
                                <w:rStyle w:val="Tablefreq"/>
                                <w:rFonts w:eastAsia="Arial"/>
                                <w:lang w:val="es-ES"/>
                              </w:rPr>
                              <w:t>1</w:t>
                            </w:r>
                            <w:r w:rsidRPr="00C7567C">
                              <w:rPr>
                                <w:lang w:val="es-ES"/>
                              </w:rPr>
                              <w:t> </w:t>
                            </w:r>
                            <w:r w:rsidRPr="00C7567C">
                              <w:rPr>
                                <w:rStyle w:val="Tablefreq"/>
                                <w:rFonts w:eastAsia="Arial"/>
                                <w:lang w:val="es-ES"/>
                              </w:rPr>
                              <w:t>690-1</w:t>
                            </w:r>
                            <w:r w:rsidRPr="00C7567C">
                              <w:rPr>
                                <w:lang w:val="es-ES"/>
                              </w:rPr>
                              <w:t> </w:t>
                            </w:r>
                            <w:r w:rsidRPr="00C7567C">
                              <w:rPr>
                                <w:rStyle w:val="Tablefreq"/>
                                <w:rFonts w:eastAsia="Arial"/>
                                <w:lang w:val="es-ES"/>
                              </w:rPr>
                              <w:t>700</w:t>
                            </w:r>
                          </w:p>
                          <w:p w:rsidR="00E44CD0" w:rsidRPr="006E7854" w:rsidRDefault="00E44CD0" w:rsidP="001B5FA2">
                            <w:pPr>
                              <w:pStyle w:val="TableTextS5"/>
                              <w:tabs>
                                <w:tab w:val="clear" w:pos="170"/>
                                <w:tab w:val="left" w:pos="459"/>
                              </w:tabs>
                              <w:spacing w:before="30" w:after="30" w:line="220" w:lineRule="exact"/>
                              <w:ind w:left="567" w:hanging="567"/>
                              <w:suppressOverlap/>
                              <w:jc w:val="center"/>
                              <w:rPr>
                                <w:color w:val="000000"/>
                                <w:lang w:val="es-ES"/>
                              </w:rPr>
                            </w:pPr>
                            <w:r w:rsidRPr="00C7567C">
                              <w:rPr>
                                <w:color w:val="000000"/>
                                <w:lang w:val="es-ES"/>
                              </w:rPr>
                              <w:tab/>
                            </w:r>
                            <w:r w:rsidRPr="006E7854">
                              <w:rPr>
                                <w:color w:val="000000"/>
                                <w:lang w:val="es-ES"/>
                              </w:rPr>
                              <w:t>AYUDAS A LA METEOROLOGÍA</w:t>
                            </w:r>
                          </w:p>
                          <w:p w:rsidR="00E44CD0" w:rsidRPr="003118DF" w:rsidRDefault="00E44CD0" w:rsidP="001B5FA2">
                            <w:pPr>
                              <w:pStyle w:val="TableTextS5"/>
                              <w:tabs>
                                <w:tab w:val="clear" w:pos="170"/>
                                <w:tab w:val="left" w:pos="459"/>
                              </w:tabs>
                              <w:spacing w:before="30" w:after="30" w:line="220" w:lineRule="exact"/>
                              <w:ind w:left="567" w:hanging="567"/>
                              <w:suppressOverlap/>
                              <w:jc w:val="center"/>
                              <w:rPr>
                                <w:color w:val="000000"/>
                                <w:lang w:val="es-ES"/>
                              </w:rPr>
                            </w:pPr>
                            <w:r w:rsidRPr="006E7854">
                              <w:rPr>
                                <w:color w:val="000000"/>
                                <w:lang w:val="es-ES"/>
                              </w:rPr>
                              <w:tab/>
                            </w:r>
                            <w:r>
                              <w:rPr>
                                <w:color w:val="000000"/>
                                <w:lang w:val="es-ES"/>
                              </w:rPr>
                              <w:t>METEOROLOGÍA POR SATÉLITE</w:t>
                            </w:r>
                            <w:r w:rsidRPr="003118DF">
                              <w:rPr>
                                <w:color w:val="000000"/>
                                <w:lang w:val="es-ES"/>
                              </w:rPr>
                              <w:t xml:space="preserve"> (espacio-Tierra) </w:t>
                            </w:r>
                          </w:p>
                        </w:tc>
                      </w:tr>
                      <w:tr w:rsidR="00E44CD0" w:rsidTr="00BA1CDB">
                        <w:trPr>
                          <w:cantSplit/>
                        </w:trPr>
                        <w:tc>
                          <w:tcPr>
                            <w:tcW w:w="3101" w:type="dxa"/>
                            <w:tcBorders>
                              <w:top w:val="nil"/>
                              <w:left w:val="single" w:sz="6" w:space="0" w:color="auto"/>
                              <w:bottom w:val="single" w:sz="6" w:space="0" w:color="auto"/>
                              <w:right w:val="single" w:sz="6" w:space="0" w:color="auto"/>
                            </w:tcBorders>
                            <w:hideMark/>
                          </w:tcPr>
                          <w:p w:rsidR="00E44CD0" w:rsidRDefault="00E44CD0" w:rsidP="001B5FA2">
                            <w:pPr>
                              <w:pStyle w:val="TableTextS5"/>
                              <w:spacing w:before="30" w:after="30" w:line="220" w:lineRule="exact"/>
                              <w:suppressOverlap/>
                              <w:jc w:val="center"/>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5.382</w:t>
                            </w:r>
                          </w:p>
                        </w:tc>
                        <w:tc>
                          <w:tcPr>
                            <w:tcW w:w="6202" w:type="dxa"/>
                            <w:gridSpan w:val="2"/>
                            <w:tcBorders>
                              <w:top w:val="nil"/>
                              <w:left w:val="single" w:sz="6" w:space="0" w:color="auto"/>
                              <w:bottom w:val="single" w:sz="6" w:space="0" w:color="auto"/>
                              <w:right w:val="single" w:sz="6" w:space="0" w:color="auto"/>
                            </w:tcBorders>
                            <w:hideMark/>
                          </w:tcPr>
                          <w:p w:rsidR="00E44CD0" w:rsidRDefault="00E44CD0" w:rsidP="001B5FA2">
                            <w:pPr>
                              <w:pStyle w:val="TableTextS5"/>
                              <w:tabs>
                                <w:tab w:val="clear" w:pos="170"/>
                                <w:tab w:val="left" w:pos="459"/>
                              </w:tabs>
                              <w:spacing w:before="30" w:after="30" w:line="220" w:lineRule="exact"/>
                              <w:suppressOverlap/>
                              <w:jc w:val="center"/>
                              <w:rPr>
                                <w:color w:val="000000"/>
                                <w:lang w:val="fr-CH"/>
                              </w:rPr>
                            </w:pPr>
                            <w:r>
                              <w:rPr>
                                <w:rStyle w:val="Artref"/>
                                <w:color w:val="000000"/>
                                <w:lang w:val="fr-CH"/>
                              </w:rPr>
                              <w:tab/>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5.381</w:t>
                            </w:r>
                          </w:p>
                        </w:tc>
                      </w:tr>
                      <w:tr w:rsidR="00E44CD0" w:rsidRPr="006E7854" w:rsidTr="00BA1CDB">
                        <w:trPr>
                          <w:cantSplit/>
                        </w:trPr>
                        <w:tc>
                          <w:tcPr>
                            <w:tcW w:w="6202" w:type="dxa"/>
                            <w:gridSpan w:val="2"/>
                            <w:tcBorders>
                              <w:top w:val="single" w:sz="6" w:space="0" w:color="auto"/>
                              <w:left w:val="single" w:sz="6" w:space="0" w:color="auto"/>
                              <w:bottom w:val="nil"/>
                              <w:right w:val="single" w:sz="6" w:space="0" w:color="auto"/>
                            </w:tcBorders>
                            <w:hideMark/>
                          </w:tcPr>
                          <w:p w:rsidR="00E44CD0" w:rsidRPr="00C7567C" w:rsidRDefault="00E44CD0" w:rsidP="001B5FA2">
                            <w:pPr>
                              <w:pStyle w:val="TableTextS5"/>
                              <w:spacing w:before="30" w:after="30" w:line="220" w:lineRule="exact"/>
                              <w:suppressOverlap/>
                              <w:jc w:val="center"/>
                              <w:rPr>
                                <w:color w:val="000000"/>
                                <w:lang w:val="es-ES"/>
                              </w:rPr>
                            </w:pPr>
                            <w:r w:rsidRPr="00C7567C">
                              <w:rPr>
                                <w:rStyle w:val="Tablefreq"/>
                                <w:rFonts w:eastAsia="Arial"/>
                                <w:lang w:val="es-ES"/>
                              </w:rPr>
                              <w:t>1</w:t>
                            </w:r>
                            <w:r w:rsidRPr="00C7567C">
                              <w:rPr>
                                <w:lang w:val="es-ES"/>
                              </w:rPr>
                              <w:t> </w:t>
                            </w:r>
                            <w:r w:rsidRPr="00C7567C">
                              <w:rPr>
                                <w:rStyle w:val="Tablefreq"/>
                                <w:rFonts w:eastAsia="Arial"/>
                                <w:lang w:val="es-ES"/>
                              </w:rPr>
                              <w:t>700-1</w:t>
                            </w:r>
                            <w:r w:rsidRPr="00C7567C">
                              <w:rPr>
                                <w:lang w:val="es-ES"/>
                              </w:rPr>
                              <w:t> </w:t>
                            </w:r>
                            <w:r w:rsidRPr="00C7567C">
                              <w:rPr>
                                <w:rStyle w:val="Tablefreq"/>
                                <w:rFonts w:eastAsia="Arial"/>
                                <w:lang w:val="es-ES"/>
                              </w:rPr>
                              <w:t>710</w:t>
                            </w:r>
                          </w:p>
                          <w:p w:rsidR="00E44CD0" w:rsidRPr="006E7854" w:rsidRDefault="00E44CD0" w:rsidP="001B5FA2">
                            <w:pPr>
                              <w:pStyle w:val="TableTextS5"/>
                              <w:spacing w:before="30" w:after="30" w:line="220" w:lineRule="exact"/>
                              <w:ind w:left="567"/>
                              <w:suppressOverlap/>
                              <w:jc w:val="center"/>
                              <w:rPr>
                                <w:color w:val="000000"/>
                                <w:lang w:val="es-ES"/>
                              </w:rPr>
                            </w:pPr>
                            <w:r w:rsidRPr="006E7854">
                              <w:rPr>
                                <w:color w:val="000000"/>
                                <w:lang w:val="es-ES"/>
                              </w:rPr>
                              <w:t>FIJO</w:t>
                            </w:r>
                          </w:p>
                          <w:p w:rsidR="00E44CD0" w:rsidRPr="006E7854" w:rsidRDefault="00E44CD0" w:rsidP="001B5FA2">
                            <w:pPr>
                              <w:pStyle w:val="TableTextS5"/>
                              <w:spacing w:before="30" w:after="30" w:line="220" w:lineRule="exact"/>
                              <w:ind w:left="567"/>
                              <w:suppressOverlap/>
                              <w:jc w:val="center"/>
                              <w:rPr>
                                <w:color w:val="000000"/>
                                <w:lang w:val="es-ES"/>
                              </w:rPr>
                            </w:pPr>
                            <w:r>
                              <w:rPr>
                                <w:color w:val="000000"/>
                                <w:lang w:val="es-ES"/>
                              </w:rPr>
                              <w:t>METEOROLOGÍA POR SATÉLITE</w:t>
                            </w:r>
                            <w:r w:rsidRPr="006E7854">
                              <w:rPr>
                                <w:color w:val="000000"/>
                                <w:lang w:val="es-ES"/>
                              </w:rPr>
                              <w:t xml:space="preserve"> (espacio-Tierra)</w:t>
                            </w:r>
                            <w:r>
                              <w:rPr>
                                <w:color w:val="000000"/>
                                <w:lang w:val="es-ES"/>
                              </w:rPr>
                              <w:t xml:space="preserve">  </w:t>
                            </w:r>
                          </w:p>
                          <w:p w:rsidR="00E44CD0" w:rsidRDefault="00E44CD0" w:rsidP="001B5FA2">
                            <w:pPr>
                              <w:pStyle w:val="TableTextS5"/>
                              <w:tabs>
                                <w:tab w:val="clear" w:pos="170"/>
                                <w:tab w:val="left" w:pos="0"/>
                              </w:tabs>
                              <w:spacing w:before="30" w:after="30" w:line="220" w:lineRule="exact"/>
                              <w:ind w:left="567" w:hanging="567"/>
                              <w:suppressOverlap/>
                              <w:jc w:val="center"/>
                              <w:rPr>
                                <w:color w:val="000000"/>
                                <w:lang w:val="fr-FR"/>
                              </w:rPr>
                            </w:pPr>
                            <w:r>
                              <w:rPr>
                                <w:color w:val="000000"/>
                                <w:lang w:val="es-ES"/>
                              </w:rPr>
                              <w:tab/>
                              <w:t xml:space="preserve">MÓVIL salvo móvil aeronáutico </w:t>
                            </w:r>
                          </w:p>
                        </w:tc>
                        <w:tc>
                          <w:tcPr>
                            <w:tcW w:w="3101" w:type="dxa"/>
                            <w:tcBorders>
                              <w:top w:val="single" w:sz="6" w:space="0" w:color="auto"/>
                              <w:left w:val="single" w:sz="6" w:space="0" w:color="auto"/>
                              <w:bottom w:val="nil"/>
                              <w:right w:val="single" w:sz="6" w:space="0" w:color="auto"/>
                            </w:tcBorders>
                            <w:hideMark/>
                          </w:tcPr>
                          <w:p w:rsidR="00E44CD0" w:rsidRPr="00C7567C" w:rsidRDefault="00E44CD0" w:rsidP="001B5FA2">
                            <w:pPr>
                              <w:pStyle w:val="TableTextS5"/>
                              <w:spacing w:before="30" w:after="30" w:line="220" w:lineRule="exact"/>
                              <w:suppressOverlap/>
                              <w:jc w:val="center"/>
                              <w:rPr>
                                <w:color w:val="000000"/>
                                <w:lang w:val="es-ES"/>
                              </w:rPr>
                            </w:pPr>
                            <w:r w:rsidRPr="00C7567C">
                              <w:rPr>
                                <w:rStyle w:val="Tablefreq"/>
                                <w:rFonts w:eastAsia="Arial"/>
                                <w:lang w:val="es-ES"/>
                              </w:rPr>
                              <w:t>1</w:t>
                            </w:r>
                            <w:r w:rsidRPr="00C7567C">
                              <w:rPr>
                                <w:lang w:val="es-ES"/>
                              </w:rPr>
                              <w:t> </w:t>
                            </w:r>
                            <w:r w:rsidRPr="00C7567C">
                              <w:rPr>
                                <w:rStyle w:val="Tablefreq"/>
                                <w:rFonts w:eastAsia="Arial"/>
                                <w:lang w:val="es-ES"/>
                              </w:rPr>
                              <w:t>700-1</w:t>
                            </w:r>
                            <w:r w:rsidRPr="00C7567C">
                              <w:rPr>
                                <w:lang w:val="es-ES"/>
                              </w:rPr>
                              <w:t> </w:t>
                            </w:r>
                            <w:r w:rsidRPr="00C7567C">
                              <w:rPr>
                                <w:rStyle w:val="Tablefreq"/>
                                <w:rFonts w:eastAsia="Arial"/>
                                <w:lang w:val="es-ES"/>
                              </w:rPr>
                              <w:t>710</w:t>
                            </w:r>
                          </w:p>
                          <w:p w:rsidR="00E44CD0" w:rsidRPr="00812FB1" w:rsidRDefault="00E44CD0" w:rsidP="001B5FA2">
                            <w:pPr>
                              <w:pStyle w:val="TableTextS5"/>
                              <w:spacing w:before="30" w:after="30" w:line="220" w:lineRule="exact"/>
                              <w:suppressOverlap/>
                              <w:jc w:val="center"/>
                              <w:rPr>
                                <w:color w:val="000000"/>
                                <w:lang w:val="es-ES"/>
                              </w:rPr>
                            </w:pPr>
                            <w:r w:rsidRPr="00812FB1">
                              <w:rPr>
                                <w:color w:val="000000"/>
                                <w:lang w:val="es-ES"/>
                              </w:rPr>
                              <w:t>FIJO</w:t>
                            </w:r>
                          </w:p>
                          <w:p w:rsidR="00E44CD0" w:rsidRPr="00812FB1" w:rsidRDefault="00E44CD0" w:rsidP="001B5FA2">
                            <w:pPr>
                              <w:pStyle w:val="TableTextS5"/>
                              <w:spacing w:before="30" w:after="30" w:line="220" w:lineRule="exact"/>
                              <w:ind w:left="170" w:hanging="170"/>
                              <w:suppressOverlap/>
                              <w:jc w:val="center"/>
                              <w:rPr>
                                <w:color w:val="000000"/>
                                <w:lang w:val="es-ES"/>
                              </w:rPr>
                            </w:pPr>
                            <w:r>
                              <w:rPr>
                                <w:color w:val="000000"/>
                                <w:lang w:val="es-ES"/>
                              </w:rPr>
                              <w:t xml:space="preserve">METEOROLOGÍA POR SATÉLITE </w:t>
                            </w:r>
                            <w:r w:rsidRPr="00812FB1">
                              <w:rPr>
                                <w:color w:val="000000"/>
                                <w:lang w:val="es-ES"/>
                              </w:rPr>
                              <w:t xml:space="preserve"> (espacio-Tierra)</w:t>
                            </w:r>
                          </w:p>
                          <w:p w:rsidR="00E44CD0" w:rsidRPr="006E7854" w:rsidRDefault="00E44CD0" w:rsidP="001B5FA2">
                            <w:pPr>
                              <w:pStyle w:val="TableTextS5"/>
                              <w:spacing w:before="30" w:after="30" w:line="220" w:lineRule="exact"/>
                              <w:ind w:left="170" w:hanging="170"/>
                              <w:suppressOverlap/>
                              <w:jc w:val="center"/>
                              <w:rPr>
                                <w:color w:val="000000"/>
                                <w:lang w:val="es-ES"/>
                              </w:rPr>
                            </w:pPr>
                            <w:r>
                              <w:rPr>
                                <w:color w:val="000000"/>
                                <w:lang w:val="es-ES"/>
                              </w:rPr>
                              <w:t>MÓVIL salvo móvil aeronáutico</w:t>
                            </w:r>
                          </w:p>
                        </w:tc>
                      </w:tr>
                      <w:tr w:rsidR="00E44CD0" w:rsidTr="00BA1CDB">
                        <w:trPr>
                          <w:cantSplit/>
                        </w:trPr>
                        <w:tc>
                          <w:tcPr>
                            <w:tcW w:w="6202" w:type="dxa"/>
                            <w:gridSpan w:val="2"/>
                            <w:tcBorders>
                              <w:top w:val="nil"/>
                              <w:left w:val="single" w:sz="6" w:space="0" w:color="auto"/>
                              <w:bottom w:val="single" w:sz="6" w:space="0" w:color="auto"/>
                              <w:right w:val="single" w:sz="6" w:space="0" w:color="auto"/>
                            </w:tcBorders>
                            <w:hideMark/>
                          </w:tcPr>
                          <w:p w:rsidR="00E44CD0" w:rsidRDefault="00E44CD0" w:rsidP="001B5FA2">
                            <w:pPr>
                              <w:pStyle w:val="TableTextS5"/>
                              <w:tabs>
                                <w:tab w:val="clear" w:pos="170"/>
                                <w:tab w:val="clear" w:pos="737"/>
                              </w:tabs>
                              <w:spacing w:before="30" w:after="30" w:line="220" w:lineRule="exact"/>
                              <w:suppressOverlap/>
                              <w:jc w:val="center"/>
                              <w:rPr>
                                <w:color w:val="000000"/>
                                <w:lang w:val="fr-CH"/>
                              </w:rPr>
                            </w:pPr>
                            <w:r w:rsidRPr="006E7854">
                              <w:rPr>
                                <w:rStyle w:val="Artref"/>
                                <w:color w:val="000000"/>
                                <w:lang w:val="es-ES"/>
                              </w:rPr>
                              <w:tab/>
                            </w:r>
                            <w:r>
                              <w:rPr>
                                <w:rStyle w:val="Artref"/>
                                <w:color w:val="000000"/>
                                <w:lang w:val="fr-CH"/>
                              </w:rPr>
                              <w:t>5.289</w:t>
                            </w:r>
                            <w:r>
                              <w:rPr>
                                <w:color w:val="000000"/>
                                <w:lang w:val="fr-CH"/>
                              </w:rPr>
                              <w:t xml:space="preserve">  </w:t>
                            </w:r>
                            <w:r>
                              <w:rPr>
                                <w:rStyle w:val="Artref"/>
                                <w:color w:val="000000"/>
                                <w:lang w:val="fr-CH"/>
                              </w:rPr>
                              <w:t>5.341</w:t>
                            </w:r>
                          </w:p>
                        </w:tc>
                        <w:tc>
                          <w:tcPr>
                            <w:tcW w:w="3101" w:type="dxa"/>
                            <w:tcBorders>
                              <w:top w:val="nil"/>
                              <w:left w:val="single" w:sz="6" w:space="0" w:color="auto"/>
                              <w:bottom w:val="single" w:sz="6" w:space="0" w:color="auto"/>
                              <w:right w:val="single" w:sz="6" w:space="0" w:color="auto"/>
                            </w:tcBorders>
                            <w:hideMark/>
                          </w:tcPr>
                          <w:p w:rsidR="00E44CD0" w:rsidRDefault="00E44CD0" w:rsidP="001B5FA2">
                            <w:pPr>
                              <w:pStyle w:val="TableTextS5"/>
                              <w:spacing w:before="30" w:after="30" w:line="220" w:lineRule="exact"/>
                              <w:suppressOverlap/>
                              <w:jc w:val="center"/>
                              <w:rPr>
                                <w:color w:val="000000"/>
                                <w:lang w:val="fr-CH"/>
                              </w:rPr>
                            </w:pPr>
                            <w:r>
                              <w:rPr>
                                <w:rStyle w:val="Artref"/>
                                <w:color w:val="000000"/>
                                <w:lang w:val="fr-CH"/>
                              </w:rPr>
                              <w:t>5.289</w:t>
                            </w:r>
                            <w:r>
                              <w:rPr>
                                <w:color w:val="000000"/>
                                <w:lang w:val="fr-CH"/>
                              </w:rPr>
                              <w:t xml:space="preserve">  </w:t>
                            </w:r>
                            <w:r>
                              <w:rPr>
                                <w:rStyle w:val="Artref"/>
                                <w:color w:val="000000"/>
                                <w:lang w:val="fr-CH"/>
                              </w:rPr>
                              <w:t>5.341</w:t>
                            </w:r>
                            <w:r>
                              <w:rPr>
                                <w:color w:val="000000"/>
                                <w:lang w:val="fr-CH"/>
                              </w:rPr>
                              <w:t xml:space="preserve">  </w:t>
                            </w:r>
                            <w:r>
                              <w:rPr>
                                <w:rStyle w:val="Artref"/>
                                <w:color w:val="000000"/>
                                <w:lang w:val="fr-CH"/>
                              </w:rPr>
                              <w:t>5.384</w:t>
                            </w:r>
                          </w:p>
                        </w:tc>
                      </w:tr>
                    </w:tbl>
                    <w:p w:rsidR="00E44CD0" w:rsidRDefault="00E44CD0" w:rsidP="001B5FA2">
                      <w:pPr>
                        <w:jc w:val="center"/>
                      </w:pPr>
                    </w:p>
                  </w:txbxContent>
                </v:textbox>
                <w10:anchorlock/>
              </v:shape>
            </w:pict>
          </mc:Fallback>
        </mc:AlternateContent>
      </w:r>
    </w:p>
    <w:p w:rsidR="00CE7CCF" w:rsidRPr="00FB5E44" w:rsidRDefault="00FB5E44" w:rsidP="00812DFC">
      <w:pPr>
        <w:tabs>
          <w:tab w:val="left" w:pos="720"/>
          <w:tab w:val="left" w:pos="1170"/>
        </w:tabs>
        <w:jc w:val="left"/>
        <w:rPr>
          <w:szCs w:val="22"/>
          <w:lang w:val="es-ES"/>
        </w:rPr>
      </w:pPr>
      <w:r w:rsidRPr="00FB5E44">
        <w:rPr>
          <w:szCs w:val="22"/>
          <w:lang w:val="es-ES"/>
        </w:rPr>
        <w:t>35.</w:t>
      </w:r>
      <w:r w:rsidRPr="00FB5E44">
        <w:rPr>
          <w:szCs w:val="22"/>
          <w:lang w:val="es-ES"/>
        </w:rPr>
        <w:tab/>
        <w:t>Dado que las regiones de la UIT pueden tener diferentes atribuciones</w:t>
      </w:r>
      <w:r w:rsidR="00CE7CCF" w:rsidRPr="00FB5E44">
        <w:rPr>
          <w:szCs w:val="22"/>
          <w:lang w:val="es-ES"/>
        </w:rPr>
        <w:t xml:space="preserve">, </w:t>
      </w:r>
      <w:r w:rsidRPr="00FB5E44">
        <w:rPr>
          <w:szCs w:val="22"/>
          <w:lang w:val="es-ES"/>
        </w:rPr>
        <w:t>en ocasiones realizadas</w:t>
      </w:r>
      <w:r w:rsidR="00CE7CCF" w:rsidRPr="00FB5E44">
        <w:rPr>
          <w:szCs w:val="22"/>
          <w:lang w:val="es-ES"/>
        </w:rPr>
        <w:t xml:space="preserve"> </w:t>
      </w:r>
      <w:r w:rsidRPr="00FB5E44">
        <w:rPr>
          <w:szCs w:val="22"/>
          <w:lang w:val="es-ES"/>
        </w:rPr>
        <w:t>mediante notas a pie de página al Cuadro</w:t>
      </w:r>
      <w:r w:rsidR="00CE7CCF" w:rsidRPr="00FB5E44">
        <w:rPr>
          <w:szCs w:val="22"/>
          <w:lang w:val="es-ES"/>
        </w:rPr>
        <w:t xml:space="preserve">, </w:t>
      </w:r>
      <w:r w:rsidRPr="00FB5E44">
        <w:rPr>
          <w:szCs w:val="22"/>
          <w:lang w:val="es-ES"/>
        </w:rPr>
        <w:t xml:space="preserve">además de </w:t>
      </w:r>
      <w:r>
        <w:rPr>
          <w:szCs w:val="22"/>
          <w:lang w:val="es-ES"/>
        </w:rPr>
        <w:t>consultar</w:t>
      </w:r>
      <w:r w:rsidRPr="00FB5E44">
        <w:rPr>
          <w:szCs w:val="22"/>
          <w:lang w:val="es-ES"/>
        </w:rPr>
        <w:t xml:space="preserve"> el Cuadro, conviene también </w:t>
      </w:r>
      <w:r>
        <w:rPr>
          <w:szCs w:val="22"/>
          <w:lang w:val="es-ES"/>
        </w:rPr>
        <w:t>consultar las disposiciones</w:t>
      </w:r>
      <w:r w:rsidR="00CE7CCF" w:rsidRPr="00FB5E44">
        <w:rPr>
          <w:szCs w:val="22"/>
          <w:lang w:val="es-ES"/>
        </w:rPr>
        <w:t xml:space="preserve"> </w:t>
      </w:r>
      <w:r>
        <w:rPr>
          <w:szCs w:val="22"/>
          <w:lang w:val="es-ES"/>
        </w:rPr>
        <w:t>que se incluyen en cada fila</w:t>
      </w:r>
      <w:r w:rsidR="00CE7CCF" w:rsidRPr="00FB5E44">
        <w:rPr>
          <w:szCs w:val="22"/>
          <w:lang w:val="es-ES"/>
        </w:rPr>
        <w:t xml:space="preserve">, </w:t>
      </w:r>
      <w:r w:rsidR="00D35572">
        <w:rPr>
          <w:szCs w:val="22"/>
          <w:lang w:val="es-ES"/>
        </w:rPr>
        <w:t>ya que a</w:t>
      </w:r>
      <w:r>
        <w:rPr>
          <w:szCs w:val="22"/>
          <w:lang w:val="es-ES"/>
        </w:rPr>
        <w:t xml:space="preserve"> veces contienen atribuciones adicionales</w:t>
      </w:r>
      <w:r w:rsidR="00CE7CCF" w:rsidRPr="00FB5E44">
        <w:rPr>
          <w:szCs w:val="22"/>
          <w:lang w:val="es-ES"/>
        </w:rPr>
        <w:t xml:space="preserve">. </w:t>
      </w:r>
      <w:r w:rsidRPr="00FB5E44">
        <w:rPr>
          <w:szCs w:val="22"/>
          <w:lang w:val="es-ES"/>
        </w:rPr>
        <w:t>Por ejemplo</w:t>
      </w:r>
      <w:r w:rsidR="00CE7CCF" w:rsidRPr="00FB5E44">
        <w:rPr>
          <w:szCs w:val="22"/>
          <w:lang w:val="es-ES"/>
        </w:rPr>
        <w:t xml:space="preserve">, </w:t>
      </w:r>
      <w:r w:rsidRPr="00FB5E44">
        <w:rPr>
          <w:szCs w:val="22"/>
          <w:lang w:val="es-ES"/>
        </w:rPr>
        <w:t xml:space="preserve">la </w:t>
      </w:r>
      <w:r w:rsidR="00D35572">
        <w:rPr>
          <w:szCs w:val="22"/>
          <w:lang w:val="es-ES"/>
        </w:rPr>
        <w:t>banda de frecuencias</w:t>
      </w:r>
      <w:r w:rsidRPr="00FB5E44">
        <w:rPr>
          <w:szCs w:val="22"/>
          <w:lang w:val="es-ES"/>
        </w:rPr>
        <w:t xml:space="preserve"> </w:t>
      </w:r>
      <w:r w:rsidR="00E812E9">
        <w:rPr>
          <w:szCs w:val="22"/>
          <w:lang w:val="es-ES"/>
        </w:rPr>
        <w:t>15,4-18,</w:t>
      </w:r>
      <w:r w:rsidR="00CE7CCF" w:rsidRPr="00FB5E44">
        <w:rPr>
          <w:szCs w:val="22"/>
          <w:lang w:val="es-ES"/>
        </w:rPr>
        <w:t xml:space="preserve">4 GHz </w:t>
      </w:r>
      <w:r w:rsidRPr="00FB5E44">
        <w:rPr>
          <w:szCs w:val="22"/>
          <w:lang w:val="es-ES"/>
        </w:rPr>
        <w:t>del</w:t>
      </w:r>
      <w:r w:rsidR="00CE7CCF" w:rsidRPr="00FB5E44">
        <w:rPr>
          <w:szCs w:val="22"/>
          <w:lang w:val="es-ES"/>
        </w:rPr>
        <w:t xml:space="preserve"> </w:t>
      </w:r>
      <w:r w:rsidRPr="00FB5E44">
        <w:rPr>
          <w:szCs w:val="22"/>
          <w:lang w:val="es-ES"/>
        </w:rPr>
        <w:t>Cuadro de atribución de bandas de frecuencias</w:t>
      </w:r>
      <w:r w:rsidR="00CE7CCF" w:rsidRPr="00FB5E44">
        <w:rPr>
          <w:szCs w:val="22"/>
          <w:lang w:val="es-ES"/>
        </w:rPr>
        <w:t xml:space="preserve"> (</w:t>
      </w:r>
      <w:r w:rsidRPr="00FB5E44">
        <w:rPr>
          <w:szCs w:val="22"/>
          <w:lang w:val="es-ES"/>
        </w:rPr>
        <w:t>véase el cuadro</w:t>
      </w:r>
      <w:r w:rsidR="00CE7CCF" w:rsidRPr="00FB5E44">
        <w:rPr>
          <w:szCs w:val="22"/>
          <w:lang w:val="es-ES"/>
        </w:rPr>
        <w:t xml:space="preserve"> 3) </w:t>
      </w:r>
      <w:r w:rsidRPr="00FB5E44">
        <w:rPr>
          <w:szCs w:val="22"/>
          <w:lang w:val="es-ES"/>
        </w:rPr>
        <w:t>no contiene</w:t>
      </w:r>
      <w:r w:rsidR="00CE7CCF" w:rsidRPr="00FB5E44">
        <w:rPr>
          <w:szCs w:val="22"/>
          <w:lang w:val="es-ES"/>
        </w:rPr>
        <w:t xml:space="preserve"> </w:t>
      </w:r>
      <w:r>
        <w:rPr>
          <w:szCs w:val="22"/>
          <w:lang w:val="es-ES"/>
        </w:rPr>
        <w:t>atribuciones al servicio</w:t>
      </w:r>
      <w:r w:rsidR="00CE7CCF" w:rsidRPr="00FB5E44">
        <w:rPr>
          <w:szCs w:val="22"/>
          <w:lang w:val="es-ES"/>
        </w:rPr>
        <w:t xml:space="preserve"> </w:t>
      </w:r>
      <w:r w:rsidRPr="00FB5E44">
        <w:rPr>
          <w:lang w:val="es-ES"/>
        </w:rPr>
        <w:t>de meteorología por satélite</w:t>
      </w:r>
      <w:r>
        <w:rPr>
          <w:szCs w:val="22"/>
          <w:lang w:val="es-ES"/>
        </w:rPr>
        <w:t xml:space="preserve">; sin embargo, el </w:t>
      </w:r>
      <w:r w:rsidRPr="009273EC">
        <w:rPr>
          <w:szCs w:val="22"/>
          <w:lang w:val="es-ES"/>
        </w:rPr>
        <w:t>número</w:t>
      </w:r>
      <w:r w:rsidR="00CE7CCF" w:rsidRPr="009273EC">
        <w:rPr>
          <w:szCs w:val="22"/>
          <w:lang w:val="es-ES"/>
        </w:rPr>
        <w:t> </w:t>
      </w:r>
      <w:r w:rsidR="00CE7CCF" w:rsidRPr="00E455AF">
        <w:rPr>
          <w:szCs w:val="22"/>
          <w:highlight w:val="yellow"/>
          <w:lang w:val="es-ES"/>
        </w:rPr>
        <w:t>5.519</w:t>
      </w:r>
      <w:r>
        <w:rPr>
          <w:szCs w:val="22"/>
          <w:lang w:val="es-ES"/>
        </w:rPr>
        <w:t xml:space="preserve"> del Artículo 5 del Reglamento de Radiocomunicaciones que figura en la fila inferior</w:t>
      </w:r>
      <w:r w:rsidR="00CE7CCF" w:rsidRPr="00FB5E44">
        <w:rPr>
          <w:szCs w:val="22"/>
          <w:lang w:val="es-ES"/>
        </w:rPr>
        <w:t xml:space="preserve"> </w:t>
      </w:r>
      <w:r>
        <w:rPr>
          <w:szCs w:val="22"/>
          <w:lang w:val="es-ES"/>
        </w:rPr>
        <w:t>correspondiente a</w:t>
      </w:r>
      <w:r w:rsidR="00AE6292">
        <w:rPr>
          <w:szCs w:val="22"/>
          <w:lang w:val="es-ES"/>
        </w:rPr>
        <w:t xml:space="preserve"> la banda</w:t>
      </w:r>
      <w:r w:rsidR="00E812E9">
        <w:rPr>
          <w:szCs w:val="22"/>
          <w:lang w:val="es-ES"/>
        </w:rPr>
        <w:t xml:space="preserve"> 17,7-18,</w:t>
      </w:r>
      <w:r w:rsidR="00CE7CCF" w:rsidRPr="00FB5E44">
        <w:rPr>
          <w:szCs w:val="22"/>
          <w:lang w:val="es-ES"/>
        </w:rPr>
        <w:t xml:space="preserve">1 GHz </w:t>
      </w:r>
      <w:r>
        <w:rPr>
          <w:szCs w:val="22"/>
          <w:lang w:val="es-ES"/>
        </w:rPr>
        <w:t>de la columna que corresponde a la Regió</w:t>
      </w:r>
      <w:r w:rsidR="00CE7CCF" w:rsidRPr="00FB5E44">
        <w:rPr>
          <w:szCs w:val="22"/>
          <w:lang w:val="es-ES"/>
        </w:rPr>
        <w:t xml:space="preserve">n 2 </w:t>
      </w:r>
      <w:r>
        <w:rPr>
          <w:szCs w:val="22"/>
          <w:lang w:val="es-ES"/>
        </w:rPr>
        <w:t>así como la fila</w:t>
      </w:r>
      <w:r w:rsidR="00CE7CCF" w:rsidRPr="00FB5E44">
        <w:rPr>
          <w:szCs w:val="22"/>
          <w:lang w:val="es-ES"/>
        </w:rPr>
        <w:t xml:space="preserve"> </w:t>
      </w:r>
      <w:r w:rsidR="00AE6292">
        <w:rPr>
          <w:szCs w:val="22"/>
          <w:lang w:val="es-ES"/>
        </w:rPr>
        <w:t xml:space="preserve">correspondiente a la banda </w:t>
      </w:r>
      <w:r w:rsidR="00E812E9">
        <w:rPr>
          <w:szCs w:val="22"/>
          <w:lang w:val="es-ES"/>
        </w:rPr>
        <w:t>18,1-18,</w:t>
      </w:r>
      <w:r w:rsidR="00CE7CCF" w:rsidRPr="00FB5E44">
        <w:rPr>
          <w:szCs w:val="22"/>
          <w:lang w:val="es-ES"/>
        </w:rPr>
        <w:t xml:space="preserve">4 GHz </w:t>
      </w:r>
      <w:r w:rsidR="00AE6292">
        <w:rPr>
          <w:szCs w:val="22"/>
          <w:lang w:val="es-ES"/>
        </w:rPr>
        <w:t xml:space="preserve">en la columna </w:t>
      </w:r>
      <w:r w:rsidR="00FE0795">
        <w:rPr>
          <w:szCs w:val="22"/>
          <w:lang w:val="es-ES"/>
        </w:rPr>
        <w:t>general</w:t>
      </w:r>
      <w:r w:rsidR="00CE7CCF" w:rsidRPr="00FB5E44">
        <w:rPr>
          <w:szCs w:val="22"/>
          <w:lang w:val="es-ES"/>
        </w:rPr>
        <w:t xml:space="preserve"> </w:t>
      </w:r>
      <w:r w:rsidR="00AE6292">
        <w:rPr>
          <w:szCs w:val="22"/>
          <w:lang w:val="es-ES"/>
        </w:rPr>
        <w:t>concede atribución adicional</w:t>
      </w:r>
      <w:r w:rsidR="00CE7CCF" w:rsidRPr="00FB5E44">
        <w:rPr>
          <w:szCs w:val="22"/>
          <w:lang w:val="es-ES"/>
        </w:rPr>
        <w:t xml:space="preserve"> </w:t>
      </w:r>
      <w:r w:rsidR="00AE6292">
        <w:rPr>
          <w:szCs w:val="22"/>
          <w:lang w:val="es-ES"/>
        </w:rPr>
        <w:t>al</w:t>
      </w:r>
      <w:r w:rsidR="00CE7CCF" w:rsidRPr="00FB5E44">
        <w:rPr>
          <w:szCs w:val="22"/>
          <w:lang w:val="es-ES"/>
        </w:rPr>
        <w:t xml:space="preserve"> </w:t>
      </w:r>
      <w:r w:rsidR="00574811">
        <w:rPr>
          <w:szCs w:val="22"/>
          <w:lang w:val="es-ES"/>
        </w:rPr>
        <w:t>M</w:t>
      </w:r>
      <w:r w:rsidR="00D35572">
        <w:rPr>
          <w:szCs w:val="22"/>
          <w:lang w:val="es-ES"/>
        </w:rPr>
        <w:t>et</w:t>
      </w:r>
      <w:r w:rsidR="00574811">
        <w:rPr>
          <w:szCs w:val="22"/>
          <w:lang w:val="es-ES"/>
        </w:rPr>
        <w:t>S</w:t>
      </w:r>
      <w:r w:rsidR="00D35572">
        <w:rPr>
          <w:szCs w:val="22"/>
          <w:lang w:val="es-ES"/>
        </w:rPr>
        <w:t>at</w:t>
      </w:r>
      <w:r w:rsidR="00CE7CCF" w:rsidRPr="00FB5E44">
        <w:rPr>
          <w:szCs w:val="22"/>
          <w:lang w:val="es-ES"/>
        </w:rPr>
        <w:t xml:space="preserve"> </w:t>
      </w:r>
      <w:r w:rsidR="00AE6292">
        <w:rPr>
          <w:szCs w:val="22"/>
          <w:lang w:val="es-ES"/>
        </w:rPr>
        <w:t>para los satélites geoestacionarios,</w:t>
      </w:r>
      <w:r w:rsidR="00CE7CCF" w:rsidRPr="00FB5E44">
        <w:rPr>
          <w:szCs w:val="22"/>
          <w:lang w:val="es-ES"/>
        </w:rPr>
        <w:t xml:space="preserve"> </w:t>
      </w:r>
      <w:r w:rsidR="00AE6292">
        <w:rPr>
          <w:szCs w:val="22"/>
          <w:lang w:val="es-ES"/>
        </w:rPr>
        <w:t>como sigue</w:t>
      </w:r>
      <w:r w:rsidR="00CE7CCF" w:rsidRPr="00FB5E44">
        <w:rPr>
          <w:szCs w:val="22"/>
          <w:lang w:val="es-ES"/>
        </w:rPr>
        <w:t>:</w:t>
      </w:r>
    </w:p>
    <w:p w:rsidR="00CE7CCF" w:rsidRPr="00FB5E44" w:rsidRDefault="00CE7CCF" w:rsidP="00812DFC">
      <w:pPr>
        <w:pStyle w:val="ListParagraph"/>
        <w:spacing w:before="0" w:beforeAutospacing="0" w:after="0" w:afterAutospacing="0"/>
        <w:ind w:left="0"/>
        <w:rPr>
          <w:rFonts w:ascii="Arial" w:hAnsi="Arial" w:cs="Arial"/>
          <w:sz w:val="22"/>
          <w:szCs w:val="22"/>
          <w:lang w:val="es-ES"/>
        </w:rPr>
      </w:pPr>
    </w:p>
    <w:p w:rsidR="00CE7CCF" w:rsidRPr="00BF3D1B" w:rsidRDefault="00CE7CCF" w:rsidP="00812DFC">
      <w:pPr>
        <w:pStyle w:val="Note2"/>
        <w:tabs>
          <w:tab w:val="clear" w:pos="284"/>
          <w:tab w:val="clear" w:pos="1134"/>
          <w:tab w:val="num" w:pos="720"/>
          <w:tab w:val="left" w:pos="1440"/>
        </w:tabs>
        <w:spacing w:before="0"/>
        <w:ind w:left="720"/>
        <w:jc w:val="left"/>
        <w:rPr>
          <w:rFonts w:ascii="Arial" w:hAnsi="Arial" w:cs="Arial"/>
          <w:sz w:val="22"/>
          <w:szCs w:val="22"/>
          <w:lang w:val="es-ES"/>
        </w:rPr>
      </w:pPr>
      <w:r w:rsidRPr="00AE6292">
        <w:rPr>
          <w:rStyle w:val="Artdef"/>
          <w:rFonts w:ascii="Arial" w:eastAsia="Arial" w:hAnsi="Arial" w:cs="Arial"/>
          <w:sz w:val="22"/>
          <w:szCs w:val="22"/>
          <w:lang w:val="es-ES"/>
        </w:rPr>
        <w:t>5.519</w:t>
      </w:r>
      <w:r w:rsidRPr="00AE6292">
        <w:rPr>
          <w:rStyle w:val="Artdef"/>
          <w:rFonts w:ascii="Arial" w:eastAsia="Arial" w:hAnsi="Arial" w:cs="Arial"/>
          <w:sz w:val="22"/>
          <w:szCs w:val="22"/>
          <w:lang w:val="es-ES"/>
        </w:rPr>
        <w:tab/>
      </w:r>
      <w:r w:rsidR="00AE6292" w:rsidRPr="00AE6292">
        <w:rPr>
          <w:rFonts w:ascii="Arial" w:hAnsi="Arial" w:cs="Arial"/>
          <w:i/>
          <w:sz w:val="22"/>
          <w:szCs w:val="22"/>
          <w:lang w:val="es-ES"/>
        </w:rPr>
        <w:t>Atribución adicional</w:t>
      </w:r>
      <w:r w:rsidR="00AE6292">
        <w:rPr>
          <w:rFonts w:ascii="Arial" w:hAnsi="Arial" w:cs="Arial"/>
          <w:i/>
          <w:sz w:val="22"/>
          <w:szCs w:val="22"/>
          <w:lang w:val="es-ES"/>
        </w:rPr>
        <w:t>:</w:t>
      </w:r>
      <w:r w:rsidRPr="00AE6292">
        <w:rPr>
          <w:rFonts w:ascii="Arial" w:hAnsi="Arial" w:cs="Arial"/>
          <w:i/>
          <w:sz w:val="22"/>
          <w:szCs w:val="22"/>
          <w:lang w:val="es-ES"/>
        </w:rPr>
        <w:t> </w:t>
      </w:r>
      <w:r w:rsidR="00AE6292" w:rsidRPr="00AE6292">
        <w:rPr>
          <w:rFonts w:ascii="Arial" w:hAnsi="Arial" w:cs="Arial"/>
          <w:sz w:val="22"/>
          <w:szCs w:val="22"/>
          <w:lang w:val="es-ES"/>
        </w:rPr>
        <w:t>las</w:t>
      </w:r>
      <w:r w:rsidRPr="00AE6292">
        <w:rPr>
          <w:rFonts w:ascii="Arial" w:hAnsi="Arial" w:cs="Arial"/>
          <w:sz w:val="22"/>
          <w:szCs w:val="22"/>
          <w:lang w:val="es-ES"/>
        </w:rPr>
        <w:t xml:space="preserve"> band</w:t>
      </w:r>
      <w:r w:rsidR="00AE6292" w:rsidRPr="00AE6292">
        <w:rPr>
          <w:rFonts w:ascii="Arial" w:hAnsi="Arial" w:cs="Arial"/>
          <w:sz w:val="22"/>
          <w:szCs w:val="22"/>
          <w:lang w:val="es-ES"/>
        </w:rPr>
        <w:t>a</w:t>
      </w:r>
      <w:r w:rsidR="00E812E9">
        <w:rPr>
          <w:rFonts w:ascii="Arial" w:hAnsi="Arial" w:cs="Arial"/>
          <w:sz w:val="22"/>
          <w:szCs w:val="22"/>
          <w:lang w:val="es-ES"/>
        </w:rPr>
        <w:t>s 18-18,</w:t>
      </w:r>
      <w:r w:rsidRPr="00AE6292">
        <w:rPr>
          <w:rFonts w:ascii="Arial" w:hAnsi="Arial" w:cs="Arial"/>
          <w:sz w:val="22"/>
          <w:szCs w:val="22"/>
          <w:lang w:val="es-ES"/>
        </w:rPr>
        <w:t xml:space="preserve">3 GHz </w:t>
      </w:r>
      <w:r w:rsidR="00AE6292" w:rsidRPr="00AE6292">
        <w:rPr>
          <w:rFonts w:ascii="Arial" w:hAnsi="Arial" w:cs="Arial"/>
          <w:sz w:val="22"/>
          <w:szCs w:val="22"/>
          <w:lang w:val="es-ES"/>
        </w:rPr>
        <w:t>en la Regió</w:t>
      </w:r>
      <w:r w:rsidRPr="00AE6292">
        <w:rPr>
          <w:rFonts w:ascii="Arial" w:hAnsi="Arial" w:cs="Arial"/>
          <w:sz w:val="22"/>
          <w:szCs w:val="22"/>
          <w:lang w:val="es-ES"/>
        </w:rPr>
        <w:t xml:space="preserve">n 2 </w:t>
      </w:r>
      <w:r w:rsidR="00AE6292" w:rsidRPr="00AE6292">
        <w:rPr>
          <w:rFonts w:ascii="Arial" w:hAnsi="Arial" w:cs="Arial"/>
          <w:sz w:val="22"/>
          <w:szCs w:val="22"/>
          <w:lang w:val="es-ES"/>
        </w:rPr>
        <w:t>y</w:t>
      </w:r>
      <w:r w:rsidR="00E812E9">
        <w:rPr>
          <w:rFonts w:ascii="Arial" w:hAnsi="Arial" w:cs="Arial"/>
          <w:sz w:val="22"/>
          <w:szCs w:val="22"/>
          <w:lang w:val="es-ES"/>
        </w:rPr>
        <w:t xml:space="preserve"> 18,1-18,</w:t>
      </w:r>
      <w:r w:rsidRPr="00AE6292">
        <w:rPr>
          <w:rFonts w:ascii="Arial" w:hAnsi="Arial" w:cs="Arial"/>
          <w:sz w:val="22"/>
          <w:szCs w:val="22"/>
          <w:lang w:val="es-ES"/>
        </w:rPr>
        <w:t xml:space="preserve">4 GHz </w:t>
      </w:r>
      <w:r w:rsidR="00AE6292" w:rsidRPr="00AE6292">
        <w:rPr>
          <w:rFonts w:ascii="Arial" w:hAnsi="Arial" w:cs="Arial"/>
          <w:sz w:val="22"/>
          <w:szCs w:val="22"/>
          <w:lang w:val="es-ES"/>
        </w:rPr>
        <w:t xml:space="preserve">en las </w:t>
      </w:r>
      <w:r w:rsidRPr="00AE6292">
        <w:rPr>
          <w:rFonts w:ascii="Arial" w:hAnsi="Arial" w:cs="Arial"/>
          <w:sz w:val="22"/>
          <w:szCs w:val="22"/>
          <w:lang w:val="es-ES"/>
        </w:rPr>
        <w:t>Region</w:t>
      </w:r>
      <w:r w:rsidR="00AE6292" w:rsidRPr="00AE6292">
        <w:rPr>
          <w:rFonts w:ascii="Arial" w:hAnsi="Arial" w:cs="Arial"/>
          <w:sz w:val="22"/>
          <w:szCs w:val="22"/>
          <w:lang w:val="es-ES"/>
        </w:rPr>
        <w:t>e</w:t>
      </w:r>
      <w:r w:rsidRPr="00AE6292">
        <w:rPr>
          <w:rFonts w:ascii="Arial" w:hAnsi="Arial" w:cs="Arial"/>
          <w:sz w:val="22"/>
          <w:szCs w:val="22"/>
          <w:lang w:val="es-ES"/>
        </w:rPr>
        <w:t xml:space="preserve">s 1 </w:t>
      </w:r>
      <w:r w:rsidR="00AE6292">
        <w:rPr>
          <w:rFonts w:ascii="Arial" w:hAnsi="Arial" w:cs="Arial"/>
          <w:sz w:val="22"/>
          <w:szCs w:val="22"/>
          <w:lang w:val="es-ES"/>
        </w:rPr>
        <w:t>y</w:t>
      </w:r>
      <w:r w:rsidRPr="00AE6292">
        <w:rPr>
          <w:rFonts w:ascii="Arial" w:hAnsi="Arial" w:cs="Arial"/>
          <w:sz w:val="22"/>
          <w:szCs w:val="22"/>
          <w:lang w:val="es-ES"/>
        </w:rPr>
        <w:t xml:space="preserve"> 3 </w:t>
      </w:r>
      <w:r w:rsidR="00FE0795">
        <w:rPr>
          <w:rFonts w:ascii="Arial" w:hAnsi="Arial" w:cs="Arial"/>
          <w:sz w:val="22"/>
          <w:szCs w:val="22"/>
          <w:lang w:val="es-ES"/>
        </w:rPr>
        <w:t>están</w:t>
      </w:r>
      <w:r w:rsidR="00AE6292">
        <w:rPr>
          <w:rFonts w:ascii="Arial" w:hAnsi="Arial" w:cs="Arial"/>
          <w:sz w:val="22"/>
          <w:szCs w:val="22"/>
          <w:lang w:val="es-ES"/>
        </w:rPr>
        <w:t xml:space="preserve"> también </w:t>
      </w:r>
      <w:r w:rsidR="00FE0795">
        <w:rPr>
          <w:rFonts w:ascii="Arial" w:hAnsi="Arial" w:cs="Arial"/>
          <w:sz w:val="22"/>
          <w:szCs w:val="22"/>
          <w:lang w:val="es-ES"/>
        </w:rPr>
        <w:t xml:space="preserve">atribuidas, a título primario, </w:t>
      </w:r>
      <w:r w:rsidR="00AE6292">
        <w:rPr>
          <w:rFonts w:ascii="Arial" w:hAnsi="Arial" w:cs="Arial"/>
          <w:sz w:val="22"/>
          <w:szCs w:val="22"/>
          <w:lang w:val="es-ES"/>
        </w:rPr>
        <w:t>al servicio</w:t>
      </w:r>
      <w:r w:rsidRPr="00AE6292">
        <w:rPr>
          <w:rFonts w:ascii="Arial" w:hAnsi="Arial" w:cs="Arial"/>
          <w:sz w:val="22"/>
          <w:szCs w:val="22"/>
          <w:lang w:val="es-ES"/>
        </w:rPr>
        <w:t xml:space="preserve"> </w:t>
      </w:r>
      <w:r w:rsidR="00AE6292" w:rsidRPr="00AE6292">
        <w:rPr>
          <w:rFonts w:ascii="Arial" w:eastAsia="Arial" w:hAnsi="Arial" w:cs="Arial"/>
          <w:sz w:val="22"/>
          <w:szCs w:val="22"/>
          <w:lang w:val="es-ES"/>
        </w:rPr>
        <w:t>de meteorología por satélite</w:t>
      </w:r>
      <w:r w:rsidRPr="00AE6292">
        <w:rPr>
          <w:rFonts w:ascii="Arial" w:eastAsia="Arial" w:hAnsi="Arial" w:cs="Arial"/>
          <w:sz w:val="22"/>
          <w:szCs w:val="22"/>
          <w:lang w:val="es-ES"/>
        </w:rPr>
        <w:t xml:space="preserve"> </w:t>
      </w:r>
      <w:r w:rsidRPr="00AE6292">
        <w:rPr>
          <w:rFonts w:ascii="Arial" w:hAnsi="Arial" w:cs="Arial"/>
          <w:sz w:val="22"/>
          <w:szCs w:val="22"/>
          <w:lang w:val="es-ES"/>
        </w:rPr>
        <w:t>(</w:t>
      </w:r>
      <w:r w:rsidR="00AE6292">
        <w:rPr>
          <w:rFonts w:ascii="Arial" w:hAnsi="Arial" w:cs="Arial"/>
          <w:sz w:val="22"/>
          <w:szCs w:val="22"/>
          <w:lang w:val="es-ES"/>
        </w:rPr>
        <w:t>espacio</w:t>
      </w:r>
      <w:r w:rsidRPr="00AE6292">
        <w:rPr>
          <w:rFonts w:ascii="Arial" w:hAnsi="Arial" w:cs="Arial"/>
          <w:sz w:val="22"/>
          <w:szCs w:val="22"/>
          <w:lang w:val="es-ES"/>
        </w:rPr>
        <w:t>-</w:t>
      </w:r>
      <w:r w:rsidR="00AE6292">
        <w:rPr>
          <w:rFonts w:ascii="Arial" w:hAnsi="Arial" w:cs="Arial"/>
          <w:sz w:val="22"/>
          <w:szCs w:val="22"/>
          <w:lang w:val="es-ES"/>
        </w:rPr>
        <w:t>Tierra</w:t>
      </w:r>
      <w:r w:rsidRPr="00AE6292">
        <w:rPr>
          <w:rFonts w:ascii="Arial" w:hAnsi="Arial" w:cs="Arial"/>
          <w:sz w:val="22"/>
          <w:szCs w:val="22"/>
          <w:lang w:val="es-ES"/>
        </w:rPr>
        <w:t xml:space="preserve">). </w:t>
      </w:r>
      <w:r w:rsidR="00AE6292">
        <w:rPr>
          <w:rFonts w:ascii="Arial" w:hAnsi="Arial" w:cs="Arial"/>
          <w:sz w:val="22"/>
          <w:szCs w:val="22"/>
          <w:lang w:val="es-ES"/>
        </w:rPr>
        <w:t xml:space="preserve">Su </w:t>
      </w:r>
      <w:r w:rsidR="00FE0795">
        <w:rPr>
          <w:rFonts w:ascii="Arial" w:hAnsi="Arial" w:cs="Arial"/>
          <w:sz w:val="22"/>
          <w:szCs w:val="22"/>
          <w:lang w:val="es-ES"/>
        </w:rPr>
        <w:t>utilización</w:t>
      </w:r>
      <w:r w:rsidR="00AE6292">
        <w:rPr>
          <w:rFonts w:ascii="Arial" w:hAnsi="Arial" w:cs="Arial"/>
          <w:sz w:val="22"/>
          <w:szCs w:val="22"/>
          <w:lang w:val="es-ES"/>
        </w:rPr>
        <w:t xml:space="preserve"> </w:t>
      </w:r>
      <w:r w:rsidR="00FE0795">
        <w:rPr>
          <w:rFonts w:ascii="Arial" w:hAnsi="Arial" w:cs="Arial"/>
          <w:sz w:val="22"/>
          <w:szCs w:val="22"/>
          <w:lang w:val="es-ES"/>
        </w:rPr>
        <w:t>está limitada solamente</w:t>
      </w:r>
      <w:r w:rsidR="00AE6292">
        <w:rPr>
          <w:rFonts w:ascii="Arial" w:hAnsi="Arial" w:cs="Arial"/>
          <w:sz w:val="22"/>
          <w:szCs w:val="22"/>
          <w:lang w:val="es-ES"/>
        </w:rPr>
        <w:t xml:space="preserve"> a los satélites geoestacionarios</w:t>
      </w:r>
      <w:r w:rsidRPr="00AE6292">
        <w:rPr>
          <w:rFonts w:ascii="Arial" w:hAnsi="Arial" w:cs="Arial"/>
          <w:sz w:val="22"/>
          <w:szCs w:val="22"/>
          <w:lang w:val="es-ES"/>
        </w:rPr>
        <w:t>.     </w:t>
      </w:r>
      <w:r w:rsidRPr="00BF3D1B">
        <w:rPr>
          <w:rFonts w:ascii="Arial" w:hAnsi="Arial" w:cs="Arial"/>
          <w:sz w:val="22"/>
          <w:szCs w:val="22"/>
          <w:lang w:val="es-ES"/>
        </w:rPr>
        <w:t>(</w:t>
      </w:r>
      <w:r w:rsidR="00496E76" w:rsidRPr="00BF3D1B">
        <w:rPr>
          <w:rFonts w:ascii="Arial" w:hAnsi="Arial" w:cs="Arial"/>
          <w:sz w:val="22"/>
          <w:szCs w:val="22"/>
          <w:lang w:val="es-ES"/>
        </w:rPr>
        <w:t>CMR</w:t>
      </w:r>
      <w:r w:rsidRPr="00BF3D1B">
        <w:rPr>
          <w:rFonts w:ascii="Arial" w:hAnsi="Arial" w:cs="Arial"/>
          <w:sz w:val="22"/>
          <w:szCs w:val="22"/>
          <w:lang w:val="es-ES"/>
        </w:rPr>
        <w:t>-07)</w:t>
      </w:r>
    </w:p>
    <w:p w:rsidR="001B5FA2" w:rsidRDefault="001B5FA2">
      <w:pPr>
        <w:tabs>
          <w:tab w:val="clear" w:pos="1134"/>
        </w:tabs>
        <w:jc w:val="left"/>
        <w:rPr>
          <w:b/>
          <w:bCs/>
          <w:szCs w:val="22"/>
          <w:lang w:val="es-ES"/>
        </w:rPr>
      </w:pPr>
      <w:r>
        <w:rPr>
          <w:b/>
          <w:bCs/>
          <w:szCs w:val="22"/>
          <w:lang w:val="es-ES"/>
        </w:rPr>
        <w:br w:type="page"/>
      </w:r>
    </w:p>
    <w:p w:rsidR="00CE7CCF" w:rsidRPr="00BF3D1B" w:rsidRDefault="00CE7CCF" w:rsidP="00CE7CCF">
      <w:pPr>
        <w:tabs>
          <w:tab w:val="num" w:pos="720"/>
        </w:tabs>
        <w:rPr>
          <w:b/>
          <w:bCs/>
          <w:szCs w:val="22"/>
          <w:lang w:val="es-ES"/>
        </w:rPr>
      </w:pPr>
    </w:p>
    <w:p w:rsidR="00CE7CCF" w:rsidRPr="00AE6292" w:rsidRDefault="00AE6292" w:rsidP="00AE6292">
      <w:pPr>
        <w:pStyle w:val="Tabletitle"/>
        <w:ind w:left="284"/>
        <w:rPr>
          <w:rFonts w:ascii="Arial" w:hAnsi="Arial" w:cs="Arial"/>
          <w:lang w:val="es-ES"/>
        </w:rPr>
      </w:pPr>
      <w:r w:rsidRPr="00AE6292">
        <w:rPr>
          <w:rFonts w:ascii="Arial" w:hAnsi="Arial" w:cs="Arial"/>
          <w:lang w:val="es-ES"/>
        </w:rPr>
        <w:t>Cuadro</w:t>
      </w:r>
      <w:r w:rsidR="00CE7CCF" w:rsidRPr="00AE6292">
        <w:rPr>
          <w:rFonts w:ascii="Arial" w:hAnsi="Arial" w:cs="Arial"/>
          <w:lang w:val="es-ES"/>
        </w:rPr>
        <w:t xml:space="preserve"> </w:t>
      </w:r>
      <w:r w:rsidR="00CE7CCF" w:rsidRPr="00AE6292">
        <w:rPr>
          <w:rFonts w:ascii="Arial" w:hAnsi="Arial" w:cs="Arial"/>
          <w:b w:val="0"/>
          <w:lang w:val="es-ES"/>
        </w:rPr>
        <w:fldChar w:fldCharType="begin"/>
      </w:r>
      <w:r w:rsidR="00CE7CCF" w:rsidRPr="00AE6292">
        <w:rPr>
          <w:rFonts w:ascii="Arial" w:hAnsi="Arial" w:cs="Arial"/>
          <w:lang w:val="es-ES"/>
        </w:rPr>
        <w:instrText xml:space="preserve"> SEQ Table \* ARABIC </w:instrText>
      </w:r>
      <w:r w:rsidR="00CE7CCF" w:rsidRPr="00AE6292">
        <w:rPr>
          <w:rFonts w:ascii="Arial" w:hAnsi="Arial" w:cs="Arial"/>
          <w:b w:val="0"/>
          <w:lang w:val="es-ES"/>
        </w:rPr>
        <w:fldChar w:fldCharType="separate"/>
      </w:r>
      <w:r w:rsidR="00F2448C">
        <w:rPr>
          <w:rFonts w:ascii="Arial" w:hAnsi="Arial" w:cs="Arial"/>
          <w:noProof/>
          <w:lang w:val="es-ES"/>
        </w:rPr>
        <w:t>3</w:t>
      </w:r>
      <w:r w:rsidR="00CE7CCF" w:rsidRPr="00AE6292">
        <w:rPr>
          <w:rFonts w:ascii="Arial" w:hAnsi="Arial" w:cs="Arial"/>
          <w:b w:val="0"/>
          <w:lang w:val="es-ES"/>
        </w:rPr>
        <w:fldChar w:fldCharType="end"/>
      </w:r>
      <w:r w:rsidRPr="00AE6292">
        <w:rPr>
          <w:rFonts w:ascii="Arial" w:hAnsi="Arial" w:cs="Arial"/>
          <w:lang w:val="es-ES"/>
        </w:rPr>
        <w:t>.</w:t>
      </w:r>
      <w:r w:rsidR="00CE7CCF" w:rsidRPr="00AE6292">
        <w:rPr>
          <w:rFonts w:ascii="Arial" w:hAnsi="Arial" w:cs="Arial"/>
          <w:lang w:val="es-ES"/>
        </w:rPr>
        <w:t xml:space="preserve"> </w:t>
      </w:r>
      <w:r w:rsidR="00D35572">
        <w:rPr>
          <w:rFonts w:ascii="Arial" w:hAnsi="Arial" w:cs="Arial"/>
          <w:lang w:val="es-ES"/>
        </w:rPr>
        <w:t>Extracto</w:t>
      </w:r>
      <w:r w:rsidR="00CE7CCF" w:rsidRPr="00AE6292">
        <w:rPr>
          <w:rFonts w:ascii="Arial" w:hAnsi="Arial" w:cs="Arial"/>
          <w:lang w:val="es-ES"/>
        </w:rPr>
        <w:t xml:space="preserve"> </w:t>
      </w:r>
      <w:r w:rsidRPr="00AE6292">
        <w:rPr>
          <w:rFonts w:ascii="Arial" w:hAnsi="Arial" w:cs="Arial"/>
          <w:lang w:val="es-ES"/>
        </w:rPr>
        <w:t>de la banda</w:t>
      </w:r>
      <w:r w:rsidR="00D35572">
        <w:rPr>
          <w:rFonts w:ascii="Arial" w:hAnsi="Arial" w:cs="Arial"/>
          <w:lang w:val="es-ES"/>
        </w:rPr>
        <w:t xml:space="preserve"> de frecuencias</w:t>
      </w:r>
      <w:r w:rsidRPr="00AE6292">
        <w:rPr>
          <w:rFonts w:ascii="Arial" w:hAnsi="Arial" w:cs="Arial"/>
          <w:lang w:val="es-ES"/>
        </w:rPr>
        <w:t xml:space="preserve"> </w:t>
      </w:r>
      <w:r w:rsidR="00E812E9">
        <w:rPr>
          <w:rFonts w:ascii="Arial" w:hAnsi="Arial" w:cs="Arial"/>
          <w:lang w:val="es-ES"/>
        </w:rPr>
        <w:t>15,4-18,</w:t>
      </w:r>
      <w:r w:rsidR="00CE7CCF" w:rsidRPr="00AE6292">
        <w:rPr>
          <w:rFonts w:ascii="Arial" w:hAnsi="Arial" w:cs="Arial"/>
          <w:lang w:val="es-ES"/>
        </w:rPr>
        <w:t xml:space="preserve">4 GHz </w:t>
      </w:r>
      <w:r w:rsidRPr="00AE6292">
        <w:rPr>
          <w:rFonts w:ascii="Arial" w:hAnsi="Arial" w:cs="Arial"/>
          <w:lang w:val="es-ES"/>
        </w:rPr>
        <w:t>del Cuadro de atribución de bandas de frecuencias</w:t>
      </w:r>
      <w:r w:rsidR="00CE7CCF" w:rsidRPr="00AE6292">
        <w:rPr>
          <w:rFonts w:ascii="Arial" w:hAnsi="Arial" w:cs="Arial"/>
          <w:lang w:val="es-ES"/>
        </w:rPr>
        <w:t xml:space="preserve"> </w:t>
      </w:r>
      <w:r>
        <w:rPr>
          <w:rFonts w:ascii="Arial" w:hAnsi="Arial" w:cs="Arial"/>
          <w:lang w:val="es-ES"/>
        </w:rPr>
        <w:t>del Artí</w:t>
      </w:r>
      <w:r w:rsidR="00CE7CCF" w:rsidRPr="00AE6292">
        <w:rPr>
          <w:rFonts w:ascii="Arial" w:hAnsi="Arial" w:cs="Arial"/>
          <w:lang w:val="es-ES"/>
        </w:rPr>
        <w:t>c</w:t>
      </w:r>
      <w:r>
        <w:rPr>
          <w:rFonts w:ascii="Arial" w:hAnsi="Arial" w:cs="Arial"/>
          <w:lang w:val="es-ES"/>
        </w:rPr>
        <w:t>ulo</w:t>
      </w:r>
      <w:r w:rsidR="00CE7CCF" w:rsidRPr="00AE6292">
        <w:rPr>
          <w:rFonts w:ascii="Arial" w:hAnsi="Arial" w:cs="Arial"/>
          <w:lang w:val="es-ES"/>
        </w:rPr>
        <w:t xml:space="preserve"> 5 </w:t>
      </w:r>
      <w:r>
        <w:rPr>
          <w:rFonts w:ascii="Arial" w:hAnsi="Arial" w:cs="Arial"/>
          <w:lang w:val="es-ES"/>
        </w:rPr>
        <w:t>del Reglamento de Radiocomunicaciones</w:t>
      </w:r>
      <w:r w:rsidR="00CE7CCF" w:rsidRPr="00AE6292">
        <w:rPr>
          <w:rFonts w:ascii="Arial" w:hAnsi="Arial" w:cs="Arial"/>
          <w:lang w:val="es-ES"/>
        </w:rPr>
        <w:t xml:space="preserve"> </w:t>
      </w:r>
    </w:p>
    <w:tbl>
      <w:tblPr>
        <w:tblpPr w:leftFromText="180" w:rightFromText="180" w:vertAnchor="text" w:tblpXSpec="center" w:tblpY="1"/>
        <w:tblOverlap w:val="never"/>
        <w:tblW w:w="0" w:type="auto"/>
        <w:tblLayout w:type="fixed"/>
        <w:tblCellMar>
          <w:left w:w="107" w:type="dxa"/>
          <w:right w:w="107" w:type="dxa"/>
        </w:tblCellMar>
        <w:tblLook w:val="04A0" w:firstRow="1" w:lastRow="0" w:firstColumn="1" w:lastColumn="0" w:noHBand="0" w:noVBand="1"/>
      </w:tblPr>
      <w:tblGrid>
        <w:gridCol w:w="3101"/>
        <w:gridCol w:w="3101"/>
        <w:gridCol w:w="3101"/>
      </w:tblGrid>
      <w:tr w:rsidR="00CE7CCF" w:rsidRPr="00733865" w:rsidTr="00BA1CDB">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CE7CCF" w:rsidRPr="00736C59" w:rsidRDefault="00812FB1" w:rsidP="00BA1CDB">
            <w:pPr>
              <w:pStyle w:val="Tablehead"/>
              <w:rPr>
                <w:rFonts w:ascii="Arial" w:hAnsi="Arial" w:cs="Arial"/>
                <w:lang w:val="es-MX"/>
              </w:rPr>
            </w:pPr>
            <w:r w:rsidRPr="00736C59">
              <w:rPr>
                <w:rFonts w:ascii="Arial" w:hAnsi="Arial" w:cs="Arial"/>
                <w:lang w:val="es-MX"/>
              </w:rPr>
              <w:t>Atribución a los servicios</w:t>
            </w:r>
          </w:p>
        </w:tc>
      </w:tr>
      <w:tr w:rsidR="00CE7CCF" w:rsidRPr="00733865" w:rsidTr="00BA1CDB">
        <w:trPr>
          <w:cantSplit/>
        </w:trPr>
        <w:tc>
          <w:tcPr>
            <w:tcW w:w="3101" w:type="dxa"/>
            <w:tcBorders>
              <w:top w:val="single" w:sz="4" w:space="0" w:color="auto"/>
              <w:left w:val="single" w:sz="4" w:space="0" w:color="auto"/>
              <w:bottom w:val="single" w:sz="4" w:space="0" w:color="auto"/>
              <w:right w:val="single" w:sz="4" w:space="0" w:color="auto"/>
            </w:tcBorders>
            <w:hideMark/>
          </w:tcPr>
          <w:p w:rsidR="00CE7CCF" w:rsidRPr="0050738C" w:rsidRDefault="00812FB1" w:rsidP="00BA1CDB">
            <w:pPr>
              <w:pStyle w:val="Tablehead"/>
              <w:rPr>
                <w:rFonts w:ascii="Arial" w:hAnsi="Arial" w:cs="Arial"/>
                <w:lang w:val="es-PE"/>
              </w:rPr>
            </w:pPr>
            <w:r w:rsidRPr="0050738C">
              <w:rPr>
                <w:rFonts w:ascii="Arial" w:hAnsi="Arial" w:cs="Arial"/>
                <w:lang w:val="es-PE"/>
              </w:rPr>
              <w:t>Regió</w:t>
            </w:r>
            <w:r w:rsidR="00CE7CCF" w:rsidRPr="0050738C">
              <w:rPr>
                <w:rFonts w:ascii="Arial" w:hAnsi="Arial" w:cs="Arial"/>
                <w:lang w:val="es-PE"/>
              </w:rPr>
              <w:t>n 1</w:t>
            </w:r>
          </w:p>
        </w:tc>
        <w:tc>
          <w:tcPr>
            <w:tcW w:w="3101" w:type="dxa"/>
            <w:tcBorders>
              <w:top w:val="single" w:sz="4" w:space="0" w:color="auto"/>
              <w:left w:val="single" w:sz="4" w:space="0" w:color="auto"/>
              <w:bottom w:val="single" w:sz="4" w:space="0" w:color="auto"/>
              <w:right w:val="single" w:sz="4" w:space="0" w:color="auto"/>
            </w:tcBorders>
            <w:hideMark/>
          </w:tcPr>
          <w:p w:rsidR="00CE7CCF" w:rsidRPr="0050738C" w:rsidRDefault="00812FB1" w:rsidP="00BA1CDB">
            <w:pPr>
              <w:pStyle w:val="Tablehead"/>
              <w:rPr>
                <w:rFonts w:ascii="Arial" w:hAnsi="Arial" w:cs="Arial"/>
                <w:lang w:val="es-PE"/>
              </w:rPr>
            </w:pPr>
            <w:r w:rsidRPr="0050738C">
              <w:rPr>
                <w:rFonts w:ascii="Arial" w:hAnsi="Arial" w:cs="Arial"/>
                <w:lang w:val="es-PE"/>
              </w:rPr>
              <w:t>Regió</w:t>
            </w:r>
            <w:r w:rsidR="00CE7CCF" w:rsidRPr="0050738C">
              <w:rPr>
                <w:rFonts w:ascii="Arial" w:hAnsi="Arial" w:cs="Arial"/>
                <w:lang w:val="es-PE"/>
              </w:rPr>
              <w:t>n 2</w:t>
            </w:r>
          </w:p>
        </w:tc>
        <w:tc>
          <w:tcPr>
            <w:tcW w:w="3101" w:type="dxa"/>
            <w:tcBorders>
              <w:top w:val="single" w:sz="4" w:space="0" w:color="auto"/>
              <w:left w:val="single" w:sz="4" w:space="0" w:color="auto"/>
              <w:bottom w:val="single" w:sz="4" w:space="0" w:color="auto"/>
              <w:right w:val="single" w:sz="4" w:space="0" w:color="auto"/>
            </w:tcBorders>
            <w:hideMark/>
          </w:tcPr>
          <w:p w:rsidR="00CE7CCF" w:rsidRPr="0050738C" w:rsidRDefault="00812FB1" w:rsidP="00BA1CDB">
            <w:pPr>
              <w:pStyle w:val="Tablehead"/>
              <w:rPr>
                <w:rFonts w:ascii="Arial" w:hAnsi="Arial" w:cs="Arial"/>
                <w:lang w:val="es-PE"/>
              </w:rPr>
            </w:pPr>
            <w:r w:rsidRPr="0050738C">
              <w:rPr>
                <w:rFonts w:ascii="Arial" w:hAnsi="Arial" w:cs="Arial"/>
                <w:lang w:val="es-PE"/>
              </w:rPr>
              <w:t>Regió</w:t>
            </w:r>
            <w:r w:rsidR="00CE7CCF" w:rsidRPr="0050738C">
              <w:rPr>
                <w:rFonts w:ascii="Arial" w:hAnsi="Arial" w:cs="Arial"/>
                <w:lang w:val="es-PE"/>
              </w:rPr>
              <w:t>n 3</w:t>
            </w:r>
          </w:p>
        </w:tc>
      </w:tr>
      <w:tr w:rsidR="00CE7CCF" w:rsidRPr="00733865" w:rsidTr="00BA1CDB">
        <w:trPr>
          <w:cantSplit/>
        </w:trPr>
        <w:tc>
          <w:tcPr>
            <w:tcW w:w="9303" w:type="dxa"/>
            <w:gridSpan w:val="3"/>
            <w:tcBorders>
              <w:top w:val="single" w:sz="4" w:space="0" w:color="auto"/>
              <w:left w:val="single" w:sz="4" w:space="0" w:color="auto"/>
              <w:bottom w:val="single" w:sz="4" w:space="0" w:color="auto"/>
              <w:right w:val="single" w:sz="4" w:space="0" w:color="auto"/>
            </w:tcBorders>
            <w:hideMark/>
          </w:tcPr>
          <w:p w:rsidR="00CE7CCF" w:rsidRPr="00733865" w:rsidRDefault="00CE7CCF" w:rsidP="00BA1CDB">
            <w:pPr>
              <w:pStyle w:val="TableTextS5"/>
              <w:spacing w:before="30" w:after="30"/>
              <w:jc w:val="left"/>
              <w:rPr>
                <w:rFonts w:ascii="Arial" w:hAnsi="Arial" w:cs="Arial"/>
                <w:color w:val="000000"/>
                <w:lang w:val="en-AU"/>
              </w:rPr>
            </w:pPr>
            <w:r w:rsidRPr="00733865">
              <w:rPr>
                <w:rStyle w:val="Tablefreq"/>
                <w:rFonts w:ascii="Arial" w:eastAsia="Arial" w:hAnsi="Arial" w:cs="Arial"/>
              </w:rPr>
              <w:t>…</w:t>
            </w:r>
          </w:p>
        </w:tc>
      </w:tr>
      <w:tr w:rsidR="00CE7CCF" w:rsidRPr="0050738C" w:rsidTr="00BA1CDB">
        <w:trPr>
          <w:cantSplit/>
        </w:trPr>
        <w:tc>
          <w:tcPr>
            <w:tcW w:w="3101" w:type="dxa"/>
            <w:tcBorders>
              <w:top w:val="single" w:sz="4" w:space="0" w:color="auto"/>
              <w:left w:val="single" w:sz="4" w:space="0" w:color="auto"/>
              <w:bottom w:val="nil"/>
              <w:right w:val="single" w:sz="6" w:space="0" w:color="auto"/>
            </w:tcBorders>
            <w:hideMark/>
          </w:tcPr>
          <w:p w:rsidR="00CE7CCF" w:rsidRPr="0050738C" w:rsidRDefault="00CE7CCF" w:rsidP="00BA1CDB">
            <w:pPr>
              <w:pStyle w:val="TableTextS5"/>
              <w:spacing w:before="30" w:after="30"/>
              <w:jc w:val="left"/>
              <w:rPr>
                <w:rStyle w:val="Tablefreq"/>
                <w:rFonts w:ascii="Arial" w:eastAsia="Arial" w:hAnsi="Arial" w:cs="Arial"/>
                <w:lang w:val="es-PE"/>
              </w:rPr>
            </w:pPr>
            <w:r w:rsidRPr="0050738C">
              <w:rPr>
                <w:rStyle w:val="Tablefreq"/>
                <w:rFonts w:ascii="Arial" w:eastAsia="Arial" w:hAnsi="Arial" w:cs="Arial"/>
                <w:lang w:val="es-PE"/>
              </w:rPr>
              <w:t>17.3-17.7</w:t>
            </w:r>
          </w:p>
          <w:p w:rsidR="00CE7CCF" w:rsidRPr="0050738C" w:rsidRDefault="004E6899" w:rsidP="00BA1CDB">
            <w:pPr>
              <w:pStyle w:val="TableTextS5"/>
              <w:spacing w:before="30" w:after="30"/>
              <w:ind w:left="170" w:hanging="170"/>
              <w:jc w:val="left"/>
              <w:rPr>
                <w:rFonts w:ascii="Arial" w:hAnsi="Arial" w:cs="Arial"/>
                <w:color w:val="000000"/>
                <w:highlight w:val="yellow"/>
                <w:lang w:val="es-PE"/>
              </w:rPr>
            </w:pPr>
            <w:r w:rsidRPr="004E6899">
              <w:rPr>
                <w:rFonts w:ascii="Arial" w:hAnsi="Arial" w:cs="Arial"/>
                <w:color w:val="000000"/>
                <w:lang w:val="es-PE"/>
              </w:rPr>
              <w:t>FIJO POR SATÉLITE</w:t>
            </w:r>
            <w:r w:rsidR="00CE7CCF" w:rsidRPr="004E6899">
              <w:rPr>
                <w:rFonts w:ascii="Arial" w:hAnsi="Arial" w:cs="Arial"/>
                <w:color w:val="000000"/>
                <w:lang w:val="es-PE"/>
              </w:rPr>
              <w:br/>
            </w:r>
            <w:r w:rsidR="00CE7CCF" w:rsidRPr="0050738C">
              <w:rPr>
                <w:rFonts w:ascii="Arial" w:hAnsi="Arial" w:cs="Arial"/>
                <w:color w:val="000000"/>
                <w:lang w:val="es-PE"/>
              </w:rPr>
              <w:t>(</w:t>
            </w:r>
            <w:r w:rsidR="00812FB1" w:rsidRPr="0050738C">
              <w:rPr>
                <w:rFonts w:ascii="Arial" w:hAnsi="Arial" w:cs="Arial"/>
                <w:color w:val="000000"/>
                <w:lang w:val="es-PE"/>
              </w:rPr>
              <w:t>Tierra-espacio</w:t>
            </w:r>
            <w:r w:rsidR="00CE7CCF" w:rsidRPr="0050738C">
              <w:rPr>
                <w:rFonts w:ascii="Arial" w:hAnsi="Arial" w:cs="Arial"/>
                <w:color w:val="000000"/>
                <w:lang w:val="es-PE"/>
              </w:rPr>
              <w:t xml:space="preserve">)  </w:t>
            </w:r>
            <w:r w:rsidR="00CE7CCF" w:rsidRPr="0050738C">
              <w:rPr>
                <w:rStyle w:val="Artref"/>
                <w:rFonts w:ascii="Arial" w:hAnsi="Arial" w:cs="Arial"/>
                <w:color w:val="000000"/>
                <w:lang w:val="es-PE"/>
              </w:rPr>
              <w:t>5.516</w:t>
            </w:r>
            <w:r w:rsidR="00CE7CCF" w:rsidRPr="0050738C">
              <w:rPr>
                <w:rStyle w:val="Artref"/>
                <w:rFonts w:ascii="Arial" w:hAnsi="Arial" w:cs="Arial"/>
                <w:color w:val="000000"/>
                <w:lang w:val="es-PE"/>
              </w:rPr>
              <w:br/>
            </w:r>
            <w:r w:rsidR="00CE7CCF" w:rsidRPr="0050738C">
              <w:rPr>
                <w:rFonts w:ascii="Arial" w:hAnsi="Arial" w:cs="Arial"/>
                <w:color w:val="000000"/>
                <w:lang w:val="es-PE"/>
              </w:rPr>
              <w:t>(</w:t>
            </w:r>
            <w:r w:rsidR="00812FB1" w:rsidRPr="0050738C">
              <w:rPr>
                <w:rFonts w:ascii="Arial" w:hAnsi="Arial" w:cs="Arial"/>
                <w:color w:val="000000"/>
                <w:lang w:val="es-PE"/>
              </w:rPr>
              <w:t>espacio-Tierra</w:t>
            </w:r>
            <w:r w:rsidR="00CE7CCF" w:rsidRPr="0050738C">
              <w:rPr>
                <w:rFonts w:ascii="Arial" w:hAnsi="Arial" w:cs="Arial"/>
                <w:color w:val="000000"/>
                <w:lang w:val="es-PE"/>
              </w:rPr>
              <w:t xml:space="preserve">)  </w:t>
            </w:r>
            <w:r w:rsidR="00CE7CCF" w:rsidRPr="0050738C">
              <w:rPr>
                <w:rStyle w:val="Artref"/>
                <w:rFonts w:ascii="Arial" w:hAnsi="Arial" w:cs="Arial"/>
                <w:color w:val="000000"/>
                <w:lang w:val="es-PE"/>
              </w:rPr>
              <w:t>5.516A</w:t>
            </w:r>
            <w:r w:rsidR="00CE7CCF" w:rsidRPr="0050738C">
              <w:rPr>
                <w:rFonts w:ascii="Arial" w:hAnsi="Arial" w:cs="Arial"/>
                <w:color w:val="000000"/>
                <w:lang w:val="es-PE"/>
              </w:rPr>
              <w:t xml:space="preserve">  </w:t>
            </w:r>
            <w:r w:rsidR="00CE7CCF" w:rsidRPr="0050738C">
              <w:rPr>
                <w:rStyle w:val="Artref"/>
                <w:rFonts w:ascii="Arial" w:hAnsi="Arial" w:cs="Arial"/>
                <w:color w:val="000000"/>
                <w:lang w:val="es-PE"/>
              </w:rPr>
              <w:t>5.516B</w:t>
            </w:r>
          </w:p>
          <w:p w:rsidR="00CE7CCF" w:rsidRPr="0050738C" w:rsidRDefault="0050738C" w:rsidP="00BA1CDB">
            <w:pPr>
              <w:pStyle w:val="TableTextS5"/>
              <w:spacing w:before="30" w:after="30"/>
              <w:jc w:val="left"/>
              <w:rPr>
                <w:rFonts w:ascii="Arial" w:hAnsi="Arial" w:cs="Arial"/>
                <w:color w:val="000000"/>
                <w:lang w:val="es-PE"/>
              </w:rPr>
            </w:pPr>
            <w:r w:rsidRPr="0050738C">
              <w:rPr>
                <w:rFonts w:ascii="Arial" w:hAnsi="Arial" w:cs="Arial"/>
                <w:color w:val="000000"/>
                <w:lang w:val="es-PE"/>
              </w:rPr>
              <w:t>Radiolocalización</w:t>
            </w:r>
          </w:p>
        </w:tc>
        <w:tc>
          <w:tcPr>
            <w:tcW w:w="3101" w:type="dxa"/>
            <w:tcBorders>
              <w:top w:val="single" w:sz="4" w:space="0" w:color="auto"/>
              <w:left w:val="single" w:sz="6" w:space="0" w:color="auto"/>
              <w:bottom w:val="nil"/>
              <w:right w:val="single" w:sz="6" w:space="0" w:color="auto"/>
            </w:tcBorders>
            <w:hideMark/>
          </w:tcPr>
          <w:p w:rsidR="00CE7CCF" w:rsidRPr="0050738C" w:rsidRDefault="00CE7CCF" w:rsidP="00BA1CDB">
            <w:pPr>
              <w:pStyle w:val="TableTextS5"/>
              <w:spacing w:before="30" w:after="30"/>
              <w:jc w:val="left"/>
              <w:rPr>
                <w:rStyle w:val="Tablefreq"/>
                <w:rFonts w:ascii="Arial" w:eastAsia="Arial" w:hAnsi="Arial" w:cs="Arial"/>
                <w:lang w:val="es-PE"/>
              </w:rPr>
            </w:pPr>
            <w:r w:rsidRPr="0050738C">
              <w:rPr>
                <w:rStyle w:val="Tablefreq"/>
                <w:rFonts w:ascii="Arial" w:eastAsia="Arial" w:hAnsi="Arial" w:cs="Arial"/>
                <w:lang w:val="es-PE"/>
              </w:rPr>
              <w:t>17.3-17.7</w:t>
            </w:r>
          </w:p>
          <w:p w:rsidR="00CE7CCF" w:rsidRPr="0050738C" w:rsidRDefault="004E6899" w:rsidP="00BA1CDB">
            <w:pPr>
              <w:pStyle w:val="TableTextS5"/>
              <w:spacing w:before="30" w:after="30"/>
              <w:ind w:left="170" w:hanging="170"/>
              <w:jc w:val="left"/>
              <w:rPr>
                <w:rFonts w:ascii="Arial" w:hAnsi="Arial" w:cs="Arial"/>
                <w:color w:val="000000"/>
                <w:lang w:val="es-PE"/>
              </w:rPr>
            </w:pPr>
            <w:r w:rsidRPr="004E6899">
              <w:rPr>
                <w:rFonts w:ascii="Arial" w:hAnsi="Arial" w:cs="Arial"/>
                <w:color w:val="000000"/>
                <w:lang w:val="es-PE"/>
              </w:rPr>
              <w:t>FIJO POR SATÉLITE</w:t>
            </w:r>
            <w:r w:rsidRPr="0050738C">
              <w:rPr>
                <w:rFonts w:ascii="Arial" w:hAnsi="Arial" w:cs="Arial"/>
                <w:color w:val="000000"/>
                <w:lang w:val="es-PE"/>
              </w:rPr>
              <w:t xml:space="preserve"> </w:t>
            </w:r>
            <w:r w:rsidR="00CE7CCF" w:rsidRPr="0050738C">
              <w:rPr>
                <w:rFonts w:ascii="Arial" w:hAnsi="Arial" w:cs="Arial"/>
                <w:color w:val="000000"/>
                <w:lang w:val="es-PE"/>
              </w:rPr>
              <w:br/>
              <w:t>(</w:t>
            </w:r>
            <w:r w:rsidR="00812FB1" w:rsidRPr="0050738C">
              <w:rPr>
                <w:rFonts w:ascii="Arial" w:hAnsi="Arial" w:cs="Arial"/>
                <w:color w:val="000000"/>
                <w:lang w:val="es-PE"/>
              </w:rPr>
              <w:t>Tierra-espacio</w:t>
            </w:r>
            <w:r w:rsidR="00CE7CCF" w:rsidRPr="0050738C">
              <w:rPr>
                <w:rFonts w:ascii="Arial" w:hAnsi="Arial" w:cs="Arial"/>
                <w:color w:val="000000"/>
                <w:lang w:val="es-PE"/>
              </w:rPr>
              <w:t xml:space="preserve">)  </w:t>
            </w:r>
            <w:r w:rsidR="00CE7CCF" w:rsidRPr="0050738C">
              <w:rPr>
                <w:rStyle w:val="Artref"/>
                <w:rFonts w:ascii="Arial" w:hAnsi="Arial" w:cs="Arial"/>
                <w:color w:val="000000"/>
                <w:lang w:val="es-PE"/>
              </w:rPr>
              <w:t>5.516</w:t>
            </w:r>
          </w:p>
          <w:p w:rsidR="00CE7CCF" w:rsidRPr="0050738C" w:rsidRDefault="0050738C" w:rsidP="00BA1CDB">
            <w:pPr>
              <w:pStyle w:val="TableTextS5"/>
              <w:spacing w:before="30" w:after="30"/>
              <w:ind w:left="170" w:hanging="170"/>
              <w:jc w:val="left"/>
              <w:rPr>
                <w:rFonts w:ascii="Arial" w:hAnsi="Arial" w:cs="Arial"/>
                <w:color w:val="000000"/>
                <w:lang w:val="es-PE"/>
              </w:rPr>
            </w:pPr>
            <w:r w:rsidRPr="0050738C">
              <w:rPr>
                <w:rFonts w:ascii="Arial" w:hAnsi="Arial" w:cs="Arial"/>
                <w:color w:val="000000"/>
                <w:lang w:val="es-PE"/>
              </w:rPr>
              <w:t>RADIODIFUSIÓN</w:t>
            </w:r>
            <w:r w:rsidR="00736C59">
              <w:rPr>
                <w:rFonts w:ascii="Arial" w:hAnsi="Arial" w:cs="Arial"/>
                <w:color w:val="000000"/>
                <w:lang w:val="es-PE"/>
              </w:rPr>
              <w:t xml:space="preserve"> POR SATÉLITE</w:t>
            </w:r>
          </w:p>
          <w:p w:rsidR="00CE7CCF" w:rsidRPr="0050738C" w:rsidRDefault="0050738C" w:rsidP="00BA1CDB">
            <w:pPr>
              <w:pStyle w:val="TableTextS5"/>
              <w:spacing w:before="30" w:after="30"/>
              <w:jc w:val="left"/>
              <w:rPr>
                <w:rFonts w:ascii="Arial" w:hAnsi="Arial" w:cs="Arial"/>
                <w:color w:val="000000"/>
                <w:lang w:val="es-PE"/>
              </w:rPr>
            </w:pPr>
            <w:r w:rsidRPr="0050738C">
              <w:rPr>
                <w:rFonts w:ascii="Arial" w:hAnsi="Arial" w:cs="Arial"/>
                <w:color w:val="000000"/>
                <w:lang w:val="es-PE"/>
              </w:rPr>
              <w:t xml:space="preserve">Radiolocalización </w:t>
            </w:r>
          </w:p>
        </w:tc>
        <w:tc>
          <w:tcPr>
            <w:tcW w:w="3101" w:type="dxa"/>
            <w:tcBorders>
              <w:top w:val="single" w:sz="4" w:space="0" w:color="auto"/>
              <w:left w:val="single" w:sz="6" w:space="0" w:color="auto"/>
              <w:bottom w:val="nil"/>
              <w:right w:val="single" w:sz="4" w:space="0" w:color="auto"/>
            </w:tcBorders>
            <w:hideMark/>
          </w:tcPr>
          <w:p w:rsidR="00CE7CCF" w:rsidRPr="0050738C" w:rsidRDefault="00CE7CCF" w:rsidP="00BA1CDB">
            <w:pPr>
              <w:pStyle w:val="TableTextS5"/>
              <w:spacing w:before="30" w:after="30"/>
              <w:jc w:val="left"/>
              <w:rPr>
                <w:rStyle w:val="Tablefreq"/>
                <w:rFonts w:ascii="Arial" w:eastAsia="Arial" w:hAnsi="Arial" w:cs="Arial"/>
                <w:lang w:val="es-PE"/>
              </w:rPr>
            </w:pPr>
            <w:r w:rsidRPr="0050738C">
              <w:rPr>
                <w:rStyle w:val="Tablefreq"/>
                <w:rFonts w:ascii="Arial" w:eastAsia="Arial" w:hAnsi="Arial" w:cs="Arial"/>
                <w:lang w:val="es-PE"/>
              </w:rPr>
              <w:t>17.3-17.7</w:t>
            </w:r>
          </w:p>
          <w:p w:rsidR="00CE7CCF" w:rsidRPr="0050738C" w:rsidRDefault="004E6899" w:rsidP="00BA1CDB">
            <w:pPr>
              <w:pStyle w:val="TableTextS5"/>
              <w:spacing w:before="30" w:after="30"/>
              <w:ind w:left="170" w:hanging="170"/>
              <w:jc w:val="left"/>
              <w:rPr>
                <w:rFonts w:ascii="Arial" w:hAnsi="Arial" w:cs="Arial"/>
                <w:color w:val="000000"/>
                <w:lang w:val="es-PE"/>
              </w:rPr>
            </w:pPr>
            <w:r w:rsidRPr="004E6899">
              <w:rPr>
                <w:rFonts w:ascii="Arial" w:hAnsi="Arial" w:cs="Arial"/>
                <w:color w:val="000000"/>
                <w:lang w:val="es-PE"/>
              </w:rPr>
              <w:t>FIJO POR SATÉLITE</w:t>
            </w:r>
            <w:r w:rsidRPr="0050738C">
              <w:rPr>
                <w:rFonts w:ascii="Arial" w:hAnsi="Arial" w:cs="Arial"/>
                <w:color w:val="000000"/>
                <w:lang w:val="es-PE"/>
              </w:rPr>
              <w:t xml:space="preserve"> </w:t>
            </w:r>
            <w:r w:rsidR="00CE7CCF" w:rsidRPr="0050738C">
              <w:rPr>
                <w:rFonts w:ascii="Arial" w:hAnsi="Arial" w:cs="Arial"/>
                <w:color w:val="000000"/>
                <w:lang w:val="es-PE"/>
              </w:rPr>
              <w:br/>
              <w:t>(</w:t>
            </w:r>
            <w:r w:rsidR="00812FB1" w:rsidRPr="0050738C">
              <w:rPr>
                <w:rFonts w:ascii="Arial" w:hAnsi="Arial" w:cs="Arial"/>
                <w:color w:val="000000"/>
                <w:lang w:val="es-PE"/>
              </w:rPr>
              <w:t>Tierra-espacio</w:t>
            </w:r>
            <w:r w:rsidR="00CE7CCF" w:rsidRPr="0050738C">
              <w:rPr>
                <w:rFonts w:ascii="Arial" w:hAnsi="Arial" w:cs="Arial"/>
                <w:color w:val="000000"/>
                <w:lang w:val="es-PE"/>
              </w:rPr>
              <w:t xml:space="preserve">)  </w:t>
            </w:r>
            <w:r w:rsidR="00CE7CCF" w:rsidRPr="0050738C">
              <w:rPr>
                <w:rStyle w:val="Artref"/>
                <w:rFonts w:ascii="Arial" w:hAnsi="Arial" w:cs="Arial"/>
                <w:color w:val="000000"/>
                <w:lang w:val="es-PE"/>
              </w:rPr>
              <w:t>5.516</w:t>
            </w:r>
          </w:p>
          <w:p w:rsidR="00CE7CCF" w:rsidRPr="0050738C" w:rsidRDefault="0050738C" w:rsidP="00BA1CDB">
            <w:pPr>
              <w:pStyle w:val="TableTextS5"/>
              <w:spacing w:before="30" w:after="30"/>
              <w:jc w:val="left"/>
              <w:rPr>
                <w:rFonts w:ascii="Arial" w:hAnsi="Arial" w:cs="Arial"/>
                <w:color w:val="000000"/>
                <w:lang w:val="es-PE"/>
              </w:rPr>
            </w:pPr>
            <w:r w:rsidRPr="0050738C">
              <w:rPr>
                <w:rFonts w:ascii="Arial" w:hAnsi="Arial" w:cs="Arial"/>
                <w:color w:val="000000"/>
                <w:lang w:val="es-PE"/>
              </w:rPr>
              <w:t>Radiolocalización</w:t>
            </w:r>
          </w:p>
        </w:tc>
      </w:tr>
      <w:tr w:rsidR="00CE7CCF" w:rsidRPr="00733865" w:rsidTr="00BA1CDB">
        <w:trPr>
          <w:cantSplit/>
        </w:trPr>
        <w:tc>
          <w:tcPr>
            <w:tcW w:w="3101" w:type="dxa"/>
            <w:tcBorders>
              <w:top w:val="nil"/>
              <w:left w:val="single" w:sz="4" w:space="0" w:color="auto"/>
              <w:bottom w:val="single" w:sz="4" w:space="0" w:color="auto"/>
              <w:right w:val="single" w:sz="6" w:space="0" w:color="auto"/>
            </w:tcBorders>
            <w:hideMark/>
          </w:tcPr>
          <w:p w:rsidR="00CE7CCF" w:rsidRPr="00733865" w:rsidRDefault="00CE7CCF" w:rsidP="00BA1CDB">
            <w:pPr>
              <w:pStyle w:val="TableTextS5"/>
              <w:spacing w:before="30" w:after="30"/>
              <w:jc w:val="left"/>
              <w:rPr>
                <w:rFonts w:ascii="Arial" w:hAnsi="Arial" w:cs="Arial"/>
                <w:color w:val="000000"/>
                <w:lang w:val="fr-FR"/>
              </w:rPr>
            </w:pPr>
            <w:r w:rsidRPr="00733865">
              <w:rPr>
                <w:rStyle w:val="Artref"/>
                <w:rFonts w:ascii="Arial" w:hAnsi="Arial" w:cs="Arial"/>
                <w:color w:val="000000"/>
              </w:rPr>
              <w:t>5.514</w:t>
            </w:r>
          </w:p>
        </w:tc>
        <w:tc>
          <w:tcPr>
            <w:tcW w:w="3101" w:type="dxa"/>
            <w:tcBorders>
              <w:top w:val="nil"/>
              <w:left w:val="single" w:sz="6" w:space="0" w:color="auto"/>
              <w:bottom w:val="single" w:sz="4" w:space="0" w:color="auto"/>
              <w:right w:val="single" w:sz="6" w:space="0" w:color="auto"/>
            </w:tcBorders>
            <w:hideMark/>
          </w:tcPr>
          <w:p w:rsidR="00CE7CCF" w:rsidRPr="00733865" w:rsidRDefault="00CE7CCF" w:rsidP="00BA1CDB">
            <w:pPr>
              <w:pStyle w:val="TableTextS5"/>
              <w:spacing w:before="30" w:after="30"/>
              <w:jc w:val="left"/>
              <w:rPr>
                <w:rFonts w:ascii="Arial" w:hAnsi="Arial" w:cs="Arial"/>
                <w:color w:val="000000"/>
                <w:lang w:val="fr-FR"/>
              </w:rPr>
            </w:pPr>
            <w:r w:rsidRPr="00733865">
              <w:rPr>
                <w:rStyle w:val="Artref"/>
                <w:rFonts w:ascii="Arial" w:hAnsi="Arial" w:cs="Arial"/>
                <w:color w:val="000000"/>
              </w:rPr>
              <w:t>5.514</w:t>
            </w:r>
            <w:r w:rsidRPr="00733865">
              <w:rPr>
                <w:rFonts w:ascii="Arial" w:hAnsi="Arial" w:cs="Arial"/>
                <w:color w:val="000000"/>
              </w:rPr>
              <w:t xml:space="preserve">  </w:t>
            </w:r>
            <w:r w:rsidRPr="00733865">
              <w:rPr>
                <w:rStyle w:val="Artref"/>
                <w:rFonts w:ascii="Arial" w:hAnsi="Arial" w:cs="Arial"/>
                <w:color w:val="000000"/>
              </w:rPr>
              <w:t>5.515</w:t>
            </w:r>
          </w:p>
        </w:tc>
        <w:tc>
          <w:tcPr>
            <w:tcW w:w="3101" w:type="dxa"/>
            <w:tcBorders>
              <w:top w:val="nil"/>
              <w:left w:val="single" w:sz="6" w:space="0" w:color="auto"/>
              <w:bottom w:val="single" w:sz="4" w:space="0" w:color="auto"/>
              <w:right w:val="single" w:sz="4" w:space="0" w:color="auto"/>
            </w:tcBorders>
            <w:hideMark/>
          </w:tcPr>
          <w:p w:rsidR="00CE7CCF" w:rsidRPr="00733865" w:rsidRDefault="00CE7CCF" w:rsidP="00BA1CDB">
            <w:pPr>
              <w:pStyle w:val="TableTextS5"/>
              <w:spacing w:before="30" w:after="30"/>
              <w:jc w:val="left"/>
              <w:rPr>
                <w:rFonts w:ascii="Arial" w:hAnsi="Arial" w:cs="Arial"/>
                <w:color w:val="000000"/>
                <w:lang w:val="fr-FR"/>
              </w:rPr>
            </w:pPr>
            <w:r w:rsidRPr="00733865">
              <w:rPr>
                <w:rStyle w:val="Artref"/>
                <w:rFonts w:ascii="Arial" w:hAnsi="Arial" w:cs="Arial"/>
                <w:color w:val="000000"/>
              </w:rPr>
              <w:t>5.514</w:t>
            </w:r>
          </w:p>
        </w:tc>
      </w:tr>
      <w:tr w:rsidR="00CE7CCF" w:rsidRPr="00733865" w:rsidTr="00BA1CDB">
        <w:trPr>
          <w:cantSplit/>
        </w:trPr>
        <w:tc>
          <w:tcPr>
            <w:tcW w:w="3101" w:type="dxa"/>
            <w:tcBorders>
              <w:top w:val="single" w:sz="4" w:space="0" w:color="auto"/>
              <w:left w:val="single" w:sz="4" w:space="0" w:color="auto"/>
              <w:bottom w:val="nil"/>
              <w:right w:val="single" w:sz="4" w:space="0" w:color="auto"/>
            </w:tcBorders>
            <w:hideMark/>
          </w:tcPr>
          <w:p w:rsidR="00CE7CCF" w:rsidRPr="00C7567C" w:rsidRDefault="00CE7CCF" w:rsidP="00BA1CDB">
            <w:pPr>
              <w:pStyle w:val="TableTextS5"/>
              <w:spacing w:before="30" w:after="30"/>
              <w:jc w:val="left"/>
              <w:rPr>
                <w:rStyle w:val="Tablefreq"/>
                <w:rFonts w:ascii="Arial" w:eastAsia="Arial" w:hAnsi="Arial" w:cs="Arial"/>
                <w:lang w:val="es-ES"/>
              </w:rPr>
            </w:pPr>
            <w:r w:rsidRPr="00C7567C">
              <w:rPr>
                <w:rStyle w:val="Tablefreq"/>
                <w:rFonts w:ascii="Arial" w:eastAsia="Arial" w:hAnsi="Arial" w:cs="Arial"/>
                <w:lang w:val="es-ES"/>
              </w:rPr>
              <w:t>17.7-18.1</w:t>
            </w:r>
          </w:p>
          <w:p w:rsidR="00CE7CCF" w:rsidRPr="004E6899" w:rsidRDefault="0050738C" w:rsidP="00BA1CDB">
            <w:pPr>
              <w:pStyle w:val="TableTextS5"/>
              <w:spacing w:before="30" w:after="30"/>
              <w:jc w:val="left"/>
              <w:rPr>
                <w:rFonts w:ascii="Arial" w:hAnsi="Arial" w:cs="Arial"/>
                <w:color w:val="000000"/>
                <w:lang w:val="es-ES"/>
              </w:rPr>
            </w:pPr>
            <w:r w:rsidRPr="004E6899">
              <w:rPr>
                <w:rFonts w:ascii="Arial" w:hAnsi="Arial" w:cs="Arial"/>
                <w:color w:val="000000"/>
                <w:lang w:val="es-ES"/>
              </w:rPr>
              <w:t>FIJO</w:t>
            </w:r>
          </w:p>
          <w:p w:rsidR="00CE7CCF" w:rsidRPr="00812FB1" w:rsidRDefault="004E6899" w:rsidP="00BA1CDB">
            <w:pPr>
              <w:pStyle w:val="TableTextS5"/>
              <w:spacing w:before="30" w:after="30"/>
              <w:ind w:left="170" w:hanging="170"/>
              <w:jc w:val="left"/>
              <w:rPr>
                <w:rFonts w:ascii="Arial" w:hAnsi="Arial" w:cs="Arial"/>
                <w:color w:val="000000"/>
                <w:lang w:val="es-ES"/>
              </w:rPr>
            </w:pPr>
            <w:r w:rsidRPr="004E6899">
              <w:rPr>
                <w:rFonts w:ascii="Arial" w:hAnsi="Arial" w:cs="Arial"/>
                <w:color w:val="000000"/>
                <w:lang w:val="es-PE"/>
              </w:rPr>
              <w:t>FIJO POR SATÉLITE</w:t>
            </w:r>
            <w:r w:rsidRPr="00812FB1">
              <w:rPr>
                <w:rFonts w:ascii="Arial" w:hAnsi="Arial" w:cs="Arial"/>
                <w:color w:val="000000"/>
                <w:lang w:val="es-ES"/>
              </w:rPr>
              <w:t xml:space="preserve"> </w:t>
            </w:r>
            <w:r w:rsidR="00CE7CCF" w:rsidRPr="00812FB1">
              <w:rPr>
                <w:rFonts w:ascii="Arial" w:hAnsi="Arial" w:cs="Arial"/>
                <w:color w:val="000000"/>
                <w:lang w:val="es-ES"/>
              </w:rPr>
              <w:br/>
              <w:t>(</w:t>
            </w:r>
            <w:r w:rsidR="00812FB1" w:rsidRPr="00812FB1">
              <w:rPr>
                <w:rFonts w:ascii="Arial" w:hAnsi="Arial" w:cs="Arial"/>
                <w:color w:val="000000"/>
                <w:lang w:val="es-ES"/>
              </w:rPr>
              <w:t>espacio-Tierra</w:t>
            </w:r>
            <w:r w:rsidR="00CE7CCF" w:rsidRPr="00812FB1">
              <w:rPr>
                <w:rFonts w:ascii="Arial" w:hAnsi="Arial" w:cs="Arial"/>
                <w:color w:val="000000"/>
                <w:lang w:val="es-ES"/>
              </w:rPr>
              <w:t xml:space="preserve">)  </w:t>
            </w:r>
            <w:r w:rsidR="00CE7CCF" w:rsidRPr="00812FB1">
              <w:rPr>
                <w:rStyle w:val="Artref"/>
                <w:rFonts w:ascii="Arial" w:hAnsi="Arial" w:cs="Arial"/>
                <w:color w:val="000000"/>
                <w:lang w:val="es-ES"/>
              </w:rPr>
              <w:t>5.484A</w:t>
            </w:r>
            <w:r w:rsidR="00CE7CCF" w:rsidRPr="00812FB1">
              <w:rPr>
                <w:rFonts w:ascii="Arial" w:hAnsi="Arial" w:cs="Arial"/>
                <w:color w:val="000000"/>
                <w:lang w:val="es-ES"/>
              </w:rPr>
              <w:br/>
              <w:t>(</w:t>
            </w:r>
            <w:r w:rsidR="00812FB1" w:rsidRPr="00812FB1">
              <w:rPr>
                <w:rFonts w:ascii="Arial" w:hAnsi="Arial" w:cs="Arial"/>
                <w:color w:val="000000"/>
                <w:lang w:val="es-ES"/>
              </w:rPr>
              <w:t>Tierra-espacio</w:t>
            </w:r>
            <w:r w:rsidR="00CE7CCF" w:rsidRPr="00812FB1">
              <w:rPr>
                <w:rFonts w:ascii="Arial" w:hAnsi="Arial" w:cs="Arial"/>
                <w:color w:val="000000"/>
                <w:lang w:val="es-ES"/>
              </w:rPr>
              <w:t xml:space="preserve">)  </w:t>
            </w:r>
            <w:r w:rsidR="00CE7CCF" w:rsidRPr="00812FB1">
              <w:rPr>
                <w:rStyle w:val="Artref"/>
                <w:rFonts w:ascii="Arial" w:hAnsi="Arial" w:cs="Arial"/>
                <w:color w:val="000000"/>
                <w:lang w:val="es-ES"/>
              </w:rPr>
              <w:t>5.516</w:t>
            </w:r>
          </w:p>
          <w:p w:rsidR="00CE7CCF" w:rsidRPr="00733865" w:rsidRDefault="0050738C" w:rsidP="00BA1CDB">
            <w:pPr>
              <w:pStyle w:val="TableTextS5"/>
              <w:spacing w:before="30" w:after="30"/>
              <w:jc w:val="left"/>
              <w:rPr>
                <w:rFonts w:ascii="Arial" w:hAnsi="Arial" w:cs="Arial"/>
                <w:color w:val="000000"/>
                <w:lang w:val="fr-FR"/>
              </w:rPr>
            </w:pPr>
            <w:r>
              <w:rPr>
                <w:rFonts w:ascii="Arial" w:hAnsi="Arial" w:cs="Arial"/>
                <w:color w:val="000000"/>
              </w:rPr>
              <w:t>MÓVIL</w:t>
            </w:r>
          </w:p>
        </w:tc>
        <w:tc>
          <w:tcPr>
            <w:tcW w:w="3101" w:type="dxa"/>
            <w:tcBorders>
              <w:top w:val="single" w:sz="4" w:space="0" w:color="auto"/>
              <w:left w:val="single" w:sz="4" w:space="0" w:color="auto"/>
              <w:bottom w:val="single" w:sz="4" w:space="0" w:color="auto"/>
              <w:right w:val="single" w:sz="4" w:space="0" w:color="auto"/>
            </w:tcBorders>
            <w:hideMark/>
          </w:tcPr>
          <w:p w:rsidR="00CE7CCF" w:rsidRPr="00C7567C" w:rsidRDefault="00CE7CCF" w:rsidP="00BA1CDB">
            <w:pPr>
              <w:pStyle w:val="TableTextS5"/>
              <w:spacing w:before="30" w:after="30"/>
              <w:jc w:val="left"/>
              <w:rPr>
                <w:rStyle w:val="Tablefreq"/>
                <w:rFonts w:ascii="Arial" w:eastAsia="Arial" w:hAnsi="Arial" w:cs="Arial"/>
                <w:lang w:val="es-ES"/>
              </w:rPr>
            </w:pPr>
            <w:r w:rsidRPr="00C7567C">
              <w:rPr>
                <w:rStyle w:val="Tablefreq"/>
                <w:rFonts w:ascii="Arial" w:eastAsia="Arial" w:hAnsi="Arial" w:cs="Arial"/>
                <w:lang w:val="es-ES"/>
              </w:rPr>
              <w:t>17.7-17.8</w:t>
            </w:r>
          </w:p>
          <w:p w:rsidR="00CE7CCF" w:rsidRPr="004E6899" w:rsidRDefault="0050738C" w:rsidP="00BA1CDB">
            <w:pPr>
              <w:pStyle w:val="TableTextS5"/>
              <w:spacing w:before="30" w:after="30"/>
              <w:jc w:val="left"/>
              <w:rPr>
                <w:rFonts w:ascii="Arial" w:hAnsi="Arial" w:cs="Arial"/>
                <w:color w:val="000000"/>
                <w:lang w:val="es-ES"/>
              </w:rPr>
            </w:pPr>
            <w:r w:rsidRPr="004E6899">
              <w:rPr>
                <w:rFonts w:ascii="Arial" w:hAnsi="Arial" w:cs="Arial"/>
                <w:color w:val="000000"/>
                <w:lang w:val="es-ES"/>
              </w:rPr>
              <w:t>FIJO</w:t>
            </w:r>
          </w:p>
          <w:p w:rsidR="00CE7CCF" w:rsidRPr="00812FB1" w:rsidRDefault="004E6899" w:rsidP="00BA1CDB">
            <w:pPr>
              <w:pStyle w:val="TableTextS5"/>
              <w:spacing w:before="30" w:after="30"/>
              <w:ind w:left="170" w:hanging="170"/>
              <w:jc w:val="left"/>
              <w:rPr>
                <w:rFonts w:ascii="Arial" w:hAnsi="Arial" w:cs="Arial"/>
                <w:color w:val="000000"/>
                <w:lang w:val="es-ES"/>
              </w:rPr>
            </w:pPr>
            <w:r w:rsidRPr="004E6899">
              <w:rPr>
                <w:rFonts w:ascii="Arial" w:hAnsi="Arial" w:cs="Arial"/>
                <w:color w:val="000000"/>
                <w:lang w:val="es-PE"/>
              </w:rPr>
              <w:t>FIJO POR SATÉLITE</w:t>
            </w:r>
            <w:r w:rsidRPr="00812FB1">
              <w:rPr>
                <w:rFonts w:ascii="Arial" w:hAnsi="Arial" w:cs="Arial"/>
                <w:color w:val="000000"/>
                <w:lang w:val="es-ES"/>
              </w:rPr>
              <w:t xml:space="preserve"> </w:t>
            </w:r>
            <w:r w:rsidR="00CE7CCF" w:rsidRPr="00812FB1">
              <w:rPr>
                <w:rFonts w:ascii="Arial" w:hAnsi="Arial" w:cs="Arial"/>
                <w:color w:val="000000"/>
                <w:lang w:val="es-ES"/>
              </w:rPr>
              <w:br/>
              <w:t>(</w:t>
            </w:r>
            <w:r w:rsidR="00812FB1" w:rsidRPr="00812FB1">
              <w:rPr>
                <w:rFonts w:ascii="Arial" w:hAnsi="Arial" w:cs="Arial"/>
                <w:color w:val="000000"/>
                <w:lang w:val="es-ES"/>
              </w:rPr>
              <w:t>espacio-Tierra</w:t>
            </w:r>
            <w:r w:rsidR="00CE7CCF" w:rsidRPr="00812FB1">
              <w:rPr>
                <w:rFonts w:ascii="Arial" w:hAnsi="Arial" w:cs="Arial"/>
                <w:color w:val="000000"/>
                <w:lang w:val="es-ES"/>
              </w:rPr>
              <w:t>)  5.517</w:t>
            </w:r>
            <w:r w:rsidR="00CE7CCF" w:rsidRPr="00812FB1">
              <w:rPr>
                <w:rFonts w:ascii="Arial" w:hAnsi="Arial" w:cs="Arial"/>
                <w:color w:val="000000"/>
                <w:lang w:val="es-ES"/>
              </w:rPr>
              <w:br/>
              <w:t>(</w:t>
            </w:r>
            <w:r w:rsidR="00812FB1" w:rsidRPr="00812FB1">
              <w:rPr>
                <w:rFonts w:ascii="Arial" w:hAnsi="Arial" w:cs="Arial"/>
                <w:color w:val="000000"/>
                <w:lang w:val="es-ES"/>
              </w:rPr>
              <w:t>Tierra-espacio</w:t>
            </w:r>
            <w:r w:rsidR="00CE7CCF" w:rsidRPr="00812FB1">
              <w:rPr>
                <w:rFonts w:ascii="Arial" w:hAnsi="Arial" w:cs="Arial"/>
                <w:color w:val="000000"/>
                <w:lang w:val="es-ES"/>
              </w:rPr>
              <w:t xml:space="preserve">)  </w:t>
            </w:r>
            <w:r w:rsidR="00CE7CCF" w:rsidRPr="00812FB1">
              <w:rPr>
                <w:rStyle w:val="Artref"/>
                <w:rFonts w:ascii="Arial" w:hAnsi="Arial" w:cs="Arial"/>
                <w:color w:val="000000"/>
                <w:lang w:val="es-ES"/>
              </w:rPr>
              <w:t>5.516</w:t>
            </w:r>
          </w:p>
          <w:p w:rsidR="00CE7CCF" w:rsidRPr="00733865" w:rsidRDefault="00736C59" w:rsidP="00BA1CDB">
            <w:pPr>
              <w:pStyle w:val="TableTextS5"/>
              <w:spacing w:before="30" w:after="30"/>
              <w:jc w:val="left"/>
              <w:rPr>
                <w:rFonts w:ascii="Arial" w:hAnsi="Arial" w:cs="Arial"/>
                <w:color w:val="000000"/>
              </w:rPr>
            </w:pPr>
            <w:r w:rsidRPr="0050738C">
              <w:rPr>
                <w:rFonts w:ascii="Arial" w:hAnsi="Arial" w:cs="Arial"/>
                <w:color w:val="000000"/>
                <w:lang w:val="es-PE"/>
              </w:rPr>
              <w:t>RADIODIFUSIÓN</w:t>
            </w:r>
            <w:r>
              <w:rPr>
                <w:rFonts w:ascii="Arial" w:hAnsi="Arial" w:cs="Arial"/>
                <w:color w:val="000000"/>
                <w:lang w:val="es-PE"/>
              </w:rPr>
              <w:t xml:space="preserve"> POR SATÉLITE </w:t>
            </w:r>
          </w:p>
          <w:p w:rsidR="00CE7CCF" w:rsidRPr="0050738C" w:rsidRDefault="0050738C" w:rsidP="00BA1CDB">
            <w:pPr>
              <w:pStyle w:val="TableTextS5"/>
              <w:spacing w:before="30" w:after="30"/>
              <w:jc w:val="left"/>
              <w:rPr>
                <w:rFonts w:ascii="Arial" w:hAnsi="Arial" w:cs="Arial"/>
                <w:color w:val="000000"/>
                <w:lang w:val="es-MX"/>
              </w:rPr>
            </w:pPr>
            <w:r w:rsidRPr="0050738C">
              <w:rPr>
                <w:rFonts w:ascii="Arial" w:hAnsi="Arial" w:cs="Arial"/>
                <w:color w:val="000000"/>
                <w:lang w:val="es-MX"/>
              </w:rPr>
              <w:t>Móvil</w:t>
            </w:r>
          </w:p>
          <w:p w:rsidR="00CE7CCF" w:rsidRPr="00733865" w:rsidRDefault="00CE7CCF" w:rsidP="00BA1CDB">
            <w:pPr>
              <w:pStyle w:val="TableTextS5"/>
              <w:spacing w:before="30" w:after="30"/>
              <w:jc w:val="left"/>
              <w:rPr>
                <w:rFonts w:ascii="Arial" w:hAnsi="Arial" w:cs="Arial"/>
                <w:color w:val="000000"/>
                <w:lang w:val="fr-FR"/>
              </w:rPr>
            </w:pPr>
            <w:r w:rsidRPr="00733865">
              <w:rPr>
                <w:rStyle w:val="Artref"/>
                <w:rFonts w:ascii="Arial" w:hAnsi="Arial" w:cs="Arial"/>
                <w:color w:val="000000"/>
              </w:rPr>
              <w:t>5.515</w:t>
            </w:r>
          </w:p>
        </w:tc>
        <w:tc>
          <w:tcPr>
            <w:tcW w:w="3101" w:type="dxa"/>
            <w:tcBorders>
              <w:top w:val="single" w:sz="4" w:space="0" w:color="auto"/>
              <w:left w:val="single" w:sz="4" w:space="0" w:color="auto"/>
              <w:bottom w:val="nil"/>
              <w:right w:val="single" w:sz="4" w:space="0" w:color="auto"/>
            </w:tcBorders>
            <w:hideMark/>
          </w:tcPr>
          <w:p w:rsidR="00CE7CCF" w:rsidRPr="00C7567C" w:rsidRDefault="00CE7CCF" w:rsidP="00BA1CDB">
            <w:pPr>
              <w:pStyle w:val="TableTextS5"/>
              <w:spacing w:before="30" w:after="30"/>
              <w:jc w:val="left"/>
              <w:rPr>
                <w:rStyle w:val="Tablefreq"/>
                <w:rFonts w:ascii="Arial" w:eastAsia="Arial" w:hAnsi="Arial" w:cs="Arial"/>
                <w:lang w:val="es-ES"/>
              </w:rPr>
            </w:pPr>
            <w:r w:rsidRPr="00C7567C">
              <w:rPr>
                <w:rStyle w:val="Tablefreq"/>
                <w:rFonts w:ascii="Arial" w:eastAsia="Arial" w:hAnsi="Arial" w:cs="Arial"/>
                <w:lang w:val="es-ES"/>
              </w:rPr>
              <w:t>17.7-18.1</w:t>
            </w:r>
          </w:p>
          <w:p w:rsidR="00CE7CCF" w:rsidRPr="004E6899" w:rsidRDefault="0050738C" w:rsidP="00BA1CDB">
            <w:pPr>
              <w:pStyle w:val="TableTextS5"/>
              <w:spacing w:before="30" w:after="30"/>
              <w:jc w:val="left"/>
              <w:rPr>
                <w:rFonts w:ascii="Arial" w:hAnsi="Arial" w:cs="Arial"/>
                <w:color w:val="000000"/>
                <w:lang w:val="es-ES"/>
              </w:rPr>
            </w:pPr>
            <w:r w:rsidRPr="004E6899">
              <w:rPr>
                <w:rFonts w:ascii="Arial" w:hAnsi="Arial" w:cs="Arial"/>
                <w:color w:val="000000"/>
                <w:lang w:val="es-ES"/>
              </w:rPr>
              <w:t>FIJO</w:t>
            </w:r>
          </w:p>
          <w:p w:rsidR="00CE7CCF" w:rsidRPr="00812FB1" w:rsidRDefault="004E6899" w:rsidP="00BA1CDB">
            <w:pPr>
              <w:pStyle w:val="TableTextS5"/>
              <w:spacing w:before="30" w:after="30"/>
              <w:ind w:left="170" w:hanging="170"/>
              <w:jc w:val="left"/>
              <w:rPr>
                <w:rFonts w:ascii="Arial" w:hAnsi="Arial" w:cs="Arial"/>
                <w:color w:val="000000"/>
                <w:lang w:val="es-ES"/>
              </w:rPr>
            </w:pPr>
            <w:r w:rsidRPr="004E6899">
              <w:rPr>
                <w:rFonts w:ascii="Arial" w:hAnsi="Arial" w:cs="Arial"/>
                <w:color w:val="000000"/>
                <w:lang w:val="es-PE"/>
              </w:rPr>
              <w:t>FIJO POR SATÉLITE</w:t>
            </w:r>
            <w:r w:rsidRPr="00812FB1">
              <w:rPr>
                <w:rFonts w:ascii="Arial" w:hAnsi="Arial" w:cs="Arial"/>
                <w:color w:val="000000"/>
                <w:lang w:val="es-ES"/>
              </w:rPr>
              <w:t xml:space="preserve"> </w:t>
            </w:r>
            <w:r w:rsidR="00CE7CCF" w:rsidRPr="00812FB1">
              <w:rPr>
                <w:rFonts w:ascii="Arial" w:hAnsi="Arial" w:cs="Arial"/>
                <w:color w:val="000000"/>
                <w:lang w:val="es-ES"/>
              </w:rPr>
              <w:br/>
              <w:t>(</w:t>
            </w:r>
            <w:r w:rsidR="00812FB1" w:rsidRPr="00812FB1">
              <w:rPr>
                <w:rFonts w:ascii="Arial" w:hAnsi="Arial" w:cs="Arial"/>
                <w:color w:val="000000"/>
                <w:lang w:val="es-ES"/>
              </w:rPr>
              <w:t>espacio-Tierra</w:t>
            </w:r>
            <w:r w:rsidR="00CE7CCF" w:rsidRPr="00812FB1">
              <w:rPr>
                <w:rFonts w:ascii="Arial" w:hAnsi="Arial" w:cs="Arial"/>
                <w:color w:val="000000"/>
                <w:lang w:val="es-ES"/>
              </w:rPr>
              <w:t xml:space="preserve">)  </w:t>
            </w:r>
            <w:r w:rsidR="00CE7CCF" w:rsidRPr="00812FB1">
              <w:rPr>
                <w:rStyle w:val="Artref"/>
                <w:rFonts w:ascii="Arial" w:hAnsi="Arial" w:cs="Arial"/>
                <w:color w:val="000000"/>
                <w:lang w:val="es-ES"/>
              </w:rPr>
              <w:t>5.484A</w:t>
            </w:r>
            <w:r w:rsidR="00CE7CCF" w:rsidRPr="00812FB1">
              <w:rPr>
                <w:rFonts w:ascii="Arial" w:hAnsi="Arial" w:cs="Arial"/>
                <w:color w:val="000000"/>
                <w:lang w:val="es-ES"/>
              </w:rPr>
              <w:br/>
              <w:t>(</w:t>
            </w:r>
            <w:r w:rsidR="00812FB1" w:rsidRPr="00812FB1">
              <w:rPr>
                <w:rFonts w:ascii="Arial" w:hAnsi="Arial" w:cs="Arial"/>
                <w:color w:val="000000"/>
                <w:lang w:val="es-ES"/>
              </w:rPr>
              <w:t>Tierra-espacio</w:t>
            </w:r>
            <w:r w:rsidR="00CE7CCF" w:rsidRPr="00812FB1">
              <w:rPr>
                <w:rFonts w:ascii="Arial" w:hAnsi="Arial" w:cs="Arial"/>
                <w:color w:val="000000"/>
                <w:lang w:val="es-ES"/>
              </w:rPr>
              <w:t xml:space="preserve">)  </w:t>
            </w:r>
            <w:r w:rsidR="00CE7CCF" w:rsidRPr="00812FB1">
              <w:rPr>
                <w:rStyle w:val="Artref"/>
                <w:rFonts w:ascii="Arial" w:hAnsi="Arial" w:cs="Arial"/>
                <w:color w:val="000000"/>
                <w:lang w:val="es-ES"/>
              </w:rPr>
              <w:t>5.516</w:t>
            </w:r>
          </w:p>
          <w:p w:rsidR="00CE7CCF" w:rsidRPr="00733865" w:rsidRDefault="0050738C" w:rsidP="00BA1CDB">
            <w:pPr>
              <w:pStyle w:val="TableTextS5"/>
              <w:spacing w:before="30" w:after="30"/>
              <w:jc w:val="left"/>
              <w:rPr>
                <w:rFonts w:ascii="Arial" w:hAnsi="Arial" w:cs="Arial"/>
                <w:color w:val="000000"/>
                <w:lang w:val="fr-FR"/>
              </w:rPr>
            </w:pPr>
            <w:r>
              <w:rPr>
                <w:rFonts w:ascii="Arial" w:hAnsi="Arial" w:cs="Arial"/>
                <w:color w:val="000000"/>
              </w:rPr>
              <w:t>MÓVIL</w:t>
            </w:r>
          </w:p>
        </w:tc>
      </w:tr>
      <w:tr w:rsidR="00CE7CCF" w:rsidRPr="00733865" w:rsidTr="00BA1CDB">
        <w:trPr>
          <w:cantSplit/>
        </w:trPr>
        <w:tc>
          <w:tcPr>
            <w:tcW w:w="3101" w:type="dxa"/>
            <w:tcBorders>
              <w:top w:val="nil"/>
              <w:left w:val="single" w:sz="4" w:space="0" w:color="auto"/>
              <w:bottom w:val="single" w:sz="4" w:space="0" w:color="auto"/>
              <w:right w:val="single" w:sz="6" w:space="0" w:color="auto"/>
            </w:tcBorders>
          </w:tcPr>
          <w:p w:rsidR="00CE7CCF" w:rsidRPr="00733865" w:rsidRDefault="00CE7CCF" w:rsidP="00BA1CDB">
            <w:pPr>
              <w:pStyle w:val="TableTextS5"/>
              <w:spacing w:before="30" w:after="30"/>
              <w:jc w:val="left"/>
              <w:rPr>
                <w:rFonts w:ascii="Arial" w:hAnsi="Arial" w:cs="Arial"/>
                <w:color w:val="000000"/>
                <w:lang w:val="fr-FR"/>
              </w:rPr>
            </w:pPr>
          </w:p>
        </w:tc>
        <w:tc>
          <w:tcPr>
            <w:tcW w:w="3101" w:type="dxa"/>
            <w:tcBorders>
              <w:top w:val="single" w:sz="4" w:space="0" w:color="auto"/>
              <w:left w:val="single" w:sz="6" w:space="0" w:color="auto"/>
              <w:bottom w:val="single" w:sz="4" w:space="0" w:color="auto"/>
              <w:right w:val="single" w:sz="6" w:space="0" w:color="auto"/>
            </w:tcBorders>
            <w:hideMark/>
          </w:tcPr>
          <w:p w:rsidR="00CE7CCF" w:rsidRPr="00C7567C" w:rsidRDefault="00CE7CCF" w:rsidP="00BA1CDB">
            <w:pPr>
              <w:pStyle w:val="TableTextS5"/>
              <w:spacing w:before="30" w:after="30"/>
              <w:jc w:val="left"/>
              <w:rPr>
                <w:rStyle w:val="Tablefreq"/>
                <w:rFonts w:ascii="Arial" w:eastAsia="Arial" w:hAnsi="Arial" w:cs="Arial"/>
                <w:lang w:val="es-ES"/>
              </w:rPr>
            </w:pPr>
            <w:r w:rsidRPr="00C7567C">
              <w:rPr>
                <w:rStyle w:val="Tablefreq"/>
                <w:rFonts w:ascii="Arial" w:eastAsia="Arial" w:hAnsi="Arial" w:cs="Arial"/>
                <w:lang w:val="es-ES"/>
              </w:rPr>
              <w:t>17.8-18.1</w:t>
            </w:r>
          </w:p>
          <w:p w:rsidR="00CE7CCF" w:rsidRPr="004E6899" w:rsidRDefault="0050738C" w:rsidP="00BA1CDB">
            <w:pPr>
              <w:pStyle w:val="TableTextS5"/>
              <w:spacing w:before="30" w:after="30"/>
              <w:jc w:val="left"/>
              <w:rPr>
                <w:rFonts w:ascii="Arial" w:hAnsi="Arial" w:cs="Arial"/>
                <w:color w:val="000000"/>
                <w:lang w:val="es-ES"/>
              </w:rPr>
            </w:pPr>
            <w:r w:rsidRPr="004E6899">
              <w:rPr>
                <w:rFonts w:ascii="Arial" w:hAnsi="Arial" w:cs="Arial"/>
                <w:color w:val="000000"/>
                <w:lang w:val="es-ES"/>
              </w:rPr>
              <w:t>FIJO</w:t>
            </w:r>
          </w:p>
          <w:p w:rsidR="00CE7CCF" w:rsidRPr="00812FB1" w:rsidRDefault="004E6899" w:rsidP="00BA1CDB">
            <w:pPr>
              <w:pStyle w:val="TableTextS5"/>
              <w:spacing w:before="30" w:after="30"/>
              <w:ind w:left="170" w:hanging="170"/>
              <w:jc w:val="left"/>
              <w:rPr>
                <w:rFonts w:ascii="Arial" w:hAnsi="Arial" w:cs="Arial"/>
                <w:color w:val="000000"/>
                <w:lang w:val="es-ES"/>
              </w:rPr>
            </w:pPr>
            <w:r w:rsidRPr="004E6899">
              <w:rPr>
                <w:rFonts w:ascii="Arial" w:hAnsi="Arial" w:cs="Arial"/>
                <w:color w:val="000000"/>
                <w:lang w:val="es-PE"/>
              </w:rPr>
              <w:t>FIJO POR SATÉLITE</w:t>
            </w:r>
            <w:r w:rsidRPr="00812FB1">
              <w:rPr>
                <w:rFonts w:ascii="Arial" w:hAnsi="Arial" w:cs="Arial"/>
                <w:color w:val="000000"/>
                <w:lang w:val="es-ES"/>
              </w:rPr>
              <w:t xml:space="preserve"> </w:t>
            </w:r>
            <w:r w:rsidR="00CE7CCF" w:rsidRPr="00812FB1">
              <w:rPr>
                <w:rFonts w:ascii="Arial" w:hAnsi="Arial" w:cs="Arial"/>
                <w:color w:val="000000"/>
                <w:lang w:val="es-ES"/>
              </w:rPr>
              <w:br/>
              <w:t>(</w:t>
            </w:r>
            <w:r w:rsidR="00812FB1" w:rsidRPr="00812FB1">
              <w:rPr>
                <w:rFonts w:ascii="Arial" w:hAnsi="Arial" w:cs="Arial"/>
                <w:color w:val="000000"/>
                <w:lang w:val="es-ES"/>
              </w:rPr>
              <w:t>espacio-Tierra</w:t>
            </w:r>
            <w:r w:rsidR="00CE7CCF" w:rsidRPr="00812FB1">
              <w:rPr>
                <w:rFonts w:ascii="Arial" w:hAnsi="Arial" w:cs="Arial"/>
                <w:color w:val="000000"/>
                <w:lang w:val="es-ES"/>
              </w:rPr>
              <w:t xml:space="preserve">)  </w:t>
            </w:r>
            <w:r w:rsidR="00CE7CCF" w:rsidRPr="00812FB1">
              <w:rPr>
                <w:rStyle w:val="Artref"/>
                <w:rFonts w:ascii="Arial" w:hAnsi="Arial" w:cs="Arial"/>
                <w:color w:val="000000"/>
                <w:lang w:val="es-ES"/>
              </w:rPr>
              <w:t>5.484A</w:t>
            </w:r>
            <w:r w:rsidR="00CE7CCF" w:rsidRPr="00812FB1">
              <w:rPr>
                <w:rFonts w:ascii="Arial" w:hAnsi="Arial" w:cs="Arial"/>
                <w:color w:val="000000"/>
                <w:lang w:val="es-ES"/>
              </w:rPr>
              <w:br/>
              <w:t>(</w:t>
            </w:r>
            <w:r w:rsidR="00812FB1" w:rsidRPr="00812FB1">
              <w:rPr>
                <w:rFonts w:ascii="Arial" w:hAnsi="Arial" w:cs="Arial"/>
                <w:color w:val="000000"/>
                <w:lang w:val="es-ES"/>
              </w:rPr>
              <w:t>Tierra-espacio</w:t>
            </w:r>
            <w:r w:rsidR="00CE7CCF" w:rsidRPr="00812FB1">
              <w:rPr>
                <w:rFonts w:ascii="Arial" w:hAnsi="Arial" w:cs="Arial"/>
                <w:color w:val="000000"/>
                <w:lang w:val="es-ES"/>
              </w:rPr>
              <w:t xml:space="preserve">)  </w:t>
            </w:r>
            <w:r w:rsidR="00CE7CCF" w:rsidRPr="00812FB1">
              <w:rPr>
                <w:rStyle w:val="Artref"/>
                <w:rFonts w:ascii="Arial" w:hAnsi="Arial" w:cs="Arial"/>
                <w:color w:val="000000"/>
                <w:lang w:val="es-ES"/>
              </w:rPr>
              <w:t>5.516</w:t>
            </w:r>
          </w:p>
          <w:p w:rsidR="00CE7CCF" w:rsidRPr="00733865" w:rsidRDefault="0050738C" w:rsidP="00BA1CDB">
            <w:pPr>
              <w:pStyle w:val="TableTextS5"/>
              <w:spacing w:before="30" w:after="30"/>
              <w:jc w:val="left"/>
              <w:rPr>
                <w:rFonts w:ascii="Arial" w:hAnsi="Arial" w:cs="Arial"/>
                <w:color w:val="000000"/>
              </w:rPr>
            </w:pPr>
            <w:r>
              <w:rPr>
                <w:rFonts w:ascii="Arial" w:hAnsi="Arial" w:cs="Arial"/>
                <w:color w:val="000000"/>
              </w:rPr>
              <w:t>MÓVIL</w:t>
            </w:r>
          </w:p>
          <w:p w:rsidR="00CE7CCF" w:rsidRPr="00733865" w:rsidRDefault="00CE7CCF" w:rsidP="00BA1CDB">
            <w:pPr>
              <w:pStyle w:val="TableTextS5"/>
              <w:spacing w:before="30" w:after="30"/>
              <w:jc w:val="left"/>
              <w:rPr>
                <w:rFonts w:ascii="Arial" w:hAnsi="Arial" w:cs="Arial"/>
                <w:color w:val="000000"/>
                <w:lang w:val="fr-FR"/>
              </w:rPr>
            </w:pPr>
            <w:r w:rsidRPr="00E455AF">
              <w:rPr>
                <w:rFonts w:ascii="Arial" w:hAnsi="Arial" w:cs="Arial"/>
                <w:color w:val="000000"/>
                <w:highlight w:val="yellow"/>
              </w:rPr>
              <w:t>5.519</w:t>
            </w:r>
          </w:p>
        </w:tc>
        <w:tc>
          <w:tcPr>
            <w:tcW w:w="3101" w:type="dxa"/>
            <w:tcBorders>
              <w:top w:val="nil"/>
              <w:left w:val="single" w:sz="6" w:space="0" w:color="auto"/>
              <w:bottom w:val="single" w:sz="4" w:space="0" w:color="auto"/>
              <w:right w:val="single" w:sz="4" w:space="0" w:color="auto"/>
            </w:tcBorders>
          </w:tcPr>
          <w:p w:rsidR="00CE7CCF" w:rsidRPr="00733865" w:rsidRDefault="00CE7CCF" w:rsidP="00BA1CDB">
            <w:pPr>
              <w:pStyle w:val="TableTextS5"/>
              <w:spacing w:before="30" w:after="30"/>
              <w:jc w:val="left"/>
              <w:rPr>
                <w:rFonts w:ascii="Arial" w:hAnsi="Arial" w:cs="Arial"/>
                <w:color w:val="000000"/>
                <w:lang w:val="fr-FR"/>
              </w:rPr>
            </w:pPr>
          </w:p>
        </w:tc>
      </w:tr>
      <w:tr w:rsidR="00CE7CCF" w:rsidRPr="00733865" w:rsidTr="00BA1CDB">
        <w:trPr>
          <w:cantSplit/>
        </w:trPr>
        <w:tc>
          <w:tcPr>
            <w:tcW w:w="9303" w:type="dxa"/>
            <w:gridSpan w:val="3"/>
            <w:tcBorders>
              <w:top w:val="single" w:sz="4" w:space="0" w:color="auto"/>
              <w:left w:val="single" w:sz="4" w:space="0" w:color="auto"/>
              <w:bottom w:val="single" w:sz="6" w:space="0" w:color="auto"/>
              <w:right w:val="single" w:sz="4" w:space="0" w:color="auto"/>
            </w:tcBorders>
            <w:hideMark/>
          </w:tcPr>
          <w:p w:rsidR="00CE7CCF" w:rsidRPr="004E6899" w:rsidRDefault="00CE7CCF" w:rsidP="00BA1CDB">
            <w:pPr>
              <w:pStyle w:val="TableTextS5"/>
              <w:tabs>
                <w:tab w:val="clear" w:pos="170"/>
                <w:tab w:val="clear" w:pos="567"/>
                <w:tab w:val="clear" w:pos="737"/>
              </w:tabs>
              <w:spacing w:before="30" w:after="30"/>
              <w:jc w:val="left"/>
              <w:rPr>
                <w:rFonts w:ascii="Arial" w:hAnsi="Arial" w:cs="Arial"/>
                <w:color w:val="000000"/>
                <w:lang w:val="es-ES"/>
              </w:rPr>
            </w:pPr>
            <w:r w:rsidRPr="004E6899">
              <w:rPr>
                <w:rStyle w:val="Tablefreq"/>
                <w:rFonts w:ascii="Arial" w:eastAsia="Arial" w:hAnsi="Arial" w:cs="Arial"/>
                <w:lang w:val="es-ES"/>
              </w:rPr>
              <w:t>18.1-18.4</w:t>
            </w:r>
            <w:r w:rsidRPr="004E6899">
              <w:rPr>
                <w:rFonts w:ascii="Arial" w:hAnsi="Arial" w:cs="Arial"/>
                <w:color w:val="000000"/>
                <w:lang w:val="es-ES"/>
              </w:rPr>
              <w:tab/>
            </w:r>
            <w:r w:rsidR="0050738C" w:rsidRPr="004E6899">
              <w:rPr>
                <w:rFonts w:ascii="Arial" w:hAnsi="Arial" w:cs="Arial"/>
                <w:color w:val="000000"/>
                <w:lang w:val="es-ES"/>
              </w:rPr>
              <w:t>FIJO</w:t>
            </w:r>
          </w:p>
          <w:p w:rsidR="00CE7CCF" w:rsidRPr="0050738C" w:rsidRDefault="00CE7CCF" w:rsidP="00BA1CDB">
            <w:pPr>
              <w:pStyle w:val="TableTextS5"/>
              <w:tabs>
                <w:tab w:val="clear" w:pos="170"/>
                <w:tab w:val="clear" w:pos="567"/>
                <w:tab w:val="clear" w:pos="737"/>
              </w:tabs>
              <w:spacing w:before="30" w:after="30"/>
              <w:ind w:left="3062" w:hanging="3062"/>
              <w:jc w:val="left"/>
              <w:rPr>
                <w:rFonts w:ascii="Arial" w:hAnsi="Arial" w:cs="Arial"/>
                <w:color w:val="000000"/>
                <w:lang w:val="es-ES"/>
              </w:rPr>
            </w:pPr>
            <w:r w:rsidRPr="004E6899">
              <w:rPr>
                <w:rFonts w:ascii="Arial" w:hAnsi="Arial" w:cs="Arial"/>
                <w:color w:val="000000"/>
                <w:lang w:val="es-ES"/>
              </w:rPr>
              <w:tab/>
            </w:r>
            <w:r w:rsidR="004E6899" w:rsidRPr="004E6899">
              <w:rPr>
                <w:rFonts w:ascii="Arial" w:hAnsi="Arial" w:cs="Arial"/>
                <w:color w:val="000000"/>
                <w:lang w:val="es-PE"/>
              </w:rPr>
              <w:t xml:space="preserve"> FIJO POR SATÉLITE</w:t>
            </w:r>
            <w:r w:rsidR="004E6899" w:rsidRPr="0050738C">
              <w:rPr>
                <w:rFonts w:ascii="Arial" w:hAnsi="Arial" w:cs="Arial"/>
                <w:color w:val="000000"/>
                <w:lang w:val="es-ES"/>
              </w:rPr>
              <w:t xml:space="preserve"> </w:t>
            </w:r>
            <w:r w:rsidRPr="0050738C">
              <w:rPr>
                <w:rFonts w:ascii="Arial" w:hAnsi="Arial" w:cs="Arial"/>
                <w:color w:val="000000"/>
                <w:lang w:val="es-ES"/>
              </w:rPr>
              <w:t>(</w:t>
            </w:r>
            <w:r w:rsidR="0050738C" w:rsidRPr="00812FB1">
              <w:rPr>
                <w:rFonts w:ascii="Arial" w:hAnsi="Arial" w:cs="Arial"/>
                <w:color w:val="000000"/>
                <w:lang w:val="es-ES"/>
              </w:rPr>
              <w:t>espacio-Tierra</w:t>
            </w:r>
            <w:r w:rsidRPr="0050738C">
              <w:rPr>
                <w:rFonts w:ascii="Arial" w:hAnsi="Arial" w:cs="Arial"/>
                <w:color w:val="000000"/>
                <w:lang w:val="es-ES"/>
              </w:rPr>
              <w:t xml:space="preserve">)  </w:t>
            </w:r>
            <w:r w:rsidRPr="0050738C">
              <w:rPr>
                <w:rStyle w:val="Artref"/>
                <w:rFonts w:ascii="Arial" w:hAnsi="Arial" w:cs="Arial"/>
                <w:color w:val="000000"/>
                <w:lang w:val="es-ES"/>
              </w:rPr>
              <w:t>5.484A</w:t>
            </w:r>
            <w:r w:rsidRPr="0050738C">
              <w:rPr>
                <w:rFonts w:ascii="Arial" w:hAnsi="Arial" w:cs="Arial"/>
                <w:color w:val="000000"/>
                <w:lang w:val="es-ES"/>
              </w:rPr>
              <w:t xml:space="preserve">  </w:t>
            </w:r>
            <w:r w:rsidRPr="0050738C">
              <w:rPr>
                <w:rStyle w:val="Artref"/>
                <w:rFonts w:ascii="Arial" w:hAnsi="Arial" w:cs="Arial"/>
                <w:color w:val="000000"/>
                <w:lang w:val="es-ES"/>
              </w:rPr>
              <w:t>5.516B</w:t>
            </w:r>
            <w:r w:rsidRPr="0050738C">
              <w:rPr>
                <w:rFonts w:ascii="Arial" w:hAnsi="Arial" w:cs="Arial"/>
                <w:color w:val="000000"/>
                <w:lang w:val="es-ES"/>
              </w:rPr>
              <w:br/>
              <w:t>   (</w:t>
            </w:r>
            <w:r w:rsidR="00812FB1" w:rsidRPr="0050738C">
              <w:rPr>
                <w:rFonts w:ascii="Arial" w:hAnsi="Arial" w:cs="Arial"/>
                <w:color w:val="000000"/>
                <w:lang w:val="es-ES"/>
              </w:rPr>
              <w:t>Tierra-espacio</w:t>
            </w:r>
            <w:r w:rsidRPr="0050738C">
              <w:rPr>
                <w:rFonts w:ascii="Arial" w:hAnsi="Arial" w:cs="Arial"/>
                <w:color w:val="000000"/>
                <w:lang w:val="es-ES"/>
              </w:rPr>
              <w:t xml:space="preserve">)  </w:t>
            </w:r>
            <w:r w:rsidRPr="0050738C">
              <w:rPr>
                <w:rStyle w:val="Artref"/>
                <w:rFonts w:ascii="Arial" w:hAnsi="Arial" w:cs="Arial"/>
                <w:color w:val="000000"/>
                <w:lang w:val="es-ES"/>
              </w:rPr>
              <w:t>5.520</w:t>
            </w:r>
            <w:r w:rsidR="00812FB1" w:rsidRPr="0050738C">
              <w:rPr>
                <w:rStyle w:val="Artref"/>
                <w:rFonts w:ascii="Arial" w:hAnsi="Arial" w:cs="Arial"/>
                <w:color w:val="000000"/>
                <w:lang w:val="es-ES"/>
              </w:rPr>
              <w:t xml:space="preserve"> </w:t>
            </w:r>
          </w:p>
          <w:p w:rsidR="00CE7CCF" w:rsidRPr="00733865" w:rsidRDefault="00CE7CCF" w:rsidP="00BA1CDB">
            <w:pPr>
              <w:pStyle w:val="TableTextS5"/>
              <w:tabs>
                <w:tab w:val="clear" w:pos="170"/>
                <w:tab w:val="clear" w:pos="567"/>
                <w:tab w:val="clear" w:pos="737"/>
              </w:tabs>
              <w:spacing w:before="30" w:after="30"/>
              <w:jc w:val="left"/>
              <w:rPr>
                <w:rFonts w:ascii="Arial" w:hAnsi="Arial" w:cs="Arial"/>
                <w:color w:val="000000"/>
              </w:rPr>
            </w:pPr>
            <w:r w:rsidRPr="0050738C">
              <w:rPr>
                <w:rFonts w:ascii="Arial" w:hAnsi="Arial" w:cs="Arial"/>
                <w:color w:val="000000"/>
                <w:lang w:val="es-ES"/>
              </w:rPr>
              <w:tab/>
            </w:r>
            <w:r w:rsidR="0050738C">
              <w:rPr>
                <w:rFonts w:ascii="Arial" w:hAnsi="Arial" w:cs="Arial"/>
                <w:color w:val="000000"/>
              </w:rPr>
              <w:t>MÓVIL</w:t>
            </w:r>
          </w:p>
          <w:p w:rsidR="00CE7CCF" w:rsidRPr="00733865" w:rsidRDefault="00CE7CCF" w:rsidP="00BA1CDB">
            <w:pPr>
              <w:pStyle w:val="TableTextS5"/>
              <w:tabs>
                <w:tab w:val="clear" w:pos="170"/>
                <w:tab w:val="clear" w:pos="567"/>
                <w:tab w:val="clear" w:pos="737"/>
              </w:tabs>
              <w:spacing w:before="30" w:after="30"/>
              <w:jc w:val="left"/>
              <w:rPr>
                <w:rFonts w:ascii="Arial" w:hAnsi="Arial" w:cs="Arial"/>
                <w:color w:val="000000"/>
                <w:lang w:val="fr-FR"/>
              </w:rPr>
            </w:pPr>
            <w:r w:rsidRPr="00733865">
              <w:rPr>
                <w:rFonts w:ascii="Arial" w:hAnsi="Arial" w:cs="Arial"/>
                <w:color w:val="000000"/>
              </w:rPr>
              <w:tab/>
            </w:r>
            <w:r w:rsidRPr="00E455AF">
              <w:rPr>
                <w:rStyle w:val="Artref"/>
                <w:rFonts w:ascii="Arial" w:hAnsi="Arial" w:cs="Arial"/>
                <w:color w:val="000000"/>
                <w:highlight w:val="yellow"/>
              </w:rPr>
              <w:t>5.519</w:t>
            </w:r>
            <w:r w:rsidRPr="00733865">
              <w:rPr>
                <w:rFonts w:ascii="Arial" w:hAnsi="Arial" w:cs="Arial"/>
                <w:color w:val="000000"/>
              </w:rPr>
              <w:t xml:space="preserve">  </w:t>
            </w:r>
            <w:r w:rsidRPr="00733865">
              <w:rPr>
                <w:rStyle w:val="Artref"/>
                <w:rFonts w:ascii="Arial" w:hAnsi="Arial" w:cs="Arial"/>
                <w:color w:val="000000"/>
              </w:rPr>
              <w:t>5.521</w:t>
            </w:r>
          </w:p>
        </w:tc>
      </w:tr>
    </w:tbl>
    <w:p w:rsidR="00CE7CCF" w:rsidRPr="00733865" w:rsidRDefault="00CE7CCF" w:rsidP="00CE7CCF">
      <w:pPr>
        <w:spacing w:before="120"/>
        <w:rPr>
          <w:sz w:val="16"/>
          <w:szCs w:val="16"/>
        </w:rPr>
      </w:pPr>
    </w:p>
    <w:p w:rsidR="00CE7CCF" w:rsidRPr="00AE6292" w:rsidRDefault="00AE6292" w:rsidP="00CE7CCF">
      <w:pPr>
        <w:pStyle w:val="Heading3"/>
        <w:tabs>
          <w:tab w:val="clear" w:pos="1134"/>
          <w:tab w:val="left" w:pos="720"/>
          <w:tab w:val="left" w:pos="1170"/>
        </w:tabs>
        <w:spacing w:before="0"/>
        <w:ind w:left="0" w:firstLine="0"/>
        <w:rPr>
          <w:lang w:val="es-ES"/>
        </w:rPr>
      </w:pPr>
      <w:r>
        <w:rPr>
          <w:lang w:val="es-ES"/>
        </w:rPr>
        <w:t>O</w:t>
      </w:r>
      <w:r w:rsidRPr="00AE6292">
        <w:rPr>
          <w:lang w:val="es-ES"/>
        </w:rPr>
        <w:t>rganizaci</w:t>
      </w:r>
      <w:r>
        <w:rPr>
          <w:lang w:val="es-ES"/>
        </w:rPr>
        <w:t>ones</w:t>
      </w:r>
      <w:r w:rsidRPr="00AE6292">
        <w:rPr>
          <w:lang w:val="es-ES"/>
        </w:rPr>
        <w:t xml:space="preserve"> regional</w:t>
      </w:r>
      <w:r>
        <w:rPr>
          <w:lang w:val="es-ES"/>
        </w:rPr>
        <w:t>es</w:t>
      </w:r>
      <w:r w:rsidRPr="00AE6292">
        <w:rPr>
          <w:lang w:val="es-ES"/>
        </w:rPr>
        <w:t xml:space="preserve"> de telecomunicaciones </w:t>
      </w:r>
    </w:p>
    <w:p w:rsidR="00CE7CCF" w:rsidRPr="00733865" w:rsidRDefault="00CE7CCF" w:rsidP="00CE7CCF">
      <w:pPr>
        <w:jc w:val="left"/>
        <w:rPr>
          <w:lang w:val="es-ES_tradnl" w:eastAsia="zh-TW"/>
        </w:rPr>
      </w:pPr>
    </w:p>
    <w:p w:rsidR="00CE7CCF" w:rsidRPr="00574811" w:rsidRDefault="00AE6292" w:rsidP="00812DFC">
      <w:pPr>
        <w:tabs>
          <w:tab w:val="left" w:pos="720"/>
          <w:tab w:val="left" w:pos="1170"/>
        </w:tabs>
        <w:jc w:val="left"/>
        <w:rPr>
          <w:szCs w:val="22"/>
          <w:lang w:val="es-ES"/>
        </w:rPr>
      </w:pPr>
      <w:r w:rsidRPr="00496E76">
        <w:rPr>
          <w:szCs w:val="22"/>
          <w:lang w:val="es-ES_tradnl"/>
        </w:rPr>
        <w:t>36.</w:t>
      </w:r>
      <w:r w:rsidRPr="00496E76">
        <w:rPr>
          <w:szCs w:val="22"/>
          <w:lang w:val="es-ES_tradnl"/>
        </w:rPr>
        <w:tab/>
      </w:r>
      <w:r w:rsidR="00496E76" w:rsidRPr="00496E76">
        <w:rPr>
          <w:szCs w:val="22"/>
          <w:lang w:val="es-ES_tradnl"/>
        </w:rPr>
        <w:t>Los Estados Miembros de la UIT</w:t>
      </w:r>
      <w:r w:rsidR="00CE7CCF" w:rsidRPr="00496E76">
        <w:rPr>
          <w:szCs w:val="22"/>
          <w:lang w:val="es-ES_tradnl"/>
        </w:rPr>
        <w:t xml:space="preserve"> </w:t>
      </w:r>
      <w:r w:rsidR="00496E76" w:rsidRPr="00496E76">
        <w:rPr>
          <w:szCs w:val="22"/>
          <w:lang w:val="es-ES_tradnl"/>
        </w:rPr>
        <w:t>han establecido seis organizaciones regionales de telecomunicaciones</w:t>
      </w:r>
      <w:r w:rsidR="00CE7CCF" w:rsidRPr="00496E76">
        <w:rPr>
          <w:szCs w:val="22"/>
          <w:lang w:val="es-ES_tradnl"/>
        </w:rPr>
        <w:t xml:space="preserve"> </w:t>
      </w:r>
      <w:r w:rsidR="00496E76" w:rsidRPr="00496E76">
        <w:rPr>
          <w:szCs w:val="22"/>
          <w:lang w:val="es-ES_tradnl"/>
        </w:rPr>
        <w:t>que no forman parte</w:t>
      </w:r>
      <w:r w:rsidR="00CE7CCF" w:rsidRPr="00496E76">
        <w:rPr>
          <w:szCs w:val="22"/>
          <w:lang w:val="es-ES_tradnl"/>
        </w:rPr>
        <w:t xml:space="preserve"> </w:t>
      </w:r>
      <w:r w:rsidR="00496E76">
        <w:rPr>
          <w:szCs w:val="22"/>
          <w:lang w:val="es-ES_tradnl"/>
        </w:rPr>
        <w:t>oficialmente del proceso de desarrollo reglamentario</w:t>
      </w:r>
      <w:r w:rsidR="00CE7CCF" w:rsidRPr="00496E76">
        <w:rPr>
          <w:szCs w:val="22"/>
          <w:lang w:val="es-ES_tradnl"/>
        </w:rPr>
        <w:t xml:space="preserve">, </w:t>
      </w:r>
      <w:r w:rsidR="00496E76">
        <w:rPr>
          <w:szCs w:val="22"/>
          <w:lang w:val="es-ES_tradnl"/>
        </w:rPr>
        <w:t>pero que desempeñan una función decisiva en</w:t>
      </w:r>
      <w:r w:rsidR="00CE7CCF" w:rsidRPr="00496E76">
        <w:rPr>
          <w:szCs w:val="22"/>
          <w:lang w:val="es-ES_tradnl"/>
        </w:rPr>
        <w:t xml:space="preserve"> </w:t>
      </w:r>
      <w:r w:rsidR="00496E76">
        <w:rPr>
          <w:szCs w:val="22"/>
          <w:lang w:val="es-ES_tradnl"/>
        </w:rPr>
        <w:t>la preparación</w:t>
      </w:r>
      <w:r w:rsidR="00E63BB0">
        <w:rPr>
          <w:szCs w:val="22"/>
          <w:lang w:val="es-ES_tradnl"/>
        </w:rPr>
        <w:t xml:space="preserve"> a escala mundial y regional</w:t>
      </w:r>
      <w:r w:rsidR="00496E76">
        <w:rPr>
          <w:szCs w:val="22"/>
          <w:lang w:val="es-ES_tradnl"/>
        </w:rPr>
        <w:t xml:space="preserve"> </w:t>
      </w:r>
      <w:r w:rsidR="00DC5C07">
        <w:rPr>
          <w:szCs w:val="22"/>
          <w:lang w:val="es-ES_tradnl"/>
        </w:rPr>
        <w:t>de</w:t>
      </w:r>
      <w:r w:rsidR="00496E76">
        <w:rPr>
          <w:szCs w:val="22"/>
          <w:lang w:val="es-ES_tradnl"/>
        </w:rPr>
        <w:t xml:space="preserve"> las Conferencias Mundiales de Radiocomunicaciones</w:t>
      </w:r>
      <w:r w:rsidR="00CE7CCF" w:rsidRPr="00496E76">
        <w:rPr>
          <w:szCs w:val="22"/>
          <w:lang w:val="es-ES_tradnl"/>
        </w:rPr>
        <w:t xml:space="preserve">. </w:t>
      </w:r>
      <w:r w:rsidR="00496E76" w:rsidRPr="00496E76">
        <w:rPr>
          <w:szCs w:val="22"/>
          <w:lang w:val="es-ES_tradnl"/>
        </w:rPr>
        <w:t>Tales</w:t>
      </w:r>
      <w:r w:rsidR="00CE7CCF" w:rsidRPr="00496E76">
        <w:rPr>
          <w:szCs w:val="22"/>
          <w:lang w:val="es-ES_tradnl"/>
        </w:rPr>
        <w:t xml:space="preserve"> </w:t>
      </w:r>
      <w:r w:rsidR="00496E76" w:rsidRPr="00496E76">
        <w:rPr>
          <w:szCs w:val="22"/>
          <w:lang w:val="es-ES_tradnl"/>
        </w:rPr>
        <w:t>organizaciones regionales de telecomunicaciones</w:t>
      </w:r>
      <w:r w:rsidR="00CE7CCF" w:rsidRPr="00496E76">
        <w:rPr>
          <w:szCs w:val="22"/>
          <w:lang w:val="es-ES_tradnl"/>
        </w:rPr>
        <w:t xml:space="preserve"> </w:t>
      </w:r>
      <w:r w:rsidR="00496E76" w:rsidRPr="00496E76">
        <w:rPr>
          <w:szCs w:val="22"/>
          <w:lang w:val="es-ES_tradnl"/>
        </w:rPr>
        <w:t>se encargan de coordinar y formular</w:t>
      </w:r>
      <w:r w:rsidR="00CE7CCF" w:rsidRPr="00496E76">
        <w:rPr>
          <w:szCs w:val="22"/>
          <w:lang w:val="es-ES_tradnl"/>
        </w:rPr>
        <w:t xml:space="preserve"> </w:t>
      </w:r>
      <w:r w:rsidR="00496E76" w:rsidRPr="00496E76">
        <w:rPr>
          <w:szCs w:val="22"/>
          <w:lang w:val="es-ES_tradnl"/>
        </w:rPr>
        <w:t>propuestas</w:t>
      </w:r>
      <w:r w:rsidR="00CE7CCF" w:rsidRPr="00496E76">
        <w:rPr>
          <w:szCs w:val="22"/>
          <w:lang w:val="es-ES_tradnl"/>
        </w:rPr>
        <w:t xml:space="preserve"> </w:t>
      </w:r>
      <w:r w:rsidR="00496E76" w:rsidRPr="00496E76">
        <w:rPr>
          <w:szCs w:val="22"/>
          <w:lang w:val="es-ES_tradnl"/>
        </w:rPr>
        <w:t>comunes relativas a los diferentes aspectos</w:t>
      </w:r>
      <w:r w:rsidR="00496E76">
        <w:rPr>
          <w:szCs w:val="22"/>
          <w:lang w:val="es-ES_tradnl"/>
        </w:rPr>
        <w:t xml:space="preserve"> de la gestión del espectro,</w:t>
      </w:r>
      <w:r w:rsidR="00CE7CCF" w:rsidRPr="00496E76">
        <w:rPr>
          <w:szCs w:val="22"/>
          <w:lang w:val="es-ES_tradnl"/>
        </w:rPr>
        <w:t xml:space="preserve"> </w:t>
      </w:r>
      <w:r w:rsidR="00496E76">
        <w:rPr>
          <w:szCs w:val="22"/>
          <w:lang w:val="es-ES_tradnl"/>
        </w:rPr>
        <w:t xml:space="preserve">entre otras, propuestas sobre atribuciones mundiales y </w:t>
      </w:r>
      <w:r w:rsidR="00CE7CCF" w:rsidRPr="00496E76">
        <w:rPr>
          <w:szCs w:val="22"/>
          <w:lang w:val="es-ES_tradnl"/>
        </w:rPr>
        <w:t>regional</w:t>
      </w:r>
      <w:r w:rsidR="00496E76">
        <w:rPr>
          <w:szCs w:val="22"/>
          <w:lang w:val="es-ES_tradnl"/>
        </w:rPr>
        <w:t xml:space="preserve">es para examen en las Conferencias Mundiales de </w:t>
      </w:r>
      <w:r w:rsidR="00496E76" w:rsidRPr="00574811">
        <w:rPr>
          <w:szCs w:val="22"/>
          <w:lang w:val="es-ES"/>
        </w:rPr>
        <w:t>Radiocomunicaciones</w:t>
      </w:r>
      <w:r w:rsidR="00CE7CCF" w:rsidRPr="00574811">
        <w:rPr>
          <w:szCs w:val="22"/>
          <w:lang w:val="es-ES"/>
        </w:rPr>
        <w:t xml:space="preserve">. </w:t>
      </w:r>
      <w:r w:rsidR="00496E76" w:rsidRPr="00574811">
        <w:rPr>
          <w:szCs w:val="22"/>
          <w:lang w:val="es-ES"/>
        </w:rPr>
        <w:t>Las organizaciones son las siguientes</w:t>
      </w:r>
      <w:r w:rsidR="00CE7CCF" w:rsidRPr="00574811">
        <w:rPr>
          <w:szCs w:val="22"/>
          <w:lang w:val="es-ES"/>
        </w:rPr>
        <w:t>:</w:t>
      </w:r>
    </w:p>
    <w:p w:rsidR="00CE7CCF" w:rsidRPr="00733865" w:rsidRDefault="00CE7CCF" w:rsidP="00CE7CCF">
      <w:pPr>
        <w:pStyle w:val="ListParagraph"/>
        <w:tabs>
          <w:tab w:val="left" w:pos="720"/>
          <w:tab w:val="left" w:pos="1170"/>
        </w:tabs>
        <w:spacing w:before="0" w:beforeAutospacing="0" w:after="0" w:afterAutospacing="0"/>
        <w:ind w:left="0"/>
        <w:rPr>
          <w:rFonts w:ascii="Arial" w:hAnsi="Arial" w:cs="Arial"/>
          <w:sz w:val="22"/>
          <w:szCs w:val="22"/>
        </w:rPr>
      </w:pPr>
    </w:p>
    <w:p w:rsidR="00CE7CCF" w:rsidRPr="00496E76" w:rsidRDefault="00496E76" w:rsidP="00CE7CCF">
      <w:pPr>
        <w:pStyle w:val="ListParagraph"/>
        <w:numPr>
          <w:ilvl w:val="0"/>
          <w:numId w:val="16"/>
        </w:numPr>
        <w:tabs>
          <w:tab w:val="left" w:pos="709"/>
          <w:tab w:val="left" w:pos="1170"/>
        </w:tabs>
        <w:spacing w:before="0" w:beforeAutospacing="0" w:after="0" w:afterAutospacing="0"/>
        <w:ind w:left="851" w:hanging="851"/>
        <w:rPr>
          <w:rFonts w:ascii="Arial" w:hAnsi="Arial" w:cs="Arial"/>
          <w:sz w:val="22"/>
          <w:szCs w:val="22"/>
          <w:lang w:val="es-ES"/>
        </w:rPr>
      </w:pPr>
      <w:r>
        <w:rPr>
          <w:rFonts w:ascii="Arial" w:eastAsia="Arial" w:hAnsi="Arial" w:cs="Arial"/>
          <w:sz w:val="22"/>
          <w:szCs w:val="22"/>
          <w:lang w:val="es-ES_tradnl"/>
        </w:rPr>
        <w:t xml:space="preserve">la </w:t>
      </w:r>
      <w:r w:rsidRPr="00496E76">
        <w:rPr>
          <w:rFonts w:ascii="Arial" w:eastAsia="Arial" w:hAnsi="Arial" w:cs="Arial"/>
          <w:sz w:val="22"/>
          <w:szCs w:val="22"/>
          <w:lang w:val="es-ES_tradnl"/>
        </w:rPr>
        <w:t>Unión Africana de Telecomunicaciones</w:t>
      </w:r>
      <w:r w:rsidR="00CE7CCF" w:rsidRPr="00496E76">
        <w:rPr>
          <w:rFonts w:ascii="Arial" w:hAnsi="Arial" w:cs="Arial"/>
          <w:sz w:val="22"/>
          <w:szCs w:val="22"/>
          <w:lang w:val="es-ES"/>
        </w:rPr>
        <w:t xml:space="preserve"> (</w:t>
      </w:r>
      <w:r>
        <w:rPr>
          <w:rFonts w:ascii="Arial" w:hAnsi="Arial" w:cs="Arial"/>
          <w:sz w:val="22"/>
          <w:szCs w:val="22"/>
          <w:lang w:val="es-ES"/>
        </w:rPr>
        <w:t>UAT</w:t>
      </w:r>
      <w:r w:rsidR="00CE7CCF" w:rsidRPr="00496E76">
        <w:rPr>
          <w:rFonts w:ascii="Arial" w:hAnsi="Arial" w:cs="Arial"/>
          <w:sz w:val="22"/>
          <w:szCs w:val="22"/>
          <w:lang w:val="es-ES"/>
        </w:rPr>
        <w:t xml:space="preserve">); </w:t>
      </w:r>
    </w:p>
    <w:p w:rsidR="00CE7CCF" w:rsidRPr="00496E76" w:rsidRDefault="00496E76" w:rsidP="00CE7CCF">
      <w:pPr>
        <w:pStyle w:val="ListParagraph"/>
        <w:numPr>
          <w:ilvl w:val="0"/>
          <w:numId w:val="16"/>
        </w:numPr>
        <w:tabs>
          <w:tab w:val="left" w:pos="720"/>
          <w:tab w:val="left" w:pos="1170"/>
        </w:tabs>
        <w:spacing w:before="0" w:beforeAutospacing="0" w:after="0" w:afterAutospacing="0"/>
        <w:ind w:left="851" w:hanging="851"/>
        <w:rPr>
          <w:rFonts w:ascii="Arial" w:hAnsi="Arial" w:cs="Arial"/>
          <w:sz w:val="22"/>
          <w:szCs w:val="22"/>
          <w:lang w:val="es-ES"/>
        </w:rPr>
      </w:pPr>
      <w:r>
        <w:rPr>
          <w:rFonts w:ascii="Arial" w:hAnsi="Arial" w:cs="Arial"/>
          <w:sz w:val="22"/>
          <w:szCs w:val="22"/>
          <w:lang w:val="es-ES"/>
        </w:rPr>
        <w:t xml:space="preserve">el </w:t>
      </w:r>
      <w:r w:rsidRPr="00496E76">
        <w:rPr>
          <w:rFonts w:ascii="Arial" w:hAnsi="Arial" w:cs="Arial"/>
          <w:sz w:val="22"/>
          <w:szCs w:val="22"/>
          <w:lang w:val="es-ES"/>
        </w:rPr>
        <w:t>Grupo Árabe sobre Gestión del Espectro</w:t>
      </w:r>
      <w:r w:rsidR="00CE7CCF" w:rsidRPr="00496E76">
        <w:rPr>
          <w:rFonts w:ascii="Arial" w:hAnsi="Arial" w:cs="Arial"/>
          <w:sz w:val="22"/>
          <w:szCs w:val="22"/>
          <w:lang w:val="es-ES"/>
        </w:rPr>
        <w:t xml:space="preserve"> (ASMG); </w:t>
      </w:r>
    </w:p>
    <w:p w:rsidR="00CE7CCF" w:rsidRPr="00496E76" w:rsidRDefault="00496E76" w:rsidP="00CE7CCF">
      <w:pPr>
        <w:pStyle w:val="ListParagraph"/>
        <w:numPr>
          <w:ilvl w:val="0"/>
          <w:numId w:val="16"/>
        </w:numPr>
        <w:tabs>
          <w:tab w:val="left" w:pos="720"/>
          <w:tab w:val="left" w:pos="1170"/>
        </w:tabs>
        <w:spacing w:before="0" w:beforeAutospacing="0" w:after="0" w:afterAutospacing="0"/>
        <w:ind w:left="851" w:hanging="851"/>
        <w:rPr>
          <w:rFonts w:ascii="Arial" w:hAnsi="Arial" w:cs="Arial"/>
          <w:sz w:val="22"/>
          <w:szCs w:val="22"/>
          <w:lang w:val="es-ES"/>
        </w:rPr>
      </w:pPr>
      <w:r>
        <w:rPr>
          <w:rFonts w:ascii="Arial" w:eastAsia="Arial" w:hAnsi="Arial" w:cs="Arial"/>
          <w:sz w:val="22"/>
          <w:szCs w:val="22"/>
          <w:lang w:val="es-ES"/>
        </w:rPr>
        <w:t xml:space="preserve">la </w:t>
      </w:r>
      <w:r w:rsidRPr="00496E76">
        <w:rPr>
          <w:rFonts w:ascii="Arial" w:eastAsia="Arial" w:hAnsi="Arial" w:cs="Arial"/>
          <w:sz w:val="22"/>
          <w:szCs w:val="22"/>
          <w:lang w:val="es-ES_tradnl"/>
        </w:rPr>
        <w:t>Telecomunidad Asia-Pacífico</w:t>
      </w:r>
      <w:r w:rsidR="00CE7CCF" w:rsidRPr="00496E76">
        <w:rPr>
          <w:rFonts w:ascii="Arial" w:hAnsi="Arial" w:cs="Arial"/>
          <w:sz w:val="22"/>
          <w:szCs w:val="22"/>
          <w:lang w:val="es-ES"/>
        </w:rPr>
        <w:t xml:space="preserve"> (APT); </w:t>
      </w:r>
    </w:p>
    <w:p w:rsidR="00CE7CCF" w:rsidRPr="00496E76" w:rsidRDefault="00496E76" w:rsidP="00CE7CCF">
      <w:pPr>
        <w:pStyle w:val="ListParagraph"/>
        <w:numPr>
          <w:ilvl w:val="0"/>
          <w:numId w:val="16"/>
        </w:numPr>
        <w:tabs>
          <w:tab w:val="left" w:pos="720"/>
          <w:tab w:val="left" w:pos="1170"/>
        </w:tabs>
        <w:spacing w:before="0" w:beforeAutospacing="0" w:after="0" w:afterAutospacing="0"/>
        <w:ind w:left="851" w:hanging="851"/>
        <w:rPr>
          <w:rFonts w:ascii="Arial" w:hAnsi="Arial" w:cs="Arial"/>
          <w:sz w:val="22"/>
          <w:szCs w:val="22"/>
          <w:lang w:val="es-ES"/>
        </w:rPr>
      </w:pPr>
      <w:r>
        <w:rPr>
          <w:rFonts w:ascii="Arial" w:hAnsi="Arial" w:cs="Arial"/>
          <w:sz w:val="22"/>
          <w:szCs w:val="22"/>
          <w:lang w:val="es-ES"/>
        </w:rPr>
        <w:t xml:space="preserve">la </w:t>
      </w:r>
      <w:r w:rsidRPr="00496E76">
        <w:rPr>
          <w:rFonts w:ascii="Arial" w:hAnsi="Arial" w:cs="Arial"/>
          <w:sz w:val="22"/>
          <w:szCs w:val="22"/>
          <w:lang w:val="es-ES"/>
        </w:rPr>
        <w:t>Conferencia Europea de Administraciones de Correos y Telecomunicaciones</w:t>
      </w:r>
      <w:r w:rsidR="00CE7CCF" w:rsidRPr="00496E76">
        <w:rPr>
          <w:rFonts w:ascii="Arial" w:hAnsi="Arial" w:cs="Arial"/>
          <w:sz w:val="22"/>
          <w:szCs w:val="22"/>
          <w:lang w:val="es-ES"/>
        </w:rPr>
        <w:t xml:space="preserve"> (CEPT); </w:t>
      </w:r>
    </w:p>
    <w:p w:rsidR="00CE7CCF" w:rsidRPr="00496E76" w:rsidRDefault="00496E76" w:rsidP="00CE7CCF">
      <w:pPr>
        <w:pStyle w:val="ListParagraph"/>
        <w:numPr>
          <w:ilvl w:val="0"/>
          <w:numId w:val="16"/>
        </w:numPr>
        <w:tabs>
          <w:tab w:val="left" w:pos="720"/>
          <w:tab w:val="left" w:pos="1170"/>
        </w:tabs>
        <w:spacing w:before="0" w:beforeAutospacing="0" w:after="0" w:afterAutospacing="0"/>
        <w:ind w:left="851" w:hanging="851"/>
        <w:rPr>
          <w:rFonts w:ascii="Arial" w:hAnsi="Arial" w:cs="Arial"/>
          <w:sz w:val="22"/>
          <w:szCs w:val="22"/>
          <w:lang w:val="es-ES"/>
        </w:rPr>
      </w:pPr>
      <w:r>
        <w:rPr>
          <w:rFonts w:ascii="Arial" w:hAnsi="Arial" w:cs="Arial"/>
          <w:sz w:val="22"/>
          <w:szCs w:val="22"/>
          <w:lang w:val="es-ES"/>
        </w:rPr>
        <w:t xml:space="preserve">la </w:t>
      </w:r>
      <w:r w:rsidRPr="00496E76">
        <w:rPr>
          <w:rFonts w:ascii="Arial" w:hAnsi="Arial" w:cs="Arial"/>
          <w:sz w:val="22"/>
          <w:szCs w:val="22"/>
          <w:lang w:val="es-ES"/>
        </w:rPr>
        <w:t>Comisión Interamericana de Telecomunicaciones (CITEL),</w:t>
      </w:r>
      <w:r w:rsidR="00CE7CCF" w:rsidRPr="00496E76">
        <w:rPr>
          <w:rFonts w:ascii="Arial" w:hAnsi="Arial" w:cs="Arial"/>
          <w:sz w:val="22"/>
          <w:szCs w:val="22"/>
          <w:lang w:val="es-ES"/>
        </w:rPr>
        <w:t xml:space="preserve"> </w:t>
      </w:r>
      <w:r>
        <w:rPr>
          <w:rFonts w:ascii="Arial" w:hAnsi="Arial" w:cs="Arial"/>
          <w:sz w:val="22"/>
          <w:szCs w:val="22"/>
          <w:lang w:val="es-ES"/>
        </w:rPr>
        <w:t>y</w:t>
      </w:r>
    </w:p>
    <w:p w:rsidR="00CE7CCF" w:rsidRPr="001B5FA2" w:rsidRDefault="00496E76" w:rsidP="00CE7CCF">
      <w:pPr>
        <w:pStyle w:val="ListParagraph"/>
        <w:numPr>
          <w:ilvl w:val="0"/>
          <w:numId w:val="16"/>
        </w:numPr>
        <w:tabs>
          <w:tab w:val="left" w:pos="720"/>
          <w:tab w:val="left" w:pos="1170"/>
        </w:tabs>
        <w:spacing w:before="0" w:beforeAutospacing="0" w:after="0" w:afterAutospacing="0"/>
        <w:ind w:left="851" w:hanging="851"/>
        <w:rPr>
          <w:szCs w:val="22"/>
          <w:lang w:val="es-ES"/>
        </w:rPr>
      </w:pPr>
      <w:r w:rsidRPr="001B5FA2">
        <w:rPr>
          <w:rFonts w:ascii="Arial" w:hAnsi="Arial" w:cs="Arial"/>
          <w:sz w:val="22"/>
          <w:szCs w:val="22"/>
          <w:lang w:val="es-ES"/>
        </w:rPr>
        <w:t>la Comunidad Regional de Comunicaciones</w:t>
      </w:r>
      <w:r w:rsidR="00CE7CCF" w:rsidRPr="001B5FA2">
        <w:rPr>
          <w:rFonts w:ascii="Arial" w:hAnsi="Arial" w:cs="Arial"/>
          <w:sz w:val="22"/>
          <w:szCs w:val="22"/>
          <w:lang w:val="es-ES"/>
        </w:rPr>
        <w:t xml:space="preserve"> (</w:t>
      </w:r>
      <w:r w:rsidRPr="001B5FA2">
        <w:rPr>
          <w:rFonts w:ascii="Arial" w:hAnsi="Arial" w:cs="Arial"/>
          <w:sz w:val="22"/>
          <w:szCs w:val="22"/>
          <w:lang w:val="es-ES"/>
        </w:rPr>
        <w:t>CRC</w:t>
      </w:r>
      <w:r w:rsidR="00CE7CCF" w:rsidRPr="001B5FA2">
        <w:rPr>
          <w:rFonts w:ascii="Arial" w:hAnsi="Arial" w:cs="Arial"/>
          <w:sz w:val="22"/>
          <w:szCs w:val="22"/>
          <w:lang w:val="es-ES"/>
        </w:rPr>
        <w:t>).</w:t>
      </w:r>
      <w:r w:rsidR="00CE7CCF" w:rsidRPr="001B5FA2">
        <w:rPr>
          <w:szCs w:val="22"/>
          <w:lang w:val="es-ES"/>
        </w:rPr>
        <w:br w:type="page"/>
      </w:r>
    </w:p>
    <w:p w:rsidR="00CE7CCF" w:rsidRPr="00496E76" w:rsidRDefault="00496E76" w:rsidP="00812DFC">
      <w:pPr>
        <w:tabs>
          <w:tab w:val="left" w:pos="720"/>
          <w:tab w:val="left" w:pos="1170"/>
        </w:tabs>
        <w:jc w:val="left"/>
        <w:rPr>
          <w:szCs w:val="22"/>
          <w:lang w:val="es-ES"/>
        </w:rPr>
      </w:pPr>
      <w:r w:rsidRPr="00496E76">
        <w:rPr>
          <w:szCs w:val="22"/>
          <w:lang w:val="es-ES"/>
        </w:rPr>
        <w:lastRenderedPageBreak/>
        <w:t>37.</w:t>
      </w:r>
      <w:r w:rsidRPr="00496E76">
        <w:rPr>
          <w:szCs w:val="22"/>
          <w:lang w:val="es-ES"/>
        </w:rPr>
        <w:tab/>
        <w:t>Los Estados Miembros de la UIT</w:t>
      </w:r>
      <w:r w:rsidR="00CE7CCF" w:rsidRPr="00496E76">
        <w:rPr>
          <w:szCs w:val="22"/>
          <w:lang w:val="es-ES"/>
        </w:rPr>
        <w:t xml:space="preserve"> </w:t>
      </w:r>
      <w:r w:rsidR="0091570C">
        <w:rPr>
          <w:szCs w:val="22"/>
          <w:lang w:val="es-ES"/>
        </w:rPr>
        <w:t>tienen</w:t>
      </w:r>
      <w:r>
        <w:rPr>
          <w:szCs w:val="22"/>
          <w:lang w:val="es-ES"/>
        </w:rPr>
        <w:t xml:space="preserve"> derecho de voto</w:t>
      </w:r>
      <w:r w:rsidRPr="00496E76">
        <w:rPr>
          <w:szCs w:val="22"/>
          <w:lang w:val="es-ES"/>
        </w:rPr>
        <w:t xml:space="preserve"> en las </w:t>
      </w:r>
      <w:r>
        <w:rPr>
          <w:szCs w:val="22"/>
          <w:lang w:val="es-ES"/>
        </w:rPr>
        <w:t>Conferencias Mundiales de Radiocomunicaciones (CMR)</w:t>
      </w:r>
      <w:r w:rsidR="00CE7CCF" w:rsidRPr="00496E76">
        <w:rPr>
          <w:szCs w:val="22"/>
          <w:lang w:val="es-ES"/>
        </w:rPr>
        <w:t xml:space="preserve">, </w:t>
      </w:r>
      <w:r>
        <w:rPr>
          <w:szCs w:val="22"/>
          <w:lang w:val="es-ES"/>
        </w:rPr>
        <w:t>no así las organizaciones</w:t>
      </w:r>
      <w:r w:rsidR="00CE7CCF" w:rsidRPr="00496E76">
        <w:rPr>
          <w:szCs w:val="22"/>
          <w:lang w:val="es-ES"/>
        </w:rPr>
        <w:t xml:space="preserve"> regional</w:t>
      </w:r>
      <w:r>
        <w:rPr>
          <w:szCs w:val="22"/>
          <w:lang w:val="es-ES"/>
        </w:rPr>
        <w:t>es</w:t>
      </w:r>
      <w:r w:rsidR="00CE7CCF" w:rsidRPr="00496E76">
        <w:rPr>
          <w:szCs w:val="22"/>
          <w:lang w:val="es-ES"/>
        </w:rPr>
        <w:t xml:space="preserve">. </w:t>
      </w:r>
      <w:r w:rsidRPr="00496E76">
        <w:rPr>
          <w:szCs w:val="22"/>
          <w:lang w:val="es-ES"/>
        </w:rPr>
        <w:t>No obstante,</w:t>
      </w:r>
      <w:r w:rsidR="00CE7CCF" w:rsidRPr="00496E76">
        <w:rPr>
          <w:szCs w:val="22"/>
          <w:lang w:val="es-ES"/>
        </w:rPr>
        <w:t xml:space="preserve"> </w:t>
      </w:r>
      <w:r w:rsidR="00183521">
        <w:rPr>
          <w:szCs w:val="22"/>
          <w:lang w:val="es-ES"/>
        </w:rPr>
        <w:t>tienen mucho peso</w:t>
      </w:r>
      <w:r w:rsidR="00CE7CCF" w:rsidRPr="00496E76">
        <w:rPr>
          <w:szCs w:val="22"/>
          <w:lang w:val="es-ES"/>
        </w:rPr>
        <w:t xml:space="preserve"> </w:t>
      </w:r>
      <w:r w:rsidRPr="00496E76">
        <w:rPr>
          <w:szCs w:val="22"/>
          <w:lang w:val="es-ES"/>
        </w:rPr>
        <w:t>en el proceso de la toma de decisiones</w:t>
      </w:r>
      <w:r w:rsidR="00CE7CCF" w:rsidRPr="00496E76">
        <w:rPr>
          <w:szCs w:val="22"/>
          <w:lang w:val="es-ES"/>
        </w:rPr>
        <w:t xml:space="preserve">. </w:t>
      </w:r>
      <w:r w:rsidRPr="00496E76">
        <w:rPr>
          <w:szCs w:val="22"/>
          <w:lang w:val="es-ES"/>
        </w:rPr>
        <w:t>Es fundamental que los órganos nacionales</w:t>
      </w:r>
      <w:r w:rsidR="00CE7CCF" w:rsidRPr="00496E76">
        <w:rPr>
          <w:szCs w:val="22"/>
          <w:lang w:val="es-ES"/>
        </w:rPr>
        <w:t xml:space="preserve"> </w:t>
      </w:r>
      <w:r w:rsidRPr="00496E76">
        <w:rPr>
          <w:szCs w:val="22"/>
          <w:lang w:val="es-ES"/>
        </w:rPr>
        <w:t>y</w:t>
      </w:r>
      <w:r w:rsidR="00CE7CCF" w:rsidRPr="00496E76">
        <w:rPr>
          <w:szCs w:val="22"/>
          <w:lang w:val="es-ES"/>
        </w:rPr>
        <w:t xml:space="preserve"> regional</w:t>
      </w:r>
      <w:r w:rsidRPr="00496E76">
        <w:rPr>
          <w:szCs w:val="22"/>
          <w:lang w:val="es-ES"/>
        </w:rPr>
        <w:t>es estén plenament</w:t>
      </w:r>
      <w:r>
        <w:rPr>
          <w:szCs w:val="22"/>
          <w:lang w:val="es-ES"/>
        </w:rPr>
        <w:t xml:space="preserve">e conscientes de </w:t>
      </w:r>
      <w:r w:rsidR="00A40825">
        <w:rPr>
          <w:szCs w:val="22"/>
          <w:lang w:val="es-ES"/>
        </w:rPr>
        <w:t>cómo repercuten</w:t>
      </w:r>
      <w:r>
        <w:rPr>
          <w:szCs w:val="22"/>
          <w:lang w:val="es-ES"/>
        </w:rPr>
        <w:t xml:space="preserve"> </w:t>
      </w:r>
      <w:r w:rsidR="000B1264">
        <w:rPr>
          <w:szCs w:val="22"/>
          <w:lang w:val="es-ES"/>
        </w:rPr>
        <w:t>las</w:t>
      </w:r>
      <w:r w:rsidR="00CE7CCF" w:rsidRPr="00496E76">
        <w:rPr>
          <w:szCs w:val="22"/>
          <w:lang w:val="es-ES"/>
        </w:rPr>
        <w:t xml:space="preserve"> decision</w:t>
      </w:r>
      <w:r>
        <w:rPr>
          <w:szCs w:val="22"/>
          <w:lang w:val="es-ES"/>
        </w:rPr>
        <w:t>e</w:t>
      </w:r>
      <w:r w:rsidR="00CE7CCF" w:rsidRPr="00496E76">
        <w:rPr>
          <w:szCs w:val="22"/>
          <w:lang w:val="es-ES"/>
        </w:rPr>
        <w:t xml:space="preserve">s </w:t>
      </w:r>
      <w:r>
        <w:rPr>
          <w:szCs w:val="22"/>
          <w:lang w:val="es-ES"/>
        </w:rPr>
        <w:t>en las observaciones de la Tierra y demás actividades de la OMM</w:t>
      </w:r>
      <w:r w:rsidR="00CE7CCF" w:rsidRPr="00496E76">
        <w:rPr>
          <w:szCs w:val="22"/>
          <w:lang w:val="es-ES"/>
        </w:rPr>
        <w:t>.</w:t>
      </w:r>
      <w:r w:rsidRPr="00496E76">
        <w:rPr>
          <w:szCs w:val="22"/>
          <w:lang w:val="es-ES"/>
        </w:rPr>
        <w:t xml:space="preserve"> </w:t>
      </w:r>
    </w:p>
    <w:p w:rsidR="00CE7CCF" w:rsidRPr="00496E76" w:rsidRDefault="00CE7CCF" w:rsidP="00812DFC">
      <w:pPr>
        <w:pStyle w:val="ListParagraph"/>
        <w:tabs>
          <w:tab w:val="left" w:pos="720"/>
          <w:tab w:val="left" w:pos="1170"/>
        </w:tabs>
        <w:spacing w:before="0" w:beforeAutospacing="0" w:after="0" w:afterAutospacing="0"/>
        <w:ind w:left="0"/>
        <w:rPr>
          <w:rFonts w:ascii="Arial" w:hAnsi="Arial" w:cs="Arial"/>
          <w:sz w:val="22"/>
          <w:szCs w:val="22"/>
          <w:lang w:val="es-ES"/>
        </w:rPr>
      </w:pPr>
    </w:p>
    <w:p w:rsidR="00CE7CCF" w:rsidRPr="00496E76" w:rsidRDefault="00736C59" w:rsidP="00812DFC">
      <w:pPr>
        <w:pStyle w:val="Heading3"/>
        <w:tabs>
          <w:tab w:val="clear" w:pos="1134"/>
          <w:tab w:val="left" w:pos="720"/>
          <w:tab w:val="left" w:pos="1170"/>
        </w:tabs>
        <w:spacing w:before="0"/>
        <w:ind w:left="0" w:firstLine="0"/>
        <w:rPr>
          <w:lang w:val="es-ES"/>
        </w:rPr>
      </w:pPr>
      <w:r>
        <w:rPr>
          <w:lang w:val="es-ES"/>
        </w:rPr>
        <w:t xml:space="preserve">Cuadros nacionales de atribución de bandas de </w:t>
      </w:r>
      <w:r w:rsidR="00496E76" w:rsidRPr="00496E76">
        <w:rPr>
          <w:lang w:val="es-ES"/>
        </w:rPr>
        <w:t>frecuencias</w:t>
      </w:r>
    </w:p>
    <w:p w:rsidR="00CE7CCF" w:rsidRPr="00BF3D1B" w:rsidRDefault="00CE7CCF" w:rsidP="00812DFC">
      <w:pPr>
        <w:jc w:val="left"/>
        <w:rPr>
          <w:lang w:val="es-ES" w:eastAsia="zh-TW"/>
        </w:rPr>
      </w:pPr>
    </w:p>
    <w:p w:rsidR="00CE7CCF" w:rsidRPr="001311F3" w:rsidRDefault="00496E76" w:rsidP="00812DFC">
      <w:pPr>
        <w:tabs>
          <w:tab w:val="left" w:pos="720"/>
          <w:tab w:val="left" w:pos="1170"/>
        </w:tabs>
        <w:jc w:val="left"/>
        <w:rPr>
          <w:szCs w:val="22"/>
          <w:lang w:val="es-ES"/>
        </w:rPr>
      </w:pPr>
      <w:r w:rsidRPr="00183521">
        <w:rPr>
          <w:szCs w:val="22"/>
          <w:lang w:val="es-ES"/>
        </w:rPr>
        <w:t>38.</w:t>
      </w:r>
      <w:r w:rsidRPr="00183521">
        <w:rPr>
          <w:szCs w:val="22"/>
          <w:lang w:val="es-ES"/>
        </w:rPr>
        <w:tab/>
      </w:r>
      <w:r w:rsidR="00183521" w:rsidRPr="00183521">
        <w:rPr>
          <w:szCs w:val="22"/>
          <w:lang w:val="es-ES"/>
        </w:rPr>
        <w:t>A pesar de que</w:t>
      </w:r>
      <w:r w:rsidR="00945E57">
        <w:rPr>
          <w:szCs w:val="22"/>
          <w:lang w:val="es-ES"/>
        </w:rPr>
        <w:t xml:space="preserve">, </w:t>
      </w:r>
      <w:r w:rsidR="00945E57" w:rsidRPr="00183521">
        <w:rPr>
          <w:szCs w:val="22"/>
          <w:lang w:val="es-ES"/>
        </w:rPr>
        <w:t xml:space="preserve">en gran medida, </w:t>
      </w:r>
      <w:r w:rsidR="00183521" w:rsidRPr="00183521">
        <w:rPr>
          <w:szCs w:val="22"/>
          <w:lang w:val="es-ES"/>
        </w:rPr>
        <w:t xml:space="preserve">muchos </w:t>
      </w:r>
      <w:r w:rsidR="00183521" w:rsidRPr="004E6899">
        <w:rPr>
          <w:szCs w:val="22"/>
          <w:lang w:val="es-ES"/>
        </w:rPr>
        <w:t>países</w:t>
      </w:r>
      <w:r w:rsidR="00CE7CCF" w:rsidRPr="004E6899">
        <w:rPr>
          <w:szCs w:val="22"/>
          <w:lang w:val="es-ES"/>
        </w:rPr>
        <w:t xml:space="preserve"> </w:t>
      </w:r>
      <w:r w:rsidR="0091570C">
        <w:rPr>
          <w:szCs w:val="22"/>
          <w:lang w:val="es-ES"/>
        </w:rPr>
        <w:t>se rigen por</w:t>
      </w:r>
      <w:r w:rsidR="000B1264">
        <w:rPr>
          <w:szCs w:val="22"/>
          <w:lang w:val="es-ES"/>
        </w:rPr>
        <w:t xml:space="preserve"> </w:t>
      </w:r>
      <w:r w:rsidR="00183521" w:rsidRPr="004E6899">
        <w:rPr>
          <w:szCs w:val="22"/>
          <w:lang w:val="es-ES"/>
        </w:rPr>
        <w:t>las</w:t>
      </w:r>
      <w:r w:rsidR="00183521">
        <w:rPr>
          <w:szCs w:val="22"/>
          <w:lang w:val="es-ES"/>
        </w:rPr>
        <w:t xml:space="preserve"> atribuciones de la UIT</w:t>
      </w:r>
      <w:r w:rsidR="00CE7CCF" w:rsidRPr="00183521">
        <w:rPr>
          <w:szCs w:val="22"/>
          <w:lang w:val="es-ES"/>
        </w:rPr>
        <w:t xml:space="preserve">, </w:t>
      </w:r>
      <w:r w:rsidR="00183521" w:rsidRPr="00183521">
        <w:rPr>
          <w:szCs w:val="22"/>
          <w:lang w:val="es-ES"/>
        </w:rPr>
        <w:t>todavía es posible que</w:t>
      </w:r>
      <w:r w:rsidR="00183521">
        <w:rPr>
          <w:szCs w:val="22"/>
          <w:lang w:val="es-ES"/>
        </w:rPr>
        <w:t xml:space="preserve">, </w:t>
      </w:r>
      <w:r w:rsidR="00183521" w:rsidRPr="00183521">
        <w:rPr>
          <w:szCs w:val="22"/>
          <w:lang w:val="es-ES"/>
        </w:rPr>
        <w:t xml:space="preserve">en cierta medida, un país </w:t>
      </w:r>
      <w:r w:rsidR="00945E57">
        <w:rPr>
          <w:szCs w:val="22"/>
          <w:lang w:val="es-ES"/>
        </w:rPr>
        <w:t>se aparte de</w:t>
      </w:r>
      <w:r w:rsidR="00CE7CCF" w:rsidRPr="00183521">
        <w:rPr>
          <w:szCs w:val="22"/>
          <w:lang w:val="es-ES"/>
        </w:rPr>
        <w:t xml:space="preserve"> </w:t>
      </w:r>
      <w:r w:rsidR="00183521" w:rsidRPr="00183521">
        <w:rPr>
          <w:szCs w:val="22"/>
          <w:lang w:val="es-ES"/>
        </w:rPr>
        <w:t>las atribuciones internacionales</w:t>
      </w:r>
      <w:r w:rsidR="00CE7CCF" w:rsidRPr="00183521">
        <w:rPr>
          <w:szCs w:val="22"/>
          <w:lang w:val="es-ES"/>
        </w:rPr>
        <w:t xml:space="preserve"> </w:t>
      </w:r>
      <w:r w:rsidR="001311F3">
        <w:rPr>
          <w:szCs w:val="22"/>
          <w:lang w:val="es-ES"/>
        </w:rPr>
        <w:t>con la finalidad de satisfacer necesidades nacionales específicas</w:t>
      </w:r>
      <w:r w:rsidR="00CE7CCF" w:rsidRPr="00183521">
        <w:rPr>
          <w:szCs w:val="22"/>
          <w:lang w:val="es-ES"/>
        </w:rPr>
        <w:t xml:space="preserve">. </w:t>
      </w:r>
      <w:r w:rsidR="001311F3" w:rsidRPr="001311F3">
        <w:rPr>
          <w:szCs w:val="22"/>
          <w:lang w:val="es-ES"/>
        </w:rPr>
        <w:t xml:space="preserve">A ello se debe que numerosos </w:t>
      </w:r>
      <w:r w:rsidR="00F42E10">
        <w:rPr>
          <w:szCs w:val="22"/>
          <w:lang w:val="es-ES"/>
        </w:rPr>
        <w:t xml:space="preserve">organismos </w:t>
      </w:r>
      <w:r w:rsidR="001311F3" w:rsidRPr="001311F3">
        <w:rPr>
          <w:szCs w:val="22"/>
          <w:lang w:val="es-ES"/>
        </w:rPr>
        <w:t>reguladores</w:t>
      </w:r>
      <w:r w:rsidR="00945E57">
        <w:rPr>
          <w:szCs w:val="22"/>
          <w:lang w:val="es-ES"/>
        </w:rPr>
        <w:t xml:space="preserve"> elaboren c</w:t>
      </w:r>
      <w:r w:rsidR="001311F3">
        <w:rPr>
          <w:szCs w:val="22"/>
          <w:lang w:val="es-ES"/>
        </w:rPr>
        <w:t>uadros</w:t>
      </w:r>
      <w:r w:rsidR="00945E57">
        <w:rPr>
          <w:szCs w:val="22"/>
          <w:lang w:val="es-ES"/>
        </w:rPr>
        <w:t xml:space="preserve"> nacionales</w:t>
      </w:r>
      <w:r w:rsidR="001311F3">
        <w:rPr>
          <w:szCs w:val="22"/>
          <w:lang w:val="es-ES"/>
        </w:rPr>
        <w:t xml:space="preserve"> de atribución de </w:t>
      </w:r>
      <w:r w:rsidR="00945E57">
        <w:rPr>
          <w:szCs w:val="22"/>
          <w:lang w:val="es-ES"/>
        </w:rPr>
        <w:t>bandas de frecuencias</w:t>
      </w:r>
      <w:r w:rsidR="00CE7CCF" w:rsidRPr="001311F3">
        <w:rPr>
          <w:szCs w:val="22"/>
          <w:lang w:val="es-ES"/>
        </w:rPr>
        <w:t>.</w:t>
      </w:r>
      <w:r w:rsidR="007E2AD0">
        <w:rPr>
          <w:szCs w:val="22"/>
          <w:lang w:val="es-ES"/>
        </w:rPr>
        <w:t xml:space="preserve"> </w:t>
      </w:r>
    </w:p>
    <w:p w:rsidR="00CE7CCF" w:rsidRPr="001311F3" w:rsidRDefault="00CE7CCF" w:rsidP="00812DFC">
      <w:pPr>
        <w:pStyle w:val="ListParagraph"/>
        <w:tabs>
          <w:tab w:val="left" w:pos="720"/>
          <w:tab w:val="left" w:pos="1170"/>
        </w:tabs>
        <w:spacing w:before="0" w:beforeAutospacing="0" w:after="0" w:afterAutospacing="0"/>
        <w:ind w:left="0"/>
        <w:rPr>
          <w:rFonts w:ascii="Arial" w:hAnsi="Arial" w:cs="Arial"/>
          <w:sz w:val="22"/>
          <w:szCs w:val="22"/>
          <w:lang w:val="es-ES"/>
        </w:rPr>
      </w:pPr>
    </w:p>
    <w:p w:rsidR="00CE7CCF" w:rsidRPr="007E2AD0" w:rsidRDefault="00945E57" w:rsidP="00812DFC">
      <w:pPr>
        <w:tabs>
          <w:tab w:val="left" w:pos="720"/>
          <w:tab w:val="left" w:pos="1170"/>
        </w:tabs>
        <w:jc w:val="left"/>
        <w:rPr>
          <w:szCs w:val="22"/>
          <w:lang w:val="es-ES"/>
        </w:rPr>
      </w:pPr>
      <w:r w:rsidRPr="00945E57">
        <w:rPr>
          <w:szCs w:val="22"/>
          <w:lang w:val="es-ES"/>
        </w:rPr>
        <w:t>39.</w:t>
      </w:r>
      <w:r w:rsidRPr="00945E57">
        <w:rPr>
          <w:szCs w:val="22"/>
          <w:lang w:val="es-ES"/>
        </w:rPr>
        <w:tab/>
        <w:t>Los cuadros nacionales de atribución de bandas de frecuencias</w:t>
      </w:r>
      <w:r w:rsidR="00CE7CCF" w:rsidRPr="00945E57">
        <w:rPr>
          <w:szCs w:val="22"/>
          <w:lang w:val="es-ES"/>
        </w:rPr>
        <w:t xml:space="preserve"> (</w:t>
      </w:r>
      <w:r>
        <w:rPr>
          <w:szCs w:val="22"/>
          <w:lang w:val="es-ES"/>
        </w:rPr>
        <w:t>en ocasiones, denominado</w:t>
      </w:r>
      <w:r w:rsidRPr="00945E57">
        <w:rPr>
          <w:szCs w:val="22"/>
          <w:lang w:val="es-ES"/>
        </w:rPr>
        <w:t>s</w:t>
      </w:r>
      <w:r w:rsidR="00CE7CCF" w:rsidRPr="00945E57">
        <w:rPr>
          <w:szCs w:val="22"/>
          <w:lang w:val="es-ES"/>
        </w:rPr>
        <w:t xml:space="preserve"> plan</w:t>
      </w:r>
      <w:r>
        <w:rPr>
          <w:szCs w:val="22"/>
          <w:lang w:val="es-ES"/>
        </w:rPr>
        <w:t>e</w:t>
      </w:r>
      <w:r w:rsidR="00CE7CCF" w:rsidRPr="00945E57">
        <w:rPr>
          <w:szCs w:val="22"/>
          <w:lang w:val="es-ES"/>
        </w:rPr>
        <w:t xml:space="preserve">s </w:t>
      </w:r>
      <w:r w:rsidR="00A018CC">
        <w:rPr>
          <w:szCs w:val="22"/>
          <w:lang w:val="es-ES"/>
        </w:rPr>
        <w:t>o de otro modo</w:t>
      </w:r>
      <w:r w:rsidR="00CE7CCF" w:rsidRPr="00945E57">
        <w:rPr>
          <w:szCs w:val="22"/>
          <w:lang w:val="es-ES"/>
        </w:rPr>
        <w:t xml:space="preserve">) </w:t>
      </w:r>
      <w:r>
        <w:rPr>
          <w:szCs w:val="22"/>
          <w:lang w:val="es-ES"/>
        </w:rPr>
        <w:t xml:space="preserve">suelen publicarse en las páginas web de los </w:t>
      </w:r>
      <w:r w:rsidR="00F42E10">
        <w:rPr>
          <w:szCs w:val="22"/>
          <w:lang w:val="es-ES"/>
        </w:rPr>
        <w:t xml:space="preserve">organismos </w:t>
      </w:r>
      <w:r>
        <w:rPr>
          <w:szCs w:val="22"/>
          <w:lang w:val="es-ES"/>
        </w:rPr>
        <w:t>reguladores nacionales</w:t>
      </w:r>
      <w:r w:rsidR="00CE7CCF" w:rsidRPr="00945E57">
        <w:rPr>
          <w:szCs w:val="22"/>
          <w:lang w:val="es-ES"/>
        </w:rPr>
        <w:t xml:space="preserve"> </w:t>
      </w:r>
      <w:r w:rsidR="007E2AD0">
        <w:rPr>
          <w:szCs w:val="22"/>
          <w:lang w:val="es-ES"/>
        </w:rPr>
        <w:t>(véase la subsección</w:t>
      </w:r>
      <w:r w:rsidR="00CE7CCF" w:rsidRPr="00945E57">
        <w:rPr>
          <w:szCs w:val="22"/>
          <w:lang w:val="es-ES"/>
        </w:rPr>
        <w:t xml:space="preserve"> 2.10 [</w:t>
      </w:r>
      <w:r w:rsidR="00F42E10">
        <w:rPr>
          <w:szCs w:val="22"/>
          <w:lang w:val="es-ES"/>
        </w:rPr>
        <w:t>Organismos r</w:t>
      </w:r>
      <w:r w:rsidR="007E2AD0">
        <w:rPr>
          <w:szCs w:val="22"/>
          <w:lang w:val="es-ES"/>
        </w:rPr>
        <w:t>eguladores internacionales y nacionales</w:t>
      </w:r>
      <w:r w:rsidR="00CE7CCF" w:rsidRPr="00945E57">
        <w:rPr>
          <w:szCs w:val="22"/>
          <w:lang w:val="es-ES"/>
        </w:rPr>
        <w:t xml:space="preserve">]. </w:t>
      </w:r>
      <w:r w:rsidR="007E2AD0" w:rsidRPr="007E2AD0">
        <w:rPr>
          <w:szCs w:val="22"/>
          <w:lang w:val="es-ES"/>
        </w:rPr>
        <w:t>Algunos</w:t>
      </w:r>
      <w:r w:rsidR="00CE7CCF" w:rsidRPr="007E2AD0">
        <w:rPr>
          <w:szCs w:val="22"/>
          <w:lang w:val="es-ES"/>
        </w:rPr>
        <w:t xml:space="preserve"> </w:t>
      </w:r>
      <w:r w:rsidR="007E2AD0" w:rsidRPr="007E2AD0">
        <w:rPr>
          <w:szCs w:val="22"/>
          <w:lang w:val="es-ES"/>
        </w:rPr>
        <w:t>proporcionan</w:t>
      </w:r>
      <w:r w:rsidR="00CE7CCF" w:rsidRPr="007E2AD0">
        <w:rPr>
          <w:szCs w:val="22"/>
          <w:lang w:val="es-ES"/>
        </w:rPr>
        <w:t xml:space="preserve"> </w:t>
      </w:r>
      <w:r w:rsidR="007E2AD0" w:rsidRPr="00945E57">
        <w:rPr>
          <w:szCs w:val="22"/>
          <w:lang w:val="es-ES"/>
        </w:rPr>
        <w:t>cuadros nacionales de atribución de bandas de frecuencias</w:t>
      </w:r>
      <w:r w:rsidR="007E2AD0">
        <w:rPr>
          <w:szCs w:val="22"/>
          <w:lang w:val="es-ES"/>
        </w:rPr>
        <w:t xml:space="preserve"> de forma más clara y transparente,</w:t>
      </w:r>
      <w:r w:rsidR="00CE7CCF" w:rsidRPr="007E2AD0">
        <w:rPr>
          <w:szCs w:val="22"/>
          <w:lang w:val="es-ES"/>
        </w:rPr>
        <w:t xml:space="preserve"> </w:t>
      </w:r>
      <w:r w:rsidR="007E2AD0">
        <w:rPr>
          <w:szCs w:val="22"/>
          <w:lang w:val="es-ES"/>
        </w:rPr>
        <w:t>empleando un formato gráfico</w:t>
      </w:r>
      <w:r w:rsidR="00CE7CCF" w:rsidRPr="00733865">
        <w:rPr>
          <w:rStyle w:val="FootnoteReference"/>
          <w:szCs w:val="22"/>
        </w:rPr>
        <w:footnoteReference w:id="12"/>
      </w:r>
      <w:r w:rsidR="00CE7CCF" w:rsidRPr="007E2AD0">
        <w:rPr>
          <w:szCs w:val="22"/>
          <w:lang w:val="es-ES"/>
        </w:rPr>
        <w:t xml:space="preserve">. </w:t>
      </w:r>
      <w:r w:rsidR="007E2AD0" w:rsidRPr="007E2AD0">
        <w:rPr>
          <w:szCs w:val="22"/>
          <w:lang w:val="es-ES"/>
        </w:rPr>
        <w:t>En la figura 4 se muestra</w:t>
      </w:r>
      <w:r w:rsidR="007E2AD0">
        <w:rPr>
          <w:szCs w:val="22"/>
          <w:lang w:val="es-ES"/>
        </w:rPr>
        <w:t>, a modo de ejemplo,</w:t>
      </w:r>
      <w:r w:rsidR="007E2AD0" w:rsidRPr="007E2AD0">
        <w:rPr>
          <w:szCs w:val="22"/>
          <w:lang w:val="es-ES"/>
        </w:rPr>
        <w:t xml:space="preserve"> un f</w:t>
      </w:r>
      <w:r w:rsidR="00CE7CCF" w:rsidRPr="007E2AD0">
        <w:rPr>
          <w:szCs w:val="22"/>
          <w:lang w:val="es-ES"/>
        </w:rPr>
        <w:t>ragment</w:t>
      </w:r>
      <w:r w:rsidR="007E2AD0" w:rsidRPr="007E2AD0">
        <w:rPr>
          <w:szCs w:val="22"/>
          <w:lang w:val="es-ES"/>
        </w:rPr>
        <w:t>o de tal representaci</w:t>
      </w:r>
      <w:r w:rsidR="007E2AD0">
        <w:rPr>
          <w:szCs w:val="22"/>
          <w:lang w:val="es-ES"/>
        </w:rPr>
        <w:t>ón gráfica</w:t>
      </w:r>
      <w:r w:rsidR="00CE7CCF" w:rsidRPr="007E2AD0">
        <w:rPr>
          <w:szCs w:val="22"/>
          <w:lang w:val="es-ES"/>
        </w:rPr>
        <w:t>.</w:t>
      </w:r>
    </w:p>
    <w:p w:rsidR="00CE7CCF" w:rsidRPr="007E2AD0" w:rsidRDefault="00945E57" w:rsidP="00CE7CCF">
      <w:pPr>
        <w:pStyle w:val="Caption"/>
        <w:keepNext/>
        <w:jc w:val="center"/>
        <w:rPr>
          <w:rFonts w:ascii="Arial" w:hAnsi="Arial" w:cs="Arial"/>
          <w:lang w:val="es-ES"/>
        </w:rPr>
      </w:pPr>
      <w:r w:rsidRPr="00945E57">
        <w:rPr>
          <w:rFonts w:ascii="Arial" w:hAnsi="Arial" w:cs="Arial"/>
          <w:lang w:val="es-PE"/>
        </w:rPr>
        <w:t>Figura</w:t>
      </w:r>
      <w:r w:rsidR="00CE7CCF" w:rsidRPr="00945E57">
        <w:rPr>
          <w:rFonts w:ascii="Arial" w:hAnsi="Arial" w:cs="Arial"/>
          <w:lang w:val="es-PE"/>
        </w:rPr>
        <w:t xml:space="preserve"> </w:t>
      </w:r>
      <w:r w:rsidR="000B1264">
        <w:rPr>
          <w:rFonts w:ascii="Arial" w:hAnsi="Arial" w:cs="Arial"/>
          <w:lang w:val="es-PE"/>
        </w:rPr>
        <w:t>4</w:t>
      </w:r>
      <w:r w:rsidRPr="00945E57">
        <w:rPr>
          <w:rFonts w:ascii="Arial" w:hAnsi="Arial" w:cs="Arial"/>
          <w:lang w:val="es-PE"/>
        </w:rPr>
        <w:t>.</w:t>
      </w:r>
      <w:r w:rsidR="00CE7CCF" w:rsidRPr="00BF3D1B">
        <w:rPr>
          <w:rFonts w:ascii="Arial" w:hAnsi="Arial" w:cs="Arial"/>
          <w:lang w:val="es-ES"/>
        </w:rPr>
        <w:t xml:space="preserve"> </w:t>
      </w:r>
      <w:r w:rsidR="007E2AD0" w:rsidRPr="007E2AD0">
        <w:rPr>
          <w:rFonts w:ascii="Arial" w:hAnsi="Arial" w:cs="Arial"/>
          <w:lang w:val="es-ES"/>
        </w:rPr>
        <w:t>E</w:t>
      </w:r>
      <w:r w:rsidR="00CE7CCF" w:rsidRPr="007E2AD0">
        <w:rPr>
          <w:rFonts w:ascii="Arial" w:hAnsi="Arial" w:cs="Arial"/>
          <w:lang w:val="es-ES"/>
        </w:rPr>
        <w:t>xtract</w:t>
      </w:r>
      <w:r w:rsidR="007E2AD0" w:rsidRPr="007E2AD0">
        <w:rPr>
          <w:rFonts w:ascii="Arial" w:hAnsi="Arial" w:cs="Arial"/>
          <w:lang w:val="es-ES"/>
        </w:rPr>
        <w:t>o</w:t>
      </w:r>
      <w:r w:rsidR="00CE7CCF" w:rsidRPr="007E2AD0">
        <w:rPr>
          <w:rFonts w:ascii="Arial" w:hAnsi="Arial" w:cs="Arial"/>
          <w:lang w:val="es-ES"/>
        </w:rPr>
        <w:t xml:space="preserve"> </w:t>
      </w:r>
      <w:r w:rsidR="008356A9">
        <w:rPr>
          <w:rFonts w:ascii="Arial" w:hAnsi="Arial" w:cs="Arial"/>
          <w:lang w:val="es-ES"/>
        </w:rPr>
        <w:t>del</w:t>
      </w:r>
      <w:r w:rsidR="007E2AD0" w:rsidRPr="007E2AD0">
        <w:rPr>
          <w:rFonts w:ascii="Arial" w:hAnsi="Arial" w:cs="Arial"/>
          <w:lang w:val="es-ES"/>
        </w:rPr>
        <w:t xml:space="preserve"> Cuadro de atribución de bandas de frecuencias</w:t>
      </w:r>
      <w:r w:rsidR="00CE7CCF" w:rsidRPr="007E2AD0">
        <w:rPr>
          <w:rFonts w:ascii="Arial" w:hAnsi="Arial" w:cs="Arial"/>
          <w:lang w:val="es-ES"/>
        </w:rPr>
        <w:t xml:space="preserve"> </w:t>
      </w:r>
      <w:r w:rsidR="00574811">
        <w:rPr>
          <w:rFonts w:ascii="Arial" w:hAnsi="Arial" w:cs="Arial"/>
          <w:lang w:val="es-ES"/>
        </w:rPr>
        <w:t>de</w:t>
      </w:r>
      <w:r w:rsidR="007E2AD0">
        <w:rPr>
          <w:rFonts w:ascii="Arial" w:hAnsi="Arial" w:cs="Arial"/>
          <w:lang w:val="es-ES"/>
        </w:rPr>
        <w:t xml:space="preserve"> la banda de frecuencias</w:t>
      </w:r>
      <w:r w:rsidR="00574811">
        <w:rPr>
          <w:rFonts w:ascii="Arial" w:hAnsi="Arial" w:cs="Arial"/>
          <w:lang w:val="es-ES"/>
        </w:rPr>
        <w:t xml:space="preserve"> </w:t>
      </w:r>
      <w:r w:rsidR="00CE7CCF" w:rsidRPr="007E2AD0">
        <w:rPr>
          <w:rFonts w:ascii="Arial" w:hAnsi="Arial" w:cs="Arial"/>
          <w:lang w:val="es-ES"/>
        </w:rPr>
        <w:t xml:space="preserve"> </w:t>
      </w:r>
      <w:r w:rsidR="000B1264">
        <w:rPr>
          <w:rFonts w:ascii="Arial" w:hAnsi="Arial" w:cs="Arial"/>
          <w:lang w:val="es-ES"/>
        </w:rPr>
        <w:t xml:space="preserve">    </w:t>
      </w:r>
      <w:r w:rsidR="00CE7CCF" w:rsidRPr="007E2AD0">
        <w:rPr>
          <w:rFonts w:ascii="Arial" w:hAnsi="Arial" w:cs="Arial"/>
          <w:lang w:val="es-ES"/>
        </w:rPr>
        <w:t>2 200-2 500 MHz</w:t>
      </w:r>
      <w:r w:rsidR="00951C75">
        <w:rPr>
          <w:rFonts w:ascii="Arial" w:hAnsi="Arial" w:cs="Arial"/>
          <w:lang w:val="es-ES"/>
        </w:rPr>
        <w:t>.</w:t>
      </w:r>
    </w:p>
    <w:p w:rsidR="00CE7CCF" w:rsidRPr="00733865" w:rsidRDefault="00CE7CCF" w:rsidP="00CE7CCF">
      <w:pPr>
        <w:keepNext/>
        <w:keepLines/>
        <w:spacing w:before="120"/>
        <w:jc w:val="center"/>
      </w:pPr>
      <w:r w:rsidRPr="00733865">
        <w:rPr>
          <w:noProof/>
          <w:lang w:eastAsia="en-GB"/>
        </w:rPr>
        <w:drawing>
          <wp:inline distT="0" distB="0" distL="0" distR="0" wp14:anchorId="5D42FD51" wp14:editId="6DFCFC11">
            <wp:extent cx="4073237" cy="3461159"/>
            <wp:effectExtent l="0" t="0" r="3810" b="6350"/>
            <wp:docPr id="4" name="Picture 4" descr="Extract from Freq_Alloc_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tract from Freq_Alloc_Tab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2010" cy="3468614"/>
                    </a:xfrm>
                    <a:prstGeom prst="rect">
                      <a:avLst/>
                    </a:prstGeom>
                    <a:noFill/>
                    <a:ln>
                      <a:noFill/>
                    </a:ln>
                  </pic:spPr>
                </pic:pic>
              </a:graphicData>
            </a:graphic>
          </wp:inline>
        </w:drawing>
      </w:r>
    </w:p>
    <w:p w:rsidR="00CE7CCF" w:rsidRPr="00733865" w:rsidRDefault="00CE7CCF" w:rsidP="00CE7CCF">
      <w:pPr>
        <w:pStyle w:val="Heading3"/>
        <w:tabs>
          <w:tab w:val="clear" w:pos="1134"/>
          <w:tab w:val="left" w:pos="720"/>
          <w:tab w:val="left" w:pos="1170"/>
        </w:tabs>
        <w:spacing w:before="0"/>
        <w:ind w:left="0" w:firstLine="0"/>
      </w:pPr>
    </w:p>
    <w:p w:rsidR="00CE7CCF" w:rsidRDefault="00CE7CCF" w:rsidP="00CE7CCF">
      <w:pPr>
        <w:tabs>
          <w:tab w:val="clear" w:pos="1134"/>
        </w:tabs>
        <w:jc w:val="left"/>
        <w:rPr>
          <w:b/>
          <w:bCs/>
          <w:szCs w:val="22"/>
          <w:lang w:eastAsia="zh-TW"/>
        </w:rPr>
      </w:pPr>
      <w:r>
        <w:br w:type="page"/>
      </w:r>
    </w:p>
    <w:p w:rsidR="00CE7CCF" w:rsidRPr="00A018CC" w:rsidRDefault="00A018CC" w:rsidP="00CE7CCF">
      <w:pPr>
        <w:pStyle w:val="Heading3"/>
        <w:tabs>
          <w:tab w:val="clear" w:pos="1134"/>
          <w:tab w:val="left" w:pos="720"/>
          <w:tab w:val="left" w:pos="1170"/>
        </w:tabs>
        <w:spacing w:before="0"/>
        <w:ind w:left="0" w:firstLine="0"/>
        <w:rPr>
          <w:lang w:val="es-MX"/>
        </w:rPr>
      </w:pPr>
      <w:r w:rsidRPr="00A018CC">
        <w:rPr>
          <w:lang w:val="es-MX"/>
        </w:rPr>
        <w:lastRenderedPageBreak/>
        <w:t>Limitaciones técnicas y operacionales</w:t>
      </w:r>
    </w:p>
    <w:p w:rsidR="00CE7CCF" w:rsidRPr="00BF3D1B" w:rsidRDefault="00CE7CCF" w:rsidP="00CE7CCF">
      <w:pPr>
        <w:jc w:val="left"/>
        <w:rPr>
          <w:lang w:val="es-ES" w:eastAsia="zh-TW"/>
        </w:rPr>
      </w:pPr>
    </w:p>
    <w:p w:rsidR="00CE7CCF" w:rsidRPr="00A018CC" w:rsidRDefault="00A018CC" w:rsidP="00AD49BA">
      <w:pPr>
        <w:tabs>
          <w:tab w:val="left" w:pos="720"/>
          <w:tab w:val="left" w:pos="1170"/>
        </w:tabs>
        <w:jc w:val="left"/>
        <w:rPr>
          <w:szCs w:val="22"/>
          <w:lang w:val="es-ES"/>
        </w:rPr>
      </w:pPr>
      <w:r w:rsidRPr="00A018CC">
        <w:rPr>
          <w:szCs w:val="22"/>
          <w:lang w:val="es-ES"/>
        </w:rPr>
        <w:t>40.</w:t>
      </w:r>
      <w:r w:rsidRPr="00A018CC">
        <w:rPr>
          <w:szCs w:val="22"/>
          <w:lang w:val="es-ES"/>
        </w:rPr>
        <w:tab/>
      </w:r>
      <w:r w:rsidR="00A40825">
        <w:rPr>
          <w:szCs w:val="22"/>
          <w:lang w:val="es-ES"/>
        </w:rPr>
        <w:t xml:space="preserve">Las </w:t>
      </w:r>
      <w:r w:rsidRPr="00A018CC">
        <w:rPr>
          <w:szCs w:val="22"/>
          <w:lang w:val="es-ES"/>
        </w:rPr>
        <w:t>frecuencias</w:t>
      </w:r>
      <w:r w:rsidR="00A40825">
        <w:rPr>
          <w:szCs w:val="22"/>
          <w:lang w:val="es-ES"/>
        </w:rPr>
        <w:t xml:space="preserve"> s</w:t>
      </w:r>
      <w:r w:rsidR="00A40825" w:rsidRPr="00A018CC">
        <w:rPr>
          <w:szCs w:val="22"/>
          <w:lang w:val="es-ES"/>
        </w:rPr>
        <w:t>e asignan y utilizan</w:t>
      </w:r>
      <w:r w:rsidRPr="00A018CC">
        <w:rPr>
          <w:szCs w:val="22"/>
          <w:lang w:val="es-ES"/>
        </w:rPr>
        <w:t xml:space="preserve"> teniendo debida cuenta de toda restricción relativa a su </w:t>
      </w:r>
      <w:r w:rsidR="00A40825">
        <w:rPr>
          <w:szCs w:val="22"/>
          <w:lang w:val="es-ES"/>
        </w:rPr>
        <w:t>utilización</w:t>
      </w:r>
      <w:r w:rsidR="00CE7CCF" w:rsidRPr="00A018CC">
        <w:rPr>
          <w:szCs w:val="22"/>
          <w:lang w:val="es-ES"/>
        </w:rPr>
        <w:t xml:space="preserve">, </w:t>
      </w:r>
      <w:r>
        <w:rPr>
          <w:szCs w:val="22"/>
          <w:lang w:val="es-ES"/>
        </w:rPr>
        <w:t xml:space="preserve">según lo estipulado </w:t>
      </w:r>
      <w:r w:rsidR="009D74A2">
        <w:rPr>
          <w:szCs w:val="22"/>
          <w:lang w:val="es-ES"/>
        </w:rPr>
        <w:t>en</w:t>
      </w:r>
      <w:r>
        <w:rPr>
          <w:szCs w:val="22"/>
          <w:lang w:val="es-ES"/>
        </w:rPr>
        <w:t xml:space="preserve"> la reglamentación internacional y nacional</w:t>
      </w:r>
      <w:r w:rsidR="00CE7CCF" w:rsidRPr="00A018CC">
        <w:rPr>
          <w:szCs w:val="22"/>
          <w:lang w:val="es-ES"/>
        </w:rPr>
        <w:t xml:space="preserve">. </w:t>
      </w:r>
      <w:r w:rsidRPr="00A018CC">
        <w:rPr>
          <w:szCs w:val="22"/>
          <w:lang w:val="es-ES"/>
        </w:rPr>
        <w:t>Algunos países pueden</w:t>
      </w:r>
      <w:r w:rsidR="00CE7CCF" w:rsidRPr="00A018CC">
        <w:rPr>
          <w:szCs w:val="22"/>
          <w:lang w:val="es-ES"/>
        </w:rPr>
        <w:t xml:space="preserve"> </w:t>
      </w:r>
      <w:r w:rsidRPr="00A018CC">
        <w:rPr>
          <w:szCs w:val="22"/>
          <w:lang w:val="es-ES"/>
        </w:rPr>
        <w:t>fijar limitaciones</w:t>
      </w:r>
      <w:r w:rsidR="00CE7CCF" w:rsidRPr="00A018CC">
        <w:rPr>
          <w:szCs w:val="22"/>
          <w:lang w:val="es-ES"/>
        </w:rPr>
        <w:t xml:space="preserve"> local</w:t>
      </w:r>
      <w:r w:rsidRPr="00A018CC">
        <w:rPr>
          <w:szCs w:val="22"/>
          <w:lang w:val="es-ES"/>
        </w:rPr>
        <w:t>es</w:t>
      </w:r>
      <w:r w:rsidR="00CE7CCF" w:rsidRPr="00A018CC">
        <w:rPr>
          <w:szCs w:val="22"/>
          <w:lang w:val="es-ES"/>
        </w:rPr>
        <w:t xml:space="preserve"> </w:t>
      </w:r>
      <w:r w:rsidR="00A40825">
        <w:rPr>
          <w:szCs w:val="22"/>
          <w:lang w:val="es-ES"/>
        </w:rPr>
        <w:t>para</w:t>
      </w:r>
      <w:r w:rsidRPr="00A018CC">
        <w:rPr>
          <w:szCs w:val="22"/>
          <w:lang w:val="es-ES"/>
        </w:rPr>
        <w:t xml:space="preserve"> la utilizaci</w:t>
      </w:r>
      <w:r>
        <w:rPr>
          <w:szCs w:val="22"/>
          <w:lang w:val="es-ES"/>
        </w:rPr>
        <w:t>ón de bandas de frecuencias especificadas</w:t>
      </w:r>
      <w:r w:rsidR="00CE7CCF" w:rsidRPr="00A018CC">
        <w:rPr>
          <w:szCs w:val="22"/>
          <w:lang w:val="es-ES"/>
        </w:rPr>
        <w:t xml:space="preserve"> </w:t>
      </w:r>
      <w:r>
        <w:rPr>
          <w:szCs w:val="22"/>
          <w:lang w:val="es-ES"/>
        </w:rPr>
        <w:t>para</w:t>
      </w:r>
      <w:r w:rsidR="00CE7CCF" w:rsidRPr="00A018CC">
        <w:rPr>
          <w:szCs w:val="22"/>
          <w:lang w:val="es-ES"/>
        </w:rPr>
        <w:t xml:space="preserve"> </w:t>
      </w:r>
      <w:r>
        <w:rPr>
          <w:szCs w:val="22"/>
          <w:lang w:val="es-ES"/>
        </w:rPr>
        <w:t xml:space="preserve">ciertos servicios </w:t>
      </w:r>
      <w:r w:rsidR="00A40825">
        <w:rPr>
          <w:szCs w:val="22"/>
          <w:lang w:val="es-ES"/>
        </w:rPr>
        <w:t>radioeléctricos</w:t>
      </w:r>
      <w:r w:rsidR="00CE7CCF" w:rsidRPr="00A018CC">
        <w:rPr>
          <w:szCs w:val="22"/>
          <w:lang w:val="es-ES"/>
        </w:rPr>
        <w:t xml:space="preserve">. </w:t>
      </w:r>
      <w:r w:rsidRPr="00A018CC">
        <w:rPr>
          <w:szCs w:val="22"/>
          <w:lang w:val="es-ES"/>
        </w:rPr>
        <w:t>Estas pueden ser restricciones a la utilización de algunas frecuencias por determinados usuarios</w:t>
      </w:r>
      <w:r w:rsidR="00CE7CCF" w:rsidRPr="00A018CC">
        <w:rPr>
          <w:szCs w:val="22"/>
          <w:lang w:val="es-ES"/>
        </w:rPr>
        <w:t xml:space="preserve">, </w:t>
      </w:r>
      <w:r>
        <w:rPr>
          <w:szCs w:val="22"/>
          <w:lang w:val="es-ES"/>
        </w:rPr>
        <w:t>a la</w:t>
      </w:r>
      <w:r w:rsidR="00CE7CCF" w:rsidRPr="00A018CC">
        <w:rPr>
          <w:szCs w:val="22"/>
          <w:lang w:val="es-ES"/>
        </w:rPr>
        <w:t xml:space="preserve"> </w:t>
      </w:r>
      <w:r>
        <w:rPr>
          <w:szCs w:val="22"/>
          <w:lang w:val="es-ES"/>
        </w:rPr>
        <w:t>potencia radiada</w:t>
      </w:r>
      <w:r w:rsidR="00CE7CCF" w:rsidRPr="00A018CC">
        <w:rPr>
          <w:szCs w:val="22"/>
          <w:lang w:val="es-ES"/>
        </w:rPr>
        <w:t xml:space="preserve"> </w:t>
      </w:r>
      <w:r w:rsidR="009D74A2">
        <w:rPr>
          <w:szCs w:val="22"/>
          <w:lang w:val="es-ES"/>
        </w:rPr>
        <w:t xml:space="preserve">en servicios </w:t>
      </w:r>
      <w:r w:rsidR="00A40825">
        <w:rPr>
          <w:szCs w:val="22"/>
          <w:lang w:val="es-ES"/>
        </w:rPr>
        <w:t>radioeléctricos</w:t>
      </w:r>
      <w:r w:rsidR="009D74A2">
        <w:rPr>
          <w:szCs w:val="22"/>
          <w:lang w:val="es-ES"/>
        </w:rPr>
        <w:t xml:space="preserve"> específicos que funcionan en una banda de frecuencias</w:t>
      </w:r>
      <w:r w:rsidR="00CE7CCF" w:rsidRPr="00A018CC">
        <w:rPr>
          <w:szCs w:val="22"/>
          <w:lang w:val="es-ES"/>
        </w:rPr>
        <w:t xml:space="preserve"> </w:t>
      </w:r>
      <w:r w:rsidR="009D74A2">
        <w:rPr>
          <w:szCs w:val="22"/>
          <w:lang w:val="es-ES"/>
        </w:rPr>
        <w:t>especificada o</w:t>
      </w:r>
      <w:r w:rsidR="00CE7CCF" w:rsidRPr="00A018CC">
        <w:rPr>
          <w:szCs w:val="22"/>
          <w:lang w:val="es-ES"/>
        </w:rPr>
        <w:t xml:space="preserve"> </w:t>
      </w:r>
      <w:r w:rsidR="009D74A2">
        <w:rPr>
          <w:szCs w:val="22"/>
          <w:lang w:val="es-ES"/>
        </w:rPr>
        <w:t>en determinadas zonas geográficas</w:t>
      </w:r>
      <w:r w:rsidR="00CE7CCF" w:rsidRPr="00A018CC">
        <w:rPr>
          <w:szCs w:val="22"/>
          <w:lang w:val="es-ES"/>
        </w:rPr>
        <w:t>.</w:t>
      </w:r>
    </w:p>
    <w:p w:rsidR="00CE7CCF" w:rsidRPr="00A018CC" w:rsidRDefault="00CE7CCF" w:rsidP="00CE7CC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s-ES"/>
        </w:rPr>
      </w:pPr>
    </w:p>
    <w:p w:rsidR="00CE7CCF" w:rsidRPr="009D74A2" w:rsidRDefault="009D74A2" w:rsidP="00CE7CCF">
      <w:pPr>
        <w:pStyle w:val="Heading3"/>
        <w:tabs>
          <w:tab w:val="clear" w:pos="1134"/>
          <w:tab w:val="left" w:pos="720"/>
          <w:tab w:val="left" w:pos="1170"/>
        </w:tabs>
        <w:spacing w:before="0"/>
        <w:ind w:left="0" w:firstLine="0"/>
        <w:rPr>
          <w:lang w:val="es-ES"/>
        </w:rPr>
      </w:pPr>
      <w:r w:rsidRPr="009D74A2">
        <w:rPr>
          <w:lang w:val="es-ES"/>
        </w:rPr>
        <w:t>Condiciones y limitaciones técnicas y operacionales</w:t>
      </w:r>
      <w:r w:rsidR="00CE7CCF" w:rsidRPr="009D74A2">
        <w:rPr>
          <w:lang w:val="es-ES"/>
        </w:rPr>
        <w:t xml:space="preserve"> </w:t>
      </w:r>
      <w:r w:rsidRPr="009D74A2">
        <w:rPr>
          <w:lang w:val="es-ES"/>
        </w:rPr>
        <w:t>que</w:t>
      </w:r>
      <w:r>
        <w:rPr>
          <w:lang w:val="es-ES"/>
        </w:rPr>
        <w:t xml:space="preserve"> figuran en los acuerdos, leyes y reglamentos internacionales y nacionales</w:t>
      </w:r>
    </w:p>
    <w:p w:rsidR="00CE7CCF" w:rsidRPr="009D74A2" w:rsidRDefault="00CE7CCF" w:rsidP="00CE7CCF">
      <w:pPr>
        <w:jc w:val="left"/>
        <w:rPr>
          <w:lang w:val="es-ES" w:eastAsia="zh-TW"/>
        </w:rPr>
      </w:pPr>
    </w:p>
    <w:p w:rsidR="00CE7CCF" w:rsidRPr="009D74A2" w:rsidRDefault="009D74A2" w:rsidP="006E1E2D">
      <w:pPr>
        <w:tabs>
          <w:tab w:val="left" w:pos="720"/>
          <w:tab w:val="left" w:pos="1170"/>
        </w:tabs>
        <w:jc w:val="left"/>
        <w:rPr>
          <w:szCs w:val="22"/>
          <w:lang w:val="es-ES"/>
        </w:rPr>
      </w:pPr>
      <w:r w:rsidRPr="009D74A2">
        <w:rPr>
          <w:szCs w:val="22"/>
          <w:lang w:val="es-ES"/>
        </w:rPr>
        <w:t>41.</w:t>
      </w:r>
      <w:r w:rsidRPr="009D74A2">
        <w:rPr>
          <w:szCs w:val="22"/>
          <w:lang w:val="es-ES"/>
        </w:rPr>
        <w:tab/>
        <w:t>Los documentos de la Unión Internacional de Telecomunicaciones que figuran a continuaci</w:t>
      </w:r>
      <w:r>
        <w:rPr>
          <w:szCs w:val="22"/>
          <w:lang w:val="es-ES"/>
        </w:rPr>
        <w:t>ón</w:t>
      </w:r>
      <w:r w:rsidR="00CE7CCF" w:rsidRPr="009D74A2">
        <w:rPr>
          <w:szCs w:val="22"/>
          <w:lang w:val="es-ES"/>
        </w:rPr>
        <w:t xml:space="preserve"> </w:t>
      </w:r>
      <w:r>
        <w:rPr>
          <w:szCs w:val="22"/>
          <w:lang w:val="es-ES"/>
        </w:rPr>
        <w:t>deberán emplearse cuando una asignación requi</w:t>
      </w:r>
      <w:r w:rsidR="00603233">
        <w:rPr>
          <w:szCs w:val="22"/>
          <w:lang w:val="es-ES"/>
        </w:rPr>
        <w:t>era</w:t>
      </w:r>
      <w:r>
        <w:rPr>
          <w:szCs w:val="22"/>
          <w:lang w:val="es-ES"/>
        </w:rPr>
        <w:t xml:space="preserve"> reconocimiento internacional</w:t>
      </w:r>
      <w:r w:rsidR="00CE7CCF" w:rsidRPr="009D74A2">
        <w:rPr>
          <w:szCs w:val="22"/>
          <w:lang w:val="es-ES"/>
        </w:rPr>
        <w:t>:</w:t>
      </w:r>
    </w:p>
    <w:p w:rsidR="00CE7CCF" w:rsidRPr="009D74A2" w:rsidRDefault="00CE7CCF" w:rsidP="00CE7CC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s-ES"/>
        </w:rPr>
      </w:pPr>
    </w:p>
    <w:p w:rsidR="00CE7CCF" w:rsidRPr="0003682F" w:rsidRDefault="00257FC6" w:rsidP="00CE7CCF">
      <w:pPr>
        <w:numPr>
          <w:ilvl w:val="0"/>
          <w:numId w:val="17"/>
        </w:numPr>
        <w:tabs>
          <w:tab w:val="clear" w:pos="1134"/>
          <w:tab w:val="left" w:pos="720"/>
          <w:tab w:val="left" w:pos="1170"/>
        </w:tabs>
        <w:autoSpaceDE w:val="0"/>
        <w:autoSpaceDN w:val="0"/>
        <w:adjustRightInd w:val="0"/>
        <w:spacing w:after="120"/>
        <w:ind w:left="709" w:hanging="709"/>
        <w:jc w:val="left"/>
        <w:rPr>
          <w:szCs w:val="22"/>
          <w:lang w:val="es-ES"/>
        </w:rPr>
      </w:pPr>
      <w:r w:rsidRPr="00257FC6">
        <w:rPr>
          <w:szCs w:val="22"/>
          <w:lang w:val="es-ES"/>
        </w:rPr>
        <w:t>el Reglamento de Radiocomunicaciones de la UIT</w:t>
      </w:r>
      <w:r w:rsidR="00CE7CCF" w:rsidRPr="00257FC6">
        <w:rPr>
          <w:szCs w:val="22"/>
          <w:lang w:val="es-ES"/>
        </w:rPr>
        <w:t xml:space="preserve"> (</w:t>
      </w:r>
      <w:r w:rsidRPr="00257FC6">
        <w:rPr>
          <w:szCs w:val="22"/>
          <w:lang w:val="es-ES"/>
        </w:rPr>
        <w:t>principalmente,</w:t>
      </w:r>
      <w:r w:rsidR="00CE7CCF" w:rsidRPr="00257FC6">
        <w:rPr>
          <w:szCs w:val="22"/>
          <w:lang w:val="es-ES"/>
        </w:rPr>
        <w:t xml:space="preserve"> </w:t>
      </w:r>
      <w:r w:rsidRPr="00257FC6">
        <w:rPr>
          <w:szCs w:val="22"/>
          <w:lang w:val="es-ES"/>
        </w:rPr>
        <w:t>el Artí</w:t>
      </w:r>
      <w:r w:rsidR="00CE7CCF" w:rsidRPr="00257FC6">
        <w:rPr>
          <w:szCs w:val="22"/>
          <w:lang w:val="es-ES"/>
        </w:rPr>
        <w:t>c</w:t>
      </w:r>
      <w:r w:rsidRPr="00257FC6">
        <w:rPr>
          <w:szCs w:val="22"/>
          <w:lang w:val="es-ES"/>
        </w:rPr>
        <w:t>ulo</w:t>
      </w:r>
      <w:r w:rsidR="00CE7CCF" w:rsidRPr="00257FC6">
        <w:rPr>
          <w:szCs w:val="22"/>
          <w:lang w:val="es-ES"/>
        </w:rPr>
        <w:t> </w:t>
      </w:r>
      <w:r w:rsidR="00CE7CCF" w:rsidRPr="00257FC6">
        <w:rPr>
          <w:b/>
          <w:szCs w:val="22"/>
          <w:lang w:val="es-ES"/>
        </w:rPr>
        <w:t>5</w:t>
      </w:r>
      <w:r w:rsidR="00CE7CCF" w:rsidRPr="00257FC6">
        <w:rPr>
          <w:szCs w:val="22"/>
          <w:lang w:val="es-ES"/>
        </w:rPr>
        <w:t xml:space="preserve">, </w:t>
      </w:r>
      <w:r>
        <w:rPr>
          <w:szCs w:val="22"/>
          <w:lang w:val="es-ES"/>
        </w:rPr>
        <w:t xml:space="preserve">el </w:t>
      </w:r>
      <w:r w:rsidR="00CE7CCF" w:rsidRPr="00257FC6">
        <w:rPr>
          <w:szCs w:val="22"/>
          <w:lang w:val="es-ES"/>
        </w:rPr>
        <w:t>Art</w:t>
      </w:r>
      <w:r>
        <w:rPr>
          <w:szCs w:val="22"/>
          <w:lang w:val="es-ES"/>
        </w:rPr>
        <w:t>ículo</w:t>
      </w:r>
      <w:r w:rsidR="00CE7CCF" w:rsidRPr="00257FC6">
        <w:rPr>
          <w:szCs w:val="22"/>
          <w:lang w:val="es-ES"/>
        </w:rPr>
        <w:t> </w:t>
      </w:r>
      <w:r w:rsidR="00CE7CCF" w:rsidRPr="00257FC6">
        <w:rPr>
          <w:b/>
          <w:szCs w:val="22"/>
          <w:lang w:val="es-ES"/>
        </w:rPr>
        <w:t>21</w:t>
      </w:r>
      <w:r w:rsidRPr="00257FC6">
        <w:rPr>
          <w:szCs w:val="22"/>
          <w:lang w:val="es-ES"/>
        </w:rPr>
        <w:t>, por lo que respecta a las asignaciones</w:t>
      </w:r>
      <w:r w:rsidR="00CE7CCF" w:rsidRPr="00257FC6">
        <w:rPr>
          <w:szCs w:val="22"/>
          <w:lang w:val="es-ES"/>
        </w:rPr>
        <w:t xml:space="preserve"> </w:t>
      </w:r>
      <w:r>
        <w:rPr>
          <w:szCs w:val="22"/>
          <w:lang w:val="es-ES"/>
        </w:rPr>
        <w:t>a servicios terrenales</w:t>
      </w:r>
      <w:r w:rsidR="00066101">
        <w:rPr>
          <w:szCs w:val="22"/>
          <w:lang w:val="es-ES"/>
        </w:rPr>
        <w:t xml:space="preserve"> y</w:t>
      </w:r>
      <w:r w:rsidR="00CE7CCF" w:rsidRPr="00257FC6">
        <w:rPr>
          <w:szCs w:val="22"/>
          <w:lang w:val="es-ES"/>
        </w:rPr>
        <w:t xml:space="preserve"> </w:t>
      </w:r>
      <w:r>
        <w:rPr>
          <w:szCs w:val="22"/>
          <w:lang w:val="es-ES"/>
        </w:rPr>
        <w:t>el Artí</w:t>
      </w:r>
      <w:r w:rsidR="00CE7CCF" w:rsidRPr="00257FC6">
        <w:rPr>
          <w:szCs w:val="22"/>
          <w:lang w:val="es-ES"/>
        </w:rPr>
        <w:t>c</w:t>
      </w:r>
      <w:r>
        <w:rPr>
          <w:szCs w:val="22"/>
          <w:lang w:val="es-ES"/>
        </w:rPr>
        <w:t>ulo</w:t>
      </w:r>
      <w:r w:rsidR="00CE7CCF" w:rsidRPr="00257FC6">
        <w:rPr>
          <w:szCs w:val="22"/>
          <w:lang w:val="es-ES"/>
        </w:rPr>
        <w:t> </w:t>
      </w:r>
      <w:r w:rsidR="00CE7CCF" w:rsidRPr="00257FC6">
        <w:rPr>
          <w:b/>
          <w:szCs w:val="22"/>
          <w:lang w:val="es-ES"/>
        </w:rPr>
        <w:t>22</w:t>
      </w:r>
      <w:r>
        <w:rPr>
          <w:b/>
          <w:szCs w:val="22"/>
          <w:lang w:val="es-ES"/>
        </w:rPr>
        <w:t xml:space="preserve">, </w:t>
      </w:r>
      <w:r>
        <w:rPr>
          <w:szCs w:val="22"/>
          <w:lang w:val="es-ES"/>
        </w:rPr>
        <w:t>por lo que se refiere a los servicios espaciales</w:t>
      </w:r>
      <w:r w:rsidR="00CE7CCF" w:rsidRPr="00257FC6">
        <w:rPr>
          <w:szCs w:val="22"/>
          <w:lang w:val="es-ES"/>
        </w:rPr>
        <w:t xml:space="preserve">). </w:t>
      </w:r>
      <w:r w:rsidRPr="0003682F">
        <w:rPr>
          <w:szCs w:val="22"/>
          <w:lang w:val="es-ES"/>
        </w:rPr>
        <w:t>El Reglamento de Radiocomunicaciones</w:t>
      </w:r>
      <w:r w:rsidR="00CE7CCF" w:rsidRPr="0003682F">
        <w:rPr>
          <w:szCs w:val="22"/>
          <w:lang w:val="es-ES"/>
        </w:rPr>
        <w:t xml:space="preserve"> </w:t>
      </w:r>
      <w:r w:rsidR="0003682F" w:rsidRPr="0003682F">
        <w:rPr>
          <w:color w:val="000000"/>
          <w:szCs w:val="22"/>
          <w:lang w:val="es-ES"/>
        </w:rPr>
        <w:t>contiene los textos completos,</w:t>
      </w:r>
      <w:r w:rsidR="00CE7CCF" w:rsidRPr="0003682F">
        <w:rPr>
          <w:color w:val="000000"/>
          <w:szCs w:val="22"/>
          <w:lang w:val="es-ES"/>
        </w:rPr>
        <w:t xml:space="preserve"> </w:t>
      </w:r>
      <w:r w:rsidR="0003682F" w:rsidRPr="0003682F">
        <w:rPr>
          <w:color w:val="000000"/>
          <w:szCs w:val="22"/>
          <w:lang w:val="es-ES"/>
        </w:rPr>
        <w:t>tal como los aprobara la Conferencia Mundial de Radiocomunicaciones</w:t>
      </w:r>
      <w:r w:rsidR="00CE7CCF" w:rsidRPr="0003682F">
        <w:rPr>
          <w:color w:val="000000"/>
          <w:szCs w:val="22"/>
          <w:lang w:val="es-ES"/>
        </w:rPr>
        <w:t xml:space="preserve"> (</w:t>
      </w:r>
      <w:r w:rsidR="0003682F">
        <w:rPr>
          <w:color w:val="000000"/>
          <w:szCs w:val="22"/>
          <w:lang w:val="es-ES"/>
        </w:rPr>
        <w:t>CMR-95)</w:t>
      </w:r>
      <w:r w:rsidR="00066101">
        <w:rPr>
          <w:color w:val="000000"/>
          <w:szCs w:val="22"/>
          <w:lang w:val="es-ES"/>
        </w:rPr>
        <w:t xml:space="preserve"> </w:t>
      </w:r>
      <w:r w:rsidR="00066101" w:rsidRPr="0003682F">
        <w:rPr>
          <w:color w:val="000000"/>
          <w:szCs w:val="22"/>
          <w:lang w:val="es-ES"/>
        </w:rPr>
        <w:t>(</w:t>
      </w:r>
      <w:r w:rsidR="00066101">
        <w:rPr>
          <w:color w:val="000000"/>
          <w:szCs w:val="22"/>
          <w:lang w:val="es-ES"/>
        </w:rPr>
        <w:t>Ginebra</w:t>
      </w:r>
      <w:r w:rsidR="00066101" w:rsidRPr="0003682F">
        <w:rPr>
          <w:color w:val="000000"/>
          <w:szCs w:val="22"/>
          <w:lang w:val="es-ES"/>
        </w:rPr>
        <w:t>, 1995)</w:t>
      </w:r>
      <w:r w:rsidR="0003682F">
        <w:rPr>
          <w:color w:val="000000"/>
          <w:szCs w:val="22"/>
          <w:lang w:val="es-ES"/>
        </w:rPr>
        <w:t>, posteriormente revisados y aprobados en las Conferencias Mundiales de Radiocomunicaciones</w:t>
      </w:r>
      <w:r w:rsidR="00CE7CCF" w:rsidRPr="0003682F">
        <w:rPr>
          <w:color w:val="000000"/>
          <w:szCs w:val="22"/>
          <w:lang w:val="es-ES"/>
        </w:rPr>
        <w:t xml:space="preserve">, </w:t>
      </w:r>
      <w:r w:rsidR="0003682F">
        <w:rPr>
          <w:color w:val="000000"/>
          <w:szCs w:val="22"/>
          <w:lang w:val="es-ES"/>
        </w:rPr>
        <w:t>incluidos</w:t>
      </w:r>
      <w:r w:rsidR="00A40825">
        <w:rPr>
          <w:color w:val="000000"/>
          <w:szCs w:val="22"/>
          <w:lang w:val="es-ES"/>
        </w:rPr>
        <w:t xml:space="preserve"> todos</w:t>
      </w:r>
      <w:r w:rsidR="0003682F">
        <w:rPr>
          <w:color w:val="000000"/>
          <w:szCs w:val="22"/>
          <w:lang w:val="es-ES"/>
        </w:rPr>
        <w:t xml:space="preserve"> los Apéndices</w:t>
      </w:r>
      <w:r w:rsidR="00CE7CCF" w:rsidRPr="0003682F">
        <w:rPr>
          <w:color w:val="000000"/>
          <w:szCs w:val="22"/>
          <w:lang w:val="es-ES"/>
        </w:rPr>
        <w:t xml:space="preserve">, </w:t>
      </w:r>
      <w:r w:rsidR="0003682F">
        <w:rPr>
          <w:color w:val="000000"/>
          <w:szCs w:val="22"/>
          <w:lang w:val="es-ES"/>
        </w:rPr>
        <w:t>las Resoluciones</w:t>
      </w:r>
      <w:r w:rsidR="00CE7CCF" w:rsidRPr="0003682F">
        <w:rPr>
          <w:color w:val="000000"/>
          <w:szCs w:val="22"/>
          <w:lang w:val="es-ES"/>
        </w:rPr>
        <w:t xml:space="preserve">, </w:t>
      </w:r>
      <w:r w:rsidR="0003682F">
        <w:rPr>
          <w:color w:val="000000"/>
          <w:szCs w:val="22"/>
          <w:lang w:val="es-ES"/>
        </w:rPr>
        <w:t>las Recomendaciones</w:t>
      </w:r>
      <w:r w:rsidR="00CE7CCF" w:rsidRPr="0003682F">
        <w:rPr>
          <w:color w:val="000000"/>
          <w:szCs w:val="22"/>
          <w:lang w:val="es-ES"/>
        </w:rPr>
        <w:t xml:space="preserve"> </w:t>
      </w:r>
      <w:r w:rsidR="0003682F">
        <w:rPr>
          <w:color w:val="000000"/>
          <w:szCs w:val="22"/>
          <w:lang w:val="es-ES"/>
        </w:rPr>
        <w:t>y las Recomendaciones UIT</w:t>
      </w:r>
      <w:r w:rsidR="00A40825">
        <w:rPr>
          <w:color w:val="000000"/>
          <w:szCs w:val="22"/>
          <w:lang w:val="es-ES"/>
        </w:rPr>
        <w:t>-R</w:t>
      </w:r>
      <w:r w:rsidR="0003682F">
        <w:rPr>
          <w:color w:val="000000"/>
          <w:szCs w:val="22"/>
          <w:lang w:val="es-ES"/>
        </w:rPr>
        <w:t>, incorporadas por referencia</w:t>
      </w:r>
      <w:r w:rsidR="00CE7CCF" w:rsidRPr="0003682F">
        <w:rPr>
          <w:szCs w:val="22"/>
          <w:lang w:val="es-ES"/>
        </w:rPr>
        <w:t xml:space="preserve">; </w:t>
      </w:r>
      <w:r w:rsidR="0003682F">
        <w:rPr>
          <w:szCs w:val="22"/>
          <w:lang w:val="es-ES"/>
        </w:rPr>
        <w:t>se pueden consultar gratuitamente en la página web siguiente</w:t>
      </w:r>
      <w:r w:rsidR="00CE7CCF" w:rsidRPr="0003682F">
        <w:rPr>
          <w:szCs w:val="22"/>
          <w:lang w:val="es-ES"/>
        </w:rPr>
        <w:t xml:space="preserve">: </w:t>
      </w:r>
      <w:hyperlink r:id="rId13" w:history="1">
        <w:r w:rsidR="00CE7CCF" w:rsidRPr="0003682F">
          <w:rPr>
            <w:rStyle w:val="Hyperlink"/>
            <w:szCs w:val="22"/>
            <w:lang w:val="es-ES"/>
          </w:rPr>
          <w:t>http://www.itu.int/en/publications/ITU-R/pages/publications.aspx?parent=R-REG-RR-2012&amp;media=electronic</w:t>
        </w:r>
      </w:hyperlink>
      <w:r w:rsidR="00CE7CCF" w:rsidRPr="0003682F">
        <w:rPr>
          <w:szCs w:val="22"/>
          <w:lang w:val="es-ES"/>
        </w:rPr>
        <w:t>;</w:t>
      </w:r>
      <w:r w:rsidR="00AA0E7A">
        <w:rPr>
          <w:szCs w:val="22"/>
          <w:lang w:val="es-ES"/>
        </w:rPr>
        <w:t xml:space="preserve"> </w:t>
      </w:r>
    </w:p>
    <w:p w:rsidR="00CE7CCF" w:rsidRPr="007965F1" w:rsidRDefault="007965F1" w:rsidP="00CE7CCF">
      <w:pPr>
        <w:numPr>
          <w:ilvl w:val="0"/>
          <w:numId w:val="17"/>
        </w:numPr>
        <w:tabs>
          <w:tab w:val="clear" w:pos="1134"/>
          <w:tab w:val="left" w:pos="720"/>
          <w:tab w:val="left" w:pos="1170"/>
        </w:tabs>
        <w:autoSpaceDE w:val="0"/>
        <w:autoSpaceDN w:val="0"/>
        <w:adjustRightInd w:val="0"/>
        <w:spacing w:after="120"/>
        <w:ind w:left="709" w:hanging="709"/>
        <w:jc w:val="left"/>
        <w:rPr>
          <w:rStyle w:val="observation"/>
          <w:szCs w:val="22"/>
          <w:lang w:val="es-ES"/>
        </w:rPr>
      </w:pPr>
      <w:r w:rsidRPr="007965F1">
        <w:rPr>
          <w:szCs w:val="22"/>
          <w:lang w:val="es-ES"/>
        </w:rPr>
        <w:t>el Reglamento Interno</w:t>
      </w:r>
      <w:r w:rsidR="00CE7CCF" w:rsidRPr="007965F1">
        <w:rPr>
          <w:rStyle w:val="observation"/>
          <w:color w:val="000000"/>
          <w:szCs w:val="22"/>
          <w:lang w:val="es-ES"/>
        </w:rPr>
        <w:t xml:space="preserve">, </w:t>
      </w:r>
      <w:r w:rsidRPr="007965F1">
        <w:rPr>
          <w:rStyle w:val="observation"/>
          <w:color w:val="000000"/>
          <w:szCs w:val="22"/>
          <w:lang w:val="es-ES"/>
        </w:rPr>
        <w:t>aprobado por</w:t>
      </w:r>
      <w:r w:rsidR="00CE7CCF" w:rsidRPr="007965F1">
        <w:rPr>
          <w:rStyle w:val="observation"/>
          <w:color w:val="000000"/>
          <w:szCs w:val="22"/>
          <w:lang w:val="es-ES"/>
        </w:rPr>
        <w:t xml:space="preserve"> </w:t>
      </w:r>
      <w:r w:rsidRPr="007965F1">
        <w:rPr>
          <w:rStyle w:val="observation"/>
          <w:color w:val="000000"/>
          <w:szCs w:val="22"/>
          <w:lang w:val="es-ES"/>
        </w:rPr>
        <w:t xml:space="preserve">la </w:t>
      </w:r>
      <w:r w:rsidRPr="007965F1">
        <w:rPr>
          <w:lang w:val="es-ES"/>
        </w:rPr>
        <w:t>Junta del Reglamento de Radiocomunicaciones</w:t>
      </w:r>
      <w:r w:rsidR="00CE7CCF" w:rsidRPr="007965F1">
        <w:rPr>
          <w:rStyle w:val="observation"/>
          <w:color w:val="000000"/>
          <w:szCs w:val="22"/>
          <w:lang w:val="es-ES"/>
        </w:rPr>
        <w:t xml:space="preserve">, </w:t>
      </w:r>
      <w:r w:rsidRPr="007965F1">
        <w:rPr>
          <w:rStyle w:val="observation"/>
          <w:color w:val="000000"/>
          <w:szCs w:val="22"/>
          <w:lang w:val="es-ES"/>
        </w:rPr>
        <w:t>para la aplicación</w:t>
      </w:r>
      <w:r w:rsidR="00AA0E7A">
        <w:rPr>
          <w:rStyle w:val="observation"/>
          <w:color w:val="000000"/>
          <w:szCs w:val="22"/>
          <w:lang w:val="es-ES"/>
        </w:rPr>
        <w:t>,</w:t>
      </w:r>
      <w:r w:rsidR="000B1264">
        <w:rPr>
          <w:rStyle w:val="observation"/>
          <w:color w:val="000000"/>
          <w:szCs w:val="22"/>
          <w:lang w:val="es-ES"/>
        </w:rPr>
        <w:t xml:space="preserve"> </w:t>
      </w:r>
      <w:r w:rsidR="000B1264" w:rsidRPr="007965F1">
        <w:rPr>
          <w:rStyle w:val="observation"/>
          <w:color w:val="000000"/>
          <w:szCs w:val="22"/>
          <w:lang w:val="es-ES"/>
        </w:rPr>
        <w:t>por</w:t>
      </w:r>
      <w:r w:rsidR="00AA0E7A">
        <w:rPr>
          <w:rStyle w:val="observation"/>
          <w:color w:val="000000"/>
          <w:szCs w:val="22"/>
          <w:lang w:val="es-ES"/>
        </w:rPr>
        <w:t xml:space="preserve"> parte de</w:t>
      </w:r>
      <w:r w:rsidR="000B1264" w:rsidRPr="007965F1">
        <w:rPr>
          <w:rStyle w:val="observation"/>
          <w:color w:val="000000"/>
          <w:szCs w:val="22"/>
          <w:lang w:val="es-ES"/>
        </w:rPr>
        <w:t xml:space="preserve"> la </w:t>
      </w:r>
      <w:r w:rsidR="000B1264">
        <w:rPr>
          <w:rStyle w:val="observation"/>
          <w:color w:val="000000"/>
          <w:szCs w:val="22"/>
          <w:lang w:val="es-ES"/>
        </w:rPr>
        <w:t>Oficina de Radiocomunicaciones,</w:t>
      </w:r>
      <w:r w:rsidRPr="007965F1">
        <w:rPr>
          <w:rStyle w:val="observation"/>
          <w:color w:val="000000"/>
          <w:szCs w:val="22"/>
          <w:lang w:val="es-ES"/>
        </w:rPr>
        <w:t xml:space="preserve"> </w:t>
      </w:r>
      <w:r>
        <w:rPr>
          <w:rStyle w:val="observation"/>
          <w:color w:val="000000"/>
          <w:szCs w:val="22"/>
          <w:lang w:val="es-ES"/>
        </w:rPr>
        <w:t>de las disposiciones del Reglamento de Radiocomunicaciones</w:t>
      </w:r>
      <w:r w:rsidR="00CE7CCF" w:rsidRPr="007965F1">
        <w:rPr>
          <w:rStyle w:val="observation"/>
          <w:color w:val="000000"/>
          <w:szCs w:val="22"/>
          <w:lang w:val="es-ES"/>
        </w:rPr>
        <w:t xml:space="preserve">, </w:t>
      </w:r>
      <w:r>
        <w:rPr>
          <w:rStyle w:val="observation"/>
          <w:color w:val="000000"/>
          <w:szCs w:val="22"/>
          <w:lang w:val="es-ES"/>
        </w:rPr>
        <w:t>los acuerdos r</w:t>
      </w:r>
      <w:r w:rsidR="00CE7CCF" w:rsidRPr="007965F1">
        <w:rPr>
          <w:rStyle w:val="observation"/>
          <w:color w:val="000000"/>
          <w:szCs w:val="22"/>
          <w:lang w:val="es-ES"/>
        </w:rPr>
        <w:t>egional</w:t>
      </w:r>
      <w:r>
        <w:rPr>
          <w:rStyle w:val="observation"/>
          <w:color w:val="000000"/>
          <w:szCs w:val="22"/>
          <w:lang w:val="es-ES"/>
        </w:rPr>
        <w:t xml:space="preserve">es y las Resoluciones y Recomendaciones de las Conferencias Mundiales y </w:t>
      </w:r>
      <w:r w:rsidR="00CE7CCF" w:rsidRPr="007965F1">
        <w:rPr>
          <w:rStyle w:val="observation"/>
          <w:color w:val="000000"/>
          <w:szCs w:val="22"/>
          <w:lang w:val="es-ES"/>
        </w:rPr>
        <w:t>Regional</w:t>
      </w:r>
      <w:r>
        <w:rPr>
          <w:rStyle w:val="observation"/>
          <w:color w:val="000000"/>
          <w:szCs w:val="22"/>
          <w:lang w:val="es-ES"/>
        </w:rPr>
        <w:t>es</w:t>
      </w:r>
      <w:r w:rsidR="00CE7CCF" w:rsidRPr="007965F1">
        <w:rPr>
          <w:rStyle w:val="observation"/>
          <w:color w:val="000000"/>
          <w:szCs w:val="22"/>
          <w:lang w:val="es-ES"/>
        </w:rPr>
        <w:t xml:space="preserve"> </w:t>
      </w:r>
      <w:r>
        <w:rPr>
          <w:rStyle w:val="observation"/>
          <w:color w:val="000000"/>
          <w:szCs w:val="22"/>
          <w:lang w:val="es-ES"/>
        </w:rPr>
        <w:t>de Radiocomunicaciones</w:t>
      </w:r>
      <w:r w:rsidR="00CE7CCF" w:rsidRPr="007965F1">
        <w:rPr>
          <w:rStyle w:val="observation"/>
          <w:color w:val="000000"/>
          <w:szCs w:val="22"/>
          <w:lang w:val="es-ES"/>
        </w:rPr>
        <w:t xml:space="preserve">; </w:t>
      </w:r>
      <w:r w:rsidR="00DC5C07">
        <w:rPr>
          <w:szCs w:val="22"/>
          <w:lang w:val="es-ES"/>
        </w:rPr>
        <w:t>de consulta gratuita</w:t>
      </w:r>
      <w:r>
        <w:rPr>
          <w:szCs w:val="22"/>
          <w:lang w:val="es-ES"/>
        </w:rPr>
        <w:t xml:space="preserve"> en la página web siguiente</w:t>
      </w:r>
      <w:r w:rsidR="00CE7CCF" w:rsidRPr="007965F1">
        <w:rPr>
          <w:rStyle w:val="observation"/>
          <w:color w:val="000000"/>
          <w:szCs w:val="22"/>
          <w:lang w:val="es-ES"/>
        </w:rPr>
        <w:t xml:space="preserve">: </w:t>
      </w:r>
      <w:hyperlink r:id="rId14" w:history="1">
        <w:r w:rsidR="00CE7CCF" w:rsidRPr="007965F1">
          <w:rPr>
            <w:rStyle w:val="Hyperlink"/>
            <w:szCs w:val="22"/>
            <w:lang w:val="es-ES"/>
          </w:rPr>
          <w:t>https://www.itu.int/en/publications/ITU-R/pages/publications.aspx?parent=R-REG-ROP-2012&amp;media=electronic</w:t>
        </w:r>
      </w:hyperlink>
      <w:r w:rsidR="00CE7CCF" w:rsidRPr="007965F1">
        <w:rPr>
          <w:rStyle w:val="observation"/>
          <w:color w:val="000000"/>
          <w:szCs w:val="22"/>
          <w:lang w:val="es-ES"/>
        </w:rPr>
        <w:t>;</w:t>
      </w:r>
      <w:r w:rsidRPr="007965F1">
        <w:rPr>
          <w:rStyle w:val="observation"/>
          <w:color w:val="000000"/>
          <w:szCs w:val="22"/>
          <w:lang w:val="es-ES"/>
        </w:rPr>
        <w:t xml:space="preserve"> </w:t>
      </w:r>
      <w:r w:rsidR="00603233">
        <w:rPr>
          <w:rStyle w:val="observation"/>
          <w:color w:val="000000"/>
          <w:szCs w:val="22"/>
          <w:lang w:val="es-ES"/>
        </w:rPr>
        <w:t xml:space="preserve"> </w:t>
      </w:r>
    </w:p>
    <w:p w:rsidR="00CE7CCF" w:rsidRPr="00603233" w:rsidRDefault="00603233" w:rsidP="00CE7CCF">
      <w:pPr>
        <w:numPr>
          <w:ilvl w:val="0"/>
          <w:numId w:val="17"/>
        </w:numPr>
        <w:tabs>
          <w:tab w:val="clear" w:pos="1134"/>
          <w:tab w:val="left" w:pos="720"/>
          <w:tab w:val="left" w:pos="1170"/>
        </w:tabs>
        <w:autoSpaceDE w:val="0"/>
        <w:autoSpaceDN w:val="0"/>
        <w:adjustRightInd w:val="0"/>
        <w:spacing w:after="120"/>
        <w:ind w:left="709" w:hanging="709"/>
        <w:jc w:val="left"/>
        <w:rPr>
          <w:rStyle w:val="observation"/>
          <w:color w:val="000000"/>
          <w:szCs w:val="22"/>
          <w:lang w:val="es-ES"/>
        </w:rPr>
      </w:pPr>
      <w:r w:rsidRPr="00603233">
        <w:rPr>
          <w:rStyle w:val="observation"/>
          <w:color w:val="000000"/>
          <w:szCs w:val="22"/>
          <w:lang w:val="es-ES"/>
        </w:rPr>
        <w:t>las Recomendaciones del Sector de Radiocomunicaciones de la UIT</w:t>
      </w:r>
      <w:r w:rsidR="006E1E2D">
        <w:rPr>
          <w:rStyle w:val="observation"/>
          <w:color w:val="000000"/>
          <w:szCs w:val="22"/>
          <w:lang w:val="es-ES"/>
        </w:rPr>
        <w:t xml:space="preserve"> </w:t>
      </w:r>
      <w:r>
        <w:rPr>
          <w:szCs w:val="22"/>
          <w:lang w:val="es-ES"/>
        </w:rPr>
        <w:t>se pueden consultar gratuitamente en la página web siguiente</w:t>
      </w:r>
      <w:r w:rsidR="00CE7CCF" w:rsidRPr="00603233">
        <w:rPr>
          <w:rStyle w:val="observation"/>
          <w:color w:val="000000"/>
          <w:szCs w:val="22"/>
          <w:lang w:val="es-ES"/>
        </w:rPr>
        <w:t>:</w:t>
      </w:r>
      <w:r w:rsidR="006E1E2D">
        <w:rPr>
          <w:rStyle w:val="observation"/>
          <w:color w:val="000000"/>
          <w:szCs w:val="22"/>
          <w:lang w:val="es-ES"/>
        </w:rPr>
        <w:t xml:space="preserve"> </w:t>
      </w:r>
      <w:hyperlink r:id="rId15" w:history="1">
        <w:r w:rsidR="00CE7CCF" w:rsidRPr="00603233">
          <w:rPr>
            <w:rStyle w:val="Hyperlink"/>
            <w:szCs w:val="22"/>
            <w:lang w:val="es-ES"/>
          </w:rPr>
          <w:t>http://www.itu.int/pub/R-REC</w:t>
        </w:r>
      </w:hyperlink>
      <w:r w:rsidR="00CE7CCF" w:rsidRPr="00603233">
        <w:rPr>
          <w:rStyle w:val="observation"/>
          <w:color w:val="000000"/>
          <w:szCs w:val="22"/>
          <w:lang w:val="es-ES"/>
        </w:rPr>
        <w:t>.</w:t>
      </w:r>
      <w:r w:rsidR="00C1602F">
        <w:rPr>
          <w:rStyle w:val="observation"/>
          <w:color w:val="000000"/>
          <w:szCs w:val="22"/>
          <w:lang w:val="es-ES"/>
        </w:rPr>
        <w:t xml:space="preserve"> </w:t>
      </w:r>
    </w:p>
    <w:p w:rsidR="00CE7CCF" w:rsidRPr="00603233" w:rsidRDefault="00CE7CCF" w:rsidP="00CE7CCF">
      <w:pPr>
        <w:pStyle w:val="WMOBodyText"/>
        <w:spacing w:before="0"/>
        <w:rPr>
          <w:lang w:val="es-ES" w:eastAsia="en-US"/>
        </w:rPr>
      </w:pPr>
    </w:p>
    <w:p w:rsidR="00CE7CCF" w:rsidRPr="00574811" w:rsidRDefault="00C1602F" w:rsidP="00AD49BA">
      <w:pPr>
        <w:tabs>
          <w:tab w:val="left" w:pos="720"/>
          <w:tab w:val="left" w:pos="1170"/>
        </w:tabs>
        <w:jc w:val="left"/>
        <w:rPr>
          <w:szCs w:val="22"/>
          <w:lang w:val="es-ES"/>
        </w:rPr>
      </w:pPr>
      <w:r w:rsidRPr="00C1602F">
        <w:rPr>
          <w:szCs w:val="22"/>
          <w:lang w:val="es-ES"/>
        </w:rPr>
        <w:t>42.</w:t>
      </w:r>
      <w:r w:rsidRPr="00C1602F">
        <w:rPr>
          <w:szCs w:val="22"/>
          <w:lang w:val="es-ES"/>
        </w:rPr>
        <w:tab/>
        <w:t>El Artí</w:t>
      </w:r>
      <w:r w:rsidR="00CE7CCF" w:rsidRPr="00C1602F">
        <w:rPr>
          <w:szCs w:val="22"/>
          <w:lang w:val="es-ES"/>
        </w:rPr>
        <w:t>c</w:t>
      </w:r>
      <w:r w:rsidRPr="00C1602F">
        <w:rPr>
          <w:szCs w:val="22"/>
          <w:lang w:val="es-ES"/>
        </w:rPr>
        <w:t>ulo</w:t>
      </w:r>
      <w:r w:rsidR="00CE7CCF" w:rsidRPr="00C1602F">
        <w:rPr>
          <w:szCs w:val="22"/>
          <w:lang w:val="es-ES"/>
        </w:rPr>
        <w:t> </w:t>
      </w:r>
      <w:r w:rsidR="00CE7CCF" w:rsidRPr="00C1602F">
        <w:rPr>
          <w:b/>
          <w:szCs w:val="22"/>
          <w:lang w:val="es-ES"/>
        </w:rPr>
        <w:t>5</w:t>
      </w:r>
      <w:r w:rsidRPr="00C1602F">
        <w:rPr>
          <w:b/>
          <w:szCs w:val="22"/>
          <w:lang w:val="es-ES"/>
        </w:rPr>
        <w:t xml:space="preserve"> </w:t>
      </w:r>
      <w:r w:rsidRPr="00C1602F">
        <w:rPr>
          <w:szCs w:val="22"/>
          <w:lang w:val="es-ES"/>
        </w:rPr>
        <w:t>del Reglamento de Radiocomunicaciones</w:t>
      </w:r>
      <w:r w:rsidR="00CE7CCF" w:rsidRPr="00C1602F">
        <w:rPr>
          <w:szCs w:val="22"/>
          <w:lang w:val="es-ES"/>
        </w:rPr>
        <w:t xml:space="preserve"> </w:t>
      </w:r>
      <w:r w:rsidRPr="00C1602F">
        <w:rPr>
          <w:szCs w:val="22"/>
          <w:lang w:val="es-ES"/>
        </w:rPr>
        <w:t>contiene algunas disposiciones</w:t>
      </w:r>
      <w:r>
        <w:rPr>
          <w:szCs w:val="22"/>
          <w:lang w:val="es-ES"/>
        </w:rPr>
        <w:t xml:space="preserve"> en las que se es</w:t>
      </w:r>
      <w:r w:rsidR="00AA0E7A">
        <w:rPr>
          <w:szCs w:val="22"/>
          <w:lang w:val="es-ES"/>
        </w:rPr>
        <w:t xml:space="preserve">pecifican las condiciones de </w:t>
      </w:r>
      <w:r>
        <w:rPr>
          <w:szCs w:val="22"/>
          <w:lang w:val="es-ES"/>
        </w:rPr>
        <w:t>utilización de algunas estaciones o sistemas</w:t>
      </w:r>
      <w:r w:rsidR="00CE7CCF" w:rsidRPr="00C1602F">
        <w:rPr>
          <w:szCs w:val="22"/>
          <w:lang w:val="es-ES"/>
        </w:rPr>
        <w:t xml:space="preserve">. </w:t>
      </w:r>
      <w:r w:rsidR="00574811" w:rsidRPr="00574811">
        <w:rPr>
          <w:szCs w:val="22"/>
          <w:lang w:val="es-ES"/>
        </w:rPr>
        <w:t>A continuación, véanse dos ejemplos</w:t>
      </w:r>
      <w:r w:rsidR="00CE7CCF" w:rsidRPr="00574811">
        <w:rPr>
          <w:szCs w:val="22"/>
          <w:lang w:val="es-ES"/>
        </w:rPr>
        <w:t xml:space="preserve"> (</w:t>
      </w:r>
      <w:r w:rsidR="00574811">
        <w:rPr>
          <w:szCs w:val="22"/>
          <w:lang w:val="es-ES"/>
        </w:rPr>
        <w:t>números</w:t>
      </w:r>
      <w:r w:rsidR="00CE7CCF" w:rsidRPr="00574811">
        <w:rPr>
          <w:szCs w:val="22"/>
          <w:lang w:val="es-ES"/>
        </w:rPr>
        <w:t> </w:t>
      </w:r>
      <w:r w:rsidR="00CE7CCF" w:rsidRPr="00574811">
        <w:rPr>
          <w:b/>
          <w:szCs w:val="22"/>
          <w:lang w:val="es-ES"/>
        </w:rPr>
        <w:t>5.54A</w:t>
      </w:r>
      <w:r w:rsidR="00CE7CCF" w:rsidRPr="00574811">
        <w:rPr>
          <w:szCs w:val="22"/>
          <w:lang w:val="es-ES"/>
        </w:rPr>
        <w:t xml:space="preserve"> </w:t>
      </w:r>
      <w:r w:rsidR="00574811">
        <w:rPr>
          <w:szCs w:val="22"/>
          <w:lang w:val="es-ES"/>
        </w:rPr>
        <w:t>y</w:t>
      </w:r>
      <w:r w:rsidR="00CE7CCF" w:rsidRPr="00574811">
        <w:rPr>
          <w:szCs w:val="22"/>
          <w:lang w:val="es-ES"/>
        </w:rPr>
        <w:t xml:space="preserve"> </w:t>
      </w:r>
      <w:r w:rsidR="00CE7CCF" w:rsidRPr="00574811">
        <w:rPr>
          <w:b/>
          <w:szCs w:val="22"/>
          <w:lang w:val="es-ES"/>
        </w:rPr>
        <w:t>5.549</w:t>
      </w:r>
      <w:r w:rsidR="00574811" w:rsidRPr="00574811">
        <w:rPr>
          <w:b/>
          <w:szCs w:val="22"/>
          <w:lang w:val="es-ES"/>
        </w:rPr>
        <w:t>A</w:t>
      </w:r>
      <w:r w:rsidR="00574811">
        <w:rPr>
          <w:b/>
          <w:szCs w:val="22"/>
          <w:lang w:val="es-ES"/>
        </w:rPr>
        <w:t xml:space="preserve"> </w:t>
      </w:r>
      <w:r w:rsidR="00574811" w:rsidRPr="00574811">
        <w:rPr>
          <w:szCs w:val="22"/>
          <w:lang w:val="es-ES"/>
        </w:rPr>
        <w:t>del Artículo 5 del Reglamento de Radiocomunicaciones</w:t>
      </w:r>
      <w:r w:rsidR="00AC54CF">
        <w:rPr>
          <w:szCs w:val="22"/>
          <w:lang w:val="es-ES"/>
        </w:rPr>
        <w:t>):</w:t>
      </w:r>
    </w:p>
    <w:p w:rsidR="00CE7CCF" w:rsidRPr="00574811" w:rsidRDefault="00CE7CCF" w:rsidP="00CE7CC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s-ES"/>
        </w:rPr>
      </w:pPr>
    </w:p>
    <w:p w:rsidR="00C1602F" w:rsidRPr="00D06AFB" w:rsidRDefault="00CE7CCF" w:rsidP="00736D35">
      <w:pPr>
        <w:pStyle w:val="Note2"/>
        <w:tabs>
          <w:tab w:val="clear" w:pos="284"/>
          <w:tab w:val="clear" w:pos="1134"/>
          <w:tab w:val="num" w:pos="720"/>
          <w:tab w:val="left" w:pos="1440"/>
        </w:tabs>
        <w:spacing w:before="0"/>
        <w:ind w:left="720"/>
        <w:jc w:val="left"/>
        <w:rPr>
          <w:rFonts w:ascii="Arial" w:hAnsi="Arial" w:cs="Arial"/>
          <w:sz w:val="22"/>
          <w:szCs w:val="22"/>
          <w:lang w:val="es-ES_tradnl"/>
        </w:rPr>
      </w:pPr>
      <w:r w:rsidRPr="00736D35">
        <w:rPr>
          <w:rStyle w:val="Artdef"/>
          <w:rFonts w:ascii="Arial" w:hAnsi="Arial" w:cs="Arial"/>
          <w:sz w:val="22"/>
          <w:szCs w:val="22"/>
          <w:lang w:val="es-ES"/>
        </w:rPr>
        <w:t>5.54A</w:t>
      </w:r>
      <w:r w:rsidR="00C1602F" w:rsidRPr="00736D35">
        <w:rPr>
          <w:rFonts w:ascii="Arial" w:hAnsi="Arial" w:cs="Arial"/>
          <w:sz w:val="22"/>
          <w:szCs w:val="22"/>
          <w:lang w:val="es-ES"/>
        </w:rPr>
        <w:t xml:space="preserve">La utilización de la banda de frecuencias 8,3-11,3 kHz por estaciones del servicio de ayudas a la meteorología será únicamente pasiva. En la banda 9-11,3 kHz, las estaciones de ayudas a la meteorología no reclamarán </w:t>
      </w:r>
      <w:r w:rsidR="00807D86" w:rsidRPr="00736D35">
        <w:rPr>
          <w:rFonts w:ascii="Arial" w:hAnsi="Arial" w:cs="Arial"/>
          <w:sz w:val="22"/>
          <w:szCs w:val="22"/>
          <w:lang w:val="es-ES"/>
        </w:rPr>
        <w:t xml:space="preserve">protección </w:t>
      </w:r>
      <w:r w:rsidR="00C1602F" w:rsidRPr="00736D35">
        <w:rPr>
          <w:rFonts w:ascii="Arial" w:hAnsi="Arial" w:cs="Arial"/>
          <w:sz w:val="22"/>
          <w:szCs w:val="22"/>
          <w:lang w:val="es-ES"/>
        </w:rPr>
        <w:t>contra estaciones del servicio de radionavegación notificadas a la Oficina antes del 1 de enero de 2013. Para la compartición entre estaciones del servicio de ayudas a la meteorología y estaciones del servicio de radionavegación notificadas después de esa fecha, se aplicará la versión más reciente de la Recomendación UIT-R RS.1881.</w:t>
      </w:r>
      <w:r w:rsidR="00807D86" w:rsidRPr="00736D35">
        <w:rPr>
          <w:rFonts w:ascii="Arial" w:hAnsi="Arial" w:cs="Arial"/>
          <w:sz w:val="22"/>
          <w:szCs w:val="22"/>
          <w:lang w:val="es-ES"/>
        </w:rPr>
        <w:t xml:space="preserve">  </w:t>
      </w:r>
      <w:r w:rsidR="00807D86" w:rsidRPr="00D06AFB">
        <w:rPr>
          <w:rFonts w:ascii="Arial" w:hAnsi="Arial" w:cs="Arial"/>
          <w:sz w:val="22"/>
          <w:szCs w:val="22"/>
          <w:lang w:val="es-ES_tradnl"/>
        </w:rPr>
        <w:t>(CMR</w:t>
      </w:r>
      <w:r w:rsidR="00807D86" w:rsidRPr="00D06AFB">
        <w:rPr>
          <w:rFonts w:ascii="Arial" w:hAnsi="Arial" w:cs="Arial"/>
          <w:sz w:val="22"/>
          <w:szCs w:val="22"/>
          <w:lang w:val="es-ES_tradnl"/>
        </w:rPr>
        <w:noBreakHyphen/>
        <w:t>12)</w:t>
      </w:r>
    </w:p>
    <w:p w:rsidR="00CE7CCF" w:rsidRPr="00D06AFB" w:rsidRDefault="00CE7CCF" w:rsidP="00CE7CCF">
      <w:pPr>
        <w:tabs>
          <w:tab w:val="left" w:pos="1530"/>
        </w:tabs>
        <w:ind w:left="720"/>
        <w:jc w:val="left"/>
        <w:rPr>
          <w:lang w:val="es-ES_tradnl"/>
        </w:rPr>
      </w:pPr>
    </w:p>
    <w:p w:rsidR="00807D86" w:rsidRPr="00736D35" w:rsidRDefault="00CE7CCF" w:rsidP="00736D35">
      <w:pPr>
        <w:pStyle w:val="Note2"/>
        <w:tabs>
          <w:tab w:val="clear" w:pos="284"/>
          <w:tab w:val="clear" w:pos="1134"/>
          <w:tab w:val="num" w:pos="720"/>
          <w:tab w:val="left" w:pos="1440"/>
        </w:tabs>
        <w:spacing w:before="0"/>
        <w:ind w:left="720"/>
        <w:jc w:val="left"/>
        <w:rPr>
          <w:rFonts w:ascii="Arial" w:hAnsi="Arial" w:cs="Arial"/>
          <w:sz w:val="22"/>
          <w:szCs w:val="22"/>
          <w:lang w:val="es-ES"/>
        </w:rPr>
      </w:pPr>
      <w:r w:rsidRPr="00736D35">
        <w:rPr>
          <w:rStyle w:val="Artdef"/>
          <w:rFonts w:ascii="Arial" w:hAnsi="Arial" w:cs="Arial"/>
          <w:sz w:val="22"/>
          <w:szCs w:val="22"/>
          <w:lang w:val="es-ES"/>
        </w:rPr>
        <w:t>5.549A</w:t>
      </w:r>
      <w:r w:rsidRPr="00736D35">
        <w:rPr>
          <w:rStyle w:val="Artdef"/>
          <w:rFonts w:ascii="Arial" w:hAnsi="Arial" w:cs="Arial"/>
          <w:sz w:val="22"/>
          <w:szCs w:val="22"/>
          <w:lang w:val="es-ES"/>
        </w:rPr>
        <w:tab/>
      </w:r>
      <w:r w:rsidR="00807D86" w:rsidRPr="00736D35">
        <w:rPr>
          <w:rFonts w:ascii="Arial" w:hAnsi="Arial" w:cs="Arial"/>
          <w:sz w:val="22"/>
          <w:szCs w:val="22"/>
          <w:lang w:val="es-ES"/>
        </w:rPr>
        <w:t>En la banda 35,5-36,0 GHz, la densidad de flujo de potencia media en la superficie de la Tierra radiada por cualquier sensor a bordo de un vehículo espacial del servicio de exploración de la Tierra por satélite (activo) o del servicio de investigación espacial (activo), para cualquier ángulo mayor que 0,8º, medido a partir del centro del haz, no rebasará el valor de –73,3 dB(W/m2) en esta banda.</w:t>
      </w:r>
      <w:r w:rsidR="00807D86" w:rsidRPr="00736D35">
        <w:rPr>
          <w:rFonts w:ascii="Arial" w:hAnsi="Arial" w:cs="Arial"/>
          <w:sz w:val="22"/>
          <w:szCs w:val="22"/>
          <w:lang w:val="es-ES" w:eastAsia="zh-TW"/>
        </w:rPr>
        <w:t xml:space="preserve"> (CMR-03) </w:t>
      </w:r>
    </w:p>
    <w:p w:rsidR="00CE7CCF" w:rsidRPr="00AC54CF" w:rsidRDefault="00100D5B" w:rsidP="00AD49BA">
      <w:pPr>
        <w:tabs>
          <w:tab w:val="left" w:pos="720"/>
          <w:tab w:val="left" w:pos="1170"/>
        </w:tabs>
        <w:jc w:val="left"/>
        <w:rPr>
          <w:szCs w:val="22"/>
          <w:lang w:val="es-MX"/>
        </w:rPr>
      </w:pPr>
      <w:r w:rsidRPr="00100D5B">
        <w:rPr>
          <w:szCs w:val="22"/>
          <w:lang w:val="es-ES"/>
        </w:rPr>
        <w:lastRenderedPageBreak/>
        <w:t>43.</w:t>
      </w:r>
      <w:r w:rsidRPr="00100D5B">
        <w:rPr>
          <w:szCs w:val="22"/>
          <w:lang w:val="es-ES"/>
        </w:rPr>
        <w:tab/>
        <w:t xml:space="preserve">Del mismo modo, </w:t>
      </w:r>
      <w:r w:rsidR="00AC54CF">
        <w:rPr>
          <w:szCs w:val="22"/>
          <w:lang w:val="es-ES"/>
        </w:rPr>
        <w:t xml:space="preserve">en </w:t>
      </w:r>
      <w:r w:rsidRPr="00100D5B">
        <w:rPr>
          <w:szCs w:val="22"/>
          <w:lang w:val="es-ES"/>
        </w:rPr>
        <w:t>los Artículos</w:t>
      </w:r>
      <w:r w:rsidR="00CE7CCF" w:rsidRPr="00100D5B">
        <w:rPr>
          <w:szCs w:val="22"/>
          <w:lang w:val="es-ES"/>
        </w:rPr>
        <w:t xml:space="preserve"> 21 </w:t>
      </w:r>
      <w:r w:rsidRPr="00100D5B">
        <w:rPr>
          <w:szCs w:val="22"/>
          <w:lang w:val="es-ES"/>
        </w:rPr>
        <w:t>y</w:t>
      </w:r>
      <w:r w:rsidR="00CE7CCF" w:rsidRPr="00100D5B">
        <w:rPr>
          <w:szCs w:val="22"/>
          <w:lang w:val="es-ES"/>
        </w:rPr>
        <w:t xml:space="preserve"> 22</w:t>
      </w:r>
      <w:r w:rsidRPr="00100D5B">
        <w:rPr>
          <w:szCs w:val="22"/>
          <w:lang w:val="es-ES"/>
        </w:rPr>
        <w:t xml:space="preserve"> del Reglamento de Radiocomunicaciones </w:t>
      </w:r>
      <w:r w:rsidR="00AC54CF">
        <w:rPr>
          <w:szCs w:val="22"/>
          <w:lang w:val="es-ES"/>
        </w:rPr>
        <w:t>se especifican las</w:t>
      </w:r>
      <w:r w:rsidRPr="00100D5B">
        <w:rPr>
          <w:szCs w:val="22"/>
          <w:lang w:val="es-ES"/>
        </w:rPr>
        <w:t xml:space="preserve"> limitaciones t</w:t>
      </w:r>
      <w:r>
        <w:rPr>
          <w:szCs w:val="22"/>
          <w:lang w:val="es-ES"/>
        </w:rPr>
        <w:t xml:space="preserve">écnicas </w:t>
      </w:r>
      <w:r w:rsidR="00A40825">
        <w:rPr>
          <w:szCs w:val="22"/>
          <w:lang w:val="es-ES"/>
        </w:rPr>
        <w:t xml:space="preserve">que se aplican </w:t>
      </w:r>
      <w:r>
        <w:rPr>
          <w:szCs w:val="22"/>
          <w:lang w:val="es-ES"/>
        </w:rPr>
        <w:t>a las estaciones de diferentes servicios espaciales, entre ellas,</w:t>
      </w:r>
      <w:r w:rsidR="00CE7CCF" w:rsidRPr="00100D5B">
        <w:rPr>
          <w:szCs w:val="22"/>
          <w:lang w:val="es-ES"/>
        </w:rPr>
        <w:t xml:space="preserve"> </w:t>
      </w:r>
      <w:r>
        <w:rPr>
          <w:szCs w:val="22"/>
          <w:lang w:val="es-ES"/>
        </w:rPr>
        <w:t>las que son de interés para la comunidad</w:t>
      </w:r>
      <w:r w:rsidR="00CE7CCF" w:rsidRPr="00100D5B">
        <w:rPr>
          <w:szCs w:val="22"/>
          <w:lang w:val="es-ES"/>
        </w:rPr>
        <w:t xml:space="preserve"> </w:t>
      </w:r>
      <w:r>
        <w:rPr>
          <w:szCs w:val="22"/>
          <w:lang w:val="es-ES"/>
        </w:rPr>
        <w:t>meteorológica</w:t>
      </w:r>
      <w:r w:rsidR="00CE7CCF" w:rsidRPr="00100D5B">
        <w:rPr>
          <w:szCs w:val="22"/>
          <w:lang w:val="es-ES"/>
        </w:rPr>
        <w:t xml:space="preserve">. </w:t>
      </w:r>
      <w:r w:rsidRPr="00AC54CF">
        <w:rPr>
          <w:szCs w:val="22"/>
          <w:lang w:val="es-MX"/>
        </w:rPr>
        <w:t>A continuación se proporcionan dos ejemplos:</w:t>
      </w:r>
    </w:p>
    <w:p w:rsidR="00CE7CCF" w:rsidRPr="006F3D10" w:rsidRDefault="00CE7CCF" w:rsidP="00AD49BA">
      <w:pPr>
        <w:pStyle w:val="ListParagraph"/>
        <w:tabs>
          <w:tab w:val="left" w:pos="720"/>
          <w:tab w:val="left" w:pos="1530"/>
        </w:tabs>
        <w:autoSpaceDE w:val="0"/>
        <w:autoSpaceDN w:val="0"/>
        <w:adjustRightInd w:val="0"/>
        <w:spacing w:before="0" w:beforeAutospacing="0" w:after="0" w:afterAutospacing="0"/>
        <w:ind w:left="0"/>
        <w:rPr>
          <w:rFonts w:ascii="Arial" w:hAnsi="Arial" w:cs="Arial"/>
          <w:sz w:val="22"/>
          <w:szCs w:val="22"/>
          <w:lang w:val="es-ES"/>
        </w:rPr>
      </w:pPr>
    </w:p>
    <w:p w:rsidR="00CE7CCF" w:rsidRPr="00AC54CF" w:rsidRDefault="00CE7CCF" w:rsidP="00AD49BA">
      <w:pPr>
        <w:tabs>
          <w:tab w:val="clear" w:pos="1134"/>
          <w:tab w:val="left" w:pos="720"/>
          <w:tab w:val="left" w:pos="1530"/>
        </w:tabs>
        <w:ind w:left="720"/>
        <w:jc w:val="left"/>
        <w:rPr>
          <w:szCs w:val="22"/>
          <w:lang w:val="es-ES"/>
        </w:rPr>
      </w:pPr>
      <w:r w:rsidRPr="00AC54CF">
        <w:rPr>
          <w:rStyle w:val="Artdef"/>
          <w:szCs w:val="22"/>
          <w:lang w:val="es-ES"/>
        </w:rPr>
        <w:t>22.4</w:t>
      </w:r>
      <w:r w:rsidRPr="00AC54CF">
        <w:rPr>
          <w:szCs w:val="22"/>
          <w:lang w:val="es-ES"/>
        </w:rPr>
        <w:t>§ 3</w:t>
      </w:r>
      <w:r w:rsidRPr="00AC54CF">
        <w:rPr>
          <w:szCs w:val="22"/>
          <w:lang w:val="es-ES"/>
        </w:rPr>
        <w:tab/>
      </w:r>
      <w:r w:rsidR="00AC54CF" w:rsidRPr="00AC54CF">
        <w:rPr>
          <w:rFonts w:eastAsia="Times New Roman"/>
          <w:szCs w:val="22"/>
          <w:lang w:val="es-ES" w:eastAsia="zh-TW"/>
        </w:rPr>
        <w:t>En la banda de frecuencias 29,95-30 GHz las estaciones espaciales del servicio de exploración de la Tierra por satélite a bordo de satélites geoestacionarios y que operan con estaciones espaciales del mismo servicio a bordo de</w:t>
      </w:r>
      <w:r w:rsidR="00AC54CF">
        <w:rPr>
          <w:rFonts w:eastAsia="Times New Roman"/>
          <w:szCs w:val="22"/>
          <w:lang w:val="es-ES" w:eastAsia="zh-TW"/>
        </w:rPr>
        <w:t xml:space="preserve"> satélites no geoestacionarios, </w:t>
      </w:r>
      <w:r w:rsidR="00AC54CF" w:rsidRPr="00AC54CF">
        <w:rPr>
          <w:rFonts w:eastAsia="Times New Roman"/>
          <w:szCs w:val="22"/>
          <w:lang w:val="es-ES" w:eastAsia="zh-TW"/>
        </w:rPr>
        <w:t>estarán sujetas a la siguiente limitación:</w:t>
      </w:r>
      <w:r w:rsidR="00AC54CF">
        <w:rPr>
          <w:rFonts w:eastAsia="Times New Roman"/>
          <w:szCs w:val="22"/>
          <w:lang w:val="es-ES" w:eastAsia="zh-TW"/>
        </w:rPr>
        <w:t xml:space="preserve"> </w:t>
      </w:r>
    </w:p>
    <w:p w:rsidR="00CE7CCF" w:rsidRPr="00AC54CF" w:rsidRDefault="00CE7CCF" w:rsidP="00AD49BA">
      <w:pPr>
        <w:pStyle w:val="WMOBodyText"/>
        <w:spacing w:before="0"/>
        <w:ind w:firstLine="720"/>
        <w:rPr>
          <w:lang w:val="es-ES" w:eastAsia="en-US"/>
        </w:rPr>
      </w:pPr>
    </w:p>
    <w:p w:rsidR="00AC54CF" w:rsidRPr="00AC54CF" w:rsidRDefault="00736D35" w:rsidP="00AD49BA">
      <w:pPr>
        <w:tabs>
          <w:tab w:val="clear" w:pos="1134"/>
          <w:tab w:val="left" w:pos="720"/>
          <w:tab w:val="left" w:pos="1530"/>
        </w:tabs>
        <w:jc w:val="left"/>
        <w:rPr>
          <w:rFonts w:eastAsia="Times New Roman"/>
          <w:szCs w:val="22"/>
          <w:lang w:val="es-ES" w:eastAsia="zh-TW"/>
        </w:rPr>
      </w:pPr>
      <w:r>
        <w:rPr>
          <w:rFonts w:eastAsia="Times New Roman"/>
          <w:szCs w:val="22"/>
          <w:lang w:val="es-ES" w:eastAsia="zh-TW"/>
        </w:rPr>
        <w:tab/>
      </w:r>
      <w:r w:rsidR="00AC54CF" w:rsidRPr="00AC54CF">
        <w:rPr>
          <w:rFonts w:eastAsia="Times New Roman"/>
          <w:szCs w:val="22"/>
          <w:lang w:val="es-ES" w:eastAsia="zh-TW"/>
        </w:rPr>
        <w:t xml:space="preserve">Cuando las emisiones procedentes de los satélites geoestacionarios se dirijan </w:t>
      </w:r>
    </w:p>
    <w:p w:rsidR="00AC54CF" w:rsidRPr="00AC54CF" w:rsidRDefault="00AC54CF" w:rsidP="00AD49BA">
      <w:pPr>
        <w:tabs>
          <w:tab w:val="clear" w:pos="1134"/>
        </w:tabs>
        <w:ind w:left="709"/>
        <w:jc w:val="left"/>
        <w:rPr>
          <w:rFonts w:eastAsia="Times New Roman"/>
          <w:szCs w:val="22"/>
          <w:lang w:val="es-ES" w:eastAsia="zh-TW"/>
        </w:rPr>
      </w:pPr>
      <w:r w:rsidRPr="00AC54CF">
        <w:rPr>
          <w:rFonts w:eastAsia="Times New Roman"/>
          <w:szCs w:val="22"/>
          <w:lang w:val="es-ES" w:eastAsia="zh-TW"/>
        </w:rPr>
        <w:t>hacia la órbita de los satélites geoestacionarios y causen interferencias inaceptables a cualquier sistema espacial de satélites geoestacionarios del servicio fijo por satélite, dichas emisiones se reducirán a un nivel igual o inferior al de la interferencia aceptada</w:t>
      </w:r>
      <w:r>
        <w:rPr>
          <w:rFonts w:eastAsia="Times New Roman"/>
          <w:szCs w:val="22"/>
          <w:lang w:val="es-ES" w:eastAsia="zh-TW"/>
        </w:rPr>
        <w:t xml:space="preserve">. </w:t>
      </w:r>
    </w:p>
    <w:p w:rsidR="00CE7CCF" w:rsidRPr="00AC54CF" w:rsidRDefault="00CE7CCF" w:rsidP="00AD49BA">
      <w:pPr>
        <w:pStyle w:val="WMOBodyText"/>
        <w:spacing w:before="0"/>
        <w:ind w:firstLine="720"/>
        <w:rPr>
          <w:lang w:val="es-ES" w:eastAsia="en-US"/>
        </w:rPr>
      </w:pPr>
    </w:p>
    <w:p w:rsidR="00AC54CF" w:rsidRPr="00AC54CF" w:rsidRDefault="00CE7CCF" w:rsidP="00AD49BA">
      <w:pPr>
        <w:tabs>
          <w:tab w:val="clear" w:pos="1134"/>
          <w:tab w:val="left" w:pos="720"/>
          <w:tab w:val="left" w:pos="1530"/>
        </w:tabs>
        <w:ind w:left="720"/>
        <w:jc w:val="left"/>
        <w:rPr>
          <w:rFonts w:eastAsia="Times New Roman"/>
          <w:szCs w:val="22"/>
          <w:lang w:val="es-ES" w:eastAsia="zh-TW"/>
        </w:rPr>
      </w:pPr>
      <w:r w:rsidRPr="00AC54CF">
        <w:rPr>
          <w:rStyle w:val="Artdef"/>
          <w:szCs w:val="22"/>
          <w:lang w:val="es-ES"/>
        </w:rPr>
        <w:t>22.5</w:t>
      </w:r>
      <w:r w:rsidRPr="00AC54CF">
        <w:rPr>
          <w:szCs w:val="22"/>
          <w:lang w:val="es-ES"/>
        </w:rPr>
        <w:t>§ 4</w:t>
      </w:r>
      <w:r w:rsidRPr="00AC54CF">
        <w:rPr>
          <w:szCs w:val="22"/>
          <w:lang w:val="es-ES"/>
        </w:rPr>
        <w:tab/>
      </w:r>
      <w:r w:rsidR="00AC54CF" w:rsidRPr="00AC54CF">
        <w:rPr>
          <w:rFonts w:eastAsia="Times New Roman"/>
          <w:szCs w:val="22"/>
          <w:lang w:val="es-ES" w:eastAsia="zh-TW"/>
        </w:rPr>
        <w:t>En la banda de frecuencias 8</w:t>
      </w:r>
      <w:r w:rsidR="00AC54CF">
        <w:rPr>
          <w:rFonts w:eastAsia="Times New Roman"/>
          <w:szCs w:val="22"/>
          <w:lang w:val="es-ES" w:eastAsia="zh-TW"/>
        </w:rPr>
        <w:t xml:space="preserve"> </w:t>
      </w:r>
      <w:r w:rsidR="00AC54CF" w:rsidRPr="00AC54CF">
        <w:rPr>
          <w:rFonts w:eastAsia="Times New Roman"/>
          <w:szCs w:val="22"/>
          <w:lang w:val="es-ES" w:eastAsia="zh-TW"/>
        </w:rPr>
        <w:t>025-8</w:t>
      </w:r>
      <w:r w:rsidR="00F70814">
        <w:rPr>
          <w:rFonts w:eastAsia="Times New Roman"/>
          <w:szCs w:val="22"/>
          <w:lang w:val="es-ES" w:eastAsia="zh-TW"/>
        </w:rPr>
        <w:t xml:space="preserve"> </w:t>
      </w:r>
      <w:r w:rsidR="00AC54CF" w:rsidRPr="00AC54CF">
        <w:rPr>
          <w:rFonts w:eastAsia="Times New Roman"/>
          <w:szCs w:val="22"/>
          <w:lang w:val="es-ES" w:eastAsia="zh-TW"/>
        </w:rPr>
        <w:t>400 MHz, que el servicio de exploración de la Tierra por satélite, utilizando satélites no geoestacionarios, comparte con el servicio fijo por satélite (Tierra-espacio), o con el servicio de meteorología por satélite (Tierra-espacio), la máxima densidad de flujo de potencia producida en la órbita de los satélites geoestacionarios por cualquier estación espacial del servicio de exploración de la Tierra por satélite no deberá exceder de –174 dB(W/m</w:t>
      </w:r>
      <w:r w:rsidR="00AC54CF" w:rsidRPr="00AC54CF">
        <w:rPr>
          <w:rFonts w:eastAsia="Times New Roman"/>
          <w:sz w:val="18"/>
          <w:szCs w:val="18"/>
          <w:vertAlign w:val="superscript"/>
          <w:lang w:val="es-ES" w:eastAsia="zh-TW"/>
        </w:rPr>
        <w:t>2</w:t>
      </w:r>
      <w:r w:rsidR="00AC54CF" w:rsidRPr="00AC54CF">
        <w:rPr>
          <w:rFonts w:eastAsia="Times New Roman"/>
          <w:szCs w:val="22"/>
          <w:lang w:val="es-ES" w:eastAsia="zh-TW"/>
        </w:rPr>
        <w:t>) en cualquier banda de 4 kHz de anchura</w:t>
      </w:r>
      <w:r w:rsidR="00AC54CF">
        <w:rPr>
          <w:rFonts w:eastAsia="Times New Roman"/>
          <w:szCs w:val="22"/>
          <w:lang w:val="es-ES" w:eastAsia="zh-TW"/>
        </w:rPr>
        <w:t xml:space="preserve">. </w:t>
      </w:r>
    </w:p>
    <w:p w:rsidR="00CE7CCF" w:rsidRPr="00AC54CF" w:rsidRDefault="00CE7CCF" w:rsidP="00AD49BA">
      <w:pPr>
        <w:pStyle w:val="WMOBodyText"/>
        <w:spacing w:before="0"/>
        <w:rPr>
          <w:lang w:val="es-ES" w:eastAsia="en-US"/>
        </w:rPr>
      </w:pPr>
    </w:p>
    <w:p w:rsidR="00CE7CCF" w:rsidRPr="00DD5F6F" w:rsidRDefault="00DD5F6F" w:rsidP="00AD49BA">
      <w:pPr>
        <w:tabs>
          <w:tab w:val="left" w:pos="720"/>
          <w:tab w:val="left" w:pos="1170"/>
        </w:tabs>
        <w:jc w:val="left"/>
        <w:rPr>
          <w:szCs w:val="22"/>
          <w:lang w:val="es-ES"/>
        </w:rPr>
      </w:pPr>
      <w:r w:rsidRPr="00DD5F6F">
        <w:rPr>
          <w:szCs w:val="22"/>
          <w:lang w:val="es-ES"/>
        </w:rPr>
        <w:t>44.</w:t>
      </w:r>
      <w:r w:rsidRPr="00DD5F6F">
        <w:rPr>
          <w:szCs w:val="22"/>
          <w:lang w:val="es-ES"/>
        </w:rPr>
        <w:tab/>
        <w:t>Las condiciones y limitaciones técnicas y operacionales nacionales relativas a la utilización de determinadas bandas de frecuencias</w:t>
      </w:r>
      <w:r w:rsidR="00CE7CCF" w:rsidRPr="00DD5F6F">
        <w:rPr>
          <w:szCs w:val="22"/>
          <w:lang w:val="es-ES"/>
        </w:rPr>
        <w:t xml:space="preserve"> </w:t>
      </w:r>
      <w:r w:rsidRPr="00DD5F6F">
        <w:rPr>
          <w:szCs w:val="22"/>
          <w:lang w:val="es-ES"/>
        </w:rPr>
        <w:t xml:space="preserve">por las estaciones, los sistemas o aplicaciones </w:t>
      </w:r>
      <w:r>
        <w:rPr>
          <w:szCs w:val="22"/>
          <w:lang w:val="es-ES"/>
        </w:rPr>
        <w:t>de servicios específicos en las diferentes bandas de frecuencias</w:t>
      </w:r>
      <w:r w:rsidR="00CE7CCF" w:rsidRPr="00DD5F6F">
        <w:rPr>
          <w:szCs w:val="22"/>
          <w:lang w:val="es-ES"/>
        </w:rPr>
        <w:t xml:space="preserve"> </w:t>
      </w:r>
      <w:r>
        <w:rPr>
          <w:szCs w:val="22"/>
          <w:lang w:val="es-ES"/>
        </w:rPr>
        <w:t>se describen en la reglamentación nacional</w:t>
      </w:r>
      <w:r w:rsidR="00CE7CCF" w:rsidRPr="00DD5F6F">
        <w:rPr>
          <w:szCs w:val="22"/>
          <w:lang w:val="es-ES"/>
        </w:rPr>
        <w:t xml:space="preserve"> </w:t>
      </w:r>
      <w:r>
        <w:rPr>
          <w:szCs w:val="22"/>
          <w:lang w:val="es-ES"/>
        </w:rPr>
        <w:t>que suele publicarse</w:t>
      </w:r>
      <w:r w:rsidR="00CE7CCF" w:rsidRPr="00DD5F6F">
        <w:rPr>
          <w:szCs w:val="22"/>
          <w:lang w:val="es-ES"/>
        </w:rPr>
        <w:t xml:space="preserve"> </w:t>
      </w:r>
      <w:r>
        <w:rPr>
          <w:szCs w:val="22"/>
          <w:lang w:val="es-ES"/>
        </w:rPr>
        <w:t>en las páginas</w:t>
      </w:r>
      <w:r w:rsidR="00CE7CCF" w:rsidRPr="00DD5F6F">
        <w:rPr>
          <w:szCs w:val="22"/>
          <w:lang w:val="es-ES"/>
        </w:rPr>
        <w:t xml:space="preserve"> web </w:t>
      </w:r>
      <w:r>
        <w:rPr>
          <w:szCs w:val="22"/>
          <w:lang w:val="es-ES"/>
        </w:rPr>
        <w:t xml:space="preserve">de los </w:t>
      </w:r>
      <w:r w:rsidR="00F42E10">
        <w:rPr>
          <w:szCs w:val="22"/>
          <w:lang w:val="es-ES"/>
        </w:rPr>
        <w:t xml:space="preserve">organismos </w:t>
      </w:r>
      <w:r>
        <w:rPr>
          <w:szCs w:val="22"/>
          <w:lang w:val="es-ES"/>
        </w:rPr>
        <w:t xml:space="preserve">reguladores nacionales (véase la </w:t>
      </w:r>
      <w:r w:rsidRPr="009273EC">
        <w:rPr>
          <w:szCs w:val="22"/>
          <w:lang w:val="es-ES"/>
        </w:rPr>
        <w:t>subsección</w:t>
      </w:r>
      <w:r w:rsidR="00CE7CCF" w:rsidRPr="009273EC">
        <w:rPr>
          <w:szCs w:val="22"/>
          <w:lang w:val="es-ES"/>
        </w:rPr>
        <w:t xml:space="preserve"> 2.10</w:t>
      </w:r>
      <w:r w:rsidR="00CE7CCF" w:rsidRPr="00DD5F6F">
        <w:rPr>
          <w:szCs w:val="22"/>
          <w:lang w:val="es-ES"/>
        </w:rPr>
        <w:t xml:space="preserve"> [</w:t>
      </w:r>
      <w:r w:rsidR="00F42E10">
        <w:rPr>
          <w:szCs w:val="22"/>
          <w:lang w:val="es-ES"/>
        </w:rPr>
        <w:t>Organismos r</w:t>
      </w:r>
      <w:r>
        <w:rPr>
          <w:szCs w:val="22"/>
          <w:lang w:val="es-ES"/>
        </w:rPr>
        <w:t>eguladores internacionales y nacionales</w:t>
      </w:r>
      <w:r w:rsidR="00CE7CCF" w:rsidRPr="00DD5F6F">
        <w:rPr>
          <w:szCs w:val="22"/>
          <w:lang w:val="es-ES"/>
        </w:rPr>
        <w:t>].</w:t>
      </w:r>
    </w:p>
    <w:p w:rsidR="00CE7CCF" w:rsidRPr="00DD5F6F" w:rsidRDefault="00CE7CCF" w:rsidP="00AD49BA">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s-ES"/>
        </w:rPr>
      </w:pPr>
    </w:p>
    <w:p w:rsidR="00CE7CCF" w:rsidRPr="00DB3696" w:rsidRDefault="00850DEC" w:rsidP="00AD49BA">
      <w:pPr>
        <w:pStyle w:val="Heading3"/>
        <w:tabs>
          <w:tab w:val="clear" w:pos="1134"/>
          <w:tab w:val="left" w:pos="720"/>
          <w:tab w:val="left" w:pos="1170"/>
        </w:tabs>
        <w:spacing w:before="0"/>
        <w:ind w:left="0" w:firstLine="0"/>
        <w:rPr>
          <w:lang w:val="es-ES"/>
        </w:rPr>
      </w:pPr>
      <w:r>
        <w:rPr>
          <w:lang w:val="es-ES"/>
        </w:rPr>
        <w:t>Análisis de</w:t>
      </w:r>
      <w:r w:rsidR="00DB3696" w:rsidRPr="00DB3696">
        <w:rPr>
          <w:lang w:val="es-ES"/>
        </w:rPr>
        <w:t xml:space="preserve"> compatibilidad electromagnética entre estaciones y sistemas</w:t>
      </w:r>
      <w:r w:rsidR="00CE7CCF" w:rsidRPr="00DB3696">
        <w:rPr>
          <w:lang w:val="es-ES"/>
        </w:rPr>
        <w:t xml:space="preserve"> </w:t>
      </w:r>
      <w:r w:rsidR="00DB3696" w:rsidRPr="00DB3696">
        <w:rPr>
          <w:lang w:val="es-ES"/>
        </w:rPr>
        <w:t>existentes</w:t>
      </w:r>
      <w:r w:rsidR="00A40825">
        <w:rPr>
          <w:lang w:val="es-ES"/>
        </w:rPr>
        <w:t xml:space="preserve"> y nuevos</w:t>
      </w:r>
    </w:p>
    <w:p w:rsidR="00CE7CCF" w:rsidRPr="00DB3696" w:rsidRDefault="00CE7CCF" w:rsidP="00AD49BA">
      <w:pPr>
        <w:jc w:val="left"/>
        <w:rPr>
          <w:lang w:val="es-ES" w:eastAsia="zh-TW"/>
        </w:rPr>
      </w:pPr>
    </w:p>
    <w:p w:rsidR="00CE7CCF" w:rsidRPr="004B6A0B" w:rsidRDefault="00DB3696" w:rsidP="00AD49BA">
      <w:pPr>
        <w:tabs>
          <w:tab w:val="left" w:pos="720"/>
          <w:tab w:val="left" w:pos="1170"/>
        </w:tabs>
        <w:jc w:val="left"/>
        <w:rPr>
          <w:szCs w:val="22"/>
          <w:lang w:val="es-ES"/>
        </w:rPr>
      </w:pPr>
      <w:r w:rsidRPr="00DB3696">
        <w:rPr>
          <w:szCs w:val="22"/>
          <w:lang w:val="es-ES"/>
        </w:rPr>
        <w:t>45.</w:t>
      </w:r>
      <w:r w:rsidRPr="00DB3696">
        <w:rPr>
          <w:szCs w:val="22"/>
          <w:lang w:val="es-ES"/>
        </w:rPr>
        <w:tab/>
        <w:t>El a</w:t>
      </w:r>
      <w:r w:rsidR="00850DEC">
        <w:rPr>
          <w:lang w:val="es-ES"/>
        </w:rPr>
        <w:t xml:space="preserve">nálisis de </w:t>
      </w:r>
      <w:r w:rsidRPr="00DB3696">
        <w:rPr>
          <w:lang w:val="es-ES"/>
        </w:rPr>
        <w:t xml:space="preserve">compatibilidad electromagnética </w:t>
      </w:r>
      <w:r w:rsidR="00A40825">
        <w:rPr>
          <w:lang w:val="es-ES"/>
        </w:rPr>
        <w:t>de</w:t>
      </w:r>
      <w:r w:rsidRPr="00DB3696">
        <w:rPr>
          <w:lang w:val="es-ES"/>
        </w:rPr>
        <w:t xml:space="preserve"> estaciones y sistemas</w:t>
      </w:r>
      <w:r w:rsidR="00CE7CCF" w:rsidRPr="00DB3696">
        <w:rPr>
          <w:szCs w:val="22"/>
          <w:lang w:val="es-ES"/>
        </w:rPr>
        <w:t xml:space="preserve"> </w:t>
      </w:r>
      <w:r w:rsidR="00AA0E7A">
        <w:rPr>
          <w:szCs w:val="22"/>
          <w:lang w:val="es-ES"/>
        </w:rPr>
        <w:t>que utiliza</w:t>
      </w:r>
      <w:r w:rsidRPr="00DB3696">
        <w:rPr>
          <w:szCs w:val="22"/>
          <w:lang w:val="es-ES"/>
        </w:rPr>
        <w:t>n la misma banda de frecuencias y el an</w:t>
      </w:r>
      <w:r>
        <w:rPr>
          <w:szCs w:val="22"/>
          <w:lang w:val="es-ES"/>
        </w:rPr>
        <w:t>álisis de los efectos</w:t>
      </w:r>
      <w:r w:rsidR="00CE7CCF" w:rsidRPr="00DB3696">
        <w:rPr>
          <w:szCs w:val="22"/>
          <w:lang w:val="es-ES"/>
        </w:rPr>
        <w:t xml:space="preserve"> </w:t>
      </w:r>
      <w:r w:rsidR="00F42E10">
        <w:rPr>
          <w:szCs w:val="22"/>
          <w:lang w:val="es-ES"/>
        </w:rPr>
        <w:t>interferentes</w:t>
      </w:r>
      <w:r w:rsidR="00CE7CCF" w:rsidRPr="00DB3696">
        <w:rPr>
          <w:szCs w:val="22"/>
          <w:lang w:val="es-ES"/>
        </w:rPr>
        <w:t xml:space="preserve"> </w:t>
      </w:r>
      <w:r>
        <w:rPr>
          <w:szCs w:val="22"/>
          <w:lang w:val="es-ES"/>
        </w:rPr>
        <w:t>de emisiones fuera de banda</w:t>
      </w:r>
      <w:r w:rsidR="00CE7CCF" w:rsidRPr="00DB3696">
        <w:rPr>
          <w:szCs w:val="22"/>
          <w:lang w:val="es-ES"/>
        </w:rPr>
        <w:t xml:space="preserve"> </w:t>
      </w:r>
      <w:r>
        <w:rPr>
          <w:szCs w:val="22"/>
          <w:lang w:val="es-ES"/>
        </w:rPr>
        <w:t xml:space="preserve">que caen en </w:t>
      </w:r>
      <w:r w:rsidR="00CE7CCF" w:rsidRPr="00DB3696">
        <w:rPr>
          <w:szCs w:val="22"/>
          <w:lang w:val="es-ES"/>
        </w:rPr>
        <w:t>band</w:t>
      </w:r>
      <w:r>
        <w:rPr>
          <w:szCs w:val="22"/>
          <w:lang w:val="es-ES"/>
        </w:rPr>
        <w:t>a</w:t>
      </w:r>
      <w:r w:rsidR="00CE7CCF" w:rsidRPr="00DB3696">
        <w:rPr>
          <w:szCs w:val="22"/>
          <w:lang w:val="es-ES"/>
        </w:rPr>
        <w:t>s</w:t>
      </w:r>
      <w:r>
        <w:rPr>
          <w:szCs w:val="22"/>
          <w:lang w:val="es-ES"/>
        </w:rPr>
        <w:t xml:space="preserve"> adyacentes</w:t>
      </w:r>
      <w:r w:rsidR="00CE7CCF" w:rsidRPr="00DB3696">
        <w:rPr>
          <w:szCs w:val="22"/>
          <w:lang w:val="es-ES"/>
        </w:rPr>
        <w:t xml:space="preserve"> </w:t>
      </w:r>
      <w:r>
        <w:rPr>
          <w:szCs w:val="22"/>
          <w:lang w:val="es-ES"/>
        </w:rPr>
        <w:t>es una tarea de ingeniería sumamente compleja</w:t>
      </w:r>
      <w:r w:rsidR="00CE7CCF" w:rsidRPr="00DB3696">
        <w:rPr>
          <w:szCs w:val="22"/>
          <w:lang w:val="es-ES"/>
        </w:rPr>
        <w:t xml:space="preserve">. </w:t>
      </w:r>
      <w:r w:rsidRPr="00DB3696">
        <w:rPr>
          <w:szCs w:val="22"/>
          <w:lang w:val="es-ES"/>
        </w:rPr>
        <w:t xml:space="preserve">Ese tipo de análisis exige soportes lógicos sofisticados y </w:t>
      </w:r>
      <w:r>
        <w:rPr>
          <w:szCs w:val="22"/>
          <w:lang w:val="es-ES"/>
        </w:rPr>
        <w:t>considerables recursos informáticos</w:t>
      </w:r>
      <w:r w:rsidR="00CE7CCF" w:rsidRPr="00DB3696">
        <w:rPr>
          <w:szCs w:val="22"/>
          <w:lang w:val="es-ES"/>
        </w:rPr>
        <w:t xml:space="preserve">. </w:t>
      </w:r>
      <w:r w:rsidR="004B6A0B" w:rsidRPr="004B6A0B">
        <w:rPr>
          <w:szCs w:val="22"/>
          <w:lang w:val="es-ES"/>
        </w:rPr>
        <w:t>Afortunadamente</w:t>
      </w:r>
      <w:r w:rsidR="00CE7CCF" w:rsidRPr="004B6A0B">
        <w:rPr>
          <w:szCs w:val="22"/>
          <w:lang w:val="es-ES"/>
        </w:rPr>
        <w:t xml:space="preserve">, </w:t>
      </w:r>
      <w:r w:rsidR="004B6A0B" w:rsidRPr="004B6A0B">
        <w:rPr>
          <w:szCs w:val="22"/>
          <w:lang w:val="es-ES"/>
        </w:rPr>
        <w:t>los proce</w:t>
      </w:r>
      <w:r w:rsidR="00A40825">
        <w:rPr>
          <w:szCs w:val="22"/>
          <w:lang w:val="es-ES"/>
        </w:rPr>
        <w:t>s</w:t>
      </w:r>
      <w:r w:rsidR="004B6A0B" w:rsidRPr="004B6A0B">
        <w:rPr>
          <w:szCs w:val="22"/>
          <w:lang w:val="es-ES"/>
        </w:rPr>
        <w:t>os del Sector de Radiocomunicaciones</w:t>
      </w:r>
      <w:r w:rsidR="00A40825">
        <w:rPr>
          <w:szCs w:val="22"/>
          <w:lang w:val="es-ES"/>
        </w:rPr>
        <w:t xml:space="preserve"> de la UIT</w:t>
      </w:r>
      <w:r w:rsidR="004B6A0B">
        <w:rPr>
          <w:szCs w:val="22"/>
          <w:lang w:val="es-ES"/>
        </w:rPr>
        <w:t xml:space="preserve"> </w:t>
      </w:r>
      <w:r w:rsidR="00A40825">
        <w:rPr>
          <w:szCs w:val="22"/>
          <w:lang w:val="es-ES"/>
        </w:rPr>
        <w:t>permiten determinar</w:t>
      </w:r>
      <w:r w:rsidR="004B6A0B">
        <w:rPr>
          <w:szCs w:val="22"/>
          <w:lang w:val="es-ES"/>
        </w:rPr>
        <w:t xml:space="preserve"> y </w:t>
      </w:r>
      <w:r w:rsidR="00D555F2">
        <w:rPr>
          <w:szCs w:val="22"/>
          <w:lang w:val="es-ES"/>
        </w:rPr>
        <w:t>acordar</w:t>
      </w:r>
      <w:r w:rsidR="004B6A0B">
        <w:rPr>
          <w:szCs w:val="22"/>
          <w:lang w:val="es-ES"/>
        </w:rPr>
        <w:t xml:space="preserve"> métodos normalizados, de modo que mediante diferentes proyectos se encuentren </w:t>
      </w:r>
      <w:r w:rsidR="004B6A0B" w:rsidRPr="00BB2E94">
        <w:rPr>
          <w:szCs w:val="22"/>
          <w:lang w:val="es-ES"/>
        </w:rPr>
        <w:t>soluciones coherentes</w:t>
      </w:r>
      <w:r w:rsidR="00CE7CCF" w:rsidRPr="00BB2E94">
        <w:rPr>
          <w:szCs w:val="22"/>
          <w:lang w:val="es-ES"/>
        </w:rPr>
        <w:t xml:space="preserve">. </w:t>
      </w:r>
      <w:r w:rsidR="004B6A0B" w:rsidRPr="00BB2E94">
        <w:rPr>
          <w:szCs w:val="22"/>
          <w:lang w:val="es-ES"/>
        </w:rPr>
        <w:t>Así pues</w:t>
      </w:r>
      <w:r w:rsidR="00CE7CCF" w:rsidRPr="00BB2E94">
        <w:rPr>
          <w:szCs w:val="22"/>
          <w:lang w:val="es-ES"/>
        </w:rPr>
        <w:t>,</w:t>
      </w:r>
      <w:r w:rsidR="004B6A0B" w:rsidRPr="00BB2E94">
        <w:rPr>
          <w:szCs w:val="22"/>
          <w:lang w:val="es-ES"/>
        </w:rPr>
        <w:t xml:space="preserve"> en el Apéndice 5 del Reglamento de Radiocomunicaciones, titulado </w:t>
      </w:r>
      <w:r w:rsidR="00BB2E94" w:rsidRPr="00BB2E94">
        <w:rPr>
          <w:szCs w:val="22"/>
          <w:lang w:val="es-ES"/>
        </w:rPr>
        <w:t>“</w:t>
      </w:r>
      <w:r w:rsidR="00BB2E94" w:rsidRPr="00A40825">
        <w:rPr>
          <w:szCs w:val="22"/>
          <w:lang w:val="es-ES"/>
        </w:rPr>
        <w:t xml:space="preserve">Identificación de las administraciones con las que ha de efectuarse una coordinación o cuyo acuerdo se ha de obtener a tenor de las disposiciones del artículo </w:t>
      </w:r>
      <w:r w:rsidR="00BB2E94" w:rsidRPr="00A40825">
        <w:rPr>
          <w:b/>
          <w:szCs w:val="22"/>
          <w:lang w:val="es-ES"/>
        </w:rPr>
        <w:t>S9</w:t>
      </w:r>
      <w:r w:rsidR="00BB2E94" w:rsidRPr="00BB2E94">
        <w:rPr>
          <w:szCs w:val="22"/>
          <w:lang w:val="es-ES"/>
        </w:rPr>
        <w:t>”</w:t>
      </w:r>
      <w:r w:rsidR="00BB2E94">
        <w:rPr>
          <w:szCs w:val="22"/>
          <w:lang w:val="es-ES"/>
        </w:rPr>
        <w:t>,</w:t>
      </w:r>
      <w:r w:rsidR="004B6A0B" w:rsidRPr="004B6A0B">
        <w:rPr>
          <w:szCs w:val="22"/>
          <w:lang w:val="es-ES"/>
        </w:rPr>
        <w:t xml:space="preserve"> se especifican los métodos, criterios y algoritmos que deberán emplearse en el análisis de la compatibilidad electromagnética entre estaciones y sistemas</w:t>
      </w:r>
      <w:r w:rsidR="004B6A0B">
        <w:rPr>
          <w:szCs w:val="22"/>
          <w:lang w:val="es-ES"/>
        </w:rPr>
        <w:t xml:space="preserve"> de los diferentes servicios </w:t>
      </w:r>
      <w:r w:rsidR="00A40825">
        <w:rPr>
          <w:szCs w:val="22"/>
          <w:lang w:val="es-ES"/>
        </w:rPr>
        <w:t>radioeléctricos</w:t>
      </w:r>
      <w:r w:rsidR="004B6A0B">
        <w:rPr>
          <w:szCs w:val="22"/>
          <w:lang w:val="es-ES"/>
        </w:rPr>
        <w:t xml:space="preserve"> a escala internacional</w:t>
      </w:r>
      <w:r w:rsidR="00CE7CCF" w:rsidRPr="004B6A0B">
        <w:rPr>
          <w:szCs w:val="22"/>
          <w:lang w:val="es-ES"/>
        </w:rPr>
        <w:t>.</w:t>
      </w:r>
    </w:p>
    <w:p w:rsidR="00CE7CCF" w:rsidRPr="004B6A0B" w:rsidRDefault="00CE7CCF" w:rsidP="00AD49BA">
      <w:pPr>
        <w:pStyle w:val="ListParagraph"/>
        <w:tabs>
          <w:tab w:val="left" w:pos="720"/>
          <w:tab w:val="left" w:pos="1170"/>
        </w:tabs>
        <w:spacing w:before="0" w:beforeAutospacing="0" w:after="0" w:afterAutospacing="0"/>
        <w:ind w:left="0"/>
        <w:rPr>
          <w:rFonts w:ascii="Arial" w:hAnsi="Arial" w:cs="Arial"/>
          <w:sz w:val="22"/>
          <w:szCs w:val="22"/>
          <w:lang w:val="es-ES"/>
        </w:rPr>
      </w:pPr>
    </w:p>
    <w:p w:rsidR="00CE7CCF" w:rsidRPr="00850DEC" w:rsidRDefault="00BB2E94" w:rsidP="00AD49BA">
      <w:pPr>
        <w:tabs>
          <w:tab w:val="left" w:pos="720"/>
          <w:tab w:val="left" w:pos="1170"/>
        </w:tabs>
        <w:jc w:val="left"/>
        <w:rPr>
          <w:szCs w:val="22"/>
          <w:lang w:val="es-ES"/>
        </w:rPr>
      </w:pPr>
      <w:r w:rsidRPr="00850DEC">
        <w:rPr>
          <w:szCs w:val="22"/>
          <w:lang w:val="es-ES"/>
        </w:rPr>
        <w:t>46.</w:t>
      </w:r>
      <w:r w:rsidRPr="00850DEC">
        <w:rPr>
          <w:szCs w:val="22"/>
          <w:lang w:val="es-ES"/>
        </w:rPr>
        <w:tab/>
      </w:r>
      <w:r w:rsidR="00850DEC" w:rsidRPr="00850DEC">
        <w:rPr>
          <w:szCs w:val="22"/>
          <w:lang w:val="es-ES"/>
        </w:rPr>
        <w:t xml:space="preserve">Los </w:t>
      </w:r>
      <w:r w:rsidR="00A40825">
        <w:rPr>
          <w:szCs w:val="22"/>
          <w:lang w:val="es-ES"/>
        </w:rPr>
        <w:t>enfoques</w:t>
      </w:r>
      <w:r w:rsidR="00850DEC" w:rsidRPr="00850DEC">
        <w:rPr>
          <w:szCs w:val="22"/>
          <w:lang w:val="es-ES"/>
        </w:rPr>
        <w:t>, métodos y algoritmos nacionales</w:t>
      </w:r>
      <w:r w:rsidR="00CE7CCF" w:rsidRPr="00850DEC">
        <w:rPr>
          <w:szCs w:val="22"/>
          <w:lang w:val="es-ES"/>
        </w:rPr>
        <w:t xml:space="preserve"> </w:t>
      </w:r>
      <w:r w:rsidR="00A40825">
        <w:rPr>
          <w:szCs w:val="22"/>
          <w:lang w:val="es-ES"/>
        </w:rPr>
        <w:t>empleados para e</w:t>
      </w:r>
      <w:r w:rsidR="00850DEC" w:rsidRPr="00850DEC">
        <w:rPr>
          <w:szCs w:val="22"/>
          <w:lang w:val="es-ES"/>
        </w:rPr>
        <w:t>l análisis de compatibilidad electromagnética</w:t>
      </w:r>
      <w:r w:rsidR="00CE7CCF" w:rsidRPr="00850DEC">
        <w:rPr>
          <w:szCs w:val="22"/>
          <w:lang w:val="es-ES"/>
        </w:rPr>
        <w:t xml:space="preserve"> </w:t>
      </w:r>
      <w:r w:rsidR="00850DEC" w:rsidRPr="00850DEC">
        <w:rPr>
          <w:szCs w:val="22"/>
          <w:lang w:val="es-ES"/>
        </w:rPr>
        <w:t>que se aplican a nivel nacional</w:t>
      </w:r>
      <w:r w:rsidR="00850DEC">
        <w:rPr>
          <w:szCs w:val="22"/>
          <w:lang w:val="es-ES"/>
        </w:rPr>
        <w:t xml:space="preserve"> suelen establecerse en la reglamentación nacional pertinente que se publica en la</w:t>
      </w:r>
      <w:r w:rsidR="00CE7CCF" w:rsidRPr="00850DEC">
        <w:rPr>
          <w:szCs w:val="22"/>
          <w:lang w:val="es-ES"/>
        </w:rPr>
        <w:t xml:space="preserve"> “</w:t>
      </w:r>
      <w:r w:rsidR="008356A9">
        <w:rPr>
          <w:szCs w:val="22"/>
          <w:lang w:val="es-ES"/>
        </w:rPr>
        <w:t>página web de organismos reguladores</w:t>
      </w:r>
      <w:r w:rsidR="00CE7CCF" w:rsidRPr="00850DEC">
        <w:rPr>
          <w:szCs w:val="22"/>
          <w:lang w:val="es-ES"/>
        </w:rPr>
        <w:t xml:space="preserve">” </w:t>
      </w:r>
      <w:r w:rsidR="00F42E10">
        <w:rPr>
          <w:szCs w:val="22"/>
          <w:lang w:val="es-ES"/>
        </w:rPr>
        <w:t>(véase la subsección</w:t>
      </w:r>
      <w:r w:rsidR="00CE7CCF" w:rsidRPr="00850DEC">
        <w:rPr>
          <w:szCs w:val="22"/>
          <w:lang w:val="es-ES"/>
        </w:rPr>
        <w:t xml:space="preserve"> 2.10 [</w:t>
      </w:r>
      <w:r w:rsidR="00F42E10">
        <w:rPr>
          <w:szCs w:val="22"/>
          <w:lang w:val="es-ES"/>
        </w:rPr>
        <w:t>Organismos reguladores internacionales y nacionales</w:t>
      </w:r>
      <w:r w:rsidR="00CE7CCF" w:rsidRPr="00850DEC">
        <w:rPr>
          <w:szCs w:val="22"/>
          <w:lang w:val="es-ES"/>
        </w:rPr>
        <w:t>].</w:t>
      </w:r>
    </w:p>
    <w:p w:rsidR="00CE7CCF" w:rsidRPr="00850DEC" w:rsidRDefault="00CE7CCF" w:rsidP="00CE7CCF">
      <w:pPr>
        <w:tabs>
          <w:tab w:val="clear" w:pos="1134"/>
          <w:tab w:val="left" w:pos="720"/>
          <w:tab w:val="left" w:pos="1170"/>
        </w:tabs>
        <w:jc w:val="left"/>
        <w:rPr>
          <w:szCs w:val="22"/>
          <w:lang w:val="es-ES"/>
        </w:rPr>
      </w:pPr>
    </w:p>
    <w:p w:rsidR="00CE7CCF" w:rsidRPr="00F42E10" w:rsidRDefault="00F42E10" w:rsidP="009E5995">
      <w:pPr>
        <w:tabs>
          <w:tab w:val="left" w:pos="720"/>
          <w:tab w:val="left" w:pos="1170"/>
        </w:tabs>
        <w:rPr>
          <w:szCs w:val="22"/>
          <w:lang w:val="es-ES"/>
        </w:rPr>
      </w:pPr>
      <w:r w:rsidRPr="00F42E10">
        <w:rPr>
          <w:szCs w:val="22"/>
          <w:lang w:val="es-ES"/>
        </w:rPr>
        <w:t>47.</w:t>
      </w:r>
      <w:r w:rsidRPr="00F42E10">
        <w:rPr>
          <w:szCs w:val="22"/>
          <w:lang w:val="es-ES"/>
        </w:rPr>
        <w:tab/>
      </w:r>
      <w:r>
        <w:rPr>
          <w:szCs w:val="22"/>
          <w:lang w:val="es-ES"/>
        </w:rPr>
        <w:t>En la figura 5, se refleja l</w:t>
      </w:r>
      <w:r w:rsidRPr="00F42E10">
        <w:rPr>
          <w:szCs w:val="22"/>
          <w:lang w:val="es-ES"/>
        </w:rPr>
        <w:t xml:space="preserve">a complejidad del problema </w:t>
      </w:r>
      <w:r>
        <w:rPr>
          <w:szCs w:val="22"/>
          <w:lang w:val="es-ES"/>
        </w:rPr>
        <w:t>de</w:t>
      </w:r>
      <w:r w:rsidR="00CE7CCF" w:rsidRPr="00F42E10">
        <w:rPr>
          <w:szCs w:val="22"/>
          <w:lang w:val="es-ES"/>
        </w:rPr>
        <w:t xml:space="preserve"> </w:t>
      </w:r>
      <w:r>
        <w:rPr>
          <w:szCs w:val="22"/>
          <w:lang w:val="es-ES"/>
        </w:rPr>
        <w:t>un nuevo satélite geoestacionario</w:t>
      </w:r>
      <w:r w:rsidR="00CE7CCF" w:rsidRPr="00F42E10">
        <w:rPr>
          <w:szCs w:val="22"/>
          <w:lang w:val="es-ES"/>
        </w:rPr>
        <w:t>.</w:t>
      </w:r>
    </w:p>
    <w:p w:rsidR="00CE7CCF" w:rsidRPr="00F42E10" w:rsidRDefault="00F42E10" w:rsidP="00CE7CCF">
      <w:pPr>
        <w:pStyle w:val="Caption"/>
        <w:keepNext/>
        <w:jc w:val="center"/>
        <w:rPr>
          <w:rFonts w:ascii="Arial" w:hAnsi="Arial" w:cs="Arial"/>
          <w:lang w:val="es-ES"/>
        </w:rPr>
      </w:pPr>
      <w:r w:rsidRPr="00F42E10">
        <w:rPr>
          <w:rFonts w:ascii="Arial" w:hAnsi="Arial" w:cs="Arial"/>
          <w:lang w:val="es-MX"/>
        </w:rPr>
        <w:lastRenderedPageBreak/>
        <w:t>Figura</w:t>
      </w:r>
      <w:r w:rsidR="00CE7CCF" w:rsidRPr="00F42E10">
        <w:rPr>
          <w:rFonts w:ascii="Arial" w:hAnsi="Arial" w:cs="Arial"/>
          <w:lang w:val="es-MX"/>
        </w:rPr>
        <w:t xml:space="preserve"> </w:t>
      </w:r>
      <w:r>
        <w:rPr>
          <w:rFonts w:ascii="Arial" w:hAnsi="Arial" w:cs="Arial"/>
          <w:lang w:val="es-MX"/>
        </w:rPr>
        <w:t>5</w:t>
      </w:r>
      <w:r w:rsidRPr="00F42E10">
        <w:rPr>
          <w:rFonts w:ascii="Arial" w:hAnsi="Arial" w:cs="Arial"/>
          <w:lang w:val="es-MX"/>
        </w:rPr>
        <w:t>.</w:t>
      </w:r>
      <w:r w:rsidR="00CE7CCF" w:rsidRPr="00F42E10">
        <w:rPr>
          <w:rFonts w:ascii="Arial" w:hAnsi="Arial" w:cs="Arial"/>
          <w:lang w:val="es-MX"/>
        </w:rPr>
        <w:t xml:space="preserve"> </w:t>
      </w:r>
      <w:r w:rsidRPr="00F42E10">
        <w:rPr>
          <w:rFonts w:ascii="Arial" w:hAnsi="Arial" w:cs="Arial"/>
          <w:bCs w:val="0"/>
          <w:szCs w:val="22"/>
          <w:lang w:val="es-MX"/>
        </w:rPr>
        <w:t>Esquema</w:t>
      </w:r>
      <w:r w:rsidRPr="00F42E10">
        <w:rPr>
          <w:rFonts w:ascii="Arial" w:hAnsi="Arial" w:cs="Arial"/>
          <w:bCs w:val="0"/>
          <w:szCs w:val="22"/>
          <w:lang w:val="es-ES"/>
        </w:rPr>
        <w:t xml:space="preserve"> de tipos de fuentes</w:t>
      </w:r>
      <w:r w:rsidR="00CE7CCF" w:rsidRPr="00F42E10">
        <w:rPr>
          <w:rFonts w:ascii="Arial" w:hAnsi="Arial" w:cs="Arial"/>
          <w:bCs w:val="0"/>
          <w:szCs w:val="22"/>
          <w:lang w:val="es-ES"/>
        </w:rPr>
        <w:t xml:space="preserve"> </w:t>
      </w:r>
      <w:r w:rsidRPr="00F42E10">
        <w:rPr>
          <w:rFonts w:ascii="Arial" w:hAnsi="Arial" w:cs="Arial"/>
          <w:bCs w:val="0"/>
          <w:szCs w:val="22"/>
          <w:lang w:val="es-ES"/>
        </w:rPr>
        <w:t>de interferencia</w:t>
      </w:r>
      <w:r w:rsidR="00CE7CCF" w:rsidRPr="00F42E10">
        <w:rPr>
          <w:rFonts w:ascii="Arial" w:hAnsi="Arial" w:cs="Arial"/>
          <w:bCs w:val="0"/>
          <w:szCs w:val="22"/>
          <w:lang w:val="es-ES"/>
        </w:rPr>
        <w:t xml:space="preserve"> </w:t>
      </w:r>
      <w:r w:rsidRPr="00F42E10">
        <w:rPr>
          <w:rFonts w:ascii="Arial" w:hAnsi="Arial" w:cs="Arial"/>
          <w:bCs w:val="0"/>
          <w:szCs w:val="22"/>
          <w:lang w:val="es-ES"/>
        </w:rPr>
        <w:t>que han de examinarse en un an</w:t>
      </w:r>
      <w:r>
        <w:rPr>
          <w:rFonts w:ascii="Arial" w:hAnsi="Arial" w:cs="Arial"/>
          <w:bCs w:val="0"/>
          <w:szCs w:val="22"/>
          <w:lang w:val="es-ES"/>
        </w:rPr>
        <w:t xml:space="preserve">álisis de compatibilidad </w:t>
      </w:r>
      <w:r w:rsidR="0086374D">
        <w:rPr>
          <w:rFonts w:ascii="Arial" w:hAnsi="Arial" w:cs="Arial"/>
          <w:bCs w:val="0"/>
          <w:szCs w:val="22"/>
          <w:lang w:val="es-ES"/>
        </w:rPr>
        <w:t>electro</w:t>
      </w:r>
      <w:r>
        <w:rPr>
          <w:rFonts w:ascii="Arial" w:hAnsi="Arial" w:cs="Arial"/>
          <w:bCs w:val="0"/>
          <w:szCs w:val="22"/>
          <w:lang w:val="es-ES"/>
        </w:rPr>
        <w:t>magnética de un nuevo sistema de satélites geoestacionarios.</w:t>
      </w:r>
    </w:p>
    <w:p w:rsidR="00CE7CCF" w:rsidRPr="00733865" w:rsidRDefault="00CE7CCF" w:rsidP="00CE7CCF">
      <w:pPr>
        <w:spacing w:before="120"/>
        <w:jc w:val="center"/>
      </w:pPr>
      <w:r w:rsidRPr="00733865">
        <w:rPr>
          <w:noProof/>
          <w:lang w:eastAsia="en-GB"/>
        </w:rPr>
        <w:drawing>
          <wp:inline distT="0" distB="0" distL="0" distR="0" wp14:anchorId="30FC8033" wp14:editId="61CEE976">
            <wp:extent cx="4914900" cy="3562350"/>
            <wp:effectExtent l="0" t="0" r="0" b="0"/>
            <wp:docPr id="7" name="Picture 7" descr="Sat_EMC_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t_EMC_analysi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4900" cy="3562350"/>
                    </a:xfrm>
                    <a:prstGeom prst="rect">
                      <a:avLst/>
                    </a:prstGeom>
                    <a:noFill/>
                    <a:ln>
                      <a:noFill/>
                    </a:ln>
                  </pic:spPr>
                </pic:pic>
              </a:graphicData>
            </a:graphic>
          </wp:inline>
        </w:drawing>
      </w:r>
    </w:p>
    <w:p w:rsidR="00CE7CCF" w:rsidRPr="00733865" w:rsidRDefault="00CE7CCF" w:rsidP="00CE7CCF">
      <w:pPr>
        <w:pStyle w:val="ListParagraph"/>
        <w:tabs>
          <w:tab w:val="left" w:pos="720"/>
          <w:tab w:val="left" w:pos="1170"/>
        </w:tabs>
        <w:autoSpaceDE w:val="0"/>
        <w:autoSpaceDN w:val="0"/>
        <w:spacing w:before="0" w:beforeAutospacing="0" w:after="0" w:afterAutospacing="0"/>
        <w:ind w:left="0"/>
        <w:jc w:val="both"/>
        <w:rPr>
          <w:rFonts w:ascii="Arial" w:hAnsi="Arial" w:cs="Arial"/>
          <w:sz w:val="22"/>
          <w:szCs w:val="22"/>
        </w:rPr>
      </w:pPr>
    </w:p>
    <w:p w:rsidR="00CE7CCF" w:rsidRPr="00733865" w:rsidRDefault="00CE7CCF" w:rsidP="00CE7CCF">
      <w:pPr>
        <w:pStyle w:val="ListParagraph"/>
        <w:tabs>
          <w:tab w:val="left" w:pos="720"/>
          <w:tab w:val="left" w:pos="1170"/>
        </w:tabs>
        <w:autoSpaceDE w:val="0"/>
        <w:autoSpaceDN w:val="0"/>
        <w:spacing w:before="0" w:beforeAutospacing="0" w:after="0" w:afterAutospacing="0"/>
        <w:ind w:left="0"/>
        <w:jc w:val="both"/>
        <w:rPr>
          <w:rFonts w:ascii="Arial" w:hAnsi="Arial" w:cs="Arial"/>
          <w:sz w:val="22"/>
          <w:szCs w:val="22"/>
        </w:rPr>
      </w:pPr>
    </w:p>
    <w:p w:rsidR="00CE7CCF" w:rsidRPr="00DF0DE8" w:rsidRDefault="00DF0DE8" w:rsidP="00AD49BA">
      <w:pPr>
        <w:tabs>
          <w:tab w:val="left" w:pos="720"/>
          <w:tab w:val="left" w:pos="1170"/>
        </w:tabs>
        <w:jc w:val="left"/>
        <w:rPr>
          <w:szCs w:val="22"/>
          <w:lang w:val="es-ES"/>
        </w:rPr>
      </w:pPr>
      <w:r w:rsidRPr="00DF0DE8">
        <w:rPr>
          <w:szCs w:val="22"/>
          <w:lang w:val="es-ES"/>
        </w:rPr>
        <w:t>48.</w:t>
      </w:r>
      <w:r w:rsidRPr="00DF0DE8">
        <w:rPr>
          <w:szCs w:val="22"/>
          <w:lang w:val="es-ES"/>
        </w:rPr>
        <w:tab/>
        <w:t>Otro factor</w:t>
      </w:r>
      <w:r w:rsidR="00CE7CCF" w:rsidRPr="00DF0DE8">
        <w:rPr>
          <w:szCs w:val="22"/>
          <w:lang w:val="es-ES"/>
        </w:rPr>
        <w:t xml:space="preserve"> important</w:t>
      </w:r>
      <w:r w:rsidRPr="00DF0DE8">
        <w:rPr>
          <w:szCs w:val="22"/>
          <w:lang w:val="es-ES"/>
        </w:rPr>
        <w:t>e</w:t>
      </w:r>
      <w:r w:rsidR="00CE7CCF" w:rsidRPr="00DF0DE8">
        <w:rPr>
          <w:szCs w:val="22"/>
          <w:lang w:val="es-ES"/>
        </w:rPr>
        <w:t xml:space="preserve"> </w:t>
      </w:r>
      <w:r w:rsidRPr="00DF0DE8">
        <w:rPr>
          <w:szCs w:val="22"/>
          <w:lang w:val="es-ES"/>
        </w:rPr>
        <w:t>es el número de asignaciones de frecuencias</w:t>
      </w:r>
      <w:r w:rsidR="00CE7CCF" w:rsidRPr="00DF0DE8">
        <w:rPr>
          <w:szCs w:val="22"/>
          <w:lang w:val="es-ES"/>
        </w:rPr>
        <w:t xml:space="preserve"> </w:t>
      </w:r>
      <w:r>
        <w:rPr>
          <w:szCs w:val="22"/>
          <w:lang w:val="es-ES"/>
        </w:rPr>
        <w:t>que deben tenerse en cuenta en el análisis de compatibilidad</w:t>
      </w:r>
      <w:r w:rsidR="00CE7CCF" w:rsidRPr="00DF0DE8">
        <w:rPr>
          <w:szCs w:val="22"/>
          <w:lang w:val="es-ES"/>
        </w:rPr>
        <w:t xml:space="preserve">. </w:t>
      </w:r>
      <w:r>
        <w:rPr>
          <w:szCs w:val="22"/>
          <w:lang w:val="es-ES"/>
        </w:rPr>
        <w:t>La Oficina de Radiocomunicaciones de la UIT actualiza permanentemente e</w:t>
      </w:r>
      <w:r w:rsidRPr="00DF0DE8">
        <w:rPr>
          <w:szCs w:val="22"/>
          <w:lang w:val="es-ES"/>
        </w:rPr>
        <w:t>l</w:t>
      </w:r>
      <w:r w:rsidR="00CE7CCF" w:rsidRPr="00DF0DE8">
        <w:rPr>
          <w:szCs w:val="22"/>
          <w:lang w:val="es-ES"/>
        </w:rPr>
        <w:t xml:space="preserve"> </w:t>
      </w:r>
      <w:r w:rsidRPr="00DF0DE8">
        <w:rPr>
          <w:lang w:val="es-ES"/>
        </w:rPr>
        <w:t>Registro Internacional de Frecuencias</w:t>
      </w:r>
      <w:r w:rsidR="00CE7CCF" w:rsidRPr="00DF0DE8">
        <w:rPr>
          <w:szCs w:val="22"/>
          <w:lang w:val="es-ES"/>
        </w:rPr>
        <w:t xml:space="preserve">, </w:t>
      </w:r>
      <w:r w:rsidRPr="00DF0DE8">
        <w:rPr>
          <w:szCs w:val="22"/>
          <w:lang w:val="es-ES"/>
        </w:rPr>
        <w:t xml:space="preserve">base de datos de las </w:t>
      </w:r>
      <w:r>
        <w:rPr>
          <w:szCs w:val="22"/>
          <w:lang w:val="es-ES"/>
        </w:rPr>
        <w:t>estaciones</w:t>
      </w:r>
      <w:r w:rsidR="00CE7CCF" w:rsidRPr="00DF0DE8">
        <w:rPr>
          <w:szCs w:val="22"/>
          <w:lang w:val="es-ES"/>
        </w:rPr>
        <w:t xml:space="preserve"> </w:t>
      </w:r>
      <w:r>
        <w:rPr>
          <w:szCs w:val="22"/>
          <w:lang w:val="es-ES"/>
        </w:rPr>
        <w:t xml:space="preserve">que </w:t>
      </w:r>
      <w:r w:rsidR="00A40825">
        <w:rPr>
          <w:szCs w:val="22"/>
          <w:lang w:val="es-ES"/>
        </w:rPr>
        <w:t>funcionan</w:t>
      </w:r>
      <w:r>
        <w:rPr>
          <w:szCs w:val="22"/>
          <w:lang w:val="es-ES"/>
        </w:rPr>
        <w:t xml:space="preserve"> en el mundo entero</w:t>
      </w:r>
      <w:r w:rsidR="00CE7CCF" w:rsidRPr="00DF0DE8">
        <w:rPr>
          <w:szCs w:val="22"/>
          <w:lang w:val="es-ES"/>
        </w:rPr>
        <w:t xml:space="preserve">. </w:t>
      </w:r>
      <w:r w:rsidRPr="00DF0DE8">
        <w:rPr>
          <w:szCs w:val="22"/>
          <w:lang w:val="es-ES"/>
        </w:rPr>
        <w:t>Contiene más</w:t>
      </w:r>
      <w:r w:rsidR="00CE7CCF" w:rsidRPr="00DF0DE8">
        <w:rPr>
          <w:szCs w:val="22"/>
          <w:lang w:val="es-ES"/>
        </w:rPr>
        <w:t xml:space="preserve"> </w:t>
      </w:r>
      <w:r w:rsidRPr="00DF0DE8">
        <w:rPr>
          <w:szCs w:val="22"/>
          <w:lang w:val="es-ES"/>
        </w:rPr>
        <w:t>de</w:t>
      </w:r>
      <w:r w:rsidR="00CE7CCF" w:rsidRPr="00DF0DE8">
        <w:rPr>
          <w:szCs w:val="22"/>
          <w:lang w:val="es-ES"/>
        </w:rPr>
        <w:t xml:space="preserve"> 2 </w:t>
      </w:r>
      <w:r w:rsidRPr="00DF0DE8">
        <w:rPr>
          <w:szCs w:val="22"/>
          <w:lang w:val="es-ES"/>
        </w:rPr>
        <w:t>millones de asignaciones de frecuencias</w:t>
      </w:r>
      <w:r w:rsidR="00CE7CCF" w:rsidRPr="00DF0DE8">
        <w:rPr>
          <w:szCs w:val="22"/>
          <w:lang w:val="es-ES"/>
        </w:rPr>
        <w:t xml:space="preserve"> </w:t>
      </w:r>
      <w:r w:rsidRPr="00DF0DE8">
        <w:rPr>
          <w:szCs w:val="22"/>
          <w:lang w:val="es-ES"/>
        </w:rPr>
        <w:t xml:space="preserve">para servicios terrenales </w:t>
      </w:r>
      <w:r>
        <w:rPr>
          <w:szCs w:val="22"/>
          <w:lang w:val="es-ES"/>
        </w:rPr>
        <w:t>y más de 1,</w:t>
      </w:r>
      <w:r w:rsidR="00CE7CCF" w:rsidRPr="00DF0DE8">
        <w:rPr>
          <w:szCs w:val="22"/>
          <w:lang w:val="es-ES"/>
        </w:rPr>
        <w:t>1 </w:t>
      </w:r>
      <w:r>
        <w:rPr>
          <w:szCs w:val="22"/>
          <w:lang w:val="es-ES"/>
        </w:rPr>
        <w:t>millones de asignaciones para servicios espaciales</w:t>
      </w:r>
      <w:r w:rsidR="00CE7CCF" w:rsidRPr="00DF0DE8">
        <w:rPr>
          <w:szCs w:val="22"/>
          <w:lang w:val="es-ES"/>
        </w:rPr>
        <w:t xml:space="preserve">. </w:t>
      </w:r>
      <w:r w:rsidRPr="00DF0DE8">
        <w:rPr>
          <w:szCs w:val="22"/>
          <w:lang w:val="es-ES"/>
        </w:rPr>
        <w:t>Cada año, la Oficina de Radiocomunicaciones</w:t>
      </w:r>
      <w:r w:rsidR="00CE7CCF" w:rsidRPr="00DF0DE8">
        <w:rPr>
          <w:szCs w:val="22"/>
          <w:lang w:val="es-ES"/>
        </w:rPr>
        <w:t xml:space="preserve"> </w:t>
      </w:r>
      <w:r w:rsidRPr="00DF0DE8">
        <w:rPr>
          <w:szCs w:val="22"/>
          <w:lang w:val="es-ES"/>
        </w:rPr>
        <w:t xml:space="preserve">procesa </w:t>
      </w:r>
      <w:r w:rsidR="005B4CAD">
        <w:rPr>
          <w:szCs w:val="22"/>
          <w:lang w:val="es-ES"/>
        </w:rPr>
        <w:t>más</w:t>
      </w:r>
      <w:r w:rsidR="00343622">
        <w:rPr>
          <w:szCs w:val="22"/>
          <w:lang w:val="es-ES"/>
        </w:rPr>
        <w:t xml:space="preserve"> de 120</w:t>
      </w:r>
      <w:r w:rsidR="005B4CAD">
        <w:rPr>
          <w:szCs w:val="22"/>
          <w:lang w:val="es-ES"/>
        </w:rPr>
        <w:t xml:space="preserve"> </w:t>
      </w:r>
      <w:r w:rsidR="00343622">
        <w:rPr>
          <w:szCs w:val="22"/>
          <w:lang w:val="es-ES"/>
        </w:rPr>
        <w:t xml:space="preserve">000 </w:t>
      </w:r>
      <w:r w:rsidRPr="00DF0DE8">
        <w:rPr>
          <w:szCs w:val="22"/>
          <w:lang w:val="es-ES"/>
        </w:rPr>
        <w:t xml:space="preserve">notificaciones </w:t>
      </w:r>
      <w:r w:rsidR="00AA0E7A">
        <w:rPr>
          <w:szCs w:val="22"/>
          <w:lang w:val="es-ES"/>
        </w:rPr>
        <w:t>de</w:t>
      </w:r>
      <w:r w:rsidRPr="00DF0DE8">
        <w:rPr>
          <w:szCs w:val="22"/>
          <w:lang w:val="es-ES"/>
        </w:rPr>
        <w:t xml:space="preserve"> las estaciones de servicios terrenales</w:t>
      </w:r>
      <w:r>
        <w:rPr>
          <w:szCs w:val="22"/>
          <w:lang w:val="es-ES"/>
        </w:rPr>
        <w:t xml:space="preserve"> y cerca de</w:t>
      </w:r>
      <w:r w:rsidR="00CE7CCF" w:rsidRPr="00DF0DE8">
        <w:rPr>
          <w:szCs w:val="22"/>
          <w:lang w:val="es-ES"/>
        </w:rPr>
        <w:t xml:space="preserve"> 1</w:t>
      </w:r>
      <w:r>
        <w:rPr>
          <w:szCs w:val="22"/>
          <w:lang w:val="es-ES"/>
        </w:rPr>
        <w:t xml:space="preserve"> </w:t>
      </w:r>
      <w:r w:rsidR="00CE7CCF" w:rsidRPr="00DF0DE8">
        <w:rPr>
          <w:szCs w:val="22"/>
          <w:lang w:val="es-ES"/>
        </w:rPr>
        <w:t xml:space="preserve">300 </w:t>
      </w:r>
      <w:r>
        <w:rPr>
          <w:szCs w:val="22"/>
          <w:lang w:val="es-ES"/>
        </w:rPr>
        <w:t>notificaciones</w:t>
      </w:r>
      <w:r w:rsidR="00CE7CCF" w:rsidRPr="00DF0DE8">
        <w:rPr>
          <w:szCs w:val="22"/>
          <w:lang w:val="es-ES"/>
        </w:rPr>
        <w:t xml:space="preserve"> </w:t>
      </w:r>
      <w:r>
        <w:rPr>
          <w:szCs w:val="22"/>
          <w:lang w:val="es-ES"/>
        </w:rPr>
        <w:t>de</w:t>
      </w:r>
      <w:r w:rsidR="00CE7CCF" w:rsidRPr="00DF0DE8">
        <w:rPr>
          <w:szCs w:val="22"/>
          <w:lang w:val="es-ES"/>
        </w:rPr>
        <w:t xml:space="preserve"> </w:t>
      </w:r>
      <w:r>
        <w:rPr>
          <w:szCs w:val="22"/>
          <w:lang w:val="es-ES"/>
        </w:rPr>
        <w:t>redes de satélite</w:t>
      </w:r>
      <w:r w:rsidR="00CE7CCF" w:rsidRPr="00DF0DE8">
        <w:rPr>
          <w:szCs w:val="22"/>
          <w:lang w:val="es-ES"/>
        </w:rPr>
        <w:t xml:space="preserve">, </w:t>
      </w:r>
      <w:r>
        <w:rPr>
          <w:szCs w:val="22"/>
          <w:lang w:val="es-ES"/>
        </w:rPr>
        <w:t>abarcando cerca de medio</w:t>
      </w:r>
      <w:r w:rsidR="00CE7CCF" w:rsidRPr="00DF0DE8">
        <w:rPr>
          <w:szCs w:val="22"/>
          <w:lang w:val="es-ES"/>
        </w:rPr>
        <w:t xml:space="preserve"> </w:t>
      </w:r>
      <w:r>
        <w:rPr>
          <w:szCs w:val="22"/>
          <w:lang w:val="es-ES"/>
        </w:rPr>
        <w:t>millón de asignaciones de frecuencias y</w:t>
      </w:r>
      <w:r w:rsidR="00CE7CCF" w:rsidRPr="00DF0DE8">
        <w:rPr>
          <w:szCs w:val="22"/>
          <w:lang w:val="es-ES"/>
        </w:rPr>
        <w:t xml:space="preserve"> 300 </w:t>
      </w:r>
      <w:r>
        <w:rPr>
          <w:szCs w:val="22"/>
          <w:lang w:val="es-ES"/>
        </w:rPr>
        <w:t>estaciones terrenas y de radioastronomía</w:t>
      </w:r>
      <w:r w:rsidR="00CE7CCF" w:rsidRPr="00DF0DE8">
        <w:rPr>
          <w:szCs w:val="22"/>
          <w:lang w:val="es-ES"/>
        </w:rPr>
        <w:t>.</w:t>
      </w:r>
      <w:r w:rsidRPr="00DF0DE8">
        <w:rPr>
          <w:szCs w:val="22"/>
          <w:lang w:val="es-ES"/>
        </w:rPr>
        <w:t xml:space="preserve"> </w:t>
      </w:r>
    </w:p>
    <w:p w:rsidR="00CE7CCF" w:rsidRPr="00DF0DE8" w:rsidRDefault="00CE7CCF" w:rsidP="00866FEF">
      <w:pPr>
        <w:pStyle w:val="ListParagraph"/>
        <w:tabs>
          <w:tab w:val="left" w:pos="720"/>
          <w:tab w:val="left" w:pos="1170"/>
        </w:tabs>
        <w:autoSpaceDE w:val="0"/>
        <w:autoSpaceDN w:val="0"/>
        <w:spacing w:before="0" w:beforeAutospacing="0" w:after="0" w:afterAutospacing="0"/>
        <w:ind w:left="0"/>
        <w:rPr>
          <w:rFonts w:ascii="Arial" w:hAnsi="Arial" w:cs="Arial"/>
          <w:sz w:val="22"/>
          <w:szCs w:val="22"/>
          <w:lang w:val="es-ES"/>
        </w:rPr>
      </w:pPr>
    </w:p>
    <w:p w:rsidR="00CE7CCF" w:rsidRPr="00DF0DE8" w:rsidRDefault="00DF0DE8" w:rsidP="00866FEF">
      <w:pPr>
        <w:pStyle w:val="Heading3"/>
        <w:tabs>
          <w:tab w:val="left" w:pos="720"/>
          <w:tab w:val="left" w:pos="1170"/>
        </w:tabs>
        <w:spacing w:before="0"/>
        <w:ind w:left="0" w:firstLine="0"/>
        <w:rPr>
          <w:lang w:val="es-ES"/>
        </w:rPr>
      </w:pPr>
      <w:r w:rsidRPr="00DF0DE8">
        <w:rPr>
          <w:lang w:val="es-ES"/>
        </w:rPr>
        <w:t xml:space="preserve">Organismos reguladores internacionales y nacionales </w:t>
      </w:r>
    </w:p>
    <w:p w:rsidR="00CE7CCF" w:rsidRPr="00733865" w:rsidRDefault="00CE7CCF" w:rsidP="00866FEF">
      <w:pPr>
        <w:jc w:val="left"/>
        <w:rPr>
          <w:lang w:val="es-ES_tradnl" w:eastAsia="zh-TW"/>
        </w:rPr>
      </w:pPr>
    </w:p>
    <w:p w:rsidR="00CE7CCF" w:rsidRDefault="00DF0DE8" w:rsidP="00866FEF">
      <w:pPr>
        <w:tabs>
          <w:tab w:val="left" w:pos="720"/>
          <w:tab w:val="left" w:pos="1170"/>
        </w:tabs>
        <w:rPr>
          <w:b/>
          <w:szCs w:val="22"/>
          <w:lang w:val="es-ES"/>
        </w:rPr>
      </w:pPr>
      <w:r w:rsidRPr="00DF0DE8">
        <w:rPr>
          <w:szCs w:val="22"/>
          <w:lang w:val="es-ES_tradnl"/>
        </w:rPr>
        <w:t>49.</w:t>
      </w:r>
      <w:r w:rsidRPr="00DF0DE8">
        <w:rPr>
          <w:szCs w:val="22"/>
          <w:lang w:val="es-ES_tradnl"/>
        </w:rPr>
        <w:tab/>
        <w:t xml:space="preserve">La Unión Internacional de Telecomunicaciones, fundada en 1865, </w:t>
      </w:r>
      <w:r w:rsidR="00AA0E7A">
        <w:rPr>
          <w:szCs w:val="22"/>
          <w:lang w:val="es-ES_tradnl"/>
        </w:rPr>
        <w:t>se encarga de</w:t>
      </w:r>
      <w:r w:rsidRPr="00DF0DE8">
        <w:rPr>
          <w:szCs w:val="22"/>
          <w:lang w:val="es-ES_tradnl"/>
        </w:rPr>
        <w:t xml:space="preserve"> la gesti</w:t>
      </w:r>
      <w:r>
        <w:rPr>
          <w:szCs w:val="22"/>
          <w:lang w:val="es-ES_tradnl"/>
        </w:rPr>
        <w:t xml:space="preserve">ón mundial del espectro de frecuencias radioeléctricas </w:t>
      </w:r>
      <w:r>
        <w:rPr>
          <w:rFonts w:eastAsia="Times New Roman"/>
          <w:szCs w:val="22"/>
          <w:lang w:val="es-ES_tradnl"/>
        </w:rPr>
        <w:t>y las órbitas de satélite</w:t>
      </w:r>
      <w:r w:rsidR="00CE7CCF" w:rsidRPr="00DF0DE8">
        <w:rPr>
          <w:szCs w:val="22"/>
          <w:lang w:val="es-ES_tradnl"/>
        </w:rPr>
        <w:t xml:space="preserve">. </w:t>
      </w:r>
      <w:r w:rsidRPr="006F3D10">
        <w:rPr>
          <w:szCs w:val="22"/>
          <w:lang w:val="es-ES"/>
        </w:rPr>
        <w:t>La UIT es un</w:t>
      </w:r>
      <w:r w:rsidR="00CE7CCF" w:rsidRPr="006F3D10">
        <w:rPr>
          <w:rStyle w:val="Strong"/>
          <w:szCs w:val="22"/>
          <w:lang w:val="es-ES"/>
        </w:rPr>
        <w:t xml:space="preserve"> </w:t>
      </w:r>
      <w:r w:rsidRPr="006F3D10">
        <w:rPr>
          <w:rStyle w:val="Strong"/>
          <w:szCs w:val="22"/>
          <w:lang w:val="es-ES"/>
        </w:rPr>
        <w:t>organismo especializado de las Naciones Unidas</w:t>
      </w:r>
      <w:r w:rsidR="00CE7CCF" w:rsidRPr="006F3D10">
        <w:rPr>
          <w:rStyle w:val="Strong"/>
          <w:szCs w:val="22"/>
          <w:lang w:val="es-ES"/>
        </w:rPr>
        <w:t xml:space="preserve"> </w:t>
      </w:r>
      <w:r w:rsidR="006F3D10" w:rsidRPr="006F3D10">
        <w:rPr>
          <w:rStyle w:val="Strong"/>
          <w:szCs w:val="22"/>
          <w:lang w:val="es-ES"/>
        </w:rPr>
        <w:t>para las telecomunicaciones y la tecnología de la información</w:t>
      </w:r>
      <w:r w:rsidR="00CE7CCF" w:rsidRPr="006F3D10">
        <w:rPr>
          <w:rStyle w:val="Strong"/>
          <w:szCs w:val="22"/>
          <w:lang w:val="es-ES"/>
        </w:rPr>
        <w:t xml:space="preserve"> (</w:t>
      </w:r>
      <w:r w:rsidR="006F3D10" w:rsidRPr="006F3D10">
        <w:rPr>
          <w:rStyle w:val="Strong"/>
          <w:szCs w:val="22"/>
          <w:lang w:val="es-ES"/>
        </w:rPr>
        <w:t>TIC</w:t>
      </w:r>
      <w:r w:rsidR="00CE7CCF" w:rsidRPr="006F3D10">
        <w:rPr>
          <w:rStyle w:val="Strong"/>
          <w:szCs w:val="22"/>
          <w:lang w:val="es-ES"/>
        </w:rPr>
        <w:t>)</w:t>
      </w:r>
      <w:r w:rsidR="00CE7CCF" w:rsidRPr="006F3D10">
        <w:rPr>
          <w:b/>
          <w:szCs w:val="22"/>
          <w:lang w:val="es-ES"/>
        </w:rPr>
        <w:t>.</w:t>
      </w:r>
    </w:p>
    <w:p w:rsidR="00866FEF" w:rsidRPr="00866FEF" w:rsidRDefault="00866FEF" w:rsidP="00866FEF">
      <w:pPr>
        <w:pStyle w:val="WMOBodyText"/>
        <w:spacing w:before="0"/>
        <w:rPr>
          <w:lang w:val="es-ES" w:eastAsia="en-US"/>
        </w:rPr>
      </w:pPr>
    </w:p>
    <w:p w:rsidR="00CE7CCF" w:rsidRPr="00DF0DE8" w:rsidRDefault="00DF0DE8" w:rsidP="00866FEF">
      <w:pPr>
        <w:tabs>
          <w:tab w:val="left" w:pos="720"/>
          <w:tab w:val="left" w:pos="1170"/>
        </w:tabs>
        <w:rPr>
          <w:szCs w:val="22"/>
          <w:lang w:val="es-ES"/>
        </w:rPr>
      </w:pPr>
      <w:r w:rsidRPr="00DF0DE8">
        <w:rPr>
          <w:szCs w:val="22"/>
          <w:lang w:val="es-ES"/>
        </w:rPr>
        <w:t>50.</w:t>
      </w:r>
      <w:r w:rsidRPr="00DF0DE8">
        <w:rPr>
          <w:szCs w:val="22"/>
          <w:lang w:val="es-ES"/>
        </w:rPr>
        <w:tab/>
        <w:t>De conformidad con el</w:t>
      </w:r>
      <w:r w:rsidR="00CE7CCF" w:rsidRPr="00DF0DE8">
        <w:rPr>
          <w:szCs w:val="22"/>
          <w:lang w:val="es-ES"/>
        </w:rPr>
        <w:t xml:space="preserve"> Art</w:t>
      </w:r>
      <w:r w:rsidRPr="00DF0DE8">
        <w:rPr>
          <w:szCs w:val="22"/>
          <w:lang w:val="es-ES"/>
        </w:rPr>
        <w:t>ículo</w:t>
      </w:r>
      <w:r w:rsidR="00CE7CCF" w:rsidRPr="00DF0DE8">
        <w:rPr>
          <w:szCs w:val="22"/>
          <w:lang w:val="es-ES"/>
        </w:rPr>
        <w:t xml:space="preserve"> 1 </w:t>
      </w:r>
      <w:r w:rsidRPr="00DF0DE8">
        <w:rPr>
          <w:szCs w:val="22"/>
          <w:lang w:val="es-ES"/>
        </w:rPr>
        <w:t>de la Constituci</w:t>
      </w:r>
      <w:r>
        <w:rPr>
          <w:szCs w:val="22"/>
          <w:lang w:val="es-ES"/>
        </w:rPr>
        <w:t>ón de la Unión Internacional de Telecomunicaciones (UIT)</w:t>
      </w:r>
      <w:r w:rsidR="00CE7CCF" w:rsidRPr="00DF0DE8">
        <w:rPr>
          <w:szCs w:val="22"/>
          <w:lang w:val="es-ES"/>
        </w:rPr>
        <w:t xml:space="preserve"> (</w:t>
      </w:r>
      <w:r>
        <w:rPr>
          <w:szCs w:val="22"/>
          <w:lang w:val="es-ES"/>
        </w:rPr>
        <w:t>véase la página web siguiente</w:t>
      </w:r>
      <w:r w:rsidR="00CE7CCF" w:rsidRPr="00DF0DE8">
        <w:rPr>
          <w:szCs w:val="22"/>
          <w:lang w:val="es-ES"/>
        </w:rPr>
        <w:t xml:space="preserve">: </w:t>
      </w:r>
      <w:hyperlink r:id="rId17" w:history="1">
        <w:r w:rsidR="005B4CAD" w:rsidRPr="00B90D7F">
          <w:rPr>
            <w:rStyle w:val="Hyperlink"/>
            <w:lang w:val="es-ES"/>
          </w:rPr>
          <w:t>http://www.itu.int/net/about/basic-texts/constitution/chapterii.aspx</w:t>
        </w:r>
      </w:hyperlink>
      <w:r w:rsidR="00CE7CCF" w:rsidRPr="00DF0DE8">
        <w:rPr>
          <w:szCs w:val="22"/>
          <w:lang w:val="es-ES"/>
        </w:rPr>
        <w:t>)</w:t>
      </w:r>
      <w:r w:rsidR="00CE7CCF" w:rsidRPr="00733865">
        <w:rPr>
          <w:rStyle w:val="FootnoteReference"/>
          <w:szCs w:val="22"/>
        </w:rPr>
        <w:footnoteReference w:id="13"/>
      </w:r>
      <w:r>
        <w:rPr>
          <w:szCs w:val="22"/>
          <w:lang w:val="es-ES"/>
        </w:rPr>
        <w:t>,</w:t>
      </w:r>
      <w:r w:rsidR="00CE7CCF" w:rsidRPr="00DF0DE8">
        <w:rPr>
          <w:szCs w:val="22"/>
          <w:lang w:val="es-ES"/>
        </w:rPr>
        <w:t xml:space="preserve"> "</w:t>
      </w:r>
      <w:r>
        <w:rPr>
          <w:szCs w:val="22"/>
          <w:lang w:val="es-ES"/>
        </w:rPr>
        <w:t>en particular, la Unión</w:t>
      </w:r>
      <w:r w:rsidR="00CE7CCF" w:rsidRPr="00DF0DE8">
        <w:rPr>
          <w:szCs w:val="22"/>
          <w:lang w:val="es-ES"/>
        </w:rPr>
        <w:t>:</w:t>
      </w:r>
    </w:p>
    <w:p w:rsidR="00CE7CCF" w:rsidRPr="00DF0DE8" w:rsidRDefault="00CE7CCF" w:rsidP="00CE7CCF">
      <w:pPr>
        <w:pStyle w:val="ListParagraph"/>
        <w:keepNext/>
        <w:keepLines/>
        <w:tabs>
          <w:tab w:val="left" w:pos="720"/>
          <w:tab w:val="left" w:pos="1170"/>
        </w:tabs>
        <w:autoSpaceDE w:val="0"/>
        <w:autoSpaceDN w:val="0"/>
        <w:adjustRightInd w:val="0"/>
        <w:spacing w:before="0" w:beforeAutospacing="0" w:after="0" w:afterAutospacing="0"/>
        <w:ind w:left="0"/>
        <w:rPr>
          <w:rFonts w:ascii="Arial" w:hAnsi="Arial" w:cs="Arial"/>
          <w:sz w:val="22"/>
          <w:szCs w:val="22"/>
          <w:lang w:val="es-ES"/>
        </w:rPr>
      </w:pPr>
    </w:p>
    <w:tbl>
      <w:tblPr>
        <w:tblW w:w="9000" w:type="dxa"/>
        <w:tblInd w:w="630" w:type="dxa"/>
        <w:tblLayout w:type="fixed"/>
        <w:tblCellMar>
          <w:left w:w="0" w:type="dxa"/>
          <w:right w:w="0" w:type="dxa"/>
        </w:tblCellMar>
        <w:tblLook w:val="0000" w:firstRow="0" w:lastRow="0" w:firstColumn="0" w:lastColumn="0" w:noHBand="0" w:noVBand="0"/>
      </w:tblPr>
      <w:tblGrid>
        <w:gridCol w:w="851"/>
        <w:gridCol w:w="8149"/>
      </w:tblGrid>
      <w:tr w:rsidR="00CE7CCF" w:rsidRPr="00811130" w:rsidTr="00BA1CDB">
        <w:tc>
          <w:tcPr>
            <w:tcW w:w="851" w:type="dxa"/>
          </w:tcPr>
          <w:p w:rsidR="00CE7CCF" w:rsidRPr="00733865" w:rsidRDefault="00CE7CCF" w:rsidP="00BA1CDB">
            <w:pPr>
              <w:pStyle w:val="enumlev1af"/>
              <w:keepNext/>
              <w:keepLines/>
              <w:tabs>
                <w:tab w:val="clear" w:pos="680"/>
                <w:tab w:val="left" w:pos="720"/>
                <w:tab w:val="left" w:pos="1170"/>
              </w:tabs>
              <w:spacing w:before="0"/>
              <w:ind w:left="0" w:firstLine="0"/>
              <w:jc w:val="left"/>
              <w:rPr>
                <w:rFonts w:ascii="Arial" w:hAnsi="Arial" w:cs="Arial"/>
                <w:b/>
                <w:sz w:val="22"/>
                <w:szCs w:val="22"/>
                <w:lang w:eastAsia="en-US"/>
              </w:rPr>
            </w:pPr>
            <w:r w:rsidRPr="00733865">
              <w:rPr>
                <w:rFonts w:ascii="Arial" w:hAnsi="Arial" w:cs="Arial"/>
                <w:b/>
                <w:sz w:val="22"/>
                <w:szCs w:val="22"/>
                <w:lang w:eastAsia="en-US"/>
              </w:rPr>
              <w:t>11  </w:t>
            </w:r>
            <w:r w:rsidRPr="00733865">
              <w:rPr>
                <w:rFonts w:ascii="Arial" w:hAnsi="Arial" w:cs="Arial"/>
                <w:b/>
                <w:sz w:val="22"/>
                <w:szCs w:val="22"/>
                <w:lang w:eastAsia="en-US"/>
              </w:rPr>
              <w:br/>
              <w:t>PP-98</w:t>
            </w:r>
          </w:p>
        </w:tc>
        <w:tc>
          <w:tcPr>
            <w:tcW w:w="8149" w:type="dxa"/>
          </w:tcPr>
          <w:p w:rsidR="00CE7CCF" w:rsidRPr="00803134" w:rsidRDefault="00CE7CCF" w:rsidP="00BA1CDB">
            <w:pPr>
              <w:pStyle w:val="enumlev1af"/>
              <w:keepNext/>
              <w:keepLines/>
              <w:tabs>
                <w:tab w:val="clear" w:pos="680"/>
                <w:tab w:val="left" w:pos="720"/>
                <w:tab w:val="left" w:pos="1170"/>
              </w:tabs>
              <w:spacing w:before="0"/>
              <w:ind w:left="409" w:hanging="409"/>
              <w:jc w:val="left"/>
              <w:rPr>
                <w:rFonts w:ascii="Arial" w:hAnsi="Arial" w:cs="Arial"/>
                <w:sz w:val="22"/>
                <w:szCs w:val="22"/>
                <w:lang w:val="es-ES" w:eastAsia="en-US"/>
              </w:rPr>
            </w:pPr>
            <w:r w:rsidRPr="00803134">
              <w:rPr>
                <w:rFonts w:ascii="Arial" w:hAnsi="Arial" w:cs="Arial"/>
                <w:i/>
                <w:sz w:val="22"/>
                <w:szCs w:val="22"/>
                <w:lang w:val="es-ES" w:eastAsia="en-US"/>
              </w:rPr>
              <w:t>a)</w:t>
            </w:r>
            <w:r w:rsidRPr="00803134">
              <w:rPr>
                <w:rFonts w:ascii="Arial" w:hAnsi="Arial" w:cs="Arial"/>
                <w:b/>
                <w:sz w:val="22"/>
                <w:szCs w:val="22"/>
                <w:lang w:val="es-ES" w:eastAsia="en-US"/>
              </w:rPr>
              <w:tab/>
            </w:r>
            <w:r w:rsidR="00803134" w:rsidRPr="00803134">
              <w:rPr>
                <w:rFonts w:ascii="Arial" w:hAnsi="Arial" w:cs="Arial"/>
                <w:sz w:val="22"/>
                <w:szCs w:val="22"/>
                <w:lang w:val="es-ES" w:eastAsia="en-US"/>
              </w:rPr>
              <w:t xml:space="preserve">efectuará la atribución de las bandas de frecuencias del espectro radioeléctrico y la adjudicación de frecuencias radioeléctricas, y llevará el registro de las asignaciones de frecuencias y, para los servicios espaciales, de las posiciones orbitales asociadas en la órbita de los satélites geoestacionarios o las características asociadas de los satélites en otras órbitas, a fin de evitar toda interferencia perjudicial entre las estaciones </w:t>
            </w:r>
            <w:r w:rsidR="00803134">
              <w:rPr>
                <w:rFonts w:ascii="Arial" w:hAnsi="Arial" w:cs="Arial"/>
                <w:sz w:val="22"/>
                <w:szCs w:val="22"/>
                <w:lang w:val="es-ES" w:eastAsia="en-US"/>
              </w:rPr>
              <w:t>de radiocomunicación de los distintos países;</w:t>
            </w:r>
          </w:p>
          <w:p w:rsidR="00CE7CCF" w:rsidRPr="00803134" w:rsidRDefault="00CE7CCF" w:rsidP="00BA1CDB">
            <w:pPr>
              <w:pStyle w:val="enumlev1af"/>
              <w:keepNext/>
              <w:keepLines/>
              <w:tabs>
                <w:tab w:val="clear" w:pos="680"/>
                <w:tab w:val="left" w:pos="720"/>
                <w:tab w:val="left" w:pos="1170"/>
              </w:tabs>
              <w:spacing w:before="0"/>
              <w:ind w:left="0" w:firstLine="0"/>
              <w:jc w:val="left"/>
              <w:rPr>
                <w:rFonts w:ascii="Arial" w:hAnsi="Arial" w:cs="Arial"/>
                <w:sz w:val="22"/>
                <w:szCs w:val="22"/>
                <w:lang w:val="es-ES" w:eastAsia="en-US"/>
              </w:rPr>
            </w:pPr>
          </w:p>
        </w:tc>
      </w:tr>
      <w:tr w:rsidR="00CE7CCF" w:rsidRPr="00811130" w:rsidTr="00BA1CDB">
        <w:tc>
          <w:tcPr>
            <w:tcW w:w="851" w:type="dxa"/>
          </w:tcPr>
          <w:p w:rsidR="00CE7CCF" w:rsidRPr="00733865" w:rsidRDefault="00CE7CCF" w:rsidP="00BA1CDB">
            <w:pPr>
              <w:pStyle w:val="enumlev1af"/>
              <w:keepNext/>
              <w:keepLines/>
              <w:tabs>
                <w:tab w:val="clear" w:pos="680"/>
                <w:tab w:val="left" w:pos="720"/>
                <w:tab w:val="left" w:pos="1170"/>
              </w:tabs>
              <w:spacing w:before="0"/>
              <w:ind w:left="0" w:firstLine="0"/>
              <w:jc w:val="left"/>
              <w:rPr>
                <w:rFonts w:ascii="Arial" w:hAnsi="Arial" w:cs="Arial"/>
                <w:b/>
                <w:sz w:val="22"/>
                <w:szCs w:val="22"/>
                <w:lang w:eastAsia="en-US"/>
              </w:rPr>
            </w:pPr>
            <w:r w:rsidRPr="00733865">
              <w:rPr>
                <w:rFonts w:ascii="Arial" w:hAnsi="Arial" w:cs="Arial"/>
                <w:b/>
                <w:sz w:val="22"/>
                <w:szCs w:val="22"/>
                <w:lang w:eastAsia="en-US"/>
              </w:rPr>
              <w:t>12  </w:t>
            </w:r>
            <w:r w:rsidRPr="00733865">
              <w:rPr>
                <w:rFonts w:ascii="Arial" w:hAnsi="Arial" w:cs="Arial"/>
                <w:b/>
                <w:sz w:val="22"/>
                <w:szCs w:val="22"/>
                <w:lang w:eastAsia="en-US"/>
              </w:rPr>
              <w:br/>
              <w:t>PP-98</w:t>
            </w:r>
          </w:p>
        </w:tc>
        <w:tc>
          <w:tcPr>
            <w:tcW w:w="8149" w:type="dxa"/>
          </w:tcPr>
          <w:p w:rsidR="00CE7CCF" w:rsidRPr="00434DBF" w:rsidRDefault="00CE7CCF" w:rsidP="00BA1CDB">
            <w:pPr>
              <w:pStyle w:val="enumlev1af"/>
              <w:keepNext/>
              <w:keepLines/>
              <w:tabs>
                <w:tab w:val="clear" w:pos="680"/>
                <w:tab w:val="left" w:pos="720"/>
                <w:tab w:val="left" w:pos="1170"/>
              </w:tabs>
              <w:spacing w:before="0"/>
              <w:ind w:left="409" w:hanging="409"/>
              <w:jc w:val="left"/>
              <w:rPr>
                <w:rFonts w:ascii="Arial" w:hAnsi="Arial" w:cs="Arial"/>
                <w:sz w:val="22"/>
                <w:szCs w:val="22"/>
                <w:lang w:val="es-ES" w:eastAsia="en-US"/>
              </w:rPr>
            </w:pPr>
            <w:r w:rsidRPr="00434DBF">
              <w:rPr>
                <w:rFonts w:ascii="Arial" w:hAnsi="Arial" w:cs="Arial"/>
                <w:i/>
                <w:sz w:val="22"/>
                <w:szCs w:val="22"/>
                <w:lang w:val="es-ES" w:eastAsia="en-US"/>
              </w:rPr>
              <w:t>b)</w:t>
            </w:r>
            <w:r w:rsidRPr="00434DBF">
              <w:rPr>
                <w:rFonts w:ascii="Arial" w:hAnsi="Arial" w:cs="Arial"/>
                <w:b/>
                <w:sz w:val="22"/>
                <w:szCs w:val="22"/>
                <w:lang w:val="es-ES" w:eastAsia="en-US"/>
              </w:rPr>
              <w:tab/>
            </w:r>
            <w:r w:rsidR="00434DBF" w:rsidRPr="00434DBF">
              <w:rPr>
                <w:rFonts w:ascii="Arial" w:hAnsi="Arial" w:cs="Arial"/>
                <w:sz w:val="22"/>
                <w:szCs w:val="22"/>
                <w:lang w:val="es-ES" w:eastAsia="en-US"/>
              </w:rPr>
              <w:t xml:space="preserve">coordinará los esfuerzos para eliminar las interferencias perjudiciales entre las estaciones de radiocomunicación de los diferentes países y mejorar la utilización del espectro de frecuencias radioeléctricas por los servicios de radiocomunicación </w:t>
            </w:r>
            <w:r w:rsidR="00434DBF">
              <w:rPr>
                <w:rFonts w:ascii="Arial" w:hAnsi="Arial" w:cs="Arial"/>
                <w:sz w:val="22"/>
                <w:szCs w:val="22"/>
                <w:lang w:val="es-ES" w:eastAsia="en-US"/>
              </w:rPr>
              <w:t>y de la órbita de los satélites geoestacionarios y otras órbitas”.</w:t>
            </w:r>
          </w:p>
          <w:p w:rsidR="00CE7CCF" w:rsidRPr="00434DBF" w:rsidRDefault="00CE7CCF" w:rsidP="00BA1CDB">
            <w:pPr>
              <w:pStyle w:val="enumlev1af"/>
              <w:keepNext/>
              <w:keepLines/>
              <w:tabs>
                <w:tab w:val="clear" w:pos="680"/>
                <w:tab w:val="left" w:pos="720"/>
                <w:tab w:val="left" w:pos="1170"/>
              </w:tabs>
              <w:spacing w:before="0"/>
              <w:ind w:left="0" w:firstLine="0"/>
              <w:jc w:val="left"/>
              <w:rPr>
                <w:rFonts w:ascii="Arial" w:hAnsi="Arial" w:cs="Arial"/>
                <w:sz w:val="22"/>
                <w:szCs w:val="22"/>
                <w:lang w:val="es-ES" w:eastAsia="en-US"/>
              </w:rPr>
            </w:pPr>
          </w:p>
        </w:tc>
      </w:tr>
    </w:tbl>
    <w:p w:rsidR="00CE7CCF" w:rsidRPr="00CD51F4" w:rsidRDefault="00CE7CCF" w:rsidP="00AD49BA">
      <w:pPr>
        <w:tabs>
          <w:tab w:val="left" w:pos="720"/>
          <w:tab w:val="left" w:pos="1170"/>
        </w:tabs>
        <w:jc w:val="left"/>
        <w:rPr>
          <w:szCs w:val="22"/>
          <w:lang w:val="es-ES"/>
        </w:rPr>
      </w:pPr>
      <w:r w:rsidRPr="00733865">
        <w:rPr>
          <w:noProof/>
          <w:lang w:eastAsia="en-GB"/>
        </w:rPr>
        <mc:AlternateContent>
          <mc:Choice Requires="wps">
            <w:drawing>
              <wp:anchor distT="0" distB="0" distL="114300" distR="114300" simplePos="0" relativeHeight="251660288" behindDoc="0" locked="0" layoutInCell="1" allowOverlap="1" wp14:anchorId="2AE59226" wp14:editId="442493C5">
                <wp:simplePos x="0" y="0"/>
                <wp:positionH relativeFrom="column">
                  <wp:posOffset>3985260</wp:posOffset>
                </wp:positionH>
                <wp:positionV relativeFrom="paragraph">
                  <wp:posOffset>914400</wp:posOffset>
                </wp:positionV>
                <wp:extent cx="2068830" cy="2210435"/>
                <wp:effectExtent l="0" t="0" r="0" b="317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210435"/>
                        </a:xfrm>
                        <a:prstGeom prst="rect">
                          <a:avLst/>
                        </a:prstGeom>
                        <a:solidFill>
                          <a:srgbClr val="FFFFFF"/>
                        </a:solidFill>
                        <a:ln>
                          <a:noFill/>
                        </a:ln>
                        <a:extLst>
                          <a:ext uri="{91240B29-F687-4F45-9708-019B960494DF}">
                            <a14:hiddenLine xmlns:a14="http://schemas.microsoft.com/office/drawing/2010/main" w="9525">
                              <a:solidFill>
                                <a:srgbClr val="002060"/>
                              </a:solidFill>
                              <a:miter lim="800000"/>
                              <a:headEnd/>
                              <a:tailEnd/>
                            </a14:hiddenLine>
                          </a:ext>
                        </a:extLst>
                      </wps:spPr>
                      <wps:txbx>
                        <w:txbxContent>
                          <w:p w:rsidR="00E44CD0" w:rsidRPr="00601BF7" w:rsidRDefault="00E44CD0" w:rsidP="00CE7CCF">
                            <w:pPr>
                              <w:pStyle w:val="Caption"/>
                              <w:keepNext/>
                              <w:rPr>
                                <w:lang w:val="es-ES"/>
                              </w:rPr>
                            </w:pPr>
                            <w:r w:rsidRPr="006F3D10">
                              <w:rPr>
                                <w:lang w:val="es-ES"/>
                              </w:rPr>
                              <w:t xml:space="preserve">Figura </w:t>
                            </w:r>
                            <w:r w:rsidRPr="00727D3F">
                              <w:rPr>
                                <w:lang w:val="es-ES"/>
                              </w:rPr>
                              <w:t>6</w:t>
                            </w:r>
                            <w:r w:rsidRPr="006F3D10">
                              <w:rPr>
                                <w:b w:val="0"/>
                                <w:bCs w:val="0"/>
                                <w:sz w:val="22"/>
                                <w:szCs w:val="22"/>
                                <w:lang w:val="es-ES"/>
                              </w:rPr>
                              <w:t xml:space="preserve">. </w:t>
                            </w:r>
                            <w:r w:rsidRPr="00601BF7">
                              <w:rPr>
                                <w:b w:val="0"/>
                                <w:bCs w:val="0"/>
                                <w:sz w:val="22"/>
                                <w:szCs w:val="22"/>
                                <w:lang w:val="es-ES"/>
                              </w:rPr>
                              <w:t>Reglamento de Radiocomunicaciones, 4 v</w:t>
                            </w:r>
                            <w:r>
                              <w:rPr>
                                <w:b w:val="0"/>
                                <w:bCs w:val="0"/>
                                <w:sz w:val="22"/>
                                <w:szCs w:val="22"/>
                                <w:lang w:val="es-ES"/>
                              </w:rPr>
                              <w:t>olúmenes,</w:t>
                            </w:r>
                            <w:r w:rsidRPr="00601BF7">
                              <w:rPr>
                                <w:b w:val="0"/>
                                <w:bCs w:val="0"/>
                                <w:sz w:val="22"/>
                                <w:szCs w:val="22"/>
                                <w:lang w:val="es-ES"/>
                              </w:rPr>
                              <w:t xml:space="preserve"> ~2</w:t>
                            </w:r>
                            <w:r>
                              <w:rPr>
                                <w:b w:val="0"/>
                                <w:bCs w:val="0"/>
                                <w:sz w:val="22"/>
                                <w:szCs w:val="22"/>
                                <w:lang w:val="es-ES"/>
                              </w:rPr>
                              <w:t xml:space="preserve"> </w:t>
                            </w:r>
                            <w:r w:rsidRPr="00601BF7">
                              <w:rPr>
                                <w:b w:val="0"/>
                                <w:bCs w:val="0"/>
                                <w:sz w:val="22"/>
                                <w:szCs w:val="22"/>
                                <w:lang w:val="es-ES"/>
                              </w:rPr>
                              <w:t xml:space="preserve">000 </w:t>
                            </w:r>
                            <w:r>
                              <w:rPr>
                                <w:b w:val="0"/>
                                <w:bCs w:val="0"/>
                                <w:sz w:val="22"/>
                                <w:szCs w:val="22"/>
                                <w:lang w:val="es-ES"/>
                              </w:rPr>
                              <w:t>páginas</w:t>
                            </w:r>
                            <w:r w:rsidRPr="00601BF7">
                              <w:rPr>
                                <w:b w:val="0"/>
                                <w:bCs w:val="0"/>
                                <w:sz w:val="22"/>
                                <w:szCs w:val="22"/>
                                <w:lang w:val="es-ES"/>
                              </w:rPr>
                              <w:t>.</w:t>
                            </w:r>
                          </w:p>
                          <w:p w:rsidR="00E44CD0" w:rsidRPr="00AD2207" w:rsidRDefault="00E44CD0" w:rsidP="00CE7CCF">
                            <w:pPr>
                              <w:spacing w:before="60" w:line="216" w:lineRule="auto"/>
                              <w:rPr>
                                <w:b/>
                                <w:bCs/>
                                <w:sz w:val="20"/>
                              </w:rPr>
                            </w:pPr>
                            <w:r>
                              <w:rPr>
                                <w:b/>
                                <w:bCs/>
                                <w:noProof/>
                                <w:sz w:val="20"/>
                                <w:lang w:eastAsia="en-GB"/>
                              </w:rPr>
                              <w:drawing>
                                <wp:inline distT="0" distB="0" distL="0" distR="0" wp14:anchorId="41445357" wp14:editId="753DFA42">
                                  <wp:extent cx="1295400" cy="1524000"/>
                                  <wp:effectExtent l="0" t="0" r="0" b="0"/>
                                  <wp:docPr id="11" name="Picture 7"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Radio_Regs_2008_E.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95400" cy="152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313.8pt;margin-top:1in;width:162.9pt;height:17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" stroked="f" strokecolor="#002060">
                <v:textbox>
                  <w:txbxContent>
                    <w:p w:rsidR="00E44CD0" w:rsidRPr="00601BF7" w:rsidRDefault="00E44CD0" w:rsidP="00CE7CCF">
                      <w:pPr>
                        <w:pStyle w:val="Caption"/>
                        <w:keepNext/>
                        <w:rPr>
                          <w:lang w:val="es-ES"/>
                        </w:rPr>
                      </w:pPr>
                      <w:r w:rsidRPr="006F3D10">
                        <w:rPr>
                          <w:lang w:val="es-ES"/>
                        </w:rPr>
                        <w:t xml:space="preserve">Figura </w:t>
                      </w:r>
                      <w:r w:rsidRPr="00727D3F">
                        <w:rPr>
                          <w:lang w:val="es-ES"/>
                        </w:rPr>
                        <w:t>6</w:t>
                      </w:r>
                      <w:r w:rsidRPr="006F3D10">
                        <w:rPr>
                          <w:b w:val="0"/>
                          <w:bCs w:val="0"/>
                          <w:sz w:val="22"/>
                          <w:szCs w:val="22"/>
                          <w:lang w:val="es-ES"/>
                        </w:rPr>
                        <w:t xml:space="preserve">. </w:t>
                      </w:r>
                      <w:r w:rsidRPr="00601BF7">
                        <w:rPr>
                          <w:b w:val="0"/>
                          <w:bCs w:val="0"/>
                          <w:sz w:val="22"/>
                          <w:szCs w:val="22"/>
                          <w:lang w:val="es-ES"/>
                        </w:rPr>
                        <w:t>Reglamento de Radiocomunicaciones, 4 v</w:t>
                      </w:r>
                      <w:r>
                        <w:rPr>
                          <w:b w:val="0"/>
                          <w:bCs w:val="0"/>
                          <w:sz w:val="22"/>
                          <w:szCs w:val="22"/>
                          <w:lang w:val="es-ES"/>
                        </w:rPr>
                        <w:t>olúmenes,</w:t>
                      </w:r>
                      <w:r w:rsidRPr="00601BF7">
                        <w:rPr>
                          <w:b w:val="0"/>
                          <w:bCs w:val="0"/>
                          <w:sz w:val="22"/>
                          <w:szCs w:val="22"/>
                          <w:lang w:val="es-ES"/>
                        </w:rPr>
                        <w:t xml:space="preserve"> ~2</w:t>
                      </w:r>
                      <w:r>
                        <w:rPr>
                          <w:b w:val="0"/>
                          <w:bCs w:val="0"/>
                          <w:sz w:val="22"/>
                          <w:szCs w:val="22"/>
                          <w:lang w:val="es-ES"/>
                        </w:rPr>
                        <w:t xml:space="preserve"> </w:t>
                      </w:r>
                      <w:r w:rsidRPr="00601BF7">
                        <w:rPr>
                          <w:b w:val="0"/>
                          <w:bCs w:val="0"/>
                          <w:sz w:val="22"/>
                          <w:szCs w:val="22"/>
                          <w:lang w:val="es-ES"/>
                        </w:rPr>
                        <w:t xml:space="preserve">000 </w:t>
                      </w:r>
                      <w:r>
                        <w:rPr>
                          <w:b w:val="0"/>
                          <w:bCs w:val="0"/>
                          <w:sz w:val="22"/>
                          <w:szCs w:val="22"/>
                          <w:lang w:val="es-ES"/>
                        </w:rPr>
                        <w:t>páginas</w:t>
                      </w:r>
                      <w:r w:rsidRPr="00601BF7">
                        <w:rPr>
                          <w:b w:val="0"/>
                          <w:bCs w:val="0"/>
                          <w:sz w:val="22"/>
                          <w:szCs w:val="22"/>
                          <w:lang w:val="es-ES"/>
                        </w:rPr>
                        <w:t>.</w:t>
                      </w:r>
                    </w:p>
                    <w:p w:rsidR="00E44CD0" w:rsidRPr="00AD2207" w:rsidRDefault="00E44CD0" w:rsidP="00CE7CCF">
                      <w:pPr>
                        <w:spacing w:before="60" w:line="216" w:lineRule="auto"/>
                        <w:rPr>
                          <w:b/>
                          <w:bCs/>
                          <w:sz w:val="20"/>
                        </w:rPr>
                      </w:pPr>
                      <w:r>
                        <w:rPr>
                          <w:b/>
                          <w:bCs/>
                          <w:noProof/>
                          <w:sz w:val="20"/>
                          <w:lang w:val="en-US" w:eastAsia="zh-TW"/>
                        </w:rPr>
                        <w:drawing>
                          <wp:inline distT="0" distB="0" distL="0" distR="0" wp14:anchorId="41445357" wp14:editId="753DFA42">
                            <wp:extent cx="1295400" cy="1524000"/>
                            <wp:effectExtent l="0" t="0" r="0" b="0"/>
                            <wp:docPr id="11" name="Picture 7"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Radio_Regs_2008_E.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95400" cy="1524000"/>
                                    </a:xfrm>
                                    <a:prstGeom prst="rect">
                                      <a:avLst/>
                                    </a:prstGeom>
                                    <a:noFill/>
                                    <a:ln>
                                      <a:noFill/>
                                    </a:ln>
                                  </pic:spPr>
                                </pic:pic>
                              </a:graphicData>
                            </a:graphic>
                          </wp:inline>
                        </w:drawing>
                      </w:r>
                    </w:p>
                  </w:txbxContent>
                </v:textbox>
                <w10:wrap type="square"/>
              </v:shape>
            </w:pict>
          </mc:Fallback>
        </mc:AlternateContent>
      </w:r>
      <w:r w:rsidR="00CD51F4" w:rsidRPr="00CD51F4">
        <w:rPr>
          <w:color w:val="000000"/>
          <w:szCs w:val="22"/>
          <w:lang w:val="es-ES"/>
        </w:rPr>
        <w:t>51.</w:t>
      </w:r>
      <w:r w:rsidR="00CD51F4" w:rsidRPr="00CD51F4">
        <w:rPr>
          <w:color w:val="000000"/>
          <w:szCs w:val="22"/>
          <w:lang w:val="es-ES"/>
        </w:rPr>
        <w:tab/>
        <w:t>El Sector de Radiocomunicaciones de la UIT</w:t>
      </w:r>
      <w:r w:rsidR="00723D31">
        <w:rPr>
          <w:color w:val="000000"/>
          <w:szCs w:val="22"/>
          <w:lang w:val="es-ES"/>
        </w:rPr>
        <w:t xml:space="preserve"> (UIT-R)</w:t>
      </w:r>
      <w:r w:rsidRPr="00CD51F4">
        <w:rPr>
          <w:color w:val="000000"/>
          <w:szCs w:val="22"/>
          <w:lang w:val="es-ES"/>
        </w:rPr>
        <w:t xml:space="preserve"> </w:t>
      </w:r>
      <w:r w:rsidR="00CD51F4" w:rsidRPr="00CD51F4">
        <w:rPr>
          <w:color w:val="000000"/>
          <w:szCs w:val="22"/>
          <w:lang w:val="es-ES"/>
        </w:rPr>
        <w:t>es el</w:t>
      </w:r>
      <w:r w:rsidRPr="00CD51F4">
        <w:rPr>
          <w:szCs w:val="22"/>
          <w:lang w:val="es-ES"/>
        </w:rPr>
        <w:t xml:space="preserve"> </w:t>
      </w:r>
      <w:r w:rsidR="00CD51F4" w:rsidRPr="00CD51F4">
        <w:rPr>
          <w:szCs w:val="22"/>
          <w:lang w:val="es-ES"/>
        </w:rPr>
        <w:t xml:space="preserve">organismo internacional controlador </w:t>
      </w:r>
      <w:r w:rsidR="00CD51F4">
        <w:rPr>
          <w:szCs w:val="22"/>
          <w:lang w:val="es-ES"/>
        </w:rPr>
        <w:t>del espectro de frecuencias radioeléctricas y las órbitas de satélite</w:t>
      </w:r>
      <w:r w:rsidRPr="00CD51F4">
        <w:rPr>
          <w:szCs w:val="22"/>
          <w:lang w:val="es-ES"/>
        </w:rPr>
        <w:t xml:space="preserve">. </w:t>
      </w:r>
      <w:r w:rsidR="00CD51F4" w:rsidRPr="00CD51F4">
        <w:rPr>
          <w:szCs w:val="22"/>
          <w:lang w:val="es-ES"/>
        </w:rPr>
        <w:t xml:space="preserve">Por medio de las Conferencias Mundiales de Radiocomunicaciones </w:t>
      </w:r>
      <w:r w:rsidRPr="00CD51F4">
        <w:rPr>
          <w:szCs w:val="22"/>
          <w:lang w:val="es-ES"/>
        </w:rPr>
        <w:t>(</w:t>
      </w:r>
      <w:r w:rsidR="00723D31">
        <w:rPr>
          <w:szCs w:val="22"/>
          <w:lang w:val="es-ES"/>
        </w:rPr>
        <w:t>CMR</w:t>
      </w:r>
      <w:r w:rsidRPr="00CD51F4">
        <w:rPr>
          <w:szCs w:val="22"/>
          <w:lang w:val="es-ES"/>
        </w:rPr>
        <w:t>)</w:t>
      </w:r>
      <w:r w:rsidR="00CD51F4" w:rsidRPr="00CD51F4">
        <w:rPr>
          <w:szCs w:val="22"/>
          <w:lang w:val="es-ES"/>
        </w:rPr>
        <w:t>,</w:t>
      </w:r>
      <w:r w:rsidRPr="00CD51F4">
        <w:rPr>
          <w:szCs w:val="22"/>
          <w:lang w:val="es-ES"/>
        </w:rPr>
        <w:t xml:space="preserve"> </w:t>
      </w:r>
      <w:r w:rsidR="00CD51F4">
        <w:rPr>
          <w:szCs w:val="22"/>
          <w:lang w:val="es-ES"/>
        </w:rPr>
        <w:t xml:space="preserve">el </w:t>
      </w:r>
      <w:r w:rsidR="00723D31">
        <w:rPr>
          <w:szCs w:val="22"/>
          <w:lang w:val="es-ES"/>
        </w:rPr>
        <w:t>UIT-R</w:t>
      </w:r>
      <w:r w:rsidR="00CD51F4" w:rsidRPr="00CD51F4">
        <w:rPr>
          <w:szCs w:val="22"/>
          <w:lang w:val="es-ES"/>
        </w:rPr>
        <w:t xml:space="preserve"> atribuye el espectro de frecuencias radioeléctricas necesario para</w:t>
      </w:r>
      <w:r w:rsidRPr="00CD51F4">
        <w:rPr>
          <w:szCs w:val="22"/>
          <w:lang w:val="es-ES"/>
        </w:rPr>
        <w:t xml:space="preserve"> </w:t>
      </w:r>
      <w:r w:rsidR="00CD51F4" w:rsidRPr="00CD51F4">
        <w:rPr>
          <w:szCs w:val="22"/>
          <w:lang w:val="es-ES"/>
        </w:rPr>
        <w:t xml:space="preserve">el funcionamiento eficaz de los </w:t>
      </w:r>
      <w:r w:rsidR="00CD51F4">
        <w:rPr>
          <w:szCs w:val="22"/>
          <w:lang w:val="es-ES"/>
        </w:rPr>
        <w:t xml:space="preserve">diferentes </w:t>
      </w:r>
      <w:r w:rsidR="00CD51F4" w:rsidRPr="00CD51F4">
        <w:rPr>
          <w:szCs w:val="22"/>
          <w:lang w:val="es-ES"/>
        </w:rPr>
        <w:t>sistemas y aplicaciones</w:t>
      </w:r>
      <w:r w:rsidRPr="00CD51F4">
        <w:rPr>
          <w:szCs w:val="22"/>
          <w:lang w:val="es-ES"/>
        </w:rPr>
        <w:t xml:space="preserve"> </w:t>
      </w:r>
      <w:r w:rsidR="00CD51F4">
        <w:rPr>
          <w:szCs w:val="22"/>
          <w:lang w:val="es-ES"/>
        </w:rPr>
        <w:t>radioeléctricos</w:t>
      </w:r>
      <w:r w:rsidRPr="00CD51F4">
        <w:rPr>
          <w:szCs w:val="22"/>
          <w:lang w:val="es-ES"/>
        </w:rPr>
        <w:t xml:space="preserve"> (</w:t>
      </w:r>
      <w:r w:rsidR="00CD51F4">
        <w:rPr>
          <w:szCs w:val="22"/>
          <w:lang w:val="es-ES"/>
        </w:rPr>
        <w:t>terrenales y espaciales</w:t>
      </w:r>
      <w:r w:rsidRPr="00CD51F4">
        <w:rPr>
          <w:szCs w:val="22"/>
          <w:lang w:val="es-ES"/>
        </w:rPr>
        <w:t xml:space="preserve">) </w:t>
      </w:r>
      <w:r w:rsidR="00CD51F4">
        <w:rPr>
          <w:szCs w:val="22"/>
          <w:lang w:val="es-ES"/>
        </w:rPr>
        <w:t>que se emplean con fines diversos,</w:t>
      </w:r>
      <w:r w:rsidRPr="00CD51F4">
        <w:rPr>
          <w:szCs w:val="22"/>
          <w:lang w:val="es-ES"/>
        </w:rPr>
        <w:t xml:space="preserve"> </w:t>
      </w:r>
      <w:r w:rsidR="00CD51F4">
        <w:rPr>
          <w:szCs w:val="22"/>
          <w:lang w:val="es-ES"/>
        </w:rPr>
        <w:t>entre ellos, la vigilancia y predicción del clima</w:t>
      </w:r>
      <w:r w:rsidRPr="00CD51F4">
        <w:rPr>
          <w:szCs w:val="22"/>
          <w:lang w:val="es-ES"/>
        </w:rPr>
        <w:t xml:space="preserve">, </w:t>
      </w:r>
      <w:r w:rsidR="00CD51F4">
        <w:rPr>
          <w:szCs w:val="22"/>
          <w:lang w:val="es-ES"/>
        </w:rPr>
        <w:t xml:space="preserve">la predicción meteorológica y la </w:t>
      </w:r>
      <w:r w:rsidR="00CD51F4" w:rsidRPr="00CD51F4">
        <w:rPr>
          <w:lang w:val="es-ES"/>
        </w:rPr>
        <w:t>alerta rápida</w:t>
      </w:r>
      <w:r w:rsidR="00CD51F4">
        <w:rPr>
          <w:lang w:val="es-ES"/>
        </w:rPr>
        <w:t xml:space="preserve"> y detección</w:t>
      </w:r>
      <w:r w:rsidR="00CD51F4" w:rsidRPr="00CD51F4">
        <w:rPr>
          <w:lang w:val="es-ES"/>
        </w:rPr>
        <w:t xml:space="preserve"> en caso de catástrofes</w:t>
      </w:r>
      <w:r w:rsidRPr="00CD51F4">
        <w:rPr>
          <w:szCs w:val="22"/>
          <w:lang w:val="es-ES"/>
        </w:rPr>
        <w:t xml:space="preserve">. </w:t>
      </w:r>
      <w:r w:rsidR="00CD51F4" w:rsidRPr="00CD51F4">
        <w:rPr>
          <w:szCs w:val="22"/>
          <w:lang w:val="es-ES"/>
        </w:rPr>
        <w:t xml:space="preserve">El </w:t>
      </w:r>
      <w:r w:rsidR="00723D31">
        <w:rPr>
          <w:szCs w:val="22"/>
          <w:lang w:val="es-ES"/>
        </w:rPr>
        <w:t>UIT-R</w:t>
      </w:r>
      <w:r w:rsidRPr="00CD51F4">
        <w:rPr>
          <w:szCs w:val="22"/>
          <w:lang w:val="es-ES"/>
        </w:rPr>
        <w:t xml:space="preserve"> </w:t>
      </w:r>
      <w:r w:rsidR="00CD51F4" w:rsidRPr="00CD51F4">
        <w:rPr>
          <w:szCs w:val="22"/>
          <w:lang w:val="es-ES"/>
        </w:rPr>
        <w:t>realiza tambi</w:t>
      </w:r>
      <w:r w:rsidR="00CD51F4">
        <w:rPr>
          <w:szCs w:val="22"/>
          <w:lang w:val="es-ES"/>
        </w:rPr>
        <w:t xml:space="preserve">én estudios y aprueba </w:t>
      </w:r>
      <w:r w:rsidR="00723D31">
        <w:rPr>
          <w:szCs w:val="22"/>
          <w:lang w:val="es-ES"/>
        </w:rPr>
        <w:t xml:space="preserve">las </w:t>
      </w:r>
      <w:r w:rsidR="00CD51F4">
        <w:rPr>
          <w:szCs w:val="22"/>
          <w:lang w:val="es-ES"/>
        </w:rPr>
        <w:t>normas internacionales en materia de radiocomunicaciones</w:t>
      </w:r>
      <w:r w:rsidRPr="00CD51F4">
        <w:rPr>
          <w:szCs w:val="22"/>
          <w:lang w:val="es-ES"/>
        </w:rPr>
        <w:t xml:space="preserve"> (</w:t>
      </w:r>
      <w:r w:rsidR="00CD51F4">
        <w:rPr>
          <w:szCs w:val="22"/>
          <w:lang w:val="es-ES"/>
        </w:rPr>
        <w:t>Recomendaciones UIT-R</w:t>
      </w:r>
      <w:r w:rsidR="00A40825">
        <w:rPr>
          <w:szCs w:val="22"/>
          <w:lang w:val="es-ES"/>
        </w:rPr>
        <w:t>,</w:t>
      </w:r>
      <w:r w:rsidR="00CD51F4">
        <w:rPr>
          <w:szCs w:val="22"/>
          <w:lang w:val="es-ES"/>
        </w:rPr>
        <w:t xml:space="preserve"> en la terminología de la UIT</w:t>
      </w:r>
      <w:r w:rsidRPr="00CD51F4">
        <w:rPr>
          <w:szCs w:val="22"/>
          <w:lang w:val="es-ES"/>
        </w:rPr>
        <w:t>).</w:t>
      </w:r>
    </w:p>
    <w:p w:rsidR="00CE7CCF" w:rsidRPr="00CD51F4" w:rsidRDefault="00CE7CCF" w:rsidP="00CE7CC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s-ES"/>
        </w:rPr>
      </w:pPr>
    </w:p>
    <w:p w:rsidR="00CE7CCF" w:rsidRPr="00CD51F4" w:rsidRDefault="00CD51F4" w:rsidP="00AD49BA">
      <w:pPr>
        <w:tabs>
          <w:tab w:val="left" w:pos="720"/>
          <w:tab w:val="left" w:pos="1170"/>
        </w:tabs>
        <w:jc w:val="left"/>
        <w:rPr>
          <w:szCs w:val="22"/>
          <w:lang w:val="es-ES"/>
        </w:rPr>
      </w:pPr>
      <w:r w:rsidRPr="00CD51F4">
        <w:rPr>
          <w:szCs w:val="22"/>
          <w:lang w:val="es-ES"/>
        </w:rPr>
        <w:t>52.</w:t>
      </w:r>
      <w:r w:rsidRPr="00CD51F4">
        <w:rPr>
          <w:szCs w:val="22"/>
          <w:lang w:val="es-ES"/>
        </w:rPr>
        <w:tab/>
      </w:r>
      <w:r w:rsidRPr="00866FEF">
        <w:rPr>
          <w:color w:val="000000"/>
          <w:szCs w:val="22"/>
          <w:lang w:val="es-ES"/>
        </w:rPr>
        <w:t>Asimismo</w:t>
      </w:r>
      <w:r w:rsidRPr="00CD51F4">
        <w:rPr>
          <w:szCs w:val="22"/>
          <w:lang w:val="es-ES"/>
        </w:rPr>
        <w:t>, realiza su trabajo a través de las Conferencias</w:t>
      </w:r>
      <w:r>
        <w:rPr>
          <w:szCs w:val="22"/>
          <w:lang w:val="es-ES"/>
        </w:rPr>
        <w:t xml:space="preserve"> </w:t>
      </w:r>
      <w:r w:rsidR="00A40825">
        <w:rPr>
          <w:szCs w:val="22"/>
          <w:lang w:val="es-ES"/>
        </w:rPr>
        <w:t xml:space="preserve">Mundiales y </w:t>
      </w:r>
      <w:r>
        <w:rPr>
          <w:szCs w:val="22"/>
          <w:lang w:val="es-ES"/>
        </w:rPr>
        <w:t>R</w:t>
      </w:r>
      <w:r w:rsidR="00CE7CCF" w:rsidRPr="00CD51F4">
        <w:rPr>
          <w:szCs w:val="22"/>
          <w:lang w:val="es-ES"/>
        </w:rPr>
        <w:t>egional</w:t>
      </w:r>
      <w:r>
        <w:rPr>
          <w:szCs w:val="22"/>
          <w:lang w:val="es-ES"/>
        </w:rPr>
        <w:t>es</w:t>
      </w:r>
      <w:r w:rsidR="00CE7CCF" w:rsidRPr="00CD51F4">
        <w:rPr>
          <w:szCs w:val="22"/>
          <w:lang w:val="es-ES"/>
        </w:rPr>
        <w:t xml:space="preserve"> </w:t>
      </w:r>
      <w:r>
        <w:rPr>
          <w:szCs w:val="22"/>
          <w:lang w:val="es-ES"/>
        </w:rPr>
        <w:t>de Radiocomunicaciones</w:t>
      </w:r>
      <w:r w:rsidR="00CE7CCF" w:rsidRPr="00CD51F4">
        <w:rPr>
          <w:szCs w:val="22"/>
          <w:lang w:val="es-ES"/>
        </w:rPr>
        <w:t xml:space="preserve">, </w:t>
      </w:r>
      <w:r>
        <w:rPr>
          <w:szCs w:val="22"/>
          <w:lang w:val="es-ES"/>
        </w:rPr>
        <w:t>la Junta del Reglamento de Radiocomunicaciones</w:t>
      </w:r>
      <w:r w:rsidR="00CE7CCF" w:rsidRPr="00CD51F4">
        <w:rPr>
          <w:szCs w:val="22"/>
          <w:lang w:val="es-ES"/>
        </w:rPr>
        <w:t xml:space="preserve"> (RRB), </w:t>
      </w:r>
      <w:r>
        <w:rPr>
          <w:szCs w:val="22"/>
          <w:lang w:val="es-ES"/>
        </w:rPr>
        <w:t>las Asambleas de Radiocomunicaciones</w:t>
      </w:r>
      <w:r w:rsidR="00CE7CCF" w:rsidRPr="00CD51F4">
        <w:rPr>
          <w:szCs w:val="22"/>
          <w:lang w:val="es-ES"/>
        </w:rPr>
        <w:t xml:space="preserve"> (</w:t>
      </w:r>
      <w:r>
        <w:rPr>
          <w:szCs w:val="22"/>
          <w:lang w:val="es-ES"/>
        </w:rPr>
        <w:t>AR</w:t>
      </w:r>
      <w:r w:rsidR="00CE7CCF" w:rsidRPr="00CD51F4">
        <w:rPr>
          <w:szCs w:val="22"/>
          <w:lang w:val="es-ES"/>
        </w:rPr>
        <w:t xml:space="preserve">), </w:t>
      </w:r>
      <w:r>
        <w:rPr>
          <w:szCs w:val="22"/>
          <w:lang w:val="es-ES"/>
        </w:rPr>
        <w:t>las Comisiones de Estudio de Radiocomunicaciones y la Oficina de Radiocomunicaciones (BR)</w:t>
      </w:r>
      <w:r w:rsidR="00CE7CCF" w:rsidRPr="00CD51F4">
        <w:rPr>
          <w:szCs w:val="22"/>
          <w:lang w:val="es-ES"/>
        </w:rPr>
        <w:t xml:space="preserve">. </w:t>
      </w:r>
      <w:r w:rsidRPr="00CD51F4">
        <w:rPr>
          <w:szCs w:val="22"/>
          <w:lang w:val="es-ES"/>
        </w:rPr>
        <w:t>Dicha Oficina</w:t>
      </w:r>
      <w:r w:rsidR="00CE7CCF" w:rsidRPr="00CD51F4">
        <w:rPr>
          <w:szCs w:val="22"/>
          <w:lang w:val="es-ES"/>
        </w:rPr>
        <w:t xml:space="preserve"> </w:t>
      </w:r>
      <w:r w:rsidRPr="00CD51F4">
        <w:rPr>
          <w:szCs w:val="22"/>
          <w:lang w:val="es-ES"/>
        </w:rPr>
        <w:t>ejecuta la coordinación y los procedimientos de inscripci</w:t>
      </w:r>
      <w:r>
        <w:rPr>
          <w:szCs w:val="22"/>
          <w:lang w:val="es-ES"/>
        </w:rPr>
        <w:t>ón</w:t>
      </w:r>
      <w:r w:rsidR="00CE7CCF" w:rsidRPr="00CD51F4">
        <w:rPr>
          <w:szCs w:val="22"/>
          <w:lang w:val="es-ES"/>
        </w:rPr>
        <w:t xml:space="preserve"> </w:t>
      </w:r>
      <w:r>
        <w:rPr>
          <w:szCs w:val="22"/>
          <w:lang w:val="es-ES"/>
        </w:rPr>
        <w:t>de los sistemas, redes y estaciones inalámbricos espaciales y terrenales</w:t>
      </w:r>
      <w:r w:rsidR="00CE7CCF" w:rsidRPr="00CD51F4">
        <w:rPr>
          <w:szCs w:val="22"/>
          <w:lang w:val="es-ES"/>
        </w:rPr>
        <w:t>.</w:t>
      </w:r>
    </w:p>
    <w:p w:rsidR="00CE7CCF" w:rsidRPr="00CD51F4" w:rsidRDefault="00CE7CCF" w:rsidP="00CE7CC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s-ES"/>
        </w:rPr>
      </w:pPr>
    </w:p>
    <w:p w:rsidR="00CE7CCF" w:rsidRPr="00817EB3" w:rsidRDefault="00CD51F4" w:rsidP="00AD49BA">
      <w:pPr>
        <w:tabs>
          <w:tab w:val="left" w:pos="720"/>
          <w:tab w:val="left" w:pos="1170"/>
        </w:tabs>
        <w:jc w:val="left"/>
        <w:rPr>
          <w:szCs w:val="22"/>
          <w:lang w:val="es-ES"/>
        </w:rPr>
      </w:pPr>
      <w:r w:rsidRPr="00817EB3">
        <w:rPr>
          <w:szCs w:val="22"/>
          <w:lang w:val="es-ES"/>
        </w:rPr>
        <w:t>53.</w:t>
      </w:r>
      <w:r w:rsidRPr="00817EB3">
        <w:rPr>
          <w:szCs w:val="22"/>
          <w:lang w:val="es-ES"/>
        </w:rPr>
        <w:tab/>
        <w:t>Generalmente, las CMR revisan</w:t>
      </w:r>
      <w:r w:rsidR="00817EB3">
        <w:rPr>
          <w:szCs w:val="22"/>
          <w:lang w:val="es-ES"/>
        </w:rPr>
        <w:t>, cada tres a cuatro años,</w:t>
      </w:r>
      <w:r w:rsidRPr="00817EB3">
        <w:rPr>
          <w:szCs w:val="22"/>
          <w:lang w:val="es-ES"/>
        </w:rPr>
        <w:t xml:space="preserve"> los</w:t>
      </w:r>
      <w:r w:rsidR="00CE7CCF" w:rsidRPr="00817EB3">
        <w:rPr>
          <w:szCs w:val="22"/>
          <w:lang w:val="es-ES"/>
        </w:rPr>
        <w:t xml:space="preserve"> text</w:t>
      </w:r>
      <w:r w:rsidRPr="00817EB3">
        <w:rPr>
          <w:szCs w:val="22"/>
          <w:lang w:val="es-ES"/>
        </w:rPr>
        <w:t>o</w:t>
      </w:r>
      <w:r w:rsidR="00CE7CCF" w:rsidRPr="00817EB3">
        <w:rPr>
          <w:szCs w:val="22"/>
          <w:lang w:val="es-ES"/>
        </w:rPr>
        <w:t xml:space="preserve">s </w:t>
      </w:r>
      <w:r w:rsidRPr="00817EB3">
        <w:rPr>
          <w:szCs w:val="22"/>
          <w:lang w:val="es-ES"/>
        </w:rPr>
        <w:t>del Reglamento de Radiocomunicaciones</w:t>
      </w:r>
      <w:r w:rsidR="00CE7CCF" w:rsidRPr="00817EB3">
        <w:rPr>
          <w:szCs w:val="22"/>
          <w:lang w:val="es-ES"/>
        </w:rPr>
        <w:t xml:space="preserve"> (</w:t>
      </w:r>
      <w:r w:rsidRPr="00817EB3">
        <w:rPr>
          <w:szCs w:val="22"/>
          <w:lang w:val="es-ES"/>
        </w:rPr>
        <w:t>véase la figura</w:t>
      </w:r>
      <w:r w:rsidR="00CE7CCF" w:rsidRPr="00817EB3">
        <w:rPr>
          <w:szCs w:val="22"/>
          <w:lang w:val="es-ES"/>
        </w:rPr>
        <w:t> </w:t>
      </w:r>
      <w:r w:rsidR="007F24E7">
        <w:rPr>
          <w:szCs w:val="22"/>
          <w:lang w:val="es-ES"/>
        </w:rPr>
        <w:t>6</w:t>
      </w:r>
      <w:r w:rsidR="00CE7CCF" w:rsidRPr="00817EB3">
        <w:rPr>
          <w:szCs w:val="22"/>
          <w:lang w:val="es-ES"/>
        </w:rPr>
        <w:t xml:space="preserve">), </w:t>
      </w:r>
      <w:r w:rsidR="00817EB3">
        <w:rPr>
          <w:szCs w:val="22"/>
          <w:lang w:val="es-ES"/>
        </w:rPr>
        <w:t xml:space="preserve">tratado internacional que trata y regula la utilización del espectro de frecuencias radioeléctricas y las órbitas de satélite a través de los sistemas y estaciones de los servicios </w:t>
      </w:r>
      <w:r w:rsidR="00A40825">
        <w:rPr>
          <w:szCs w:val="22"/>
          <w:lang w:val="es-ES"/>
        </w:rPr>
        <w:t>radioeléctricos</w:t>
      </w:r>
      <w:r w:rsidR="00CE7CCF" w:rsidRPr="00817EB3">
        <w:rPr>
          <w:szCs w:val="22"/>
          <w:lang w:val="es-ES"/>
        </w:rPr>
        <w:t xml:space="preserve">. </w:t>
      </w:r>
      <w:r w:rsidR="00817EB3" w:rsidRPr="00817EB3">
        <w:rPr>
          <w:szCs w:val="22"/>
          <w:lang w:val="es-ES"/>
        </w:rPr>
        <w:t xml:space="preserve">El cometido principal del Reglamento de Radiocomunicaciones es </w:t>
      </w:r>
      <w:r w:rsidR="00817EB3" w:rsidRPr="00817EB3">
        <w:rPr>
          <w:szCs w:val="22"/>
          <w:lang w:val="es-ES" w:eastAsia="en-GB"/>
        </w:rPr>
        <w:t>garantizar que en todos lados y en todo momento se pueda contar con servicios de radiocomunicaciones fiables</w:t>
      </w:r>
      <w:r w:rsidR="00CE7CCF" w:rsidRPr="00817EB3">
        <w:rPr>
          <w:szCs w:val="22"/>
          <w:lang w:val="es-ES"/>
        </w:rPr>
        <w:t xml:space="preserve">, </w:t>
      </w:r>
      <w:r w:rsidR="00817EB3">
        <w:rPr>
          <w:szCs w:val="22"/>
          <w:lang w:val="es-ES"/>
        </w:rPr>
        <w:t>a fin de que las personas puedan vivir y viajar con seguridad y disfrutar de radiocomunicaciones de</w:t>
      </w:r>
      <w:r w:rsidR="00CE7CCF" w:rsidRPr="00817EB3">
        <w:rPr>
          <w:szCs w:val="22"/>
          <w:lang w:val="es-ES"/>
        </w:rPr>
        <w:t xml:space="preserve"> </w:t>
      </w:r>
      <w:r w:rsidR="00817EB3">
        <w:rPr>
          <w:szCs w:val="22"/>
          <w:lang w:val="es-ES"/>
        </w:rPr>
        <w:t>alto rendimiento</w:t>
      </w:r>
      <w:r w:rsidR="00CE7CCF" w:rsidRPr="00817EB3">
        <w:rPr>
          <w:szCs w:val="22"/>
          <w:lang w:val="es-ES"/>
        </w:rPr>
        <w:t xml:space="preserve">. </w:t>
      </w:r>
      <w:r w:rsidR="00817EB3" w:rsidRPr="00817EB3">
        <w:rPr>
          <w:szCs w:val="22"/>
          <w:lang w:val="es-ES"/>
        </w:rPr>
        <w:t>Para mayor información sobre la relación</w:t>
      </w:r>
      <w:r w:rsidR="00A40825">
        <w:rPr>
          <w:szCs w:val="22"/>
          <w:lang w:val="es-ES"/>
        </w:rPr>
        <w:t xml:space="preserve"> que existe</w:t>
      </w:r>
      <w:r w:rsidR="00817EB3" w:rsidRPr="00817EB3">
        <w:rPr>
          <w:szCs w:val="22"/>
          <w:lang w:val="es-ES"/>
        </w:rPr>
        <w:t xml:space="preserve"> entre las actividades de la UIT y de la </w:t>
      </w:r>
      <w:r w:rsidR="00817EB3">
        <w:rPr>
          <w:szCs w:val="22"/>
          <w:lang w:val="es-ES"/>
        </w:rPr>
        <w:t>OMM, véase la</w:t>
      </w:r>
      <w:r w:rsidR="00CE7CCF" w:rsidRPr="00817EB3">
        <w:rPr>
          <w:szCs w:val="22"/>
          <w:lang w:val="es-ES"/>
        </w:rPr>
        <w:t xml:space="preserve"> “</w:t>
      </w:r>
      <w:r w:rsidR="00817EB3" w:rsidRPr="00817EB3">
        <w:rPr>
          <w:szCs w:val="22"/>
          <w:lang w:val="es-ES" w:eastAsia="en-GB"/>
        </w:rPr>
        <w:t xml:space="preserve">Estrategia de la OMM sobre </w:t>
      </w:r>
      <w:r w:rsidR="00A944CC">
        <w:rPr>
          <w:szCs w:val="22"/>
          <w:lang w:val="es-ES" w:eastAsia="en-GB"/>
        </w:rPr>
        <w:t>protección</w:t>
      </w:r>
      <w:r w:rsidR="00817EB3" w:rsidRPr="00817EB3">
        <w:rPr>
          <w:szCs w:val="22"/>
          <w:lang w:val="es-ES" w:eastAsia="en-GB"/>
        </w:rPr>
        <w:t xml:space="preserve"> de frecuencias radioeléctricas en el ámbito de la meteorología</w:t>
      </w:r>
      <w:r w:rsidR="000B1264">
        <w:rPr>
          <w:szCs w:val="22"/>
          <w:lang w:val="es-ES" w:eastAsia="en-GB"/>
        </w:rPr>
        <w:t>”</w:t>
      </w:r>
      <w:r w:rsidR="00CE7CCF" w:rsidRPr="00817EB3">
        <w:rPr>
          <w:szCs w:val="22"/>
          <w:lang w:val="es-ES"/>
        </w:rPr>
        <w:t xml:space="preserve"> </w:t>
      </w:r>
      <w:r w:rsidR="00817EB3">
        <w:rPr>
          <w:szCs w:val="22"/>
          <w:lang w:val="es-ES"/>
        </w:rPr>
        <w:t>en la página web siguiente</w:t>
      </w:r>
      <w:r w:rsidR="00CE7CCF" w:rsidRPr="00817EB3">
        <w:rPr>
          <w:szCs w:val="22"/>
          <w:lang w:val="es-ES"/>
        </w:rPr>
        <w:t xml:space="preserve">: </w:t>
      </w:r>
      <w:hyperlink r:id="rId24" w:history="1">
        <w:r w:rsidR="00CE7CCF" w:rsidRPr="00BE5F2E">
          <w:rPr>
            <w:rStyle w:val="Hyperlink"/>
            <w:szCs w:val="22"/>
            <w:lang w:val="es-ES"/>
          </w:rPr>
          <w:t>http://wis.wmo.int/file=1029</w:t>
        </w:r>
      </w:hyperlink>
      <w:r w:rsidR="00CE7CCF" w:rsidRPr="00817EB3">
        <w:rPr>
          <w:szCs w:val="22"/>
          <w:lang w:val="es-ES"/>
        </w:rPr>
        <w:t>.</w:t>
      </w:r>
    </w:p>
    <w:p w:rsidR="00CE7CCF" w:rsidRPr="00817EB3" w:rsidRDefault="00CE7CCF" w:rsidP="00CE7CC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22"/>
          <w:szCs w:val="22"/>
          <w:lang w:val="es-ES"/>
        </w:rPr>
      </w:pPr>
    </w:p>
    <w:p w:rsidR="00CE7CCF" w:rsidRPr="00817EB3" w:rsidRDefault="00817EB3" w:rsidP="00AD49BA">
      <w:pPr>
        <w:tabs>
          <w:tab w:val="left" w:pos="720"/>
          <w:tab w:val="left" w:pos="1170"/>
        </w:tabs>
        <w:jc w:val="left"/>
        <w:rPr>
          <w:szCs w:val="22"/>
          <w:lang w:val="es-ES"/>
        </w:rPr>
      </w:pPr>
      <w:r w:rsidRPr="00817EB3">
        <w:rPr>
          <w:szCs w:val="22"/>
          <w:lang w:val="es-ES"/>
        </w:rPr>
        <w:t>54.</w:t>
      </w:r>
      <w:r w:rsidRPr="00817EB3">
        <w:rPr>
          <w:szCs w:val="22"/>
          <w:lang w:val="es-ES"/>
        </w:rPr>
        <w:tab/>
        <w:t>La capacidad de cada país para a</w:t>
      </w:r>
      <w:r>
        <w:rPr>
          <w:szCs w:val="22"/>
          <w:lang w:val="es-ES"/>
        </w:rPr>
        <w:t>provechar al máximo el recurso de</w:t>
      </w:r>
      <w:r w:rsidRPr="00817EB3">
        <w:rPr>
          <w:szCs w:val="22"/>
          <w:lang w:val="es-ES"/>
        </w:rPr>
        <w:t xml:space="preserve"> espectro</w:t>
      </w:r>
      <w:r w:rsidR="00CE7CCF" w:rsidRPr="00817EB3">
        <w:rPr>
          <w:szCs w:val="22"/>
          <w:lang w:val="es-ES"/>
        </w:rPr>
        <w:t xml:space="preserve"> </w:t>
      </w:r>
      <w:r>
        <w:rPr>
          <w:szCs w:val="22"/>
          <w:lang w:val="es-ES"/>
        </w:rPr>
        <w:t>depende considerablemente de</w:t>
      </w:r>
      <w:r w:rsidR="00CE7CCF" w:rsidRPr="00817EB3">
        <w:rPr>
          <w:szCs w:val="22"/>
          <w:lang w:val="es-ES"/>
        </w:rPr>
        <w:t xml:space="preserve"> </w:t>
      </w:r>
      <w:r>
        <w:rPr>
          <w:szCs w:val="22"/>
          <w:lang w:val="es-ES"/>
        </w:rPr>
        <w:t>las actividades de gestión del espectro que</w:t>
      </w:r>
      <w:r w:rsidR="00CE7CCF" w:rsidRPr="00817EB3">
        <w:rPr>
          <w:szCs w:val="22"/>
          <w:lang w:val="es-ES"/>
        </w:rPr>
        <w:t xml:space="preserve"> </w:t>
      </w:r>
      <w:r>
        <w:rPr>
          <w:szCs w:val="22"/>
          <w:lang w:val="es-ES"/>
        </w:rPr>
        <w:t>facilitan la ejecución de sistemas radioeléctricos y garantizan</w:t>
      </w:r>
      <w:r w:rsidR="00CE7CCF" w:rsidRPr="00817EB3">
        <w:rPr>
          <w:szCs w:val="22"/>
          <w:lang w:val="es-ES"/>
        </w:rPr>
        <w:t xml:space="preserve"> </w:t>
      </w:r>
      <w:r>
        <w:rPr>
          <w:szCs w:val="22"/>
          <w:lang w:val="es-ES"/>
        </w:rPr>
        <w:t>interferencias mínimas</w:t>
      </w:r>
      <w:r w:rsidR="00CE7CCF" w:rsidRPr="00817EB3">
        <w:rPr>
          <w:szCs w:val="22"/>
          <w:lang w:val="es-ES"/>
        </w:rPr>
        <w:t xml:space="preserve">. </w:t>
      </w:r>
      <w:r w:rsidRPr="00817EB3">
        <w:rPr>
          <w:szCs w:val="22"/>
          <w:lang w:val="es-ES"/>
        </w:rPr>
        <w:t>La gestión nacional del espectro comprende</w:t>
      </w:r>
      <w:r w:rsidR="00CE7CCF" w:rsidRPr="00817EB3">
        <w:rPr>
          <w:szCs w:val="22"/>
          <w:lang w:val="es-ES"/>
        </w:rPr>
        <w:t xml:space="preserve"> </w:t>
      </w:r>
      <w:r w:rsidRPr="00817EB3">
        <w:rPr>
          <w:szCs w:val="22"/>
          <w:lang w:val="es-ES"/>
        </w:rPr>
        <w:t>estructura</w:t>
      </w:r>
      <w:r w:rsidR="00CE7CCF" w:rsidRPr="00817EB3">
        <w:rPr>
          <w:szCs w:val="22"/>
          <w:lang w:val="es-ES"/>
        </w:rPr>
        <w:t xml:space="preserve">s, </w:t>
      </w:r>
      <w:r w:rsidRPr="00817EB3">
        <w:rPr>
          <w:szCs w:val="22"/>
          <w:lang w:val="es-ES"/>
        </w:rPr>
        <w:t>procedimientos y</w:t>
      </w:r>
      <w:r w:rsidR="00CE7CCF" w:rsidRPr="00817EB3">
        <w:rPr>
          <w:szCs w:val="22"/>
          <w:lang w:val="es-ES"/>
        </w:rPr>
        <w:t xml:space="preserve"> </w:t>
      </w:r>
      <w:r w:rsidRPr="00817EB3">
        <w:rPr>
          <w:szCs w:val="22"/>
          <w:lang w:val="es-ES"/>
        </w:rPr>
        <w:t>normas</w:t>
      </w:r>
      <w:r w:rsidR="00CE7CCF" w:rsidRPr="00817EB3">
        <w:rPr>
          <w:szCs w:val="22"/>
          <w:lang w:val="es-ES"/>
        </w:rPr>
        <w:t xml:space="preserve"> </w:t>
      </w:r>
      <w:r>
        <w:rPr>
          <w:szCs w:val="22"/>
          <w:lang w:val="es-ES"/>
        </w:rPr>
        <w:t>que permiten que una administración controle</w:t>
      </w:r>
      <w:r w:rsidR="00CE7CCF" w:rsidRPr="00817EB3">
        <w:rPr>
          <w:szCs w:val="22"/>
          <w:lang w:val="es-ES"/>
        </w:rPr>
        <w:t xml:space="preserve"> </w:t>
      </w:r>
      <w:r>
        <w:rPr>
          <w:szCs w:val="22"/>
          <w:lang w:val="es-ES"/>
        </w:rPr>
        <w:t>la utilización del espectro</w:t>
      </w:r>
      <w:r w:rsidR="00CE7CCF" w:rsidRPr="00817EB3">
        <w:rPr>
          <w:szCs w:val="22"/>
          <w:lang w:val="es-ES"/>
        </w:rPr>
        <w:t xml:space="preserve"> </w:t>
      </w:r>
      <w:r>
        <w:rPr>
          <w:szCs w:val="22"/>
          <w:lang w:val="es-ES"/>
        </w:rPr>
        <w:t>radioeléctrico dentro de sus límites geográficos</w:t>
      </w:r>
      <w:r w:rsidR="00CE7CCF" w:rsidRPr="00817EB3">
        <w:rPr>
          <w:szCs w:val="22"/>
          <w:lang w:val="es-ES"/>
        </w:rPr>
        <w:t xml:space="preserve">. </w:t>
      </w:r>
      <w:r w:rsidRPr="00817EB3">
        <w:rPr>
          <w:szCs w:val="22"/>
          <w:lang w:val="es-ES"/>
        </w:rPr>
        <w:t>La gestión eficaz del recurso de espectro</w:t>
      </w:r>
      <w:r w:rsidR="00CE7CCF" w:rsidRPr="00817EB3">
        <w:rPr>
          <w:szCs w:val="22"/>
          <w:lang w:val="es-ES"/>
        </w:rPr>
        <w:t xml:space="preserve"> </w:t>
      </w:r>
      <w:r w:rsidRPr="00817EB3">
        <w:rPr>
          <w:szCs w:val="22"/>
          <w:lang w:val="es-ES"/>
        </w:rPr>
        <w:t>engloba las principales</w:t>
      </w:r>
      <w:r w:rsidR="00CE7CCF" w:rsidRPr="00817EB3">
        <w:rPr>
          <w:szCs w:val="22"/>
          <w:lang w:val="es-ES"/>
        </w:rPr>
        <w:t xml:space="preserve"> </w:t>
      </w:r>
      <w:r>
        <w:rPr>
          <w:szCs w:val="22"/>
          <w:lang w:val="es-ES"/>
        </w:rPr>
        <w:t>directrices</w:t>
      </w:r>
      <w:r w:rsidR="00CE7CCF" w:rsidRPr="00817EB3">
        <w:rPr>
          <w:szCs w:val="22"/>
          <w:lang w:val="es-ES"/>
        </w:rPr>
        <w:t xml:space="preserve"> </w:t>
      </w:r>
      <w:r>
        <w:rPr>
          <w:szCs w:val="22"/>
          <w:lang w:val="es-ES"/>
        </w:rPr>
        <w:t xml:space="preserve">que </w:t>
      </w:r>
      <w:r w:rsidR="00F32A44">
        <w:rPr>
          <w:szCs w:val="22"/>
          <w:lang w:val="es-ES"/>
        </w:rPr>
        <w:t>definen</w:t>
      </w:r>
      <w:r>
        <w:rPr>
          <w:szCs w:val="22"/>
          <w:lang w:val="es-ES"/>
        </w:rPr>
        <w:t xml:space="preserve"> la responsabilidad de la autoridad nacional</w:t>
      </w:r>
      <w:r w:rsidR="00CE7CCF" w:rsidRPr="00817EB3">
        <w:rPr>
          <w:szCs w:val="22"/>
          <w:lang w:val="es-ES"/>
        </w:rPr>
        <w:t xml:space="preserve">. </w:t>
      </w:r>
      <w:r w:rsidR="00283E26">
        <w:rPr>
          <w:szCs w:val="22"/>
          <w:lang w:val="es-ES"/>
        </w:rPr>
        <w:t xml:space="preserve">Dicha </w:t>
      </w:r>
      <w:r w:rsidRPr="00817EB3">
        <w:rPr>
          <w:szCs w:val="22"/>
          <w:lang w:val="es-ES"/>
        </w:rPr>
        <w:t>autoridad</w:t>
      </w:r>
      <w:r w:rsidR="00CE7CCF" w:rsidRPr="00817EB3">
        <w:rPr>
          <w:szCs w:val="22"/>
          <w:lang w:val="es-ES"/>
        </w:rPr>
        <w:t xml:space="preserve"> </w:t>
      </w:r>
      <w:r w:rsidRPr="00817EB3">
        <w:rPr>
          <w:szCs w:val="22"/>
          <w:lang w:val="es-ES"/>
        </w:rPr>
        <w:t>se encarga de regular la utilización del espectro</w:t>
      </w:r>
      <w:r>
        <w:rPr>
          <w:szCs w:val="22"/>
          <w:lang w:val="es-ES"/>
        </w:rPr>
        <w:t xml:space="preserve"> así como </w:t>
      </w:r>
      <w:r>
        <w:rPr>
          <w:szCs w:val="22"/>
          <w:lang w:val="es-ES"/>
        </w:rPr>
        <w:lastRenderedPageBreak/>
        <w:t>todos los procesos conexos</w:t>
      </w:r>
      <w:r w:rsidR="00CE7CCF" w:rsidRPr="00817EB3">
        <w:rPr>
          <w:szCs w:val="22"/>
          <w:lang w:val="es-ES"/>
        </w:rPr>
        <w:t xml:space="preserve">. </w:t>
      </w:r>
      <w:r w:rsidRPr="00817EB3">
        <w:rPr>
          <w:szCs w:val="22"/>
          <w:lang w:val="es-ES"/>
        </w:rPr>
        <w:t>Pese a que en ningún caso dos administraciones gestionarían el espectro exactamente de la misma manera,</w:t>
      </w:r>
      <w:r w:rsidR="00CE7CCF" w:rsidRPr="00817EB3">
        <w:rPr>
          <w:szCs w:val="22"/>
          <w:lang w:val="es-ES"/>
        </w:rPr>
        <w:t xml:space="preserve"> </w:t>
      </w:r>
      <w:r>
        <w:rPr>
          <w:szCs w:val="22"/>
          <w:lang w:val="es-ES"/>
        </w:rPr>
        <w:t>los procesos básicos son fundamentales</w:t>
      </w:r>
      <w:r w:rsidR="00CE7CCF" w:rsidRPr="00817EB3">
        <w:rPr>
          <w:szCs w:val="22"/>
          <w:lang w:val="es-ES"/>
        </w:rPr>
        <w:t xml:space="preserve"> </w:t>
      </w:r>
      <w:r>
        <w:rPr>
          <w:szCs w:val="22"/>
          <w:lang w:val="es-ES"/>
        </w:rPr>
        <w:t xml:space="preserve">para todos los </w:t>
      </w:r>
      <w:r w:rsidR="00A40825">
        <w:rPr>
          <w:szCs w:val="22"/>
          <w:lang w:val="es-ES"/>
        </w:rPr>
        <w:t>enfoques</w:t>
      </w:r>
      <w:r>
        <w:rPr>
          <w:szCs w:val="22"/>
          <w:lang w:val="es-ES"/>
        </w:rPr>
        <w:t xml:space="preserve"> nacionales</w:t>
      </w:r>
      <w:r w:rsidR="00CE7CCF" w:rsidRPr="00817EB3">
        <w:rPr>
          <w:szCs w:val="22"/>
          <w:lang w:val="es-ES"/>
        </w:rPr>
        <w:t>.</w:t>
      </w:r>
    </w:p>
    <w:p w:rsidR="00CE7CCF" w:rsidRPr="009159DD" w:rsidRDefault="00CE7CCF" w:rsidP="00CE7CC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18"/>
          <w:szCs w:val="18"/>
          <w:lang w:val="es-ES"/>
        </w:rPr>
      </w:pPr>
    </w:p>
    <w:p w:rsidR="00CE7CCF" w:rsidRPr="00F32A44" w:rsidRDefault="00F32A44" w:rsidP="00AD49BA">
      <w:pPr>
        <w:tabs>
          <w:tab w:val="left" w:pos="720"/>
          <w:tab w:val="left" w:pos="1170"/>
        </w:tabs>
        <w:jc w:val="left"/>
        <w:rPr>
          <w:szCs w:val="22"/>
          <w:lang w:val="es-ES"/>
        </w:rPr>
      </w:pPr>
      <w:r w:rsidRPr="00F32A44">
        <w:rPr>
          <w:szCs w:val="22"/>
          <w:lang w:val="es-ES"/>
        </w:rPr>
        <w:t>55.</w:t>
      </w:r>
      <w:r w:rsidRPr="00F32A44">
        <w:rPr>
          <w:szCs w:val="22"/>
          <w:lang w:val="es-ES"/>
        </w:rPr>
        <w:tab/>
      </w:r>
      <w:r w:rsidRPr="00866FEF">
        <w:rPr>
          <w:color w:val="000000"/>
          <w:szCs w:val="22"/>
          <w:lang w:val="es-ES"/>
        </w:rPr>
        <w:t>Por</w:t>
      </w:r>
      <w:r w:rsidRPr="00F32A44">
        <w:rPr>
          <w:szCs w:val="22"/>
          <w:lang w:val="es-ES"/>
        </w:rPr>
        <w:t xml:space="preserve"> lo general, la legislación nacional en materia de radiocomunicaciones delega</w:t>
      </w:r>
      <w:r>
        <w:rPr>
          <w:szCs w:val="22"/>
          <w:lang w:val="es-ES"/>
        </w:rPr>
        <w:t xml:space="preserve"> a uno o más órganos gubernamentales</w:t>
      </w:r>
      <w:r w:rsidR="00CE7CCF" w:rsidRPr="00F32A44">
        <w:rPr>
          <w:szCs w:val="22"/>
          <w:lang w:val="es-ES"/>
        </w:rPr>
        <w:t xml:space="preserve"> </w:t>
      </w:r>
      <w:r w:rsidRPr="00F32A44">
        <w:rPr>
          <w:szCs w:val="22"/>
          <w:lang w:val="es-ES"/>
        </w:rPr>
        <w:t>la autoridad y responsabilidad para gestionar la utilizaci</w:t>
      </w:r>
      <w:r>
        <w:rPr>
          <w:szCs w:val="22"/>
          <w:lang w:val="es-ES"/>
        </w:rPr>
        <w:t>ón del espectro</w:t>
      </w:r>
      <w:r w:rsidR="00CE7CCF" w:rsidRPr="00F32A44">
        <w:rPr>
          <w:szCs w:val="22"/>
          <w:lang w:val="es-ES"/>
        </w:rPr>
        <w:t xml:space="preserve">. </w:t>
      </w:r>
      <w:r w:rsidRPr="00F32A44">
        <w:rPr>
          <w:szCs w:val="22"/>
          <w:lang w:val="es-ES"/>
        </w:rPr>
        <w:t xml:space="preserve">Muchos países establecen sus procedimientos nacionales </w:t>
      </w:r>
      <w:r>
        <w:rPr>
          <w:szCs w:val="22"/>
          <w:lang w:val="es-ES"/>
        </w:rPr>
        <w:t>de coordinación de frecuencias</w:t>
      </w:r>
      <w:r w:rsidR="00CE7CCF" w:rsidRPr="00F32A44">
        <w:rPr>
          <w:bCs/>
          <w:iCs/>
          <w:szCs w:val="22"/>
          <w:lang w:val="es-ES"/>
        </w:rPr>
        <w:t xml:space="preserve">. </w:t>
      </w:r>
      <w:r w:rsidRPr="00F32A44">
        <w:rPr>
          <w:szCs w:val="22"/>
          <w:lang w:val="es-ES"/>
        </w:rPr>
        <w:t xml:space="preserve">La coordinación de frecuencias es el proceso que permite </w:t>
      </w:r>
      <w:r w:rsidR="00A40825">
        <w:rPr>
          <w:szCs w:val="22"/>
          <w:lang w:val="es-ES"/>
        </w:rPr>
        <w:t>lograr</w:t>
      </w:r>
      <w:r w:rsidRPr="00F32A44">
        <w:rPr>
          <w:szCs w:val="22"/>
          <w:lang w:val="es-ES"/>
        </w:rPr>
        <w:t xml:space="preserve"> un acuerdo</w:t>
      </w:r>
      <w:r w:rsidR="00CE7CCF" w:rsidRPr="00F32A44">
        <w:rPr>
          <w:szCs w:val="22"/>
          <w:lang w:val="es-ES"/>
        </w:rPr>
        <w:t xml:space="preserve"> </w:t>
      </w:r>
      <w:r>
        <w:rPr>
          <w:szCs w:val="22"/>
          <w:lang w:val="es-ES"/>
        </w:rPr>
        <w:t>entre los usuarios del espectro existente</w:t>
      </w:r>
      <w:r w:rsidR="00A40825">
        <w:rPr>
          <w:szCs w:val="22"/>
          <w:lang w:val="es-ES"/>
        </w:rPr>
        <w:t>s</w:t>
      </w:r>
      <w:r>
        <w:rPr>
          <w:szCs w:val="22"/>
          <w:lang w:val="es-ES"/>
        </w:rPr>
        <w:t xml:space="preserve"> y los usuarios del espectro</w:t>
      </w:r>
      <w:r w:rsidR="00CE7CCF" w:rsidRPr="00F32A44">
        <w:rPr>
          <w:szCs w:val="22"/>
          <w:lang w:val="es-ES"/>
        </w:rPr>
        <w:t xml:space="preserve"> prospectiv</w:t>
      </w:r>
      <w:r>
        <w:rPr>
          <w:szCs w:val="22"/>
          <w:lang w:val="es-ES"/>
        </w:rPr>
        <w:t>o</w:t>
      </w:r>
      <w:r w:rsidR="00A40825">
        <w:rPr>
          <w:szCs w:val="22"/>
          <w:lang w:val="es-ES"/>
        </w:rPr>
        <w:t>s</w:t>
      </w:r>
      <w:r>
        <w:rPr>
          <w:szCs w:val="22"/>
          <w:lang w:val="es-ES"/>
        </w:rPr>
        <w:t>,</w:t>
      </w:r>
      <w:r w:rsidR="00CE7CCF" w:rsidRPr="00F32A44">
        <w:rPr>
          <w:szCs w:val="22"/>
          <w:lang w:val="es-ES"/>
        </w:rPr>
        <w:t xml:space="preserve"> </w:t>
      </w:r>
      <w:r>
        <w:rPr>
          <w:szCs w:val="22"/>
          <w:lang w:val="es-ES"/>
        </w:rPr>
        <w:t>cuando existe</w:t>
      </w:r>
      <w:r w:rsidR="00BE5F2E">
        <w:rPr>
          <w:szCs w:val="22"/>
          <w:lang w:val="es-ES"/>
        </w:rPr>
        <w:t xml:space="preserve"> cierto </w:t>
      </w:r>
      <w:r w:rsidR="00BE5F2E" w:rsidRPr="00BE5F2E">
        <w:rPr>
          <w:szCs w:val="22"/>
          <w:lang w:val="es-ES"/>
        </w:rPr>
        <w:t>conflicto</w:t>
      </w:r>
      <w:r w:rsidR="00A40825">
        <w:rPr>
          <w:szCs w:val="22"/>
          <w:lang w:val="es-ES"/>
        </w:rPr>
        <w:t xml:space="preserve"> potencial</w:t>
      </w:r>
      <w:r w:rsidR="00BE5F2E" w:rsidRPr="00BE5F2E">
        <w:rPr>
          <w:szCs w:val="22"/>
          <w:lang w:val="es-ES"/>
        </w:rPr>
        <w:t xml:space="preserve"> </w:t>
      </w:r>
      <w:r w:rsidR="00BE5F2E">
        <w:rPr>
          <w:szCs w:val="22"/>
          <w:lang w:val="es-ES"/>
        </w:rPr>
        <w:t>en relación con el</w:t>
      </w:r>
      <w:r w:rsidR="00BE5F2E" w:rsidRPr="00BE5F2E">
        <w:rPr>
          <w:szCs w:val="22"/>
          <w:lang w:val="es-ES"/>
        </w:rPr>
        <w:t xml:space="preserve"> espectro</w:t>
      </w:r>
      <w:r w:rsidR="00CE7CCF" w:rsidRPr="00BE5F2E">
        <w:rPr>
          <w:szCs w:val="22"/>
          <w:lang w:val="es-ES"/>
        </w:rPr>
        <w:t xml:space="preserve">. </w:t>
      </w:r>
      <w:r w:rsidRPr="00BE5F2E">
        <w:rPr>
          <w:szCs w:val="22"/>
          <w:lang w:val="es-ES"/>
        </w:rPr>
        <w:t>La</w:t>
      </w:r>
      <w:r w:rsidRPr="00F32A44">
        <w:rPr>
          <w:szCs w:val="22"/>
          <w:lang w:val="es-ES"/>
        </w:rPr>
        <w:t xml:space="preserve"> coordinación a nivel nacional</w:t>
      </w:r>
      <w:r w:rsidR="00CE7CCF" w:rsidRPr="00F32A44">
        <w:rPr>
          <w:szCs w:val="22"/>
          <w:lang w:val="es-ES"/>
        </w:rPr>
        <w:t xml:space="preserve"> </w:t>
      </w:r>
      <w:r w:rsidRPr="00F32A44">
        <w:rPr>
          <w:szCs w:val="22"/>
          <w:lang w:val="es-ES"/>
        </w:rPr>
        <w:t xml:space="preserve">puede exigir consideraciones </w:t>
      </w:r>
      <w:r>
        <w:rPr>
          <w:szCs w:val="22"/>
          <w:lang w:val="es-ES"/>
        </w:rPr>
        <w:t xml:space="preserve">técnicas, administrativas, </w:t>
      </w:r>
      <w:r w:rsidR="00A40825">
        <w:rPr>
          <w:szCs w:val="22"/>
          <w:lang w:val="es-ES"/>
        </w:rPr>
        <w:t>jurídicas</w:t>
      </w:r>
      <w:r w:rsidR="00CE7CCF" w:rsidRPr="00F32A44">
        <w:rPr>
          <w:szCs w:val="22"/>
          <w:lang w:val="es-ES"/>
        </w:rPr>
        <w:t xml:space="preserve"> </w:t>
      </w:r>
      <w:r>
        <w:rPr>
          <w:szCs w:val="22"/>
          <w:lang w:val="es-ES"/>
        </w:rPr>
        <w:t>o de otra índole</w:t>
      </w:r>
      <w:r w:rsidR="00CE7CCF" w:rsidRPr="00F32A44">
        <w:rPr>
          <w:szCs w:val="22"/>
          <w:lang w:val="es-ES"/>
        </w:rPr>
        <w:t xml:space="preserve">. </w:t>
      </w:r>
      <w:r w:rsidRPr="00F32A44">
        <w:rPr>
          <w:szCs w:val="22"/>
          <w:lang w:val="es-ES"/>
        </w:rPr>
        <w:t xml:space="preserve">La coordinación de frecuencias a nivel nacional es fundamental </w:t>
      </w:r>
      <w:r w:rsidR="005E56A7">
        <w:rPr>
          <w:szCs w:val="22"/>
          <w:lang w:val="es-ES"/>
        </w:rPr>
        <w:t xml:space="preserve">ya </w:t>
      </w:r>
      <w:r w:rsidRPr="00F32A44">
        <w:rPr>
          <w:szCs w:val="22"/>
          <w:lang w:val="es-ES"/>
        </w:rPr>
        <w:t>que</w:t>
      </w:r>
      <w:r>
        <w:rPr>
          <w:szCs w:val="22"/>
          <w:lang w:val="es-ES"/>
        </w:rPr>
        <w:t>, en general, varios sistemas radioeléctricos comparten</w:t>
      </w:r>
      <w:r w:rsidRPr="00F32A44">
        <w:rPr>
          <w:szCs w:val="22"/>
          <w:lang w:val="es-ES"/>
        </w:rPr>
        <w:t xml:space="preserve"> la misma banda de frecuencias</w:t>
      </w:r>
      <w:r w:rsidR="00A40825">
        <w:rPr>
          <w:szCs w:val="22"/>
          <w:lang w:val="es-ES"/>
        </w:rPr>
        <w:t xml:space="preserve"> de distintos usuarios</w:t>
      </w:r>
      <w:r w:rsidR="00CE7CCF" w:rsidRPr="00F32A44">
        <w:rPr>
          <w:szCs w:val="22"/>
          <w:lang w:val="es-ES"/>
        </w:rPr>
        <w:t xml:space="preserve">. </w:t>
      </w:r>
      <w:r w:rsidRPr="00F32A44">
        <w:rPr>
          <w:szCs w:val="22"/>
          <w:lang w:val="es-ES"/>
        </w:rPr>
        <w:t>Por ejemplo</w:t>
      </w:r>
      <w:r w:rsidR="00CE7CCF" w:rsidRPr="00F32A44">
        <w:rPr>
          <w:szCs w:val="22"/>
          <w:lang w:val="es-ES"/>
        </w:rPr>
        <w:t xml:space="preserve">, </w:t>
      </w:r>
      <w:r w:rsidR="003C36CB">
        <w:rPr>
          <w:szCs w:val="22"/>
          <w:lang w:val="es-ES"/>
        </w:rPr>
        <w:t>los enlaces de microondas</w:t>
      </w:r>
      <w:r w:rsidR="003C36CB" w:rsidRPr="00F32A44">
        <w:rPr>
          <w:szCs w:val="22"/>
          <w:lang w:val="es-ES"/>
        </w:rPr>
        <w:t xml:space="preserve"> </w:t>
      </w:r>
      <w:r w:rsidR="003C36CB">
        <w:rPr>
          <w:szCs w:val="22"/>
          <w:lang w:val="es-ES"/>
        </w:rPr>
        <w:t xml:space="preserve">podrán operarlos </w:t>
      </w:r>
      <w:r w:rsidRPr="00F32A44">
        <w:rPr>
          <w:szCs w:val="22"/>
          <w:lang w:val="es-ES"/>
        </w:rPr>
        <w:t>diferentes organismos gubernamentales</w:t>
      </w:r>
      <w:r w:rsidR="003C36CB">
        <w:rPr>
          <w:szCs w:val="22"/>
          <w:lang w:val="es-ES"/>
        </w:rPr>
        <w:t>,</w:t>
      </w:r>
      <w:r w:rsidRPr="00F32A44">
        <w:rPr>
          <w:szCs w:val="22"/>
          <w:lang w:val="es-ES"/>
        </w:rPr>
        <w:t xml:space="preserve"> </w:t>
      </w:r>
      <w:r w:rsidR="003C36CB">
        <w:rPr>
          <w:szCs w:val="22"/>
          <w:lang w:val="es-ES"/>
        </w:rPr>
        <w:t xml:space="preserve">otros, </w:t>
      </w:r>
      <w:r w:rsidR="00A40825">
        <w:rPr>
          <w:szCs w:val="22"/>
          <w:lang w:val="es-ES"/>
        </w:rPr>
        <w:t>portadoras</w:t>
      </w:r>
      <w:r w:rsidR="003C36CB">
        <w:rPr>
          <w:szCs w:val="22"/>
          <w:lang w:val="es-ES"/>
        </w:rPr>
        <w:t xml:space="preserve"> nacionales</w:t>
      </w:r>
      <w:r w:rsidR="00A40825">
        <w:rPr>
          <w:szCs w:val="22"/>
          <w:lang w:val="es-ES"/>
        </w:rPr>
        <w:t xml:space="preserve"> o</w:t>
      </w:r>
      <w:r w:rsidR="003C36CB">
        <w:rPr>
          <w:szCs w:val="22"/>
          <w:lang w:val="es-ES"/>
        </w:rPr>
        <w:t xml:space="preserve">  locales</w:t>
      </w:r>
      <w:r w:rsidR="00CE7CCF" w:rsidRPr="00F32A44">
        <w:rPr>
          <w:szCs w:val="22"/>
          <w:lang w:val="es-ES"/>
        </w:rPr>
        <w:t xml:space="preserve"> </w:t>
      </w:r>
      <w:r w:rsidR="005E56A7" w:rsidRPr="005E56A7">
        <w:rPr>
          <w:szCs w:val="22"/>
          <w:lang w:val="es-ES"/>
        </w:rPr>
        <w:t>y algunos</w:t>
      </w:r>
      <w:r w:rsidR="003C36CB">
        <w:rPr>
          <w:szCs w:val="22"/>
          <w:lang w:val="es-ES"/>
        </w:rPr>
        <w:t>,</w:t>
      </w:r>
      <w:r w:rsidR="005E56A7" w:rsidRPr="005E56A7">
        <w:rPr>
          <w:szCs w:val="22"/>
          <w:lang w:val="es-ES"/>
        </w:rPr>
        <w:t xml:space="preserve"> una o más empresas privadas</w:t>
      </w:r>
      <w:r w:rsidRPr="005E56A7">
        <w:rPr>
          <w:szCs w:val="22"/>
          <w:lang w:val="es-ES"/>
        </w:rPr>
        <w:t xml:space="preserve">, </w:t>
      </w:r>
      <w:r w:rsidR="003C36CB">
        <w:rPr>
          <w:szCs w:val="22"/>
          <w:lang w:val="es-ES"/>
        </w:rPr>
        <w:t>utilizando todos las</w:t>
      </w:r>
      <w:r w:rsidRPr="005E56A7">
        <w:rPr>
          <w:szCs w:val="22"/>
          <w:lang w:val="es-ES"/>
        </w:rPr>
        <w:t xml:space="preserve"> mismas atribuciones de frecuencias</w:t>
      </w:r>
      <w:r w:rsidR="00CE7CCF" w:rsidRPr="005E56A7">
        <w:rPr>
          <w:szCs w:val="22"/>
          <w:lang w:val="es-ES"/>
        </w:rPr>
        <w:t xml:space="preserve">. </w:t>
      </w:r>
      <w:r w:rsidRPr="005E56A7">
        <w:rPr>
          <w:szCs w:val="22"/>
          <w:lang w:val="es-ES"/>
        </w:rPr>
        <w:t>El proceso de coordinación se rige</w:t>
      </w:r>
      <w:r w:rsidR="00CE7CCF" w:rsidRPr="005E56A7">
        <w:rPr>
          <w:szCs w:val="22"/>
          <w:lang w:val="es-ES"/>
        </w:rPr>
        <w:t xml:space="preserve"> </w:t>
      </w:r>
      <w:r w:rsidRPr="005E56A7">
        <w:rPr>
          <w:szCs w:val="22"/>
          <w:lang w:val="es-ES"/>
        </w:rPr>
        <w:t>por leyes nacionales adecuadas</w:t>
      </w:r>
      <w:r w:rsidR="00CE7CCF" w:rsidRPr="005E56A7">
        <w:rPr>
          <w:szCs w:val="22"/>
          <w:lang w:val="es-ES"/>
        </w:rPr>
        <w:t xml:space="preserve">. </w:t>
      </w:r>
      <w:r w:rsidRPr="005E56A7">
        <w:rPr>
          <w:szCs w:val="22"/>
          <w:lang w:val="es-ES"/>
        </w:rPr>
        <w:t>Todos los usuarios que puedan verse afectados por un nuevo sistema radioel</w:t>
      </w:r>
      <w:r>
        <w:rPr>
          <w:szCs w:val="22"/>
          <w:lang w:val="es-ES"/>
        </w:rPr>
        <w:t>éctrico</w:t>
      </w:r>
      <w:r w:rsidR="00CE7CCF" w:rsidRPr="00F32A44">
        <w:rPr>
          <w:szCs w:val="22"/>
          <w:lang w:val="es-ES"/>
        </w:rPr>
        <w:t xml:space="preserve"> </w:t>
      </w:r>
      <w:r>
        <w:rPr>
          <w:szCs w:val="22"/>
          <w:lang w:val="es-ES"/>
        </w:rPr>
        <w:t xml:space="preserve">objeto de examen </w:t>
      </w:r>
      <w:r w:rsidR="00A944CC">
        <w:rPr>
          <w:szCs w:val="22"/>
          <w:lang w:val="es-ES"/>
        </w:rPr>
        <w:t>deberán</w:t>
      </w:r>
      <w:r>
        <w:rPr>
          <w:szCs w:val="22"/>
          <w:lang w:val="es-ES"/>
        </w:rPr>
        <w:t xml:space="preserve"> examinar la posibilidad de interferencias</w:t>
      </w:r>
      <w:r w:rsidR="00CE7CCF" w:rsidRPr="00F32A44">
        <w:rPr>
          <w:szCs w:val="22"/>
          <w:lang w:val="es-ES"/>
        </w:rPr>
        <w:t xml:space="preserve"> </w:t>
      </w:r>
      <w:r>
        <w:rPr>
          <w:szCs w:val="22"/>
          <w:lang w:val="es-ES"/>
        </w:rPr>
        <w:t>en relación con tal asignación</w:t>
      </w:r>
      <w:r w:rsidR="00CE7CCF" w:rsidRPr="00F32A44">
        <w:rPr>
          <w:szCs w:val="22"/>
          <w:lang w:val="es-ES"/>
        </w:rPr>
        <w:t>.</w:t>
      </w:r>
    </w:p>
    <w:p w:rsidR="00CE7CCF" w:rsidRPr="009159DD" w:rsidRDefault="00CE7CCF" w:rsidP="00CE7CCF">
      <w:pPr>
        <w:pStyle w:val="ListParagraph"/>
        <w:tabs>
          <w:tab w:val="left" w:pos="720"/>
          <w:tab w:val="left" w:pos="1170"/>
        </w:tabs>
        <w:autoSpaceDE w:val="0"/>
        <w:autoSpaceDN w:val="0"/>
        <w:adjustRightInd w:val="0"/>
        <w:spacing w:before="0" w:beforeAutospacing="0" w:after="0" w:afterAutospacing="0"/>
        <w:ind w:left="0"/>
        <w:rPr>
          <w:rFonts w:ascii="Arial" w:hAnsi="Arial" w:cs="Arial"/>
          <w:sz w:val="18"/>
          <w:szCs w:val="18"/>
          <w:lang w:val="es-ES"/>
        </w:rPr>
      </w:pPr>
    </w:p>
    <w:p w:rsidR="00CE7CCF" w:rsidRPr="00BA73DE" w:rsidRDefault="007A30A1" w:rsidP="00AD49BA">
      <w:pPr>
        <w:tabs>
          <w:tab w:val="left" w:pos="720"/>
          <w:tab w:val="left" w:pos="1170"/>
        </w:tabs>
        <w:jc w:val="left"/>
        <w:rPr>
          <w:color w:val="444444"/>
          <w:szCs w:val="22"/>
          <w:lang w:val="es-ES"/>
        </w:rPr>
      </w:pPr>
      <w:r w:rsidRPr="005E56A7">
        <w:rPr>
          <w:szCs w:val="22"/>
          <w:lang w:val="es-ES"/>
        </w:rPr>
        <w:t>56.</w:t>
      </w:r>
      <w:r w:rsidRPr="005E56A7">
        <w:rPr>
          <w:szCs w:val="22"/>
          <w:lang w:val="es-ES"/>
        </w:rPr>
        <w:tab/>
      </w:r>
      <w:r w:rsidR="005E56A7" w:rsidRPr="005E56A7">
        <w:rPr>
          <w:szCs w:val="22"/>
          <w:lang w:val="es-ES"/>
        </w:rPr>
        <w:t xml:space="preserve">¿Cómo hacer para saber qué ministerio, organización o comisión </w:t>
      </w:r>
      <w:r w:rsidR="005E56A7">
        <w:rPr>
          <w:szCs w:val="22"/>
          <w:lang w:val="es-ES"/>
        </w:rPr>
        <w:t>tiene a su cargo la reglamentación del espectro</w:t>
      </w:r>
      <w:r w:rsidR="00CE7CCF" w:rsidRPr="005E56A7">
        <w:rPr>
          <w:szCs w:val="22"/>
          <w:lang w:val="es-ES"/>
        </w:rPr>
        <w:t xml:space="preserve">? </w:t>
      </w:r>
      <w:r w:rsidR="00BA73DE">
        <w:rPr>
          <w:szCs w:val="22"/>
          <w:lang w:val="es-ES"/>
        </w:rPr>
        <w:t>Se puede consultar</w:t>
      </w:r>
      <w:r w:rsidR="005E56A7" w:rsidRPr="005E56A7">
        <w:rPr>
          <w:szCs w:val="22"/>
          <w:lang w:val="es-ES"/>
        </w:rPr>
        <w:t xml:space="preserve"> la</w:t>
      </w:r>
      <w:r w:rsidR="00CE7CCF" w:rsidRPr="005E56A7">
        <w:rPr>
          <w:szCs w:val="22"/>
          <w:lang w:val="es-ES"/>
        </w:rPr>
        <w:t> </w:t>
      </w:r>
      <w:hyperlink r:id="rId25" w:history="1">
        <w:r w:rsidR="005E56A7" w:rsidRPr="005E56A7">
          <w:rPr>
            <w:rStyle w:val="Hyperlink"/>
            <w:szCs w:val="22"/>
            <w:lang w:val="es-ES"/>
          </w:rPr>
          <w:t>Guía</w:t>
        </w:r>
      </w:hyperlink>
      <w:r w:rsidR="005E56A7" w:rsidRPr="005E56A7">
        <w:rPr>
          <w:rStyle w:val="Hyperlink"/>
          <w:szCs w:val="22"/>
          <w:lang w:val="es-ES"/>
        </w:rPr>
        <w:t xml:space="preserve"> general</w:t>
      </w:r>
      <w:r w:rsidR="00CE7CCF" w:rsidRPr="005E56A7">
        <w:rPr>
          <w:color w:val="444444"/>
          <w:szCs w:val="22"/>
          <w:lang w:val="es-ES"/>
        </w:rPr>
        <w:t xml:space="preserve"> </w:t>
      </w:r>
      <w:r w:rsidR="005E56A7" w:rsidRPr="005E56A7">
        <w:rPr>
          <w:color w:val="444444"/>
          <w:szCs w:val="22"/>
          <w:lang w:val="es-ES"/>
        </w:rPr>
        <w:t xml:space="preserve">de la UIT </w:t>
      </w:r>
      <w:r w:rsidR="005E56A7">
        <w:rPr>
          <w:szCs w:val="22"/>
          <w:lang w:val="es-ES"/>
        </w:rPr>
        <w:t>que se publica y actualiza en la página web siguiente</w:t>
      </w:r>
      <w:r w:rsidR="00CE7CCF" w:rsidRPr="005E56A7">
        <w:rPr>
          <w:szCs w:val="22"/>
          <w:lang w:val="es-ES"/>
        </w:rPr>
        <w:t>:</w:t>
      </w:r>
      <w:r w:rsidR="00CE7CCF" w:rsidRPr="005E56A7">
        <w:rPr>
          <w:color w:val="444444"/>
          <w:szCs w:val="22"/>
          <w:lang w:val="es-ES"/>
        </w:rPr>
        <w:t xml:space="preserve"> </w:t>
      </w:r>
      <w:hyperlink r:id="rId26" w:history="1">
        <w:r w:rsidR="00CE7CCF" w:rsidRPr="005E56A7">
          <w:rPr>
            <w:rStyle w:val="Hyperlink"/>
            <w:szCs w:val="22"/>
            <w:lang w:val="es-ES"/>
          </w:rPr>
          <w:t>http://www.itu.int/en/membership/Pages/default.aspx</w:t>
        </w:r>
      </w:hyperlink>
      <w:r w:rsidR="00CE7CCF" w:rsidRPr="005E56A7">
        <w:rPr>
          <w:color w:val="444444"/>
          <w:szCs w:val="22"/>
          <w:lang w:val="es-ES"/>
        </w:rPr>
        <w:t xml:space="preserve"> </w:t>
      </w:r>
      <w:r w:rsidR="00BA73DE" w:rsidRPr="00BA73DE">
        <w:rPr>
          <w:szCs w:val="22"/>
          <w:lang w:val="es-ES"/>
        </w:rPr>
        <w:t>La</w:t>
      </w:r>
      <w:r w:rsidR="00CE7CCF" w:rsidRPr="00BA73DE">
        <w:rPr>
          <w:szCs w:val="22"/>
          <w:lang w:val="es-ES"/>
        </w:rPr>
        <w:t> </w:t>
      </w:r>
      <w:r w:rsidR="00BA73DE" w:rsidRPr="00BA73DE">
        <w:rPr>
          <w:szCs w:val="22"/>
          <w:lang w:val="es-ES"/>
        </w:rPr>
        <w:t>Guía general contiene información básica sobre los miembros de la UIT</w:t>
      </w:r>
      <w:r w:rsidR="00CE7CCF" w:rsidRPr="00BA73DE">
        <w:rPr>
          <w:szCs w:val="22"/>
          <w:lang w:val="es-ES"/>
        </w:rPr>
        <w:t xml:space="preserve">, </w:t>
      </w:r>
      <w:r w:rsidR="00BA73DE">
        <w:rPr>
          <w:szCs w:val="22"/>
          <w:lang w:val="es-ES"/>
        </w:rPr>
        <w:t xml:space="preserve">así como información </w:t>
      </w:r>
      <w:r w:rsidR="00A40825">
        <w:rPr>
          <w:szCs w:val="22"/>
          <w:lang w:val="es-ES"/>
        </w:rPr>
        <w:t xml:space="preserve">sobre </w:t>
      </w:r>
      <w:r w:rsidR="00BA73DE">
        <w:rPr>
          <w:szCs w:val="22"/>
          <w:lang w:val="es-ES"/>
        </w:rPr>
        <w:t>los organismos reguladores nacionales</w:t>
      </w:r>
      <w:r w:rsidR="00CE7CCF" w:rsidRPr="00BA73DE">
        <w:rPr>
          <w:szCs w:val="22"/>
          <w:lang w:val="es-ES"/>
        </w:rPr>
        <w:t xml:space="preserve">. </w:t>
      </w:r>
      <w:r w:rsidR="00BA73DE" w:rsidRPr="00BA73DE">
        <w:rPr>
          <w:szCs w:val="22"/>
          <w:lang w:val="es-ES"/>
        </w:rPr>
        <w:t>Al pulsar en la entrada</w:t>
      </w:r>
      <w:r w:rsidR="00CE7CCF" w:rsidRPr="00BA73DE">
        <w:rPr>
          <w:color w:val="444444"/>
          <w:szCs w:val="22"/>
          <w:lang w:val="es-ES"/>
        </w:rPr>
        <w:t xml:space="preserve"> </w:t>
      </w:r>
      <w:r w:rsidR="00A40825">
        <w:rPr>
          <w:color w:val="444444"/>
          <w:szCs w:val="22"/>
          <w:lang w:val="es-ES"/>
        </w:rPr>
        <w:t>“</w:t>
      </w:r>
      <w:hyperlink r:id="rId27" w:tgtFrame="_blank" w:history="1">
        <w:r w:rsidR="00BA73DE" w:rsidRPr="00BA73DE">
          <w:rPr>
            <w:rStyle w:val="Hyperlink"/>
            <w:b/>
            <w:bCs/>
            <w:color w:val="000000"/>
            <w:szCs w:val="22"/>
            <w:lang w:val="es-ES"/>
          </w:rPr>
          <w:t>Estados</w:t>
        </w:r>
      </w:hyperlink>
      <w:r w:rsidR="00BA73DE" w:rsidRPr="00BA73DE">
        <w:rPr>
          <w:rStyle w:val="Hyperlink"/>
          <w:b/>
          <w:bCs/>
          <w:color w:val="000000"/>
          <w:szCs w:val="22"/>
          <w:lang w:val="es-ES"/>
        </w:rPr>
        <w:t xml:space="preserve"> Miembros de la UIT</w:t>
      </w:r>
      <w:r w:rsidR="00A40825">
        <w:rPr>
          <w:rStyle w:val="Hyperlink"/>
          <w:b/>
          <w:bCs/>
          <w:color w:val="000000"/>
          <w:szCs w:val="22"/>
          <w:lang w:val="es-ES"/>
        </w:rPr>
        <w:t>”</w:t>
      </w:r>
      <w:r w:rsidR="00BA73DE" w:rsidRPr="00BA73DE">
        <w:rPr>
          <w:szCs w:val="22"/>
          <w:lang w:val="es-ES"/>
        </w:rPr>
        <w:t xml:space="preserve"> en la</w:t>
      </w:r>
      <w:r w:rsidR="00BA73DE">
        <w:rPr>
          <w:szCs w:val="22"/>
          <w:lang w:val="es-ES"/>
        </w:rPr>
        <w:t>s</w:t>
      </w:r>
      <w:r w:rsidR="00CE7CCF" w:rsidRPr="00BA73DE">
        <w:rPr>
          <w:color w:val="444444"/>
          <w:szCs w:val="22"/>
          <w:lang w:val="es-ES"/>
        </w:rPr>
        <w:t xml:space="preserve"> </w:t>
      </w:r>
      <w:r w:rsidR="00CE7CCF" w:rsidRPr="00BA73DE">
        <w:rPr>
          <w:rStyle w:val="Strong"/>
          <w:color w:val="1F59A2"/>
          <w:szCs w:val="22"/>
          <w:lang w:val="es-ES"/>
        </w:rPr>
        <w:t>List</w:t>
      </w:r>
      <w:r w:rsidR="00BA73DE" w:rsidRPr="00BA73DE">
        <w:rPr>
          <w:rStyle w:val="Strong"/>
          <w:color w:val="1F59A2"/>
          <w:szCs w:val="22"/>
          <w:lang w:val="es-ES"/>
        </w:rPr>
        <w:t>a</w:t>
      </w:r>
      <w:r w:rsidR="00CE7CCF" w:rsidRPr="00BA73DE">
        <w:rPr>
          <w:rStyle w:val="Strong"/>
          <w:color w:val="1F59A2"/>
          <w:szCs w:val="22"/>
          <w:lang w:val="es-ES"/>
        </w:rPr>
        <w:t xml:space="preserve">s </w:t>
      </w:r>
      <w:r w:rsidR="00BA73DE">
        <w:rPr>
          <w:rStyle w:val="Strong"/>
          <w:color w:val="1F59A2"/>
          <w:szCs w:val="22"/>
          <w:lang w:val="es-ES"/>
        </w:rPr>
        <w:t>de la Guía general,</w:t>
      </w:r>
      <w:r w:rsidR="00CE7CCF" w:rsidRPr="00BA73DE">
        <w:rPr>
          <w:color w:val="444444"/>
          <w:szCs w:val="22"/>
          <w:lang w:val="es-ES"/>
        </w:rPr>
        <w:t xml:space="preserve"> </w:t>
      </w:r>
      <w:r w:rsidR="00BA73DE">
        <w:rPr>
          <w:szCs w:val="22"/>
          <w:lang w:val="es-ES"/>
        </w:rPr>
        <w:t>aparece la</w:t>
      </w:r>
      <w:r w:rsidR="00CE7CCF" w:rsidRPr="00BA73DE">
        <w:rPr>
          <w:szCs w:val="22"/>
          <w:lang w:val="es-ES"/>
        </w:rPr>
        <w:t xml:space="preserve"> list</w:t>
      </w:r>
      <w:r w:rsidR="00BA73DE">
        <w:rPr>
          <w:szCs w:val="22"/>
          <w:lang w:val="es-ES"/>
        </w:rPr>
        <w:t>a</w:t>
      </w:r>
      <w:r w:rsidR="00CE7CCF" w:rsidRPr="00BA73DE">
        <w:rPr>
          <w:szCs w:val="22"/>
          <w:lang w:val="es-ES"/>
        </w:rPr>
        <w:t xml:space="preserve"> </w:t>
      </w:r>
      <w:r w:rsidR="00BA73DE">
        <w:rPr>
          <w:szCs w:val="22"/>
          <w:lang w:val="es-ES"/>
        </w:rPr>
        <w:t>de los Estados Miembros de la UIT,</w:t>
      </w:r>
      <w:r w:rsidR="00CE7CCF" w:rsidRPr="00BA73DE">
        <w:rPr>
          <w:szCs w:val="22"/>
          <w:lang w:val="es-ES"/>
        </w:rPr>
        <w:t xml:space="preserve"> </w:t>
      </w:r>
      <w:r w:rsidR="00A944CC">
        <w:rPr>
          <w:szCs w:val="22"/>
          <w:lang w:val="es-ES"/>
        </w:rPr>
        <w:t xml:space="preserve">tal </w:t>
      </w:r>
      <w:r w:rsidR="00BA73DE">
        <w:rPr>
          <w:szCs w:val="22"/>
          <w:lang w:val="es-ES"/>
        </w:rPr>
        <w:t>como</w:t>
      </w:r>
      <w:r w:rsidR="00A944CC">
        <w:rPr>
          <w:szCs w:val="22"/>
          <w:lang w:val="es-ES"/>
        </w:rPr>
        <w:t xml:space="preserve"> aparece</w:t>
      </w:r>
      <w:r w:rsidR="00BA73DE">
        <w:rPr>
          <w:szCs w:val="22"/>
          <w:lang w:val="es-ES"/>
        </w:rPr>
        <w:t xml:space="preserve"> en la figura</w:t>
      </w:r>
      <w:r w:rsidR="00CE7CCF" w:rsidRPr="00BA73DE">
        <w:rPr>
          <w:szCs w:val="22"/>
          <w:lang w:val="es-ES"/>
        </w:rPr>
        <w:t xml:space="preserve"> 7 </w:t>
      </w:r>
      <w:r w:rsidR="00BA73DE">
        <w:rPr>
          <w:szCs w:val="22"/>
          <w:lang w:val="es-ES"/>
        </w:rPr>
        <w:t>que se muestra a continuación</w:t>
      </w:r>
      <w:r w:rsidR="00CE7CCF" w:rsidRPr="00BA73DE">
        <w:rPr>
          <w:szCs w:val="22"/>
          <w:lang w:val="es-ES"/>
        </w:rPr>
        <w:t>.</w:t>
      </w:r>
    </w:p>
    <w:p w:rsidR="00CE7CCF" w:rsidRPr="00BA73DE" w:rsidRDefault="00BA73DE" w:rsidP="00CE7CCF">
      <w:pPr>
        <w:pStyle w:val="Caption"/>
        <w:keepNext/>
        <w:jc w:val="center"/>
        <w:rPr>
          <w:rFonts w:ascii="Arial" w:hAnsi="Arial" w:cs="Arial"/>
          <w:b w:val="0"/>
          <w:lang w:val="es-ES"/>
        </w:rPr>
      </w:pPr>
      <w:r w:rsidRPr="00C7567C">
        <w:rPr>
          <w:rFonts w:ascii="Arial" w:hAnsi="Arial" w:cs="Arial"/>
          <w:lang w:val="es-ES"/>
        </w:rPr>
        <w:t>Figura</w:t>
      </w:r>
      <w:r w:rsidR="00CE7CCF" w:rsidRPr="00C7567C">
        <w:rPr>
          <w:rFonts w:ascii="Arial" w:hAnsi="Arial" w:cs="Arial"/>
          <w:lang w:val="es-ES"/>
        </w:rPr>
        <w:t xml:space="preserve"> </w:t>
      </w:r>
      <w:r w:rsidR="000B1264" w:rsidRPr="00727D3F">
        <w:rPr>
          <w:rFonts w:ascii="Arial" w:hAnsi="Arial" w:cs="Arial"/>
          <w:lang w:val="es-ES"/>
        </w:rPr>
        <w:t>7</w:t>
      </w:r>
      <w:r w:rsidRPr="00C7567C">
        <w:rPr>
          <w:rFonts w:ascii="Arial" w:hAnsi="Arial" w:cs="Arial"/>
          <w:bCs w:val="0"/>
          <w:szCs w:val="22"/>
          <w:lang w:val="es-ES"/>
        </w:rPr>
        <w:t xml:space="preserve">. </w:t>
      </w:r>
      <w:r w:rsidRPr="00BA73DE">
        <w:rPr>
          <w:rFonts w:ascii="Arial" w:hAnsi="Arial" w:cs="Arial"/>
          <w:b w:val="0"/>
          <w:bCs w:val="0"/>
          <w:szCs w:val="22"/>
          <w:lang w:val="es-ES"/>
        </w:rPr>
        <w:t>E</w:t>
      </w:r>
      <w:r w:rsidR="00CE7CCF" w:rsidRPr="00BA73DE">
        <w:rPr>
          <w:rFonts w:ascii="Arial" w:hAnsi="Arial" w:cs="Arial"/>
          <w:b w:val="0"/>
          <w:bCs w:val="0"/>
          <w:szCs w:val="22"/>
          <w:lang w:val="es-ES"/>
        </w:rPr>
        <w:t>xtract</w:t>
      </w:r>
      <w:r w:rsidRPr="00BA73DE">
        <w:rPr>
          <w:rFonts w:ascii="Arial" w:hAnsi="Arial" w:cs="Arial"/>
          <w:b w:val="0"/>
          <w:bCs w:val="0"/>
          <w:szCs w:val="22"/>
          <w:lang w:val="es-ES"/>
        </w:rPr>
        <w:t>o</w:t>
      </w:r>
      <w:r w:rsidR="00CE7CCF" w:rsidRPr="00BA73DE">
        <w:rPr>
          <w:rFonts w:ascii="Arial" w:hAnsi="Arial" w:cs="Arial"/>
          <w:b w:val="0"/>
          <w:bCs w:val="0"/>
          <w:szCs w:val="22"/>
          <w:lang w:val="es-ES"/>
        </w:rPr>
        <w:t xml:space="preserve"> </w:t>
      </w:r>
      <w:r w:rsidRPr="00BA73DE">
        <w:rPr>
          <w:rFonts w:ascii="Arial" w:hAnsi="Arial" w:cs="Arial"/>
          <w:b w:val="0"/>
          <w:bCs w:val="0"/>
          <w:szCs w:val="22"/>
          <w:lang w:val="es-ES"/>
        </w:rPr>
        <w:t>de la</w:t>
      </w:r>
      <w:r w:rsidR="00CE7CCF" w:rsidRPr="00BA73DE">
        <w:rPr>
          <w:rFonts w:ascii="Arial" w:hAnsi="Arial" w:cs="Arial"/>
          <w:b w:val="0"/>
          <w:bCs w:val="0"/>
          <w:szCs w:val="22"/>
          <w:lang w:val="es-ES"/>
        </w:rPr>
        <w:t xml:space="preserve"> list</w:t>
      </w:r>
      <w:r w:rsidRPr="00BA73DE">
        <w:rPr>
          <w:rFonts w:ascii="Arial" w:hAnsi="Arial" w:cs="Arial"/>
          <w:b w:val="0"/>
          <w:bCs w:val="0"/>
          <w:szCs w:val="22"/>
          <w:lang w:val="es-ES"/>
        </w:rPr>
        <w:t>a</w:t>
      </w:r>
      <w:r w:rsidR="00CE7CCF" w:rsidRPr="00BA73DE">
        <w:rPr>
          <w:rFonts w:ascii="Arial" w:hAnsi="Arial" w:cs="Arial"/>
          <w:b w:val="0"/>
          <w:bCs w:val="0"/>
          <w:szCs w:val="22"/>
          <w:lang w:val="es-ES"/>
        </w:rPr>
        <w:t xml:space="preserve"> </w:t>
      </w:r>
      <w:r w:rsidRPr="00BA73DE">
        <w:rPr>
          <w:rFonts w:ascii="Arial" w:hAnsi="Arial" w:cs="Arial"/>
          <w:b w:val="0"/>
          <w:bCs w:val="0"/>
          <w:szCs w:val="22"/>
          <w:lang w:val="es-ES"/>
        </w:rPr>
        <w:t>de los Estados Miembros de la UIT.</w:t>
      </w:r>
    </w:p>
    <w:p w:rsidR="00CE7CCF" w:rsidRPr="00733865" w:rsidRDefault="00CE7CCF" w:rsidP="00CE7CCF">
      <w:pPr>
        <w:autoSpaceDE w:val="0"/>
        <w:autoSpaceDN w:val="0"/>
        <w:adjustRightInd w:val="0"/>
        <w:spacing w:before="120"/>
        <w:jc w:val="center"/>
      </w:pPr>
      <w:r w:rsidRPr="00733865">
        <w:rPr>
          <w:noProof/>
          <w:lang w:eastAsia="en-GB"/>
        </w:rPr>
        <w:drawing>
          <wp:inline distT="0" distB="0" distL="0" distR="0" wp14:anchorId="1F089B42" wp14:editId="2838E6D4">
            <wp:extent cx="5096786" cy="3828536"/>
            <wp:effectExtent l="0" t="0" r="889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09505" cy="3838090"/>
                    </a:xfrm>
                    <a:prstGeom prst="rect">
                      <a:avLst/>
                    </a:prstGeom>
                    <a:noFill/>
                    <a:ln>
                      <a:noFill/>
                    </a:ln>
                  </pic:spPr>
                </pic:pic>
              </a:graphicData>
            </a:graphic>
          </wp:inline>
        </w:drawing>
      </w:r>
    </w:p>
    <w:p w:rsidR="009159DD" w:rsidRDefault="009159DD">
      <w:pPr>
        <w:tabs>
          <w:tab w:val="clear" w:pos="1134"/>
        </w:tabs>
        <w:jc w:val="left"/>
      </w:pPr>
      <w:r>
        <w:br w:type="page"/>
      </w:r>
    </w:p>
    <w:p w:rsidR="00CE7CCF" w:rsidRPr="00BA73DE" w:rsidRDefault="00BA73DE" w:rsidP="009159DD">
      <w:pPr>
        <w:tabs>
          <w:tab w:val="left" w:pos="720"/>
          <w:tab w:val="left" w:pos="1170"/>
        </w:tabs>
        <w:jc w:val="left"/>
        <w:rPr>
          <w:szCs w:val="22"/>
          <w:lang w:val="es-ES"/>
        </w:rPr>
      </w:pPr>
      <w:r w:rsidRPr="00BA73DE">
        <w:rPr>
          <w:szCs w:val="22"/>
          <w:lang w:val="es-ES"/>
        </w:rPr>
        <w:lastRenderedPageBreak/>
        <w:t>57.</w:t>
      </w:r>
      <w:r w:rsidRPr="00BA73DE">
        <w:rPr>
          <w:szCs w:val="22"/>
          <w:lang w:val="es-ES"/>
        </w:rPr>
        <w:tab/>
        <w:t>Luego,</w:t>
      </w:r>
      <w:r w:rsidR="00CE7CCF" w:rsidRPr="00BA73DE">
        <w:rPr>
          <w:szCs w:val="22"/>
          <w:lang w:val="es-ES"/>
        </w:rPr>
        <w:t xml:space="preserve"> </w:t>
      </w:r>
      <w:r w:rsidRPr="00BA73DE">
        <w:rPr>
          <w:szCs w:val="22"/>
          <w:lang w:val="es-ES"/>
        </w:rPr>
        <w:t>se debe hacer clic</w:t>
      </w:r>
      <w:r w:rsidR="00CE7CCF" w:rsidRPr="00BA73DE">
        <w:rPr>
          <w:szCs w:val="22"/>
          <w:lang w:val="es-ES"/>
        </w:rPr>
        <w:t xml:space="preserve"> </w:t>
      </w:r>
      <w:r w:rsidRPr="00BA73DE">
        <w:rPr>
          <w:szCs w:val="22"/>
          <w:lang w:val="es-ES"/>
        </w:rPr>
        <w:t>en el país de inter</w:t>
      </w:r>
      <w:r>
        <w:rPr>
          <w:szCs w:val="22"/>
          <w:lang w:val="es-ES"/>
        </w:rPr>
        <w:t>és</w:t>
      </w:r>
      <w:r w:rsidR="00CE7CCF" w:rsidRPr="00BA73DE">
        <w:rPr>
          <w:szCs w:val="22"/>
          <w:lang w:val="es-ES"/>
        </w:rPr>
        <w:t xml:space="preserve">. </w:t>
      </w:r>
      <w:r w:rsidRPr="00BA73DE">
        <w:rPr>
          <w:szCs w:val="22"/>
          <w:lang w:val="es-ES"/>
        </w:rPr>
        <w:t xml:space="preserve">Por ejemplo, </w:t>
      </w:r>
      <w:hyperlink w:history="1">
        <w:r w:rsidRPr="00BA73DE">
          <w:rPr>
            <w:rStyle w:val="Hyperlink"/>
            <w:szCs w:val="22"/>
            <w:lang w:val="es-ES"/>
          </w:rPr>
          <w:t>Bangladesh (República Popular de</w:t>
        </w:r>
        <w:r w:rsidR="00CE7CCF" w:rsidRPr="00BA73DE">
          <w:rPr>
            <w:rStyle w:val="Hyperlink"/>
            <w:szCs w:val="22"/>
            <w:lang w:val="es-ES"/>
          </w:rPr>
          <w:t>)</w:t>
        </w:r>
      </w:hyperlink>
      <w:r w:rsidR="00CE7CCF" w:rsidRPr="00BA73DE">
        <w:rPr>
          <w:szCs w:val="22"/>
          <w:lang w:val="es-ES"/>
        </w:rPr>
        <w:t xml:space="preserve">. </w:t>
      </w:r>
      <w:r w:rsidRPr="00BA73DE">
        <w:rPr>
          <w:szCs w:val="22"/>
          <w:lang w:val="es-ES"/>
        </w:rPr>
        <w:t>La siguiente pantalla presentará</w:t>
      </w:r>
      <w:r w:rsidR="00CE7CCF" w:rsidRPr="00BA73DE">
        <w:rPr>
          <w:szCs w:val="22"/>
          <w:lang w:val="es-ES"/>
        </w:rPr>
        <w:t xml:space="preserve"> </w:t>
      </w:r>
      <w:r w:rsidRPr="00BA73DE">
        <w:rPr>
          <w:szCs w:val="22"/>
          <w:lang w:val="es-ES"/>
        </w:rPr>
        <w:t>información administrativa detallada sobre ese Estado Miembro</w:t>
      </w:r>
      <w:r w:rsidR="00CE7CCF" w:rsidRPr="00BA73DE">
        <w:rPr>
          <w:szCs w:val="22"/>
          <w:lang w:val="es-ES"/>
        </w:rPr>
        <w:t xml:space="preserve">, </w:t>
      </w:r>
      <w:r>
        <w:rPr>
          <w:szCs w:val="22"/>
          <w:lang w:val="es-ES"/>
        </w:rPr>
        <w:t>así como información sobre las autoridades reguladoras</w:t>
      </w:r>
      <w:r w:rsidR="00CE7CCF" w:rsidRPr="00BA73DE">
        <w:rPr>
          <w:szCs w:val="22"/>
          <w:lang w:val="es-ES"/>
        </w:rPr>
        <w:t xml:space="preserve">, </w:t>
      </w:r>
      <w:r>
        <w:rPr>
          <w:szCs w:val="22"/>
          <w:lang w:val="es-ES"/>
        </w:rPr>
        <w:t>tal como aparece en la figura</w:t>
      </w:r>
      <w:r w:rsidR="00CE7CCF" w:rsidRPr="00BA73DE">
        <w:rPr>
          <w:szCs w:val="22"/>
          <w:lang w:val="es-ES"/>
        </w:rPr>
        <w:t> 8.</w:t>
      </w:r>
    </w:p>
    <w:p w:rsidR="00CE7CCF" w:rsidRPr="00BA73DE" w:rsidRDefault="00BA73DE" w:rsidP="00CE7CCF">
      <w:pPr>
        <w:pStyle w:val="Caption"/>
        <w:keepNext/>
        <w:jc w:val="center"/>
        <w:rPr>
          <w:rFonts w:ascii="Arial" w:hAnsi="Arial" w:cs="Arial"/>
          <w:lang w:val="es-ES"/>
        </w:rPr>
      </w:pPr>
      <w:r w:rsidRPr="00C7567C">
        <w:rPr>
          <w:rFonts w:ascii="Arial" w:hAnsi="Arial" w:cs="Arial"/>
          <w:lang w:val="es-ES"/>
        </w:rPr>
        <w:t>Figura</w:t>
      </w:r>
      <w:r w:rsidR="00CE7CCF" w:rsidRPr="00C7567C">
        <w:rPr>
          <w:rFonts w:ascii="Arial" w:hAnsi="Arial" w:cs="Arial"/>
          <w:lang w:val="es-ES"/>
        </w:rPr>
        <w:t xml:space="preserve"> </w:t>
      </w:r>
      <w:r w:rsidR="000B1264" w:rsidRPr="00727D3F">
        <w:rPr>
          <w:rFonts w:ascii="Arial" w:hAnsi="Arial" w:cs="Arial"/>
          <w:lang w:val="es-ES"/>
        </w:rPr>
        <w:t>8</w:t>
      </w:r>
      <w:r w:rsidRPr="00C7567C">
        <w:rPr>
          <w:rFonts w:ascii="Arial" w:hAnsi="Arial" w:cs="Arial"/>
          <w:lang w:val="es-ES"/>
        </w:rPr>
        <w:t>.</w:t>
      </w:r>
      <w:r w:rsidR="00CE7CCF" w:rsidRPr="00C7567C">
        <w:rPr>
          <w:rFonts w:ascii="Arial" w:hAnsi="Arial" w:cs="Arial"/>
          <w:b w:val="0"/>
          <w:bCs w:val="0"/>
          <w:szCs w:val="22"/>
          <w:lang w:val="es-ES"/>
        </w:rPr>
        <w:t xml:space="preserve"> </w:t>
      </w:r>
      <w:r w:rsidRPr="00BA73DE">
        <w:rPr>
          <w:rFonts w:ascii="Arial" w:hAnsi="Arial" w:cs="Arial"/>
          <w:b w:val="0"/>
          <w:bCs w:val="0"/>
          <w:szCs w:val="22"/>
          <w:lang w:val="es-ES"/>
        </w:rPr>
        <w:t>P</w:t>
      </w:r>
      <w:r w:rsidR="00CE7CCF" w:rsidRPr="00BA73DE">
        <w:rPr>
          <w:rFonts w:ascii="Arial" w:hAnsi="Arial" w:cs="Arial"/>
          <w:b w:val="0"/>
          <w:bCs w:val="0"/>
          <w:szCs w:val="22"/>
          <w:lang w:val="es-ES"/>
        </w:rPr>
        <w:t>art</w:t>
      </w:r>
      <w:r w:rsidRPr="00BA73DE">
        <w:rPr>
          <w:rFonts w:ascii="Arial" w:hAnsi="Arial" w:cs="Arial"/>
          <w:b w:val="0"/>
          <w:bCs w:val="0"/>
          <w:szCs w:val="22"/>
          <w:lang w:val="es-ES"/>
        </w:rPr>
        <w:t>e</w:t>
      </w:r>
      <w:r w:rsidR="00CE7CCF" w:rsidRPr="00BA73DE">
        <w:rPr>
          <w:rFonts w:ascii="Arial" w:hAnsi="Arial" w:cs="Arial"/>
          <w:b w:val="0"/>
          <w:bCs w:val="0"/>
          <w:szCs w:val="22"/>
          <w:lang w:val="es-ES"/>
        </w:rPr>
        <w:t xml:space="preserve"> </w:t>
      </w:r>
      <w:r w:rsidRPr="00BA73DE">
        <w:rPr>
          <w:rFonts w:ascii="Arial" w:hAnsi="Arial" w:cs="Arial"/>
          <w:b w:val="0"/>
          <w:bCs w:val="0"/>
          <w:szCs w:val="22"/>
          <w:lang w:val="es-ES"/>
        </w:rPr>
        <w:t>de la información administrativa relativa a un Estado Miembro de la UIT</w:t>
      </w:r>
      <w:r w:rsidR="00CE7CCF" w:rsidRPr="00BA73DE">
        <w:rPr>
          <w:rFonts w:ascii="Arial" w:hAnsi="Arial" w:cs="Arial"/>
          <w:b w:val="0"/>
          <w:bCs w:val="0"/>
          <w:szCs w:val="22"/>
          <w:lang w:val="es-ES"/>
        </w:rPr>
        <w:t xml:space="preserve"> – </w:t>
      </w:r>
      <w:r>
        <w:rPr>
          <w:rFonts w:ascii="Arial" w:hAnsi="Arial" w:cs="Arial"/>
          <w:b w:val="0"/>
          <w:bCs w:val="0"/>
          <w:szCs w:val="22"/>
          <w:lang w:val="es-ES"/>
        </w:rPr>
        <w:t>República Popular de Bangladesh</w:t>
      </w:r>
    </w:p>
    <w:p w:rsidR="00CE7CCF" w:rsidRPr="00733865" w:rsidRDefault="00CE7CCF" w:rsidP="00CE7CCF">
      <w:pPr>
        <w:autoSpaceDE w:val="0"/>
        <w:autoSpaceDN w:val="0"/>
        <w:adjustRightInd w:val="0"/>
        <w:spacing w:before="120"/>
        <w:jc w:val="center"/>
      </w:pPr>
      <w:r w:rsidRPr="00733865">
        <w:rPr>
          <w:noProof/>
          <w:lang w:eastAsia="en-GB"/>
        </w:rPr>
        <w:drawing>
          <wp:inline distT="0" distB="0" distL="0" distR="0" wp14:anchorId="29FC212B" wp14:editId="48913368">
            <wp:extent cx="5937662" cy="2321422"/>
            <wp:effectExtent l="0" t="0" r="635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7202" cy="2325152"/>
                    </a:xfrm>
                    <a:prstGeom prst="rect">
                      <a:avLst/>
                    </a:prstGeom>
                    <a:noFill/>
                    <a:ln>
                      <a:noFill/>
                    </a:ln>
                  </pic:spPr>
                </pic:pic>
              </a:graphicData>
            </a:graphic>
          </wp:inline>
        </w:drawing>
      </w:r>
    </w:p>
    <w:p w:rsidR="00CE7CCF" w:rsidRPr="00733865" w:rsidRDefault="00CE7CCF" w:rsidP="00CE7CCF">
      <w:pPr>
        <w:pStyle w:val="ListParagraph"/>
        <w:autoSpaceDE w:val="0"/>
        <w:autoSpaceDN w:val="0"/>
        <w:adjustRightInd w:val="0"/>
        <w:spacing w:before="0" w:beforeAutospacing="0" w:after="0" w:afterAutospacing="0"/>
        <w:ind w:left="0"/>
        <w:jc w:val="both"/>
        <w:rPr>
          <w:rFonts w:ascii="Arial" w:hAnsi="Arial" w:cs="Arial"/>
          <w:sz w:val="22"/>
          <w:szCs w:val="22"/>
          <w:lang w:val="en-GB"/>
        </w:rPr>
      </w:pPr>
    </w:p>
    <w:p w:rsidR="00CE7CCF" w:rsidRPr="0050738C" w:rsidRDefault="00BA73DE" w:rsidP="00AD49BA">
      <w:pPr>
        <w:tabs>
          <w:tab w:val="left" w:pos="720"/>
          <w:tab w:val="left" w:pos="1170"/>
        </w:tabs>
        <w:jc w:val="left"/>
        <w:rPr>
          <w:szCs w:val="22"/>
          <w:lang w:val="es-ES"/>
        </w:rPr>
      </w:pPr>
      <w:r w:rsidRPr="0050738C">
        <w:rPr>
          <w:szCs w:val="22"/>
          <w:lang w:val="es-ES"/>
        </w:rPr>
        <w:t>58.</w:t>
      </w:r>
      <w:r w:rsidRPr="0050738C">
        <w:rPr>
          <w:szCs w:val="22"/>
          <w:lang w:val="es-ES"/>
        </w:rPr>
        <w:tab/>
      </w:r>
      <w:r w:rsidR="0050738C" w:rsidRPr="0050738C">
        <w:rPr>
          <w:szCs w:val="22"/>
          <w:lang w:val="es-ES"/>
        </w:rPr>
        <w:t>Para obtener más información</w:t>
      </w:r>
      <w:r w:rsidR="00CE7CCF" w:rsidRPr="0050738C">
        <w:rPr>
          <w:szCs w:val="22"/>
          <w:lang w:val="es-ES"/>
        </w:rPr>
        <w:t xml:space="preserve"> </w:t>
      </w:r>
      <w:r w:rsidR="0050738C" w:rsidRPr="0050738C">
        <w:rPr>
          <w:szCs w:val="22"/>
          <w:lang w:val="es-ES"/>
        </w:rPr>
        <w:t>y al hacer clic en “Nombre”</w:t>
      </w:r>
      <w:r w:rsidR="00CE7CCF" w:rsidRPr="0050738C">
        <w:rPr>
          <w:szCs w:val="22"/>
          <w:lang w:val="es-ES"/>
        </w:rPr>
        <w:t xml:space="preserve"> </w:t>
      </w:r>
      <w:r w:rsidR="0050738C" w:rsidRPr="0050738C">
        <w:rPr>
          <w:szCs w:val="22"/>
          <w:lang w:val="es-ES"/>
        </w:rPr>
        <w:t>en la fila que contiene el indicador</w:t>
      </w:r>
      <w:r w:rsidR="00CE7CCF" w:rsidRPr="0050738C">
        <w:rPr>
          <w:szCs w:val="22"/>
          <w:lang w:val="es-ES"/>
        </w:rPr>
        <w:t xml:space="preserve"> </w:t>
      </w:r>
      <w:r w:rsidR="0050738C" w:rsidRPr="0050738C">
        <w:rPr>
          <w:szCs w:val="22"/>
          <w:lang w:val="es-ES"/>
        </w:rPr>
        <w:t xml:space="preserve">ORGANISMO </w:t>
      </w:r>
      <w:r w:rsidR="00CE7CCF" w:rsidRPr="0050738C">
        <w:rPr>
          <w:szCs w:val="22"/>
          <w:lang w:val="es-ES"/>
        </w:rPr>
        <w:t>REGULA</w:t>
      </w:r>
      <w:r w:rsidR="0050738C" w:rsidRPr="0050738C">
        <w:rPr>
          <w:szCs w:val="22"/>
          <w:lang w:val="es-ES"/>
        </w:rPr>
        <w:t>D</w:t>
      </w:r>
      <w:r w:rsidR="00CE7CCF" w:rsidRPr="0050738C">
        <w:rPr>
          <w:szCs w:val="22"/>
          <w:lang w:val="es-ES"/>
        </w:rPr>
        <w:t>OR (</w:t>
      </w:r>
      <w:r w:rsidR="0050738C" w:rsidRPr="0050738C">
        <w:rPr>
          <w:szCs w:val="22"/>
          <w:lang w:val="es-ES"/>
        </w:rPr>
        <w:t>véase supra</w:t>
      </w:r>
      <w:r w:rsidR="00CE7CCF" w:rsidRPr="0050738C">
        <w:rPr>
          <w:szCs w:val="22"/>
          <w:lang w:val="es-ES"/>
        </w:rPr>
        <w:t>)</w:t>
      </w:r>
      <w:r w:rsidR="00217372" w:rsidRPr="0050738C">
        <w:rPr>
          <w:szCs w:val="22"/>
          <w:lang w:val="es-ES"/>
        </w:rPr>
        <w:t>,</w:t>
      </w:r>
      <w:r w:rsidR="00CE7CCF" w:rsidRPr="0050738C">
        <w:rPr>
          <w:szCs w:val="22"/>
          <w:lang w:val="es-ES"/>
        </w:rPr>
        <w:t xml:space="preserve"> </w:t>
      </w:r>
      <w:r w:rsidR="00217372" w:rsidRPr="0050738C">
        <w:rPr>
          <w:szCs w:val="22"/>
          <w:lang w:val="es-ES"/>
        </w:rPr>
        <w:t>se puede obtener información sobre el organismo regulador nacional pertinente</w:t>
      </w:r>
      <w:r w:rsidR="00CE7CCF" w:rsidRPr="0050738C">
        <w:rPr>
          <w:szCs w:val="22"/>
          <w:lang w:val="es-ES"/>
        </w:rPr>
        <w:t xml:space="preserve"> (</w:t>
      </w:r>
      <w:r w:rsidR="00217372" w:rsidRPr="0050738C">
        <w:rPr>
          <w:szCs w:val="22"/>
          <w:lang w:val="es-ES"/>
        </w:rPr>
        <w:t>dirección</w:t>
      </w:r>
      <w:r w:rsidR="00CE7CCF" w:rsidRPr="0050738C">
        <w:rPr>
          <w:szCs w:val="22"/>
          <w:lang w:val="es-ES"/>
        </w:rPr>
        <w:t xml:space="preserve">, </w:t>
      </w:r>
      <w:r w:rsidR="00217372" w:rsidRPr="0050738C">
        <w:rPr>
          <w:szCs w:val="22"/>
          <w:lang w:val="es-ES"/>
        </w:rPr>
        <w:t>teléfonos</w:t>
      </w:r>
      <w:r w:rsidR="00CE7CCF" w:rsidRPr="0050738C">
        <w:rPr>
          <w:szCs w:val="22"/>
          <w:lang w:val="es-ES"/>
        </w:rPr>
        <w:t xml:space="preserve"> </w:t>
      </w:r>
      <w:r w:rsidR="00217372" w:rsidRPr="0050738C">
        <w:rPr>
          <w:szCs w:val="22"/>
          <w:lang w:val="es-ES"/>
        </w:rPr>
        <w:t>y</w:t>
      </w:r>
      <w:r w:rsidR="00CE7CCF" w:rsidRPr="0050738C">
        <w:rPr>
          <w:szCs w:val="22"/>
          <w:lang w:val="es-ES"/>
        </w:rPr>
        <w:t xml:space="preserve"> </w:t>
      </w:r>
      <w:r w:rsidR="00217372" w:rsidRPr="0050738C">
        <w:rPr>
          <w:szCs w:val="22"/>
          <w:lang w:val="es-ES"/>
        </w:rPr>
        <w:t>localizador de recurso uniforme (</w:t>
      </w:r>
      <w:r w:rsidR="00CE7CCF" w:rsidRPr="0050738C">
        <w:rPr>
          <w:szCs w:val="22"/>
          <w:lang w:val="es-ES"/>
        </w:rPr>
        <w:t>URL</w:t>
      </w:r>
      <w:r w:rsidR="00217372" w:rsidRPr="0050738C">
        <w:rPr>
          <w:szCs w:val="22"/>
          <w:lang w:val="es-ES"/>
        </w:rPr>
        <w:t>)</w:t>
      </w:r>
      <w:r w:rsidR="00CE7CCF" w:rsidRPr="0050738C">
        <w:rPr>
          <w:szCs w:val="22"/>
          <w:lang w:val="es-ES"/>
        </w:rPr>
        <w:t>)</w:t>
      </w:r>
      <w:r w:rsidR="00217372" w:rsidRPr="0050738C">
        <w:rPr>
          <w:szCs w:val="22"/>
          <w:lang w:val="es-ES"/>
        </w:rPr>
        <w:t>,</w:t>
      </w:r>
      <w:r w:rsidR="00CE7CCF" w:rsidRPr="0050738C">
        <w:rPr>
          <w:szCs w:val="22"/>
          <w:lang w:val="es-ES"/>
        </w:rPr>
        <w:t xml:space="preserve"> </w:t>
      </w:r>
      <w:r w:rsidR="00217372" w:rsidRPr="0050738C">
        <w:rPr>
          <w:szCs w:val="22"/>
          <w:lang w:val="es-ES"/>
        </w:rPr>
        <w:t>tal como aparece en la figura</w:t>
      </w:r>
      <w:r w:rsidR="00CE7CCF" w:rsidRPr="0050738C">
        <w:rPr>
          <w:szCs w:val="22"/>
          <w:lang w:val="es-ES"/>
        </w:rPr>
        <w:t> 9.</w:t>
      </w:r>
    </w:p>
    <w:p w:rsidR="00CE7CCF" w:rsidRPr="0050738C" w:rsidRDefault="00CE7CCF" w:rsidP="00CE7CCF">
      <w:pPr>
        <w:pStyle w:val="ListParagraph"/>
        <w:autoSpaceDE w:val="0"/>
        <w:autoSpaceDN w:val="0"/>
        <w:adjustRightInd w:val="0"/>
        <w:spacing w:before="0" w:beforeAutospacing="0" w:after="0" w:afterAutospacing="0"/>
        <w:ind w:left="0"/>
        <w:jc w:val="both"/>
        <w:rPr>
          <w:rFonts w:ascii="Arial" w:hAnsi="Arial" w:cs="Arial"/>
          <w:sz w:val="22"/>
          <w:szCs w:val="22"/>
          <w:lang w:val="es-ES"/>
        </w:rPr>
      </w:pPr>
    </w:p>
    <w:p w:rsidR="00CE7CCF" w:rsidRPr="00217372" w:rsidRDefault="00217372" w:rsidP="00CE7CCF">
      <w:pPr>
        <w:pStyle w:val="Caption"/>
        <w:keepNext/>
        <w:jc w:val="center"/>
        <w:rPr>
          <w:rFonts w:ascii="Arial" w:hAnsi="Arial" w:cs="Arial"/>
          <w:lang w:val="es-ES"/>
        </w:rPr>
      </w:pPr>
      <w:r w:rsidRPr="00C7567C">
        <w:rPr>
          <w:rFonts w:ascii="Arial" w:hAnsi="Arial" w:cs="Arial"/>
          <w:lang w:val="es-ES"/>
        </w:rPr>
        <w:t>Figura</w:t>
      </w:r>
      <w:r w:rsidR="00CE7CCF" w:rsidRPr="00C7567C">
        <w:rPr>
          <w:rFonts w:ascii="Arial" w:hAnsi="Arial" w:cs="Arial"/>
          <w:lang w:val="es-ES"/>
        </w:rPr>
        <w:t xml:space="preserve"> </w:t>
      </w:r>
      <w:r w:rsidR="000B1264" w:rsidRPr="00727D3F">
        <w:rPr>
          <w:rFonts w:ascii="Arial" w:hAnsi="Arial" w:cs="Arial"/>
          <w:lang w:val="es-ES"/>
        </w:rPr>
        <w:t>9</w:t>
      </w:r>
      <w:r w:rsidRPr="00C7567C">
        <w:rPr>
          <w:rFonts w:ascii="Arial" w:hAnsi="Arial" w:cs="Arial"/>
          <w:lang w:val="es-ES"/>
        </w:rPr>
        <w:t>.</w:t>
      </w:r>
      <w:r w:rsidR="00CE7CCF" w:rsidRPr="00C7567C">
        <w:rPr>
          <w:rFonts w:ascii="Arial" w:hAnsi="Arial" w:cs="Arial"/>
          <w:lang w:val="es-ES"/>
        </w:rPr>
        <w:t xml:space="preserve"> </w:t>
      </w:r>
      <w:r w:rsidRPr="00217372">
        <w:rPr>
          <w:rFonts w:ascii="Arial" w:hAnsi="Arial" w:cs="Arial"/>
          <w:b w:val="0"/>
          <w:bCs w:val="0"/>
          <w:szCs w:val="22"/>
          <w:lang w:val="es-ES"/>
        </w:rPr>
        <w:t xml:space="preserve">Información relativa a la autoridad reguladora </w:t>
      </w:r>
      <w:r>
        <w:rPr>
          <w:rFonts w:ascii="Arial" w:hAnsi="Arial" w:cs="Arial"/>
          <w:b w:val="0"/>
          <w:bCs w:val="0"/>
          <w:szCs w:val="22"/>
          <w:lang w:val="es-ES"/>
        </w:rPr>
        <w:t>de la</w:t>
      </w:r>
      <w:r w:rsidR="00CE7CCF" w:rsidRPr="00217372">
        <w:rPr>
          <w:rFonts w:ascii="Arial" w:hAnsi="Arial" w:cs="Arial"/>
          <w:b w:val="0"/>
          <w:bCs w:val="0"/>
          <w:szCs w:val="22"/>
          <w:lang w:val="es-ES"/>
        </w:rPr>
        <w:t xml:space="preserve"> </w:t>
      </w:r>
      <w:r>
        <w:rPr>
          <w:rFonts w:ascii="Arial" w:hAnsi="Arial" w:cs="Arial"/>
          <w:b w:val="0"/>
          <w:bCs w:val="0"/>
          <w:szCs w:val="22"/>
          <w:lang w:val="es-ES"/>
        </w:rPr>
        <w:t>República Popular de Bangladesh.</w:t>
      </w:r>
    </w:p>
    <w:p w:rsidR="00CE7CCF" w:rsidRPr="00733865" w:rsidRDefault="00CE7CCF" w:rsidP="00CE7CCF">
      <w:pPr>
        <w:autoSpaceDE w:val="0"/>
        <w:autoSpaceDN w:val="0"/>
        <w:adjustRightInd w:val="0"/>
        <w:spacing w:before="120"/>
        <w:jc w:val="center"/>
      </w:pPr>
      <w:r w:rsidRPr="00733865">
        <w:rPr>
          <w:noProof/>
          <w:lang w:eastAsia="en-GB"/>
        </w:rPr>
        <w:drawing>
          <wp:inline distT="0" distB="0" distL="0" distR="0" wp14:anchorId="056DECE2" wp14:editId="6525543E">
            <wp:extent cx="4562475" cy="3390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62475" cy="3390900"/>
                    </a:xfrm>
                    <a:prstGeom prst="rect">
                      <a:avLst/>
                    </a:prstGeom>
                    <a:noFill/>
                    <a:ln>
                      <a:noFill/>
                    </a:ln>
                  </pic:spPr>
                </pic:pic>
              </a:graphicData>
            </a:graphic>
          </wp:inline>
        </w:drawing>
      </w:r>
    </w:p>
    <w:p w:rsidR="00CE7CCF" w:rsidRPr="00217372" w:rsidRDefault="007F24E7" w:rsidP="00CE7CCF">
      <w:pPr>
        <w:pStyle w:val="Heading2"/>
        <w:tabs>
          <w:tab w:val="clear" w:pos="1134"/>
          <w:tab w:val="left" w:pos="720"/>
        </w:tabs>
        <w:spacing w:before="0"/>
        <w:ind w:left="0" w:firstLine="0"/>
        <w:rPr>
          <w:lang w:val="es-ES"/>
        </w:rPr>
      </w:pPr>
      <w:r>
        <w:rPr>
          <w:lang w:val="es-ES"/>
        </w:rPr>
        <w:lastRenderedPageBreak/>
        <w:t>directrices</w:t>
      </w:r>
      <w:r w:rsidR="00217372" w:rsidRPr="00217372">
        <w:rPr>
          <w:lang w:val="es-ES"/>
        </w:rPr>
        <w:t xml:space="preserve"> DETALLADA</w:t>
      </w:r>
      <w:r>
        <w:rPr>
          <w:lang w:val="es-ES"/>
        </w:rPr>
        <w:t>s</w:t>
      </w:r>
      <w:r w:rsidR="00217372" w:rsidRPr="00217372">
        <w:rPr>
          <w:lang w:val="es-ES"/>
        </w:rPr>
        <w:t xml:space="preserve"> </w:t>
      </w:r>
      <w:r w:rsidR="00EC1EC9">
        <w:rPr>
          <w:lang w:val="es-ES"/>
        </w:rPr>
        <w:t>SOBRE</w:t>
      </w:r>
      <w:r>
        <w:rPr>
          <w:lang w:val="es-ES"/>
        </w:rPr>
        <w:t xml:space="preserve"> la</w:t>
      </w:r>
      <w:r w:rsidR="00217372" w:rsidRPr="00217372">
        <w:rPr>
          <w:lang w:val="es-ES"/>
        </w:rPr>
        <w:t xml:space="preserve"> COORDINACIÓN</w:t>
      </w:r>
      <w:r w:rsidR="00A40825">
        <w:rPr>
          <w:lang w:val="es-ES"/>
        </w:rPr>
        <w:t xml:space="preserve"> DE FRECUENCIAS RADIOELÉCTRICAS</w:t>
      </w:r>
    </w:p>
    <w:p w:rsidR="00CE7CCF" w:rsidRPr="00217372" w:rsidRDefault="00CE7CCF" w:rsidP="00CE7CCF">
      <w:pPr>
        <w:keepNext/>
        <w:keepLines/>
        <w:jc w:val="left"/>
        <w:rPr>
          <w:lang w:val="es-ES" w:eastAsia="zh-TW"/>
        </w:rPr>
      </w:pPr>
    </w:p>
    <w:p w:rsidR="00CE7CCF" w:rsidRPr="00217372" w:rsidRDefault="00217372" w:rsidP="00AD49BA">
      <w:pPr>
        <w:tabs>
          <w:tab w:val="left" w:pos="720"/>
          <w:tab w:val="left" w:pos="1170"/>
        </w:tabs>
        <w:jc w:val="left"/>
        <w:rPr>
          <w:szCs w:val="22"/>
          <w:lang w:val="es-ES"/>
        </w:rPr>
      </w:pPr>
      <w:r w:rsidRPr="00217372">
        <w:rPr>
          <w:szCs w:val="22"/>
          <w:lang w:val="es-ES"/>
        </w:rPr>
        <w:t>59.</w:t>
      </w:r>
      <w:r w:rsidRPr="00217372">
        <w:rPr>
          <w:szCs w:val="22"/>
          <w:lang w:val="es-ES"/>
        </w:rPr>
        <w:tab/>
        <w:t>La</w:t>
      </w:r>
      <w:r w:rsidR="00EC1EC9">
        <w:rPr>
          <w:szCs w:val="22"/>
          <w:lang w:val="es-ES"/>
        </w:rPr>
        <w:t xml:space="preserve">s </w:t>
      </w:r>
      <w:r w:rsidR="002D30B6">
        <w:rPr>
          <w:szCs w:val="22"/>
          <w:lang w:val="es-ES"/>
        </w:rPr>
        <w:t>D</w:t>
      </w:r>
      <w:r w:rsidR="00EC1EC9">
        <w:rPr>
          <w:szCs w:val="22"/>
          <w:lang w:val="es-ES"/>
        </w:rPr>
        <w:t>irectrices</w:t>
      </w:r>
      <w:r w:rsidRPr="00217372">
        <w:rPr>
          <w:szCs w:val="22"/>
          <w:lang w:val="es-ES"/>
        </w:rPr>
        <w:t xml:space="preserve"> detallada</w:t>
      </w:r>
      <w:r w:rsidR="00EC1EC9">
        <w:rPr>
          <w:szCs w:val="22"/>
          <w:lang w:val="es-ES"/>
        </w:rPr>
        <w:t>s</w:t>
      </w:r>
      <w:r w:rsidRPr="00217372">
        <w:rPr>
          <w:szCs w:val="22"/>
          <w:lang w:val="es-ES"/>
        </w:rPr>
        <w:t xml:space="preserve"> </w:t>
      </w:r>
      <w:r w:rsidR="00EC1EC9">
        <w:rPr>
          <w:szCs w:val="22"/>
          <w:lang w:val="es-ES"/>
        </w:rPr>
        <w:t>sobre</w:t>
      </w:r>
      <w:r w:rsidRPr="00217372">
        <w:rPr>
          <w:szCs w:val="22"/>
          <w:lang w:val="es-ES"/>
        </w:rPr>
        <w:t xml:space="preserve"> </w:t>
      </w:r>
      <w:r w:rsidR="00EC1EC9">
        <w:rPr>
          <w:szCs w:val="22"/>
          <w:lang w:val="es-ES"/>
        </w:rPr>
        <w:t xml:space="preserve">la </w:t>
      </w:r>
      <w:r w:rsidRPr="00217372">
        <w:rPr>
          <w:szCs w:val="22"/>
          <w:lang w:val="es-ES"/>
        </w:rPr>
        <w:t>coordinación</w:t>
      </w:r>
      <w:r w:rsidR="00CE7CCF" w:rsidRPr="00217372">
        <w:rPr>
          <w:szCs w:val="22"/>
          <w:lang w:val="es-ES"/>
        </w:rPr>
        <w:t xml:space="preserve"> </w:t>
      </w:r>
      <w:r w:rsidRPr="00217372">
        <w:rPr>
          <w:szCs w:val="22"/>
          <w:lang w:val="es-ES"/>
        </w:rPr>
        <w:t>de frecuencias radioel</w:t>
      </w:r>
      <w:r>
        <w:rPr>
          <w:szCs w:val="22"/>
          <w:lang w:val="es-ES"/>
        </w:rPr>
        <w:t>éctricas</w:t>
      </w:r>
      <w:r w:rsidR="00CE7CCF" w:rsidRPr="00217372">
        <w:rPr>
          <w:szCs w:val="22"/>
          <w:lang w:val="es-ES"/>
        </w:rPr>
        <w:t xml:space="preserve"> </w:t>
      </w:r>
      <w:r>
        <w:rPr>
          <w:szCs w:val="22"/>
          <w:lang w:val="es-ES"/>
        </w:rPr>
        <w:t>en el marco de la UIT</w:t>
      </w:r>
      <w:r w:rsidR="00CE7CCF" w:rsidRPr="00217372">
        <w:rPr>
          <w:szCs w:val="22"/>
          <w:lang w:val="es-ES"/>
        </w:rPr>
        <w:t xml:space="preserve"> </w:t>
      </w:r>
      <w:r w:rsidR="00EC1EC9">
        <w:rPr>
          <w:szCs w:val="22"/>
          <w:lang w:val="es-ES"/>
        </w:rPr>
        <w:t>aparecen</w:t>
      </w:r>
      <w:r>
        <w:rPr>
          <w:szCs w:val="22"/>
          <w:lang w:val="es-ES"/>
        </w:rPr>
        <w:t xml:space="preserve"> en la f</w:t>
      </w:r>
      <w:r w:rsidR="00A40825">
        <w:rPr>
          <w:szCs w:val="22"/>
          <w:lang w:val="es-ES"/>
        </w:rPr>
        <w:t>igura</w:t>
      </w:r>
      <w:r w:rsidR="00CE7CCF" w:rsidRPr="00217372">
        <w:rPr>
          <w:szCs w:val="22"/>
          <w:lang w:val="es-ES"/>
        </w:rPr>
        <w:t xml:space="preserve"> 10. </w:t>
      </w:r>
      <w:r w:rsidRPr="00217372">
        <w:rPr>
          <w:szCs w:val="22"/>
          <w:lang w:val="es-ES"/>
        </w:rPr>
        <w:t xml:space="preserve">Más adelante, en la sección 4, se describe </w:t>
      </w:r>
      <w:r w:rsidR="00EC1EC9">
        <w:rPr>
          <w:szCs w:val="22"/>
          <w:lang w:val="es-ES"/>
        </w:rPr>
        <w:t>cómo</w:t>
      </w:r>
      <w:r w:rsidRPr="00217372">
        <w:rPr>
          <w:szCs w:val="22"/>
          <w:lang w:val="es-ES"/>
        </w:rPr>
        <w:t xml:space="preserve"> un Servicio Meteorol</w:t>
      </w:r>
      <w:r>
        <w:rPr>
          <w:szCs w:val="22"/>
          <w:lang w:val="es-ES"/>
        </w:rPr>
        <w:t xml:space="preserve">ógico e Hidrológico Nacional (SMHN) debería </w:t>
      </w:r>
      <w:r w:rsidR="00A40825">
        <w:rPr>
          <w:szCs w:val="22"/>
          <w:lang w:val="es-ES"/>
        </w:rPr>
        <w:t>participar en</w:t>
      </w:r>
      <w:r>
        <w:rPr>
          <w:szCs w:val="22"/>
          <w:lang w:val="es-ES"/>
        </w:rPr>
        <w:t xml:space="preserve"> este proceso</w:t>
      </w:r>
      <w:r w:rsidR="00CE7CCF" w:rsidRPr="00217372">
        <w:rPr>
          <w:szCs w:val="22"/>
          <w:lang w:val="es-ES"/>
        </w:rPr>
        <w:t xml:space="preserve">. </w:t>
      </w:r>
      <w:r w:rsidRPr="00217372">
        <w:rPr>
          <w:szCs w:val="22"/>
          <w:lang w:val="es-ES"/>
        </w:rPr>
        <w:t>Desde un punto de vista formal</w:t>
      </w:r>
      <w:r w:rsidR="00CE7CCF" w:rsidRPr="00217372">
        <w:rPr>
          <w:szCs w:val="22"/>
          <w:lang w:val="es-ES"/>
        </w:rPr>
        <w:t xml:space="preserve">, </w:t>
      </w:r>
      <w:r w:rsidRPr="00217372">
        <w:rPr>
          <w:szCs w:val="22"/>
          <w:lang w:val="es-ES"/>
        </w:rPr>
        <w:t>los puntos</w:t>
      </w:r>
      <w:r w:rsidR="00CE7CCF" w:rsidRPr="00217372">
        <w:rPr>
          <w:szCs w:val="22"/>
          <w:lang w:val="es-ES"/>
        </w:rPr>
        <w:t xml:space="preserve"> </w:t>
      </w:r>
      <w:r w:rsidR="007F24E7">
        <w:rPr>
          <w:szCs w:val="22"/>
          <w:lang w:val="es-ES"/>
        </w:rPr>
        <w:t>8</w:t>
      </w:r>
      <w:r w:rsidR="007F24E7" w:rsidRPr="00217372">
        <w:rPr>
          <w:szCs w:val="22"/>
          <w:lang w:val="es-ES"/>
        </w:rPr>
        <w:t xml:space="preserve"> </w:t>
      </w:r>
      <w:r w:rsidRPr="00217372">
        <w:rPr>
          <w:szCs w:val="22"/>
          <w:lang w:val="es-ES"/>
        </w:rPr>
        <w:t>a</w:t>
      </w:r>
      <w:r w:rsidR="00CE7CCF" w:rsidRPr="00217372">
        <w:rPr>
          <w:szCs w:val="22"/>
          <w:lang w:val="es-ES"/>
        </w:rPr>
        <w:t xml:space="preserve"> </w:t>
      </w:r>
      <w:r w:rsidR="007F24E7">
        <w:rPr>
          <w:szCs w:val="22"/>
          <w:lang w:val="es-ES"/>
        </w:rPr>
        <w:t>10</w:t>
      </w:r>
      <w:r w:rsidR="007F24E7" w:rsidRPr="00217372">
        <w:rPr>
          <w:szCs w:val="22"/>
          <w:lang w:val="es-ES"/>
        </w:rPr>
        <w:t xml:space="preserve"> </w:t>
      </w:r>
      <w:r w:rsidRPr="00217372">
        <w:rPr>
          <w:szCs w:val="22"/>
          <w:lang w:val="es-ES"/>
        </w:rPr>
        <w:t>de la figura</w:t>
      </w:r>
      <w:r w:rsidR="00CE7CCF" w:rsidRPr="00217372">
        <w:rPr>
          <w:szCs w:val="22"/>
          <w:lang w:val="es-ES"/>
        </w:rPr>
        <w:t xml:space="preserve"> 10 </w:t>
      </w:r>
      <w:r w:rsidRPr="00217372">
        <w:rPr>
          <w:szCs w:val="22"/>
          <w:lang w:val="es-ES"/>
        </w:rPr>
        <w:t>no forman parte del proceso de coordinación</w:t>
      </w:r>
      <w:r w:rsidR="00CE7CCF" w:rsidRPr="00217372">
        <w:rPr>
          <w:szCs w:val="22"/>
          <w:lang w:val="es-ES"/>
        </w:rPr>
        <w:t xml:space="preserve">; </w:t>
      </w:r>
      <w:r w:rsidRPr="00217372">
        <w:rPr>
          <w:szCs w:val="22"/>
          <w:lang w:val="es-ES"/>
        </w:rPr>
        <w:t>no obstante</w:t>
      </w:r>
      <w:r w:rsidR="00CE7CCF" w:rsidRPr="00217372">
        <w:rPr>
          <w:szCs w:val="22"/>
          <w:lang w:val="es-ES"/>
        </w:rPr>
        <w:t xml:space="preserve">, </w:t>
      </w:r>
      <w:r w:rsidRPr="00217372">
        <w:rPr>
          <w:szCs w:val="22"/>
          <w:lang w:val="es-ES"/>
        </w:rPr>
        <w:t>son fundamentales para la protecci</w:t>
      </w:r>
      <w:r>
        <w:rPr>
          <w:szCs w:val="22"/>
          <w:lang w:val="es-ES"/>
        </w:rPr>
        <w:t>ón de</w:t>
      </w:r>
      <w:r w:rsidR="00A40825">
        <w:rPr>
          <w:szCs w:val="22"/>
          <w:lang w:val="es-ES"/>
        </w:rPr>
        <w:t xml:space="preserve"> una o más</w:t>
      </w:r>
      <w:r>
        <w:rPr>
          <w:szCs w:val="22"/>
          <w:lang w:val="es-ES"/>
        </w:rPr>
        <w:t xml:space="preserve"> asignaciones coordinadas</w:t>
      </w:r>
      <w:r w:rsidR="00CE7CCF" w:rsidRPr="00217372">
        <w:rPr>
          <w:szCs w:val="22"/>
          <w:lang w:val="es-ES"/>
        </w:rPr>
        <w:t xml:space="preserve"> (</w:t>
      </w:r>
      <w:r>
        <w:rPr>
          <w:szCs w:val="22"/>
          <w:lang w:val="es-ES"/>
        </w:rPr>
        <w:t>sistemas, estaciones, aplicaciones</w:t>
      </w:r>
      <w:r w:rsidR="00CE7CCF" w:rsidRPr="00217372">
        <w:rPr>
          <w:szCs w:val="22"/>
          <w:lang w:val="es-ES"/>
        </w:rPr>
        <w:t xml:space="preserve">) </w:t>
      </w:r>
      <w:r>
        <w:rPr>
          <w:szCs w:val="22"/>
          <w:lang w:val="es-ES"/>
        </w:rPr>
        <w:t>contra las interferencias perjudiciales de futuros</w:t>
      </w:r>
      <w:r w:rsidR="00CE7CCF" w:rsidRPr="00217372">
        <w:rPr>
          <w:szCs w:val="22"/>
          <w:lang w:val="es-ES"/>
        </w:rPr>
        <w:t xml:space="preserve"> </w:t>
      </w:r>
      <w:r>
        <w:rPr>
          <w:szCs w:val="22"/>
          <w:lang w:val="es-ES"/>
        </w:rPr>
        <w:t>sistemas, estaciones y aplicaciones</w:t>
      </w:r>
      <w:r w:rsidR="00CE7CCF" w:rsidRPr="00217372">
        <w:rPr>
          <w:szCs w:val="22"/>
          <w:lang w:val="es-ES"/>
        </w:rPr>
        <w:t>.</w:t>
      </w:r>
    </w:p>
    <w:p w:rsidR="00CE7CCF" w:rsidRPr="00217372" w:rsidRDefault="00CE7CCF" w:rsidP="00CE7CCF">
      <w:pPr>
        <w:tabs>
          <w:tab w:val="clear" w:pos="1134"/>
          <w:tab w:val="left" w:pos="720"/>
        </w:tabs>
        <w:autoSpaceDE w:val="0"/>
        <w:autoSpaceDN w:val="0"/>
        <w:adjustRightInd w:val="0"/>
        <w:jc w:val="left"/>
        <w:rPr>
          <w:b/>
          <w:bCs/>
          <w:szCs w:val="22"/>
          <w:lang w:val="es-ES"/>
        </w:rPr>
      </w:pPr>
    </w:p>
    <w:p w:rsidR="00CE7CCF" w:rsidRPr="0073541A" w:rsidRDefault="0073541A" w:rsidP="00CE7CCF">
      <w:pPr>
        <w:pStyle w:val="Caption"/>
        <w:keepNext/>
        <w:jc w:val="center"/>
        <w:rPr>
          <w:rFonts w:ascii="Arial" w:hAnsi="Arial" w:cs="Arial"/>
          <w:lang w:val="es-ES"/>
        </w:rPr>
      </w:pPr>
      <w:r w:rsidRPr="0073541A">
        <w:rPr>
          <w:rFonts w:ascii="Arial" w:hAnsi="Arial" w:cs="Arial"/>
          <w:lang w:val="es-ES"/>
        </w:rPr>
        <w:lastRenderedPageBreak/>
        <w:t>Figura</w:t>
      </w:r>
      <w:r w:rsidR="00CE7CCF" w:rsidRPr="0073541A">
        <w:rPr>
          <w:rFonts w:ascii="Arial" w:hAnsi="Arial" w:cs="Arial"/>
          <w:lang w:val="es-ES"/>
        </w:rPr>
        <w:t xml:space="preserve"> </w:t>
      </w:r>
      <w:r w:rsidR="000B1264">
        <w:rPr>
          <w:rFonts w:ascii="Arial" w:hAnsi="Arial" w:cs="Arial"/>
          <w:lang w:val="es-ES"/>
        </w:rPr>
        <w:t>10</w:t>
      </w:r>
      <w:r w:rsidRPr="0073541A">
        <w:rPr>
          <w:rFonts w:ascii="Arial" w:hAnsi="Arial" w:cs="Arial"/>
          <w:lang w:val="es-ES"/>
        </w:rPr>
        <w:t>.</w:t>
      </w:r>
      <w:r w:rsidR="00CE7CCF" w:rsidRPr="0073541A">
        <w:rPr>
          <w:rFonts w:ascii="Arial" w:hAnsi="Arial" w:cs="Arial"/>
          <w:lang w:val="es-ES"/>
        </w:rPr>
        <w:t xml:space="preserve"> </w:t>
      </w:r>
      <w:r w:rsidR="007F24E7">
        <w:rPr>
          <w:rFonts w:ascii="Arial" w:hAnsi="Arial" w:cs="Arial"/>
          <w:b w:val="0"/>
          <w:bCs w:val="0"/>
          <w:szCs w:val="22"/>
          <w:lang w:val="es-ES"/>
        </w:rPr>
        <w:t>Directrices detalladas de la coordinación de frecuencias radioeléctricas en</w:t>
      </w:r>
      <w:r w:rsidR="00EC1EC9">
        <w:rPr>
          <w:rFonts w:ascii="Arial" w:hAnsi="Arial" w:cs="Arial"/>
          <w:b w:val="0"/>
          <w:bCs w:val="0"/>
          <w:szCs w:val="22"/>
          <w:lang w:val="es-ES"/>
        </w:rPr>
        <w:t xml:space="preserve"> el marco de</w:t>
      </w:r>
      <w:r w:rsidR="007F24E7">
        <w:rPr>
          <w:rFonts w:ascii="Arial" w:hAnsi="Arial" w:cs="Arial"/>
          <w:b w:val="0"/>
          <w:bCs w:val="0"/>
          <w:szCs w:val="22"/>
          <w:lang w:val="es-ES"/>
        </w:rPr>
        <w:t xml:space="preserve"> la UIT</w:t>
      </w:r>
      <w:r>
        <w:rPr>
          <w:rFonts w:ascii="Arial" w:hAnsi="Arial" w:cs="Arial"/>
          <w:b w:val="0"/>
          <w:bCs w:val="0"/>
          <w:szCs w:val="22"/>
          <w:lang w:val="es-ES"/>
        </w:rPr>
        <w:t>.</w:t>
      </w:r>
    </w:p>
    <w:p w:rsidR="00A17E2A" w:rsidRDefault="00A17E2A" w:rsidP="00CE7CCF">
      <w:pPr>
        <w:spacing w:before="120"/>
        <w:jc w:val="center"/>
      </w:pPr>
      <w:r w:rsidRPr="00A17E2A">
        <w:rPr>
          <w:noProof/>
          <w:lang w:eastAsia="en-GB"/>
        </w:rPr>
        <mc:AlternateContent>
          <mc:Choice Requires="wpg">
            <w:drawing>
              <wp:inline distT="0" distB="0" distL="0" distR="0" wp14:anchorId="2E7E2CF7" wp14:editId="398FBFF2">
                <wp:extent cx="5196487" cy="8108454"/>
                <wp:effectExtent l="0" t="0" r="4445" b="6985"/>
                <wp:docPr id="14" name="Group 3"/>
                <wp:cNvGraphicFramePr/>
                <a:graphic xmlns:a="http://schemas.openxmlformats.org/drawingml/2006/main">
                  <a:graphicData uri="http://schemas.microsoft.com/office/word/2010/wordprocessingGroup">
                    <wpg:wgp>
                      <wpg:cNvGrpSpPr/>
                      <wpg:grpSpPr>
                        <a:xfrm>
                          <a:off x="0" y="0"/>
                          <a:ext cx="5196487" cy="8108454"/>
                          <a:chOff x="0" y="0"/>
                          <a:chExt cx="5688632" cy="8856984"/>
                        </a:xfrm>
                      </wpg:grpSpPr>
                      <wps:wsp>
                        <wps:cNvPr id="15" name="Rectangle 15"/>
                        <wps:cNvSpPr/>
                        <wps:spPr>
                          <a:xfrm>
                            <a:off x="0" y="0"/>
                            <a:ext cx="5688632" cy="885698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Default="00E44CD0" w:rsidP="00A17E2A">
                              <w:pPr>
                                <w:rPr>
                                  <w:rFonts w:eastAsia="Times New Roman"/>
                                </w:rPr>
                              </w:pPr>
                            </w:p>
                          </w:txbxContent>
                        </wps:txbx>
                        <wps:bodyPr rtlCol="0" anchor="ctr"/>
                      </wps:wsp>
                      <wps:wsp>
                        <wps:cNvPr id="16" name="Down Arrow Callout 16"/>
                        <wps:cNvSpPr/>
                        <wps:spPr>
                          <a:xfrm>
                            <a:off x="109984" y="0"/>
                            <a:ext cx="5434632" cy="864096"/>
                          </a:xfrm>
                          <a:prstGeom prst="downArrowCallou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A17E2A" w:rsidRDefault="00E44CD0" w:rsidP="00A17E2A">
                              <w:pPr>
                                <w:pStyle w:val="NormalWeb"/>
                                <w:kinsoku w:val="0"/>
                                <w:overflowPunct w:val="0"/>
                                <w:spacing w:before="96" w:beforeAutospacing="0" w:after="0" w:afterAutospacing="0"/>
                                <w:jc w:val="center"/>
                                <w:textAlignment w:val="baseline"/>
                                <w:rPr>
                                  <w:lang w:val="es-ES_tradnl"/>
                                </w:rPr>
                              </w:pPr>
                              <w:r>
                                <w:rPr>
                                  <w:rFonts w:ascii="Arial" w:hAnsi="Arial" w:cs="Arial"/>
                                  <w:color w:val="000000" w:themeColor="text1"/>
                                  <w:kern w:val="24"/>
                                  <w:sz w:val="16"/>
                                  <w:szCs w:val="16"/>
                                  <w:lang w:val="es-ES"/>
                                </w:rPr>
                                <w:t xml:space="preserve">1. Establecer conjuntos de características y parámetros técnicos y operacionales preliminares (frecuencias, potencia de transmisión, características de antena, ubicación, horas de funcionamiento, etc.) de sistemas, estaciones o aplicaciones adecuados para la aplicación de la funcionalidad requerida. </w:t>
                              </w:r>
                            </w:p>
                          </w:txbxContent>
                        </wps:txbx>
                        <wps:bodyPr rtlCol="0" anchor="ctr"/>
                      </wps:wsp>
                      <wps:wsp>
                        <wps:cNvPr id="17" name="Down Arrow Callout 17"/>
                        <wps:cNvSpPr/>
                        <wps:spPr>
                          <a:xfrm>
                            <a:off x="109984" y="883366"/>
                            <a:ext cx="5434632" cy="882737"/>
                          </a:xfrm>
                          <a:prstGeom prst="downArrowCallout">
                            <a:avLst>
                              <a:gd name="adj1" fmla="val 19664"/>
                              <a:gd name="adj2" fmla="val 22978"/>
                              <a:gd name="adj3" fmla="val 23413"/>
                              <a:gd name="adj4" fmla="val 6497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Pr>
                                  <w:rFonts w:ascii="Arial" w:hAnsi="Arial" w:cs="Arial"/>
                                  <w:color w:val="000000" w:themeColor="text1"/>
                                  <w:kern w:val="24"/>
                                  <w:sz w:val="16"/>
                                  <w:szCs w:val="16"/>
                                  <w:lang w:val="es-ES"/>
                                </w:rPr>
                                <w:t>2. Verificar qué características o parámetros técnicos y operacionales son conformes con la reglamentación nacional y/o internacional (cuando sea necesario el reconocimiento internacional)</w:t>
                              </w:r>
                            </w:p>
                            <w:p w:rsidR="00E44CD0" w:rsidRDefault="00E44CD0" w:rsidP="00A17E2A">
                              <w:pPr>
                                <w:pStyle w:val="NormalWeb"/>
                                <w:kinsoku w:val="0"/>
                                <w:overflowPunct w:val="0"/>
                                <w:spacing w:before="0" w:beforeAutospacing="0" w:after="0" w:afterAutospacing="0"/>
                                <w:jc w:val="center"/>
                                <w:textAlignment w:val="baseline"/>
                              </w:pPr>
                              <w:r>
                                <w:rPr>
                                  <w:rFonts w:ascii="Arial" w:hAnsi="Arial" w:cs="Arial"/>
                                  <w:color w:val="000000" w:themeColor="text1"/>
                                  <w:kern w:val="24"/>
                                  <w:sz w:val="16"/>
                                  <w:szCs w:val="16"/>
                                  <w:lang w:val="es-ES"/>
                                </w:rPr>
                                <w:t>(</w:t>
                              </w:r>
                              <w:proofErr w:type="gramStart"/>
                              <w:r>
                                <w:rPr>
                                  <w:rFonts w:ascii="Arial" w:hAnsi="Arial" w:cs="Arial"/>
                                  <w:color w:val="000000" w:themeColor="text1"/>
                                  <w:kern w:val="24"/>
                                  <w:sz w:val="16"/>
                                  <w:szCs w:val="16"/>
                                  <w:lang w:val="es-ES"/>
                                </w:rPr>
                                <w:t>véanse</w:t>
                              </w:r>
                              <w:proofErr w:type="gramEnd"/>
                              <w:r>
                                <w:rPr>
                                  <w:rFonts w:ascii="Arial" w:hAnsi="Arial" w:cs="Arial"/>
                                  <w:color w:val="000000" w:themeColor="text1"/>
                                  <w:kern w:val="24"/>
                                  <w:sz w:val="16"/>
                                  <w:szCs w:val="16"/>
                                  <w:lang w:val="es-ES"/>
                                </w:rPr>
                                <w:t xml:space="preserve"> las subsecciones 2.2, 2.3 y 2.4).</w:t>
                              </w:r>
                            </w:p>
                          </w:txbxContent>
                        </wps:txbx>
                        <wps:bodyPr rtlCol="0" anchor="ctr"/>
                      </wps:wsp>
                      <wps:wsp>
                        <wps:cNvPr id="18" name="Down Arrow Callout 18"/>
                        <wps:cNvSpPr/>
                        <wps:spPr>
                          <a:xfrm>
                            <a:off x="108391" y="2666395"/>
                            <a:ext cx="5434631" cy="700584"/>
                          </a:xfrm>
                          <a:prstGeom prst="downArrowCallou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9159DD" w:rsidRDefault="00E44CD0" w:rsidP="00A17E2A">
                              <w:pPr>
                                <w:pStyle w:val="NormalWeb"/>
                                <w:kinsoku w:val="0"/>
                                <w:overflowPunct w:val="0"/>
                                <w:spacing w:before="0" w:beforeAutospacing="0" w:after="0" w:afterAutospacing="0"/>
                                <w:jc w:val="center"/>
                                <w:textAlignment w:val="baseline"/>
                                <w:rPr>
                                  <w:sz w:val="15"/>
                                  <w:szCs w:val="15"/>
                                  <w:lang w:val="es-ES_tradnl"/>
                                </w:rPr>
                              </w:pPr>
                              <w:r w:rsidRPr="009159DD">
                                <w:rPr>
                                  <w:rFonts w:ascii="Arial" w:hAnsi="Arial" w:cs="Arial"/>
                                  <w:color w:val="000000" w:themeColor="text1"/>
                                  <w:kern w:val="24"/>
                                  <w:sz w:val="15"/>
                                  <w:szCs w:val="15"/>
                                  <w:lang w:val="es-ES_tradnl"/>
                                </w:rPr>
                                <w:t xml:space="preserve">4. </w:t>
                              </w:r>
                              <w:r w:rsidRPr="009159DD">
                                <w:rPr>
                                  <w:rFonts w:ascii="Arial" w:hAnsi="Arial" w:cs="Arial"/>
                                  <w:color w:val="000000" w:themeColor="text1"/>
                                  <w:kern w:val="24"/>
                                  <w:sz w:val="15"/>
                                  <w:szCs w:val="15"/>
                                  <w:lang w:val="es-ES"/>
                                </w:rPr>
                                <w:t>Preparar una presentación de asignaciones de frecuencias, de conformidad con los requisitos y el formato nacionales e internacionales (cuando proceda; véase el Apéndice 4 al Reglamento de Radiocomunicaciones).</w:t>
                              </w:r>
                            </w:p>
                          </w:txbxContent>
                        </wps:txbx>
                        <wps:bodyPr rtlCol="0" anchor="ctr"/>
                      </wps:wsp>
                      <wps:wsp>
                        <wps:cNvPr id="19" name="Down Arrow Callout 19"/>
                        <wps:cNvSpPr/>
                        <wps:spPr>
                          <a:xfrm>
                            <a:off x="109984" y="1800202"/>
                            <a:ext cx="5434632" cy="965770"/>
                          </a:xfrm>
                          <a:prstGeom prst="downArrowCallout">
                            <a:avLst>
                              <a:gd name="adj1" fmla="val 10905"/>
                              <a:gd name="adj2" fmla="val 16489"/>
                              <a:gd name="adj3" fmla="val 23721"/>
                              <a:gd name="adj4" fmla="val 62073"/>
                            </a:avLst>
                          </a:prstGeom>
                          <a:solidFill>
                            <a:schemeClr val="bg1"/>
                          </a:solidFill>
                          <a:ln cmpd="sng">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D70D60" w:rsidRDefault="00E44CD0" w:rsidP="00A17E2A">
                              <w:pPr>
                                <w:pStyle w:val="NormalWeb"/>
                                <w:kinsoku w:val="0"/>
                                <w:overflowPunct w:val="0"/>
                                <w:spacing w:before="0" w:beforeAutospacing="0" w:after="0" w:afterAutospacing="0"/>
                                <w:jc w:val="center"/>
                                <w:textAlignment w:val="baseline"/>
                                <w:rPr>
                                  <w:color w:val="548DD4" w:themeColor="text2" w:themeTint="99"/>
                                  <w:lang w:val="es-ES_tradnl"/>
                                </w:rPr>
                              </w:pPr>
                              <w:r w:rsidRPr="00D70D60">
                                <w:rPr>
                                  <w:rFonts w:ascii="Arial" w:hAnsi="Arial" w:cs="Arial"/>
                                  <w:color w:val="548DD4" w:themeColor="text2" w:themeTint="99"/>
                                  <w:kern w:val="24"/>
                                  <w:sz w:val="16"/>
                                  <w:szCs w:val="16"/>
                                  <w:lang w:val="es-ES"/>
                                </w:rPr>
                                <w:t xml:space="preserve">3. (Facultativo) Efectuar, de ser posible, un análisis de compatibilidad, aplicando bases de datos nacionales e internacionales (cuando sea necesario el reconocimiento internacional), con asignaciones de frecuencias inscritas y otras asignaciones que habrán de coordinarse. Determinar las características o los parámetros adecuados, que permitan minimizar las actividades de coordinación.  </w:t>
                              </w:r>
                            </w:p>
                          </w:txbxContent>
                        </wps:txbx>
                        <wps:bodyPr rtlCol="0" anchor="ctr"/>
                      </wps:wsp>
                      <wps:wsp>
                        <wps:cNvPr id="20" name="Down Arrow Callout 20"/>
                        <wps:cNvSpPr/>
                        <wps:spPr>
                          <a:xfrm>
                            <a:off x="109984" y="3384376"/>
                            <a:ext cx="5434632" cy="838424"/>
                          </a:xfrm>
                          <a:prstGeom prst="downArrowCallou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sidRPr="00A17E2A">
                                <w:rPr>
                                  <w:rFonts w:ascii="Arial" w:hAnsi="Arial" w:cs="Arial"/>
                                  <w:color w:val="000000" w:themeColor="text1"/>
                                  <w:kern w:val="24"/>
                                  <w:sz w:val="16"/>
                                  <w:szCs w:val="16"/>
                                  <w:lang w:val="es-ES_tradnl"/>
                                </w:rPr>
                                <w:t xml:space="preserve">5. </w:t>
                              </w:r>
                              <w:r>
                                <w:rPr>
                                  <w:rFonts w:ascii="Arial" w:hAnsi="Arial" w:cs="Arial"/>
                                  <w:color w:val="000000" w:themeColor="text1"/>
                                  <w:kern w:val="24"/>
                                  <w:sz w:val="16"/>
                                  <w:szCs w:val="16"/>
                                  <w:lang w:val="es-ES"/>
                                </w:rPr>
                                <w:t xml:space="preserve">Presentar una solicitud al organismo regulador nacional para la coordinación de asignaciones de frecuencias y, a través del organismo regulador nacional, a la UIT (cuando proceda)  </w:t>
                              </w:r>
                            </w:p>
                            <w:p w:rsidR="00E44CD0" w:rsidRDefault="00E44CD0" w:rsidP="00A17E2A">
                              <w:pPr>
                                <w:pStyle w:val="NormalWeb"/>
                                <w:kinsoku w:val="0"/>
                                <w:overflowPunct w:val="0"/>
                                <w:spacing w:before="0" w:beforeAutospacing="0" w:after="0" w:afterAutospacing="0"/>
                                <w:jc w:val="center"/>
                                <w:textAlignment w:val="baseline"/>
                              </w:pPr>
                              <w:r>
                                <w:rPr>
                                  <w:rFonts w:ascii="Arial" w:hAnsi="Arial" w:cs="Arial"/>
                                  <w:color w:val="000000" w:themeColor="text1"/>
                                  <w:kern w:val="24"/>
                                  <w:sz w:val="16"/>
                                  <w:szCs w:val="16"/>
                                  <w:lang w:val="es-ES"/>
                                </w:rPr>
                                <w:t>(</w:t>
                              </w:r>
                              <w:proofErr w:type="gramStart"/>
                              <w:r>
                                <w:rPr>
                                  <w:rFonts w:ascii="Arial" w:hAnsi="Arial" w:cs="Arial"/>
                                  <w:color w:val="000000" w:themeColor="text1"/>
                                  <w:kern w:val="24"/>
                                  <w:sz w:val="16"/>
                                  <w:szCs w:val="16"/>
                                  <w:lang w:val="es-ES"/>
                                </w:rPr>
                                <w:t>véase</w:t>
                              </w:r>
                              <w:proofErr w:type="gramEnd"/>
                              <w:r>
                                <w:rPr>
                                  <w:rFonts w:ascii="Arial" w:hAnsi="Arial" w:cs="Arial"/>
                                  <w:color w:val="000000" w:themeColor="text1"/>
                                  <w:kern w:val="24"/>
                                  <w:sz w:val="16"/>
                                  <w:szCs w:val="16"/>
                                  <w:lang w:val="es-ES"/>
                                </w:rPr>
                                <w:t xml:space="preserve"> la subsección 2.10).</w:t>
                              </w:r>
                            </w:p>
                          </w:txbxContent>
                        </wps:txbx>
                        <wps:bodyPr rtlCol="0" anchor="ctr"/>
                      </wps:wsp>
                      <wps:wsp>
                        <wps:cNvPr id="21" name="Down Arrow Callout 21"/>
                        <wps:cNvSpPr/>
                        <wps:spPr>
                          <a:xfrm>
                            <a:off x="94059" y="5188058"/>
                            <a:ext cx="5434632" cy="1502414"/>
                          </a:xfrm>
                          <a:prstGeom prst="downArrowCallout">
                            <a:avLst>
                              <a:gd name="adj1" fmla="val 15813"/>
                              <a:gd name="adj2" fmla="val 13517"/>
                              <a:gd name="adj3" fmla="val 13517"/>
                              <a:gd name="adj4" fmla="val 77609"/>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Pr>
                                  <w:rFonts w:ascii="Arial" w:hAnsi="Arial" w:cs="Arial"/>
                                  <w:color w:val="000000" w:themeColor="text1"/>
                                  <w:kern w:val="24"/>
                                  <w:sz w:val="16"/>
                                  <w:szCs w:val="16"/>
                                  <w:lang w:val="es-ES"/>
                                </w:rPr>
                                <w:t>7. Organizar negociaciones con los “titulares” de asignaciones posiblemente afectadas a escala nacional e internacional. Las negociaciones a escala internacional se organizan a través del organismo regulador nacional u organismo o empresa autorizada. Ello podrá exigir varias negociaciones o rondas de negociaciones, según cada caso. De conformidad con el Artículo 9 del Reglamento de Radiocomunicaciones de la UIT, el procedimiento para efectuar la coordinación de una red de satélites no deberá ser superior a siete años (de exceder ese período, se anulará la solicitud de coordinación (véase la figura 1)</w:t>
                              </w:r>
                            </w:p>
                          </w:txbxContent>
                        </wps:txbx>
                        <wps:bodyPr rtlCol="0" anchor="ctr"/>
                      </wps:wsp>
                      <wps:wsp>
                        <wps:cNvPr id="22" name="Down Arrow Callout 22"/>
                        <wps:cNvSpPr/>
                        <wps:spPr>
                          <a:xfrm>
                            <a:off x="109432" y="6624737"/>
                            <a:ext cx="5434632" cy="980584"/>
                          </a:xfrm>
                          <a:prstGeom prst="downArrowCallout">
                            <a:avLst>
                              <a:gd name="adj1" fmla="val 25000"/>
                              <a:gd name="adj2" fmla="val 22256"/>
                              <a:gd name="adj3" fmla="val 21342"/>
                              <a:gd name="adj4" fmla="val 6497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sidRPr="00A17E2A">
                                <w:rPr>
                                  <w:rFonts w:ascii="Arial" w:hAnsi="Arial" w:cs="Arial"/>
                                  <w:color w:val="000000" w:themeColor="text1"/>
                                  <w:kern w:val="24"/>
                                  <w:sz w:val="16"/>
                                  <w:szCs w:val="16"/>
                                  <w:lang w:val="es-ES_tradnl"/>
                                </w:rPr>
                                <w:t>8</w:t>
                              </w:r>
                              <w:r>
                                <w:rPr>
                                  <w:rFonts w:ascii="Arial" w:hAnsi="Arial" w:cs="Arial"/>
                                  <w:color w:val="000000" w:themeColor="text1"/>
                                  <w:kern w:val="24"/>
                                  <w:sz w:val="16"/>
                                  <w:szCs w:val="16"/>
                                  <w:lang w:val="es-ES"/>
                                </w:rPr>
                                <w:t xml:space="preserve">. De finalizarse con éxito la coordinación, prepárese una presentación en la que se señalen las características o los parámetros de coordinación de asignaciones de frecuencias, de conformidad con los requisitos y el formato nacionales e internacionales (véase el Apéndice 4 al Reglamento de Radiocomunicaciones, si procede) para remitirlos a las autoridades nacionales e internacionales pertinentes (cuando proceda).  </w:t>
                              </w:r>
                            </w:p>
                          </w:txbxContent>
                        </wps:txbx>
                        <wps:bodyPr rtlCol="0" anchor="ctr"/>
                      </wps:wsp>
                      <wps:wsp>
                        <wps:cNvPr id="23" name="Down Arrow Callout 23"/>
                        <wps:cNvSpPr/>
                        <wps:spPr>
                          <a:xfrm>
                            <a:off x="127000" y="7614269"/>
                            <a:ext cx="5434632" cy="673744"/>
                          </a:xfrm>
                          <a:prstGeom prst="downArrowCallout">
                            <a:avLst>
                              <a:gd name="adj1" fmla="val 27396"/>
                              <a:gd name="adj2" fmla="val 25000"/>
                              <a:gd name="adj3" fmla="val 26198"/>
                              <a:gd name="adj4" fmla="val 6497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sidRPr="00A17E2A">
                                <w:rPr>
                                  <w:rFonts w:ascii="Arial" w:hAnsi="Arial" w:cs="Arial"/>
                                  <w:color w:val="000000" w:themeColor="text1"/>
                                  <w:kern w:val="24"/>
                                  <w:sz w:val="16"/>
                                  <w:szCs w:val="16"/>
                                  <w:lang w:val="es-ES_tradnl"/>
                                </w:rPr>
                                <w:t xml:space="preserve">9. </w:t>
                              </w:r>
                              <w:r>
                                <w:rPr>
                                  <w:rFonts w:ascii="Arial" w:hAnsi="Arial" w:cs="Arial"/>
                                  <w:color w:val="000000" w:themeColor="text1"/>
                                  <w:kern w:val="24"/>
                                  <w:sz w:val="16"/>
                                  <w:szCs w:val="16"/>
                                  <w:lang w:val="es-ES"/>
                                </w:rPr>
                                <w:t xml:space="preserve">Presentar una solicitud de notificación al organismo regulador nacional y, a través del organismo regulador, a la UIT (si procede; véase el Artículo 11 del Reglamento de Radiocomunicaciones).  </w:t>
                              </w:r>
                            </w:p>
                          </w:txbxContent>
                        </wps:txbx>
                        <wps:bodyPr rtlCol="0" anchor="ctr"/>
                      </wps:wsp>
                      <wps:wsp>
                        <wps:cNvPr id="24" name="Down Arrow Callout 24"/>
                        <wps:cNvSpPr/>
                        <wps:spPr>
                          <a:xfrm>
                            <a:off x="109979" y="4151586"/>
                            <a:ext cx="5434631" cy="990380"/>
                          </a:xfrm>
                          <a:prstGeom prst="downArrowCallout">
                            <a:avLst>
                              <a:gd name="adj1" fmla="val 25000"/>
                              <a:gd name="adj2" fmla="val 20515"/>
                              <a:gd name="adj3" fmla="val 21210"/>
                              <a:gd name="adj4" fmla="val 64977"/>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sidRPr="00A17E2A">
                                <w:rPr>
                                  <w:rFonts w:ascii="Arial" w:hAnsi="Arial" w:cs="Arial"/>
                                  <w:color w:val="000000" w:themeColor="text1"/>
                                  <w:kern w:val="24"/>
                                  <w:sz w:val="16"/>
                                  <w:szCs w:val="16"/>
                                  <w:lang w:val="es-ES_tradnl"/>
                                </w:rPr>
                                <w:t xml:space="preserve">6. </w:t>
                              </w:r>
                              <w:r>
                                <w:rPr>
                                  <w:rFonts w:ascii="Arial" w:hAnsi="Arial" w:cs="Arial"/>
                                  <w:color w:val="000000" w:themeColor="text1"/>
                                  <w:kern w:val="24"/>
                                  <w:sz w:val="16"/>
                                  <w:szCs w:val="16"/>
                                  <w:lang w:val="es-ES"/>
                                </w:rPr>
                                <w:t>Recibir (del organismo regulador nacional y/o internacional) los requisitos de coordinación y analizarlos. Determinar las características y los parámetros decisivos que permitirán satisfacer a los “titulares” de asignaciones posiblemente afectadas así como valores críticos de características o parámetros que permiten proporcionar la funcionalidad requerida.</w:t>
                              </w:r>
                            </w:p>
                          </w:txbxContent>
                        </wps:txbx>
                        <wps:bodyPr rtlCol="0" anchor="ctr"/>
                      </wps:wsp>
                      <wps:wsp>
                        <wps:cNvPr id="25" name="Rectangle 25"/>
                        <wps:cNvSpPr/>
                        <wps:spPr>
                          <a:xfrm>
                            <a:off x="127000" y="8352928"/>
                            <a:ext cx="5434632" cy="366947"/>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CD0" w:rsidRPr="00001AD4" w:rsidRDefault="00E44CD0" w:rsidP="00A17E2A">
                              <w:pPr>
                                <w:pStyle w:val="NormalWeb"/>
                                <w:kinsoku w:val="0"/>
                                <w:overflowPunct w:val="0"/>
                                <w:spacing w:before="0" w:beforeAutospacing="0" w:after="0" w:afterAutospacing="0"/>
                                <w:jc w:val="center"/>
                                <w:textAlignment w:val="baseline"/>
                                <w:rPr>
                                  <w:color w:val="00B050"/>
                                  <w:lang w:val="es-ES_tradnl"/>
                                </w:rPr>
                              </w:pPr>
                              <w:r w:rsidRPr="00001AD4">
                                <w:rPr>
                                  <w:rFonts w:ascii="Arial" w:hAnsi="Arial" w:cs="Arial"/>
                                  <w:color w:val="00B050"/>
                                  <w:kern w:val="24"/>
                                  <w:sz w:val="16"/>
                                  <w:szCs w:val="16"/>
                                  <w:lang w:val="es-ES_tradnl"/>
                                </w:rPr>
                                <w:t xml:space="preserve">10. </w:t>
                              </w:r>
                              <w:r w:rsidRPr="00001AD4">
                                <w:rPr>
                                  <w:rFonts w:ascii="Arial" w:hAnsi="Arial" w:cs="Arial"/>
                                  <w:color w:val="00B050"/>
                                  <w:kern w:val="24"/>
                                  <w:sz w:val="16"/>
                                  <w:szCs w:val="16"/>
                                  <w:lang w:val="es-ES"/>
                                </w:rPr>
                                <w:t>Aplicar las asignaciones e informar al organismo regulador y a la UIT (cuando proceda).</w:t>
                              </w:r>
                            </w:p>
                          </w:txbxContent>
                        </wps:txbx>
                        <wps:bodyPr rtlCol="0" anchor="ctr"/>
                      </wps:wsp>
                    </wpg:wgp>
                  </a:graphicData>
                </a:graphic>
              </wp:inline>
            </w:drawing>
          </mc:Choice>
          <mc:Fallback>
            <w:pict>
              <v:group id="Group 3" o:spid="_x0000_s1028" style="width:409.15pt;height:638.45pt;mso-position-horizontal-relative:char;mso-position-vertical-relative:line" coordsize="56886,88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">
                <v:rect id="Rectangle 15" o:spid="_x0000_s1029" style="position:absolute;width:56886;height:88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L8X8IA&#10;AADbAAAADwAAAGRycy9kb3ducmV2LnhtbERPTWvCQBC9F/wPywje6saW1BKzCVJa0d5qG89DdkyC&#10;2dk0u9H4791Cwds83uek+WhacabeNZYVLOYRCOLS6oYrBT/fH4+vIJxH1thaJgVXcpBnk4cUE20v&#10;/EXnva9ECGGXoILa+y6R0pU1GXRz2xEH7mh7gz7AvpK6x0sIN618iqIXabDh0FBjR281laf9YBQM&#10;8XL3Ph5+N89FVCw/izbe+k2n1Gw6rlcgPI3+Lv53b3WYH8P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kvxfwgAAANsAAAAPAAAAAAAAAAAAAAAAAJgCAABkcnMvZG93&#10;bnJldi54bWxQSwUGAAAAAAQABAD1AAAAhwMAAAAA&#10;" fillcolor="white [3212]" stroked="f" strokeweight="2pt">
                  <v:textbox>
                    <w:txbxContent>
                      <w:p w:rsidR="00E44CD0" w:rsidRDefault="00E44CD0" w:rsidP="00A17E2A">
                        <w:pPr>
                          <w:rPr>
                            <w:rFonts w:eastAsia="Times New Roman"/>
                          </w:rPr>
                        </w:pPr>
                      </w:p>
                    </w:txbxContent>
                  </v:textbox>
                </v:re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16" o:spid="_x0000_s1030" type="#_x0000_t80" style="position:absolute;left:1099;width:54347;height:86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OSdL8A&#10;AADbAAAADwAAAGRycy9kb3ducmV2LnhtbERPTYvCMBC9L/gfwgje1lQFkWoUEbQiFVnXg8ehGdti&#10;MylN1PrvjSB4m8f7nNmiNZW4U+NKywoG/QgEcWZ1ybmC0//6dwLCeWSNlWVS8CQHi3nnZ4axtg/+&#10;o/vR5yKEsItRQeF9HUvpsoIMur6tiQN3sY1BH2CTS93gI4SbSg6jaCwNlhwaCqxpVVB2Pd6Mgo27&#10;JreECPP97pCMtmnK50uqVK/bLqcgPLX+K/64tzrMH8P7l3CAn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g5J0vwAAANsAAAAPAAAAAAAAAAAAAAAAAJgCAABkcnMvZG93bnJl&#10;di54bWxQSwUGAAAAAAQABAD1AAAAhAMAAAAA&#10;" adj="14035,9941,16200,10371" fillcolor="white [3212]" strokecolor="black [3213]" strokeweight="2pt">
                  <v:textbox>
                    <w:txbxContent>
                      <w:p w:rsidR="00E44CD0" w:rsidRPr="00A17E2A" w:rsidRDefault="00E44CD0" w:rsidP="00A17E2A">
                        <w:pPr>
                          <w:pStyle w:val="NormalWeb"/>
                          <w:kinsoku w:val="0"/>
                          <w:overflowPunct w:val="0"/>
                          <w:spacing w:before="96" w:beforeAutospacing="0" w:after="0" w:afterAutospacing="0"/>
                          <w:jc w:val="center"/>
                          <w:textAlignment w:val="baseline"/>
                          <w:rPr>
                            <w:lang w:val="es-ES_tradnl"/>
                          </w:rPr>
                        </w:pPr>
                        <w:r>
                          <w:rPr>
                            <w:rFonts w:ascii="Arial" w:hAnsi="Arial" w:cs="Arial"/>
                            <w:color w:val="000000" w:themeColor="text1"/>
                            <w:kern w:val="24"/>
                            <w:sz w:val="16"/>
                            <w:szCs w:val="16"/>
                            <w:lang w:val="es-ES"/>
                          </w:rPr>
                          <w:t xml:space="preserve">1. Establecer conjuntos de características y parámetros técnicos y operacionales preliminares (frecuencias, potencia de transmisión, características de antena, ubicación, horas de funcionamiento, etc.) de sistemas, estaciones o aplicaciones adecuados para la aplicación de la funcionalidad requerida. </w:t>
                        </w:r>
                      </w:p>
                    </w:txbxContent>
                  </v:textbox>
                </v:shape>
                <v:shape id="Down Arrow Callout 17" o:spid="_x0000_s1031" type="#_x0000_t80" style="position:absolute;left:1099;top:8833;width:54347;height:88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RjH8IA&#10;AADbAAAADwAAAGRycy9kb3ducmV2LnhtbERPTWvCQBC9C/6HZYTedGOhrU2zEQkUSnsyWvE4ZqdJ&#10;NDsbstuY/PtuQfA2j/c5yXowjeipc7VlBctFBIK4sLrmUsF+9z5fgXAeWWNjmRSM5GCdTicJxtpe&#10;eUt97ksRQtjFqKDyvo2ldEVFBt3CtsSB+7GdQR9gV0rd4TWEm0Y+RtGzNFhzaKiwpayi4pL/GgXZ&#10;+dCPx+zre3w1Tzr/PIynrcmVepgNmzcQngZ/F9/cHzrMf4H/X8I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tGMfwgAAANsAAAAPAAAAAAAAAAAAAAAAAJgCAABkcnMvZG93&#10;bnJldi54bWxQSwUGAAAAAAQABAD1AAAAhwMAAAAA&#10;" adj="14035,9994,16543,10455" fillcolor="white [3212]" strokecolor="black [3213]" strokeweight="2pt">
                  <v:textbo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Pr>
                            <w:rFonts w:ascii="Arial" w:hAnsi="Arial" w:cs="Arial"/>
                            <w:color w:val="000000" w:themeColor="text1"/>
                            <w:kern w:val="24"/>
                            <w:sz w:val="16"/>
                            <w:szCs w:val="16"/>
                            <w:lang w:val="es-ES"/>
                          </w:rPr>
                          <w:t>2. Verificar qué características o parámetros técnicos y operacionales son conformes con la reglamentación nacional y/o internacional (cuando sea necesario el reconocimiento internacional)</w:t>
                        </w:r>
                      </w:p>
                      <w:p w:rsidR="00E44CD0" w:rsidRDefault="00E44CD0" w:rsidP="00A17E2A">
                        <w:pPr>
                          <w:pStyle w:val="NormalWeb"/>
                          <w:kinsoku w:val="0"/>
                          <w:overflowPunct w:val="0"/>
                          <w:spacing w:before="0" w:beforeAutospacing="0" w:after="0" w:afterAutospacing="0"/>
                          <w:jc w:val="center"/>
                          <w:textAlignment w:val="baseline"/>
                        </w:pPr>
                        <w:r>
                          <w:rPr>
                            <w:rFonts w:ascii="Arial" w:hAnsi="Arial" w:cs="Arial"/>
                            <w:color w:val="000000" w:themeColor="text1"/>
                            <w:kern w:val="24"/>
                            <w:sz w:val="16"/>
                            <w:szCs w:val="16"/>
                            <w:lang w:val="es-ES"/>
                          </w:rPr>
                          <w:t>(</w:t>
                        </w:r>
                        <w:proofErr w:type="gramStart"/>
                        <w:r>
                          <w:rPr>
                            <w:rFonts w:ascii="Arial" w:hAnsi="Arial" w:cs="Arial"/>
                            <w:color w:val="000000" w:themeColor="text1"/>
                            <w:kern w:val="24"/>
                            <w:sz w:val="16"/>
                            <w:szCs w:val="16"/>
                            <w:lang w:val="es-ES"/>
                          </w:rPr>
                          <w:t>véanse</w:t>
                        </w:r>
                        <w:proofErr w:type="gramEnd"/>
                        <w:r>
                          <w:rPr>
                            <w:rFonts w:ascii="Arial" w:hAnsi="Arial" w:cs="Arial"/>
                            <w:color w:val="000000" w:themeColor="text1"/>
                            <w:kern w:val="24"/>
                            <w:sz w:val="16"/>
                            <w:szCs w:val="16"/>
                            <w:lang w:val="es-ES"/>
                          </w:rPr>
                          <w:t xml:space="preserve"> las subsecciones 2.2, 2.3 y 2.4).</w:t>
                        </w:r>
                      </w:p>
                    </w:txbxContent>
                  </v:textbox>
                </v:shape>
                <v:shape id="Down Arrow Callout 18" o:spid="_x0000_s1032" type="#_x0000_t80" style="position:absolute;left:1083;top:26663;width:54347;height:70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ex4cIA&#10;AADbAAAADwAAAGRycy9kb3ducmV2LnhtbESPQYvCQAyF74L/YYjgRXS6Cot0HWURC3rU1XvsZNuu&#10;nUzpzNr6781B8JZH3vfystr0rlZ3akPl2cDHLAFFnHtbcWHg/JNNl6BCRLZYeyYDDwqwWQ8HK0yt&#10;7/hI91MslIRwSNFAGWOTah3ykhyGmW+IZffrW4dRZFto22In4a7W8yT51A4rlgslNrQtKb+d/p3U&#10;eCx2h26eHP6y8+SW5UW9v4aLMeNR//0FKlIf3+YXvbfCSVn5RQb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t7HhwgAAANsAAAAPAAAAAAAAAAAAAAAAAJgCAABkcnMvZG93&#10;bnJldi54bWxQSwUGAAAAAAQABAD1AAAAhwMAAAAA&#10;" adj="14035,10104,16200,10452" fillcolor="white [3212]" strokecolor="black [3213]" strokeweight="2pt">
                  <v:textbox>
                    <w:txbxContent>
                      <w:p w:rsidR="00E44CD0" w:rsidRPr="009159DD" w:rsidRDefault="00E44CD0" w:rsidP="00A17E2A">
                        <w:pPr>
                          <w:pStyle w:val="NormalWeb"/>
                          <w:kinsoku w:val="0"/>
                          <w:overflowPunct w:val="0"/>
                          <w:spacing w:before="0" w:beforeAutospacing="0" w:after="0" w:afterAutospacing="0"/>
                          <w:jc w:val="center"/>
                          <w:textAlignment w:val="baseline"/>
                          <w:rPr>
                            <w:sz w:val="15"/>
                            <w:szCs w:val="15"/>
                            <w:lang w:val="es-ES_tradnl"/>
                          </w:rPr>
                        </w:pPr>
                        <w:r w:rsidRPr="009159DD">
                          <w:rPr>
                            <w:rFonts w:ascii="Arial" w:hAnsi="Arial" w:cs="Arial"/>
                            <w:color w:val="000000" w:themeColor="text1"/>
                            <w:kern w:val="24"/>
                            <w:sz w:val="15"/>
                            <w:szCs w:val="15"/>
                            <w:lang w:val="es-ES_tradnl"/>
                          </w:rPr>
                          <w:t xml:space="preserve">4. </w:t>
                        </w:r>
                        <w:r w:rsidRPr="009159DD">
                          <w:rPr>
                            <w:rFonts w:ascii="Arial" w:hAnsi="Arial" w:cs="Arial"/>
                            <w:color w:val="000000" w:themeColor="text1"/>
                            <w:kern w:val="24"/>
                            <w:sz w:val="15"/>
                            <w:szCs w:val="15"/>
                            <w:lang w:val="es-ES"/>
                          </w:rPr>
                          <w:t>Preparar una presentación de asignaciones de frecuencias, de conformidad con los requisitos y el formato nacionales e internacionales (cuando proceda; véase el Apéndice 4 al Reglamento de Radiocomunicaciones).</w:t>
                        </w:r>
                      </w:p>
                    </w:txbxContent>
                  </v:textbox>
                </v:shape>
                <v:shape id="Down Arrow Callout 19" o:spid="_x0000_s1033" type="#_x0000_t80" style="position:absolute;left:1099;top:18002;width:54347;height:96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WvAcEA&#10;AADbAAAADwAAAGRycy9kb3ducmV2LnhtbERPS4vCMBC+C/sfwix4EU1XWNFuUxFhwYsHqxdvYzN9&#10;sM2kNrHWf28WBG/z8T0nWQ+mET11rras4GsWgSDOra65VHA6/k6XIJxH1thYJgUPcrBOP0YJxtre&#10;+UB95ksRQtjFqKDyvo2ldHlFBt3MtsSBK2xn0AfYlVJ3eA/hppHzKFpIgzWHhgpb2laU/2U3o+DW&#10;ZKdzUawIsZ9fN1H7fdlPzkqNP4fNDwhPg3+LX+6dDvNX8P9LOECm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VrwHBAAAA2wAAAA8AAAAAAAAAAAAAAAAAmAIAAGRycy9kb3du&#10;cmV2LnhtbFBLBQYAAAAABAAEAPUAAACGAwAAAAA=&#10;" adj="13408,10167,16476,10591" fillcolor="white [3212]" strokecolor="black [3213]" strokeweight="2pt">
                  <v:textbox>
                    <w:txbxContent>
                      <w:p w:rsidR="00E44CD0" w:rsidRPr="00D70D60" w:rsidRDefault="00E44CD0" w:rsidP="00A17E2A">
                        <w:pPr>
                          <w:pStyle w:val="NormalWeb"/>
                          <w:kinsoku w:val="0"/>
                          <w:overflowPunct w:val="0"/>
                          <w:spacing w:before="0" w:beforeAutospacing="0" w:after="0" w:afterAutospacing="0"/>
                          <w:jc w:val="center"/>
                          <w:textAlignment w:val="baseline"/>
                          <w:rPr>
                            <w:color w:val="548DD4" w:themeColor="text2" w:themeTint="99"/>
                            <w:lang w:val="es-ES_tradnl"/>
                          </w:rPr>
                        </w:pPr>
                        <w:r w:rsidRPr="00D70D60">
                          <w:rPr>
                            <w:rFonts w:ascii="Arial" w:hAnsi="Arial" w:cs="Arial"/>
                            <w:color w:val="548DD4" w:themeColor="text2" w:themeTint="99"/>
                            <w:kern w:val="24"/>
                            <w:sz w:val="16"/>
                            <w:szCs w:val="16"/>
                            <w:lang w:val="es-ES"/>
                          </w:rPr>
                          <w:t xml:space="preserve">3. (Facultativo) Efectuar, de ser posible, un análisis de compatibilidad, aplicando bases de datos nacionales e internacionales (cuando sea necesario el reconocimiento internacional), con asignaciones de frecuencias inscritas y otras asignaciones que habrán de coordinarse. Determinar las características o los parámetros adecuados, que permitan minimizar las actividades de coordinación.  </w:t>
                        </w:r>
                      </w:p>
                    </w:txbxContent>
                  </v:textbox>
                </v:shape>
                <v:shape id="Down Arrow Callout 20" o:spid="_x0000_s1034" type="#_x0000_t80" style="position:absolute;left:1099;top:33843;width:54347;height:83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A3x8IA&#10;AADbAAAADwAAAGRycy9kb3ducmV2LnhtbERPy2oCMRTdF/yHcIXuakYXxY5GEVHQQml9IC6vk+vM&#10;4ORmTKJO/XqzEFwezns4bkwlruR8aVlBt5OAIM6sLjlXsN3MP/ogfEDWWFkmBf/kYTxqvQ0x1fbG&#10;K7quQy5iCPsUFRQh1KmUPivIoO/YmjhyR+sMhghdLrXDWww3lewlyac0WHJsKLCmaUHZaX0xClb7&#10;+97/nvvfu6Xb/fwdLjPvvmZKvbebyQBEoCa8xE/3QivoxfXxS/wBcvQ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wDfHwgAAANsAAAAPAAAAAAAAAAAAAAAAAJgCAABkcnMvZG93&#10;bnJldi54bWxQSwUGAAAAAAQABAD1AAAAhwMAAAAA&#10;" adj="14035,9967,16200,10383" fillcolor="white [3212]" strokecolor="black [3213]" strokeweight="2pt">
                  <v:textbo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sidRPr="00A17E2A">
                          <w:rPr>
                            <w:rFonts w:ascii="Arial" w:hAnsi="Arial" w:cs="Arial"/>
                            <w:color w:val="000000" w:themeColor="text1"/>
                            <w:kern w:val="24"/>
                            <w:sz w:val="16"/>
                            <w:szCs w:val="16"/>
                            <w:lang w:val="es-ES_tradnl"/>
                          </w:rPr>
                          <w:t xml:space="preserve">5. </w:t>
                        </w:r>
                        <w:r>
                          <w:rPr>
                            <w:rFonts w:ascii="Arial" w:hAnsi="Arial" w:cs="Arial"/>
                            <w:color w:val="000000" w:themeColor="text1"/>
                            <w:kern w:val="24"/>
                            <w:sz w:val="16"/>
                            <w:szCs w:val="16"/>
                            <w:lang w:val="es-ES"/>
                          </w:rPr>
                          <w:t xml:space="preserve">Presentar una solicitud al organismo regulador nacional para la coordinación de asignaciones de frecuencias y, a través del organismo regulador nacional, a la UIT (cuando proceda)  </w:t>
                        </w:r>
                      </w:p>
                      <w:p w:rsidR="00E44CD0" w:rsidRDefault="00E44CD0" w:rsidP="00A17E2A">
                        <w:pPr>
                          <w:pStyle w:val="NormalWeb"/>
                          <w:kinsoku w:val="0"/>
                          <w:overflowPunct w:val="0"/>
                          <w:spacing w:before="0" w:beforeAutospacing="0" w:after="0" w:afterAutospacing="0"/>
                          <w:jc w:val="center"/>
                          <w:textAlignment w:val="baseline"/>
                        </w:pPr>
                        <w:r>
                          <w:rPr>
                            <w:rFonts w:ascii="Arial" w:hAnsi="Arial" w:cs="Arial"/>
                            <w:color w:val="000000" w:themeColor="text1"/>
                            <w:kern w:val="24"/>
                            <w:sz w:val="16"/>
                            <w:szCs w:val="16"/>
                            <w:lang w:val="es-ES"/>
                          </w:rPr>
                          <w:t>(</w:t>
                        </w:r>
                        <w:proofErr w:type="gramStart"/>
                        <w:r>
                          <w:rPr>
                            <w:rFonts w:ascii="Arial" w:hAnsi="Arial" w:cs="Arial"/>
                            <w:color w:val="000000" w:themeColor="text1"/>
                            <w:kern w:val="24"/>
                            <w:sz w:val="16"/>
                            <w:szCs w:val="16"/>
                            <w:lang w:val="es-ES"/>
                          </w:rPr>
                          <w:t>véase</w:t>
                        </w:r>
                        <w:proofErr w:type="gramEnd"/>
                        <w:r>
                          <w:rPr>
                            <w:rFonts w:ascii="Arial" w:hAnsi="Arial" w:cs="Arial"/>
                            <w:color w:val="000000" w:themeColor="text1"/>
                            <w:kern w:val="24"/>
                            <w:sz w:val="16"/>
                            <w:szCs w:val="16"/>
                            <w:lang w:val="es-ES"/>
                          </w:rPr>
                          <w:t xml:space="preserve"> la subsección 2.10).</w:t>
                        </w:r>
                      </w:p>
                    </w:txbxContent>
                  </v:textbox>
                </v:shape>
                <v:shape id="Down Arrow Callout 21" o:spid="_x0000_s1035" type="#_x0000_t80" style="position:absolute;left:940;top:51880;width:54346;height:150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4OvsMA&#10;AADbAAAADwAAAGRycy9kb3ducmV2LnhtbESPQWvCQBSE7wX/w/IK3ppNUtCSukoQBKteTOP9kX1N&#10;QrNvQ3Y18d+7hYLHYWa+YVabyXTiRoNrLStIohgEcWV1y7WC8nv39gHCeWSNnWVScCcHm/XsZYWZ&#10;tiOf6Vb4WgQIuwwVNN73mZSuasigi2xPHLwfOxj0QQ611AOOAW46mcbxQhpsOSw02NO2oeq3uBoF&#10;+eIyns6HJR+7dHm4fvUxXt5LpeavU/4JwtPkn+H/9l4rSBP4+x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4OvsMAAADbAAAADwAAAAAAAAAAAAAAAACYAgAAZHJzL2Rv&#10;d25yZXYueG1sUEsFBgAAAAAEAAQA9QAAAIgDAAAAAA==&#10;" adj="16764,9993,18680,10328" fillcolor="white [3212]" strokecolor="black [3213]" strokeweight="2pt">
                  <v:textbo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Pr>
                            <w:rFonts w:ascii="Arial" w:hAnsi="Arial" w:cs="Arial"/>
                            <w:color w:val="000000" w:themeColor="text1"/>
                            <w:kern w:val="24"/>
                            <w:sz w:val="16"/>
                            <w:szCs w:val="16"/>
                            <w:lang w:val="es-ES"/>
                          </w:rPr>
                          <w:t>7. Organizar negociaciones con los “titulares” de asignaciones posiblemente afectadas a escala nacional e internacional. Las negociaciones a escala internacional se organizan a través del organismo regulador nacional u organismo o empresa autorizada. Ello podrá exigir varias negociaciones o rondas de negociaciones, según cada caso. De conformidad con el Artículo 9 del Reglamento de Radiocomunicaciones de la UIT, el procedimiento para efectuar la coordinación de una red de satélites no deberá ser superior a siete años (de exceder ese período, se anulará la solicitud de coordinación (véase la figura 1)</w:t>
                        </w:r>
                      </w:p>
                    </w:txbxContent>
                  </v:textbox>
                </v:shape>
                <v:shape id="Down Arrow Callout 22" o:spid="_x0000_s1036" type="#_x0000_t80" style="position:absolute;left:1094;top:66247;width:54346;height:98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qumsYA&#10;AADbAAAADwAAAGRycy9kb3ducmV2LnhtbESP0WrCQBRE3wv+w3IFX6RumoJIdBURtaVUJNYPuGRv&#10;k9Ts3XR3a9J+fbcg9HGYmTPMYtWbRlzJ+dqygodJAoK4sLrmUsH5bXc/A+EDssbGMin4Jg+r5eBu&#10;gZm2Hed0PYVSRAj7DBVUIbSZlL6oyKCf2JY4eu/WGQxRulJqh12Em0amSTKVBmuOCxW2tKmouJy+&#10;jIJ+/PmaT9Pty/7x4I/dU/Gxz92PUqNhv56DCNSH//Ct/awVpCn8fY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qumsYAAADbAAAADwAAAAAAAAAAAAAAAACYAgAAZHJz&#10;L2Rvd25yZXYueG1sUEsFBgAAAAAEAAQA9QAAAIsDAAAAAA==&#10;" adj="14035,9933,16990,10313" fillcolor="white [3212]" strokecolor="black [3213]" strokeweight="2pt">
                  <v:textbo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sidRPr="00A17E2A">
                          <w:rPr>
                            <w:rFonts w:ascii="Arial" w:hAnsi="Arial" w:cs="Arial"/>
                            <w:color w:val="000000" w:themeColor="text1"/>
                            <w:kern w:val="24"/>
                            <w:sz w:val="16"/>
                            <w:szCs w:val="16"/>
                            <w:lang w:val="es-ES_tradnl"/>
                          </w:rPr>
                          <w:t>8</w:t>
                        </w:r>
                        <w:r>
                          <w:rPr>
                            <w:rFonts w:ascii="Arial" w:hAnsi="Arial" w:cs="Arial"/>
                            <w:color w:val="000000" w:themeColor="text1"/>
                            <w:kern w:val="24"/>
                            <w:sz w:val="16"/>
                            <w:szCs w:val="16"/>
                            <w:lang w:val="es-ES"/>
                          </w:rPr>
                          <w:t xml:space="preserve">. De finalizarse con éxito la coordinación, prepárese una presentación en la que se señalen las características o los parámetros de coordinación de asignaciones de frecuencias, de conformidad con los requisitos y el formato nacionales e internacionales (véase el Apéndice 4 al Reglamento de Radiocomunicaciones, si procede) para remitirlos a las autoridades nacionales e internacionales pertinentes (cuando proceda).  </w:t>
                        </w:r>
                      </w:p>
                    </w:txbxContent>
                  </v:textbox>
                </v:shape>
                <v:shape id="Down Arrow Callout 23" o:spid="_x0000_s1037" type="#_x0000_t80" style="position:absolute;left:1270;top:76142;width:54346;height:67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xxm8MA&#10;AADbAAAADwAAAGRycy9kb3ducmV2LnhtbESPW4vCMBSE3xf8D+EIvq2pFxapRhFv7JOLF9DHQ3NM&#10;i81JaVLt/nsjLOzjMDPfMLNFa0vxoNoXjhUM+gkI4szpgo2C82n7OQHhA7LG0jEp+CUPi3nnY4ap&#10;dk8+0OMYjIgQ9ikqyEOoUil9lpNF33cVcfRurrYYoqyN1DU+I9yWcpgkX9JiwXEhx4pWOWX3Y2MV&#10;7Pc/JjPjq9+s7O50WV+bcVk0SvW67XIKIlAb/sN/7W+tYDiC95f4A+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Fxxm8MAAADbAAAADwAAAAAAAAAAAAAAAACYAgAAZHJzL2Rv&#10;d25yZXYueG1sUEsFBgAAAAAEAAQA9QAAAIgDAAAAAA==&#10;" adj="14035,10131,15941,10433" fillcolor="white [3212]" strokecolor="black [3213]" strokeweight="2pt">
                  <v:textbo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sidRPr="00A17E2A">
                          <w:rPr>
                            <w:rFonts w:ascii="Arial" w:hAnsi="Arial" w:cs="Arial"/>
                            <w:color w:val="000000" w:themeColor="text1"/>
                            <w:kern w:val="24"/>
                            <w:sz w:val="16"/>
                            <w:szCs w:val="16"/>
                            <w:lang w:val="es-ES_tradnl"/>
                          </w:rPr>
                          <w:t xml:space="preserve">9. </w:t>
                        </w:r>
                        <w:r>
                          <w:rPr>
                            <w:rFonts w:ascii="Arial" w:hAnsi="Arial" w:cs="Arial"/>
                            <w:color w:val="000000" w:themeColor="text1"/>
                            <w:kern w:val="24"/>
                            <w:sz w:val="16"/>
                            <w:szCs w:val="16"/>
                            <w:lang w:val="es-ES"/>
                          </w:rPr>
                          <w:t xml:space="preserve">Presentar una solicitud de notificación al organismo regulador nacional y, a través del organismo regulador, a la UIT (si procede; véase el Artículo 11 del Reglamento de Radiocomunicaciones).  </w:t>
                        </w:r>
                      </w:p>
                    </w:txbxContent>
                  </v:textbox>
                </v:shape>
                <v:shape id="Down Arrow Callout 24" o:spid="_x0000_s1038" type="#_x0000_t80" style="position:absolute;left:1099;top:41515;width:54347;height:99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t9tsQA&#10;AADbAAAADwAAAGRycy9kb3ducmV2LnhtbESPUWvCMBSF34X9h3AHvshMJyqjaypjIA6LwnQ/4K65&#10;a8uam5Bk2v17Iwg+Hs453+EUq8H04kQ+dJYVPE8zEMS11R03Cr6O66cXECEia+wtk4J/CrAqH0YF&#10;5tqe+ZNOh9iIBOGQo4I2RpdLGeqWDIapdcTJ+7HeYEzSN1J7PCe46eUsy5bSYMdpoUVH7y3Vv4c/&#10;o6DaVAsf9nW2k66i78kal0e3VWr8OLy9gog0xHv41v7QCmZzuH5JP0CW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LfbbEAAAA2wAAAA8AAAAAAAAAAAAAAAAAmAIAAGRycy9k&#10;b3ducmV2LnhtbFBLBQYAAAAABAAEAPUAAACJAwAAAAA=&#10;" adj="14035,9992,17019,10308" fillcolor="white [3212]" strokecolor="black [3213]" strokeweight="2pt">
                  <v:textbox>
                    <w:txbxContent>
                      <w:p w:rsidR="00E44CD0" w:rsidRPr="00A17E2A" w:rsidRDefault="00E44CD0" w:rsidP="00A17E2A">
                        <w:pPr>
                          <w:pStyle w:val="NormalWeb"/>
                          <w:kinsoku w:val="0"/>
                          <w:overflowPunct w:val="0"/>
                          <w:spacing w:before="0" w:beforeAutospacing="0" w:after="0" w:afterAutospacing="0"/>
                          <w:jc w:val="center"/>
                          <w:textAlignment w:val="baseline"/>
                          <w:rPr>
                            <w:lang w:val="es-ES_tradnl"/>
                          </w:rPr>
                        </w:pPr>
                        <w:r w:rsidRPr="00A17E2A">
                          <w:rPr>
                            <w:rFonts w:ascii="Arial" w:hAnsi="Arial" w:cs="Arial"/>
                            <w:color w:val="000000" w:themeColor="text1"/>
                            <w:kern w:val="24"/>
                            <w:sz w:val="16"/>
                            <w:szCs w:val="16"/>
                            <w:lang w:val="es-ES_tradnl"/>
                          </w:rPr>
                          <w:t xml:space="preserve">6. </w:t>
                        </w:r>
                        <w:r>
                          <w:rPr>
                            <w:rFonts w:ascii="Arial" w:hAnsi="Arial" w:cs="Arial"/>
                            <w:color w:val="000000" w:themeColor="text1"/>
                            <w:kern w:val="24"/>
                            <w:sz w:val="16"/>
                            <w:szCs w:val="16"/>
                            <w:lang w:val="es-ES"/>
                          </w:rPr>
                          <w:t>Recibir (del organismo regulador nacional y/o internacional) los requisitos de coordinación y analizarlos. Determinar las características y los parámetros decisivos que permitirán satisfacer a los “titulares” de asignaciones posiblemente afectadas así como valores críticos de características o parámetros que permiten proporcionar la funcionalidad requerida.</w:t>
                        </w:r>
                      </w:p>
                    </w:txbxContent>
                  </v:textbox>
                </v:shape>
                <v:rect id="Rectangle 25" o:spid="_x0000_s1039" style="position:absolute;left:1270;top:83529;width:54346;height:36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hnhMMA&#10;AADbAAAADwAAAGRycy9kb3ducmV2LnhtbESPQYvCMBSE78L+h/AW9iKaKipSjbIrLHjT6h7W26N5&#10;NtXmpTRR6783guBxmJlvmPmytZW4UuNLxwoG/QQEce50yYWCv/1vbwrCB2SNlWNScCcPy8VHZ46p&#10;djfO6LoLhYgQ9ikqMCHUqZQ+N2TR911NHL2jayyGKJtC6gZvEW4rOUySibRYclwwWNPKUH7eXayC&#10;7SHLsf6fDMw0267pp7spTqONUl+f7fcMRKA2vMOv9lorGI7h+SX+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hnhMMAAADbAAAADwAAAAAAAAAAAAAAAACYAgAAZHJzL2Rv&#10;d25yZXYueG1sUEsFBgAAAAAEAAQA9QAAAIgDAAAAAA==&#10;" filled="f" strokecolor="#00b050" strokeweight="2pt">
                  <v:textbox>
                    <w:txbxContent>
                      <w:p w:rsidR="00E44CD0" w:rsidRPr="00001AD4" w:rsidRDefault="00E44CD0" w:rsidP="00A17E2A">
                        <w:pPr>
                          <w:pStyle w:val="NormalWeb"/>
                          <w:kinsoku w:val="0"/>
                          <w:overflowPunct w:val="0"/>
                          <w:spacing w:before="0" w:beforeAutospacing="0" w:after="0" w:afterAutospacing="0"/>
                          <w:jc w:val="center"/>
                          <w:textAlignment w:val="baseline"/>
                          <w:rPr>
                            <w:color w:val="00B050"/>
                            <w:lang w:val="es-ES_tradnl"/>
                          </w:rPr>
                        </w:pPr>
                        <w:r w:rsidRPr="00001AD4">
                          <w:rPr>
                            <w:rFonts w:ascii="Arial" w:hAnsi="Arial" w:cs="Arial"/>
                            <w:color w:val="00B050"/>
                            <w:kern w:val="24"/>
                            <w:sz w:val="16"/>
                            <w:szCs w:val="16"/>
                            <w:lang w:val="es-ES_tradnl"/>
                          </w:rPr>
                          <w:t xml:space="preserve">10. </w:t>
                        </w:r>
                        <w:r w:rsidRPr="00001AD4">
                          <w:rPr>
                            <w:rFonts w:ascii="Arial" w:hAnsi="Arial" w:cs="Arial"/>
                            <w:color w:val="00B050"/>
                            <w:kern w:val="24"/>
                            <w:sz w:val="16"/>
                            <w:szCs w:val="16"/>
                            <w:lang w:val="es-ES"/>
                          </w:rPr>
                          <w:t>Aplicar las asignaciones e informar al organismo regulador y a la UIT (cuando proceda).</w:t>
                        </w:r>
                      </w:p>
                    </w:txbxContent>
                  </v:textbox>
                </v:rect>
                <w10:anchorlock/>
              </v:group>
            </w:pict>
          </mc:Fallback>
        </mc:AlternateContent>
      </w:r>
    </w:p>
    <w:p w:rsidR="00A17E2A" w:rsidRDefault="00A17E2A" w:rsidP="00A17E2A">
      <w:pPr>
        <w:pStyle w:val="WMOBodyText"/>
      </w:pPr>
      <w:r>
        <w:br w:type="page"/>
      </w:r>
    </w:p>
    <w:p w:rsidR="00CE7CCF" w:rsidRPr="00733865" w:rsidRDefault="00CE7CCF" w:rsidP="00CE7CCF">
      <w:pPr>
        <w:spacing w:before="120"/>
        <w:jc w:val="center"/>
      </w:pPr>
    </w:p>
    <w:p w:rsidR="00CE7CCF" w:rsidRPr="00E37465" w:rsidRDefault="00E812E9" w:rsidP="00CE7CCF">
      <w:pPr>
        <w:pStyle w:val="Heading2"/>
        <w:tabs>
          <w:tab w:val="clear" w:pos="1134"/>
          <w:tab w:val="left" w:pos="720"/>
        </w:tabs>
        <w:spacing w:before="0"/>
        <w:ind w:left="0" w:firstLine="0"/>
        <w:rPr>
          <w:lang w:val="es-ES"/>
        </w:rPr>
      </w:pPr>
      <w:r>
        <w:rPr>
          <w:lang w:val="es-ES"/>
        </w:rPr>
        <w:t>PARTICIPACIÓN</w:t>
      </w:r>
      <w:r w:rsidR="00E37465" w:rsidRPr="00E37465">
        <w:rPr>
          <w:lang w:val="es-ES"/>
        </w:rPr>
        <w:t xml:space="preserve"> DE UN SERVICIO METEOROLÓGICO E HIDROLÓGICO </w:t>
      </w:r>
      <w:r w:rsidR="000B1264">
        <w:rPr>
          <w:lang w:val="es-ES"/>
        </w:rPr>
        <w:t>NACIONAL</w:t>
      </w:r>
      <w:r w:rsidR="00E37465" w:rsidRPr="00E37465">
        <w:rPr>
          <w:lang w:val="es-ES"/>
        </w:rPr>
        <w:t xml:space="preserve"> EN LA GESTIÓN Y COORDINACIÓN DE FRECUENCIAS RADIOELÉCTRICAS DE LA UNIÓN INTERNACIONAL DE TELECOMUNICACIONES</w:t>
      </w:r>
    </w:p>
    <w:p w:rsidR="00CE7CCF" w:rsidRPr="00E37465" w:rsidRDefault="00CE7CCF" w:rsidP="00CE7CCF">
      <w:pPr>
        <w:keepNext/>
        <w:keepLines/>
        <w:jc w:val="left"/>
        <w:rPr>
          <w:sz w:val="20"/>
          <w:lang w:val="es-ES" w:eastAsia="zh-TW"/>
        </w:rPr>
      </w:pPr>
    </w:p>
    <w:p w:rsidR="00CE7CCF" w:rsidRPr="00DB3B11" w:rsidRDefault="0073541A" w:rsidP="00AD49BA">
      <w:pPr>
        <w:tabs>
          <w:tab w:val="left" w:pos="720"/>
          <w:tab w:val="left" w:pos="1170"/>
        </w:tabs>
        <w:jc w:val="left"/>
        <w:rPr>
          <w:szCs w:val="22"/>
          <w:lang w:val="es-ES"/>
        </w:rPr>
      </w:pPr>
      <w:r w:rsidRPr="0073541A">
        <w:rPr>
          <w:szCs w:val="22"/>
          <w:lang w:val="es-ES"/>
        </w:rPr>
        <w:t>60.</w:t>
      </w:r>
      <w:r w:rsidRPr="0073541A">
        <w:rPr>
          <w:szCs w:val="22"/>
          <w:lang w:val="es-ES"/>
        </w:rPr>
        <w:tab/>
        <w:t>La finalidad de la presente Guía</w:t>
      </w:r>
      <w:r w:rsidR="00CE7CCF" w:rsidRPr="0073541A">
        <w:rPr>
          <w:szCs w:val="22"/>
          <w:lang w:val="es-ES"/>
        </w:rPr>
        <w:t xml:space="preserve"> </w:t>
      </w:r>
      <w:r w:rsidRPr="0073541A">
        <w:rPr>
          <w:szCs w:val="22"/>
          <w:lang w:val="es-ES"/>
        </w:rPr>
        <w:t>consiste principalmente</w:t>
      </w:r>
      <w:r w:rsidR="00CE7CCF" w:rsidRPr="0073541A">
        <w:rPr>
          <w:szCs w:val="22"/>
          <w:lang w:val="es-ES"/>
        </w:rPr>
        <w:t xml:space="preserve"> </w:t>
      </w:r>
      <w:r w:rsidRPr="0073541A">
        <w:rPr>
          <w:szCs w:val="22"/>
          <w:lang w:val="es-ES"/>
        </w:rPr>
        <w:t>en asistir a los directores de los Servicios Meteorológicos e Hidrológicos Nacionales (SMHN)</w:t>
      </w:r>
      <w:r w:rsidR="00CE7CCF" w:rsidRPr="0073541A">
        <w:rPr>
          <w:szCs w:val="22"/>
          <w:lang w:val="es-ES"/>
        </w:rPr>
        <w:t xml:space="preserve"> </w:t>
      </w:r>
      <w:r w:rsidRPr="0073541A">
        <w:rPr>
          <w:szCs w:val="22"/>
          <w:lang w:val="es-ES"/>
        </w:rPr>
        <w:t>a entender el proceso</w:t>
      </w:r>
      <w:r w:rsidR="00CE7CCF" w:rsidRPr="0073541A">
        <w:rPr>
          <w:szCs w:val="22"/>
          <w:lang w:val="es-ES"/>
        </w:rPr>
        <w:t xml:space="preserve"> </w:t>
      </w:r>
      <w:r>
        <w:rPr>
          <w:szCs w:val="22"/>
          <w:lang w:val="es-ES"/>
        </w:rPr>
        <w:t xml:space="preserve">de apoyo </w:t>
      </w:r>
      <w:r w:rsidR="00E812E9">
        <w:rPr>
          <w:szCs w:val="22"/>
          <w:lang w:val="es-ES"/>
        </w:rPr>
        <w:t>a</w:t>
      </w:r>
      <w:r>
        <w:rPr>
          <w:szCs w:val="22"/>
          <w:lang w:val="es-ES"/>
        </w:rPr>
        <w:t xml:space="preserve"> la coordinación de frecuencias radioeléctricas</w:t>
      </w:r>
      <w:r w:rsidR="00E812E9">
        <w:rPr>
          <w:szCs w:val="22"/>
          <w:lang w:val="es-ES"/>
        </w:rPr>
        <w:t xml:space="preserve"> de la UIT</w:t>
      </w:r>
      <w:r w:rsidR="00CE7CCF" w:rsidRPr="0073541A">
        <w:rPr>
          <w:szCs w:val="22"/>
          <w:lang w:val="es-ES"/>
        </w:rPr>
        <w:t xml:space="preserve"> </w:t>
      </w:r>
      <w:r>
        <w:rPr>
          <w:szCs w:val="22"/>
          <w:lang w:val="es-ES"/>
        </w:rPr>
        <w:t xml:space="preserve">y </w:t>
      </w:r>
      <w:r w:rsidR="00F312B0">
        <w:rPr>
          <w:szCs w:val="22"/>
          <w:lang w:val="es-ES"/>
        </w:rPr>
        <w:t>lo que</w:t>
      </w:r>
      <w:r>
        <w:rPr>
          <w:szCs w:val="22"/>
          <w:lang w:val="es-ES"/>
        </w:rPr>
        <w:t xml:space="preserve"> deberían hacer para poner en marcha </w:t>
      </w:r>
      <w:r w:rsidR="00E812E9">
        <w:rPr>
          <w:szCs w:val="22"/>
          <w:lang w:val="es-ES"/>
        </w:rPr>
        <w:t>sus actividades de</w:t>
      </w:r>
      <w:r>
        <w:rPr>
          <w:szCs w:val="22"/>
          <w:lang w:val="es-ES"/>
        </w:rPr>
        <w:t xml:space="preserve"> coordinación a nivel nacional, </w:t>
      </w:r>
      <w:r w:rsidR="00CE7CCF" w:rsidRPr="0073541A">
        <w:rPr>
          <w:szCs w:val="22"/>
          <w:lang w:val="es-ES"/>
        </w:rPr>
        <w:t xml:space="preserve">regional </w:t>
      </w:r>
      <w:r>
        <w:rPr>
          <w:szCs w:val="22"/>
          <w:lang w:val="es-ES"/>
        </w:rPr>
        <w:t>y mundial</w:t>
      </w:r>
      <w:r w:rsidR="00CE7CCF" w:rsidRPr="0073541A">
        <w:rPr>
          <w:szCs w:val="22"/>
          <w:lang w:val="es-ES"/>
        </w:rPr>
        <w:t xml:space="preserve">. </w:t>
      </w:r>
      <w:r w:rsidR="00DB3B11" w:rsidRPr="00DB3B11">
        <w:rPr>
          <w:szCs w:val="22"/>
          <w:lang w:val="es-ES"/>
        </w:rPr>
        <w:t>A continuación, se presenta un resumen</w:t>
      </w:r>
      <w:r w:rsidR="00CE7CCF" w:rsidRPr="00DB3B11">
        <w:rPr>
          <w:szCs w:val="22"/>
          <w:lang w:val="es-ES"/>
        </w:rPr>
        <w:t xml:space="preserve"> </w:t>
      </w:r>
      <w:r w:rsidR="00DB3B11" w:rsidRPr="00DB3B11">
        <w:rPr>
          <w:szCs w:val="22"/>
          <w:lang w:val="es-ES"/>
        </w:rPr>
        <w:t xml:space="preserve">de </w:t>
      </w:r>
      <w:r w:rsidR="00DB3B11">
        <w:rPr>
          <w:szCs w:val="22"/>
          <w:lang w:val="es-ES"/>
        </w:rPr>
        <w:t xml:space="preserve">algunos </w:t>
      </w:r>
      <w:r w:rsidR="00DB3B11" w:rsidRPr="00DB3B11">
        <w:rPr>
          <w:szCs w:val="22"/>
          <w:lang w:val="es-ES"/>
        </w:rPr>
        <w:t>elementos comunes</w:t>
      </w:r>
      <w:r w:rsidR="00E812E9">
        <w:rPr>
          <w:szCs w:val="22"/>
          <w:lang w:val="es-ES"/>
        </w:rPr>
        <w:t xml:space="preserve"> de los enfoques</w:t>
      </w:r>
      <w:r w:rsidR="00DB3B11" w:rsidRPr="00DB3B11">
        <w:rPr>
          <w:szCs w:val="22"/>
          <w:lang w:val="es-ES"/>
        </w:rPr>
        <w:t xml:space="preserve"> que a juicio de los Miembros han </w:t>
      </w:r>
      <w:r w:rsidR="00DB3B11">
        <w:rPr>
          <w:szCs w:val="22"/>
          <w:lang w:val="es-ES"/>
        </w:rPr>
        <w:t>tenido éxito</w:t>
      </w:r>
      <w:r w:rsidR="00CE7CCF" w:rsidRPr="00DB3B11">
        <w:rPr>
          <w:szCs w:val="22"/>
          <w:lang w:val="es-ES"/>
        </w:rPr>
        <w:t>.</w:t>
      </w:r>
    </w:p>
    <w:p w:rsidR="00CE7CCF" w:rsidRPr="00DB3B11" w:rsidRDefault="00CE7CCF" w:rsidP="00AD49BA">
      <w:pPr>
        <w:pStyle w:val="ListParagraph"/>
        <w:keepNext/>
        <w:keepLines/>
        <w:tabs>
          <w:tab w:val="left" w:pos="720"/>
        </w:tabs>
        <w:spacing w:before="0" w:beforeAutospacing="0" w:after="0" w:afterAutospacing="0"/>
        <w:ind w:left="0"/>
        <w:rPr>
          <w:rFonts w:ascii="Arial" w:hAnsi="Arial" w:cs="Arial"/>
          <w:sz w:val="20"/>
          <w:szCs w:val="20"/>
          <w:lang w:val="es-ES"/>
        </w:rPr>
      </w:pPr>
    </w:p>
    <w:p w:rsidR="00CE7CCF" w:rsidRPr="00DB3B11" w:rsidRDefault="00DB3B11" w:rsidP="00AD49BA">
      <w:pPr>
        <w:tabs>
          <w:tab w:val="left" w:pos="720"/>
          <w:tab w:val="left" w:pos="1170"/>
        </w:tabs>
        <w:jc w:val="left"/>
        <w:rPr>
          <w:szCs w:val="22"/>
          <w:lang w:val="es-ES"/>
        </w:rPr>
      </w:pPr>
      <w:r w:rsidRPr="00DB3B11">
        <w:rPr>
          <w:szCs w:val="22"/>
          <w:lang w:val="es-ES"/>
        </w:rPr>
        <w:t>61.</w:t>
      </w:r>
      <w:r w:rsidRPr="00DB3B11">
        <w:rPr>
          <w:szCs w:val="22"/>
          <w:lang w:val="es-ES"/>
        </w:rPr>
        <w:tab/>
        <w:t>A fin de</w:t>
      </w:r>
      <w:r w:rsidR="00CE7CCF" w:rsidRPr="00DB3B11">
        <w:rPr>
          <w:szCs w:val="22"/>
          <w:lang w:val="es-ES"/>
        </w:rPr>
        <w:t xml:space="preserve"> </w:t>
      </w:r>
      <w:r w:rsidRPr="00DB3B11">
        <w:rPr>
          <w:szCs w:val="22"/>
          <w:lang w:val="es-ES"/>
        </w:rPr>
        <w:t>entablar la coordinación de frecuencias radioeléctricas</w:t>
      </w:r>
      <w:r w:rsidR="00CE7CCF" w:rsidRPr="00DB3B11">
        <w:rPr>
          <w:szCs w:val="22"/>
          <w:lang w:val="es-ES"/>
        </w:rPr>
        <w:t xml:space="preserve">, </w:t>
      </w:r>
      <w:r>
        <w:rPr>
          <w:szCs w:val="22"/>
          <w:lang w:val="es-ES"/>
        </w:rPr>
        <w:t>existen dos objetivos de alto nivel</w:t>
      </w:r>
      <w:r w:rsidR="00CE7CCF" w:rsidRPr="00DB3B11">
        <w:rPr>
          <w:szCs w:val="22"/>
          <w:lang w:val="es-ES"/>
        </w:rPr>
        <w:t xml:space="preserve">. </w:t>
      </w:r>
      <w:r w:rsidRPr="00DB3B11">
        <w:rPr>
          <w:szCs w:val="22"/>
          <w:lang w:val="es-ES"/>
        </w:rPr>
        <w:t>El principal objetivo consiste en orientar</w:t>
      </w:r>
      <w:r w:rsidR="007C30DB">
        <w:rPr>
          <w:szCs w:val="22"/>
          <w:lang w:val="es-ES"/>
        </w:rPr>
        <w:t xml:space="preserve"> eficazmente</w:t>
      </w:r>
      <w:r w:rsidRPr="00DB3B11">
        <w:rPr>
          <w:szCs w:val="22"/>
          <w:lang w:val="es-ES"/>
        </w:rPr>
        <w:t xml:space="preserve"> </w:t>
      </w:r>
      <w:r w:rsidR="00E812E9">
        <w:rPr>
          <w:szCs w:val="22"/>
          <w:lang w:val="es-ES"/>
        </w:rPr>
        <w:t xml:space="preserve">a </w:t>
      </w:r>
      <w:r w:rsidRPr="00DB3B11">
        <w:rPr>
          <w:szCs w:val="22"/>
          <w:lang w:val="es-ES"/>
        </w:rPr>
        <w:t xml:space="preserve">las instancias decisorias </w:t>
      </w:r>
      <w:r w:rsidR="00E455AF">
        <w:rPr>
          <w:szCs w:val="22"/>
          <w:lang w:val="es-ES"/>
        </w:rPr>
        <w:t>de</w:t>
      </w:r>
      <w:r>
        <w:rPr>
          <w:szCs w:val="22"/>
          <w:lang w:val="es-ES"/>
        </w:rPr>
        <w:t xml:space="preserve"> la gestión de frecuencias radioeléctricas</w:t>
      </w:r>
      <w:r w:rsidR="00CE7CCF" w:rsidRPr="00DB3B11">
        <w:rPr>
          <w:szCs w:val="22"/>
          <w:lang w:val="es-ES"/>
        </w:rPr>
        <w:t xml:space="preserve">. </w:t>
      </w:r>
      <w:r w:rsidRPr="00DB3B11">
        <w:rPr>
          <w:szCs w:val="22"/>
          <w:lang w:val="es-ES"/>
        </w:rPr>
        <w:t>El segundo objetivo de alto nivel</w:t>
      </w:r>
      <w:r w:rsidR="00CE7CCF" w:rsidRPr="00DB3B11">
        <w:rPr>
          <w:szCs w:val="22"/>
          <w:lang w:val="es-ES"/>
        </w:rPr>
        <w:t xml:space="preserve"> </w:t>
      </w:r>
      <w:r w:rsidRPr="00DB3B11">
        <w:rPr>
          <w:szCs w:val="22"/>
          <w:lang w:val="es-ES"/>
        </w:rPr>
        <w:t>consiste en poner en pr</w:t>
      </w:r>
      <w:r>
        <w:rPr>
          <w:szCs w:val="22"/>
          <w:lang w:val="es-ES"/>
        </w:rPr>
        <w:t>áctica los conocimientos especializados más amplios de la OMM para asegurarse de que las decisiones</w:t>
      </w:r>
      <w:r w:rsidR="00CE7CCF" w:rsidRPr="00DB3B11">
        <w:rPr>
          <w:szCs w:val="22"/>
          <w:lang w:val="es-ES"/>
        </w:rPr>
        <w:t xml:space="preserve"> </w:t>
      </w:r>
      <w:r>
        <w:rPr>
          <w:szCs w:val="22"/>
          <w:lang w:val="es-ES"/>
        </w:rPr>
        <w:t>de los organismos reguladores de frecuencias radioeléctricas relativas a las necesidades meteorológicas</w:t>
      </w:r>
      <w:r w:rsidR="00CE7CCF" w:rsidRPr="00DB3B11">
        <w:rPr>
          <w:szCs w:val="22"/>
          <w:lang w:val="es-ES"/>
        </w:rPr>
        <w:t xml:space="preserve"> </w:t>
      </w:r>
      <w:r>
        <w:rPr>
          <w:szCs w:val="22"/>
          <w:lang w:val="es-ES"/>
        </w:rPr>
        <w:t>sean científica y técnicamente sólidas</w:t>
      </w:r>
      <w:r w:rsidR="00CE7CCF" w:rsidRPr="00DB3B11">
        <w:rPr>
          <w:szCs w:val="22"/>
          <w:lang w:val="es-ES"/>
        </w:rPr>
        <w:t xml:space="preserve">. </w:t>
      </w:r>
      <w:r w:rsidRPr="00DB3B11">
        <w:rPr>
          <w:szCs w:val="22"/>
          <w:lang w:val="es-ES"/>
        </w:rPr>
        <w:t>La naturaleza de las actividades de coordinación de frecuencias radioeléctricas</w:t>
      </w:r>
      <w:r w:rsidR="00CE7CCF" w:rsidRPr="00DB3B11">
        <w:rPr>
          <w:szCs w:val="22"/>
          <w:lang w:val="es-ES"/>
        </w:rPr>
        <w:t xml:space="preserve"> </w:t>
      </w:r>
      <w:r w:rsidR="00E812E9">
        <w:rPr>
          <w:szCs w:val="22"/>
          <w:lang w:val="es-ES"/>
        </w:rPr>
        <w:t>implica</w:t>
      </w:r>
      <w:r>
        <w:rPr>
          <w:szCs w:val="22"/>
          <w:lang w:val="es-ES"/>
        </w:rPr>
        <w:t xml:space="preserve"> que </w:t>
      </w:r>
      <w:r w:rsidR="00E812E9">
        <w:rPr>
          <w:szCs w:val="22"/>
          <w:lang w:val="es-ES"/>
        </w:rPr>
        <w:t>han de realizarse</w:t>
      </w:r>
      <w:r>
        <w:rPr>
          <w:szCs w:val="22"/>
          <w:lang w:val="es-ES"/>
        </w:rPr>
        <w:t xml:space="preserve"> aportaciones en los foros nacionales</w:t>
      </w:r>
      <w:r w:rsidR="00CE7CCF" w:rsidRPr="00DB3B11">
        <w:rPr>
          <w:szCs w:val="22"/>
          <w:lang w:val="es-ES"/>
        </w:rPr>
        <w:t>, regional</w:t>
      </w:r>
      <w:r>
        <w:rPr>
          <w:szCs w:val="22"/>
          <w:lang w:val="es-ES"/>
        </w:rPr>
        <w:t>es</w:t>
      </w:r>
      <w:r w:rsidR="00CE7CCF" w:rsidRPr="00DB3B11">
        <w:rPr>
          <w:szCs w:val="22"/>
          <w:lang w:val="es-ES"/>
        </w:rPr>
        <w:t xml:space="preserve"> </w:t>
      </w:r>
      <w:r>
        <w:rPr>
          <w:szCs w:val="22"/>
          <w:lang w:val="es-ES"/>
        </w:rPr>
        <w:t>y mundiales</w:t>
      </w:r>
      <w:r w:rsidR="00CE7CCF" w:rsidRPr="00DB3B11">
        <w:rPr>
          <w:szCs w:val="22"/>
          <w:lang w:val="es-ES"/>
        </w:rPr>
        <w:t>.</w:t>
      </w:r>
    </w:p>
    <w:p w:rsidR="00CE7CCF" w:rsidRPr="00DB3B11" w:rsidRDefault="00CE7CCF" w:rsidP="00AD49BA">
      <w:pPr>
        <w:pStyle w:val="ListParagraph"/>
        <w:tabs>
          <w:tab w:val="left" w:pos="720"/>
        </w:tabs>
        <w:spacing w:before="0" w:beforeAutospacing="0" w:after="0" w:afterAutospacing="0"/>
        <w:ind w:left="0"/>
        <w:rPr>
          <w:rFonts w:ascii="Arial" w:hAnsi="Arial" w:cs="Arial"/>
          <w:sz w:val="20"/>
          <w:szCs w:val="20"/>
          <w:lang w:val="es-ES"/>
        </w:rPr>
      </w:pPr>
    </w:p>
    <w:p w:rsidR="00CE7CCF" w:rsidRPr="006E7854" w:rsidRDefault="00DB3B11" w:rsidP="00AD49BA">
      <w:pPr>
        <w:tabs>
          <w:tab w:val="left" w:pos="720"/>
          <w:tab w:val="left" w:pos="1170"/>
        </w:tabs>
        <w:jc w:val="left"/>
        <w:rPr>
          <w:szCs w:val="22"/>
          <w:lang w:val="es-ES"/>
        </w:rPr>
      </w:pPr>
      <w:r w:rsidRPr="006E7854">
        <w:rPr>
          <w:szCs w:val="22"/>
          <w:lang w:val="es-ES"/>
        </w:rPr>
        <w:t>62.</w:t>
      </w:r>
      <w:r w:rsidRPr="006E7854">
        <w:rPr>
          <w:szCs w:val="22"/>
          <w:lang w:val="es-ES"/>
        </w:rPr>
        <w:tab/>
      </w:r>
      <w:r w:rsidR="006E7854" w:rsidRPr="006E7854">
        <w:rPr>
          <w:szCs w:val="22"/>
          <w:lang w:val="es-ES"/>
        </w:rPr>
        <w:t>Un criterio eficaz que han aplicado algunos SMHN</w:t>
      </w:r>
      <w:r w:rsidR="00CE7CCF" w:rsidRPr="006E7854">
        <w:rPr>
          <w:szCs w:val="22"/>
          <w:lang w:val="es-ES"/>
        </w:rPr>
        <w:t xml:space="preserve"> </w:t>
      </w:r>
      <w:r w:rsidR="006E7854" w:rsidRPr="006E7854">
        <w:rPr>
          <w:szCs w:val="22"/>
          <w:lang w:val="es-ES"/>
        </w:rPr>
        <w:t xml:space="preserve">para lograr el primer objetivo ha </w:t>
      </w:r>
      <w:r w:rsidR="00CE7CCF" w:rsidRPr="006E7854">
        <w:rPr>
          <w:szCs w:val="22"/>
          <w:lang w:val="es-ES"/>
        </w:rPr>
        <w:t xml:space="preserve"> </w:t>
      </w:r>
      <w:r w:rsidR="006E7854" w:rsidRPr="006E7854">
        <w:rPr>
          <w:szCs w:val="22"/>
          <w:lang w:val="es-ES"/>
        </w:rPr>
        <w:t>sido determinar qu</w:t>
      </w:r>
      <w:r w:rsidR="006E7854">
        <w:rPr>
          <w:szCs w:val="22"/>
          <w:lang w:val="es-ES"/>
        </w:rPr>
        <w:t xml:space="preserve">é organismos o departamentos son los reguladores de frecuencias radioeléctricas así como convencer al </w:t>
      </w:r>
      <w:r w:rsidR="007521A5">
        <w:rPr>
          <w:szCs w:val="22"/>
          <w:lang w:val="es-ES"/>
        </w:rPr>
        <w:t>organismo</w:t>
      </w:r>
      <w:r w:rsidR="006E7854">
        <w:rPr>
          <w:szCs w:val="22"/>
          <w:lang w:val="es-ES"/>
        </w:rPr>
        <w:t xml:space="preserve"> regulador y al ministerio del que depende este</w:t>
      </w:r>
      <w:r w:rsidR="00CE7CCF" w:rsidRPr="006E7854">
        <w:rPr>
          <w:szCs w:val="22"/>
          <w:lang w:val="es-ES"/>
        </w:rPr>
        <w:t xml:space="preserve"> </w:t>
      </w:r>
      <w:r w:rsidR="006E7854">
        <w:rPr>
          <w:szCs w:val="22"/>
          <w:lang w:val="es-ES"/>
        </w:rPr>
        <w:t>acerca de la importancia de la meteorología</w:t>
      </w:r>
      <w:r w:rsidR="00CE7CCF" w:rsidRPr="006E7854">
        <w:rPr>
          <w:szCs w:val="22"/>
          <w:lang w:val="es-ES"/>
        </w:rPr>
        <w:t xml:space="preserve"> </w:t>
      </w:r>
      <w:r w:rsidR="006E7854">
        <w:rPr>
          <w:szCs w:val="22"/>
          <w:lang w:val="es-ES"/>
        </w:rPr>
        <w:t>para las prioridades nacionales</w:t>
      </w:r>
      <w:r w:rsidR="00CE7CCF" w:rsidRPr="006E7854">
        <w:rPr>
          <w:szCs w:val="22"/>
          <w:lang w:val="es-ES"/>
        </w:rPr>
        <w:t xml:space="preserve">. </w:t>
      </w:r>
      <w:r w:rsidR="006E7854" w:rsidRPr="006E7854">
        <w:rPr>
          <w:szCs w:val="22"/>
          <w:lang w:val="es-ES"/>
        </w:rPr>
        <w:t xml:space="preserve">Ello favorece el entendimiento </w:t>
      </w:r>
      <w:r w:rsidR="00E455AF">
        <w:rPr>
          <w:szCs w:val="22"/>
          <w:lang w:val="es-ES"/>
        </w:rPr>
        <w:t>de</w:t>
      </w:r>
      <w:r w:rsidR="00CE7CCF" w:rsidRPr="006E7854">
        <w:rPr>
          <w:szCs w:val="22"/>
          <w:lang w:val="es-ES"/>
        </w:rPr>
        <w:t xml:space="preserve"> </w:t>
      </w:r>
      <w:r w:rsidR="006E7854" w:rsidRPr="006E7854">
        <w:rPr>
          <w:szCs w:val="22"/>
          <w:lang w:val="es-ES"/>
        </w:rPr>
        <w:t>destacar la dependencia de la meteorolog</w:t>
      </w:r>
      <w:r w:rsidR="006E7854">
        <w:rPr>
          <w:szCs w:val="22"/>
          <w:lang w:val="es-ES"/>
        </w:rPr>
        <w:t>ía de las frecuencias</w:t>
      </w:r>
      <w:r w:rsidR="00CE7CCF" w:rsidRPr="006E7854">
        <w:rPr>
          <w:szCs w:val="22"/>
          <w:lang w:val="es-ES"/>
        </w:rPr>
        <w:t xml:space="preserve">. </w:t>
      </w:r>
      <w:r w:rsidR="006E7854" w:rsidRPr="006E7854">
        <w:rPr>
          <w:szCs w:val="22"/>
          <w:lang w:val="es-ES"/>
        </w:rPr>
        <w:t xml:space="preserve">El hecho de que </w:t>
      </w:r>
      <w:r w:rsidR="00E455AF">
        <w:rPr>
          <w:szCs w:val="22"/>
          <w:lang w:val="es-ES"/>
        </w:rPr>
        <w:t xml:space="preserve">los </w:t>
      </w:r>
      <w:r w:rsidR="006E7854" w:rsidRPr="006E7854">
        <w:rPr>
          <w:szCs w:val="22"/>
          <w:lang w:val="es-ES"/>
        </w:rPr>
        <w:t>ministros</w:t>
      </w:r>
      <w:r w:rsidR="00CE7CCF" w:rsidRPr="006E7854">
        <w:rPr>
          <w:szCs w:val="22"/>
          <w:lang w:val="es-ES"/>
        </w:rPr>
        <w:t xml:space="preserve">, </w:t>
      </w:r>
      <w:r w:rsidR="006E7854" w:rsidRPr="006E7854">
        <w:rPr>
          <w:szCs w:val="22"/>
          <w:lang w:val="es-ES"/>
        </w:rPr>
        <w:t>o por lo menos jefes</w:t>
      </w:r>
      <w:r w:rsidR="00CE7CCF" w:rsidRPr="006E7854">
        <w:rPr>
          <w:szCs w:val="22"/>
          <w:lang w:val="es-ES"/>
        </w:rPr>
        <w:t xml:space="preserve"> depart</w:t>
      </w:r>
      <w:r w:rsidR="006E7854">
        <w:rPr>
          <w:szCs w:val="22"/>
          <w:lang w:val="es-ES"/>
        </w:rPr>
        <w:t>a</w:t>
      </w:r>
      <w:r w:rsidR="00CE7CCF" w:rsidRPr="006E7854">
        <w:rPr>
          <w:szCs w:val="22"/>
          <w:lang w:val="es-ES"/>
        </w:rPr>
        <w:t>mental</w:t>
      </w:r>
      <w:r w:rsidR="006E7854">
        <w:rPr>
          <w:szCs w:val="22"/>
          <w:lang w:val="es-ES"/>
        </w:rPr>
        <w:t>es</w:t>
      </w:r>
      <w:r w:rsidR="00CE7CCF" w:rsidRPr="006E7854">
        <w:rPr>
          <w:szCs w:val="22"/>
          <w:lang w:val="es-ES"/>
        </w:rPr>
        <w:t xml:space="preserve">, </w:t>
      </w:r>
      <w:r w:rsidR="006E7854">
        <w:rPr>
          <w:szCs w:val="22"/>
          <w:lang w:val="es-ES"/>
        </w:rPr>
        <w:t>realicen contribuciones</w:t>
      </w:r>
      <w:r w:rsidR="00CE7CCF" w:rsidRPr="006E7854">
        <w:rPr>
          <w:szCs w:val="22"/>
          <w:lang w:val="es-ES"/>
        </w:rPr>
        <w:t xml:space="preserve"> </w:t>
      </w:r>
      <w:r w:rsidR="006E7854">
        <w:rPr>
          <w:szCs w:val="22"/>
          <w:lang w:val="es-ES"/>
        </w:rPr>
        <w:t>es un factor</w:t>
      </w:r>
      <w:r w:rsidR="00CE7CCF" w:rsidRPr="006E7854">
        <w:rPr>
          <w:szCs w:val="22"/>
          <w:lang w:val="es-ES"/>
        </w:rPr>
        <w:t xml:space="preserve"> </w:t>
      </w:r>
      <w:r w:rsidR="006E7854">
        <w:rPr>
          <w:szCs w:val="22"/>
          <w:lang w:val="es-ES"/>
        </w:rPr>
        <w:t xml:space="preserve">decisivo que permitirá garantizar una relación duradera. </w:t>
      </w:r>
      <w:r w:rsidR="006E7854" w:rsidRPr="006E7854">
        <w:rPr>
          <w:szCs w:val="22"/>
          <w:lang w:val="es-ES"/>
        </w:rPr>
        <w:t>Una vez que esto se logre</w:t>
      </w:r>
      <w:r w:rsidR="00CE7CCF" w:rsidRPr="006E7854">
        <w:rPr>
          <w:szCs w:val="22"/>
          <w:lang w:val="es-ES"/>
        </w:rPr>
        <w:t xml:space="preserve">, </w:t>
      </w:r>
      <w:r w:rsidR="006E7854" w:rsidRPr="006E7854">
        <w:rPr>
          <w:szCs w:val="22"/>
          <w:lang w:val="es-ES"/>
        </w:rPr>
        <w:t>el objetivo consistir</w:t>
      </w:r>
      <w:r w:rsidR="006E7854">
        <w:rPr>
          <w:szCs w:val="22"/>
          <w:lang w:val="es-ES"/>
        </w:rPr>
        <w:t>á en participar en los procesos nacionales</w:t>
      </w:r>
      <w:r w:rsidR="00CE7CCF" w:rsidRPr="006E7854">
        <w:rPr>
          <w:szCs w:val="22"/>
          <w:lang w:val="es-ES"/>
        </w:rPr>
        <w:t>, regional</w:t>
      </w:r>
      <w:r w:rsidR="006E7854">
        <w:rPr>
          <w:szCs w:val="22"/>
          <w:lang w:val="es-ES"/>
        </w:rPr>
        <w:t>es</w:t>
      </w:r>
      <w:r w:rsidR="00CE7CCF" w:rsidRPr="006E7854">
        <w:rPr>
          <w:szCs w:val="22"/>
          <w:lang w:val="es-ES"/>
        </w:rPr>
        <w:t xml:space="preserve"> </w:t>
      </w:r>
      <w:r w:rsidR="006E7854">
        <w:rPr>
          <w:szCs w:val="22"/>
          <w:lang w:val="es-ES"/>
        </w:rPr>
        <w:t>y mundiales</w:t>
      </w:r>
      <w:r w:rsidR="00CE7CCF" w:rsidRPr="006E7854">
        <w:rPr>
          <w:szCs w:val="22"/>
          <w:lang w:val="es-ES"/>
        </w:rPr>
        <w:t xml:space="preserve">, </w:t>
      </w:r>
      <w:r w:rsidR="00E812E9">
        <w:rPr>
          <w:szCs w:val="22"/>
          <w:lang w:val="es-ES"/>
        </w:rPr>
        <w:t>en particular</w:t>
      </w:r>
      <w:r w:rsidR="006E7854">
        <w:rPr>
          <w:szCs w:val="22"/>
          <w:lang w:val="es-ES"/>
        </w:rPr>
        <w:t xml:space="preserve"> </w:t>
      </w:r>
      <w:r w:rsidR="0020051D">
        <w:rPr>
          <w:szCs w:val="22"/>
          <w:lang w:val="es-ES"/>
        </w:rPr>
        <w:t>mediante</w:t>
      </w:r>
      <w:r w:rsidR="006E7854">
        <w:rPr>
          <w:szCs w:val="22"/>
          <w:lang w:val="es-ES"/>
        </w:rPr>
        <w:t xml:space="preserve"> la representación de </w:t>
      </w:r>
      <w:r w:rsidR="00E812E9">
        <w:rPr>
          <w:szCs w:val="22"/>
          <w:lang w:val="es-ES"/>
        </w:rPr>
        <w:t xml:space="preserve">los </w:t>
      </w:r>
      <w:r w:rsidR="006E7854">
        <w:rPr>
          <w:szCs w:val="22"/>
          <w:lang w:val="es-ES"/>
        </w:rPr>
        <w:t>SMHN</w:t>
      </w:r>
      <w:r w:rsidR="00CE7CCF" w:rsidRPr="006E7854">
        <w:rPr>
          <w:szCs w:val="22"/>
          <w:lang w:val="es-ES"/>
        </w:rPr>
        <w:t xml:space="preserve"> </w:t>
      </w:r>
      <w:r w:rsidR="006E7854">
        <w:rPr>
          <w:szCs w:val="22"/>
          <w:lang w:val="es-ES"/>
        </w:rPr>
        <w:t>en las correspondientes delegaciones</w:t>
      </w:r>
      <w:r w:rsidR="00CE7CCF" w:rsidRPr="006E7854">
        <w:rPr>
          <w:szCs w:val="22"/>
          <w:lang w:val="es-ES"/>
        </w:rPr>
        <w:t>.</w:t>
      </w:r>
    </w:p>
    <w:p w:rsidR="00CE7CCF" w:rsidRPr="006E7854" w:rsidRDefault="00CE7CCF" w:rsidP="00AD49BA">
      <w:pPr>
        <w:pStyle w:val="ListParagraph"/>
        <w:tabs>
          <w:tab w:val="left" w:pos="720"/>
        </w:tabs>
        <w:spacing w:before="0" w:beforeAutospacing="0" w:after="0" w:afterAutospacing="0"/>
        <w:ind w:left="0"/>
        <w:rPr>
          <w:rFonts w:ascii="Arial" w:hAnsi="Arial" w:cs="Arial"/>
          <w:sz w:val="20"/>
          <w:szCs w:val="20"/>
          <w:lang w:val="es-ES"/>
        </w:rPr>
      </w:pPr>
    </w:p>
    <w:p w:rsidR="00CE7CCF" w:rsidRPr="0020051D" w:rsidRDefault="006E7854" w:rsidP="00AD49BA">
      <w:pPr>
        <w:tabs>
          <w:tab w:val="left" w:pos="720"/>
          <w:tab w:val="left" w:pos="1170"/>
        </w:tabs>
        <w:jc w:val="left"/>
        <w:rPr>
          <w:szCs w:val="22"/>
          <w:lang w:val="es-ES"/>
        </w:rPr>
      </w:pPr>
      <w:r w:rsidRPr="006E7854">
        <w:rPr>
          <w:szCs w:val="22"/>
          <w:lang w:val="es-ES"/>
        </w:rPr>
        <w:t>63.</w:t>
      </w:r>
      <w:r w:rsidRPr="006E7854">
        <w:rPr>
          <w:szCs w:val="22"/>
          <w:lang w:val="es-ES"/>
        </w:rPr>
        <w:tab/>
        <w:t>En el anexo</w:t>
      </w:r>
      <w:r w:rsidR="00CE7CCF" w:rsidRPr="006E7854">
        <w:rPr>
          <w:szCs w:val="22"/>
          <w:lang w:val="es-ES"/>
        </w:rPr>
        <w:t xml:space="preserve"> 1 </w:t>
      </w:r>
      <w:r w:rsidRPr="006E7854">
        <w:rPr>
          <w:szCs w:val="22"/>
          <w:lang w:val="es-ES"/>
        </w:rPr>
        <w:t>se describe más d</w:t>
      </w:r>
      <w:r>
        <w:rPr>
          <w:szCs w:val="22"/>
          <w:lang w:val="es-ES"/>
        </w:rPr>
        <w:t xml:space="preserve">etalladamente lo anterior y en él se determinan </w:t>
      </w:r>
      <w:r w:rsidR="009B3ACD">
        <w:rPr>
          <w:szCs w:val="22"/>
          <w:lang w:val="es-ES"/>
        </w:rPr>
        <w:t xml:space="preserve">algunos medios que permiten </w:t>
      </w:r>
      <w:r>
        <w:rPr>
          <w:szCs w:val="22"/>
          <w:lang w:val="es-ES"/>
        </w:rPr>
        <w:t>conseguir tales objetivos</w:t>
      </w:r>
      <w:r w:rsidR="00CE7CCF" w:rsidRPr="006E7854">
        <w:rPr>
          <w:szCs w:val="22"/>
          <w:lang w:val="es-ES"/>
        </w:rPr>
        <w:t xml:space="preserve">. </w:t>
      </w:r>
      <w:r w:rsidR="0020051D" w:rsidRPr="0020051D">
        <w:rPr>
          <w:szCs w:val="22"/>
          <w:lang w:val="es-ES"/>
        </w:rPr>
        <w:t xml:space="preserve">Cabe destacar que el </w:t>
      </w:r>
      <w:r w:rsidR="0020051D" w:rsidRPr="0020051D">
        <w:rPr>
          <w:lang w:val="es-ES"/>
        </w:rPr>
        <w:t>Grupo director sobre la coordinación de las frecuencias radioeléctricas</w:t>
      </w:r>
      <w:r w:rsidR="0020051D">
        <w:rPr>
          <w:lang w:val="es-ES"/>
        </w:rPr>
        <w:t xml:space="preserve"> de la Comisión de Sistemas Básicos (CSB)</w:t>
      </w:r>
      <w:r w:rsidR="00CE7CCF" w:rsidRPr="0020051D">
        <w:rPr>
          <w:szCs w:val="22"/>
          <w:lang w:val="es-ES"/>
        </w:rPr>
        <w:t xml:space="preserve">, </w:t>
      </w:r>
      <w:r w:rsidR="0020051D">
        <w:rPr>
          <w:szCs w:val="22"/>
          <w:lang w:val="es-ES"/>
        </w:rPr>
        <w:t xml:space="preserve">los grupos de </w:t>
      </w:r>
      <w:r w:rsidR="0020051D" w:rsidRPr="009B3ACD">
        <w:rPr>
          <w:szCs w:val="22"/>
          <w:lang w:val="es-ES"/>
        </w:rPr>
        <w:t xml:space="preserve">trabajo </w:t>
      </w:r>
      <w:r w:rsidR="009B3ACD">
        <w:rPr>
          <w:szCs w:val="22"/>
          <w:lang w:val="es-MX"/>
        </w:rPr>
        <w:t>sobre infraestructura</w:t>
      </w:r>
      <w:r w:rsidR="0020051D">
        <w:rPr>
          <w:szCs w:val="22"/>
          <w:lang w:val="es-ES"/>
        </w:rPr>
        <w:t xml:space="preserve"> de las asociaciones regionales y la Secretaría son fuentes</w:t>
      </w:r>
      <w:r w:rsidR="00CE7CCF" w:rsidRPr="0020051D">
        <w:rPr>
          <w:szCs w:val="22"/>
          <w:lang w:val="es-ES"/>
        </w:rPr>
        <w:t xml:space="preserve"> important</w:t>
      </w:r>
      <w:r w:rsidR="0020051D">
        <w:rPr>
          <w:szCs w:val="22"/>
          <w:lang w:val="es-ES"/>
        </w:rPr>
        <w:t xml:space="preserve">es de apoyo </w:t>
      </w:r>
      <w:r w:rsidR="00F611FF">
        <w:rPr>
          <w:szCs w:val="22"/>
          <w:lang w:val="es-ES"/>
        </w:rPr>
        <w:t>a</w:t>
      </w:r>
      <w:r w:rsidR="0020051D">
        <w:rPr>
          <w:szCs w:val="22"/>
          <w:lang w:val="es-ES"/>
        </w:rPr>
        <w:t xml:space="preserve"> las actividades</w:t>
      </w:r>
      <w:r w:rsidR="00CE7CCF" w:rsidRPr="0020051D">
        <w:rPr>
          <w:szCs w:val="22"/>
          <w:lang w:val="es-ES"/>
        </w:rPr>
        <w:t xml:space="preserve">. </w:t>
      </w:r>
      <w:r w:rsidR="009B3ACD">
        <w:rPr>
          <w:szCs w:val="22"/>
          <w:lang w:val="es-ES"/>
        </w:rPr>
        <w:t>En ese sentido</w:t>
      </w:r>
      <w:r w:rsidR="00CE7CCF" w:rsidRPr="0020051D">
        <w:rPr>
          <w:szCs w:val="22"/>
          <w:lang w:val="es-ES"/>
        </w:rPr>
        <w:t xml:space="preserve">, </w:t>
      </w:r>
      <w:r w:rsidR="0020051D" w:rsidRPr="0020051D">
        <w:rPr>
          <w:szCs w:val="22"/>
          <w:lang w:val="es-ES"/>
        </w:rPr>
        <w:t>se alienta a los SMHN</w:t>
      </w:r>
      <w:r w:rsidR="00CE7CCF" w:rsidRPr="0020051D">
        <w:rPr>
          <w:szCs w:val="22"/>
          <w:lang w:val="es-ES"/>
        </w:rPr>
        <w:t xml:space="preserve"> </w:t>
      </w:r>
      <w:r w:rsidR="0020051D" w:rsidRPr="0020051D">
        <w:rPr>
          <w:szCs w:val="22"/>
          <w:lang w:val="es-ES"/>
        </w:rPr>
        <w:t>a que participen</w:t>
      </w:r>
      <w:r w:rsidR="00CE7CCF" w:rsidRPr="0020051D">
        <w:rPr>
          <w:szCs w:val="22"/>
          <w:lang w:val="es-ES"/>
        </w:rPr>
        <w:t xml:space="preserve"> </w:t>
      </w:r>
      <w:r w:rsidR="0020051D" w:rsidRPr="0020051D">
        <w:rPr>
          <w:szCs w:val="22"/>
          <w:lang w:val="es-ES"/>
        </w:rPr>
        <w:t>inscribiendo a su</w:t>
      </w:r>
      <w:r w:rsidR="00200475">
        <w:rPr>
          <w:szCs w:val="22"/>
          <w:lang w:val="es-ES"/>
        </w:rPr>
        <w:t>s</w:t>
      </w:r>
      <w:r w:rsidR="0020051D" w:rsidRPr="0020051D">
        <w:rPr>
          <w:szCs w:val="22"/>
          <w:lang w:val="es-ES"/>
        </w:rPr>
        <w:t xml:space="preserve"> coordinador</w:t>
      </w:r>
      <w:r w:rsidR="00200475">
        <w:rPr>
          <w:szCs w:val="22"/>
          <w:lang w:val="es-ES"/>
        </w:rPr>
        <w:t xml:space="preserve">es </w:t>
      </w:r>
      <w:r w:rsidR="0020051D" w:rsidRPr="0020051D">
        <w:rPr>
          <w:szCs w:val="22"/>
          <w:lang w:val="es-ES"/>
        </w:rPr>
        <w:t>nacional</w:t>
      </w:r>
      <w:r w:rsidR="00200475">
        <w:rPr>
          <w:szCs w:val="22"/>
          <w:lang w:val="es-ES"/>
        </w:rPr>
        <w:t>es</w:t>
      </w:r>
      <w:r w:rsidR="0020051D" w:rsidRPr="0020051D">
        <w:rPr>
          <w:szCs w:val="22"/>
          <w:lang w:val="es-ES"/>
        </w:rPr>
        <w:t xml:space="preserve"> o</w:t>
      </w:r>
      <w:r w:rsidR="009B3ACD">
        <w:rPr>
          <w:szCs w:val="22"/>
          <w:lang w:val="es-ES"/>
        </w:rPr>
        <w:t xml:space="preserve"> </w:t>
      </w:r>
      <w:r w:rsidR="00E812E9">
        <w:rPr>
          <w:szCs w:val="22"/>
          <w:lang w:val="es-ES"/>
        </w:rPr>
        <w:t xml:space="preserve">a </w:t>
      </w:r>
      <w:r w:rsidR="009B3ACD">
        <w:rPr>
          <w:szCs w:val="22"/>
          <w:lang w:val="es-ES"/>
        </w:rPr>
        <w:t>sus</w:t>
      </w:r>
      <w:r w:rsidR="00CE7CCF" w:rsidRPr="0020051D">
        <w:rPr>
          <w:szCs w:val="22"/>
          <w:lang w:val="es-ES"/>
        </w:rPr>
        <w:t xml:space="preserve"> expert</w:t>
      </w:r>
      <w:r w:rsidR="0020051D" w:rsidRPr="0020051D">
        <w:rPr>
          <w:szCs w:val="22"/>
          <w:lang w:val="es-ES"/>
        </w:rPr>
        <w:t>o</w:t>
      </w:r>
      <w:r w:rsidR="00CE7CCF" w:rsidRPr="0020051D">
        <w:rPr>
          <w:szCs w:val="22"/>
          <w:lang w:val="es-ES"/>
        </w:rPr>
        <w:t xml:space="preserve">s </w:t>
      </w:r>
      <w:r w:rsidR="0020051D">
        <w:rPr>
          <w:szCs w:val="22"/>
          <w:lang w:val="es-ES"/>
        </w:rPr>
        <w:t xml:space="preserve">en el </w:t>
      </w:r>
      <w:r w:rsidR="0020051D" w:rsidRPr="0020051D">
        <w:rPr>
          <w:lang w:val="es-ES"/>
        </w:rPr>
        <w:t>Grupo director sobre la coordinación de las frecuencias radioeléctricas</w:t>
      </w:r>
      <w:r w:rsidR="0020051D">
        <w:rPr>
          <w:szCs w:val="22"/>
          <w:lang w:val="es-ES"/>
        </w:rPr>
        <w:t xml:space="preserve"> o</w:t>
      </w:r>
      <w:r w:rsidR="00CE7CCF" w:rsidRPr="0020051D">
        <w:rPr>
          <w:szCs w:val="22"/>
          <w:lang w:val="es-ES"/>
        </w:rPr>
        <w:t xml:space="preserve"> </w:t>
      </w:r>
      <w:r w:rsidR="0020051D">
        <w:rPr>
          <w:szCs w:val="22"/>
          <w:lang w:val="es-ES"/>
        </w:rPr>
        <w:t xml:space="preserve">grupos </w:t>
      </w:r>
      <w:r w:rsidR="00CE7CCF" w:rsidRPr="0020051D">
        <w:rPr>
          <w:szCs w:val="22"/>
          <w:lang w:val="es-ES"/>
        </w:rPr>
        <w:t>regional</w:t>
      </w:r>
      <w:r w:rsidR="0020051D">
        <w:rPr>
          <w:szCs w:val="22"/>
          <w:lang w:val="es-ES"/>
        </w:rPr>
        <w:t>es</w:t>
      </w:r>
      <w:r w:rsidR="00CE7CCF" w:rsidRPr="0020051D">
        <w:rPr>
          <w:szCs w:val="22"/>
          <w:lang w:val="es-ES"/>
        </w:rPr>
        <w:t xml:space="preserve">, </w:t>
      </w:r>
      <w:r w:rsidR="0020051D">
        <w:rPr>
          <w:szCs w:val="22"/>
          <w:lang w:val="es-ES"/>
        </w:rPr>
        <w:t xml:space="preserve">y a que </w:t>
      </w:r>
      <w:r w:rsidR="00200475">
        <w:rPr>
          <w:szCs w:val="22"/>
          <w:lang w:val="es-ES"/>
        </w:rPr>
        <w:t>los alienten a participar activamente</w:t>
      </w:r>
      <w:r w:rsidR="00CE7CCF" w:rsidRPr="0020051D">
        <w:rPr>
          <w:szCs w:val="22"/>
          <w:lang w:val="es-ES"/>
        </w:rPr>
        <w:t>.</w:t>
      </w:r>
    </w:p>
    <w:p w:rsidR="00CE7CCF" w:rsidRPr="0020051D" w:rsidRDefault="00CE7CCF" w:rsidP="00AD49BA">
      <w:pPr>
        <w:pStyle w:val="ListParagraph"/>
        <w:tabs>
          <w:tab w:val="left" w:pos="720"/>
        </w:tabs>
        <w:spacing w:before="0" w:beforeAutospacing="0" w:after="0" w:afterAutospacing="0"/>
        <w:ind w:left="0"/>
        <w:rPr>
          <w:rFonts w:ascii="Arial" w:hAnsi="Arial" w:cs="Arial"/>
          <w:sz w:val="22"/>
          <w:szCs w:val="22"/>
          <w:lang w:val="es-ES"/>
        </w:rPr>
      </w:pPr>
    </w:p>
    <w:p w:rsidR="00CE7CCF" w:rsidRPr="00C7567C" w:rsidRDefault="00A66125" w:rsidP="00AD49BA">
      <w:pPr>
        <w:pStyle w:val="Heading2"/>
        <w:tabs>
          <w:tab w:val="clear" w:pos="1134"/>
          <w:tab w:val="left" w:pos="720"/>
        </w:tabs>
        <w:spacing w:before="0"/>
        <w:ind w:left="0" w:firstLine="0"/>
        <w:rPr>
          <w:lang w:val="es-ES"/>
        </w:rPr>
      </w:pPr>
      <w:r w:rsidRPr="00C7567C">
        <w:rPr>
          <w:lang w:val="es-ES"/>
        </w:rPr>
        <w:t>ConclusiÓ</w:t>
      </w:r>
      <w:r w:rsidR="00CE7CCF" w:rsidRPr="00C7567C">
        <w:rPr>
          <w:lang w:val="es-ES"/>
        </w:rPr>
        <w:t>n</w:t>
      </w:r>
    </w:p>
    <w:p w:rsidR="00CE7CCF" w:rsidRPr="00C7567C" w:rsidRDefault="00CE7CCF" w:rsidP="00AD49BA">
      <w:pPr>
        <w:jc w:val="left"/>
        <w:rPr>
          <w:lang w:val="es-ES" w:eastAsia="zh-TW"/>
        </w:rPr>
      </w:pPr>
    </w:p>
    <w:p w:rsidR="00CE7CCF" w:rsidRPr="00A66125" w:rsidRDefault="00A66125" w:rsidP="00AD49BA">
      <w:pPr>
        <w:tabs>
          <w:tab w:val="left" w:pos="720"/>
          <w:tab w:val="left" w:pos="1170"/>
        </w:tabs>
        <w:jc w:val="left"/>
        <w:rPr>
          <w:szCs w:val="22"/>
          <w:lang w:val="es-ES"/>
        </w:rPr>
      </w:pPr>
      <w:r w:rsidRPr="00A66125">
        <w:rPr>
          <w:szCs w:val="22"/>
          <w:lang w:val="es-ES"/>
        </w:rPr>
        <w:t>64.</w:t>
      </w:r>
      <w:r w:rsidRPr="00A66125">
        <w:rPr>
          <w:szCs w:val="22"/>
          <w:lang w:val="es-ES"/>
        </w:rPr>
        <w:tab/>
        <w:t>La finalidad de la presente Guía</w:t>
      </w:r>
      <w:r w:rsidR="00CE7CCF" w:rsidRPr="00A66125">
        <w:rPr>
          <w:szCs w:val="22"/>
          <w:lang w:val="es-ES"/>
        </w:rPr>
        <w:t xml:space="preserve"> </w:t>
      </w:r>
      <w:r w:rsidRPr="00A66125">
        <w:rPr>
          <w:szCs w:val="22"/>
          <w:lang w:val="es-ES"/>
        </w:rPr>
        <w:t>consiste principalmente en</w:t>
      </w:r>
      <w:r w:rsidR="00CE7CCF" w:rsidRPr="00A66125">
        <w:rPr>
          <w:szCs w:val="22"/>
          <w:lang w:val="es-ES"/>
        </w:rPr>
        <w:t xml:space="preserve"> </w:t>
      </w:r>
      <w:r w:rsidRPr="00A66125">
        <w:rPr>
          <w:szCs w:val="22"/>
          <w:lang w:val="es-ES"/>
        </w:rPr>
        <w:t xml:space="preserve">asistir a los directores de los Servicios Meteorológicos e Hidrológicos Nacionales (SMHN) a entender el proceso </w:t>
      </w:r>
      <w:r>
        <w:rPr>
          <w:szCs w:val="22"/>
          <w:lang w:val="es-ES"/>
        </w:rPr>
        <w:t xml:space="preserve">de apoyo a </w:t>
      </w:r>
      <w:r w:rsidR="007503CC">
        <w:rPr>
          <w:szCs w:val="22"/>
          <w:lang w:val="es-ES"/>
        </w:rPr>
        <w:t>la coordinación de frecuencias radioeléctricas</w:t>
      </w:r>
      <w:r w:rsidR="00E455AF">
        <w:rPr>
          <w:szCs w:val="22"/>
          <w:lang w:val="es-ES"/>
        </w:rPr>
        <w:t xml:space="preserve"> </w:t>
      </w:r>
      <w:r w:rsidR="00E455AF" w:rsidRPr="00A66125">
        <w:rPr>
          <w:szCs w:val="22"/>
          <w:lang w:val="es-ES"/>
        </w:rPr>
        <w:t xml:space="preserve">de la </w:t>
      </w:r>
      <w:r w:rsidR="00E455AF">
        <w:rPr>
          <w:szCs w:val="22"/>
          <w:lang w:val="es-ES"/>
        </w:rPr>
        <w:t>UIT</w:t>
      </w:r>
      <w:r w:rsidR="00CE7CCF" w:rsidRPr="00A66125">
        <w:rPr>
          <w:szCs w:val="22"/>
          <w:lang w:val="es-ES"/>
        </w:rPr>
        <w:t xml:space="preserve"> </w:t>
      </w:r>
      <w:r w:rsidR="007503CC">
        <w:rPr>
          <w:szCs w:val="22"/>
          <w:lang w:val="es-ES"/>
        </w:rPr>
        <w:t xml:space="preserve">y lo que deberían hacer </w:t>
      </w:r>
      <w:r w:rsidR="00E455AF">
        <w:rPr>
          <w:szCs w:val="22"/>
          <w:lang w:val="es-ES"/>
        </w:rPr>
        <w:t xml:space="preserve"> </w:t>
      </w:r>
      <w:r w:rsidR="007503CC">
        <w:rPr>
          <w:szCs w:val="22"/>
          <w:lang w:val="es-ES"/>
        </w:rPr>
        <w:t>para participar en sus actividades de coordinación a nivel nacional</w:t>
      </w:r>
      <w:r w:rsidR="00CE7CCF" w:rsidRPr="00A66125">
        <w:rPr>
          <w:szCs w:val="22"/>
          <w:lang w:val="es-ES"/>
        </w:rPr>
        <w:t xml:space="preserve">, regional </w:t>
      </w:r>
      <w:r w:rsidR="007503CC">
        <w:rPr>
          <w:szCs w:val="22"/>
          <w:lang w:val="es-ES"/>
        </w:rPr>
        <w:t>y mundial</w:t>
      </w:r>
      <w:r w:rsidR="00CE7CCF" w:rsidRPr="00A66125">
        <w:rPr>
          <w:szCs w:val="22"/>
          <w:lang w:val="es-ES"/>
        </w:rPr>
        <w:t>.</w:t>
      </w:r>
    </w:p>
    <w:p w:rsidR="00CE7CCF" w:rsidRPr="00A66125" w:rsidRDefault="00CE7CCF" w:rsidP="00AD49BA">
      <w:pPr>
        <w:pStyle w:val="ListParagraph"/>
        <w:tabs>
          <w:tab w:val="left" w:pos="720"/>
        </w:tabs>
        <w:spacing w:before="0" w:beforeAutospacing="0" w:after="0" w:afterAutospacing="0"/>
        <w:ind w:left="0"/>
        <w:rPr>
          <w:rFonts w:ascii="Arial" w:hAnsi="Arial" w:cs="Arial"/>
          <w:sz w:val="22"/>
          <w:szCs w:val="22"/>
          <w:lang w:val="es-ES"/>
        </w:rPr>
      </w:pPr>
    </w:p>
    <w:p w:rsidR="00CE7CCF" w:rsidRPr="007503CC" w:rsidRDefault="00A66125" w:rsidP="00AD49BA">
      <w:pPr>
        <w:tabs>
          <w:tab w:val="left" w:pos="720"/>
          <w:tab w:val="left" w:pos="1170"/>
        </w:tabs>
        <w:jc w:val="left"/>
        <w:rPr>
          <w:szCs w:val="22"/>
          <w:lang w:val="es-ES"/>
        </w:rPr>
      </w:pPr>
      <w:r w:rsidRPr="007503CC">
        <w:rPr>
          <w:szCs w:val="22"/>
          <w:lang w:val="es-ES"/>
        </w:rPr>
        <w:t>65.</w:t>
      </w:r>
      <w:r w:rsidRPr="007503CC">
        <w:rPr>
          <w:szCs w:val="22"/>
          <w:lang w:val="es-ES"/>
        </w:rPr>
        <w:tab/>
      </w:r>
      <w:r w:rsidR="007503CC" w:rsidRPr="007503CC">
        <w:rPr>
          <w:szCs w:val="22"/>
          <w:lang w:val="es-ES"/>
        </w:rPr>
        <w:t>La coordinación de asignaciones de frecuencias de sistemas, estaciones y aplicaciones de radiocomunicaciones terrenales y espaciales</w:t>
      </w:r>
      <w:r w:rsidR="00CE7CCF" w:rsidRPr="007503CC">
        <w:rPr>
          <w:szCs w:val="22"/>
          <w:lang w:val="es-ES"/>
        </w:rPr>
        <w:t xml:space="preserve"> </w:t>
      </w:r>
      <w:r w:rsidR="00E812E9">
        <w:rPr>
          <w:szCs w:val="22"/>
          <w:lang w:val="es-ES"/>
        </w:rPr>
        <w:t>de los</w:t>
      </w:r>
      <w:r w:rsidR="00CE7CCF" w:rsidRPr="007503CC">
        <w:rPr>
          <w:szCs w:val="22"/>
          <w:lang w:val="es-ES"/>
        </w:rPr>
        <w:t xml:space="preserve"> </w:t>
      </w:r>
      <w:r w:rsidR="007503CC" w:rsidRPr="007503CC">
        <w:rPr>
          <w:szCs w:val="22"/>
          <w:lang w:val="es-ES"/>
        </w:rPr>
        <w:t xml:space="preserve">servicios </w:t>
      </w:r>
      <w:r w:rsidR="00E455AF">
        <w:rPr>
          <w:szCs w:val="22"/>
          <w:lang w:val="es-ES"/>
        </w:rPr>
        <w:t>radioeléctricos</w:t>
      </w:r>
      <w:r w:rsidR="007503CC" w:rsidRPr="007503CC">
        <w:rPr>
          <w:szCs w:val="22"/>
          <w:lang w:val="es-ES"/>
        </w:rPr>
        <w:t xml:space="preserve"> </w:t>
      </w:r>
      <w:r w:rsidR="007503CC">
        <w:rPr>
          <w:szCs w:val="22"/>
          <w:lang w:val="es-ES"/>
        </w:rPr>
        <w:t>terrenales y espaciales es uno de los principales métodos</w:t>
      </w:r>
      <w:r w:rsidR="00CE7CCF" w:rsidRPr="007503CC">
        <w:rPr>
          <w:szCs w:val="22"/>
          <w:lang w:val="es-ES"/>
        </w:rPr>
        <w:t xml:space="preserve"> </w:t>
      </w:r>
      <w:r w:rsidR="003B63D4">
        <w:rPr>
          <w:szCs w:val="22"/>
          <w:lang w:val="es-ES"/>
        </w:rPr>
        <w:t xml:space="preserve">empleados </w:t>
      </w:r>
      <w:r w:rsidR="00E812E9">
        <w:rPr>
          <w:szCs w:val="22"/>
          <w:lang w:val="es-ES"/>
        </w:rPr>
        <w:t>para el funcionamiento eficaz</w:t>
      </w:r>
      <w:r w:rsidR="007503CC">
        <w:rPr>
          <w:szCs w:val="22"/>
          <w:lang w:val="es-ES"/>
        </w:rPr>
        <w:t xml:space="preserve"> </w:t>
      </w:r>
      <w:r w:rsidR="00E812E9">
        <w:rPr>
          <w:szCs w:val="22"/>
          <w:lang w:val="es-ES"/>
        </w:rPr>
        <w:t>de</w:t>
      </w:r>
      <w:r w:rsidR="007503CC">
        <w:rPr>
          <w:szCs w:val="22"/>
          <w:lang w:val="es-ES"/>
        </w:rPr>
        <w:t xml:space="preserve"> todos los sistemas radioeléctricos y </w:t>
      </w:r>
      <w:r w:rsidR="00F312B0">
        <w:rPr>
          <w:szCs w:val="22"/>
          <w:lang w:val="es-ES"/>
        </w:rPr>
        <w:t>la utilización óptima</w:t>
      </w:r>
      <w:r w:rsidR="00CE7CCF" w:rsidRPr="007503CC">
        <w:rPr>
          <w:szCs w:val="22"/>
          <w:lang w:val="es-ES"/>
        </w:rPr>
        <w:t xml:space="preserve"> </w:t>
      </w:r>
      <w:r w:rsidR="007503CC">
        <w:rPr>
          <w:szCs w:val="22"/>
          <w:lang w:val="es-ES"/>
        </w:rPr>
        <w:t>del espectro de frecuencias radioeléctricas y las órbitas de satélite</w:t>
      </w:r>
      <w:r w:rsidR="00CE7CCF" w:rsidRPr="007503CC">
        <w:rPr>
          <w:szCs w:val="22"/>
          <w:lang w:val="es-ES"/>
        </w:rPr>
        <w:t>.</w:t>
      </w:r>
    </w:p>
    <w:p w:rsidR="00CE7CCF" w:rsidRPr="007503CC" w:rsidRDefault="00CE7CCF" w:rsidP="00CE7CCF">
      <w:pPr>
        <w:pStyle w:val="ListParagraph"/>
        <w:tabs>
          <w:tab w:val="left" w:pos="720"/>
        </w:tabs>
        <w:spacing w:before="0" w:beforeAutospacing="0" w:after="0" w:afterAutospacing="0"/>
        <w:ind w:left="0"/>
        <w:rPr>
          <w:rFonts w:ascii="Arial" w:hAnsi="Arial" w:cs="Arial"/>
          <w:sz w:val="22"/>
          <w:szCs w:val="22"/>
          <w:lang w:val="es-ES"/>
        </w:rPr>
      </w:pPr>
    </w:p>
    <w:p w:rsidR="00CE7CCF" w:rsidRPr="00215916" w:rsidRDefault="00CE7CCF" w:rsidP="00AD49BA">
      <w:pPr>
        <w:tabs>
          <w:tab w:val="left" w:pos="720"/>
          <w:tab w:val="left" w:pos="1170"/>
        </w:tabs>
        <w:jc w:val="left"/>
        <w:rPr>
          <w:szCs w:val="22"/>
          <w:lang w:val="es-ES"/>
        </w:rPr>
      </w:pPr>
      <w:r w:rsidRPr="00733865">
        <w:rPr>
          <w:noProof/>
          <w:lang w:eastAsia="en-GB"/>
        </w:rPr>
        <w:lastRenderedPageBreak/>
        <mc:AlternateContent>
          <mc:Choice Requires="wps">
            <w:drawing>
              <wp:anchor distT="0" distB="0" distL="114300" distR="114300" simplePos="0" relativeHeight="251659264" behindDoc="0" locked="0" layoutInCell="1" allowOverlap="1" wp14:anchorId="610EF78A" wp14:editId="163B42FA">
                <wp:simplePos x="0" y="0"/>
                <wp:positionH relativeFrom="column">
                  <wp:posOffset>3129915</wp:posOffset>
                </wp:positionH>
                <wp:positionV relativeFrom="paragraph">
                  <wp:posOffset>234315</wp:posOffset>
                </wp:positionV>
                <wp:extent cx="3064510" cy="3476625"/>
                <wp:effectExtent l="1905" t="0" r="635" b="3810"/>
                <wp:wrapSquare wrapText="bothSides"/>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10" cy="3476625"/>
                        </a:xfrm>
                        <a:prstGeom prst="rect">
                          <a:avLst/>
                        </a:prstGeom>
                        <a:solidFill>
                          <a:srgbClr val="FFFFFF"/>
                        </a:solidFill>
                        <a:ln>
                          <a:noFill/>
                        </a:ln>
                        <a:extLst>
                          <a:ext uri="{91240B29-F687-4F45-9708-019B960494DF}">
                            <a14:hiddenLine xmlns:a14="http://schemas.microsoft.com/office/drawing/2010/main" w="9525">
                              <a:solidFill>
                                <a:srgbClr val="002060"/>
                              </a:solidFill>
                              <a:miter lim="800000"/>
                              <a:headEnd/>
                              <a:tailEnd/>
                            </a14:hiddenLine>
                          </a:ext>
                        </a:extLst>
                      </wps:spPr>
                      <wps:txbx>
                        <w:txbxContent>
                          <w:p w:rsidR="00E44CD0" w:rsidRPr="00215916" w:rsidRDefault="00E44CD0" w:rsidP="00CE7CCF">
                            <w:pPr>
                              <w:pStyle w:val="Caption"/>
                              <w:keepNext/>
                              <w:jc w:val="center"/>
                              <w:rPr>
                                <w:lang w:val="es-ES"/>
                              </w:rPr>
                            </w:pPr>
                          </w:p>
                          <w:p w:rsidR="00E44CD0" w:rsidRPr="003B11DE" w:rsidRDefault="00E44CD0" w:rsidP="00CE7CCF">
                            <w:pPr>
                              <w:jc w:val="center"/>
                              <w:rPr>
                                <w:szCs w:val="22"/>
                              </w:rPr>
                            </w:pPr>
                            <w:r>
                              <w:rPr>
                                <w:noProof/>
                                <w:sz w:val="20"/>
                                <w:lang w:eastAsia="en-GB"/>
                              </w:rPr>
                              <w:drawing>
                                <wp:inline distT="0" distB="0" distL="0" distR="0" wp14:anchorId="00137840" wp14:editId="05F8E62D">
                                  <wp:extent cx="2857500" cy="2686050"/>
                                  <wp:effectExtent l="0" t="0" r="0" b="0"/>
                                  <wp:docPr id="12"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40" type="#_x0000_t202" style="position:absolute;margin-left:246.45pt;margin-top:18.45pt;width:241.3pt;height:27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" stroked="f" strokecolor="#002060">
                <v:textbox>
                  <w:txbxContent>
                    <w:p w:rsidR="00E44CD0" w:rsidRPr="00215916" w:rsidRDefault="00E44CD0" w:rsidP="00CE7CCF">
                      <w:pPr>
                        <w:pStyle w:val="Caption"/>
                        <w:keepNext/>
                        <w:jc w:val="center"/>
                        <w:rPr>
                          <w:lang w:val="es-ES"/>
                        </w:rPr>
                      </w:pPr>
                    </w:p>
                    <w:p w:rsidR="00E44CD0" w:rsidRPr="003B11DE" w:rsidRDefault="00E44CD0" w:rsidP="00CE7CCF">
                      <w:pPr>
                        <w:jc w:val="center"/>
                        <w:rPr>
                          <w:szCs w:val="22"/>
                        </w:rPr>
                      </w:pPr>
                      <w:r>
                        <w:rPr>
                          <w:noProof/>
                          <w:sz w:val="20"/>
                          <w:lang w:val="en-US" w:eastAsia="zh-TW"/>
                        </w:rPr>
                        <w:drawing>
                          <wp:inline distT="0" distB="0" distL="0" distR="0" wp14:anchorId="00137840" wp14:editId="05F8E62D">
                            <wp:extent cx="2857500" cy="2686050"/>
                            <wp:effectExtent l="0" t="0" r="0" b="0"/>
                            <wp:docPr id="12"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2686050"/>
                                    </a:xfrm>
                                    <a:prstGeom prst="rect">
                                      <a:avLst/>
                                    </a:prstGeom>
                                    <a:noFill/>
                                    <a:ln>
                                      <a:noFill/>
                                    </a:ln>
                                  </pic:spPr>
                                </pic:pic>
                              </a:graphicData>
                            </a:graphic>
                          </wp:inline>
                        </w:drawing>
                      </w:r>
                    </w:p>
                  </w:txbxContent>
                </v:textbox>
                <w10:wrap type="square"/>
              </v:shape>
            </w:pict>
          </mc:Fallback>
        </mc:AlternateContent>
      </w:r>
      <w:r w:rsidR="00215916" w:rsidRPr="00215916">
        <w:rPr>
          <w:szCs w:val="22"/>
          <w:lang w:val="es-ES"/>
        </w:rPr>
        <w:t>66.</w:t>
      </w:r>
      <w:r w:rsidR="00215916" w:rsidRPr="00215916">
        <w:rPr>
          <w:szCs w:val="22"/>
          <w:lang w:val="es-ES"/>
        </w:rPr>
        <w:tab/>
        <w:t>En muchos casos, la coordinación de un sistema, estación o a</w:t>
      </w:r>
      <w:r w:rsidR="00215916">
        <w:rPr>
          <w:szCs w:val="22"/>
          <w:lang w:val="es-ES"/>
        </w:rPr>
        <w:t>plicación no solo es obligatoria</w:t>
      </w:r>
      <w:r w:rsidR="00215916" w:rsidRPr="00215916">
        <w:rPr>
          <w:szCs w:val="22"/>
          <w:lang w:val="es-ES"/>
        </w:rPr>
        <w:t>, de conformidad con la reglamentación nacional e internacional, sino también</w:t>
      </w:r>
      <w:r w:rsidRPr="00215916">
        <w:rPr>
          <w:szCs w:val="22"/>
          <w:lang w:val="es-ES"/>
        </w:rPr>
        <w:t xml:space="preserve"> </w:t>
      </w:r>
      <w:r w:rsidR="00215916" w:rsidRPr="00215916">
        <w:rPr>
          <w:szCs w:val="22"/>
          <w:lang w:val="es-ES"/>
        </w:rPr>
        <w:t>necesaria para obtener reconocimiento nacional e internacional</w:t>
      </w:r>
      <w:r w:rsidRPr="00215916">
        <w:rPr>
          <w:szCs w:val="22"/>
          <w:lang w:val="es-ES"/>
        </w:rPr>
        <w:t xml:space="preserve"> </w:t>
      </w:r>
      <w:r w:rsidR="00215916">
        <w:rPr>
          <w:szCs w:val="22"/>
          <w:lang w:val="es-ES"/>
        </w:rPr>
        <w:t xml:space="preserve">y, como resultado de ello, protección contra las interferencias perjudiciales de las </w:t>
      </w:r>
      <w:r w:rsidR="00E812E9">
        <w:rPr>
          <w:szCs w:val="22"/>
          <w:lang w:val="es-ES"/>
        </w:rPr>
        <w:t xml:space="preserve">asignaciones de </w:t>
      </w:r>
      <w:r w:rsidR="00215916">
        <w:rPr>
          <w:szCs w:val="22"/>
          <w:lang w:val="es-ES"/>
        </w:rPr>
        <w:t>frecuencias de estaciones o sistemas</w:t>
      </w:r>
      <w:r w:rsidR="003B63D4">
        <w:rPr>
          <w:szCs w:val="22"/>
          <w:lang w:val="es-ES"/>
        </w:rPr>
        <w:t>,</w:t>
      </w:r>
      <w:r w:rsidR="00215916">
        <w:rPr>
          <w:szCs w:val="22"/>
          <w:lang w:val="es-ES"/>
        </w:rPr>
        <w:t xml:space="preserve"> presentes y futuros, </w:t>
      </w:r>
      <w:r w:rsidR="00E812E9">
        <w:rPr>
          <w:szCs w:val="22"/>
          <w:lang w:val="es-ES"/>
        </w:rPr>
        <w:t xml:space="preserve">que apoyarán el buen funcionamiento </w:t>
      </w:r>
      <w:r w:rsidR="00215916">
        <w:rPr>
          <w:szCs w:val="22"/>
          <w:lang w:val="es-ES"/>
        </w:rPr>
        <w:t>de tales sistemas, estaciones o aplicaciones, e</w:t>
      </w:r>
      <w:r w:rsidRPr="00215916">
        <w:rPr>
          <w:szCs w:val="22"/>
          <w:lang w:val="es-ES"/>
        </w:rPr>
        <w:t>n particular</w:t>
      </w:r>
      <w:r w:rsidR="00215916">
        <w:rPr>
          <w:szCs w:val="22"/>
          <w:lang w:val="es-ES"/>
        </w:rPr>
        <w:t>,</w:t>
      </w:r>
      <w:r w:rsidRPr="00215916">
        <w:rPr>
          <w:szCs w:val="22"/>
          <w:lang w:val="es-ES"/>
        </w:rPr>
        <w:t xml:space="preserve"> </w:t>
      </w:r>
      <w:r w:rsidR="00215916">
        <w:rPr>
          <w:szCs w:val="22"/>
          <w:lang w:val="es-ES"/>
        </w:rPr>
        <w:t>y el</w:t>
      </w:r>
      <w:r w:rsidRPr="00215916">
        <w:rPr>
          <w:szCs w:val="22"/>
          <w:lang w:val="es-ES"/>
        </w:rPr>
        <w:t xml:space="preserve"> </w:t>
      </w:r>
      <w:r w:rsidR="00215916" w:rsidRPr="00215916">
        <w:rPr>
          <w:lang w:val="es-ES"/>
        </w:rPr>
        <w:t>Sistema mundial integrado de sistemas de observación de la OMM</w:t>
      </w:r>
      <w:r w:rsidRPr="00215916">
        <w:rPr>
          <w:szCs w:val="22"/>
          <w:lang w:val="es-ES"/>
        </w:rPr>
        <w:t xml:space="preserve"> (</w:t>
      </w:r>
      <w:r w:rsidR="00215916">
        <w:rPr>
          <w:szCs w:val="22"/>
          <w:lang w:val="es-ES"/>
        </w:rPr>
        <w:t>véase la figura</w:t>
      </w:r>
      <w:r w:rsidRPr="00215916">
        <w:rPr>
          <w:szCs w:val="22"/>
          <w:lang w:val="es-ES"/>
        </w:rPr>
        <w:t xml:space="preserve"> 11)</w:t>
      </w:r>
      <w:r w:rsidR="00215916">
        <w:rPr>
          <w:szCs w:val="22"/>
          <w:lang w:val="es-ES"/>
        </w:rPr>
        <w:t>, e</w:t>
      </w:r>
      <w:r w:rsidRPr="00215916">
        <w:rPr>
          <w:szCs w:val="22"/>
          <w:lang w:val="es-ES"/>
        </w:rPr>
        <w:t>n general.</w:t>
      </w:r>
    </w:p>
    <w:p w:rsidR="00CE7CCF" w:rsidRPr="00215916" w:rsidRDefault="00CE7CCF" w:rsidP="00CE7CCF">
      <w:pPr>
        <w:pStyle w:val="ListParagraph"/>
        <w:tabs>
          <w:tab w:val="left" w:pos="720"/>
        </w:tabs>
        <w:spacing w:before="0" w:beforeAutospacing="0" w:after="0" w:afterAutospacing="0"/>
        <w:ind w:left="0"/>
        <w:rPr>
          <w:rFonts w:ascii="Arial" w:hAnsi="Arial" w:cs="Arial"/>
          <w:sz w:val="22"/>
          <w:szCs w:val="22"/>
          <w:lang w:val="es-ES"/>
        </w:rPr>
      </w:pPr>
    </w:p>
    <w:p w:rsidR="00CE7CCF" w:rsidRPr="00F611FF" w:rsidRDefault="00F611FF" w:rsidP="00AD49BA">
      <w:pPr>
        <w:tabs>
          <w:tab w:val="left" w:pos="720"/>
          <w:tab w:val="left" w:pos="1170"/>
        </w:tabs>
        <w:jc w:val="left"/>
        <w:rPr>
          <w:szCs w:val="22"/>
          <w:lang w:val="es-ES"/>
        </w:rPr>
      </w:pPr>
      <w:r w:rsidRPr="00F611FF">
        <w:rPr>
          <w:szCs w:val="22"/>
          <w:lang w:val="es-ES"/>
        </w:rPr>
        <w:t>67.</w:t>
      </w:r>
      <w:r w:rsidRPr="00F611FF">
        <w:rPr>
          <w:szCs w:val="22"/>
          <w:lang w:val="es-ES"/>
        </w:rPr>
        <w:tab/>
      </w:r>
      <w:r w:rsidR="00E812E9">
        <w:rPr>
          <w:szCs w:val="22"/>
          <w:lang w:val="es-ES"/>
        </w:rPr>
        <w:t>Resulta</w:t>
      </w:r>
      <w:r w:rsidRPr="00F611FF">
        <w:rPr>
          <w:szCs w:val="22"/>
          <w:lang w:val="es-ES"/>
        </w:rPr>
        <w:t xml:space="preserve"> </w:t>
      </w:r>
      <w:r w:rsidR="00E812E9">
        <w:rPr>
          <w:szCs w:val="22"/>
          <w:lang w:val="es-ES"/>
        </w:rPr>
        <w:t>especialmente importante</w:t>
      </w:r>
      <w:r w:rsidR="00CE7CCF" w:rsidRPr="00F611FF">
        <w:rPr>
          <w:szCs w:val="22"/>
          <w:lang w:val="es-ES"/>
        </w:rPr>
        <w:t xml:space="preserve"> </w:t>
      </w:r>
      <w:r w:rsidRPr="00F611FF">
        <w:rPr>
          <w:szCs w:val="22"/>
          <w:lang w:val="es-ES"/>
        </w:rPr>
        <w:t>tener en cuenta los limitados recursos financieros disponibles para los Servicios Meteorológicos e Hidrológicos Nacionales</w:t>
      </w:r>
      <w:r w:rsidR="00CE7CCF" w:rsidRPr="00F611FF">
        <w:rPr>
          <w:szCs w:val="22"/>
          <w:lang w:val="es-ES"/>
        </w:rPr>
        <w:t xml:space="preserve">, </w:t>
      </w:r>
      <w:r w:rsidRPr="00F611FF">
        <w:rPr>
          <w:szCs w:val="22"/>
          <w:lang w:val="es-ES"/>
        </w:rPr>
        <w:t xml:space="preserve">las organizaciones </w:t>
      </w:r>
      <w:r w:rsidR="00CE7CCF" w:rsidRPr="00F611FF">
        <w:rPr>
          <w:szCs w:val="22"/>
          <w:lang w:val="es-ES"/>
        </w:rPr>
        <w:t>regional</w:t>
      </w:r>
      <w:r>
        <w:rPr>
          <w:szCs w:val="22"/>
          <w:lang w:val="es-ES"/>
        </w:rPr>
        <w:t>es</w:t>
      </w:r>
      <w:r w:rsidR="00CE7CCF" w:rsidRPr="00F611FF">
        <w:rPr>
          <w:szCs w:val="22"/>
          <w:lang w:val="es-ES"/>
        </w:rPr>
        <w:t xml:space="preserve"> </w:t>
      </w:r>
      <w:r>
        <w:rPr>
          <w:szCs w:val="22"/>
          <w:lang w:val="es-ES"/>
        </w:rPr>
        <w:t>y nacionales</w:t>
      </w:r>
      <w:r w:rsidR="00CE7CCF" w:rsidRPr="00F611FF">
        <w:rPr>
          <w:szCs w:val="22"/>
          <w:lang w:val="es-ES"/>
        </w:rPr>
        <w:t xml:space="preserve"> </w:t>
      </w:r>
      <w:r>
        <w:rPr>
          <w:szCs w:val="22"/>
          <w:lang w:val="es-ES"/>
        </w:rPr>
        <w:t xml:space="preserve">que participan en las actividades meteorológicas así como para la Organización Meteorológica Mundial, </w:t>
      </w:r>
      <w:r w:rsidR="009273EC">
        <w:rPr>
          <w:szCs w:val="22"/>
          <w:lang w:val="es-ES"/>
        </w:rPr>
        <w:t>que</w:t>
      </w:r>
      <w:r>
        <w:rPr>
          <w:szCs w:val="22"/>
          <w:lang w:val="es-ES"/>
        </w:rPr>
        <w:t xml:space="preserve"> no puede permitirse la aplicación indebida de la normativa nacional o</w:t>
      </w:r>
      <w:r w:rsidR="0008626B">
        <w:rPr>
          <w:szCs w:val="22"/>
          <w:lang w:val="es-ES"/>
        </w:rPr>
        <w:t xml:space="preserve"> de</w:t>
      </w:r>
      <w:r>
        <w:rPr>
          <w:szCs w:val="22"/>
          <w:lang w:val="es-ES"/>
        </w:rPr>
        <w:t xml:space="preserve"> acuerdos </w:t>
      </w:r>
      <w:r w:rsidR="00CE7CCF" w:rsidRPr="00F611FF">
        <w:rPr>
          <w:szCs w:val="22"/>
          <w:lang w:val="es-ES"/>
        </w:rPr>
        <w:t>regional</w:t>
      </w:r>
      <w:r>
        <w:rPr>
          <w:szCs w:val="22"/>
          <w:lang w:val="es-ES"/>
        </w:rPr>
        <w:t>es</w:t>
      </w:r>
      <w:r w:rsidR="00CE7CCF" w:rsidRPr="00F611FF">
        <w:rPr>
          <w:szCs w:val="22"/>
          <w:lang w:val="es-ES"/>
        </w:rPr>
        <w:t xml:space="preserve"> </w:t>
      </w:r>
      <w:r>
        <w:rPr>
          <w:szCs w:val="22"/>
          <w:lang w:val="es-ES"/>
        </w:rPr>
        <w:t>e internacionales</w:t>
      </w:r>
      <w:r w:rsidR="00CE7CCF" w:rsidRPr="00F611FF">
        <w:rPr>
          <w:szCs w:val="22"/>
          <w:lang w:val="es-ES"/>
        </w:rPr>
        <w:t xml:space="preserve"> </w:t>
      </w:r>
      <w:r w:rsidR="008D116F">
        <w:rPr>
          <w:szCs w:val="22"/>
          <w:lang w:val="es-ES"/>
        </w:rPr>
        <w:t>sobre</w:t>
      </w:r>
      <w:r>
        <w:rPr>
          <w:szCs w:val="22"/>
          <w:lang w:val="es-ES"/>
        </w:rPr>
        <w:t xml:space="preserve"> la utilización del espectro de frecuencias radioeléctricas y las órbitas de satélite</w:t>
      </w:r>
      <w:r w:rsidR="00CE7CCF" w:rsidRPr="00F611FF">
        <w:rPr>
          <w:szCs w:val="22"/>
          <w:lang w:val="es-ES"/>
        </w:rPr>
        <w:t>.</w:t>
      </w:r>
    </w:p>
    <w:p w:rsidR="00CE7CCF" w:rsidRPr="00F611FF" w:rsidRDefault="00CE7CCF" w:rsidP="00CE7CCF">
      <w:pPr>
        <w:pStyle w:val="WMOBodyText"/>
        <w:rPr>
          <w:lang w:val="es-ES" w:eastAsia="en-US"/>
        </w:rPr>
      </w:pPr>
    </w:p>
    <w:p w:rsidR="00CE7CCF" w:rsidRPr="00C7567C" w:rsidRDefault="00CE7CCF" w:rsidP="00CE7CCF">
      <w:pPr>
        <w:tabs>
          <w:tab w:val="clear" w:pos="1134"/>
          <w:tab w:val="left" w:pos="720"/>
        </w:tabs>
        <w:autoSpaceDE w:val="0"/>
        <w:autoSpaceDN w:val="0"/>
        <w:adjustRightInd w:val="0"/>
        <w:jc w:val="center"/>
        <w:rPr>
          <w:szCs w:val="22"/>
          <w:lang w:val="es-ES"/>
        </w:rPr>
      </w:pPr>
      <w:r w:rsidRPr="00C7567C">
        <w:rPr>
          <w:szCs w:val="22"/>
          <w:lang w:val="es-ES"/>
        </w:rPr>
        <w:t>_________________</w:t>
      </w:r>
    </w:p>
    <w:p w:rsidR="00CE7CCF" w:rsidRPr="00C7567C" w:rsidRDefault="00CE7CCF" w:rsidP="00CE7CCF">
      <w:pPr>
        <w:autoSpaceDE w:val="0"/>
        <w:autoSpaceDN w:val="0"/>
        <w:adjustRightInd w:val="0"/>
        <w:ind w:left="360"/>
        <w:rPr>
          <w:lang w:val="es-ES"/>
        </w:rPr>
      </w:pPr>
    </w:p>
    <w:p w:rsidR="00CE7CCF" w:rsidRPr="00C7567C" w:rsidRDefault="00215916" w:rsidP="00CE7CCF">
      <w:pPr>
        <w:pStyle w:val="WMOBodyText"/>
        <w:rPr>
          <w:lang w:val="es-ES" w:eastAsia="en-US"/>
        </w:rPr>
      </w:pPr>
      <w:r w:rsidRPr="00C7567C">
        <w:rPr>
          <w:lang w:val="es-ES" w:eastAsia="en-US"/>
        </w:rPr>
        <w:t>A</w:t>
      </w:r>
      <w:r w:rsidR="00CE7CCF" w:rsidRPr="00C7567C">
        <w:rPr>
          <w:lang w:val="es-ES" w:eastAsia="en-US"/>
        </w:rPr>
        <w:t>nex</w:t>
      </w:r>
      <w:r w:rsidRPr="00C7567C">
        <w:rPr>
          <w:lang w:val="es-ES" w:eastAsia="en-US"/>
        </w:rPr>
        <w:t>o</w:t>
      </w:r>
      <w:r w:rsidR="00CE7CCF" w:rsidRPr="00C7567C">
        <w:rPr>
          <w:lang w:val="es-ES" w:eastAsia="en-US"/>
        </w:rPr>
        <w:t>: 1</w:t>
      </w:r>
    </w:p>
    <w:p w:rsidR="00CE7CCF" w:rsidRPr="00C7567C" w:rsidRDefault="00CE7CCF" w:rsidP="00CE7CCF">
      <w:pPr>
        <w:rPr>
          <w:lang w:val="es-ES"/>
        </w:rPr>
      </w:pPr>
      <w:r w:rsidRPr="00C7567C">
        <w:rPr>
          <w:lang w:val="es-ES"/>
        </w:rPr>
        <w:br w:type="page"/>
      </w:r>
    </w:p>
    <w:p w:rsidR="00CE7CCF" w:rsidRPr="00C7567C" w:rsidRDefault="00215916" w:rsidP="00CE7CCF">
      <w:pPr>
        <w:pStyle w:val="Heading2"/>
        <w:jc w:val="center"/>
        <w:rPr>
          <w:lang w:val="es-ES"/>
        </w:rPr>
      </w:pPr>
      <w:r w:rsidRPr="00C7567C">
        <w:rPr>
          <w:lang w:val="es-ES"/>
        </w:rPr>
        <w:lastRenderedPageBreak/>
        <w:t>ANEXO</w:t>
      </w:r>
      <w:r w:rsidR="00CE7CCF" w:rsidRPr="00C7567C">
        <w:rPr>
          <w:lang w:val="es-ES"/>
        </w:rPr>
        <w:t xml:space="preserve"> – </w:t>
      </w:r>
      <w:r w:rsidRPr="00C7567C">
        <w:rPr>
          <w:lang w:val="es-ES"/>
        </w:rPr>
        <w:t>POSIBLE PLAN DE ACCIÓN</w:t>
      </w:r>
    </w:p>
    <w:p w:rsidR="00CE7CCF" w:rsidRPr="00561CB5" w:rsidRDefault="00CE7CCF" w:rsidP="00CE7CCF">
      <w:pPr>
        <w:jc w:val="center"/>
        <w:rPr>
          <w:sz w:val="18"/>
          <w:szCs w:val="18"/>
          <w:lang w:val="es-ES"/>
        </w:rPr>
      </w:pPr>
    </w:p>
    <w:tbl>
      <w:tblPr>
        <w:tblStyle w:val="TableGrid"/>
        <w:tblW w:w="0" w:type="auto"/>
        <w:tblLook w:val="04A0" w:firstRow="1" w:lastRow="0" w:firstColumn="1" w:lastColumn="0" w:noHBand="0" w:noVBand="1"/>
      </w:tblPr>
      <w:tblGrid>
        <w:gridCol w:w="3192"/>
        <w:gridCol w:w="3192"/>
        <w:gridCol w:w="3192"/>
      </w:tblGrid>
      <w:tr w:rsidR="00CE7CCF" w:rsidRPr="00733865" w:rsidTr="00BA1CDB">
        <w:trPr>
          <w:tblHeader/>
        </w:trPr>
        <w:tc>
          <w:tcPr>
            <w:tcW w:w="3192" w:type="dxa"/>
          </w:tcPr>
          <w:p w:rsidR="00CE7CCF" w:rsidRPr="00E1117B" w:rsidRDefault="00C56591" w:rsidP="00BA1CDB">
            <w:pPr>
              <w:autoSpaceDE w:val="0"/>
              <w:autoSpaceDN w:val="0"/>
              <w:adjustRightInd w:val="0"/>
              <w:rPr>
                <w:b/>
                <w:highlight w:val="green"/>
                <w:lang w:val="es-PE"/>
              </w:rPr>
            </w:pPr>
            <w:r w:rsidRPr="00E1117B">
              <w:rPr>
                <w:b/>
                <w:lang w:val="es-PE"/>
              </w:rPr>
              <w:t>Objetivos de alto nivel</w:t>
            </w:r>
          </w:p>
        </w:tc>
        <w:tc>
          <w:tcPr>
            <w:tcW w:w="3192" w:type="dxa"/>
          </w:tcPr>
          <w:p w:rsidR="00CE7CCF" w:rsidRPr="00E1117B" w:rsidRDefault="00CD666A" w:rsidP="00BA1CDB">
            <w:pPr>
              <w:autoSpaceDE w:val="0"/>
              <w:autoSpaceDN w:val="0"/>
              <w:adjustRightInd w:val="0"/>
              <w:ind w:left="360"/>
              <w:jc w:val="center"/>
              <w:rPr>
                <w:b/>
                <w:highlight w:val="green"/>
                <w:lang w:val="es-MX"/>
              </w:rPr>
            </w:pPr>
            <w:r>
              <w:rPr>
                <w:b/>
                <w:lang w:val="es-MX"/>
              </w:rPr>
              <w:t>Enfoque</w:t>
            </w:r>
          </w:p>
        </w:tc>
        <w:tc>
          <w:tcPr>
            <w:tcW w:w="3192" w:type="dxa"/>
          </w:tcPr>
          <w:p w:rsidR="00CE7CCF" w:rsidRPr="009B3ACD" w:rsidRDefault="009B3ACD" w:rsidP="00BA1CDB">
            <w:pPr>
              <w:autoSpaceDE w:val="0"/>
              <w:autoSpaceDN w:val="0"/>
              <w:adjustRightInd w:val="0"/>
              <w:ind w:left="360"/>
              <w:jc w:val="center"/>
              <w:rPr>
                <w:b/>
                <w:highlight w:val="green"/>
                <w:lang w:val="es-PE"/>
              </w:rPr>
            </w:pPr>
            <w:r w:rsidRPr="009B3ACD">
              <w:rPr>
                <w:b/>
                <w:lang w:val="es-PE"/>
              </w:rPr>
              <w:t>Medios</w:t>
            </w:r>
          </w:p>
        </w:tc>
      </w:tr>
      <w:tr w:rsidR="00CE7CCF" w:rsidRPr="00811130" w:rsidTr="00BA1CDB">
        <w:tc>
          <w:tcPr>
            <w:tcW w:w="9576" w:type="dxa"/>
            <w:gridSpan w:val="3"/>
          </w:tcPr>
          <w:p w:rsidR="00CE7CCF" w:rsidRPr="00E1117B" w:rsidRDefault="00CE7CCF" w:rsidP="00E1117B">
            <w:pPr>
              <w:autoSpaceDE w:val="0"/>
              <w:autoSpaceDN w:val="0"/>
              <w:adjustRightInd w:val="0"/>
              <w:rPr>
                <w:sz w:val="20"/>
                <w:lang w:val="es-ES"/>
              </w:rPr>
            </w:pPr>
            <w:r w:rsidRPr="00E1117B">
              <w:rPr>
                <w:b/>
                <w:sz w:val="20"/>
                <w:lang w:val="es-ES"/>
              </w:rPr>
              <w:t xml:space="preserve">1) </w:t>
            </w:r>
            <w:r w:rsidR="00E1117B" w:rsidRPr="00E1117B">
              <w:rPr>
                <w:b/>
                <w:sz w:val="20"/>
                <w:lang w:val="es-ES"/>
              </w:rPr>
              <w:t>Orientar la toma de decisiones</w:t>
            </w:r>
            <w:r w:rsidR="003B63D4">
              <w:rPr>
                <w:b/>
                <w:sz w:val="20"/>
                <w:lang w:val="es-ES"/>
              </w:rPr>
              <w:t>.</w:t>
            </w:r>
          </w:p>
        </w:tc>
      </w:tr>
      <w:tr w:rsidR="00CE7CCF" w:rsidRPr="00811130" w:rsidTr="00BA1CDB">
        <w:tc>
          <w:tcPr>
            <w:tcW w:w="3192" w:type="dxa"/>
          </w:tcPr>
          <w:p w:rsidR="00CE7CCF" w:rsidRPr="00E1117B" w:rsidRDefault="00CE7CCF" w:rsidP="00BA1CDB">
            <w:pPr>
              <w:tabs>
                <w:tab w:val="clear" w:pos="1134"/>
                <w:tab w:val="left" w:pos="567"/>
                <w:tab w:val="left" w:pos="880"/>
              </w:tabs>
              <w:autoSpaceDE w:val="0"/>
              <w:autoSpaceDN w:val="0"/>
              <w:adjustRightInd w:val="0"/>
              <w:spacing w:after="60"/>
              <w:jc w:val="left"/>
              <w:rPr>
                <w:sz w:val="6"/>
                <w:szCs w:val="6"/>
                <w:lang w:val="es-ES"/>
              </w:rPr>
            </w:pPr>
          </w:p>
          <w:p w:rsidR="00CE7CCF" w:rsidRPr="00E04D5B" w:rsidRDefault="00E1117B" w:rsidP="00BA1CDB">
            <w:pPr>
              <w:tabs>
                <w:tab w:val="clear" w:pos="1134"/>
                <w:tab w:val="left" w:pos="567"/>
                <w:tab w:val="left" w:pos="880"/>
              </w:tabs>
              <w:autoSpaceDE w:val="0"/>
              <w:autoSpaceDN w:val="0"/>
              <w:adjustRightInd w:val="0"/>
              <w:spacing w:after="60"/>
              <w:jc w:val="left"/>
              <w:rPr>
                <w:lang w:val="es-PE"/>
              </w:rPr>
            </w:pPr>
            <w:r w:rsidRPr="00E1117B">
              <w:rPr>
                <w:lang w:val="es-ES"/>
              </w:rPr>
              <w:t>a)</w:t>
            </w:r>
            <w:r w:rsidRPr="00E1117B">
              <w:rPr>
                <w:lang w:val="es-ES"/>
              </w:rPr>
              <w:tab/>
              <w:t xml:space="preserve">Obtener apoyo de los directores </w:t>
            </w:r>
            <w:r w:rsidRPr="00E04D5B">
              <w:rPr>
                <w:lang w:val="es-PE"/>
              </w:rPr>
              <w:t>ministeriales o departamentales de</w:t>
            </w:r>
            <w:r w:rsidR="00CE7CCF" w:rsidRPr="00E04D5B">
              <w:rPr>
                <w:lang w:val="es-PE"/>
              </w:rPr>
              <w:t>:</w:t>
            </w:r>
          </w:p>
          <w:p w:rsidR="00CE7CCF" w:rsidRPr="00E04D5B" w:rsidRDefault="00CE7CCF" w:rsidP="00BA1CDB">
            <w:pPr>
              <w:tabs>
                <w:tab w:val="clear" w:pos="1134"/>
                <w:tab w:val="left" w:pos="560"/>
              </w:tabs>
              <w:autoSpaceDE w:val="0"/>
              <w:autoSpaceDN w:val="0"/>
              <w:adjustRightInd w:val="0"/>
              <w:spacing w:after="60"/>
              <w:jc w:val="left"/>
              <w:rPr>
                <w:lang w:val="es-PE"/>
              </w:rPr>
            </w:pPr>
            <w:r w:rsidRPr="00E04D5B">
              <w:rPr>
                <w:lang w:val="es-PE"/>
              </w:rPr>
              <w:t>i)</w:t>
            </w:r>
            <w:r w:rsidRPr="00E04D5B">
              <w:rPr>
                <w:lang w:val="es-PE"/>
              </w:rPr>
              <w:tab/>
            </w:r>
            <w:r w:rsidR="00951C75">
              <w:rPr>
                <w:lang w:val="es-PE"/>
              </w:rPr>
              <w:t xml:space="preserve">el </w:t>
            </w:r>
            <w:r w:rsidR="00E04D5B" w:rsidRPr="00E04D5B">
              <w:rPr>
                <w:lang w:val="es-PE"/>
              </w:rPr>
              <w:t>ministerio o departamento del que depende un SMHN;</w:t>
            </w:r>
          </w:p>
          <w:p w:rsidR="00CE7CCF" w:rsidRPr="00E04D5B" w:rsidRDefault="00CE7CCF" w:rsidP="00BA1CDB">
            <w:pPr>
              <w:tabs>
                <w:tab w:val="clear" w:pos="1134"/>
                <w:tab w:val="left" w:pos="560"/>
              </w:tabs>
              <w:autoSpaceDE w:val="0"/>
              <w:autoSpaceDN w:val="0"/>
              <w:adjustRightInd w:val="0"/>
              <w:spacing w:after="60"/>
              <w:jc w:val="left"/>
              <w:rPr>
                <w:lang w:val="es-ES"/>
              </w:rPr>
            </w:pPr>
            <w:r w:rsidRPr="00E04D5B">
              <w:rPr>
                <w:lang w:val="es-PE"/>
              </w:rPr>
              <w:t>ii)</w:t>
            </w:r>
            <w:r w:rsidRPr="00E04D5B">
              <w:rPr>
                <w:lang w:val="es-PE"/>
              </w:rPr>
              <w:tab/>
            </w:r>
            <w:r w:rsidR="00314AAB">
              <w:rPr>
                <w:lang w:val="es-PE"/>
              </w:rPr>
              <w:t xml:space="preserve">el </w:t>
            </w:r>
            <w:r w:rsidR="007521A5">
              <w:rPr>
                <w:lang w:val="es-PE"/>
              </w:rPr>
              <w:t>organismo regulador</w:t>
            </w:r>
            <w:r w:rsidRPr="00E04D5B">
              <w:rPr>
                <w:lang w:val="es-PE"/>
              </w:rPr>
              <w:t xml:space="preserve"> </w:t>
            </w:r>
            <w:r w:rsidR="00E04D5B" w:rsidRPr="00E04D5B">
              <w:rPr>
                <w:lang w:val="es-PE"/>
              </w:rPr>
              <w:t>y el ministerio del que depende</w:t>
            </w:r>
            <w:r w:rsidRPr="00E04D5B">
              <w:rPr>
                <w:lang w:val="es-ES"/>
              </w:rPr>
              <w:t>.</w:t>
            </w:r>
          </w:p>
          <w:p w:rsidR="00CE7CCF" w:rsidRPr="00E04D5B" w:rsidRDefault="00CE7CCF" w:rsidP="00BA1CDB">
            <w:pPr>
              <w:autoSpaceDE w:val="0"/>
              <w:autoSpaceDN w:val="0"/>
              <w:adjustRightInd w:val="0"/>
              <w:spacing w:after="60"/>
              <w:jc w:val="left"/>
              <w:rPr>
                <w:lang w:val="es-ES"/>
              </w:rPr>
            </w:pPr>
          </w:p>
          <w:p w:rsidR="00CE7CCF" w:rsidRPr="00E04D5B" w:rsidRDefault="00CE7CCF" w:rsidP="00BA1CDB">
            <w:pPr>
              <w:autoSpaceDE w:val="0"/>
              <w:autoSpaceDN w:val="0"/>
              <w:adjustRightInd w:val="0"/>
              <w:spacing w:after="60"/>
              <w:jc w:val="left"/>
              <w:rPr>
                <w:lang w:val="es-ES"/>
              </w:rPr>
            </w:pPr>
          </w:p>
          <w:p w:rsidR="00CE7CCF" w:rsidRDefault="00CE7CCF" w:rsidP="00BA1CDB">
            <w:pPr>
              <w:autoSpaceDE w:val="0"/>
              <w:autoSpaceDN w:val="0"/>
              <w:adjustRightInd w:val="0"/>
              <w:spacing w:after="60"/>
              <w:jc w:val="left"/>
              <w:rPr>
                <w:lang w:val="es-ES"/>
              </w:rPr>
            </w:pPr>
          </w:p>
          <w:p w:rsidR="00234B86" w:rsidRPr="00234B86" w:rsidRDefault="00234B86" w:rsidP="00234B86">
            <w:pPr>
              <w:pStyle w:val="WMOBodyText"/>
              <w:rPr>
                <w:lang w:val="es-ES" w:eastAsia="en-US"/>
              </w:rPr>
            </w:pPr>
          </w:p>
          <w:p w:rsidR="00CE7CCF" w:rsidRPr="00E1117B" w:rsidRDefault="00CE7CCF" w:rsidP="00BA1CDB">
            <w:pPr>
              <w:tabs>
                <w:tab w:val="clear" w:pos="1134"/>
                <w:tab w:val="left" w:pos="567"/>
                <w:tab w:val="left" w:pos="880"/>
              </w:tabs>
              <w:autoSpaceDE w:val="0"/>
              <w:autoSpaceDN w:val="0"/>
              <w:adjustRightInd w:val="0"/>
              <w:spacing w:after="60"/>
              <w:jc w:val="left"/>
              <w:rPr>
                <w:lang w:val="es-ES"/>
              </w:rPr>
            </w:pPr>
            <w:r w:rsidRPr="00E1117B">
              <w:rPr>
                <w:lang w:val="es-ES"/>
              </w:rPr>
              <w:t>b)</w:t>
            </w:r>
            <w:r w:rsidRPr="00E1117B">
              <w:rPr>
                <w:lang w:val="es-ES"/>
              </w:rPr>
              <w:tab/>
            </w:r>
            <w:r w:rsidR="00E1117B" w:rsidRPr="00E1117B">
              <w:rPr>
                <w:lang w:val="es-ES"/>
              </w:rPr>
              <w:t xml:space="preserve">Participar en </w:t>
            </w:r>
            <w:r w:rsidR="00625E06">
              <w:rPr>
                <w:lang w:val="es-ES"/>
              </w:rPr>
              <w:t>el proceso</w:t>
            </w:r>
            <w:r w:rsidRPr="00E1117B">
              <w:rPr>
                <w:lang w:val="es-ES"/>
              </w:rPr>
              <w:t xml:space="preserve"> </w:t>
            </w:r>
            <w:r w:rsidR="00625E06">
              <w:rPr>
                <w:lang w:val="es-ES"/>
              </w:rPr>
              <w:t>normativo</w:t>
            </w:r>
            <w:r w:rsidR="00E1117B">
              <w:rPr>
                <w:lang w:val="es-ES"/>
              </w:rPr>
              <w:t xml:space="preserve"> a escala:</w:t>
            </w:r>
          </w:p>
          <w:p w:rsidR="00CE7CCF" w:rsidRPr="009273EC" w:rsidRDefault="00CE7CCF" w:rsidP="00BA1CDB">
            <w:pPr>
              <w:tabs>
                <w:tab w:val="clear" w:pos="1134"/>
                <w:tab w:val="left" w:pos="560"/>
              </w:tabs>
              <w:autoSpaceDE w:val="0"/>
              <w:autoSpaceDN w:val="0"/>
              <w:adjustRightInd w:val="0"/>
              <w:spacing w:after="60"/>
              <w:jc w:val="left"/>
              <w:rPr>
                <w:lang w:val="es-ES"/>
              </w:rPr>
            </w:pPr>
            <w:r w:rsidRPr="009273EC">
              <w:rPr>
                <w:lang w:val="es-ES"/>
              </w:rPr>
              <w:t>i)</w:t>
            </w:r>
            <w:r w:rsidRPr="009273EC">
              <w:rPr>
                <w:lang w:val="es-ES"/>
              </w:rPr>
              <w:tab/>
            </w:r>
            <w:r w:rsidR="00E1117B" w:rsidRPr="009273EC">
              <w:rPr>
                <w:lang w:val="es-ES"/>
              </w:rPr>
              <w:t>nacional;</w:t>
            </w:r>
          </w:p>
          <w:p w:rsidR="00CE7CCF" w:rsidRPr="009273EC" w:rsidRDefault="00E1117B" w:rsidP="00BA1CDB">
            <w:pPr>
              <w:tabs>
                <w:tab w:val="clear" w:pos="1134"/>
                <w:tab w:val="left" w:pos="560"/>
              </w:tabs>
              <w:autoSpaceDE w:val="0"/>
              <w:autoSpaceDN w:val="0"/>
              <w:adjustRightInd w:val="0"/>
              <w:spacing w:after="60"/>
              <w:jc w:val="left"/>
              <w:rPr>
                <w:lang w:val="es-ES"/>
              </w:rPr>
            </w:pPr>
            <w:r w:rsidRPr="009273EC">
              <w:rPr>
                <w:lang w:val="es-ES"/>
              </w:rPr>
              <w:t>ii)</w:t>
            </w:r>
            <w:r w:rsidRPr="009273EC">
              <w:rPr>
                <w:lang w:val="es-ES"/>
              </w:rPr>
              <w:tab/>
              <w:t>r</w:t>
            </w:r>
            <w:r w:rsidR="00CE7CCF" w:rsidRPr="009273EC">
              <w:rPr>
                <w:lang w:val="es-ES"/>
              </w:rPr>
              <w:t>egional</w:t>
            </w:r>
            <w:r w:rsidRPr="009273EC">
              <w:rPr>
                <w:lang w:val="es-ES"/>
              </w:rPr>
              <w:t>;</w:t>
            </w:r>
          </w:p>
          <w:p w:rsidR="00CE7CCF" w:rsidRPr="00625E06" w:rsidRDefault="00CE7CCF" w:rsidP="00625E06">
            <w:pPr>
              <w:tabs>
                <w:tab w:val="clear" w:pos="1134"/>
                <w:tab w:val="left" w:pos="560"/>
              </w:tabs>
              <w:autoSpaceDE w:val="0"/>
              <w:autoSpaceDN w:val="0"/>
              <w:adjustRightInd w:val="0"/>
              <w:spacing w:after="60"/>
              <w:jc w:val="left"/>
              <w:rPr>
                <w:lang w:val="es-ES"/>
              </w:rPr>
            </w:pPr>
            <w:r w:rsidRPr="00625E06">
              <w:rPr>
                <w:lang w:val="es-ES"/>
              </w:rPr>
              <w:t>iii)</w:t>
            </w:r>
            <w:r w:rsidRPr="00625E06">
              <w:rPr>
                <w:lang w:val="es-ES"/>
              </w:rPr>
              <w:tab/>
            </w:r>
            <w:r w:rsidR="00625E06" w:rsidRPr="00625E06">
              <w:rPr>
                <w:lang w:val="es-ES"/>
              </w:rPr>
              <w:t xml:space="preserve">del UIT-R, </w:t>
            </w:r>
            <w:r w:rsidR="009273EC">
              <w:rPr>
                <w:lang w:val="es-ES"/>
              </w:rPr>
              <w:t xml:space="preserve">las </w:t>
            </w:r>
            <w:r w:rsidR="00625E06" w:rsidRPr="00625E06">
              <w:rPr>
                <w:lang w:val="es-ES"/>
              </w:rPr>
              <w:t>CMR y</w:t>
            </w:r>
            <w:r w:rsidR="009273EC">
              <w:rPr>
                <w:lang w:val="es-ES"/>
              </w:rPr>
              <w:t xml:space="preserve"> los</w:t>
            </w:r>
            <w:r w:rsidR="00625E06" w:rsidRPr="00625E06">
              <w:rPr>
                <w:lang w:val="es-ES"/>
              </w:rPr>
              <w:t xml:space="preserve"> órganos de la UIT</w:t>
            </w:r>
          </w:p>
        </w:tc>
        <w:tc>
          <w:tcPr>
            <w:tcW w:w="3192" w:type="dxa"/>
          </w:tcPr>
          <w:p w:rsidR="00CE7CCF" w:rsidRPr="00625E06" w:rsidRDefault="00CE7CCF" w:rsidP="00BA1CDB">
            <w:pPr>
              <w:tabs>
                <w:tab w:val="clear" w:pos="1134"/>
                <w:tab w:val="left" w:pos="505"/>
              </w:tabs>
              <w:autoSpaceDE w:val="0"/>
              <w:autoSpaceDN w:val="0"/>
              <w:adjustRightInd w:val="0"/>
              <w:spacing w:after="60"/>
              <w:jc w:val="left"/>
              <w:rPr>
                <w:sz w:val="6"/>
                <w:szCs w:val="6"/>
                <w:lang w:val="es-ES"/>
              </w:rPr>
            </w:pPr>
          </w:p>
          <w:p w:rsidR="00CE7CCF" w:rsidRPr="00E1117B" w:rsidRDefault="00CE7CCF" w:rsidP="00BA1CDB">
            <w:pPr>
              <w:tabs>
                <w:tab w:val="clear" w:pos="1134"/>
                <w:tab w:val="left" w:pos="505"/>
              </w:tabs>
              <w:autoSpaceDE w:val="0"/>
              <w:autoSpaceDN w:val="0"/>
              <w:adjustRightInd w:val="0"/>
              <w:spacing w:after="60"/>
              <w:jc w:val="left"/>
              <w:rPr>
                <w:lang w:val="es-ES"/>
              </w:rPr>
            </w:pPr>
            <w:r w:rsidRPr="00E1117B">
              <w:rPr>
                <w:lang w:val="es-ES"/>
              </w:rPr>
              <w:t>i)</w:t>
            </w:r>
            <w:r w:rsidRPr="00E1117B">
              <w:rPr>
                <w:lang w:val="es-ES"/>
              </w:rPr>
              <w:tab/>
            </w:r>
            <w:r w:rsidR="00BA4094">
              <w:rPr>
                <w:lang w:val="es-ES"/>
              </w:rPr>
              <w:t>aplicar las</w:t>
            </w:r>
            <w:r w:rsidR="00314AAB">
              <w:rPr>
                <w:lang w:val="es-ES"/>
              </w:rPr>
              <w:t xml:space="preserve"> actuales</w:t>
            </w:r>
            <w:r w:rsidR="00BA4094">
              <w:rPr>
                <w:lang w:val="es-ES"/>
              </w:rPr>
              <w:t xml:space="preserve"> directrices</w:t>
            </w:r>
            <w:r w:rsidR="00E1117B" w:rsidRPr="00E1117B">
              <w:rPr>
                <w:lang w:val="es-ES"/>
              </w:rPr>
              <w:t xml:space="preserve"> para informar a los ministerios y departamentos pertinentes</w:t>
            </w:r>
            <w:r w:rsidRPr="00E1117B">
              <w:rPr>
                <w:lang w:val="es-ES"/>
              </w:rPr>
              <w:t xml:space="preserve"> </w:t>
            </w:r>
            <w:r w:rsidR="00E1117B">
              <w:rPr>
                <w:lang w:val="es-ES"/>
              </w:rPr>
              <w:t>acerca de la importancia de las frecuencias radioeléctricas (</w:t>
            </w:r>
            <w:r w:rsidRPr="00E1117B">
              <w:rPr>
                <w:lang w:val="es-ES"/>
              </w:rPr>
              <w:t>RF</w:t>
            </w:r>
            <w:r w:rsidR="00E1117B">
              <w:rPr>
                <w:lang w:val="es-ES"/>
              </w:rPr>
              <w:t>)</w:t>
            </w:r>
            <w:r w:rsidRPr="00E1117B">
              <w:rPr>
                <w:lang w:val="es-ES"/>
              </w:rPr>
              <w:t xml:space="preserve"> </w:t>
            </w:r>
            <w:r w:rsidR="00E1117B">
              <w:rPr>
                <w:lang w:val="es-ES"/>
              </w:rPr>
              <w:t>para los servicios meteorológicos y otros conexos;</w:t>
            </w:r>
          </w:p>
          <w:p w:rsidR="00CE7CCF" w:rsidRPr="00E1117B" w:rsidRDefault="00CE7CCF" w:rsidP="00BA1CDB">
            <w:pPr>
              <w:tabs>
                <w:tab w:val="clear" w:pos="1134"/>
                <w:tab w:val="left" w:pos="505"/>
              </w:tabs>
              <w:autoSpaceDE w:val="0"/>
              <w:autoSpaceDN w:val="0"/>
              <w:adjustRightInd w:val="0"/>
              <w:spacing w:after="60"/>
              <w:jc w:val="left"/>
              <w:rPr>
                <w:lang w:val="es-ES"/>
              </w:rPr>
            </w:pPr>
            <w:r w:rsidRPr="00E1117B">
              <w:rPr>
                <w:lang w:val="es-ES"/>
              </w:rPr>
              <w:t>ii)</w:t>
            </w:r>
            <w:r w:rsidRPr="00E1117B">
              <w:rPr>
                <w:lang w:val="es-ES"/>
              </w:rPr>
              <w:tab/>
            </w:r>
            <w:r w:rsidR="00E1117B" w:rsidRPr="00E1117B">
              <w:rPr>
                <w:lang w:val="es-ES"/>
              </w:rPr>
              <w:t>determinar las prioridades nacionales</w:t>
            </w:r>
            <w:r w:rsidRPr="00E1117B">
              <w:rPr>
                <w:lang w:val="es-ES"/>
              </w:rPr>
              <w:t xml:space="preserve"> (</w:t>
            </w:r>
            <w:r w:rsidR="00E1117B" w:rsidRPr="00E1117B">
              <w:rPr>
                <w:lang w:val="es-ES"/>
              </w:rPr>
              <w:t xml:space="preserve">por ejemplo, </w:t>
            </w:r>
            <w:r w:rsidR="00E1117B">
              <w:rPr>
                <w:lang w:val="es-ES"/>
              </w:rPr>
              <w:t>la respuesta en caso de emergencia y la reducción de riesgos de desastre</w:t>
            </w:r>
            <w:r w:rsidRPr="00E1117B">
              <w:rPr>
                <w:lang w:val="es-ES"/>
              </w:rPr>
              <w:t xml:space="preserve">) </w:t>
            </w:r>
            <w:r w:rsidR="00E1117B">
              <w:rPr>
                <w:lang w:val="es-ES"/>
              </w:rPr>
              <w:t>y definir</w:t>
            </w:r>
            <w:r w:rsidRPr="00E1117B">
              <w:rPr>
                <w:lang w:val="es-ES"/>
              </w:rPr>
              <w:t xml:space="preserve"> </w:t>
            </w:r>
            <w:r w:rsidR="00E1117B">
              <w:rPr>
                <w:lang w:val="es-ES"/>
              </w:rPr>
              <w:t>su dependencia</w:t>
            </w:r>
            <w:r w:rsidRPr="00E1117B">
              <w:rPr>
                <w:lang w:val="es-ES"/>
              </w:rPr>
              <w:t xml:space="preserve"> </w:t>
            </w:r>
            <w:r w:rsidR="00E1117B">
              <w:rPr>
                <w:lang w:val="es-ES"/>
              </w:rPr>
              <w:t>de los SMHN;</w:t>
            </w:r>
          </w:p>
          <w:p w:rsidR="00CE7CCF" w:rsidRPr="00E1117B" w:rsidRDefault="00CE7CCF" w:rsidP="00BA1CDB">
            <w:pPr>
              <w:tabs>
                <w:tab w:val="clear" w:pos="1134"/>
                <w:tab w:val="left" w:pos="505"/>
              </w:tabs>
              <w:autoSpaceDE w:val="0"/>
              <w:autoSpaceDN w:val="0"/>
              <w:adjustRightInd w:val="0"/>
              <w:spacing w:after="60"/>
              <w:jc w:val="left"/>
              <w:rPr>
                <w:lang w:val="es-ES"/>
              </w:rPr>
            </w:pPr>
            <w:r w:rsidRPr="00E1117B">
              <w:rPr>
                <w:lang w:val="es-ES"/>
              </w:rPr>
              <w:t>iii)</w:t>
            </w:r>
            <w:r w:rsidRPr="00E1117B">
              <w:rPr>
                <w:lang w:val="es-ES"/>
              </w:rPr>
              <w:tab/>
            </w:r>
            <w:r w:rsidR="00E1117B" w:rsidRPr="00E1117B">
              <w:rPr>
                <w:lang w:val="es-ES"/>
              </w:rPr>
              <w:t>determinar</w:t>
            </w:r>
            <w:r w:rsidRPr="00E1117B">
              <w:rPr>
                <w:lang w:val="es-ES"/>
              </w:rPr>
              <w:t xml:space="preserve"> </w:t>
            </w:r>
            <w:r w:rsidR="00E1117B" w:rsidRPr="00E1117B">
              <w:rPr>
                <w:lang w:val="es-ES"/>
              </w:rPr>
              <w:t xml:space="preserve">los organismos reguladores de frecuencias y concertar reuniones </w:t>
            </w:r>
            <w:r w:rsidR="00E1117B">
              <w:rPr>
                <w:lang w:val="es-ES"/>
              </w:rPr>
              <w:t>entre los jefes departamentales;</w:t>
            </w:r>
          </w:p>
          <w:p w:rsidR="00CE7CCF" w:rsidRPr="00E1117B" w:rsidRDefault="00CE7CCF" w:rsidP="00BA1CDB">
            <w:pPr>
              <w:tabs>
                <w:tab w:val="clear" w:pos="1134"/>
                <w:tab w:val="left" w:pos="505"/>
              </w:tabs>
              <w:autoSpaceDE w:val="0"/>
              <w:autoSpaceDN w:val="0"/>
              <w:adjustRightInd w:val="0"/>
              <w:spacing w:after="60"/>
              <w:jc w:val="left"/>
              <w:rPr>
                <w:lang w:val="es-ES"/>
              </w:rPr>
            </w:pPr>
            <w:r w:rsidRPr="00E1117B">
              <w:rPr>
                <w:lang w:val="es-ES"/>
              </w:rPr>
              <w:t>iv)</w:t>
            </w:r>
            <w:r w:rsidRPr="00E1117B">
              <w:rPr>
                <w:lang w:val="es-ES"/>
              </w:rPr>
              <w:tab/>
            </w:r>
            <w:r w:rsidR="00E1117B">
              <w:rPr>
                <w:lang w:val="es-ES"/>
              </w:rPr>
              <w:t>c</w:t>
            </w:r>
            <w:r w:rsidR="00E1117B" w:rsidRPr="00E1117B">
              <w:rPr>
                <w:lang w:val="es-ES"/>
              </w:rPr>
              <w:t>ontar con un representante de los SMHN en el Comité director de gesti</w:t>
            </w:r>
            <w:r w:rsidR="00E1117B">
              <w:rPr>
                <w:lang w:val="es-ES"/>
              </w:rPr>
              <w:t xml:space="preserve">ón de frecuencias </w:t>
            </w:r>
            <w:r w:rsidR="00625E06">
              <w:rPr>
                <w:lang w:val="es-ES"/>
              </w:rPr>
              <w:t>de los</w:t>
            </w:r>
            <w:r w:rsidR="00E1117B">
              <w:rPr>
                <w:lang w:val="es-ES"/>
              </w:rPr>
              <w:t xml:space="preserve"> organismo</w:t>
            </w:r>
            <w:r w:rsidR="00625E06">
              <w:rPr>
                <w:lang w:val="es-ES"/>
              </w:rPr>
              <w:t>s reguladores</w:t>
            </w:r>
            <w:r w:rsidRPr="00E1117B">
              <w:rPr>
                <w:lang w:val="es-ES"/>
              </w:rPr>
              <w:t xml:space="preserve"> </w:t>
            </w:r>
            <w:r w:rsidR="00E1117B">
              <w:rPr>
                <w:lang w:val="es-ES"/>
              </w:rPr>
              <w:t>o su equivalente</w:t>
            </w:r>
            <w:r w:rsidRPr="00E1117B">
              <w:rPr>
                <w:lang w:val="es-ES"/>
              </w:rPr>
              <w:t xml:space="preserve"> (</w:t>
            </w:r>
            <w:r w:rsidR="00E1117B">
              <w:rPr>
                <w:lang w:val="es-ES"/>
              </w:rPr>
              <w:t>esto es,</w:t>
            </w:r>
            <w:r w:rsidRPr="00E1117B">
              <w:rPr>
                <w:lang w:val="es-ES"/>
              </w:rPr>
              <w:t> </w:t>
            </w:r>
            <w:r w:rsidR="00E1117B">
              <w:rPr>
                <w:lang w:val="es-ES"/>
              </w:rPr>
              <w:t xml:space="preserve">participación </w:t>
            </w:r>
            <w:r w:rsidR="00BA4094">
              <w:rPr>
                <w:lang w:val="es-ES"/>
              </w:rPr>
              <w:t>a</w:t>
            </w:r>
            <w:r w:rsidR="00E1117B">
              <w:rPr>
                <w:lang w:val="es-ES"/>
              </w:rPr>
              <w:t xml:space="preserve"> nivel de la Junta);</w:t>
            </w:r>
          </w:p>
          <w:p w:rsidR="00CE7CCF" w:rsidRPr="00E1117B" w:rsidRDefault="00CE7CCF" w:rsidP="002455DC">
            <w:pPr>
              <w:tabs>
                <w:tab w:val="clear" w:pos="1134"/>
                <w:tab w:val="left" w:pos="505"/>
              </w:tabs>
              <w:autoSpaceDE w:val="0"/>
              <w:autoSpaceDN w:val="0"/>
              <w:adjustRightInd w:val="0"/>
              <w:spacing w:after="60"/>
              <w:jc w:val="left"/>
              <w:rPr>
                <w:lang w:val="es-ES"/>
              </w:rPr>
            </w:pPr>
            <w:r w:rsidRPr="00E1117B">
              <w:rPr>
                <w:lang w:val="es-ES"/>
              </w:rPr>
              <w:t>v</w:t>
            </w:r>
            <w:r w:rsidRPr="00561CB5">
              <w:rPr>
                <w:spacing w:val="-8"/>
                <w:lang w:val="es-ES"/>
              </w:rPr>
              <w:t>)</w:t>
            </w:r>
            <w:r w:rsidRPr="00561CB5">
              <w:rPr>
                <w:spacing w:val="-8"/>
                <w:lang w:val="es-ES"/>
              </w:rPr>
              <w:tab/>
            </w:r>
            <w:r w:rsidR="00625E06" w:rsidRPr="00561CB5">
              <w:rPr>
                <w:spacing w:val="-8"/>
                <w:lang w:val="es-ES"/>
              </w:rPr>
              <w:t>p</w:t>
            </w:r>
            <w:r w:rsidR="00E1117B" w:rsidRPr="00561CB5">
              <w:rPr>
                <w:spacing w:val="-8"/>
                <w:lang w:val="es-ES"/>
              </w:rPr>
              <w:t>rocurar que un experto</w:t>
            </w:r>
            <w:r w:rsidRPr="00561CB5">
              <w:rPr>
                <w:spacing w:val="-8"/>
                <w:lang w:val="es-ES"/>
              </w:rPr>
              <w:t xml:space="preserve"> </w:t>
            </w:r>
            <w:r w:rsidR="00E1117B" w:rsidRPr="00561CB5">
              <w:rPr>
                <w:spacing w:val="-8"/>
                <w:lang w:val="es-ES"/>
              </w:rPr>
              <w:t xml:space="preserve">técnico de los SMHN </w:t>
            </w:r>
            <w:r w:rsidR="002455DC" w:rsidRPr="00561CB5">
              <w:rPr>
                <w:spacing w:val="-8"/>
                <w:lang w:val="es-ES"/>
              </w:rPr>
              <w:t>forme parte de</w:t>
            </w:r>
            <w:r w:rsidR="00E1117B" w:rsidRPr="00561CB5">
              <w:rPr>
                <w:spacing w:val="-8"/>
                <w:lang w:val="es-ES"/>
              </w:rPr>
              <w:t xml:space="preserve"> las delegaciones nacionales para</w:t>
            </w:r>
            <w:r w:rsidR="002455DC" w:rsidRPr="00561CB5">
              <w:rPr>
                <w:spacing w:val="-8"/>
                <w:lang w:val="es-ES"/>
              </w:rPr>
              <w:t xml:space="preserve"> participar en</w:t>
            </w:r>
            <w:r w:rsidR="00E1117B" w:rsidRPr="00561CB5">
              <w:rPr>
                <w:spacing w:val="-8"/>
                <w:lang w:val="es-ES"/>
              </w:rPr>
              <w:t xml:space="preserve"> las reuniones regionales y mundiales </w:t>
            </w:r>
            <w:r w:rsidR="002B73BE" w:rsidRPr="00561CB5">
              <w:rPr>
                <w:spacing w:val="-8"/>
                <w:lang w:val="es-ES"/>
              </w:rPr>
              <w:t xml:space="preserve">pertinentes </w:t>
            </w:r>
            <w:r w:rsidR="00E1117B" w:rsidRPr="00561CB5">
              <w:rPr>
                <w:spacing w:val="-8"/>
                <w:lang w:val="es-ES"/>
              </w:rPr>
              <w:t>del Sector de Radiocomunicaciones.</w:t>
            </w:r>
            <w:r w:rsidR="00CD666A">
              <w:rPr>
                <w:lang w:val="es-ES"/>
              </w:rPr>
              <w:t xml:space="preserve"> </w:t>
            </w:r>
          </w:p>
        </w:tc>
        <w:tc>
          <w:tcPr>
            <w:tcW w:w="3192" w:type="dxa"/>
          </w:tcPr>
          <w:p w:rsidR="00CE7CCF" w:rsidRPr="00E1117B" w:rsidRDefault="00CE7CCF" w:rsidP="00BA1CDB">
            <w:pPr>
              <w:tabs>
                <w:tab w:val="clear" w:pos="1134"/>
              </w:tabs>
              <w:autoSpaceDE w:val="0"/>
              <w:autoSpaceDN w:val="0"/>
              <w:adjustRightInd w:val="0"/>
              <w:ind w:left="279"/>
              <w:jc w:val="left"/>
              <w:rPr>
                <w:sz w:val="6"/>
                <w:szCs w:val="6"/>
                <w:lang w:val="es-ES"/>
              </w:rPr>
            </w:pPr>
          </w:p>
          <w:p w:rsidR="00CE7CCF" w:rsidRPr="00E1117B" w:rsidRDefault="00F611FF" w:rsidP="00CE7CCF">
            <w:pPr>
              <w:numPr>
                <w:ilvl w:val="0"/>
                <w:numId w:val="7"/>
              </w:numPr>
              <w:tabs>
                <w:tab w:val="clear" w:pos="1134"/>
              </w:tabs>
              <w:autoSpaceDE w:val="0"/>
              <w:autoSpaceDN w:val="0"/>
              <w:adjustRightInd w:val="0"/>
              <w:ind w:left="279" w:hanging="284"/>
              <w:jc w:val="left"/>
              <w:rPr>
                <w:lang w:val="es-ES"/>
              </w:rPr>
            </w:pPr>
            <w:r w:rsidRPr="00E1117B">
              <w:rPr>
                <w:lang w:val="es-PE"/>
              </w:rPr>
              <w:t>Guía sobre la participación</w:t>
            </w:r>
            <w:r w:rsidRPr="00E1117B">
              <w:rPr>
                <w:lang w:val="es-ES"/>
              </w:rPr>
              <w:t xml:space="preserve"> de los Servicios Meteorológicos e Hidrológicos Nacionales</w:t>
            </w:r>
            <w:r w:rsidR="00CE7CCF" w:rsidRPr="00E1117B">
              <w:rPr>
                <w:lang w:val="es-ES"/>
              </w:rPr>
              <w:t xml:space="preserve"> </w:t>
            </w:r>
            <w:r w:rsidRPr="00E1117B">
              <w:rPr>
                <w:lang w:val="es-ES"/>
              </w:rPr>
              <w:t>en la gestión del espectro</w:t>
            </w:r>
            <w:r w:rsidR="00E1117B" w:rsidRPr="00E1117B">
              <w:rPr>
                <w:lang w:val="es-ES"/>
              </w:rPr>
              <w:t>;</w:t>
            </w:r>
          </w:p>
          <w:p w:rsidR="00CE7CCF" w:rsidRPr="00E1117B" w:rsidRDefault="00625E06" w:rsidP="00CE7CCF">
            <w:pPr>
              <w:numPr>
                <w:ilvl w:val="0"/>
                <w:numId w:val="7"/>
              </w:numPr>
              <w:tabs>
                <w:tab w:val="clear" w:pos="1134"/>
              </w:tabs>
              <w:autoSpaceDE w:val="0"/>
              <w:autoSpaceDN w:val="0"/>
              <w:adjustRightInd w:val="0"/>
              <w:ind w:left="279" w:hanging="284"/>
              <w:jc w:val="left"/>
              <w:rPr>
                <w:lang w:val="es-ES"/>
              </w:rPr>
            </w:pPr>
            <w:r>
              <w:rPr>
                <w:lang w:val="es-ES"/>
              </w:rPr>
              <w:t>Publicación</w:t>
            </w:r>
            <w:r w:rsidR="00E1117B" w:rsidRPr="00CD666A">
              <w:rPr>
                <w:lang w:val="es-PE"/>
              </w:rPr>
              <w:t xml:space="preserve">: </w:t>
            </w:r>
            <w:r w:rsidR="00E1117B" w:rsidRPr="00CD666A">
              <w:rPr>
                <w:i/>
                <w:lang w:val="es-PE"/>
              </w:rPr>
              <w:t>Utilización del espectro radioeléctrico en meteorología</w:t>
            </w:r>
            <w:r w:rsidR="00E1117B" w:rsidRPr="00C7567C">
              <w:rPr>
                <w:i/>
                <w:lang w:val="es-ES"/>
              </w:rPr>
              <w:t>: Observación y predicción del</w:t>
            </w:r>
            <w:r w:rsidR="00E1117B" w:rsidRPr="00E1117B">
              <w:rPr>
                <w:i/>
                <w:szCs w:val="22"/>
                <w:lang w:val="es-ES"/>
              </w:rPr>
              <w:t xml:space="preserve"> clima, de los fenómenos meteorológicos y de los recursos hídricos</w:t>
            </w:r>
            <w:r w:rsidR="00E1117B" w:rsidRPr="00E1117B">
              <w:rPr>
                <w:lang w:val="es-ES"/>
              </w:rPr>
              <w:t>;</w:t>
            </w:r>
          </w:p>
          <w:p w:rsidR="00CE7CCF" w:rsidRPr="00E1117B" w:rsidRDefault="00E1117B" w:rsidP="00CE7CCF">
            <w:pPr>
              <w:numPr>
                <w:ilvl w:val="0"/>
                <w:numId w:val="7"/>
              </w:numPr>
              <w:tabs>
                <w:tab w:val="clear" w:pos="1134"/>
              </w:tabs>
              <w:autoSpaceDE w:val="0"/>
              <w:autoSpaceDN w:val="0"/>
              <w:adjustRightInd w:val="0"/>
              <w:ind w:left="279" w:hanging="284"/>
              <w:jc w:val="left"/>
              <w:rPr>
                <w:lang w:val="es-ES"/>
              </w:rPr>
            </w:pPr>
            <w:r>
              <w:rPr>
                <w:lang w:val="es-ES"/>
              </w:rPr>
              <w:t>d</w:t>
            </w:r>
            <w:r w:rsidRPr="00E1117B">
              <w:rPr>
                <w:lang w:val="es-ES"/>
              </w:rPr>
              <w:t>ocumentos de políticas gubernamentales donde se definan las prioridades nacionales;</w:t>
            </w:r>
          </w:p>
          <w:p w:rsidR="00CE7CCF" w:rsidRPr="00E1117B" w:rsidRDefault="00E1117B" w:rsidP="00CE7CCF">
            <w:pPr>
              <w:numPr>
                <w:ilvl w:val="0"/>
                <w:numId w:val="7"/>
              </w:numPr>
              <w:tabs>
                <w:tab w:val="clear" w:pos="1134"/>
              </w:tabs>
              <w:autoSpaceDE w:val="0"/>
              <w:autoSpaceDN w:val="0"/>
              <w:adjustRightInd w:val="0"/>
              <w:ind w:left="279" w:hanging="284"/>
              <w:jc w:val="left"/>
              <w:rPr>
                <w:lang w:val="es-ES"/>
              </w:rPr>
            </w:pPr>
            <w:r>
              <w:rPr>
                <w:lang w:val="es-ES"/>
              </w:rPr>
              <w:t>l</w:t>
            </w:r>
            <w:r w:rsidRPr="00E1117B">
              <w:rPr>
                <w:lang w:val="es-ES"/>
              </w:rPr>
              <w:t xml:space="preserve">ista de organismos reguladores </w:t>
            </w:r>
            <w:r w:rsidR="00BA4094">
              <w:rPr>
                <w:lang w:val="es-ES"/>
              </w:rPr>
              <w:t>del</w:t>
            </w:r>
            <w:r w:rsidRPr="00E1117B">
              <w:rPr>
                <w:lang w:val="es-ES"/>
              </w:rPr>
              <w:t xml:space="preserve"> UIT-R</w:t>
            </w:r>
            <w:r w:rsidR="00CE7CCF" w:rsidRPr="00E1117B">
              <w:rPr>
                <w:rStyle w:val="FootnoteReference"/>
              </w:rPr>
              <w:footnoteReference w:id="14"/>
            </w:r>
            <w:r w:rsidR="00CE7CCF" w:rsidRPr="00E1117B">
              <w:rPr>
                <w:lang w:val="es-ES"/>
              </w:rPr>
              <w:t xml:space="preserve"> </w:t>
            </w:r>
          </w:p>
          <w:p w:rsidR="00CE7CCF" w:rsidRPr="00E1117B" w:rsidRDefault="00E1117B" w:rsidP="00CE7CCF">
            <w:pPr>
              <w:numPr>
                <w:ilvl w:val="0"/>
                <w:numId w:val="7"/>
              </w:numPr>
              <w:tabs>
                <w:tab w:val="clear" w:pos="1134"/>
              </w:tabs>
              <w:autoSpaceDE w:val="0"/>
              <w:autoSpaceDN w:val="0"/>
              <w:adjustRightInd w:val="0"/>
              <w:ind w:left="279" w:hanging="284"/>
              <w:jc w:val="left"/>
              <w:rPr>
                <w:lang w:val="es-ES"/>
              </w:rPr>
            </w:pPr>
            <w:r w:rsidRPr="00E1117B">
              <w:rPr>
                <w:lang w:val="es-ES"/>
              </w:rPr>
              <w:t>Grupo director sobre la coordinación de las frecuencias radioeléctricas</w:t>
            </w:r>
            <w:r w:rsidR="00CE7CCF" w:rsidRPr="00E1117B">
              <w:rPr>
                <w:lang w:val="es-ES"/>
              </w:rPr>
              <w:t>/</w:t>
            </w:r>
            <w:r w:rsidRPr="00E1117B">
              <w:rPr>
                <w:lang w:val="es-ES"/>
              </w:rPr>
              <w:t>Secretaría de la OMM</w:t>
            </w:r>
            <w:r w:rsidR="00CE7CCF" w:rsidRPr="00E1117B">
              <w:rPr>
                <w:lang w:val="es-ES"/>
              </w:rPr>
              <w:t xml:space="preserve"> </w:t>
            </w:r>
            <w:r w:rsidRPr="00E1117B">
              <w:rPr>
                <w:lang w:val="es-ES"/>
              </w:rPr>
              <w:t>para determinar los:</w:t>
            </w:r>
            <w:r w:rsidR="00CE7CCF" w:rsidRPr="00E1117B">
              <w:rPr>
                <w:lang w:val="es-ES"/>
              </w:rPr>
              <w:t xml:space="preserve"> </w:t>
            </w:r>
          </w:p>
          <w:p w:rsidR="00CE7CCF" w:rsidRPr="00076879" w:rsidRDefault="00E1117B" w:rsidP="00CE7CCF">
            <w:pPr>
              <w:numPr>
                <w:ilvl w:val="1"/>
                <w:numId w:val="7"/>
              </w:numPr>
              <w:tabs>
                <w:tab w:val="clear" w:pos="1134"/>
              </w:tabs>
              <w:autoSpaceDE w:val="0"/>
              <w:autoSpaceDN w:val="0"/>
              <w:adjustRightInd w:val="0"/>
              <w:ind w:left="562" w:hanging="284"/>
              <w:jc w:val="left"/>
              <w:rPr>
                <w:lang w:val="es-MX"/>
              </w:rPr>
            </w:pPr>
            <w:r w:rsidRPr="00076879">
              <w:rPr>
                <w:lang w:val="es-MX"/>
              </w:rPr>
              <w:t xml:space="preserve">grupos </w:t>
            </w:r>
            <w:r w:rsidR="00CE7CCF" w:rsidRPr="00076879">
              <w:rPr>
                <w:lang w:val="es-MX"/>
              </w:rPr>
              <w:t>regional</w:t>
            </w:r>
            <w:r w:rsidRPr="00076879">
              <w:rPr>
                <w:lang w:val="es-MX"/>
              </w:rPr>
              <w:t>es</w:t>
            </w:r>
            <w:r w:rsidR="00CE7CCF" w:rsidRPr="00076879">
              <w:rPr>
                <w:lang w:val="es-MX"/>
              </w:rPr>
              <w:t xml:space="preserve"> </w:t>
            </w:r>
            <w:r w:rsidR="00BA4094">
              <w:rPr>
                <w:lang w:val="es-MX"/>
              </w:rPr>
              <w:t>pertinentes, y</w:t>
            </w:r>
          </w:p>
          <w:p w:rsidR="00CE7CCF" w:rsidRPr="00E1117B" w:rsidRDefault="00E1117B" w:rsidP="00CE7CCF">
            <w:pPr>
              <w:numPr>
                <w:ilvl w:val="1"/>
                <w:numId w:val="7"/>
              </w:numPr>
              <w:tabs>
                <w:tab w:val="clear" w:pos="1134"/>
              </w:tabs>
              <w:autoSpaceDE w:val="0"/>
              <w:autoSpaceDN w:val="0"/>
              <w:adjustRightInd w:val="0"/>
              <w:ind w:left="562" w:hanging="284"/>
              <w:jc w:val="left"/>
              <w:rPr>
                <w:lang w:val="es-ES"/>
              </w:rPr>
            </w:pPr>
            <w:r w:rsidRPr="00076879">
              <w:rPr>
                <w:lang w:val="es-MX"/>
              </w:rPr>
              <w:t xml:space="preserve">grupos de trabajo y comisiones de la </w:t>
            </w:r>
            <w:r w:rsidRPr="00E1117B">
              <w:rPr>
                <w:lang w:val="es-ES"/>
              </w:rPr>
              <w:t>UIT pertinentes</w:t>
            </w:r>
            <w:r w:rsidR="00CE7CCF" w:rsidRPr="00E1117B">
              <w:rPr>
                <w:lang w:val="es-ES"/>
              </w:rPr>
              <w:t>.</w:t>
            </w:r>
          </w:p>
          <w:p w:rsidR="00CE7CCF" w:rsidRPr="00E1117B" w:rsidRDefault="00E1117B" w:rsidP="00CE7CCF">
            <w:pPr>
              <w:numPr>
                <w:ilvl w:val="0"/>
                <w:numId w:val="7"/>
              </w:numPr>
              <w:tabs>
                <w:tab w:val="clear" w:pos="1134"/>
              </w:tabs>
              <w:autoSpaceDE w:val="0"/>
              <w:autoSpaceDN w:val="0"/>
              <w:adjustRightInd w:val="0"/>
              <w:ind w:left="279" w:hanging="284"/>
              <w:jc w:val="left"/>
              <w:rPr>
                <w:lang w:val="es-ES"/>
              </w:rPr>
            </w:pPr>
            <w:r w:rsidRPr="00E1117B">
              <w:rPr>
                <w:lang w:val="es-ES"/>
              </w:rPr>
              <w:t>Miembros y mandato del Grupo director sobre la coordinación de las frecuencias radioeléctricas</w:t>
            </w:r>
            <w:r w:rsidR="00076879">
              <w:rPr>
                <w:lang w:val="es-ES"/>
              </w:rPr>
              <w:t>.</w:t>
            </w:r>
          </w:p>
        </w:tc>
      </w:tr>
      <w:tr w:rsidR="00CE7CCF" w:rsidRPr="00811130" w:rsidTr="00BA1CDB">
        <w:tc>
          <w:tcPr>
            <w:tcW w:w="9576" w:type="dxa"/>
            <w:gridSpan w:val="3"/>
          </w:tcPr>
          <w:p w:rsidR="00CE7CCF" w:rsidRPr="00076879" w:rsidRDefault="00CE7CCF" w:rsidP="00BA4094">
            <w:pPr>
              <w:autoSpaceDE w:val="0"/>
              <w:autoSpaceDN w:val="0"/>
              <w:adjustRightInd w:val="0"/>
              <w:ind w:left="142"/>
              <w:rPr>
                <w:lang w:val="es-ES"/>
              </w:rPr>
            </w:pPr>
            <w:r w:rsidRPr="00076879">
              <w:rPr>
                <w:b/>
                <w:lang w:val="es-ES"/>
              </w:rPr>
              <w:t xml:space="preserve">2) </w:t>
            </w:r>
            <w:r w:rsidR="00BA4094">
              <w:rPr>
                <w:b/>
                <w:lang w:val="es-ES"/>
              </w:rPr>
              <w:t>Asegurar</w:t>
            </w:r>
            <w:r w:rsidR="00076879" w:rsidRPr="00076879">
              <w:rPr>
                <w:b/>
                <w:lang w:val="es-ES"/>
              </w:rPr>
              <w:t xml:space="preserve"> aportaciones científicas y técnicas sólidas</w:t>
            </w:r>
            <w:r w:rsidRPr="00076879">
              <w:rPr>
                <w:b/>
                <w:lang w:val="es-ES"/>
              </w:rPr>
              <w:t xml:space="preserve"> </w:t>
            </w:r>
            <w:r w:rsidR="00076879">
              <w:rPr>
                <w:b/>
                <w:lang w:val="es-ES"/>
              </w:rPr>
              <w:t>a la gestión de frecuencias</w:t>
            </w:r>
            <w:r w:rsidRPr="00076879">
              <w:rPr>
                <w:b/>
                <w:lang w:val="es-ES"/>
              </w:rPr>
              <w:t xml:space="preserve">. </w:t>
            </w:r>
          </w:p>
        </w:tc>
      </w:tr>
      <w:tr w:rsidR="00CE7CCF" w:rsidRPr="00811130" w:rsidTr="00BA1CDB">
        <w:tc>
          <w:tcPr>
            <w:tcW w:w="3192" w:type="dxa"/>
          </w:tcPr>
          <w:p w:rsidR="00CE7CCF" w:rsidRPr="00076879" w:rsidRDefault="00CE7CCF" w:rsidP="00BA1CDB">
            <w:pPr>
              <w:tabs>
                <w:tab w:val="clear" w:pos="1134"/>
                <w:tab w:val="left" w:pos="567"/>
                <w:tab w:val="left" w:pos="880"/>
              </w:tabs>
              <w:autoSpaceDE w:val="0"/>
              <w:autoSpaceDN w:val="0"/>
              <w:adjustRightInd w:val="0"/>
              <w:spacing w:after="60"/>
              <w:ind w:left="142"/>
              <w:jc w:val="left"/>
              <w:rPr>
                <w:sz w:val="6"/>
                <w:szCs w:val="6"/>
                <w:lang w:val="es-ES"/>
              </w:rPr>
            </w:pPr>
          </w:p>
          <w:p w:rsidR="00CE7CCF" w:rsidRPr="00076879" w:rsidRDefault="00CE7CCF" w:rsidP="00BA1CDB">
            <w:pPr>
              <w:tabs>
                <w:tab w:val="clear" w:pos="1134"/>
                <w:tab w:val="left" w:pos="567"/>
                <w:tab w:val="left" w:pos="880"/>
              </w:tabs>
              <w:autoSpaceDE w:val="0"/>
              <w:autoSpaceDN w:val="0"/>
              <w:adjustRightInd w:val="0"/>
              <w:spacing w:after="60"/>
              <w:ind w:left="142"/>
              <w:jc w:val="left"/>
              <w:rPr>
                <w:lang w:val="es-ES"/>
              </w:rPr>
            </w:pPr>
            <w:r w:rsidRPr="00076879">
              <w:rPr>
                <w:lang w:val="es-ES"/>
              </w:rPr>
              <w:t>a)</w:t>
            </w:r>
            <w:r w:rsidRPr="00076879">
              <w:rPr>
                <w:lang w:val="es-ES"/>
              </w:rPr>
              <w:tab/>
            </w:r>
            <w:r w:rsidR="00076879">
              <w:rPr>
                <w:lang w:val="es-ES"/>
              </w:rPr>
              <w:t>P</w:t>
            </w:r>
            <w:r w:rsidR="00076879" w:rsidRPr="00076879">
              <w:rPr>
                <w:lang w:val="es-ES"/>
              </w:rPr>
              <w:t>articipar en las actividades</w:t>
            </w:r>
            <w:r w:rsidR="00076879">
              <w:rPr>
                <w:lang w:val="es-ES"/>
              </w:rPr>
              <w:t xml:space="preserve"> del </w:t>
            </w:r>
            <w:r w:rsidR="00076879" w:rsidRPr="00076879">
              <w:rPr>
                <w:lang w:val="es-ES"/>
              </w:rPr>
              <w:t>cuadro de atribución de frecuencias radioeléctricas</w:t>
            </w:r>
            <w:r w:rsidRPr="00076879">
              <w:rPr>
                <w:lang w:val="es-ES"/>
              </w:rPr>
              <w:t xml:space="preserve"> </w:t>
            </w:r>
            <w:r w:rsidR="00076879">
              <w:rPr>
                <w:lang w:val="es-ES"/>
              </w:rPr>
              <w:t>de la OMM</w:t>
            </w:r>
            <w:r w:rsidRPr="00076879">
              <w:rPr>
                <w:lang w:val="es-ES"/>
              </w:rPr>
              <w:t xml:space="preserve"> </w:t>
            </w:r>
            <w:r w:rsidR="00076879">
              <w:rPr>
                <w:lang w:val="es-ES"/>
              </w:rPr>
              <w:t>a escala:</w:t>
            </w:r>
          </w:p>
          <w:p w:rsidR="00CE7CCF" w:rsidRPr="00076879" w:rsidRDefault="00CE7CCF" w:rsidP="00BA1CDB">
            <w:pPr>
              <w:tabs>
                <w:tab w:val="clear" w:pos="1134"/>
                <w:tab w:val="left" w:pos="560"/>
              </w:tabs>
              <w:autoSpaceDE w:val="0"/>
              <w:autoSpaceDN w:val="0"/>
              <w:adjustRightInd w:val="0"/>
              <w:spacing w:after="60"/>
              <w:ind w:left="142"/>
              <w:jc w:val="left"/>
              <w:rPr>
                <w:lang w:val="es-MX"/>
              </w:rPr>
            </w:pPr>
            <w:r w:rsidRPr="00C7567C">
              <w:rPr>
                <w:lang w:val="es-ES"/>
              </w:rPr>
              <w:t>i)</w:t>
            </w:r>
            <w:r w:rsidRPr="00C7567C">
              <w:rPr>
                <w:lang w:val="es-ES"/>
              </w:rPr>
              <w:tab/>
            </w:r>
            <w:r w:rsidR="00076879" w:rsidRPr="00076879">
              <w:rPr>
                <w:lang w:val="es-MX"/>
              </w:rPr>
              <w:t>nacional;</w:t>
            </w:r>
          </w:p>
          <w:p w:rsidR="00CE7CCF" w:rsidRPr="00076879" w:rsidRDefault="00076879" w:rsidP="00BA1CDB">
            <w:pPr>
              <w:tabs>
                <w:tab w:val="clear" w:pos="1134"/>
                <w:tab w:val="left" w:pos="560"/>
              </w:tabs>
              <w:autoSpaceDE w:val="0"/>
              <w:autoSpaceDN w:val="0"/>
              <w:adjustRightInd w:val="0"/>
              <w:spacing w:after="60"/>
              <w:ind w:left="142"/>
              <w:jc w:val="left"/>
              <w:rPr>
                <w:lang w:val="es-PE"/>
              </w:rPr>
            </w:pPr>
            <w:r w:rsidRPr="00C7567C">
              <w:rPr>
                <w:lang w:val="es-ES"/>
              </w:rPr>
              <w:t xml:space="preserve">ii) </w:t>
            </w:r>
            <w:r w:rsidRPr="00C7567C">
              <w:rPr>
                <w:lang w:val="es-ES"/>
              </w:rPr>
              <w:tab/>
              <w:t>r</w:t>
            </w:r>
            <w:r w:rsidR="00CE7CCF" w:rsidRPr="00C7567C">
              <w:rPr>
                <w:lang w:val="es-ES"/>
              </w:rPr>
              <w:t>egional</w:t>
            </w:r>
            <w:r w:rsidR="00BA4094">
              <w:rPr>
                <w:lang w:val="es-ES"/>
              </w:rPr>
              <w:t>, y</w:t>
            </w:r>
          </w:p>
          <w:p w:rsidR="00CE7CCF" w:rsidRPr="00C7567C" w:rsidRDefault="00CE7CCF" w:rsidP="00076879">
            <w:pPr>
              <w:tabs>
                <w:tab w:val="clear" w:pos="1134"/>
                <w:tab w:val="left" w:pos="560"/>
              </w:tabs>
              <w:autoSpaceDE w:val="0"/>
              <w:autoSpaceDN w:val="0"/>
              <w:adjustRightInd w:val="0"/>
              <w:spacing w:after="60"/>
              <w:ind w:left="142"/>
              <w:jc w:val="left"/>
              <w:rPr>
                <w:lang w:val="es-ES"/>
              </w:rPr>
            </w:pPr>
            <w:r w:rsidRPr="00076879">
              <w:rPr>
                <w:lang w:val="es-PE"/>
              </w:rPr>
              <w:t xml:space="preserve">iii) </w:t>
            </w:r>
            <w:r w:rsidRPr="00076879">
              <w:rPr>
                <w:lang w:val="es-PE"/>
              </w:rPr>
              <w:tab/>
            </w:r>
            <w:r w:rsidR="00076879" w:rsidRPr="00076879">
              <w:rPr>
                <w:lang w:val="es-PE"/>
              </w:rPr>
              <w:t>mundial</w:t>
            </w:r>
            <w:r w:rsidR="00076879" w:rsidRPr="00C7567C">
              <w:rPr>
                <w:lang w:val="es-ES"/>
              </w:rPr>
              <w:t>.</w:t>
            </w:r>
          </w:p>
        </w:tc>
        <w:tc>
          <w:tcPr>
            <w:tcW w:w="3192" w:type="dxa"/>
          </w:tcPr>
          <w:p w:rsidR="00CE7CCF" w:rsidRPr="00076879" w:rsidRDefault="00CE7CCF" w:rsidP="00BA1CDB">
            <w:pPr>
              <w:tabs>
                <w:tab w:val="clear" w:pos="1134"/>
                <w:tab w:val="left" w:pos="505"/>
              </w:tabs>
              <w:autoSpaceDE w:val="0"/>
              <w:autoSpaceDN w:val="0"/>
              <w:adjustRightInd w:val="0"/>
              <w:spacing w:after="60"/>
              <w:jc w:val="left"/>
              <w:rPr>
                <w:sz w:val="6"/>
                <w:szCs w:val="6"/>
                <w:lang w:val="es-ES"/>
              </w:rPr>
            </w:pPr>
          </w:p>
          <w:p w:rsidR="00CE7CCF" w:rsidRPr="00076879" w:rsidRDefault="00CE7CCF" w:rsidP="00BA1CDB">
            <w:pPr>
              <w:tabs>
                <w:tab w:val="clear" w:pos="1134"/>
                <w:tab w:val="left" w:pos="505"/>
              </w:tabs>
              <w:autoSpaceDE w:val="0"/>
              <w:autoSpaceDN w:val="0"/>
              <w:adjustRightInd w:val="0"/>
              <w:spacing w:after="60"/>
              <w:jc w:val="left"/>
              <w:rPr>
                <w:lang w:val="es-ES"/>
              </w:rPr>
            </w:pPr>
            <w:r w:rsidRPr="00076879">
              <w:rPr>
                <w:lang w:val="es-ES"/>
              </w:rPr>
              <w:t>i)</w:t>
            </w:r>
            <w:r w:rsidRPr="00076879">
              <w:rPr>
                <w:lang w:val="es-ES"/>
              </w:rPr>
              <w:tab/>
            </w:r>
            <w:r w:rsidR="00076879" w:rsidRPr="00076879">
              <w:rPr>
                <w:lang w:val="es-ES"/>
              </w:rPr>
              <w:t>Nacional:</w:t>
            </w:r>
          </w:p>
          <w:p w:rsidR="00CE7CCF" w:rsidRPr="00CD666A" w:rsidRDefault="007F24E7" w:rsidP="00BA1CDB">
            <w:pPr>
              <w:tabs>
                <w:tab w:val="clear" w:pos="1134"/>
                <w:tab w:val="left" w:pos="505"/>
              </w:tabs>
              <w:autoSpaceDE w:val="0"/>
              <w:autoSpaceDN w:val="0"/>
              <w:adjustRightInd w:val="0"/>
              <w:spacing w:after="60"/>
              <w:jc w:val="left"/>
              <w:rPr>
                <w:lang w:val="es-ES"/>
              </w:rPr>
            </w:pPr>
            <w:r>
              <w:rPr>
                <w:lang w:val="es-ES"/>
              </w:rPr>
              <w:t xml:space="preserve">Asignar </w:t>
            </w:r>
            <w:r w:rsidR="00076879" w:rsidRPr="00076879">
              <w:rPr>
                <w:lang w:val="es-ES"/>
              </w:rPr>
              <w:t>un coordinador nacional de frecuencias radioel</w:t>
            </w:r>
            <w:r w:rsidR="00076879">
              <w:rPr>
                <w:lang w:val="es-ES"/>
              </w:rPr>
              <w:t>éctricas</w:t>
            </w:r>
            <w:r>
              <w:rPr>
                <w:lang w:val="es-ES"/>
              </w:rPr>
              <w:t xml:space="preserve">, probablemente algún miembro </w:t>
            </w:r>
            <w:r w:rsidR="002455DC">
              <w:rPr>
                <w:lang w:val="es-ES"/>
              </w:rPr>
              <w:t>del</w:t>
            </w:r>
            <w:r>
              <w:rPr>
                <w:lang w:val="es-ES"/>
              </w:rPr>
              <w:t xml:space="preserve"> personal encargado de las</w:t>
            </w:r>
            <w:r w:rsidR="002B73BE" w:rsidRPr="00625E06">
              <w:rPr>
                <w:lang w:val="es-ES"/>
              </w:rPr>
              <w:t xml:space="preserve"> observaciones</w:t>
            </w:r>
            <w:r w:rsidR="002B73BE" w:rsidRPr="00CD666A">
              <w:rPr>
                <w:lang w:val="es-ES"/>
              </w:rPr>
              <w:t xml:space="preserve"> </w:t>
            </w:r>
            <w:r>
              <w:rPr>
                <w:lang w:val="es-ES"/>
              </w:rPr>
              <w:t>o</w:t>
            </w:r>
            <w:r w:rsidR="00CE7CCF" w:rsidRPr="00CD666A">
              <w:rPr>
                <w:lang w:val="es-ES"/>
              </w:rPr>
              <w:t xml:space="preserve"> </w:t>
            </w:r>
            <w:r>
              <w:rPr>
                <w:lang w:val="es-ES"/>
              </w:rPr>
              <w:t>del personal técnico</w:t>
            </w:r>
            <w:r w:rsidR="00CE7CCF" w:rsidRPr="00CD666A">
              <w:rPr>
                <w:lang w:val="es-ES"/>
              </w:rPr>
              <w:t>.</w:t>
            </w:r>
          </w:p>
          <w:p w:rsidR="00CE7CCF" w:rsidRPr="00C7567C" w:rsidRDefault="00CE7CCF" w:rsidP="00BA1CDB">
            <w:pPr>
              <w:tabs>
                <w:tab w:val="clear" w:pos="1134"/>
                <w:tab w:val="left" w:pos="505"/>
              </w:tabs>
              <w:autoSpaceDE w:val="0"/>
              <w:autoSpaceDN w:val="0"/>
              <w:adjustRightInd w:val="0"/>
              <w:spacing w:after="60"/>
              <w:jc w:val="left"/>
              <w:rPr>
                <w:lang w:val="es-ES"/>
              </w:rPr>
            </w:pPr>
            <w:r w:rsidRPr="00C7567C">
              <w:rPr>
                <w:lang w:val="es-ES"/>
              </w:rPr>
              <w:lastRenderedPageBreak/>
              <w:t>ii)</w:t>
            </w:r>
            <w:r w:rsidRPr="00C7567C">
              <w:rPr>
                <w:lang w:val="es-ES"/>
              </w:rPr>
              <w:tab/>
              <w:t>Regional</w:t>
            </w:r>
            <w:r w:rsidR="00CD666A" w:rsidRPr="00C7567C">
              <w:rPr>
                <w:lang w:val="es-ES"/>
              </w:rPr>
              <w:t>:</w:t>
            </w:r>
          </w:p>
          <w:p w:rsidR="00CE7CCF" w:rsidRPr="00F034BE" w:rsidRDefault="00CE7CCF" w:rsidP="00BA1CDB">
            <w:pPr>
              <w:tabs>
                <w:tab w:val="clear" w:pos="1134"/>
                <w:tab w:val="left" w:pos="505"/>
              </w:tabs>
              <w:autoSpaceDE w:val="0"/>
              <w:autoSpaceDN w:val="0"/>
              <w:adjustRightInd w:val="0"/>
              <w:spacing w:after="60"/>
              <w:jc w:val="left"/>
              <w:rPr>
                <w:lang w:val="es-ES"/>
              </w:rPr>
            </w:pPr>
            <w:r w:rsidRPr="00F034BE">
              <w:rPr>
                <w:lang w:val="es-ES"/>
              </w:rPr>
              <w:t>1.</w:t>
            </w:r>
            <w:r w:rsidRPr="00F034BE">
              <w:rPr>
                <w:lang w:val="es-ES"/>
              </w:rPr>
              <w:tab/>
            </w:r>
            <w:r w:rsidR="00CD666A" w:rsidRPr="00CD666A">
              <w:rPr>
                <w:lang w:val="es-MX"/>
              </w:rPr>
              <w:t>Como mínimo</w:t>
            </w:r>
            <w:r w:rsidRPr="00CD666A">
              <w:rPr>
                <w:lang w:val="es-MX"/>
              </w:rPr>
              <w:t xml:space="preserve">, </w:t>
            </w:r>
            <w:r w:rsidR="002455DC">
              <w:rPr>
                <w:lang w:val="es-MX"/>
              </w:rPr>
              <w:t>hacer participar</w:t>
            </w:r>
            <w:r w:rsidRPr="00CD666A">
              <w:rPr>
                <w:lang w:val="es-MX"/>
              </w:rPr>
              <w:t xml:space="preserve"> </w:t>
            </w:r>
            <w:r w:rsidR="00CD666A" w:rsidRPr="00CD666A">
              <w:rPr>
                <w:lang w:val="es-MX"/>
              </w:rPr>
              <w:t xml:space="preserve">al coordinador y </w:t>
            </w:r>
            <w:r w:rsidR="00F034BE">
              <w:rPr>
                <w:lang w:val="es-MX"/>
              </w:rPr>
              <w:t xml:space="preserve">a los </w:t>
            </w:r>
            <w:r w:rsidR="00CD666A" w:rsidRPr="00CD666A">
              <w:rPr>
                <w:lang w:val="es-MX"/>
              </w:rPr>
              <w:t>expertos pertinentes</w:t>
            </w:r>
            <w:r w:rsidR="002455DC">
              <w:rPr>
                <w:lang w:val="es-MX"/>
              </w:rPr>
              <w:t xml:space="preserve"> en</w:t>
            </w:r>
            <w:r w:rsidRPr="00F034BE">
              <w:rPr>
                <w:lang w:val="es-ES"/>
              </w:rPr>
              <w:t xml:space="preserve"> </w:t>
            </w:r>
            <w:r w:rsidR="00E517BC">
              <w:rPr>
                <w:lang w:val="es-ES"/>
              </w:rPr>
              <w:t xml:space="preserve">el </w:t>
            </w:r>
            <w:r w:rsidR="004D6B6B">
              <w:rPr>
                <w:lang w:val="es-ES"/>
              </w:rPr>
              <w:t xml:space="preserve">Grupo de trabajo </w:t>
            </w:r>
            <w:r w:rsidR="002455DC">
              <w:rPr>
                <w:lang w:val="es-ES"/>
              </w:rPr>
              <w:t xml:space="preserve">regional </w:t>
            </w:r>
            <w:r w:rsidR="004D6B6B">
              <w:rPr>
                <w:lang w:val="es-ES"/>
              </w:rPr>
              <w:t>sobre infraestructura</w:t>
            </w:r>
            <w:r w:rsidR="00E517BC">
              <w:rPr>
                <w:lang w:val="es-ES"/>
              </w:rPr>
              <w:t xml:space="preserve"> </w:t>
            </w:r>
            <w:r w:rsidR="002455DC">
              <w:rPr>
                <w:lang w:val="es-ES"/>
              </w:rPr>
              <w:t xml:space="preserve">o </w:t>
            </w:r>
            <w:r w:rsidR="00F312B0">
              <w:rPr>
                <w:lang w:val="es-ES"/>
              </w:rPr>
              <w:t xml:space="preserve">en las actividades regionales </w:t>
            </w:r>
            <w:r w:rsidR="002455DC">
              <w:rPr>
                <w:lang w:val="es-ES"/>
              </w:rPr>
              <w:t>del WIGOS</w:t>
            </w:r>
            <w:r w:rsidR="00E517BC">
              <w:rPr>
                <w:lang w:val="es-ES"/>
              </w:rPr>
              <w:t>.</w:t>
            </w:r>
          </w:p>
          <w:p w:rsidR="00CE7CCF" w:rsidRPr="00CD666A" w:rsidRDefault="00CD666A" w:rsidP="00BA1CDB">
            <w:pPr>
              <w:tabs>
                <w:tab w:val="clear" w:pos="1134"/>
                <w:tab w:val="left" w:pos="505"/>
              </w:tabs>
              <w:autoSpaceDE w:val="0"/>
              <w:autoSpaceDN w:val="0"/>
              <w:adjustRightInd w:val="0"/>
              <w:spacing w:after="60"/>
              <w:jc w:val="left"/>
              <w:rPr>
                <w:lang w:val="es-ES"/>
              </w:rPr>
            </w:pPr>
            <w:r w:rsidRPr="00CD666A">
              <w:rPr>
                <w:lang w:val="es-ES"/>
              </w:rPr>
              <w:t>2.</w:t>
            </w:r>
            <w:r w:rsidRPr="00CD666A">
              <w:rPr>
                <w:lang w:val="es-ES"/>
              </w:rPr>
              <w:tab/>
              <w:t>Apoyar la participación de</w:t>
            </w:r>
            <w:r w:rsidR="00156E77">
              <w:rPr>
                <w:lang w:val="es-ES"/>
              </w:rPr>
              <w:t>l</w:t>
            </w:r>
            <w:r w:rsidRPr="00CD666A">
              <w:rPr>
                <w:lang w:val="es-ES"/>
              </w:rPr>
              <w:t xml:space="preserve"> coordinador </w:t>
            </w:r>
            <w:r w:rsidR="00156E77">
              <w:rPr>
                <w:lang w:val="es-ES"/>
              </w:rPr>
              <w:t>o</w:t>
            </w:r>
            <w:r w:rsidRPr="00CD666A">
              <w:rPr>
                <w:lang w:val="es-ES"/>
              </w:rPr>
              <w:t xml:space="preserve"> experto</w:t>
            </w:r>
            <w:r w:rsidR="00CE7CCF" w:rsidRPr="00CD666A">
              <w:rPr>
                <w:lang w:val="es-ES"/>
              </w:rPr>
              <w:t xml:space="preserve"> </w:t>
            </w:r>
            <w:r>
              <w:rPr>
                <w:lang w:val="es-ES"/>
              </w:rPr>
              <w:t xml:space="preserve">en las actividades </w:t>
            </w:r>
            <w:r w:rsidR="002455DC" w:rsidRPr="00CD666A">
              <w:rPr>
                <w:lang w:val="es-ES"/>
              </w:rPr>
              <w:t>regional</w:t>
            </w:r>
            <w:r w:rsidR="002455DC">
              <w:rPr>
                <w:lang w:val="es-ES"/>
              </w:rPr>
              <w:t>es</w:t>
            </w:r>
            <w:r w:rsidR="002455DC" w:rsidRPr="00CD666A">
              <w:rPr>
                <w:lang w:val="es-ES"/>
              </w:rPr>
              <w:t xml:space="preserve"> </w:t>
            </w:r>
            <w:r>
              <w:rPr>
                <w:lang w:val="es-ES"/>
              </w:rPr>
              <w:t>de</w:t>
            </w:r>
            <w:r w:rsidR="00156E77">
              <w:rPr>
                <w:lang w:val="es-ES"/>
              </w:rPr>
              <w:t xml:space="preserve"> coordinación de</w:t>
            </w:r>
            <w:r>
              <w:rPr>
                <w:lang w:val="es-ES"/>
              </w:rPr>
              <w:t xml:space="preserve"> frecuencias radioeléctricas</w:t>
            </w:r>
            <w:r w:rsidR="00CE7CCF" w:rsidRPr="00CD666A">
              <w:rPr>
                <w:lang w:val="es-ES"/>
              </w:rPr>
              <w:t xml:space="preserve"> </w:t>
            </w:r>
            <w:r>
              <w:rPr>
                <w:lang w:val="es-ES"/>
              </w:rPr>
              <w:t xml:space="preserve">del </w:t>
            </w:r>
            <w:r w:rsidR="00CE7CCF" w:rsidRPr="00CD666A">
              <w:rPr>
                <w:lang w:val="es-ES"/>
              </w:rPr>
              <w:t>WIGOS</w:t>
            </w:r>
            <w:r>
              <w:rPr>
                <w:lang w:val="es-ES"/>
              </w:rPr>
              <w:t>.</w:t>
            </w:r>
            <w:r w:rsidR="00CE7CCF" w:rsidRPr="00CD666A">
              <w:rPr>
                <w:lang w:val="es-ES"/>
              </w:rPr>
              <w:t xml:space="preserve"> </w:t>
            </w:r>
            <w:r w:rsidR="00D60C0F">
              <w:rPr>
                <w:lang w:val="es-ES"/>
              </w:rPr>
              <w:t xml:space="preserve"> </w:t>
            </w:r>
          </w:p>
          <w:p w:rsidR="00CE7CCF" w:rsidRPr="00C7567C" w:rsidRDefault="00CE7CCF" w:rsidP="00BA1CDB">
            <w:pPr>
              <w:tabs>
                <w:tab w:val="clear" w:pos="1134"/>
                <w:tab w:val="left" w:pos="505"/>
              </w:tabs>
              <w:autoSpaceDE w:val="0"/>
              <w:autoSpaceDN w:val="0"/>
              <w:adjustRightInd w:val="0"/>
              <w:spacing w:after="60"/>
              <w:jc w:val="left"/>
              <w:rPr>
                <w:lang w:val="es-ES"/>
              </w:rPr>
            </w:pPr>
            <w:r w:rsidRPr="00C7567C">
              <w:rPr>
                <w:lang w:val="es-ES"/>
              </w:rPr>
              <w:br/>
              <w:t>iii)</w:t>
            </w:r>
            <w:r w:rsidRPr="00C7567C">
              <w:rPr>
                <w:lang w:val="es-ES"/>
              </w:rPr>
              <w:tab/>
            </w:r>
            <w:r w:rsidR="005C5238" w:rsidRPr="00C7567C">
              <w:rPr>
                <w:lang w:val="es-ES"/>
              </w:rPr>
              <w:t>Mundial:</w:t>
            </w:r>
          </w:p>
          <w:p w:rsidR="00CE7CCF" w:rsidRPr="005C5238" w:rsidRDefault="00CE7CCF" w:rsidP="00BA1CDB">
            <w:pPr>
              <w:tabs>
                <w:tab w:val="clear" w:pos="1134"/>
                <w:tab w:val="left" w:pos="505"/>
              </w:tabs>
              <w:autoSpaceDE w:val="0"/>
              <w:autoSpaceDN w:val="0"/>
              <w:adjustRightInd w:val="0"/>
              <w:spacing w:after="60"/>
              <w:jc w:val="left"/>
              <w:rPr>
                <w:lang w:val="es-ES"/>
              </w:rPr>
            </w:pPr>
            <w:r w:rsidRPr="005C5238">
              <w:rPr>
                <w:lang w:val="es-ES"/>
              </w:rPr>
              <w:t>1.</w:t>
            </w:r>
            <w:r w:rsidRPr="005C5238">
              <w:rPr>
                <w:lang w:val="es-ES"/>
              </w:rPr>
              <w:tab/>
            </w:r>
            <w:r w:rsidR="005C5238">
              <w:rPr>
                <w:lang w:val="es-ES"/>
              </w:rPr>
              <w:t>Inscribir al</w:t>
            </w:r>
            <w:r w:rsidR="005C5238" w:rsidRPr="005C5238">
              <w:rPr>
                <w:lang w:val="es-ES"/>
              </w:rPr>
              <w:t xml:space="preserve"> coordinador y </w:t>
            </w:r>
            <w:r w:rsidR="005C5238">
              <w:rPr>
                <w:lang w:val="es-ES"/>
              </w:rPr>
              <w:t xml:space="preserve">a los </w:t>
            </w:r>
            <w:r w:rsidRPr="005C5238">
              <w:rPr>
                <w:lang w:val="es-ES"/>
              </w:rPr>
              <w:t>expert</w:t>
            </w:r>
            <w:r w:rsidR="005C5238" w:rsidRPr="005C5238">
              <w:rPr>
                <w:lang w:val="es-ES"/>
              </w:rPr>
              <w:t>o</w:t>
            </w:r>
            <w:r w:rsidRPr="005C5238">
              <w:rPr>
                <w:lang w:val="es-ES"/>
              </w:rPr>
              <w:t xml:space="preserve">s </w:t>
            </w:r>
            <w:r w:rsidR="005C5238" w:rsidRPr="005C5238">
              <w:rPr>
                <w:lang w:val="es-ES"/>
              </w:rPr>
              <w:t>como miembros asociados</w:t>
            </w:r>
            <w:r w:rsidRPr="005C5238">
              <w:rPr>
                <w:lang w:val="es-ES"/>
              </w:rPr>
              <w:t xml:space="preserve"> </w:t>
            </w:r>
            <w:r w:rsidR="005C5238">
              <w:rPr>
                <w:lang w:val="es-ES"/>
              </w:rPr>
              <w:t xml:space="preserve">del </w:t>
            </w:r>
            <w:r w:rsidR="005C5238" w:rsidRPr="00E1117B">
              <w:rPr>
                <w:lang w:val="es-ES"/>
              </w:rPr>
              <w:t>Grupo director sobre la coordinación de las frecuencias</w:t>
            </w:r>
            <w:r w:rsidR="005C5238">
              <w:rPr>
                <w:lang w:val="es-ES"/>
              </w:rPr>
              <w:t>.</w:t>
            </w:r>
          </w:p>
          <w:p w:rsidR="00CE7CCF" w:rsidRPr="005C5238" w:rsidRDefault="00CE7CCF" w:rsidP="00F034BE">
            <w:pPr>
              <w:tabs>
                <w:tab w:val="clear" w:pos="1134"/>
                <w:tab w:val="left" w:pos="505"/>
              </w:tabs>
              <w:autoSpaceDE w:val="0"/>
              <w:autoSpaceDN w:val="0"/>
              <w:adjustRightInd w:val="0"/>
              <w:spacing w:after="60"/>
              <w:jc w:val="left"/>
              <w:rPr>
                <w:lang w:val="es-ES"/>
              </w:rPr>
            </w:pPr>
            <w:r w:rsidRPr="005C5238">
              <w:rPr>
                <w:lang w:val="es-ES"/>
              </w:rPr>
              <w:t>2.</w:t>
            </w:r>
            <w:r w:rsidRPr="005C5238">
              <w:rPr>
                <w:lang w:val="es-ES"/>
              </w:rPr>
              <w:tab/>
            </w:r>
            <w:r w:rsidR="005C5238" w:rsidRPr="005C5238">
              <w:rPr>
                <w:lang w:val="es-ES"/>
              </w:rPr>
              <w:t>Apoyar la participación del representante de los SMHN</w:t>
            </w:r>
            <w:r w:rsidRPr="005C5238">
              <w:rPr>
                <w:lang w:val="es-ES"/>
              </w:rPr>
              <w:t xml:space="preserve"> </w:t>
            </w:r>
            <w:r w:rsidR="005C5238">
              <w:rPr>
                <w:lang w:val="es-ES"/>
              </w:rPr>
              <w:t>en las delegaciones</w:t>
            </w:r>
            <w:r w:rsidRPr="005C5238">
              <w:rPr>
                <w:lang w:val="es-ES"/>
              </w:rPr>
              <w:t xml:space="preserve"> </w:t>
            </w:r>
            <w:r w:rsidR="005C5238">
              <w:rPr>
                <w:lang w:val="es-ES"/>
              </w:rPr>
              <w:t>nacionales</w:t>
            </w:r>
            <w:r w:rsidRPr="005C5238">
              <w:rPr>
                <w:lang w:val="es-ES"/>
              </w:rPr>
              <w:t xml:space="preserve"> </w:t>
            </w:r>
            <w:r w:rsidR="005C5238">
              <w:rPr>
                <w:lang w:val="es-ES"/>
              </w:rPr>
              <w:t>en el</w:t>
            </w:r>
            <w:r w:rsidRPr="005C5238">
              <w:rPr>
                <w:lang w:val="es-ES"/>
              </w:rPr>
              <w:t xml:space="preserve"> </w:t>
            </w:r>
            <w:r w:rsidR="005C5238" w:rsidRPr="00E1117B">
              <w:rPr>
                <w:lang w:val="es-ES"/>
              </w:rPr>
              <w:t>Grupo director sobre la coordinación de las frecuencias</w:t>
            </w:r>
            <w:r w:rsidRPr="005C5238">
              <w:rPr>
                <w:lang w:val="es-ES"/>
              </w:rPr>
              <w:t xml:space="preserve"> </w:t>
            </w:r>
            <w:r w:rsidR="00F034BE">
              <w:rPr>
                <w:lang w:val="es-ES"/>
              </w:rPr>
              <w:t>y en las reuniones del UIT-R y CMR pertinentes</w:t>
            </w:r>
            <w:r w:rsidRPr="005C5238">
              <w:rPr>
                <w:lang w:val="es-ES"/>
              </w:rPr>
              <w:t>.</w:t>
            </w:r>
            <w:r w:rsidR="00F034BE">
              <w:rPr>
                <w:lang w:val="es-ES"/>
              </w:rPr>
              <w:t xml:space="preserve"> </w:t>
            </w:r>
          </w:p>
        </w:tc>
        <w:tc>
          <w:tcPr>
            <w:tcW w:w="3192" w:type="dxa"/>
          </w:tcPr>
          <w:p w:rsidR="00CE7CCF" w:rsidRPr="005C5238" w:rsidRDefault="00CE7CCF" w:rsidP="00BA1CDB">
            <w:pPr>
              <w:tabs>
                <w:tab w:val="clear" w:pos="1134"/>
              </w:tabs>
              <w:autoSpaceDE w:val="0"/>
              <w:autoSpaceDN w:val="0"/>
              <w:adjustRightInd w:val="0"/>
              <w:ind w:left="279"/>
              <w:jc w:val="left"/>
              <w:rPr>
                <w:sz w:val="6"/>
                <w:szCs w:val="6"/>
                <w:lang w:val="es-ES"/>
              </w:rPr>
            </w:pPr>
          </w:p>
          <w:p w:rsidR="00CE7CCF" w:rsidRPr="00CD666A" w:rsidRDefault="00CD666A" w:rsidP="00CE7CCF">
            <w:pPr>
              <w:numPr>
                <w:ilvl w:val="0"/>
                <w:numId w:val="7"/>
              </w:numPr>
              <w:tabs>
                <w:tab w:val="clear" w:pos="1134"/>
              </w:tabs>
              <w:autoSpaceDE w:val="0"/>
              <w:autoSpaceDN w:val="0"/>
              <w:adjustRightInd w:val="0"/>
              <w:ind w:left="279" w:hanging="284"/>
              <w:jc w:val="left"/>
              <w:rPr>
                <w:lang w:val="es-ES"/>
              </w:rPr>
            </w:pPr>
            <w:r w:rsidRPr="00CD666A">
              <w:rPr>
                <w:lang w:val="es-ES"/>
              </w:rPr>
              <w:t xml:space="preserve">Informe sobre </w:t>
            </w:r>
            <w:r w:rsidR="00625E06">
              <w:rPr>
                <w:lang w:val="es-ES"/>
              </w:rPr>
              <w:t xml:space="preserve">las </w:t>
            </w:r>
            <w:r w:rsidRPr="00CD666A">
              <w:rPr>
                <w:lang w:val="es-ES"/>
              </w:rPr>
              <w:t>reuniones de las asociaciones</w:t>
            </w:r>
            <w:r w:rsidR="00CE7CCF" w:rsidRPr="00CD666A">
              <w:rPr>
                <w:lang w:val="es-ES"/>
              </w:rPr>
              <w:t xml:space="preserve"> regional</w:t>
            </w:r>
            <w:r w:rsidRPr="00CD666A">
              <w:rPr>
                <w:lang w:val="es-ES"/>
              </w:rPr>
              <w:t>es</w:t>
            </w:r>
            <w:r w:rsidR="00CE7CCF" w:rsidRPr="00CD666A">
              <w:rPr>
                <w:lang w:val="es-ES"/>
              </w:rPr>
              <w:t xml:space="preserve"> </w:t>
            </w:r>
            <w:r w:rsidRPr="00CD666A">
              <w:rPr>
                <w:lang w:val="es-ES"/>
              </w:rPr>
              <w:t>y</w:t>
            </w:r>
            <w:r w:rsidR="00CE7CCF" w:rsidRPr="00CD666A">
              <w:rPr>
                <w:lang w:val="es-ES"/>
              </w:rPr>
              <w:t xml:space="preserve"> </w:t>
            </w:r>
            <w:r w:rsidRPr="00CD666A">
              <w:rPr>
                <w:lang w:val="es-ES"/>
              </w:rPr>
              <w:t xml:space="preserve">mandato posterior de los grupos y </w:t>
            </w:r>
            <w:r>
              <w:rPr>
                <w:lang w:val="es-ES"/>
              </w:rPr>
              <w:t>órganos</w:t>
            </w:r>
            <w:r w:rsidR="00625E06">
              <w:rPr>
                <w:lang w:val="es-ES"/>
              </w:rPr>
              <w:t xml:space="preserve"> </w:t>
            </w:r>
            <w:r w:rsidR="00625E06" w:rsidRPr="00CD666A">
              <w:rPr>
                <w:lang w:val="es-ES"/>
              </w:rPr>
              <w:t>de trabajo</w:t>
            </w:r>
            <w:r w:rsidR="00CE7CCF" w:rsidRPr="00CD666A">
              <w:rPr>
                <w:lang w:val="es-ES"/>
              </w:rPr>
              <w:t>.</w:t>
            </w:r>
            <w:r w:rsidR="004D6B6B">
              <w:rPr>
                <w:lang w:val="es-ES"/>
              </w:rPr>
              <w:t xml:space="preserve"> </w:t>
            </w:r>
          </w:p>
          <w:p w:rsidR="00CE7CCF" w:rsidRPr="00CD666A" w:rsidRDefault="00CD666A" w:rsidP="00CE7CCF">
            <w:pPr>
              <w:numPr>
                <w:ilvl w:val="0"/>
                <w:numId w:val="7"/>
              </w:numPr>
              <w:tabs>
                <w:tab w:val="clear" w:pos="1134"/>
              </w:tabs>
              <w:autoSpaceDE w:val="0"/>
              <w:autoSpaceDN w:val="0"/>
              <w:adjustRightInd w:val="0"/>
              <w:ind w:left="279" w:hanging="284"/>
              <w:jc w:val="left"/>
              <w:rPr>
                <w:lang w:val="es-ES"/>
              </w:rPr>
            </w:pPr>
            <w:r w:rsidRPr="00E1117B">
              <w:rPr>
                <w:lang w:val="es-ES"/>
              </w:rPr>
              <w:t xml:space="preserve">Grupo director sobre la coordinación de las frecuencias </w:t>
            </w:r>
            <w:r w:rsidRPr="00E1117B">
              <w:rPr>
                <w:lang w:val="es-ES"/>
              </w:rPr>
              <w:lastRenderedPageBreak/>
              <w:t>radioeléctricas/Secretaría de la OMM para determinar los</w:t>
            </w:r>
            <w:r w:rsidR="00CE7CCF" w:rsidRPr="00CD666A">
              <w:rPr>
                <w:lang w:val="es-ES"/>
              </w:rPr>
              <w:t>:</w:t>
            </w:r>
          </w:p>
          <w:p w:rsidR="00CE7CCF" w:rsidRPr="00733865" w:rsidRDefault="00CD666A" w:rsidP="00CE7CCF">
            <w:pPr>
              <w:numPr>
                <w:ilvl w:val="1"/>
                <w:numId w:val="7"/>
              </w:numPr>
              <w:tabs>
                <w:tab w:val="clear" w:pos="1134"/>
              </w:tabs>
              <w:autoSpaceDE w:val="0"/>
              <w:autoSpaceDN w:val="0"/>
              <w:adjustRightInd w:val="0"/>
              <w:ind w:left="562" w:hanging="283"/>
              <w:jc w:val="left"/>
            </w:pPr>
            <w:r w:rsidRPr="005C5238">
              <w:rPr>
                <w:lang w:val="es-MX"/>
              </w:rPr>
              <w:t xml:space="preserve">grupos </w:t>
            </w:r>
            <w:r w:rsidR="00CE7CCF" w:rsidRPr="005C5238">
              <w:rPr>
                <w:lang w:val="es-MX"/>
              </w:rPr>
              <w:t>regional</w:t>
            </w:r>
            <w:r w:rsidRPr="005C5238">
              <w:rPr>
                <w:lang w:val="es-MX"/>
              </w:rPr>
              <w:t>es</w:t>
            </w:r>
            <w:r w:rsidR="00BA4094">
              <w:t>, y</w:t>
            </w:r>
            <w:r>
              <w:t xml:space="preserve"> </w:t>
            </w:r>
          </w:p>
          <w:p w:rsidR="00CE7CCF" w:rsidRPr="00CD666A" w:rsidRDefault="00CD666A" w:rsidP="00CE7CCF">
            <w:pPr>
              <w:numPr>
                <w:ilvl w:val="1"/>
                <w:numId w:val="7"/>
              </w:numPr>
              <w:tabs>
                <w:tab w:val="clear" w:pos="1134"/>
              </w:tabs>
              <w:autoSpaceDE w:val="0"/>
              <w:autoSpaceDN w:val="0"/>
              <w:adjustRightInd w:val="0"/>
              <w:ind w:left="562" w:hanging="283"/>
              <w:jc w:val="left"/>
              <w:rPr>
                <w:lang w:val="es-ES"/>
              </w:rPr>
            </w:pPr>
            <w:r w:rsidRPr="00CD666A">
              <w:rPr>
                <w:lang w:val="es-ES"/>
              </w:rPr>
              <w:t>grupos de trabajo y comisiones de la UIT</w:t>
            </w:r>
          </w:p>
          <w:p w:rsidR="00CE7CCF" w:rsidRPr="00CD666A" w:rsidRDefault="00CD666A" w:rsidP="00CE7CCF">
            <w:pPr>
              <w:numPr>
                <w:ilvl w:val="0"/>
                <w:numId w:val="7"/>
              </w:numPr>
              <w:tabs>
                <w:tab w:val="clear" w:pos="1134"/>
              </w:tabs>
              <w:autoSpaceDE w:val="0"/>
              <w:autoSpaceDN w:val="0"/>
              <w:adjustRightInd w:val="0"/>
              <w:ind w:left="279" w:hanging="284"/>
              <w:jc w:val="left"/>
              <w:rPr>
                <w:lang w:val="es-ES"/>
              </w:rPr>
            </w:pPr>
            <w:r w:rsidRPr="00E1117B">
              <w:rPr>
                <w:lang w:val="es-ES"/>
              </w:rPr>
              <w:t>Miembros y mandato del Grupo director sobre la coordinación de las frecuencias radioeléctricas</w:t>
            </w:r>
            <w:r>
              <w:rPr>
                <w:lang w:val="es-ES"/>
              </w:rPr>
              <w:t>;</w:t>
            </w:r>
          </w:p>
          <w:p w:rsidR="00CE7CCF" w:rsidRPr="00CD666A" w:rsidRDefault="00CD666A" w:rsidP="00BA4094">
            <w:pPr>
              <w:numPr>
                <w:ilvl w:val="0"/>
                <w:numId w:val="7"/>
              </w:numPr>
              <w:tabs>
                <w:tab w:val="clear" w:pos="1134"/>
              </w:tabs>
              <w:autoSpaceDE w:val="0"/>
              <w:autoSpaceDN w:val="0"/>
              <w:adjustRightInd w:val="0"/>
              <w:ind w:left="279" w:hanging="284"/>
              <w:jc w:val="left"/>
              <w:rPr>
                <w:lang w:val="es-ES"/>
              </w:rPr>
            </w:pPr>
            <w:r w:rsidRPr="00CD666A">
              <w:rPr>
                <w:lang w:val="es-ES"/>
              </w:rPr>
              <w:t>Lista de reuniones y</w:t>
            </w:r>
            <w:r w:rsidR="00CE7CCF" w:rsidRPr="00CD666A">
              <w:rPr>
                <w:lang w:val="es-ES"/>
              </w:rPr>
              <w:t xml:space="preserve"> </w:t>
            </w:r>
            <w:r w:rsidR="005C5238">
              <w:rPr>
                <w:lang w:val="es-ES"/>
              </w:rPr>
              <w:t>páginas de inscripción</w:t>
            </w:r>
            <w:r w:rsidRPr="00CD666A">
              <w:rPr>
                <w:lang w:val="es-ES"/>
              </w:rPr>
              <w:t xml:space="preserve"> </w:t>
            </w:r>
            <w:r w:rsidR="00BA4094">
              <w:rPr>
                <w:lang w:val="es-ES"/>
              </w:rPr>
              <w:t>del</w:t>
            </w:r>
            <w:r w:rsidRPr="00CD666A">
              <w:rPr>
                <w:lang w:val="es-ES"/>
              </w:rPr>
              <w:t xml:space="preserve"> UIT-R.</w:t>
            </w:r>
          </w:p>
        </w:tc>
      </w:tr>
    </w:tbl>
    <w:p w:rsidR="00CE7CCF" w:rsidRPr="00CD666A" w:rsidRDefault="00CE7CCF" w:rsidP="00CE7CCF">
      <w:pPr>
        <w:tabs>
          <w:tab w:val="clear" w:pos="1134"/>
          <w:tab w:val="left" w:pos="720"/>
        </w:tabs>
        <w:autoSpaceDE w:val="0"/>
        <w:autoSpaceDN w:val="0"/>
        <w:adjustRightInd w:val="0"/>
        <w:jc w:val="center"/>
        <w:rPr>
          <w:szCs w:val="22"/>
          <w:lang w:val="es-ES"/>
        </w:rPr>
      </w:pPr>
    </w:p>
    <w:p w:rsidR="00676D39" w:rsidRDefault="00CE7CCF" w:rsidP="00CE7CCF">
      <w:pPr>
        <w:tabs>
          <w:tab w:val="clear" w:pos="1134"/>
          <w:tab w:val="left" w:pos="720"/>
        </w:tabs>
        <w:autoSpaceDE w:val="0"/>
        <w:autoSpaceDN w:val="0"/>
        <w:adjustRightInd w:val="0"/>
        <w:jc w:val="center"/>
        <w:rPr>
          <w:szCs w:val="22"/>
          <w:lang w:val="es-ES"/>
        </w:rPr>
      </w:pPr>
      <w:r w:rsidRPr="00727D3F">
        <w:rPr>
          <w:szCs w:val="22"/>
          <w:lang w:val="es-ES"/>
        </w:rPr>
        <w:t>________________</w:t>
      </w:r>
    </w:p>
    <w:sectPr w:rsidR="00676D39" w:rsidSect="0020095E">
      <w:headerReference w:type="default" r:id="rId3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CD0" w:rsidRDefault="00E44CD0">
      <w:r>
        <w:separator/>
      </w:r>
    </w:p>
    <w:p w:rsidR="00E44CD0" w:rsidRDefault="00E44CD0"/>
  </w:endnote>
  <w:endnote w:type="continuationSeparator" w:id="0">
    <w:p w:rsidR="00E44CD0" w:rsidRDefault="00E44CD0">
      <w:r>
        <w:continuationSeparator/>
      </w:r>
    </w:p>
    <w:p w:rsidR="00E44CD0" w:rsidRDefault="00E44C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59"/>
    <w:family w:val="auto"/>
    <w:notTrueType/>
    <w:pitch w:val="variable"/>
    <w:sig w:usb0="00000001"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CD0" w:rsidRDefault="00E44CD0">
      <w:r>
        <w:separator/>
      </w:r>
    </w:p>
    <w:p w:rsidR="00E44CD0" w:rsidRDefault="00E44CD0"/>
  </w:footnote>
  <w:footnote w:type="continuationSeparator" w:id="0">
    <w:p w:rsidR="00E44CD0" w:rsidRDefault="00E44CD0">
      <w:r>
        <w:continuationSeparator/>
      </w:r>
    </w:p>
    <w:p w:rsidR="00E44CD0" w:rsidRDefault="00E44CD0"/>
  </w:footnote>
  <w:footnote w:id="1">
    <w:p w:rsidR="00E44CD0" w:rsidRPr="004B5FCA" w:rsidRDefault="00E44CD0" w:rsidP="00527E69">
      <w:pPr>
        <w:pStyle w:val="FootnoteText"/>
        <w:tabs>
          <w:tab w:val="left" w:pos="180"/>
        </w:tabs>
        <w:ind w:hanging="187"/>
        <w:rPr>
          <w:lang w:val="es-ES"/>
        </w:rPr>
      </w:pPr>
      <w:r w:rsidRPr="00D56FD1">
        <w:rPr>
          <w:rStyle w:val="FootnoteReference"/>
        </w:rPr>
        <w:footnoteRef/>
      </w:r>
      <w:r w:rsidR="004C6B0B">
        <w:rPr>
          <w:lang w:val="es-ES"/>
        </w:rPr>
        <w:tab/>
      </w:r>
      <w:r w:rsidRPr="004B5FCA">
        <w:rPr>
          <w:lang w:val="es-ES"/>
        </w:rPr>
        <w:t xml:space="preserve">En </w:t>
      </w:r>
      <w:r>
        <w:rPr>
          <w:lang w:val="es-ES"/>
        </w:rPr>
        <w:t>la</w:t>
      </w:r>
      <w:r w:rsidRPr="004B5FCA">
        <w:rPr>
          <w:lang w:val="es-ES"/>
        </w:rPr>
        <w:t xml:space="preserve"> </w:t>
      </w:r>
      <w:r w:rsidRPr="003C6D00">
        <w:rPr>
          <w:i/>
          <w:lang w:val="es-ES"/>
        </w:rPr>
        <w:t>Estrategia de la OMM sobre protección de frecuencias radioeléctricas en el ámbito de la meteorología</w:t>
      </w:r>
      <w:r w:rsidRPr="004B5FCA">
        <w:rPr>
          <w:lang w:val="es-ES"/>
        </w:rPr>
        <w:t xml:space="preserve">, se proporciona información detallada sobre el desarrollo y </w:t>
      </w:r>
      <w:r>
        <w:rPr>
          <w:lang w:val="es-ES"/>
        </w:rPr>
        <w:t xml:space="preserve">la modificación del marco de gestión de las frecuencias radioeléctricas </w:t>
      </w:r>
      <w:r w:rsidRPr="004B5FCA">
        <w:rPr>
          <w:lang w:val="es-ES"/>
        </w:rPr>
        <w:t>a nivel mundial</w:t>
      </w:r>
      <w:r>
        <w:rPr>
          <w:lang w:val="es-ES"/>
        </w:rPr>
        <w:t xml:space="preserve"> (</w:t>
      </w:r>
      <w:hyperlink r:id="rId1" w:history="1">
        <w:r w:rsidRPr="00AE2666">
          <w:rPr>
            <w:rStyle w:val="Hyperlink"/>
            <w:lang w:val="es-ES"/>
          </w:rPr>
          <w:t>http://wis.wmo.int/file=1029</w:t>
        </w:r>
      </w:hyperlink>
      <w:r>
        <w:rPr>
          <w:lang w:val="es-ES"/>
        </w:rPr>
        <w:t xml:space="preserve">)    </w:t>
      </w:r>
    </w:p>
  </w:footnote>
  <w:footnote w:id="2">
    <w:p w:rsidR="00E44CD0" w:rsidRPr="00833ACF" w:rsidRDefault="00E44CD0" w:rsidP="004C6B0B">
      <w:pPr>
        <w:pStyle w:val="FootnoteText"/>
        <w:tabs>
          <w:tab w:val="left" w:pos="180"/>
        </w:tabs>
        <w:ind w:hanging="187"/>
        <w:rPr>
          <w:lang w:val="es-ES"/>
        </w:rPr>
      </w:pPr>
      <w:r>
        <w:rPr>
          <w:rStyle w:val="FootnoteReference"/>
        </w:rPr>
        <w:footnoteRef/>
      </w:r>
      <w:r w:rsidR="004C6B0B">
        <w:rPr>
          <w:i/>
          <w:lang w:val="es-ES"/>
        </w:rPr>
        <w:tab/>
      </w:r>
      <w:r w:rsidRPr="009207CC">
        <w:rPr>
          <w:i/>
          <w:lang w:val="es-ES"/>
        </w:rPr>
        <w:t>Utilización del espectro radioeléctrico en meteorología: Observación y predicción del clima, de los fenómenos meteorológicos y de los recursos hídricos</w:t>
      </w:r>
      <w:r w:rsidRPr="004B5FCA">
        <w:rPr>
          <w:lang w:val="es-ES"/>
        </w:rPr>
        <w:t xml:space="preserve"> </w:t>
      </w:r>
      <w:r>
        <w:rPr>
          <w:lang w:val="es-ES"/>
        </w:rPr>
        <w:t>(</w:t>
      </w:r>
      <w:hyperlink r:id="rId2" w:history="1">
        <w:r w:rsidRPr="004B5FCA">
          <w:rPr>
            <w:rStyle w:val="Hyperlink"/>
            <w:lang w:val="es-ES"/>
          </w:rPr>
          <w:t>http://www.itu.int/es/publications/ITU-R/Pages/publications.aspx?parent=R-HDB-45-2008&amp;media=electronic</w:t>
        </w:r>
      </w:hyperlink>
      <w:r>
        <w:rPr>
          <w:lang w:val="es-ES"/>
        </w:rPr>
        <w:t>)</w:t>
      </w:r>
    </w:p>
  </w:footnote>
  <w:footnote w:id="3">
    <w:p w:rsidR="00E44CD0" w:rsidRPr="002B15A3" w:rsidRDefault="00E44CD0" w:rsidP="00527E69">
      <w:pPr>
        <w:pStyle w:val="FootnoteText"/>
        <w:tabs>
          <w:tab w:val="left" w:pos="180"/>
        </w:tabs>
        <w:ind w:hanging="187"/>
        <w:rPr>
          <w:lang w:val="en-US"/>
        </w:rPr>
      </w:pPr>
      <w:r w:rsidRPr="00833ACF">
        <w:rPr>
          <w:rStyle w:val="FootnoteReference"/>
          <w:lang w:val="en-US"/>
        </w:rPr>
        <w:t>4</w:t>
      </w:r>
      <w:r w:rsidR="004C6B0B">
        <w:rPr>
          <w:lang w:val="en-US"/>
        </w:rPr>
        <w:tab/>
      </w:r>
      <w:proofErr w:type="spellStart"/>
      <w:r w:rsidRPr="002B15A3">
        <w:rPr>
          <w:lang w:val="en-US"/>
        </w:rPr>
        <w:t>Resolución</w:t>
      </w:r>
      <w:proofErr w:type="spellEnd"/>
      <w:r w:rsidRPr="002B15A3">
        <w:rPr>
          <w:lang w:val="en-US"/>
        </w:rPr>
        <w:t xml:space="preserve"> 4 (Cg-XV) (</w:t>
      </w:r>
      <w:hyperlink r:id="rId3" w:history="1">
        <w:r w:rsidRPr="002B15A3">
          <w:rPr>
            <w:rStyle w:val="Hyperlink"/>
            <w:lang w:val="en-US"/>
          </w:rPr>
          <w:t>ftp://ftp.wmo.int/Documents/PublicWeb/mainweb/meetings/cbodies/governance/congress_reports/spanish/pdf/WMO1026-S.pdf</w:t>
        </w:r>
      </w:hyperlink>
      <w:r w:rsidRPr="002B15A3">
        <w:rPr>
          <w:lang w:val="en-US"/>
        </w:rPr>
        <w:t xml:space="preserve">)  </w:t>
      </w:r>
    </w:p>
  </w:footnote>
  <w:footnote w:id="4">
    <w:p w:rsidR="00E44CD0" w:rsidRPr="003F5412" w:rsidRDefault="00E44CD0" w:rsidP="00527E69">
      <w:pPr>
        <w:pStyle w:val="FootnoteText"/>
        <w:tabs>
          <w:tab w:val="left" w:pos="180"/>
        </w:tabs>
        <w:ind w:hanging="180"/>
      </w:pPr>
      <w:r w:rsidRPr="002B15A3">
        <w:rPr>
          <w:rStyle w:val="FootnoteReference"/>
          <w:lang w:val="en-US"/>
        </w:rPr>
        <w:t>5</w:t>
      </w:r>
      <w:r w:rsidR="004C6B0B">
        <w:rPr>
          <w:lang w:val="en-US"/>
        </w:rPr>
        <w:tab/>
      </w:r>
      <w:proofErr w:type="spellStart"/>
      <w:r w:rsidRPr="002B15A3">
        <w:rPr>
          <w:lang w:val="en-US"/>
        </w:rPr>
        <w:t>Resolución</w:t>
      </w:r>
      <w:proofErr w:type="spellEnd"/>
      <w:r w:rsidRPr="002B15A3">
        <w:rPr>
          <w:lang w:val="en-US"/>
        </w:rPr>
        <w:t xml:space="preserve"> 11 (EC-64) (</w:t>
      </w:r>
      <w:hyperlink r:id="rId4" w:history="1">
        <w:r w:rsidRPr="002B15A3">
          <w:rPr>
            <w:rStyle w:val="Hyperlink"/>
            <w:lang w:val="en-US"/>
          </w:rPr>
          <w:t>ftp://ftp.wmo.int/Documents/PublicWeb/mainweb/meetings/cbodies/governance/executive_council_reports/spanish/pdf/1092_es.pdf</w:t>
        </w:r>
      </w:hyperlink>
      <w:r w:rsidRPr="002B15A3">
        <w:rPr>
          <w:lang w:val="en-US"/>
        </w:rPr>
        <w:t>)</w:t>
      </w:r>
      <w:r>
        <w:t xml:space="preserve"> </w:t>
      </w:r>
      <w:r w:rsidRPr="003F5412">
        <w:t xml:space="preserve">  </w:t>
      </w:r>
    </w:p>
  </w:footnote>
  <w:footnote w:id="5">
    <w:p w:rsidR="00E44CD0" w:rsidRPr="00E02ABC" w:rsidRDefault="00E44CD0" w:rsidP="008830BA">
      <w:pPr>
        <w:pStyle w:val="FootnoteText"/>
        <w:tabs>
          <w:tab w:val="left" w:pos="180"/>
        </w:tabs>
        <w:spacing w:after="120"/>
        <w:ind w:left="187" w:hanging="187"/>
        <w:rPr>
          <w:lang w:val="es-ES"/>
        </w:rPr>
      </w:pPr>
      <w:r>
        <w:rPr>
          <w:rStyle w:val="FootnoteReference"/>
        </w:rPr>
        <w:footnoteRef/>
      </w:r>
      <w:r>
        <w:rPr>
          <w:i/>
          <w:lang w:val="es-ES"/>
        </w:rPr>
        <w:tab/>
      </w:r>
      <w:r w:rsidRPr="003B63D4">
        <w:rPr>
          <w:i/>
          <w:lang w:val="es-ES"/>
        </w:rPr>
        <w:t>Utilización del espectro radioeléctrico en meteorología: Observación y predicción del clima, de los fenómenos meteorológicos y de los recursos hídricos:</w:t>
      </w:r>
      <w:r w:rsidRPr="00E02ABC">
        <w:rPr>
          <w:lang w:val="es-ES"/>
        </w:rPr>
        <w:t xml:space="preserve">  </w:t>
      </w:r>
      <w:r>
        <w:rPr>
          <w:lang w:val="es-ES"/>
        </w:rPr>
        <w:t>(</w:t>
      </w:r>
      <w:hyperlink r:id="rId5" w:history="1">
        <w:r w:rsidRPr="004B5FCA">
          <w:rPr>
            <w:rStyle w:val="Hyperlink"/>
            <w:lang w:val="es-ES"/>
          </w:rPr>
          <w:t>http://www.itu.int/es/publications/ITU-R/Pages/publications.aspx?parent=R-HDB-45-2008&amp;media=electronic</w:t>
        </w:r>
      </w:hyperlink>
      <w:r w:rsidRPr="004B5FCA">
        <w:rPr>
          <w:lang w:val="es-ES"/>
        </w:rPr>
        <w:t>)</w:t>
      </w:r>
      <w:r>
        <w:rPr>
          <w:lang w:val="es-ES"/>
        </w:rPr>
        <w:t xml:space="preserve"> </w:t>
      </w:r>
      <w:r w:rsidRPr="00E02ABC">
        <w:rPr>
          <w:lang w:val="es-ES"/>
        </w:rPr>
        <w:t xml:space="preserve"> </w:t>
      </w:r>
    </w:p>
  </w:footnote>
  <w:footnote w:id="6">
    <w:p w:rsidR="00E44CD0" w:rsidRPr="000F7533" w:rsidRDefault="00E44CD0" w:rsidP="000F7533">
      <w:pPr>
        <w:pStyle w:val="FootnoteText"/>
        <w:tabs>
          <w:tab w:val="left" w:pos="180"/>
        </w:tabs>
        <w:spacing w:after="120"/>
        <w:ind w:left="187" w:hanging="187"/>
        <w:rPr>
          <w:lang w:val="es-ES"/>
        </w:rPr>
      </w:pPr>
      <w:r>
        <w:rPr>
          <w:rStyle w:val="FootnoteReference"/>
        </w:rPr>
        <w:footnoteRef/>
      </w:r>
      <w:r w:rsidR="0033736C">
        <w:rPr>
          <w:i/>
          <w:lang w:val="es-ES"/>
        </w:rPr>
        <w:tab/>
      </w:r>
      <w:r w:rsidRPr="0086374D">
        <w:rPr>
          <w:i/>
          <w:lang w:val="es-ES"/>
        </w:rPr>
        <w:t>Utilización del espectro radioeléctrico en meteorología: Observación y predicción del clima, de los fenómenos meteorológicos y de los recursos hídricos</w:t>
      </w:r>
      <w:r w:rsidRPr="000A58D4">
        <w:rPr>
          <w:lang w:val="es-ES"/>
        </w:rPr>
        <w:t xml:space="preserve">  </w:t>
      </w:r>
      <w:r>
        <w:rPr>
          <w:lang w:val="es-ES"/>
        </w:rPr>
        <w:t>(</w:t>
      </w:r>
      <w:hyperlink r:id="rId6" w:history="1">
        <w:r w:rsidRPr="000A58D4">
          <w:rPr>
            <w:rStyle w:val="Hyperlink"/>
            <w:lang w:val="es-ES"/>
          </w:rPr>
          <w:t>http://www.itu.int/en/publications/ITU-R/pages/publications.aspx?parent=R-HDB-45-2008&amp;media=electronic</w:t>
        </w:r>
      </w:hyperlink>
      <w:r w:rsidRPr="000A58D4">
        <w:rPr>
          <w:rStyle w:val="Hyperlink"/>
          <w:lang w:val="es-ES"/>
        </w:rPr>
        <w:t>)</w:t>
      </w:r>
      <w:r w:rsidRPr="000A58D4">
        <w:rPr>
          <w:lang w:val="es-ES"/>
        </w:rPr>
        <w:t xml:space="preserve"> </w:t>
      </w:r>
    </w:p>
  </w:footnote>
  <w:footnote w:id="7">
    <w:p w:rsidR="00E44CD0" w:rsidRPr="000F7533" w:rsidRDefault="00E44CD0" w:rsidP="00812DFC">
      <w:pPr>
        <w:pStyle w:val="FootnoteText"/>
        <w:spacing w:after="120"/>
        <w:ind w:left="187" w:hanging="187"/>
        <w:rPr>
          <w:lang w:val="es-ES"/>
        </w:rPr>
      </w:pPr>
      <w:r>
        <w:rPr>
          <w:rStyle w:val="FootnoteReference"/>
        </w:rPr>
        <w:footnoteRef/>
      </w:r>
      <w:r w:rsidR="0033736C">
        <w:rPr>
          <w:lang w:val="es-ES"/>
        </w:rPr>
        <w:tab/>
      </w:r>
      <w:r w:rsidRPr="000F7533">
        <w:rPr>
          <w:lang w:val="es-ES"/>
        </w:rPr>
        <w:t>Véase</w:t>
      </w:r>
      <w:r w:rsidRPr="005B4CAD">
        <w:rPr>
          <w:lang w:val="es-ES"/>
        </w:rPr>
        <w:t xml:space="preserve"> en: </w:t>
      </w:r>
      <w:hyperlink r:id="rId7" w:history="1">
        <w:r w:rsidRPr="005B4CAD">
          <w:rPr>
            <w:rStyle w:val="Hyperlink"/>
            <w:lang w:val="es-ES"/>
          </w:rPr>
          <w:t>http://www.wmo.int/pages/prog/www/TEM/WMO_RFC/meetings-en.html</w:t>
        </w:r>
      </w:hyperlink>
    </w:p>
  </w:footnote>
  <w:footnote w:id="8">
    <w:p w:rsidR="00E44CD0" w:rsidRPr="000A58D4" w:rsidRDefault="00E44CD0" w:rsidP="0033736C">
      <w:pPr>
        <w:pStyle w:val="FootnoteText"/>
        <w:tabs>
          <w:tab w:val="left" w:pos="180"/>
        </w:tabs>
        <w:spacing w:after="120"/>
        <w:ind w:left="187" w:hanging="187"/>
        <w:rPr>
          <w:lang w:val="es-ES"/>
        </w:rPr>
      </w:pPr>
      <w:r w:rsidRPr="000F7533">
        <w:rPr>
          <w:rStyle w:val="FootnoteReference"/>
          <w:b/>
          <w:lang w:val="es-ES"/>
        </w:rPr>
        <w:t>9</w:t>
      </w:r>
      <w:r w:rsidR="0033736C">
        <w:rPr>
          <w:b/>
          <w:lang w:val="es-ES"/>
        </w:rPr>
        <w:tab/>
      </w:r>
      <w:r w:rsidRPr="000A58D4">
        <w:rPr>
          <w:lang w:val="es-ES"/>
        </w:rPr>
        <w:t xml:space="preserve">Véase en: </w:t>
      </w:r>
      <w:hyperlink r:id="rId8" w:history="1">
        <w:r w:rsidRPr="00E94D5A">
          <w:rPr>
            <w:rStyle w:val="Hyperlink"/>
            <w:lang w:val="es-ES"/>
          </w:rPr>
          <w:t>http://www.itu.int/dms_pub/itu-s/oth/02/02/S02020000244501PDFS.PDF</w:t>
        </w:r>
      </w:hyperlink>
      <w:r>
        <w:rPr>
          <w:lang w:val="es-ES"/>
        </w:rPr>
        <w:t xml:space="preserve"> </w:t>
      </w:r>
      <w:r w:rsidRPr="000A58D4">
        <w:rPr>
          <w:lang w:val="es-ES"/>
        </w:rPr>
        <w:t>(</w:t>
      </w:r>
      <w:r w:rsidRPr="000A58D4">
        <w:rPr>
          <w:i/>
          <w:lang w:val="es-ES"/>
        </w:rPr>
        <w:t xml:space="preserve">En </w:t>
      </w:r>
      <w:r>
        <w:rPr>
          <w:i/>
          <w:lang w:val="es-ES"/>
        </w:rPr>
        <w:t>a</w:t>
      </w:r>
      <w:r w:rsidRPr="000A58D4">
        <w:rPr>
          <w:i/>
          <w:lang w:val="es-ES"/>
        </w:rPr>
        <w:t>delante, todas la</w:t>
      </w:r>
      <w:r>
        <w:rPr>
          <w:i/>
          <w:lang w:val="es-ES"/>
        </w:rPr>
        <w:t>s</w:t>
      </w:r>
      <w:r w:rsidRPr="000A58D4">
        <w:rPr>
          <w:i/>
          <w:lang w:val="es-ES"/>
        </w:rPr>
        <w:t xml:space="preserve"> referencias al Reglamento de Radiocomunicaciones, </w:t>
      </w:r>
      <w:r>
        <w:rPr>
          <w:i/>
          <w:lang w:val="es-ES"/>
        </w:rPr>
        <w:t>Edición de</w:t>
      </w:r>
      <w:r w:rsidRPr="000A58D4">
        <w:rPr>
          <w:i/>
          <w:lang w:val="es-ES"/>
        </w:rPr>
        <w:t xml:space="preserve"> 2012</w:t>
      </w:r>
      <w:r w:rsidRPr="000A58D4">
        <w:rPr>
          <w:lang w:val="es-ES"/>
        </w:rPr>
        <w:t>).</w:t>
      </w:r>
    </w:p>
  </w:footnote>
  <w:footnote w:id="9">
    <w:p w:rsidR="00E44CD0" w:rsidRPr="00725C50" w:rsidRDefault="00E44CD0" w:rsidP="00812DFC">
      <w:pPr>
        <w:pStyle w:val="FootnoteText"/>
        <w:spacing w:after="120"/>
        <w:ind w:left="187" w:hanging="187"/>
        <w:rPr>
          <w:lang w:val="es-ES"/>
        </w:rPr>
      </w:pPr>
      <w:r w:rsidRPr="00725C50">
        <w:rPr>
          <w:rStyle w:val="FootnoteReference"/>
          <w:lang w:val="es-ES"/>
        </w:rPr>
        <w:t>10</w:t>
      </w:r>
      <w:r w:rsidR="0033736C">
        <w:rPr>
          <w:lang w:val="es-ES"/>
        </w:rPr>
        <w:tab/>
      </w:r>
      <w:r w:rsidRPr="00725C50">
        <w:rPr>
          <w:lang w:val="es-ES"/>
        </w:rPr>
        <w:t xml:space="preserve">Véase en: </w:t>
      </w:r>
      <w:hyperlink r:id="rId9" w:history="1">
        <w:r w:rsidRPr="00725C50">
          <w:rPr>
            <w:rStyle w:val="Hyperlink"/>
            <w:lang w:val="es-ES"/>
          </w:rPr>
          <w:t>http://www.itu.int</w:t>
        </w:r>
      </w:hyperlink>
    </w:p>
  </w:footnote>
  <w:footnote w:id="10">
    <w:p w:rsidR="00E44CD0" w:rsidRPr="000A58D4" w:rsidRDefault="00E44CD0" w:rsidP="00812DFC">
      <w:pPr>
        <w:pStyle w:val="FootnoteText"/>
        <w:ind w:left="180" w:hanging="180"/>
        <w:rPr>
          <w:lang w:val="es-ES"/>
        </w:rPr>
      </w:pPr>
      <w:r w:rsidRPr="00E24AAC">
        <w:rPr>
          <w:rStyle w:val="FootnoteReference"/>
          <w:lang w:val="es-ES"/>
        </w:rPr>
        <w:t>11</w:t>
      </w:r>
      <w:r w:rsidR="0033736C">
        <w:rPr>
          <w:lang w:val="es-ES"/>
        </w:rPr>
        <w:tab/>
      </w:r>
      <w:r>
        <w:rPr>
          <w:lang w:val="es-ES"/>
        </w:rPr>
        <w:t>E</w:t>
      </w:r>
      <w:r w:rsidRPr="000A58D4">
        <w:rPr>
          <w:lang w:val="es-ES"/>
        </w:rPr>
        <w:t xml:space="preserve">n el </w:t>
      </w:r>
      <w:r>
        <w:rPr>
          <w:lang w:val="es-ES"/>
        </w:rPr>
        <w:t>número</w:t>
      </w:r>
      <w:r w:rsidRPr="000A58D4">
        <w:rPr>
          <w:lang w:val="es-ES"/>
        </w:rPr>
        <w:t> </w:t>
      </w:r>
      <w:r w:rsidRPr="005477CC">
        <w:rPr>
          <w:b/>
          <w:lang w:val="es-ES"/>
        </w:rPr>
        <w:t>1.169</w:t>
      </w:r>
      <w:r>
        <w:rPr>
          <w:b/>
          <w:lang w:val="es-ES"/>
        </w:rPr>
        <w:t xml:space="preserve"> </w:t>
      </w:r>
      <w:r w:rsidRPr="005477CC">
        <w:rPr>
          <w:lang w:val="es-ES"/>
        </w:rPr>
        <w:t>del Artículo 1</w:t>
      </w:r>
      <w:r w:rsidRPr="000A58D4">
        <w:rPr>
          <w:lang w:val="es-ES"/>
        </w:rPr>
        <w:t xml:space="preserve"> </w:t>
      </w:r>
      <w:r>
        <w:rPr>
          <w:lang w:val="es-ES"/>
        </w:rPr>
        <w:t>d</w:t>
      </w:r>
      <w:r w:rsidRPr="000A58D4">
        <w:rPr>
          <w:lang w:val="es-ES"/>
        </w:rPr>
        <w:t>el Reglamento de Radiocomunicaciones, “interferencia perjudicial” se define como sigue:</w:t>
      </w:r>
      <w:r>
        <w:rPr>
          <w:lang w:val="es-ES"/>
        </w:rPr>
        <w:t xml:space="preserve"> </w:t>
      </w:r>
    </w:p>
    <w:p w:rsidR="00E44CD0" w:rsidRPr="000A58D4" w:rsidRDefault="00E44CD0" w:rsidP="00812DFC">
      <w:pPr>
        <w:pStyle w:val="FootnoteText"/>
        <w:ind w:left="180" w:hanging="180"/>
        <w:rPr>
          <w:highlight w:val="yellow"/>
          <w:lang w:val="es-ES"/>
        </w:rPr>
      </w:pPr>
      <w:r w:rsidRPr="000A58D4">
        <w:rPr>
          <w:bCs/>
          <w:lang w:val="es-ES"/>
        </w:rPr>
        <w:tab/>
        <w:t>“</w:t>
      </w:r>
      <w:r w:rsidRPr="000A58D4">
        <w:rPr>
          <w:bCs/>
          <w:i/>
          <w:lang w:val="es-ES"/>
        </w:rPr>
        <w:t>interferencia perjudicial</w:t>
      </w:r>
      <w:r w:rsidRPr="000A58D4">
        <w:rPr>
          <w:i/>
          <w:lang w:val="es-ES"/>
        </w:rPr>
        <w:t>:</w:t>
      </w:r>
      <w:r w:rsidRPr="000A58D4">
        <w:rPr>
          <w:lang w:val="es-ES"/>
        </w:rPr>
        <w:t xml:space="preserve"> </w:t>
      </w:r>
      <w:r w:rsidRPr="000A58D4">
        <w:rPr>
          <w:i/>
          <w:lang w:val="es-ES"/>
        </w:rPr>
        <w:t>Interferencia</w:t>
      </w:r>
      <w:r w:rsidRPr="000A58D4">
        <w:rPr>
          <w:lang w:val="es-ES"/>
        </w:rPr>
        <w:t xml:space="preserve"> que compromete el funcionamiento de un </w:t>
      </w:r>
      <w:r w:rsidRPr="000A58D4">
        <w:rPr>
          <w:i/>
          <w:lang w:val="es-ES"/>
        </w:rPr>
        <w:t>servicio de radionavegación</w:t>
      </w:r>
      <w:r w:rsidRPr="000A58D4">
        <w:rPr>
          <w:lang w:val="es-ES"/>
        </w:rPr>
        <w:t xml:space="preserve">  o de otros </w:t>
      </w:r>
      <w:r w:rsidRPr="000A58D4">
        <w:rPr>
          <w:i/>
          <w:lang w:val="es-ES"/>
        </w:rPr>
        <w:t>servicios de seguridad</w:t>
      </w:r>
      <w:r w:rsidRPr="000A58D4">
        <w:rPr>
          <w:lang w:val="es-ES"/>
        </w:rPr>
        <w:t xml:space="preserve">, o que degrada gravemente, interrumpe repetidamente o impide el funcionamiento de un </w:t>
      </w:r>
      <w:r w:rsidRPr="000A58D4">
        <w:rPr>
          <w:i/>
          <w:lang w:val="es-ES"/>
        </w:rPr>
        <w:t>servicio de radiocomunicación</w:t>
      </w:r>
      <w:r w:rsidRPr="000A58D4">
        <w:rPr>
          <w:lang w:val="es-ES"/>
        </w:rPr>
        <w:t xml:space="preserve"> explotado de acuerdo con el Reglamento de Radiocomunicaciones</w:t>
      </w:r>
      <w:r>
        <w:rPr>
          <w:lang w:val="es-ES"/>
        </w:rPr>
        <w:t>”.</w:t>
      </w:r>
      <w:r w:rsidRPr="000A58D4">
        <w:rPr>
          <w:highlight w:val="yellow"/>
          <w:lang w:val="es-ES"/>
        </w:rPr>
        <w:t xml:space="preserve"> </w:t>
      </w:r>
    </w:p>
    <w:p w:rsidR="00E44CD0" w:rsidRPr="001F6A88" w:rsidRDefault="00E44CD0" w:rsidP="00812DFC">
      <w:pPr>
        <w:pStyle w:val="FootnoteText"/>
        <w:ind w:left="180" w:hanging="180"/>
        <w:rPr>
          <w:lang w:val="es-ES"/>
        </w:rPr>
      </w:pPr>
      <w:r w:rsidRPr="001F6A88">
        <w:rPr>
          <w:i/>
          <w:lang w:val="es-ES"/>
        </w:rPr>
        <w:tab/>
        <w:t xml:space="preserve">(El </w:t>
      </w:r>
      <w:r w:rsidRPr="005477CC">
        <w:rPr>
          <w:i/>
          <w:lang w:val="es-ES"/>
        </w:rPr>
        <w:t>número </w:t>
      </w:r>
      <w:r w:rsidRPr="005477CC">
        <w:rPr>
          <w:b/>
          <w:i/>
          <w:lang w:val="es-ES"/>
        </w:rPr>
        <w:t>1.169</w:t>
      </w:r>
      <w:r w:rsidRPr="005477CC">
        <w:rPr>
          <w:lang w:val="es-ES"/>
        </w:rPr>
        <w:t xml:space="preserve"> del Artículo 1 </w:t>
      </w:r>
      <w:r>
        <w:rPr>
          <w:lang w:val="es-ES"/>
        </w:rPr>
        <w:t>se refiere a</w:t>
      </w:r>
      <w:r w:rsidRPr="005477CC">
        <w:rPr>
          <w:lang w:val="es-ES"/>
        </w:rPr>
        <w:t xml:space="preserve"> la disposición </w:t>
      </w:r>
      <w:r>
        <w:rPr>
          <w:lang w:val="es-ES"/>
        </w:rPr>
        <w:t xml:space="preserve">correspondiente al </w:t>
      </w:r>
      <w:r w:rsidRPr="005477CC">
        <w:rPr>
          <w:i/>
          <w:lang w:val="es-ES"/>
        </w:rPr>
        <w:t>número </w:t>
      </w:r>
      <w:r w:rsidRPr="005477CC">
        <w:rPr>
          <w:b/>
          <w:i/>
          <w:lang w:val="es-ES"/>
        </w:rPr>
        <w:t>1.169</w:t>
      </w:r>
      <w:r w:rsidRPr="005477CC">
        <w:rPr>
          <w:i/>
          <w:lang w:val="es-ES"/>
        </w:rPr>
        <w:t xml:space="preserve"> </w:t>
      </w:r>
      <w:r w:rsidRPr="005477CC">
        <w:rPr>
          <w:lang w:val="es-ES"/>
        </w:rPr>
        <w:t>del Artículo 1</w:t>
      </w:r>
      <w:r>
        <w:rPr>
          <w:lang w:val="es-ES"/>
        </w:rPr>
        <w:t xml:space="preserve"> </w:t>
      </w:r>
      <w:r w:rsidRPr="001F6A88">
        <w:rPr>
          <w:i/>
          <w:lang w:val="es-ES"/>
        </w:rPr>
        <w:t xml:space="preserve">del Reglamento de Radiocomunicaciones. </w:t>
      </w:r>
      <w:r>
        <w:rPr>
          <w:i/>
          <w:lang w:val="es-ES"/>
        </w:rPr>
        <w:t xml:space="preserve">Se utilizará ese formato </w:t>
      </w:r>
      <w:r w:rsidRPr="001F6A88">
        <w:rPr>
          <w:i/>
          <w:lang w:val="es-ES"/>
        </w:rPr>
        <w:t>para futuras referencias a las disposiciones pertinentes de ese Reglamento.</w:t>
      </w:r>
      <w:r>
        <w:rPr>
          <w:i/>
          <w:lang w:val="es-ES"/>
        </w:rPr>
        <w:t>)</w:t>
      </w:r>
    </w:p>
  </w:footnote>
  <w:footnote w:id="11">
    <w:p w:rsidR="00E44CD0" w:rsidRPr="00656699" w:rsidRDefault="00E44CD0" w:rsidP="00E24AAC">
      <w:pPr>
        <w:pStyle w:val="FootnoteText"/>
        <w:rPr>
          <w:lang w:val="es-ES"/>
        </w:rPr>
      </w:pPr>
      <w:r w:rsidRPr="00E24AAC">
        <w:rPr>
          <w:rStyle w:val="FootnoteReference"/>
          <w:lang w:val="es-ES"/>
        </w:rPr>
        <w:t>12</w:t>
      </w:r>
      <w:r w:rsidRPr="00656699">
        <w:rPr>
          <w:lang w:val="es-ES"/>
        </w:rPr>
        <w:t xml:space="preserve"> </w:t>
      </w:r>
      <w:r w:rsidRPr="00656699">
        <w:rPr>
          <w:bCs/>
          <w:lang w:val="es-ES"/>
        </w:rPr>
        <w:t>Véase también la publicación</w:t>
      </w:r>
      <w:r w:rsidRPr="00656699">
        <w:rPr>
          <w:lang w:val="es-ES"/>
        </w:rPr>
        <w:t xml:space="preserve"> </w:t>
      </w:r>
      <w:r w:rsidRPr="00656699">
        <w:rPr>
          <w:i/>
          <w:lang w:val="es-ES"/>
        </w:rPr>
        <w:t>Utilización del espectro radioeléctrico en meteorología: Observación y predicción del clima, de los fenómenos meteorológicos y de los recursos hídricos</w:t>
      </w:r>
      <w:r w:rsidRPr="00656699">
        <w:rPr>
          <w:lang w:val="es-ES"/>
        </w:rPr>
        <w:t xml:space="preserve">, en la página web siguiente: </w:t>
      </w:r>
      <w:hyperlink r:id="rId10" w:history="1">
        <w:r w:rsidRPr="00C80F54">
          <w:rPr>
            <w:rStyle w:val="Hyperlink"/>
            <w:lang w:val="es-ES"/>
          </w:rPr>
          <w:t>http://www.itu.int/pub/R-HDB-45-2008/es</w:t>
        </w:r>
      </w:hyperlink>
      <w:r>
        <w:rPr>
          <w:lang w:val="es-ES"/>
        </w:rPr>
        <w:t xml:space="preserve"> </w:t>
      </w:r>
    </w:p>
  </w:footnote>
  <w:footnote w:id="12">
    <w:p w:rsidR="00E44CD0" w:rsidRPr="00A018CC" w:rsidRDefault="00E44CD0" w:rsidP="00CE7CCF">
      <w:pPr>
        <w:pStyle w:val="FootnoteText"/>
        <w:keepNext/>
        <w:keepLines/>
        <w:ind w:left="180" w:hanging="180"/>
        <w:rPr>
          <w:lang w:val="es-ES"/>
        </w:rPr>
      </w:pPr>
      <w:r w:rsidRPr="00725C50">
        <w:rPr>
          <w:rStyle w:val="FootnoteReference"/>
          <w:lang w:val="es-ES"/>
        </w:rPr>
        <w:t>13</w:t>
      </w:r>
      <w:r w:rsidRPr="00A018CC">
        <w:rPr>
          <w:lang w:val="es-ES"/>
        </w:rPr>
        <w:t xml:space="preserve"> V</w:t>
      </w:r>
      <w:r>
        <w:rPr>
          <w:lang w:val="es-ES"/>
        </w:rPr>
        <w:t>éase un ejemplo en</w:t>
      </w:r>
      <w:r w:rsidRPr="00A018CC">
        <w:rPr>
          <w:lang w:val="es-ES"/>
        </w:rPr>
        <w:t xml:space="preserve">: </w:t>
      </w:r>
      <w:hyperlink r:id="rId11" w:history="1">
        <w:r w:rsidRPr="00A018CC">
          <w:rPr>
            <w:rStyle w:val="Hyperlink"/>
            <w:lang w:val="es-ES"/>
          </w:rPr>
          <w:t>www.acma.gov.au/webwr/radcomm/frequency_planning/spectrum_plan/arsp-wc.pdf</w:t>
        </w:r>
      </w:hyperlink>
      <w:r w:rsidRPr="00A018CC">
        <w:rPr>
          <w:lang w:val="es-ES"/>
        </w:rPr>
        <w:t xml:space="preserve">, </w:t>
      </w:r>
      <w:hyperlink r:id="rId12" w:history="1">
        <w:r w:rsidRPr="00A018CC">
          <w:rPr>
            <w:rStyle w:val="Hyperlink"/>
            <w:lang w:val="es-ES"/>
          </w:rPr>
          <w:t>www.ic.gc.ca/eic/site/smt-gst.nsf/vwapj/2014_Canadian_Radio_Spectrum_Chart.pdf/$file/2014_Canadian_Radio_Spectrum_Chart.pdf</w:t>
        </w:r>
      </w:hyperlink>
      <w:r w:rsidRPr="00A018CC">
        <w:rPr>
          <w:lang w:val="es-ES"/>
        </w:rPr>
        <w:t xml:space="preserve">, </w:t>
      </w:r>
      <w:hyperlink r:id="rId13" w:history="1">
        <w:r w:rsidRPr="00A018CC">
          <w:rPr>
            <w:rStyle w:val="Hyperlink"/>
            <w:lang w:val="es-ES"/>
          </w:rPr>
          <w:t>www.fab.gov.pk/images/spectrumchart.jpg</w:t>
        </w:r>
      </w:hyperlink>
      <w:r w:rsidRPr="00A018CC">
        <w:rPr>
          <w:lang w:val="es-ES"/>
        </w:rPr>
        <w:t xml:space="preserve">, </w:t>
      </w:r>
      <w:hyperlink r:id="rId14" w:history="1">
        <w:r w:rsidRPr="00A018CC">
          <w:rPr>
            <w:rStyle w:val="Hyperlink"/>
            <w:lang w:val="es-ES"/>
          </w:rPr>
          <w:t>www.icta.mu//images/spectrum.jpg</w:t>
        </w:r>
      </w:hyperlink>
      <w:r w:rsidRPr="00A018CC">
        <w:rPr>
          <w:sz w:val="22"/>
          <w:lang w:val="es-ES"/>
        </w:rPr>
        <w:t>.</w:t>
      </w:r>
    </w:p>
  </w:footnote>
  <w:footnote w:id="13">
    <w:p w:rsidR="00E44CD0" w:rsidRPr="00817EB3" w:rsidRDefault="00E44CD0" w:rsidP="00CE7CCF">
      <w:pPr>
        <w:pStyle w:val="FootnoteText"/>
        <w:ind w:left="180" w:hanging="180"/>
        <w:rPr>
          <w:lang w:val="es-ES"/>
        </w:rPr>
      </w:pPr>
      <w:r w:rsidRPr="00725C50">
        <w:rPr>
          <w:rStyle w:val="FootnoteReference"/>
          <w:lang w:val="es-ES"/>
        </w:rPr>
        <w:t xml:space="preserve">14 </w:t>
      </w:r>
      <w:r w:rsidRPr="00817EB3">
        <w:rPr>
          <w:lang w:val="es-ES"/>
        </w:rPr>
        <w:t>La recopilaci</w:t>
      </w:r>
      <w:r>
        <w:rPr>
          <w:lang w:val="es-ES"/>
        </w:rPr>
        <w:t>ón de los</w:t>
      </w:r>
      <w:r w:rsidRPr="00817EB3">
        <w:rPr>
          <w:lang w:val="es-ES"/>
        </w:rPr>
        <w:t xml:space="preserve"> Textos Fundamentales de la Unión Internacional de Telecomunicaciones</w:t>
      </w:r>
      <w:r>
        <w:rPr>
          <w:lang w:val="es-ES"/>
        </w:rPr>
        <w:t>, en particular la Constitución, el Convenio y demás textos de la UIT</w:t>
      </w:r>
      <w:r w:rsidRPr="00817EB3">
        <w:rPr>
          <w:lang w:val="es-ES"/>
        </w:rPr>
        <w:t xml:space="preserve">, </w:t>
      </w:r>
      <w:r>
        <w:rPr>
          <w:lang w:val="es-ES"/>
        </w:rPr>
        <w:t>puede consultarse gratuitamente en la página web siguiente</w:t>
      </w:r>
      <w:r w:rsidRPr="00817EB3">
        <w:rPr>
          <w:lang w:val="es-ES"/>
        </w:rPr>
        <w:t xml:space="preserve">: </w:t>
      </w:r>
      <w:hyperlink r:id="rId15" w:history="1">
        <w:r w:rsidRPr="009C084D">
          <w:rPr>
            <w:rStyle w:val="Hyperlink"/>
            <w:lang w:val="es-ES"/>
          </w:rPr>
          <w:t>http://www.itu.int/pub/S-CONF-PLEN-2011</w:t>
        </w:r>
      </w:hyperlink>
      <w:r>
        <w:rPr>
          <w:lang w:val="es-ES"/>
        </w:rPr>
        <w:t xml:space="preserve">  </w:t>
      </w:r>
    </w:p>
  </w:footnote>
  <w:footnote w:id="14">
    <w:p w:rsidR="00E44CD0" w:rsidRPr="00CD666A" w:rsidRDefault="00E44CD0" w:rsidP="00CE7CCF">
      <w:pPr>
        <w:pStyle w:val="FootnoteText"/>
        <w:rPr>
          <w:lang w:val="es-ES"/>
        </w:rPr>
      </w:pPr>
      <w:r w:rsidRPr="00725C50">
        <w:rPr>
          <w:rStyle w:val="FootnoteReference"/>
          <w:lang w:val="es-ES"/>
        </w:rPr>
        <w:t>15</w:t>
      </w:r>
      <w:r w:rsidRPr="00CD666A">
        <w:rPr>
          <w:lang w:val="es-ES"/>
        </w:rPr>
        <w:t xml:space="preserve"> </w:t>
      </w:r>
      <w:hyperlink r:id="rId16" w:history="1">
        <w:r w:rsidRPr="00CD666A">
          <w:rPr>
            <w:rStyle w:val="Hyperlink"/>
            <w:lang w:val="es-ES"/>
          </w:rPr>
          <w:t>Guía</w:t>
        </w:r>
      </w:hyperlink>
      <w:r w:rsidRPr="00CD666A">
        <w:rPr>
          <w:rStyle w:val="Hyperlink"/>
          <w:lang w:val="es-ES"/>
        </w:rPr>
        <w:t xml:space="preserve"> general </w:t>
      </w:r>
      <w:r w:rsidRPr="00CD666A">
        <w:rPr>
          <w:rStyle w:val="Hyperlink"/>
          <w:color w:val="auto"/>
          <w:lang w:val="es-ES"/>
        </w:rPr>
        <w:t>de la UIT, publicada y actualizada en</w:t>
      </w:r>
      <w:r w:rsidRPr="00CD666A">
        <w:rPr>
          <w:lang w:val="es-ES"/>
        </w:rPr>
        <w:t>:</w:t>
      </w:r>
      <w:r w:rsidRPr="00CD666A">
        <w:rPr>
          <w:color w:val="444444"/>
          <w:lang w:val="es-ES"/>
        </w:rPr>
        <w:t xml:space="preserve"> </w:t>
      </w:r>
      <w:hyperlink r:id="rId17" w:history="1">
        <w:r w:rsidRPr="00CD666A">
          <w:rPr>
            <w:rStyle w:val="Hyperlink"/>
            <w:lang w:val="es-ES"/>
          </w:rPr>
          <w:t>http://www.itu.int/en/membership/Pages/default.aspx</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CD0" w:rsidRPr="00CE560C" w:rsidRDefault="00E44CD0" w:rsidP="000F2E3D">
    <w:pPr>
      <w:pStyle w:val="Header"/>
      <w:ind w:right="360"/>
      <w:rPr>
        <w:lang w:val="es-ES_tradnl"/>
      </w:rPr>
    </w:pPr>
    <w:r>
      <w:rPr>
        <w:lang w:val="es-ES_tradnl"/>
      </w:rPr>
      <w:t>Cg-17</w:t>
    </w:r>
    <w:r w:rsidRPr="00CC3E42">
      <w:rPr>
        <w:lang w:val="es-ES_tradnl"/>
      </w:rPr>
      <w:t xml:space="preserve">/Doc. </w:t>
    </w:r>
    <w:r w:rsidRPr="00CC3E42">
      <w:rPr>
        <w:lang w:val="es-ES_tradnl"/>
      </w:rPr>
      <w:fldChar w:fldCharType="begin"/>
    </w:r>
    <w:r w:rsidRPr="00CC3E42">
      <w:rPr>
        <w:lang w:val="es-ES_tradnl"/>
      </w:rPr>
      <w:instrText xml:space="preserve"> AUTOTEXTLIST \t "Doble click y escribid el número del documento"  \* MERGEFORMAT </w:instrText>
    </w:r>
    <w:r w:rsidRPr="00CC3E42">
      <w:rPr>
        <w:lang w:val="es-ES_tradnl"/>
      </w:rPr>
      <w:fldChar w:fldCharType="separate"/>
    </w:r>
    <w:proofErr w:type="gramStart"/>
    <w:r>
      <w:rPr>
        <w:lang w:val="es-ES_tradnl"/>
      </w:rPr>
      <w:t>4.2.2(</w:t>
    </w:r>
    <w:proofErr w:type="gramEnd"/>
    <w:r>
      <w:rPr>
        <w:lang w:val="es-ES_tradnl"/>
      </w:rPr>
      <w:t>5)</w:t>
    </w:r>
    <w:r w:rsidRPr="00CC3E42">
      <w:rPr>
        <w:lang w:val="es-ES_tradnl"/>
      </w:rPr>
      <w:fldChar w:fldCharType="end"/>
    </w:r>
    <w:r w:rsidRPr="00CC3E42">
      <w:rPr>
        <w:lang w:val="es-ES_tradnl"/>
      </w:rPr>
      <w:t xml:space="preserve">, </w:t>
    </w:r>
    <w:r w:rsidRPr="00CC3E42">
      <w:rPr>
        <w:lang w:val="es-ES_tradnl"/>
      </w:rPr>
      <w:fldChar w:fldCharType="begin"/>
    </w:r>
    <w:r w:rsidRPr="00CC3E42">
      <w:rPr>
        <w:lang w:val="es-ES_tradnl"/>
      </w:rPr>
      <w:instrText xml:space="preserve"> AUTOTEXTLIST \t "Doble click y escribid el número del documento"  \* MERGEFORMAT </w:instrText>
    </w:r>
    <w:r w:rsidRPr="00CC3E42">
      <w:rPr>
        <w:lang w:val="es-ES_tradnl"/>
      </w:rPr>
      <w:fldChar w:fldCharType="separate"/>
    </w:r>
    <w:r w:rsidRPr="00CC3E42">
      <w:rPr>
        <w:lang w:val="es-ES_tradnl"/>
      </w:rPr>
      <w:t>VERSIÓN 1</w:t>
    </w:r>
    <w:r w:rsidRPr="00CC3E42">
      <w:rPr>
        <w:lang w:val="es-ES_tradnl"/>
      </w:rPr>
      <w:fldChar w:fldCharType="end"/>
    </w:r>
    <w:r w:rsidRPr="00CC3E42">
      <w:rPr>
        <w:lang w:val="es-ES_tradnl"/>
      </w:rPr>
      <w:t>, p.</w:t>
    </w:r>
    <w:r w:rsidR="00732680">
      <w:rPr>
        <w:lang w:val="es-ES_tradnl"/>
      </w:rPr>
      <w:t xml:space="preserve"> </w:t>
    </w:r>
    <w:r w:rsidR="00732680" w:rsidRPr="00732680">
      <w:rPr>
        <w:lang w:val="es-ES_tradnl"/>
      </w:rPr>
      <w:fldChar w:fldCharType="begin"/>
    </w:r>
    <w:r w:rsidR="00732680" w:rsidRPr="00732680">
      <w:rPr>
        <w:lang w:val="es-ES_tradnl"/>
      </w:rPr>
      <w:instrText xml:space="preserve"> PAGE   \* MERGEFORMAT </w:instrText>
    </w:r>
    <w:r w:rsidR="00732680" w:rsidRPr="00732680">
      <w:rPr>
        <w:lang w:val="es-ES_tradnl"/>
      </w:rPr>
      <w:fldChar w:fldCharType="separate"/>
    </w:r>
    <w:r w:rsidR="00B55A4A">
      <w:rPr>
        <w:noProof/>
        <w:lang w:val="es-ES_tradnl"/>
      </w:rPr>
      <w:t>2</w:t>
    </w:r>
    <w:r w:rsidR="00732680" w:rsidRPr="00732680">
      <w:rPr>
        <w:noProof/>
        <w:lang w:val="es-ES_tradnl"/>
      </w:rPr>
      <w:fldChar w:fldCharType="end"/>
    </w:r>
  </w:p>
  <w:p w:rsidR="00E44CD0" w:rsidRPr="00CE560C" w:rsidRDefault="00E44CD0" w:rsidP="000F2E3D">
    <w:pPr>
      <w:pStyle w:val="Header"/>
      <w:rPr>
        <w:lang w:val="es-ES_tradnl"/>
      </w:rPr>
    </w:pPr>
  </w:p>
  <w:p w:rsidR="00E44CD0" w:rsidRPr="000F2E3D" w:rsidRDefault="00E44CD0" w:rsidP="000F2E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14B6"/>
    <w:multiLevelType w:val="hybridMultilevel"/>
    <w:tmpl w:val="0BD2CE30"/>
    <w:lvl w:ilvl="0" w:tplc="04090011">
      <w:start w:val="1"/>
      <w:numFmt w:val="decimal"/>
      <w:lvlText w:val="%1)"/>
      <w:lvlJc w:val="left"/>
      <w:pPr>
        <w:ind w:left="1134" w:hanging="1134"/>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77C62DF"/>
    <w:multiLevelType w:val="multilevel"/>
    <w:tmpl w:val="9D0C84D2"/>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2">
    <w:nsid w:val="079F1A9E"/>
    <w:multiLevelType w:val="multilevel"/>
    <w:tmpl w:val="50E6E950"/>
    <w:lvl w:ilvl="0">
      <w:start w:val="1"/>
      <w:numFmt w:val="lowerLetter"/>
      <w:lvlText w:val="%1)"/>
      <w:lvlJc w:val="left"/>
      <w:pPr>
        <w:tabs>
          <w:tab w:val="num" w:pos="1189"/>
        </w:tabs>
        <w:ind w:left="1189" w:hanging="480"/>
      </w:pPr>
      <w:rPr>
        <w:rFonts w:hint="default"/>
        <w:lang w:val="es-ES"/>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3">
    <w:nsid w:val="11367E4E"/>
    <w:multiLevelType w:val="multilevel"/>
    <w:tmpl w:val="35C06778"/>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4">
    <w:nsid w:val="14007722"/>
    <w:multiLevelType w:val="singleLevel"/>
    <w:tmpl w:val="04090011"/>
    <w:lvl w:ilvl="0">
      <w:start w:val="1"/>
      <w:numFmt w:val="decimal"/>
      <w:lvlText w:val="%1)"/>
      <w:lvlJc w:val="left"/>
      <w:pPr>
        <w:ind w:left="360" w:hanging="360"/>
      </w:pPr>
      <w:rPr>
        <w:rFonts w:hint="default"/>
      </w:rPr>
    </w:lvl>
  </w:abstractNum>
  <w:abstractNum w:abstractNumId="5">
    <w:nsid w:val="166A0873"/>
    <w:multiLevelType w:val="singleLevel"/>
    <w:tmpl w:val="04090011"/>
    <w:lvl w:ilvl="0">
      <w:start w:val="1"/>
      <w:numFmt w:val="decimal"/>
      <w:lvlText w:val="%1)"/>
      <w:lvlJc w:val="left"/>
      <w:pPr>
        <w:ind w:left="360" w:hanging="360"/>
      </w:pPr>
      <w:rPr>
        <w:rFonts w:hint="default"/>
      </w:rPr>
    </w:lvl>
  </w:abstractNum>
  <w:abstractNum w:abstractNumId="6">
    <w:nsid w:val="193E0D69"/>
    <w:multiLevelType w:val="hybridMultilevel"/>
    <w:tmpl w:val="6ED0C2BA"/>
    <w:lvl w:ilvl="0" w:tplc="04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3D162A44"/>
    <w:multiLevelType w:val="multilevel"/>
    <w:tmpl w:val="C8FC0F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7F01402"/>
    <w:multiLevelType w:val="multilevel"/>
    <w:tmpl w:val="C8FC0F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B2C0CEA"/>
    <w:multiLevelType w:val="hybridMultilevel"/>
    <w:tmpl w:val="B2564376"/>
    <w:lvl w:ilvl="0" w:tplc="3DC0608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nsid w:val="58C075E4"/>
    <w:multiLevelType w:val="hybridMultilevel"/>
    <w:tmpl w:val="09D81E50"/>
    <w:lvl w:ilvl="0" w:tplc="04090011">
      <w:start w:val="1"/>
      <w:numFmt w:val="decimal"/>
      <w:lvlText w:val="%1)"/>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A083300"/>
    <w:multiLevelType w:val="hybridMultilevel"/>
    <w:tmpl w:val="A72275C6"/>
    <w:lvl w:ilvl="0" w:tplc="9E465DEE">
      <w:start w:val="12"/>
      <w:numFmt w:val="decimal"/>
      <w:lvlText w:val="%1."/>
      <w:lvlJc w:val="left"/>
      <w:pPr>
        <w:ind w:left="540" w:hanging="360"/>
      </w:pPr>
      <w:rPr>
        <w:rFonts w:ascii="Arial" w:hAnsi="Arial" w:cs="Arial" w:hint="default"/>
        <w:sz w:val="22"/>
        <w:szCs w:val="22"/>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nsid w:val="5C2007D2"/>
    <w:multiLevelType w:val="hybridMultilevel"/>
    <w:tmpl w:val="46B28B7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FB34D2"/>
    <w:multiLevelType w:val="multilevel"/>
    <w:tmpl w:val="2E1EA7EC"/>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4">
    <w:nsid w:val="674B67F3"/>
    <w:multiLevelType w:val="hybridMultilevel"/>
    <w:tmpl w:val="F524221E"/>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78E0AE1"/>
    <w:multiLevelType w:val="hybridMultilevel"/>
    <w:tmpl w:val="C0981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730CB5"/>
    <w:multiLevelType w:val="multilevel"/>
    <w:tmpl w:val="687E475A"/>
    <w:lvl w:ilvl="0">
      <w:start w:val="9"/>
      <w:numFmt w:val="decimal"/>
      <w:lvlText w:val="%1."/>
      <w:lvlJc w:val="left"/>
      <w:pPr>
        <w:tabs>
          <w:tab w:val="num" w:pos="660"/>
        </w:tabs>
        <w:ind w:left="660" w:hanging="480"/>
      </w:pPr>
      <w:rPr>
        <w:rFonts w:hint="default"/>
        <w:b w:val="0"/>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739E3702"/>
    <w:multiLevelType w:val="multilevel"/>
    <w:tmpl w:val="1A964B06"/>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8">
    <w:nsid w:val="77844EE2"/>
    <w:multiLevelType w:val="hybridMultilevel"/>
    <w:tmpl w:val="0F6E3D2A"/>
    <w:lvl w:ilvl="0" w:tplc="74CE649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0"/>
  </w:num>
  <w:num w:numId="4">
    <w:abstractNumId w:val="10"/>
  </w:num>
  <w:num w:numId="5">
    <w:abstractNumId w:val="18"/>
  </w:num>
  <w:num w:numId="6">
    <w:abstractNumId w:val="12"/>
  </w:num>
  <w:num w:numId="7">
    <w:abstractNumId w:val="15"/>
  </w:num>
  <w:num w:numId="8">
    <w:abstractNumId w:val="7"/>
  </w:num>
  <w:num w:numId="9">
    <w:abstractNumId w:val="8"/>
  </w:num>
  <w:num w:numId="10">
    <w:abstractNumId w:val="16"/>
  </w:num>
  <w:num w:numId="11">
    <w:abstractNumId w:val="1"/>
  </w:num>
  <w:num w:numId="12">
    <w:abstractNumId w:val="2"/>
  </w:num>
  <w:num w:numId="13">
    <w:abstractNumId w:val="3"/>
  </w:num>
  <w:num w:numId="14">
    <w:abstractNumId w:val="13"/>
  </w:num>
  <w:num w:numId="15">
    <w:abstractNumId w:val="17"/>
  </w:num>
  <w:num w:numId="16">
    <w:abstractNumId w:val="14"/>
  </w:num>
  <w:num w:numId="17">
    <w:abstractNumId w:val="6"/>
  </w:num>
  <w:num w:numId="18">
    <w:abstractNumId w:val="11"/>
  </w:num>
  <w:num w:numId="19">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583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C28"/>
    <w:rsid w:val="00001AD4"/>
    <w:rsid w:val="00003AFE"/>
    <w:rsid w:val="00005BBC"/>
    <w:rsid w:val="00006308"/>
    <w:rsid w:val="00021FB2"/>
    <w:rsid w:val="0003682F"/>
    <w:rsid w:val="00041F4C"/>
    <w:rsid w:val="00043105"/>
    <w:rsid w:val="000573AD"/>
    <w:rsid w:val="00066101"/>
    <w:rsid w:val="00066C19"/>
    <w:rsid w:val="00074336"/>
    <w:rsid w:val="00076879"/>
    <w:rsid w:val="000812B2"/>
    <w:rsid w:val="00083847"/>
    <w:rsid w:val="00083C36"/>
    <w:rsid w:val="00084FDE"/>
    <w:rsid w:val="0008626B"/>
    <w:rsid w:val="00087AAA"/>
    <w:rsid w:val="000A58D4"/>
    <w:rsid w:val="000B1264"/>
    <w:rsid w:val="000B6424"/>
    <w:rsid w:val="000C31E6"/>
    <w:rsid w:val="000D4F3A"/>
    <w:rsid w:val="000D571B"/>
    <w:rsid w:val="000D6DDA"/>
    <w:rsid w:val="000F2A32"/>
    <w:rsid w:val="000F2E3D"/>
    <w:rsid w:val="000F7533"/>
    <w:rsid w:val="000F7A87"/>
    <w:rsid w:val="00100D5B"/>
    <w:rsid w:val="00100E1D"/>
    <w:rsid w:val="001066BB"/>
    <w:rsid w:val="001075FA"/>
    <w:rsid w:val="00111BFD"/>
    <w:rsid w:val="00123140"/>
    <w:rsid w:val="00125AC5"/>
    <w:rsid w:val="001311F3"/>
    <w:rsid w:val="0014567B"/>
    <w:rsid w:val="00147000"/>
    <w:rsid w:val="001504C8"/>
    <w:rsid w:val="00156E77"/>
    <w:rsid w:val="0016020F"/>
    <w:rsid w:val="001602F1"/>
    <w:rsid w:val="001657B0"/>
    <w:rsid w:val="00177C27"/>
    <w:rsid w:val="00183521"/>
    <w:rsid w:val="0018352D"/>
    <w:rsid w:val="00191D73"/>
    <w:rsid w:val="001A1C41"/>
    <w:rsid w:val="001B529A"/>
    <w:rsid w:val="001B5FA2"/>
    <w:rsid w:val="001C37AE"/>
    <w:rsid w:val="001D0E16"/>
    <w:rsid w:val="001D6302"/>
    <w:rsid w:val="001F6A88"/>
    <w:rsid w:val="00200475"/>
    <w:rsid w:val="0020051D"/>
    <w:rsid w:val="0020095E"/>
    <w:rsid w:val="00215916"/>
    <w:rsid w:val="00217372"/>
    <w:rsid w:val="0022138D"/>
    <w:rsid w:val="00227DDB"/>
    <w:rsid w:val="00233FC0"/>
    <w:rsid w:val="00234B86"/>
    <w:rsid w:val="002455DC"/>
    <w:rsid w:val="002553E0"/>
    <w:rsid w:val="00257FC6"/>
    <w:rsid w:val="00265BF5"/>
    <w:rsid w:val="00283E26"/>
    <w:rsid w:val="00291881"/>
    <w:rsid w:val="00292B32"/>
    <w:rsid w:val="00297590"/>
    <w:rsid w:val="002A6128"/>
    <w:rsid w:val="002B15A3"/>
    <w:rsid w:val="002B73BE"/>
    <w:rsid w:val="002D30B6"/>
    <w:rsid w:val="002E3FAD"/>
    <w:rsid w:val="00304AB2"/>
    <w:rsid w:val="003118DF"/>
    <w:rsid w:val="00314AAB"/>
    <w:rsid w:val="00323612"/>
    <w:rsid w:val="0032424A"/>
    <w:rsid w:val="0033309E"/>
    <w:rsid w:val="0033736C"/>
    <w:rsid w:val="003376C0"/>
    <w:rsid w:val="00343622"/>
    <w:rsid w:val="00345ECB"/>
    <w:rsid w:val="003542DA"/>
    <w:rsid w:val="00357757"/>
    <w:rsid w:val="003625EC"/>
    <w:rsid w:val="00381E2B"/>
    <w:rsid w:val="003830CA"/>
    <w:rsid w:val="00386373"/>
    <w:rsid w:val="00387A7F"/>
    <w:rsid w:val="00394A05"/>
    <w:rsid w:val="00397880"/>
    <w:rsid w:val="003A0D80"/>
    <w:rsid w:val="003B13D5"/>
    <w:rsid w:val="003B63D4"/>
    <w:rsid w:val="003C36CB"/>
    <w:rsid w:val="003C3A4F"/>
    <w:rsid w:val="003C6D00"/>
    <w:rsid w:val="003D231B"/>
    <w:rsid w:val="003E19EF"/>
    <w:rsid w:val="003E36CB"/>
    <w:rsid w:val="003F6D70"/>
    <w:rsid w:val="00400760"/>
    <w:rsid w:val="00406A3D"/>
    <w:rsid w:val="00410875"/>
    <w:rsid w:val="00414C68"/>
    <w:rsid w:val="00434DBF"/>
    <w:rsid w:val="00437E22"/>
    <w:rsid w:val="00450430"/>
    <w:rsid w:val="004552A7"/>
    <w:rsid w:val="00496E76"/>
    <w:rsid w:val="004972FD"/>
    <w:rsid w:val="004A4A3B"/>
    <w:rsid w:val="004B5FCA"/>
    <w:rsid w:val="004B6A0B"/>
    <w:rsid w:val="004B6D6D"/>
    <w:rsid w:val="004C6B0B"/>
    <w:rsid w:val="004D2BC1"/>
    <w:rsid w:val="004D6B6B"/>
    <w:rsid w:val="004E07D4"/>
    <w:rsid w:val="004E6899"/>
    <w:rsid w:val="005004B7"/>
    <w:rsid w:val="0050738C"/>
    <w:rsid w:val="00512B3C"/>
    <w:rsid w:val="00527B9B"/>
    <w:rsid w:val="00527E69"/>
    <w:rsid w:val="00530BB0"/>
    <w:rsid w:val="00532072"/>
    <w:rsid w:val="00546D8E"/>
    <w:rsid w:val="005477CC"/>
    <w:rsid w:val="00561CB5"/>
    <w:rsid w:val="00567D31"/>
    <w:rsid w:val="00571A98"/>
    <w:rsid w:val="00574811"/>
    <w:rsid w:val="005A4757"/>
    <w:rsid w:val="005B4CAD"/>
    <w:rsid w:val="005B7779"/>
    <w:rsid w:val="005C1F45"/>
    <w:rsid w:val="005C5238"/>
    <w:rsid w:val="005D5A60"/>
    <w:rsid w:val="005E2C41"/>
    <w:rsid w:val="005E56A7"/>
    <w:rsid w:val="00601BF7"/>
    <w:rsid w:val="00603233"/>
    <w:rsid w:val="00603CCA"/>
    <w:rsid w:val="00615AB0"/>
    <w:rsid w:val="00622589"/>
    <w:rsid w:val="00622A52"/>
    <w:rsid w:val="00625E06"/>
    <w:rsid w:val="00633D26"/>
    <w:rsid w:val="00640C83"/>
    <w:rsid w:val="00642598"/>
    <w:rsid w:val="00650465"/>
    <w:rsid w:val="00651628"/>
    <w:rsid w:val="00656699"/>
    <w:rsid w:val="00662619"/>
    <w:rsid w:val="00676D39"/>
    <w:rsid w:val="00683E12"/>
    <w:rsid w:val="00696CC8"/>
    <w:rsid w:val="006C5A65"/>
    <w:rsid w:val="006D42CC"/>
    <w:rsid w:val="006E1E2D"/>
    <w:rsid w:val="006E7854"/>
    <w:rsid w:val="006F3D10"/>
    <w:rsid w:val="007176F3"/>
    <w:rsid w:val="00723D31"/>
    <w:rsid w:val="00725C50"/>
    <w:rsid w:val="00726F2B"/>
    <w:rsid w:val="00727D3F"/>
    <w:rsid w:val="00732680"/>
    <w:rsid w:val="0073541A"/>
    <w:rsid w:val="007362D3"/>
    <w:rsid w:val="00736C59"/>
    <w:rsid w:val="00736D35"/>
    <w:rsid w:val="00740FE3"/>
    <w:rsid w:val="007455F4"/>
    <w:rsid w:val="007503CC"/>
    <w:rsid w:val="007521A5"/>
    <w:rsid w:val="00765886"/>
    <w:rsid w:val="00766432"/>
    <w:rsid w:val="00767B85"/>
    <w:rsid w:val="007965F1"/>
    <w:rsid w:val="007A30A1"/>
    <w:rsid w:val="007A61F1"/>
    <w:rsid w:val="007C30DB"/>
    <w:rsid w:val="007D194E"/>
    <w:rsid w:val="007E2AD0"/>
    <w:rsid w:val="007F24E7"/>
    <w:rsid w:val="007F327C"/>
    <w:rsid w:val="007F7706"/>
    <w:rsid w:val="007F78F8"/>
    <w:rsid w:val="008008DE"/>
    <w:rsid w:val="00803134"/>
    <w:rsid w:val="00807D86"/>
    <w:rsid w:val="0081050B"/>
    <w:rsid w:val="00811130"/>
    <w:rsid w:val="00812DFC"/>
    <w:rsid w:val="00812FB1"/>
    <w:rsid w:val="00817EB3"/>
    <w:rsid w:val="00821CFD"/>
    <w:rsid w:val="00831751"/>
    <w:rsid w:val="00833ACF"/>
    <w:rsid w:val="008347A9"/>
    <w:rsid w:val="008356A9"/>
    <w:rsid w:val="008409B7"/>
    <w:rsid w:val="00850DEC"/>
    <w:rsid w:val="00857832"/>
    <w:rsid w:val="0086126B"/>
    <w:rsid w:val="0086374D"/>
    <w:rsid w:val="00866FEF"/>
    <w:rsid w:val="008702ED"/>
    <w:rsid w:val="00876E2E"/>
    <w:rsid w:val="00882768"/>
    <w:rsid w:val="008830BA"/>
    <w:rsid w:val="00894E33"/>
    <w:rsid w:val="008C4D7B"/>
    <w:rsid w:val="008D116F"/>
    <w:rsid w:val="008D16D5"/>
    <w:rsid w:val="008D75EE"/>
    <w:rsid w:val="008E1E4A"/>
    <w:rsid w:val="008E3065"/>
    <w:rsid w:val="008F0801"/>
    <w:rsid w:val="0091570C"/>
    <w:rsid w:val="009159DD"/>
    <w:rsid w:val="009207CC"/>
    <w:rsid w:val="009273EC"/>
    <w:rsid w:val="009279EE"/>
    <w:rsid w:val="00945E57"/>
    <w:rsid w:val="00951858"/>
    <w:rsid w:val="00951C75"/>
    <w:rsid w:val="00953AC8"/>
    <w:rsid w:val="00962197"/>
    <w:rsid w:val="00995464"/>
    <w:rsid w:val="009B3ACD"/>
    <w:rsid w:val="009C4C04"/>
    <w:rsid w:val="009D15DB"/>
    <w:rsid w:val="009D74A2"/>
    <w:rsid w:val="009D75C4"/>
    <w:rsid w:val="009E3408"/>
    <w:rsid w:val="009E3FE8"/>
    <w:rsid w:val="009E5995"/>
    <w:rsid w:val="009F1AD1"/>
    <w:rsid w:val="009F578E"/>
    <w:rsid w:val="009F730D"/>
    <w:rsid w:val="00A018CC"/>
    <w:rsid w:val="00A17E2A"/>
    <w:rsid w:val="00A2039B"/>
    <w:rsid w:val="00A25A2A"/>
    <w:rsid w:val="00A322F2"/>
    <w:rsid w:val="00A40825"/>
    <w:rsid w:val="00A60FE6"/>
    <w:rsid w:val="00A66125"/>
    <w:rsid w:val="00A944CC"/>
    <w:rsid w:val="00AA0E7A"/>
    <w:rsid w:val="00AB3E45"/>
    <w:rsid w:val="00AC54CF"/>
    <w:rsid w:val="00AC66BF"/>
    <w:rsid w:val="00AC6ECF"/>
    <w:rsid w:val="00AD49BA"/>
    <w:rsid w:val="00AE6292"/>
    <w:rsid w:val="00AF638A"/>
    <w:rsid w:val="00AF6F12"/>
    <w:rsid w:val="00B009AA"/>
    <w:rsid w:val="00B04874"/>
    <w:rsid w:val="00B056E7"/>
    <w:rsid w:val="00B10035"/>
    <w:rsid w:val="00B15645"/>
    <w:rsid w:val="00B30E59"/>
    <w:rsid w:val="00B34289"/>
    <w:rsid w:val="00B43909"/>
    <w:rsid w:val="00B506D4"/>
    <w:rsid w:val="00B55A4A"/>
    <w:rsid w:val="00B73C28"/>
    <w:rsid w:val="00B744EF"/>
    <w:rsid w:val="00B77CDE"/>
    <w:rsid w:val="00B933E6"/>
    <w:rsid w:val="00BA1CDB"/>
    <w:rsid w:val="00BA4094"/>
    <w:rsid w:val="00BA73DE"/>
    <w:rsid w:val="00BB2E94"/>
    <w:rsid w:val="00BE5F2E"/>
    <w:rsid w:val="00BE5FC1"/>
    <w:rsid w:val="00BE6287"/>
    <w:rsid w:val="00BF29DE"/>
    <w:rsid w:val="00BF3A49"/>
    <w:rsid w:val="00BF3D1B"/>
    <w:rsid w:val="00C13EEC"/>
    <w:rsid w:val="00C1602F"/>
    <w:rsid w:val="00C22497"/>
    <w:rsid w:val="00C313F5"/>
    <w:rsid w:val="00C42C95"/>
    <w:rsid w:val="00C4310D"/>
    <w:rsid w:val="00C56591"/>
    <w:rsid w:val="00C720A4"/>
    <w:rsid w:val="00C7567C"/>
    <w:rsid w:val="00C84AC7"/>
    <w:rsid w:val="00C86369"/>
    <w:rsid w:val="00C90431"/>
    <w:rsid w:val="00C90F1F"/>
    <w:rsid w:val="00CA7330"/>
    <w:rsid w:val="00CA78B6"/>
    <w:rsid w:val="00CD29AB"/>
    <w:rsid w:val="00CD51F4"/>
    <w:rsid w:val="00CD666A"/>
    <w:rsid w:val="00CD7689"/>
    <w:rsid w:val="00CE612F"/>
    <w:rsid w:val="00CE7CCF"/>
    <w:rsid w:val="00CF0BAE"/>
    <w:rsid w:val="00CF2B69"/>
    <w:rsid w:val="00CF5BA8"/>
    <w:rsid w:val="00CF72C1"/>
    <w:rsid w:val="00D06906"/>
    <w:rsid w:val="00D06AFB"/>
    <w:rsid w:val="00D14ADE"/>
    <w:rsid w:val="00D30CA4"/>
    <w:rsid w:val="00D34E27"/>
    <w:rsid w:val="00D35572"/>
    <w:rsid w:val="00D555F2"/>
    <w:rsid w:val="00D60C0F"/>
    <w:rsid w:val="00D70D60"/>
    <w:rsid w:val="00D749C9"/>
    <w:rsid w:val="00D75B35"/>
    <w:rsid w:val="00D863FD"/>
    <w:rsid w:val="00DB3696"/>
    <w:rsid w:val="00DB3B11"/>
    <w:rsid w:val="00DC1698"/>
    <w:rsid w:val="00DC5C07"/>
    <w:rsid w:val="00DD5F6F"/>
    <w:rsid w:val="00DE2541"/>
    <w:rsid w:val="00DE6BF1"/>
    <w:rsid w:val="00DE6D45"/>
    <w:rsid w:val="00DE7DFE"/>
    <w:rsid w:val="00DF0D70"/>
    <w:rsid w:val="00DF0DE8"/>
    <w:rsid w:val="00DF3575"/>
    <w:rsid w:val="00E00498"/>
    <w:rsid w:val="00E0190A"/>
    <w:rsid w:val="00E02ABC"/>
    <w:rsid w:val="00E04D5B"/>
    <w:rsid w:val="00E1117B"/>
    <w:rsid w:val="00E24AAC"/>
    <w:rsid w:val="00E24C57"/>
    <w:rsid w:val="00E26B7C"/>
    <w:rsid w:val="00E37465"/>
    <w:rsid w:val="00E410C8"/>
    <w:rsid w:val="00E44CD0"/>
    <w:rsid w:val="00E455AF"/>
    <w:rsid w:val="00E517BC"/>
    <w:rsid w:val="00E51D62"/>
    <w:rsid w:val="00E63BB0"/>
    <w:rsid w:val="00E75BF2"/>
    <w:rsid w:val="00E812E9"/>
    <w:rsid w:val="00E875A5"/>
    <w:rsid w:val="00E9619A"/>
    <w:rsid w:val="00EA0A30"/>
    <w:rsid w:val="00EB5A1E"/>
    <w:rsid w:val="00EC1EC9"/>
    <w:rsid w:val="00EC5BFB"/>
    <w:rsid w:val="00EE128C"/>
    <w:rsid w:val="00EF412A"/>
    <w:rsid w:val="00F02C43"/>
    <w:rsid w:val="00F034BE"/>
    <w:rsid w:val="00F0476A"/>
    <w:rsid w:val="00F11BD6"/>
    <w:rsid w:val="00F22CE7"/>
    <w:rsid w:val="00F2448C"/>
    <w:rsid w:val="00F312B0"/>
    <w:rsid w:val="00F32A44"/>
    <w:rsid w:val="00F4129A"/>
    <w:rsid w:val="00F42E10"/>
    <w:rsid w:val="00F51549"/>
    <w:rsid w:val="00F608C5"/>
    <w:rsid w:val="00F611FF"/>
    <w:rsid w:val="00F679B6"/>
    <w:rsid w:val="00F70814"/>
    <w:rsid w:val="00F75DD6"/>
    <w:rsid w:val="00F775B1"/>
    <w:rsid w:val="00F84E98"/>
    <w:rsid w:val="00F8620B"/>
    <w:rsid w:val="00F92FB4"/>
    <w:rsid w:val="00FA37C0"/>
    <w:rsid w:val="00FB32E2"/>
    <w:rsid w:val="00FB5E44"/>
    <w:rsid w:val="00FC2B75"/>
    <w:rsid w:val="00FD1310"/>
    <w:rsid w:val="00FE0795"/>
    <w:rsid w:val="00FE5B85"/>
    <w:rsid w:val="00FE6FE3"/>
    <w:rsid w:val="00FF553B"/>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Spacing" w:qFormat="1"/>
    <w:lsdException w:name="List Paragraph" w:uiPriority="99"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aliases w:val="Footnote Reference/,Appel note de bas de p,Footnote symbol,Style 12,(NECG) Footnote Reference,Style 124,Appel note de bas de p + 11 pt,Italic,Appel note de bas de p1,Appel note de bas de p2,Appel note de bas de p3,Footnote,o,fr,Ref,FR"/>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DNV-"/>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HeaderChar">
    <w:name w:val="Header Char"/>
    <w:link w:val="Header"/>
    <w:locked/>
    <w:rsid w:val="000F2E3D"/>
    <w:rPr>
      <w:rFonts w:ascii="Arial" w:eastAsia="Arial" w:hAnsi="Arial" w:cs="Arial"/>
      <w:lang w:val="fr-FR" w:eastAsia="en-US"/>
    </w:rPr>
  </w:style>
  <w:style w:type="character" w:customStyle="1" w:styleId="Heading3Char">
    <w:name w:val="Heading 3 Char"/>
    <w:link w:val="Heading3"/>
    <w:locked/>
    <w:rsid w:val="000F2E3D"/>
    <w:rPr>
      <w:rFonts w:ascii="Arial" w:eastAsia="Arial" w:hAnsi="Arial" w:cs="Arial"/>
      <w:b/>
      <w:bCs/>
      <w:sz w:val="22"/>
      <w:szCs w:val="22"/>
      <w:lang w:val="en-GB"/>
    </w:rPr>
  </w:style>
  <w:style w:type="character" w:customStyle="1" w:styleId="CommentTextChar">
    <w:name w:val="Comment Text Char"/>
    <w:link w:val="CommentText"/>
    <w:locked/>
    <w:rsid w:val="000F2E3D"/>
    <w:rPr>
      <w:rFonts w:ascii="Arial" w:eastAsia="Arial" w:hAnsi="Arial" w:cs="Arial"/>
      <w:lang w:val="en-GB" w:eastAsia="en-US"/>
    </w:rPr>
  </w:style>
  <w:style w:type="character" w:customStyle="1" w:styleId="apple-converted-space">
    <w:name w:val="apple-converted-space"/>
    <w:basedOn w:val="DefaultParagraphFont"/>
    <w:rsid w:val="0018352D"/>
  </w:style>
  <w:style w:type="paragraph" w:customStyle="1" w:styleId="CarcterCarcterCharCharCarcterCarcterCharCharCarcterCarcter1">
    <w:name w:val="Carácter Carácter Char Char Carácter Carácter Char Char Carácter Carácter1"/>
    <w:basedOn w:val="Normal"/>
    <w:rsid w:val="003A0D80"/>
    <w:pPr>
      <w:tabs>
        <w:tab w:val="clear" w:pos="1134"/>
      </w:tabs>
      <w:jc w:val="left"/>
    </w:pPr>
    <w:rPr>
      <w:rFonts w:ascii="Times New Roman" w:eastAsia="Times New Roman" w:hAnsi="Times New Roman" w:cs="Times New Roman"/>
      <w:sz w:val="24"/>
      <w:szCs w:val="24"/>
      <w:lang w:val="pl-PL" w:eastAsia="pl-PL"/>
    </w:rPr>
  </w:style>
  <w:style w:type="paragraph" w:styleId="Revision">
    <w:name w:val="Revision"/>
    <w:hidden/>
    <w:rsid w:val="00CE7CCF"/>
    <w:rPr>
      <w:rFonts w:ascii="Arial" w:eastAsia="Arial" w:hAnsi="Arial" w:cs="Arial"/>
      <w:sz w:val="22"/>
      <w:lang w:val="en-GB" w:eastAsia="en-US"/>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DNV- Char"/>
    <w:basedOn w:val="DefaultParagraphFont"/>
    <w:link w:val="FootnoteText"/>
    <w:rsid w:val="00CE7CCF"/>
    <w:rPr>
      <w:rFonts w:ascii="Arial" w:eastAsia="Arial" w:hAnsi="Arial" w:cs="Arial"/>
      <w:lang w:val="en-GB" w:eastAsia="en-US"/>
    </w:rPr>
  </w:style>
  <w:style w:type="paragraph" w:styleId="ListParagraph">
    <w:name w:val="List Paragraph"/>
    <w:basedOn w:val="Normal"/>
    <w:uiPriority w:val="99"/>
    <w:qFormat/>
    <w:rsid w:val="00CE7CCF"/>
    <w:pPr>
      <w:tabs>
        <w:tab w:val="clear" w:pos="1134"/>
      </w:tabs>
      <w:spacing w:before="100" w:beforeAutospacing="1" w:after="100" w:afterAutospacing="1"/>
      <w:ind w:left="720"/>
      <w:jc w:val="left"/>
    </w:pPr>
    <w:rPr>
      <w:rFonts w:ascii="Times New Roman" w:eastAsia="Calibri" w:hAnsi="Times New Roman" w:cs="Times New Roman"/>
      <w:sz w:val="24"/>
      <w:szCs w:val="24"/>
      <w:lang w:val="en-US"/>
    </w:rPr>
  </w:style>
  <w:style w:type="paragraph" w:styleId="NormalWeb">
    <w:name w:val="Normal (Web)"/>
    <w:basedOn w:val="Normal"/>
    <w:uiPriority w:val="99"/>
    <w:unhideWhenUsed/>
    <w:rsid w:val="00CE7CCF"/>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styleId="Strong">
    <w:name w:val="Strong"/>
    <w:uiPriority w:val="22"/>
    <w:qFormat/>
    <w:rsid w:val="00CE7CCF"/>
    <w:rPr>
      <w:b/>
      <w:bCs/>
    </w:rPr>
  </w:style>
  <w:style w:type="paragraph" w:customStyle="1" w:styleId="enumlev1af">
    <w:name w:val="enumlev1_af"/>
    <w:basedOn w:val="Normal"/>
    <w:rsid w:val="00CE7CCF"/>
    <w:pPr>
      <w:tabs>
        <w:tab w:val="left" w:pos="680"/>
        <w:tab w:val="left" w:pos="1871"/>
        <w:tab w:val="left" w:pos="2608"/>
        <w:tab w:val="left" w:pos="3345"/>
      </w:tabs>
      <w:overflowPunct w:val="0"/>
      <w:autoSpaceDE w:val="0"/>
      <w:autoSpaceDN w:val="0"/>
      <w:adjustRightInd w:val="0"/>
      <w:spacing w:before="120"/>
      <w:ind w:left="680" w:hanging="680"/>
      <w:textAlignment w:val="baseline"/>
    </w:pPr>
    <w:rPr>
      <w:rFonts w:ascii="Calibri" w:eastAsia="Times New Roman" w:hAnsi="Calibri" w:cs="Times New Roman"/>
      <w:sz w:val="24"/>
      <w:lang w:eastAsia="x-none"/>
    </w:rPr>
  </w:style>
  <w:style w:type="character" w:customStyle="1" w:styleId="Artdef">
    <w:name w:val="Art_def"/>
    <w:rsid w:val="00CE7CCF"/>
    <w:rPr>
      <w:b/>
      <w:color w:val="FFCC00"/>
    </w:rPr>
  </w:style>
  <w:style w:type="paragraph" w:styleId="Caption">
    <w:name w:val="caption"/>
    <w:basedOn w:val="Normal"/>
    <w:next w:val="Normal"/>
    <w:qFormat/>
    <w:rsid w:val="00CE7CCF"/>
    <w:pPr>
      <w:tabs>
        <w:tab w:val="clear" w:pos="1134"/>
      </w:tabs>
      <w:spacing w:before="100" w:beforeAutospacing="1" w:after="100" w:afterAutospacing="1"/>
      <w:jc w:val="left"/>
    </w:pPr>
    <w:rPr>
      <w:rFonts w:ascii="Times New Roman" w:eastAsia="Calibri" w:hAnsi="Times New Roman" w:cs="Times New Roman"/>
      <w:b/>
      <w:bCs/>
      <w:sz w:val="20"/>
      <w:lang w:val="en-US"/>
    </w:rPr>
  </w:style>
  <w:style w:type="character" w:customStyle="1" w:styleId="Artref">
    <w:name w:val="Art_ref"/>
    <w:rsid w:val="00CE7CCF"/>
  </w:style>
  <w:style w:type="paragraph" w:customStyle="1" w:styleId="Texte">
    <w:name w:val="Texte"/>
    <w:basedOn w:val="Normal"/>
    <w:uiPriority w:val="99"/>
    <w:rsid w:val="00CE7CCF"/>
    <w:pPr>
      <w:tabs>
        <w:tab w:val="clear" w:pos="1134"/>
      </w:tabs>
      <w:spacing w:before="120"/>
    </w:pPr>
    <w:rPr>
      <w:rFonts w:eastAsia="Times New Roman" w:cs="Times New Roman"/>
      <w:szCs w:val="24"/>
      <w:lang w:eastAsia="fr-FR"/>
    </w:rPr>
  </w:style>
  <w:style w:type="character" w:customStyle="1" w:styleId="Tablefreq">
    <w:name w:val="Table_freq"/>
    <w:rsid w:val="00CE7CCF"/>
    <w:rPr>
      <w:b/>
      <w:color w:val="auto"/>
      <w:sz w:val="20"/>
    </w:rPr>
  </w:style>
  <w:style w:type="paragraph" w:customStyle="1" w:styleId="Tablehead">
    <w:name w:val="Table_head"/>
    <w:basedOn w:val="Normal"/>
    <w:link w:val="TableheadChar"/>
    <w:rsid w:val="00CE7CCF"/>
    <w:pPr>
      <w:keepNext/>
      <w:tabs>
        <w:tab w:val="left" w:pos="1871"/>
        <w:tab w:val="left" w:pos="2268"/>
      </w:tabs>
      <w:overflowPunct w:val="0"/>
      <w:autoSpaceDE w:val="0"/>
      <w:autoSpaceDN w:val="0"/>
      <w:adjustRightInd w:val="0"/>
      <w:spacing w:before="80" w:after="80"/>
      <w:jc w:val="center"/>
      <w:textAlignment w:val="baseline"/>
    </w:pPr>
    <w:rPr>
      <w:rFonts w:ascii="Times New Roman Bold" w:eastAsia="Times New Roman" w:hAnsi="Times New Roman Bold" w:cs="Times New Roman Bold"/>
      <w:b/>
      <w:sz w:val="20"/>
    </w:rPr>
  </w:style>
  <w:style w:type="paragraph" w:customStyle="1" w:styleId="TableTextS5">
    <w:name w:val="Table_TextS5"/>
    <w:basedOn w:val="Normal"/>
    <w:rsid w:val="00CE7CCF"/>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eastAsia="Times New Roman" w:hAnsi="Times New Roman" w:cs="Times New Roman"/>
      <w:sz w:val="20"/>
    </w:rPr>
  </w:style>
  <w:style w:type="character" w:customStyle="1" w:styleId="TableheadChar">
    <w:name w:val="Table_head Char"/>
    <w:link w:val="Tablehead"/>
    <w:locked/>
    <w:rsid w:val="00CE7CCF"/>
    <w:rPr>
      <w:rFonts w:ascii="Times New Roman Bold" w:eastAsia="Times New Roman" w:hAnsi="Times New Roman Bold" w:cs="Times New Roman Bold"/>
      <w:b/>
      <w:lang w:val="en-GB" w:eastAsia="en-US"/>
    </w:rPr>
  </w:style>
  <w:style w:type="paragraph" w:customStyle="1" w:styleId="Tabletitle">
    <w:name w:val="Table_title"/>
    <w:basedOn w:val="Normal"/>
    <w:next w:val="Normal"/>
    <w:link w:val="TabletitleChar"/>
    <w:rsid w:val="00CE7CCF"/>
    <w:pPr>
      <w:keepNext/>
      <w:keepLines/>
      <w:tabs>
        <w:tab w:val="left" w:pos="1871"/>
        <w:tab w:val="left" w:pos="2268"/>
      </w:tabs>
      <w:overflowPunct w:val="0"/>
      <w:autoSpaceDE w:val="0"/>
      <w:autoSpaceDN w:val="0"/>
      <w:adjustRightInd w:val="0"/>
      <w:spacing w:after="120"/>
      <w:jc w:val="center"/>
      <w:textAlignment w:val="baseline"/>
    </w:pPr>
    <w:rPr>
      <w:rFonts w:ascii="Times New Roman Bold" w:eastAsia="Times New Roman" w:hAnsi="Times New Roman Bold" w:cs="Times New Roman"/>
      <w:b/>
      <w:sz w:val="20"/>
    </w:rPr>
  </w:style>
  <w:style w:type="character" w:customStyle="1" w:styleId="TabletitleChar">
    <w:name w:val="Table_title Char"/>
    <w:link w:val="Tabletitle"/>
    <w:locked/>
    <w:rsid w:val="00CE7CCF"/>
    <w:rPr>
      <w:rFonts w:ascii="Times New Roman Bold" w:eastAsia="Times New Roman" w:hAnsi="Times New Roman Bold"/>
      <w:b/>
      <w:lang w:val="en-GB" w:eastAsia="en-US"/>
    </w:rPr>
  </w:style>
  <w:style w:type="paragraph" w:customStyle="1" w:styleId="Note2">
    <w:name w:val="Note2"/>
    <w:basedOn w:val="Normal"/>
    <w:link w:val="Note2Char"/>
    <w:qFormat/>
    <w:rsid w:val="00CE7CCF"/>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0"/>
      <w:szCs w:val="16"/>
    </w:rPr>
  </w:style>
  <w:style w:type="character" w:customStyle="1" w:styleId="Note2Char">
    <w:name w:val="Note2 Char"/>
    <w:link w:val="Note2"/>
    <w:rsid w:val="00CE7CCF"/>
    <w:rPr>
      <w:rFonts w:eastAsia="Times New Roman"/>
      <w:szCs w:val="16"/>
      <w:lang w:val="en-GB" w:eastAsia="en-US"/>
    </w:rPr>
  </w:style>
  <w:style w:type="character" w:customStyle="1" w:styleId="observation">
    <w:name w:val="observation"/>
    <w:rsid w:val="00CE7CCF"/>
  </w:style>
  <w:style w:type="paragraph" w:customStyle="1" w:styleId="Note">
    <w:name w:val="Note"/>
    <w:basedOn w:val="Normal"/>
    <w:next w:val="Normal"/>
    <w:link w:val="NoteChar"/>
    <w:rsid w:val="00CE7CCF"/>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4"/>
    </w:rPr>
  </w:style>
  <w:style w:type="character" w:customStyle="1" w:styleId="NoteChar">
    <w:name w:val="Note Char"/>
    <w:link w:val="Note"/>
    <w:locked/>
    <w:rsid w:val="00CE7CCF"/>
    <w:rPr>
      <w:rFonts w:eastAsia="Times New Roman"/>
      <w:sz w:val="24"/>
      <w:lang w:val="en-GB" w:eastAsia="en-US"/>
    </w:rPr>
  </w:style>
  <w:style w:type="paragraph" w:styleId="EndnoteText">
    <w:name w:val="endnote text"/>
    <w:basedOn w:val="Normal"/>
    <w:link w:val="EndnoteTextChar"/>
    <w:rsid w:val="005C1F45"/>
    <w:rPr>
      <w:sz w:val="20"/>
    </w:rPr>
  </w:style>
  <w:style w:type="character" w:customStyle="1" w:styleId="EndnoteTextChar">
    <w:name w:val="Endnote Text Char"/>
    <w:basedOn w:val="DefaultParagraphFont"/>
    <w:link w:val="EndnoteText"/>
    <w:rsid w:val="005C1F45"/>
    <w:rPr>
      <w:rFonts w:ascii="Arial" w:eastAsia="Arial" w:hAnsi="Arial" w:cs="Arial"/>
      <w:lang w:val="en-GB" w:eastAsia="en-US"/>
    </w:rPr>
  </w:style>
  <w:style w:type="character" w:styleId="EndnoteReference">
    <w:name w:val="endnote reference"/>
    <w:basedOn w:val="DefaultParagraphFont"/>
    <w:rsid w:val="005C1F4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 Spacing" w:qFormat="1"/>
    <w:lsdException w:name="List Paragraph" w:uiPriority="99"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aliases w:val="Footnote Reference/,Appel note de bas de p,Footnote symbol,Style 12,(NECG) Footnote Reference,Style 124,Appel note de bas de p + 11 pt,Italic,Appel note de bas de p1,Appel note de bas de p2,Appel note de bas de p3,Footnote,o,fr,Ref,FR"/>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DNV-"/>
    <w:basedOn w:val="Normal"/>
    <w:link w:val="FootnoteTextChar"/>
    <w:rsid w:val="00FC3538"/>
    <w:pPr>
      <w:jc w:val="left"/>
    </w:pPr>
    <w:rPr>
      <w:sz w:val="20"/>
    </w:rPr>
  </w:style>
  <w:style w:type="character" w:styleId="CommentReference">
    <w:name w:val="annotation reference"/>
    <w:basedOn w:val="DefaultParagraphFont"/>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HeaderChar">
    <w:name w:val="Header Char"/>
    <w:link w:val="Header"/>
    <w:locked/>
    <w:rsid w:val="000F2E3D"/>
    <w:rPr>
      <w:rFonts w:ascii="Arial" w:eastAsia="Arial" w:hAnsi="Arial" w:cs="Arial"/>
      <w:lang w:val="fr-FR" w:eastAsia="en-US"/>
    </w:rPr>
  </w:style>
  <w:style w:type="character" w:customStyle="1" w:styleId="Heading3Char">
    <w:name w:val="Heading 3 Char"/>
    <w:link w:val="Heading3"/>
    <w:locked/>
    <w:rsid w:val="000F2E3D"/>
    <w:rPr>
      <w:rFonts w:ascii="Arial" w:eastAsia="Arial" w:hAnsi="Arial" w:cs="Arial"/>
      <w:b/>
      <w:bCs/>
      <w:sz w:val="22"/>
      <w:szCs w:val="22"/>
      <w:lang w:val="en-GB"/>
    </w:rPr>
  </w:style>
  <w:style w:type="character" w:customStyle="1" w:styleId="CommentTextChar">
    <w:name w:val="Comment Text Char"/>
    <w:link w:val="CommentText"/>
    <w:locked/>
    <w:rsid w:val="000F2E3D"/>
    <w:rPr>
      <w:rFonts w:ascii="Arial" w:eastAsia="Arial" w:hAnsi="Arial" w:cs="Arial"/>
      <w:lang w:val="en-GB" w:eastAsia="en-US"/>
    </w:rPr>
  </w:style>
  <w:style w:type="character" w:customStyle="1" w:styleId="apple-converted-space">
    <w:name w:val="apple-converted-space"/>
    <w:basedOn w:val="DefaultParagraphFont"/>
    <w:rsid w:val="0018352D"/>
  </w:style>
  <w:style w:type="paragraph" w:customStyle="1" w:styleId="CarcterCarcterCharCharCarcterCarcterCharCharCarcterCarcter1">
    <w:name w:val="Carácter Carácter Char Char Carácter Carácter Char Char Carácter Carácter1"/>
    <w:basedOn w:val="Normal"/>
    <w:rsid w:val="003A0D80"/>
    <w:pPr>
      <w:tabs>
        <w:tab w:val="clear" w:pos="1134"/>
      </w:tabs>
      <w:jc w:val="left"/>
    </w:pPr>
    <w:rPr>
      <w:rFonts w:ascii="Times New Roman" w:eastAsia="Times New Roman" w:hAnsi="Times New Roman" w:cs="Times New Roman"/>
      <w:sz w:val="24"/>
      <w:szCs w:val="24"/>
      <w:lang w:val="pl-PL" w:eastAsia="pl-PL"/>
    </w:rPr>
  </w:style>
  <w:style w:type="paragraph" w:styleId="Revision">
    <w:name w:val="Revision"/>
    <w:hidden/>
    <w:rsid w:val="00CE7CCF"/>
    <w:rPr>
      <w:rFonts w:ascii="Arial" w:eastAsia="Arial" w:hAnsi="Arial" w:cs="Arial"/>
      <w:sz w:val="22"/>
      <w:lang w:val="en-GB" w:eastAsia="en-US"/>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DNV- Char"/>
    <w:basedOn w:val="DefaultParagraphFont"/>
    <w:link w:val="FootnoteText"/>
    <w:rsid w:val="00CE7CCF"/>
    <w:rPr>
      <w:rFonts w:ascii="Arial" w:eastAsia="Arial" w:hAnsi="Arial" w:cs="Arial"/>
      <w:lang w:val="en-GB" w:eastAsia="en-US"/>
    </w:rPr>
  </w:style>
  <w:style w:type="paragraph" w:styleId="ListParagraph">
    <w:name w:val="List Paragraph"/>
    <w:basedOn w:val="Normal"/>
    <w:uiPriority w:val="99"/>
    <w:qFormat/>
    <w:rsid w:val="00CE7CCF"/>
    <w:pPr>
      <w:tabs>
        <w:tab w:val="clear" w:pos="1134"/>
      </w:tabs>
      <w:spacing w:before="100" w:beforeAutospacing="1" w:after="100" w:afterAutospacing="1"/>
      <w:ind w:left="720"/>
      <w:jc w:val="left"/>
    </w:pPr>
    <w:rPr>
      <w:rFonts w:ascii="Times New Roman" w:eastAsia="Calibri" w:hAnsi="Times New Roman" w:cs="Times New Roman"/>
      <w:sz w:val="24"/>
      <w:szCs w:val="24"/>
      <w:lang w:val="en-US"/>
    </w:rPr>
  </w:style>
  <w:style w:type="paragraph" w:styleId="NormalWeb">
    <w:name w:val="Normal (Web)"/>
    <w:basedOn w:val="Normal"/>
    <w:uiPriority w:val="99"/>
    <w:unhideWhenUsed/>
    <w:rsid w:val="00CE7CCF"/>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styleId="Strong">
    <w:name w:val="Strong"/>
    <w:uiPriority w:val="22"/>
    <w:qFormat/>
    <w:rsid w:val="00CE7CCF"/>
    <w:rPr>
      <w:b/>
      <w:bCs/>
    </w:rPr>
  </w:style>
  <w:style w:type="paragraph" w:customStyle="1" w:styleId="enumlev1af">
    <w:name w:val="enumlev1_af"/>
    <w:basedOn w:val="Normal"/>
    <w:rsid w:val="00CE7CCF"/>
    <w:pPr>
      <w:tabs>
        <w:tab w:val="left" w:pos="680"/>
        <w:tab w:val="left" w:pos="1871"/>
        <w:tab w:val="left" w:pos="2608"/>
        <w:tab w:val="left" w:pos="3345"/>
      </w:tabs>
      <w:overflowPunct w:val="0"/>
      <w:autoSpaceDE w:val="0"/>
      <w:autoSpaceDN w:val="0"/>
      <w:adjustRightInd w:val="0"/>
      <w:spacing w:before="120"/>
      <w:ind w:left="680" w:hanging="680"/>
      <w:textAlignment w:val="baseline"/>
    </w:pPr>
    <w:rPr>
      <w:rFonts w:ascii="Calibri" w:eastAsia="Times New Roman" w:hAnsi="Calibri" w:cs="Times New Roman"/>
      <w:sz w:val="24"/>
      <w:lang w:eastAsia="x-none"/>
    </w:rPr>
  </w:style>
  <w:style w:type="character" w:customStyle="1" w:styleId="Artdef">
    <w:name w:val="Art_def"/>
    <w:rsid w:val="00CE7CCF"/>
    <w:rPr>
      <w:b/>
      <w:color w:val="FFCC00"/>
    </w:rPr>
  </w:style>
  <w:style w:type="paragraph" w:styleId="Caption">
    <w:name w:val="caption"/>
    <w:basedOn w:val="Normal"/>
    <w:next w:val="Normal"/>
    <w:qFormat/>
    <w:rsid w:val="00CE7CCF"/>
    <w:pPr>
      <w:tabs>
        <w:tab w:val="clear" w:pos="1134"/>
      </w:tabs>
      <w:spacing w:before="100" w:beforeAutospacing="1" w:after="100" w:afterAutospacing="1"/>
      <w:jc w:val="left"/>
    </w:pPr>
    <w:rPr>
      <w:rFonts w:ascii="Times New Roman" w:eastAsia="Calibri" w:hAnsi="Times New Roman" w:cs="Times New Roman"/>
      <w:b/>
      <w:bCs/>
      <w:sz w:val="20"/>
      <w:lang w:val="en-US"/>
    </w:rPr>
  </w:style>
  <w:style w:type="character" w:customStyle="1" w:styleId="Artref">
    <w:name w:val="Art_ref"/>
    <w:rsid w:val="00CE7CCF"/>
  </w:style>
  <w:style w:type="paragraph" w:customStyle="1" w:styleId="Texte">
    <w:name w:val="Texte"/>
    <w:basedOn w:val="Normal"/>
    <w:uiPriority w:val="99"/>
    <w:rsid w:val="00CE7CCF"/>
    <w:pPr>
      <w:tabs>
        <w:tab w:val="clear" w:pos="1134"/>
      </w:tabs>
      <w:spacing w:before="120"/>
    </w:pPr>
    <w:rPr>
      <w:rFonts w:eastAsia="Times New Roman" w:cs="Times New Roman"/>
      <w:szCs w:val="24"/>
      <w:lang w:eastAsia="fr-FR"/>
    </w:rPr>
  </w:style>
  <w:style w:type="character" w:customStyle="1" w:styleId="Tablefreq">
    <w:name w:val="Table_freq"/>
    <w:rsid w:val="00CE7CCF"/>
    <w:rPr>
      <w:b/>
      <w:color w:val="auto"/>
      <w:sz w:val="20"/>
    </w:rPr>
  </w:style>
  <w:style w:type="paragraph" w:customStyle="1" w:styleId="Tablehead">
    <w:name w:val="Table_head"/>
    <w:basedOn w:val="Normal"/>
    <w:link w:val="TableheadChar"/>
    <w:rsid w:val="00CE7CCF"/>
    <w:pPr>
      <w:keepNext/>
      <w:tabs>
        <w:tab w:val="left" w:pos="1871"/>
        <w:tab w:val="left" w:pos="2268"/>
      </w:tabs>
      <w:overflowPunct w:val="0"/>
      <w:autoSpaceDE w:val="0"/>
      <w:autoSpaceDN w:val="0"/>
      <w:adjustRightInd w:val="0"/>
      <w:spacing w:before="80" w:after="80"/>
      <w:jc w:val="center"/>
      <w:textAlignment w:val="baseline"/>
    </w:pPr>
    <w:rPr>
      <w:rFonts w:ascii="Times New Roman Bold" w:eastAsia="Times New Roman" w:hAnsi="Times New Roman Bold" w:cs="Times New Roman Bold"/>
      <w:b/>
      <w:sz w:val="20"/>
    </w:rPr>
  </w:style>
  <w:style w:type="paragraph" w:customStyle="1" w:styleId="TableTextS5">
    <w:name w:val="Table_TextS5"/>
    <w:basedOn w:val="Normal"/>
    <w:rsid w:val="00CE7CCF"/>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eastAsia="Times New Roman" w:hAnsi="Times New Roman" w:cs="Times New Roman"/>
      <w:sz w:val="20"/>
    </w:rPr>
  </w:style>
  <w:style w:type="character" w:customStyle="1" w:styleId="TableheadChar">
    <w:name w:val="Table_head Char"/>
    <w:link w:val="Tablehead"/>
    <w:locked/>
    <w:rsid w:val="00CE7CCF"/>
    <w:rPr>
      <w:rFonts w:ascii="Times New Roman Bold" w:eastAsia="Times New Roman" w:hAnsi="Times New Roman Bold" w:cs="Times New Roman Bold"/>
      <w:b/>
      <w:lang w:val="en-GB" w:eastAsia="en-US"/>
    </w:rPr>
  </w:style>
  <w:style w:type="paragraph" w:customStyle="1" w:styleId="Tabletitle">
    <w:name w:val="Table_title"/>
    <w:basedOn w:val="Normal"/>
    <w:next w:val="Normal"/>
    <w:link w:val="TabletitleChar"/>
    <w:rsid w:val="00CE7CCF"/>
    <w:pPr>
      <w:keepNext/>
      <w:keepLines/>
      <w:tabs>
        <w:tab w:val="left" w:pos="1871"/>
        <w:tab w:val="left" w:pos="2268"/>
      </w:tabs>
      <w:overflowPunct w:val="0"/>
      <w:autoSpaceDE w:val="0"/>
      <w:autoSpaceDN w:val="0"/>
      <w:adjustRightInd w:val="0"/>
      <w:spacing w:after="120"/>
      <w:jc w:val="center"/>
      <w:textAlignment w:val="baseline"/>
    </w:pPr>
    <w:rPr>
      <w:rFonts w:ascii="Times New Roman Bold" w:eastAsia="Times New Roman" w:hAnsi="Times New Roman Bold" w:cs="Times New Roman"/>
      <w:b/>
      <w:sz w:val="20"/>
    </w:rPr>
  </w:style>
  <w:style w:type="character" w:customStyle="1" w:styleId="TabletitleChar">
    <w:name w:val="Table_title Char"/>
    <w:link w:val="Tabletitle"/>
    <w:locked/>
    <w:rsid w:val="00CE7CCF"/>
    <w:rPr>
      <w:rFonts w:ascii="Times New Roman Bold" w:eastAsia="Times New Roman" w:hAnsi="Times New Roman Bold"/>
      <w:b/>
      <w:lang w:val="en-GB" w:eastAsia="en-US"/>
    </w:rPr>
  </w:style>
  <w:style w:type="paragraph" w:customStyle="1" w:styleId="Note2">
    <w:name w:val="Note2"/>
    <w:basedOn w:val="Normal"/>
    <w:link w:val="Note2Char"/>
    <w:qFormat/>
    <w:rsid w:val="00CE7CCF"/>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0"/>
      <w:szCs w:val="16"/>
    </w:rPr>
  </w:style>
  <w:style w:type="character" w:customStyle="1" w:styleId="Note2Char">
    <w:name w:val="Note2 Char"/>
    <w:link w:val="Note2"/>
    <w:rsid w:val="00CE7CCF"/>
    <w:rPr>
      <w:rFonts w:eastAsia="Times New Roman"/>
      <w:szCs w:val="16"/>
      <w:lang w:val="en-GB" w:eastAsia="en-US"/>
    </w:rPr>
  </w:style>
  <w:style w:type="character" w:customStyle="1" w:styleId="observation">
    <w:name w:val="observation"/>
    <w:rsid w:val="00CE7CCF"/>
  </w:style>
  <w:style w:type="paragraph" w:customStyle="1" w:styleId="Note">
    <w:name w:val="Note"/>
    <w:basedOn w:val="Normal"/>
    <w:next w:val="Normal"/>
    <w:link w:val="NoteChar"/>
    <w:rsid w:val="00CE7CCF"/>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4"/>
    </w:rPr>
  </w:style>
  <w:style w:type="character" w:customStyle="1" w:styleId="NoteChar">
    <w:name w:val="Note Char"/>
    <w:link w:val="Note"/>
    <w:locked/>
    <w:rsid w:val="00CE7CCF"/>
    <w:rPr>
      <w:rFonts w:eastAsia="Times New Roman"/>
      <w:sz w:val="24"/>
      <w:lang w:val="en-GB" w:eastAsia="en-US"/>
    </w:rPr>
  </w:style>
  <w:style w:type="paragraph" w:styleId="EndnoteText">
    <w:name w:val="endnote text"/>
    <w:basedOn w:val="Normal"/>
    <w:link w:val="EndnoteTextChar"/>
    <w:rsid w:val="005C1F45"/>
    <w:rPr>
      <w:sz w:val="20"/>
    </w:rPr>
  </w:style>
  <w:style w:type="character" w:customStyle="1" w:styleId="EndnoteTextChar">
    <w:name w:val="Endnote Text Char"/>
    <w:basedOn w:val="DefaultParagraphFont"/>
    <w:link w:val="EndnoteText"/>
    <w:rsid w:val="005C1F45"/>
    <w:rPr>
      <w:rFonts w:ascii="Arial" w:eastAsia="Arial" w:hAnsi="Arial" w:cs="Arial"/>
      <w:lang w:val="en-GB" w:eastAsia="en-US"/>
    </w:rPr>
  </w:style>
  <w:style w:type="character" w:styleId="EndnoteReference">
    <w:name w:val="endnote reference"/>
    <w:basedOn w:val="DefaultParagraphFont"/>
    <w:rsid w:val="005C1F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08006">
      <w:bodyDiv w:val="1"/>
      <w:marLeft w:val="0"/>
      <w:marRight w:val="0"/>
      <w:marTop w:val="0"/>
      <w:marBottom w:val="0"/>
      <w:divBdr>
        <w:top w:val="none" w:sz="0" w:space="0" w:color="auto"/>
        <w:left w:val="none" w:sz="0" w:space="0" w:color="auto"/>
        <w:bottom w:val="none" w:sz="0" w:space="0" w:color="auto"/>
        <w:right w:val="none" w:sz="0" w:space="0" w:color="auto"/>
      </w:divBdr>
      <w:divsChild>
        <w:div w:id="1724330229">
          <w:marLeft w:val="0"/>
          <w:marRight w:val="0"/>
          <w:marTop w:val="0"/>
          <w:marBottom w:val="0"/>
          <w:divBdr>
            <w:top w:val="none" w:sz="0" w:space="0" w:color="auto"/>
            <w:left w:val="none" w:sz="0" w:space="0" w:color="auto"/>
            <w:bottom w:val="none" w:sz="0" w:space="0" w:color="auto"/>
            <w:right w:val="none" w:sz="0" w:space="0" w:color="auto"/>
          </w:divBdr>
        </w:div>
        <w:div w:id="1320843623">
          <w:marLeft w:val="0"/>
          <w:marRight w:val="0"/>
          <w:marTop w:val="0"/>
          <w:marBottom w:val="0"/>
          <w:divBdr>
            <w:top w:val="none" w:sz="0" w:space="0" w:color="auto"/>
            <w:left w:val="none" w:sz="0" w:space="0" w:color="auto"/>
            <w:bottom w:val="none" w:sz="0" w:space="0" w:color="auto"/>
            <w:right w:val="none" w:sz="0" w:space="0" w:color="auto"/>
          </w:divBdr>
        </w:div>
        <w:div w:id="328481786">
          <w:marLeft w:val="0"/>
          <w:marRight w:val="0"/>
          <w:marTop w:val="0"/>
          <w:marBottom w:val="0"/>
          <w:divBdr>
            <w:top w:val="none" w:sz="0" w:space="0" w:color="auto"/>
            <w:left w:val="none" w:sz="0" w:space="0" w:color="auto"/>
            <w:bottom w:val="none" w:sz="0" w:space="0" w:color="auto"/>
            <w:right w:val="none" w:sz="0" w:space="0" w:color="auto"/>
          </w:divBdr>
        </w:div>
        <w:div w:id="186721312">
          <w:marLeft w:val="0"/>
          <w:marRight w:val="0"/>
          <w:marTop w:val="0"/>
          <w:marBottom w:val="0"/>
          <w:divBdr>
            <w:top w:val="none" w:sz="0" w:space="0" w:color="auto"/>
            <w:left w:val="none" w:sz="0" w:space="0" w:color="auto"/>
            <w:bottom w:val="none" w:sz="0" w:space="0" w:color="auto"/>
            <w:right w:val="none" w:sz="0" w:space="0" w:color="auto"/>
          </w:divBdr>
        </w:div>
      </w:divsChild>
    </w:div>
    <w:div w:id="68308280">
      <w:bodyDiv w:val="1"/>
      <w:marLeft w:val="0"/>
      <w:marRight w:val="0"/>
      <w:marTop w:val="0"/>
      <w:marBottom w:val="0"/>
      <w:divBdr>
        <w:top w:val="none" w:sz="0" w:space="0" w:color="auto"/>
        <w:left w:val="none" w:sz="0" w:space="0" w:color="auto"/>
        <w:bottom w:val="none" w:sz="0" w:space="0" w:color="auto"/>
        <w:right w:val="none" w:sz="0" w:space="0" w:color="auto"/>
      </w:divBdr>
    </w:div>
    <w:div w:id="99760137">
      <w:bodyDiv w:val="1"/>
      <w:marLeft w:val="0"/>
      <w:marRight w:val="0"/>
      <w:marTop w:val="0"/>
      <w:marBottom w:val="0"/>
      <w:divBdr>
        <w:top w:val="none" w:sz="0" w:space="0" w:color="auto"/>
        <w:left w:val="none" w:sz="0" w:space="0" w:color="auto"/>
        <w:bottom w:val="none" w:sz="0" w:space="0" w:color="auto"/>
        <w:right w:val="none" w:sz="0" w:space="0" w:color="auto"/>
      </w:divBdr>
      <w:divsChild>
        <w:div w:id="1511218461">
          <w:marLeft w:val="0"/>
          <w:marRight w:val="0"/>
          <w:marTop w:val="0"/>
          <w:marBottom w:val="0"/>
          <w:divBdr>
            <w:top w:val="none" w:sz="0" w:space="0" w:color="auto"/>
            <w:left w:val="none" w:sz="0" w:space="0" w:color="auto"/>
            <w:bottom w:val="none" w:sz="0" w:space="0" w:color="auto"/>
            <w:right w:val="none" w:sz="0" w:space="0" w:color="auto"/>
          </w:divBdr>
        </w:div>
        <w:div w:id="1089349519">
          <w:marLeft w:val="0"/>
          <w:marRight w:val="0"/>
          <w:marTop w:val="0"/>
          <w:marBottom w:val="0"/>
          <w:divBdr>
            <w:top w:val="none" w:sz="0" w:space="0" w:color="auto"/>
            <w:left w:val="none" w:sz="0" w:space="0" w:color="auto"/>
            <w:bottom w:val="none" w:sz="0" w:space="0" w:color="auto"/>
            <w:right w:val="none" w:sz="0" w:space="0" w:color="auto"/>
          </w:divBdr>
        </w:div>
        <w:div w:id="646739174">
          <w:marLeft w:val="0"/>
          <w:marRight w:val="0"/>
          <w:marTop w:val="0"/>
          <w:marBottom w:val="0"/>
          <w:divBdr>
            <w:top w:val="none" w:sz="0" w:space="0" w:color="auto"/>
            <w:left w:val="none" w:sz="0" w:space="0" w:color="auto"/>
            <w:bottom w:val="none" w:sz="0" w:space="0" w:color="auto"/>
            <w:right w:val="none" w:sz="0" w:space="0" w:color="auto"/>
          </w:divBdr>
        </w:div>
        <w:div w:id="1431782411">
          <w:marLeft w:val="0"/>
          <w:marRight w:val="0"/>
          <w:marTop w:val="0"/>
          <w:marBottom w:val="0"/>
          <w:divBdr>
            <w:top w:val="none" w:sz="0" w:space="0" w:color="auto"/>
            <w:left w:val="none" w:sz="0" w:space="0" w:color="auto"/>
            <w:bottom w:val="none" w:sz="0" w:space="0" w:color="auto"/>
            <w:right w:val="none" w:sz="0" w:space="0" w:color="auto"/>
          </w:divBdr>
        </w:div>
        <w:div w:id="1995791459">
          <w:marLeft w:val="0"/>
          <w:marRight w:val="0"/>
          <w:marTop w:val="0"/>
          <w:marBottom w:val="0"/>
          <w:divBdr>
            <w:top w:val="none" w:sz="0" w:space="0" w:color="auto"/>
            <w:left w:val="none" w:sz="0" w:space="0" w:color="auto"/>
            <w:bottom w:val="none" w:sz="0" w:space="0" w:color="auto"/>
            <w:right w:val="none" w:sz="0" w:space="0" w:color="auto"/>
          </w:divBdr>
        </w:div>
        <w:div w:id="1387798136">
          <w:marLeft w:val="0"/>
          <w:marRight w:val="0"/>
          <w:marTop w:val="0"/>
          <w:marBottom w:val="0"/>
          <w:divBdr>
            <w:top w:val="none" w:sz="0" w:space="0" w:color="auto"/>
            <w:left w:val="none" w:sz="0" w:space="0" w:color="auto"/>
            <w:bottom w:val="none" w:sz="0" w:space="0" w:color="auto"/>
            <w:right w:val="none" w:sz="0" w:space="0" w:color="auto"/>
          </w:divBdr>
        </w:div>
        <w:div w:id="1673558651">
          <w:marLeft w:val="0"/>
          <w:marRight w:val="0"/>
          <w:marTop w:val="0"/>
          <w:marBottom w:val="0"/>
          <w:divBdr>
            <w:top w:val="none" w:sz="0" w:space="0" w:color="auto"/>
            <w:left w:val="none" w:sz="0" w:space="0" w:color="auto"/>
            <w:bottom w:val="none" w:sz="0" w:space="0" w:color="auto"/>
            <w:right w:val="none" w:sz="0" w:space="0" w:color="auto"/>
          </w:divBdr>
        </w:div>
        <w:div w:id="1745378030">
          <w:marLeft w:val="0"/>
          <w:marRight w:val="0"/>
          <w:marTop w:val="0"/>
          <w:marBottom w:val="0"/>
          <w:divBdr>
            <w:top w:val="none" w:sz="0" w:space="0" w:color="auto"/>
            <w:left w:val="none" w:sz="0" w:space="0" w:color="auto"/>
            <w:bottom w:val="none" w:sz="0" w:space="0" w:color="auto"/>
            <w:right w:val="none" w:sz="0" w:space="0" w:color="auto"/>
          </w:divBdr>
        </w:div>
        <w:div w:id="67852175">
          <w:marLeft w:val="0"/>
          <w:marRight w:val="0"/>
          <w:marTop w:val="0"/>
          <w:marBottom w:val="0"/>
          <w:divBdr>
            <w:top w:val="none" w:sz="0" w:space="0" w:color="auto"/>
            <w:left w:val="none" w:sz="0" w:space="0" w:color="auto"/>
            <w:bottom w:val="none" w:sz="0" w:space="0" w:color="auto"/>
            <w:right w:val="none" w:sz="0" w:space="0" w:color="auto"/>
          </w:divBdr>
        </w:div>
        <w:div w:id="888496990">
          <w:marLeft w:val="0"/>
          <w:marRight w:val="0"/>
          <w:marTop w:val="0"/>
          <w:marBottom w:val="0"/>
          <w:divBdr>
            <w:top w:val="none" w:sz="0" w:space="0" w:color="auto"/>
            <w:left w:val="none" w:sz="0" w:space="0" w:color="auto"/>
            <w:bottom w:val="none" w:sz="0" w:space="0" w:color="auto"/>
            <w:right w:val="none" w:sz="0" w:space="0" w:color="auto"/>
          </w:divBdr>
        </w:div>
        <w:div w:id="773211497">
          <w:marLeft w:val="0"/>
          <w:marRight w:val="0"/>
          <w:marTop w:val="0"/>
          <w:marBottom w:val="0"/>
          <w:divBdr>
            <w:top w:val="none" w:sz="0" w:space="0" w:color="auto"/>
            <w:left w:val="none" w:sz="0" w:space="0" w:color="auto"/>
            <w:bottom w:val="none" w:sz="0" w:space="0" w:color="auto"/>
            <w:right w:val="none" w:sz="0" w:space="0" w:color="auto"/>
          </w:divBdr>
        </w:div>
        <w:div w:id="1488589854">
          <w:marLeft w:val="0"/>
          <w:marRight w:val="0"/>
          <w:marTop w:val="0"/>
          <w:marBottom w:val="0"/>
          <w:divBdr>
            <w:top w:val="none" w:sz="0" w:space="0" w:color="auto"/>
            <w:left w:val="none" w:sz="0" w:space="0" w:color="auto"/>
            <w:bottom w:val="none" w:sz="0" w:space="0" w:color="auto"/>
            <w:right w:val="none" w:sz="0" w:space="0" w:color="auto"/>
          </w:divBdr>
        </w:div>
        <w:div w:id="1365255471">
          <w:marLeft w:val="0"/>
          <w:marRight w:val="0"/>
          <w:marTop w:val="0"/>
          <w:marBottom w:val="0"/>
          <w:divBdr>
            <w:top w:val="none" w:sz="0" w:space="0" w:color="auto"/>
            <w:left w:val="none" w:sz="0" w:space="0" w:color="auto"/>
            <w:bottom w:val="none" w:sz="0" w:space="0" w:color="auto"/>
            <w:right w:val="none" w:sz="0" w:space="0" w:color="auto"/>
          </w:divBdr>
        </w:div>
        <w:div w:id="2114325064">
          <w:marLeft w:val="0"/>
          <w:marRight w:val="0"/>
          <w:marTop w:val="0"/>
          <w:marBottom w:val="0"/>
          <w:divBdr>
            <w:top w:val="none" w:sz="0" w:space="0" w:color="auto"/>
            <w:left w:val="none" w:sz="0" w:space="0" w:color="auto"/>
            <w:bottom w:val="none" w:sz="0" w:space="0" w:color="auto"/>
            <w:right w:val="none" w:sz="0" w:space="0" w:color="auto"/>
          </w:divBdr>
        </w:div>
      </w:divsChild>
    </w:div>
    <w:div w:id="134493495">
      <w:bodyDiv w:val="1"/>
      <w:marLeft w:val="0"/>
      <w:marRight w:val="0"/>
      <w:marTop w:val="0"/>
      <w:marBottom w:val="0"/>
      <w:divBdr>
        <w:top w:val="none" w:sz="0" w:space="0" w:color="auto"/>
        <w:left w:val="none" w:sz="0" w:space="0" w:color="auto"/>
        <w:bottom w:val="none" w:sz="0" w:space="0" w:color="auto"/>
        <w:right w:val="none" w:sz="0" w:space="0" w:color="auto"/>
      </w:divBdr>
      <w:divsChild>
        <w:div w:id="405034482">
          <w:marLeft w:val="0"/>
          <w:marRight w:val="0"/>
          <w:marTop w:val="0"/>
          <w:marBottom w:val="0"/>
          <w:divBdr>
            <w:top w:val="none" w:sz="0" w:space="0" w:color="auto"/>
            <w:left w:val="none" w:sz="0" w:space="0" w:color="auto"/>
            <w:bottom w:val="none" w:sz="0" w:space="0" w:color="auto"/>
            <w:right w:val="none" w:sz="0" w:space="0" w:color="auto"/>
          </w:divBdr>
        </w:div>
        <w:div w:id="1103843141">
          <w:marLeft w:val="0"/>
          <w:marRight w:val="0"/>
          <w:marTop w:val="0"/>
          <w:marBottom w:val="0"/>
          <w:divBdr>
            <w:top w:val="none" w:sz="0" w:space="0" w:color="auto"/>
            <w:left w:val="none" w:sz="0" w:space="0" w:color="auto"/>
            <w:bottom w:val="none" w:sz="0" w:space="0" w:color="auto"/>
            <w:right w:val="none" w:sz="0" w:space="0" w:color="auto"/>
          </w:divBdr>
        </w:div>
        <w:div w:id="713578265">
          <w:marLeft w:val="0"/>
          <w:marRight w:val="0"/>
          <w:marTop w:val="0"/>
          <w:marBottom w:val="0"/>
          <w:divBdr>
            <w:top w:val="none" w:sz="0" w:space="0" w:color="auto"/>
            <w:left w:val="none" w:sz="0" w:space="0" w:color="auto"/>
            <w:bottom w:val="none" w:sz="0" w:space="0" w:color="auto"/>
            <w:right w:val="none" w:sz="0" w:space="0" w:color="auto"/>
          </w:divBdr>
        </w:div>
        <w:div w:id="2141916069">
          <w:marLeft w:val="0"/>
          <w:marRight w:val="0"/>
          <w:marTop w:val="0"/>
          <w:marBottom w:val="0"/>
          <w:divBdr>
            <w:top w:val="none" w:sz="0" w:space="0" w:color="auto"/>
            <w:left w:val="none" w:sz="0" w:space="0" w:color="auto"/>
            <w:bottom w:val="none" w:sz="0" w:space="0" w:color="auto"/>
            <w:right w:val="none" w:sz="0" w:space="0" w:color="auto"/>
          </w:divBdr>
        </w:div>
        <w:div w:id="963580876">
          <w:marLeft w:val="0"/>
          <w:marRight w:val="0"/>
          <w:marTop w:val="0"/>
          <w:marBottom w:val="0"/>
          <w:divBdr>
            <w:top w:val="none" w:sz="0" w:space="0" w:color="auto"/>
            <w:left w:val="none" w:sz="0" w:space="0" w:color="auto"/>
            <w:bottom w:val="none" w:sz="0" w:space="0" w:color="auto"/>
            <w:right w:val="none" w:sz="0" w:space="0" w:color="auto"/>
          </w:divBdr>
        </w:div>
        <w:div w:id="113837013">
          <w:marLeft w:val="0"/>
          <w:marRight w:val="0"/>
          <w:marTop w:val="0"/>
          <w:marBottom w:val="0"/>
          <w:divBdr>
            <w:top w:val="none" w:sz="0" w:space="0" w:color="auto"/>
            <w:left w:val="none" w:sz="0" w:space="0" w:color="auto"/>
            <w:bottom w:val="none" w:sz="0" w:space="0" w:color="auto"/>
            <w:right w:val="none" w:sz="0" w:space="0" w:color="auto"/>
          </w:divBdr>
        </w:div>
        <w:div w:id="121658728">
          <w:marLeft w:val="0"/>
          <w:marRight w:val="0"/>
          <w:marTop w:val="0"/>
          <w:marBottom w:val="0"/>
          <w:divBdr>
            <w:top w:val="none" w:sz="0" w:space="0" w:color="auto"/>
            <w:left w:val="none" w:sz="0" w:space="0" w:color="auto"/>
            <w:bottom w:val="none" w:sz="0" w:space="0" w:color="auto"/>
            <w:right w:val="none" w:sz="0" w:space="0" w:color="auto"/>
          </w:divBdr>
        </w:div>
      </w:divsChild>
    </w:div>
    <w:div w:id="251624524">
      <w:bodyDiv w:val="1"/>
      <w:marLeft w:val="0"/>
      <w:marRight w:val="0"/>
      <w:marTop w:val="0"/>
      <w:marBottom w:val="0"/>
      <w:divBdr>
        <w:top w:val="none" w:sz="0" w:space="0" w:color="auto"/>
        <w:left w:val="none" w:sz="0" w:space="0" w:color="auto"/>
        <w:bottom w:val="none" w:sz="0" w:space="0" w:color="auto"/>
        <w:right w:val="none" w:sz="0" w:space="0" w:color="auto"/>
      </w:divBdr>
      <w:divsChild>
        <w:div w:id="1373534539">
          <w:marLeft w:val="0"/>
          <w:marRight w:val="0"/>
          <w:marTop w:val="0"/>
          <w:marBottom w:val="0"/>
          <w:divBdr>
            <w:top w:val="none" w:sz="0" w:space="0" w:color="auto"/>
            <w:left w:val="none" w:sz="0" w:space="0" w:color="auto"/>
            <w:bottom w:val="none" w:sz="0" w:space="0" w:color="auto"/>
            <w:right w:val="none" w:sz="0" w:space="0" w:color="auto"/>
          </w:divBdr>
        </w:div>
        <w:div w:id="1894854020">
          <w:marLeft w:val="0"/>
          <w:marRight w:val="0"/>
          <w:marTop w:val="0"/>
          <w:marBottom w:val="0"/>
          <w:divBdr>
            <w:top w:val="none" w:sz="0" w:space="0" w:color="auto"/>
            <w:left w:val="none" w:sz="0" w:space="0" w:color="auto"/>
            <w:bottom w:val="none" w:sz="0" w:space="0" w:color="auto"/>
            <w:right w:val="none" w:sz="0" w:space="0" w:color="auto"/>
          </w:divBdr>
        </w:div>
        <w:div w:id="1122573854">
          <w:marLeft w:val="0"/>
          <w:marRight w:val="0"/>
          <w:marTop w:val="0"/>
          <w:marBottom w:val="0"/>
          <w:divBdr>
            <w:top w:val="none" w:sz="0" w:space="0" w:color="auto"/>
            <w:left w:val="none" w:sz="0" w:space="0" w:color="auto"/>
            <w:bottom w:val="none" w:sz="0" w:space="0" w:color="auto"/>
            <w:right w:val="none" w:sz="0" w:space="0" w:color="auto"/>
          </w:divBdr>
        </w:div>
        <w:div w:id="1943493775">
          <w:marLeft w:val="0"/>
          <w:marRight w:val="0"/>
          <w:marTop w:val="0"/>
          <w:marBottom w:val="0"/>
          <w:divBdr>
            <w:top w:val="none" w:sz="0" w:space="0" w:color="auto"/>
            <w:left w:val="none" w:sz="0" w:space="0" w:color="auto"/>
            <w:bottom w:val="none" w:sz="0" w:space="0" w:color="auto"/>
            <w:right w:val="none" w:sz="0" w:space="0" w:color="auto"/>
          </w:divBdr>
        </w:div>
        <w:div w:id="1937640249">
          <w:marLeft w:val="0"/>
          <w:marRight w:val="0"/>
          <w:marTop w:val="0"/>
          <w:marBottom w:val="0"/>
          <w:divBdr>
            <w:top w:val="none" w:sz="0" w:space="0" w:color="auto"/>
            <w:left w:val="none" w:sz="0" w:space="0" w:color="auto"/>
            <w:bottom w:val="none" w:sz="0" w:space="0" w:color="auto"/>
            <w:right w:val="none" w:sz="0" w:space="0" w:color="auto"/>
          </w:divBdr>
        </w:div>
        <w:div w:id="59909595">
          <w:marLeft w:val="0"/>
          <w:marRight w:val="0"/>
          <w:marTop w:val="0"/>
          <w:marBottom w:val="0"/>
          <w:divBdr>
            <w:top w:val="none" w:sz="0" w:space="0" w:color="auto"/>
            <w:left w:val="none" w:sz="0" w:space="0" w:color="auto"/>
            <w:bottom w:val="none" w:sz="0" w:space="0" w:color="auto"/>
            <w:right w:val="none" w:sz="0" w:space="0" w:color="auto"/>
          </w:divBdr>
        </w:div>
        <w:div w:id="1457749621">
          <w:marLeft w:val="0"/>
          <w:marRight w:val="0"/>
          <w:marTop w:val="0"/>
          <w:marBottom w:val="0"/>
          <w:divBdr>
            <w:top w:val="none" w:sz="0" w:space="0" w:color="auto"/>
            <w:left w:val="none" w:sz="0" w:space="0" w:color="auto"/>
            <w:bottom w:val="none" w:sz="0" w:space="0" w:color="auto"/>
            <w:right w:val="none" w:sz="0" w:space="0" w:color="auto"/>
          </w:divBdr>
        </w:div>
        <w:div w:id="1975982409">
          <w:marLeft w:val="0"/>
          <w:marRight w:val="0"/>
          <w:marTop w:val="0"/>
          <w:marBottom w:val="0"/>
          <w:divBdr>
            <w:top w:val="none" w:sz="0" w:space="0" w:color="auto"/>
            <w:left w:val="none" w:sz="0" w:space="0" w:color="auto"/>
            <w:bottom w:val="none" w:sz="0" w:space="0" w:color="auto"/>
            <w:right w:val="none" w:sz="0" w:space="0" w:color="auto"/>
          </w:divBdr>
        </w:div>
      </w:divsChild>
    </w:div>
    <w:div w:id="533733446">
      <w:bodyDiv w:val="1"/>
      <w:marLeft w:val="0"/>
      <w:marRight w:val="0"/>
      <w:marTop w:val="0"/>
      <w:marBottom w:val="0"/>
      <w:divBdr>
        <w:top w:val="none" w:sz="0" w:space="0" w:color="auto"/>
        <w:left w:val="none" w:sz="0" w:space="0" w:color="auto"/>
        <w:bottom w:val="none" w:sz="0" w:space="0" w:color="auto"/>
        <w:right w:val="none" w:sz="0" w:space="0" w:color="auto"/>
      </w:divBdr>
      <w:divsChild>
        <w:div w:id="1569194164">
          <w:marLeft w:val="0"/>
          <w:marRight w:val="0"/>
          <w:marTop w:val="0"/>
          <w:marBottom w:val="0"/>
          <w:divBdr>
            <w:top w:val="none" w:sz="0" w:space="0" w:color="auto"/>
            <w:left w:val="none" w:sz="0" w:space="0" w:color="auto"/>
            <w:bottom w:val="none" w:sz="0" w:space="0" w:color="auto"/>
            <w:right w:val="none" w:sz="0" w:space="0" w:color="auto"/>
          </w:divBdr>
        </w:div>
        <w:div w:id="307170199">
          <w:marLeft w:val="0"/>
          <w:marRight w:val="0"/>
          <w:marTop w:val="0"/>
          <w:marBottom w:val="0"/>
          <w:divBdr>
            <w:top w:val="none" w:sz="0" w:space="0" w:color="auto"/>
            <w:left w:val="none" w:sz="0" w:space="0" w:color="auto"/>
            <w:bottom w:val="none" w:sz="0" w:space="0" w:color="auto"/>
            <w:right w:val="none" w:sz="0" w:space="0" w:color="auto"/>
          </w:divBdr>
        </w:div>
      </w:divsChild>
    </w:div>
    <w:div w:id="768428323">
      <w:bodyDiv w:val="1"/>
      <w:marLeft w:val="0"/>
      <w:marRight w:val="0"/>
      <w:marTop w:val="0"/>
      <w:marBottom w:val="0"/>
      <w:divBdr>
        <w:top w:val="none" w:sz="0" w:space="0" w:color="auto"/>
        <w:left w:val="none" w:sz="0" w:space="0" w:color="auto"/>
        <w:bottom w:val="none" w:sz="0" w:space="0" w:color="auto"/>
        <w:right w:val="none" w:sz="0" w:space="0" w:color="auto"/>
      </w:divBdr>
      <w:divsChild>
        <w:div w:id="2045329692">
          <w:marLeft w:val="0"/>
          <w:marRight w:val="0"/>
          <w:marTop w:val="0"/>
          <w:marBottom w:val="0"/>
          <w:divBdr>
            <w:top w:val="none" w:sz="0" w:space="0" w:color="auto"/>
            <w:left w:val="none" w:sz="0" w:space="0" w:color="auto"/>
            <w:bottom w:val="none" w:sz="0" w:space="0" w:color="auto"/>
            <w:right w:val="none" w:sz="0" w:space="0" w:color="auto"/>
          </w:divBdr>
        </w:div>
        <w:div w:id="1676691143">
          <w:marLeft w:val="0"/>
          <w:marRight w:val="0"/>
          <w:marTop w:val="0"/>
          <w:marBottom w:val="0"/>
          <w:divBdr>
            <w:top w:val="none" w:sz="0" w:space="0" w:color="auto"/>
            <w:left w:val="none" w:sz="0" w:space="0" w:color="auto"/>
            <w:bottom w:val="none" w:sz="0" w:space="0" w:color="auto"/>
            <w:right w:val="none" w:sz="0" w:space="0" w:color="auto"/>
          </w:divBdr>
        </w:div>
        <w:div w:id="1513566156">
          <w:marLeft w:val="0"/>
          <w:marRight w:val="0"/>
          <w:marTop w:val="0"/>
          <w:marBottom w:val="0"/>
          <w:divBdr>
            <w:top w:val="none" w:sz="0" w:space="0" w:color="auto"/>
            <w:left w:val="none" w:sz="0" w:space="0" w:color="auto"/>
            <w:bottom w:val="none" w:sz="0" w:space="0" w:color="auto"/>
            <w:right w:val="none" w:sz="0" w:space="0" w:color="auto"/>
          </w:divBdr>
        </w:div>
      </w:divsChild>
    </w:div>
    <w:div w:id="831144212">
      <w:bodyDiv w:val="1"/>
      <w:marLeft w:val="0"/>
      <w:marRight w:val="0"/>
      <w:marTop w:val="0"/>
      <w:marBottom w:val="0"/>
      <w:divBdr>
        <w:top w:val="none" w:sz="0" w:space="0" w:color="auto"/>
        <w:left w:val="none" w:sz="0" w:space="0" w:color="auto"/>
        <w:bottom w:val="none" w:sz="0" w:space="0" w:color="auto"/>
        <w:right w:val="none" w:sz="0" w:space="0" w:color="auto"/>
      </w:divBdr>
      <w:divsChild>
        <w:div w:id="373652813">
          <w:marLeft w:val="0"/>
          <w:marRight w:val="0"/>
          <w:marTop w:val="0"/>
          <w:marBottom w:val="0"/>
          <w:divBdr>
            <w:top w:val="none" w:sz="0" w:space="0" w:color="auto"/>
            <w:left w:val="none" w:sz="0" w:space="0" w:color="auto"/>
            <w:bottom w:val="none" w:sz="0" w:space="0" w:color="auto"/>
            <w:right w:val="none" w:sz="0" w:space="0" w:color="auto"/>
          </w:divBdr>
        </w:div>
        <w:div w:id="415055491">
          <w:marLeft w:val="0"/>
          <w:marRight w:val="0"/>
          <w:marTop w:val="0"/>
          <w:marBottom w:val="0"/>
          <w:divBdr>
            <w:top w:val="none" w:sz="0" w:space="0" w:color="auto"/>
            <w:left w:val="none" w:sz="0" w:space="0" w:color="auto"/>
            <w:bottom w:val="none" w:sz="0" w:space="0" w:color="auto"/>
            <w:right w:val="none" w:sz="0" w:space="0" w:color="auto"/>
          </w:divBdr>
        </w:div>
        <w:div w:id="1418477273">
          <w:marLeft w:val="0"/>
          <w:marRight w:val="0"/>
          <w:marTop w:val="0"/>
          <w:marBottom w:val="0"/>
          <w:divBdr>
            <w:top w:val="none" w:sz="0" w:space="0" w:color="auto"/>
            <w:left w:val="none" w:sz="0" w:space="0" w:color="auto"/>
            <w:bottom w:val="none" w:sz="0" w:space="0" w:color="auto"/>
            <w:right w:val="none" w:sz="0" w:space="0" w:color="auto"/>
          </w:divBdr>
        </w:div>
        <w:div w:id="708604924">
          <w:marLeft w:val="0"/>
          <w:marRight w:val="0"/>
          <w:marTop w:val="0"/>
          <w:marBottom w:val="0"/>
          <w:divBdr>
            <w:top w:val="none" w:sz="0" w:space="0" w:color="auto"/>
            <w:left w:val="none" w:sz="0" w:space="0" w:color="auto"/>
            <w:bottom w:val="none" w:sz="0" w:space="0" w:color="auto"/>
            <w:right w:val="none" w:sz="0" w:space="0" w:color="auto"/>
          </w:divBdr>
        </w:div>
        <w:div w:id="1015690215">
          <w:marLeft w:val="0"/>
          <w:marRight w:val="0"/>
          <w:marTop w:val="0"/>
          <w:marBottom w:val="0"/>
          <w:divBdr>
            <w:top w:val="none" w:sz="0" w:space="0" w:color="auto"/>
            <w:left w:val="none" w:sz="0" w:space="0" w:color="auto"/>
            <w:bottom w:val="none" w:sz="0" w:space="0" w:color="auto"/>
            <w:right w:val="none" w:sz="0" w:space="0" w:color="auto"/>
          </w:divBdr>
        </w:div>
        <w:div w:id="1128470703">
          <w:marLeft w:val="0"/>
          <w:marRight w:val="0"/>
          <w:marTop w:val="0"/>
          <w:marBottom w:val="0"/>
          <w:divBdr>
            <w:top w:val="none" w:sz="0" w:space="0" w:color="auto"/>
            <w:left w:val="none" w:sz="0" w:space="0" w:color="auto"/>
            <w:bottom w:val="none" w:sz="0" w:space="0" w:color="auto"/>
            <w:right w:val="none" w:sz="0" w:space="0" w:color="auto"/>
          </w:divBdr>
        </w:div>
        <w:div w:id="2005891768">
          <w:marLeft w:val="0"/>
          <w:marRight w:val="0"/>
          <w:marTop w:val="0"/>
          <w:marBottom w:val="0"/>
          <w:divBdr>
            <w:top w:val="none" w:sz="0" w:space="0" w:color="auto"/>
            <w:left w:val="none" w:sz="0" w:space="0" w:color="auto"/>
            <w:bottom w:val="none" w:sz="0" w:space="0" w:color="auto"/>
            <w:right w:val="none" w:sz="0" w:space="0" w:color="auto"/>
          </w:divBdr>
        </w:div>
        <w:div w:id="203368605">
          <w:marLeft w:val="0"/>
          <w:marRight w:val="0"/>
          <w:marTop w:val="0"/>
          <w:marBottom w:val="0"/>
          <w:divBdr>
            <w:top w:val="none" w:sz="0" w:space="0" w:color="auto"/>
            <w:left w:val="none" w:sz="0" w:space="0" w:color="auto"/>
            <w:bottom w:val="none" w:sz="0" w:space="0" w:color="auto"/>
            <w:right w:val="none" w:sz="0" w:space="0" w:color="auto"/>
          </w:divBdr>
        </w:div>
      </w:divsChild>
    </w:div>
    <w:div w:id="877164804">
      <w:bodyDiv w:val="1"/>
      <w:marLeft w:val="0"/>
      <w:marRight w:val="0"/>
      <w:marTop w:val="0"/>
      <w:marBottom w:val="0"/>
      <w:divBdr>
        <w:top w:val="none" w:sz="0" w:space="0" w:color="auto"/>
        <w:left w:val="none" w:sz="0" w:space="0" w:color="auto"/>
        <w:bottom w:val="none" w:sz="0" w:space="0" w:color="auto"/>
        <w:right w:val="none" w:sz="0" w:space="0" w:color="auto"/>
      </w:divBdr>
    </w:div>
    <w:div w:id="1146629534">
      <w:bodyDiv w:val="1"/>
      <w:marLeft w:val="0"/>
      <w:marRight w:val="0"/>
      <w:marTop w:val="0"/>
      <w:marBottom w:val="0"/>
      <w:divBdr>
        <w:top w:val="none" w:sz="0" w:space="0" w:color="auto"/>
        <w:left w:val="none" w:sz="0" w:space="0" w:color="auto"/>
        <w:bottom w:val="none" w:sz="0" w:space="0" w:color="auto"/>
        <w:right w:val="none" w:sz="0" w:space="0" w:color="auto"/>
      </w:divBdr>
      <w:divsChild>
        <w:div w:id="1666742880">
          <w:marLeft w:val="0"/>
          <w:marRight w:val="0"/>
          <w:marTop w:val="0"/>
          <w:marBottom w:val="0"/>
          <w:divBdr>
            <w:top w:val="none" w:sz="0" w:space="0" w:color="auto"/>
            <w:left w:val="none" w:sz="0" w:space="0" w:color="auto"/>
            <w:bottom w:val="none" w:sz="0" w:space="0" w:color="auto"/>
            <w:right w:val="none" w:sz="0" w:space="0" w:color="auto"/>
          </w:divBdr>
        </w:div>
        <w:div w:id="1935282672">
          <w:marLeft w:val="0"/>
          <w:marRight w:val="0"/>
          <w:marTop w:val="0"/>
          <w:marBottom w:val="0"/>
          <w:divBdr>
            <w:top w:val="none" w:sz="0" w:space="0" w:color="auto"/>
            <w:left w:val="none" w:sz="0" w:space="0" w:color="auto"/>
            <w:bottom w:val="none" w:sz="0" w:space="0" w:color="auto"/>
            <w:right w:val="none" w:sz="0" w:space="0" w:color="auto"/>
          </w:divBdr>
        </w:div>
      </w:divsChild>
    </w:div>
    <w:div w:id="1214737383">
      <w:bodyDiv w:val="1"/>
      <w:marLeft w:val="0"/>
      <w:marRight w:val="0"/>
      <w:marTop w:val="0"/>
      <w:marBottom w:val="0"/>
      <w:divBdr>
        <w:top w:val="none" w:sz="0" w:space="0" w:color="auto"/>
        <w:left w:val="none" w:sz="0" w:space="0" w:color="auto"/>
        <w:bottom w:val="none" w:sz="0" w:space="0" w:color="auto"/>
        <w:right w:val="none" w:sz="0" w:space="0" w:color="auto"/>
      </w:divBdr>
      <w:divsChild>
        <w:div w:id="722028035">
          <w:marLeft w:val="0"/>
          <w:marRight w:val="0"/>
          <w:marTop w:val="0"/>
          <w:marBottom w:val="0"/>
          <w:divBdr>
            <w:top w:val="none" w:sz="0" w:space="0" w:color="auto"/>
            <w:left w:val="none" w:sz="0" w:space="0" w:color="auto"/>
            <w:bottom w:val="none" w:sz="0" w:space="0" w:color="auto"/>
            <w:right w:val="none" w:sz="0" w:space="0" w:color="auto"/>
          </w:divBdr>
        </w:div>
        <w:div w:id="2087341077">
          <w:marLeft w:val="0"/>
          <w:marRight w:val="0"/>
          <w:marTop w:val="0"/>
          <w:marBottom w:val="0"/>
          <w:divBdr>
            <w:top w:val="none" w:sz="0" w:space="0" w:color="auto"/>
            <w:left w:val="none" w:sz="0" w:space="0" w:color="auto"/>
            <w:bottom w:val="none" w:sz="0" w:space="0" w:color="auto"/>
            <w:right w:val="none" w:sz="0" w:space="0" w:color="auto"/>
          </w:divBdr>
        </w:div>
        <w:div w:id="1748071722">
          <w:marLeft w:val="0"/>
          <w:marRight w:val="0"/>
          <w:marTop w:val="0"/>
          <w:marBottom w:val="0"/>
          <w:divBdr>
            <w:top w:val="none" w:sz="0" w:space="0" w:color="auto"/>
            <w:left w:val="none" w:sz="0" w:space="0" w:color="auto"/>
            <w:bottom w:val="none" w:sz="0" w:space="0" w:color="auto"/>
            <w:right w:val="none" w:sz="0" w:space="0" w:color="auto"/>
          </w:divBdr>
        </w:div>
        <w:div w:id="2042783140">
          <w:marLeft w:val="0"/>
          <w:marRight w:val="0"/>
          <w:marTop w:val="0"/>
          <w:marBottom w:val="0"/>
          <w:divBdr>
            <w:top w:val="none" w:sz="0" w:space="0" w:color="auto"/>
            <w:left w:val="none" w:sz="0" w:space="0" w:color="auto"/>
            <w:bottom w:val="none" w:sz="0" w:space="0" w:color="auto"/>
            <w:right w:val="none" w:sz="0" w:space="0" w:color="auto"/>
          </w:divBdr>
        </w:div>
        <w:div w:id="1905337628">
          <w:marLeft w:val="0"/>
          <w:marRight w:val="0"/>
          <w:marTop w:val="0"/>
          <w:marBottom w:val="0"/>
          <w:divBdr>
            <w:top w:val="none" w:sz="0" w:space="0" w:color="auto"/>
            <w:left w:val="none" w:sz="0" w:space="0" w:color="auto"/>
            <w:bottom w:val="none" w:sz="0" w:space="0" w:color="auto"/>
            <w:right w:val="none" w:sz="0" w:space="0" w:color="auto"/>
          </w:divBdr>
        </w:div>
        <w:div w:id="790173563">
          <w:marLeft w:val="0"/>
          <w:marRight w:val="0"/>
          <w:marTop w:val="0"/>
          <w:marBottom w:val="0"/>
          <w:divBdr>
            <w:top w:val="none" w:sz="0" w:space="0" w:color="auto"/>
            <w:left w:val="none" w:sz="0" w:space="0" w:color="auto"/>
            <w:bottom w:val="none" w:sz="0" w:space="0" w:color="auto"/>
            <w:right w:val="none" w:sz="0" w:space="0" w:color="auto"/>
          </w:divBdr>
        </w:div>
      </w:divsChild>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247304527">
      <w:bodyDiv w:val="1"/>
      <w:marLeft w:val="0"/>
      <w:marRight w:val="0"/>
      <w:marTop w:val="0"/>
      <w:marBottom w:val="0"/>
      <w:divBdr>
        <w:top w:val="none" w:sz="0" w:space="0" w:color="auto"/>
        <w:left w:val="none" w:sz="0" w:space="0" w:color="auto"/>
        <w:bottom w:val="none" w:sz="0" w:space="0" w:color="auto"/>
        <w:right w:val="none" w:sz="0" w:space="0" w:color="auto"/>
      </w:divBdr>
      <w:divsChild>
        <w:div w:id="493226037">
          <w:marLeft w:val="0"/>
          <w:marRight w:val="0"/>
          <w:marTop w:val="0"/>
          <w:marBottom w:val="0"/>
          <w:divBdr>
            <w:top w:val="none" w:sz="0" w:space="0" w:color="auto"/>
            <w:left w:val="none" w:sz="0" w:space="0" w:color="auto"/>
            <w:bottom w:val="none" w:sz="0" w:space="0" w:color="auto"/>
            <w:right w:val="none" w:sz="0" w:space="0" w:color="auto"/>
          </w:divBdr>
        </w:div>
        <w:div w:id="1629704463">
          <w:marLeft w:val="0"/>
          <w:marRight w:val="0"/>
          <w:marTop w:val="0"/>
          <w:marBottom w:val="0"/>
          <w:divBdr>
            <w:top w:val="none" w:sz="0" w:space="0" w:color="auto"/>
            <w:left w:val="none" w:sz="0" w:space="0" w:color="auto"/>
            <w:bottom w:val="none" w:sz="0" w:space="0" w:color="auto"/>
            <w:right w:val="none" w:sz="0" w:space="0" w:color="auto"/>
          </w:divBdr>
        </w:div>
      </w:divsChild>
    </w:div>
    <w:div w:id="1266156368">
      <w:bodyDiv w:val="1"/>
      <w:marLeft w:val="0"/>
      <w:marRight w:val="0"/>
      <w:marTop w:val="0"/>
      <w:marBottom w:val="0"/>
      <w:divBdr>
        <w:top w:val="none" w:sz="0" w:space="0" w:color="auto"/>
        <w:left w:val="none" w:sz="0" w:space="0" w:color="auto"/>
        <w:bottom w:val="none" w:sz="0" w:space="0" w:color="auto"/>
        <w:right w:val="none" w:sz="0" w:space="0" w:color="auto"/>
      </w:divBdr>
      <w:divsChild>
        <w:div w:id="1451899914">
          <w:marLeft w:val="0"/>
          <w:marRight w:val="0"/>
          <w:marTop w:val="0"/>
          <w:marBottom w:val="0"/>
          <w:divBdr>
            <w:top w:val="none" w:sz="0" w:space="0" w:color="auto"/>
            <w:left w:val="none" w:sz="0" w:space="0" w:color="auto"/>
            <w:bottom w:val="none" w:sz="0" w:space="0" w:color="auto"/>
            <w:right w:val="none" w:sz="0" w:space="0" w:color="auto"/>
          </w:divBdr>
        </w:div>
        <w:div w:id="1907691146">
          <w:marLeft w:val="0"/>
          <w:marRight w:val="0"/>
          <w:marTop w:val="0"/>
          <w:marBottom w:val="0"/>
          <w:divBdr>
            <w:top w:val="none" w:sz="0" w:space="0" w:color="auto"/>
            <w:left w:val="none" w:sz="0" w:space="0" w:color="auto"/>
            <w:bottom w:val="none" w:sz="0" w:space="0" w:color="auto"/>
            <w:right w:val="none" w:sz="0" w:space="0" w:color="auto"/>
          </w:divBdr>
        </w:div>
        <w:div w:id="1466042324">
          <w:marLeft w:val="0"/>
          <w:marRight w:val="0"/>
          <w:marTop w:val="0"/>
          <w:marBottom w:val="0"/>
          <w:divBdr>
            <w:top w:val="none" w:sz="0" w:space="0" w:color="auto"/>
            <w:left w:val="none" w:sz="0" w:space="0" w:color="auto"/>
            <w:bottom w:val="none" w:sz="0" w:space="0" w:color="auto"/>
            <w:right w:val="none" w:sz="0" w:space="0" w:color="auto"/>
          </w:divBdr>
        </w:div>
        <w:div w:id="1563247653">
          <w:marLeft w:val="0"/>
          <w:marRight w:val="0"/>
          <w:marTop w:val="0"/>
          <w:marBottom w:val="0"/>
          <w:divBdr>
            <w:top w:val="none" w:sz="0" w:space="0" w:color="auto"/>
            <w:left w:val="none" w:sz="0" w:space="0" w:color="auto"/>
            <w:bottom w:val="none" w:sz="0" w:space="0" w:color="auto"/>
            <w:right w:val="none" w:sz="0" w:space="0" w:color="auto"/>
          </w:divBdr>
        </w:div>
        <w:div w:id="1668708595">
          <w:marLeft w:val="0"/>
          <w:marRight w:val="0"/>
          <w:marTop w:val="0"/>
          <w:marBottom w:val="0"/>
          <w:divBdr>
            <w:top w:val="none" w:sz="0" w:space="0" w:color="auto"/>
            <w:left w:val="none" w:sz="0" w:space="0" w:color="auto"/>
            <w:bottom w:val="none" w:sz="0" w:space="0" w:color="auto"/>
            <w:right w:val="none" w:sz="0" w:space="0" w:color="auto"/>
          </w:divBdr>
        </w:div>
        <w:div w:id="785929922">
          <w:marLeft w:val="0"/>
          <w:marRight w:val="0"/>
          <w:marTop w:val="0"/>
          <w:marBottom w:val="0"/>
          <w:divBdr>
            <w:top w:val="none" w:sz="0" w:space="0" w:color="auto"/>
            <w:left w:val="none" w:sz="0" w:space="0" w:color="auto"/>
            <w:bottom w:val="none" w:sz="0" w:space="0" w:color="auto"/>
            <w:right w:val="none" w:sz="0" w:space="0" w:color="auto"/>
          </w:divBdr>
        </w:div>
        <w:div w:id="2115903328">
          <w:marLeft w:val="0"/>
          <w:marRight w:val="0"/>
          <w:marTop w:val="0"/>
          <w:marBottom w:val="0"/>
          <w:divBdr>
            <w:top w:val="none" w:sz="0" w:space="0" w:color="auto"/>
            <w:left w:val="none" w:sz="0" w:space="0" w:color="auto"/>
            <w:bottom w:val="none" w:sz="0" w:space="0" w:color="auto"/>
            <w:right w:val="none" w:sz="0" w:space="0" w:color="auto"/>
          </w:divBdr>
        </w:div>
        <w:div w:id="1007250024">
          <w:marLeft w:val="0"/>
          <w:marRight w:val="0"/>
          <w:marTop w:val="0"/>
          <w:marBottom w:val="0"/>
          <w:divBdr>
            <w:top w:val="none" w:sz="0" w:space="0" w:color="auto"/>
            <w:left w:val="none" w:sz="0" w:space="0" w:color="auto"/>
            <w:bottom w:val="none" w:sz="0" w:space="0" w:color="auto"/>
            <w:right w:val="none" w:sz="0" w:space="0" w:color="auto"/>
          </w:divBdr>
        </w:div>
        <w:div w:id="1120152028">
          <w:marLeft w:val="0"/>
          <w:marRight w:val="0"/>
          <w:marTop w:val="0"/>
          <w:marBottom w:val="0"/>
          <w:divBdr>
            <w:top w:val="none" w:sz="0" w:space="0" w:color="auto"/>
            <w:left w:val="none" w:sz="0" w:space="0" w:color="auto"/>
            <w:bottom w:val="none" w:sz="0" w:space="0" w:color="auto"/>
            <w:right w:val="none" w:sz="0" w:space="0" w:color="auto"/>
          </w:divBdr>
        </w:div>
        <w:div w:id="1604917178">
          <w:marLeft w:val="0"/>
          <w:marRight w:val="0"/>
          <w:marTop w:val="0"/>
          <w:marBottom w:val="0"/>
          <w:divBdr>
            <w:top w:val="none" w:sz="0" w:space="0" w:color="auto"/>
            <w:left w:val="none" w:sz="0" w:space="0" w:color="auto"/>
            <w:bottom w:val="none" w:sz="0" w:space="0" w:color="auto"/>
            <w:right w:val="none" w:sz="0" w:space="0" w:color="auto"/>
          </w:divBdr>
        </w:div>
      </w:divsChild>
    </w:div>
    <w:div w:id="1395162282">
      <w:bodyDiv w:val="1"/>
      <w:marLeft w:val="0"/>
      <w:marRight w:val="0"/>
      <w:marTop w:val="0"/>
      <w:marBottom w:val="0"/>
      <w:divBdr>
        <w:top w:val="none" w:sz="0" w:space="0" w:color="auto"/>
        <w:left w:val="none" w:sz="0" w:space="0" w:color="auto"/>
        <w:bottom w:val="none" w:sz="0" w:space="0" w:color="auto"/>
        <w:right w:val="none" w:sz="0" w:space="0" w:color="auto"/>
      </w:divBdr>
      <w:divsChild>
        <w:div w:id="1650014046">
          <w:marLeft w:val="0"/>
          <w:marRight w:val="0"/>
          <w:marTop w:val="0"/>
          <w:marBottom w:val="0"/>
          <w:divBdr>
            <w:top w:val="none" w:sz="0" w:space="0" w:color="auto"/>
            <w:left w:val="none" w:sz="0" w:space="0" w:color="auto"/>
            <w:bottom w:val="none" w:sz="0" w:space="0" w:color="auto"/>
            <w:right w:val="none" w:sz="0" w:space="0" w:color="auto"/>
          </w:divBdr>
        </w:div>
        <w:div w:id="427428729">
          <w:marLeft w:val="0"/>
          <w:marRight w:val="0"/>
          <w:marTop w:val="0"/>
          <w:marBottom w:val="0"/>
          <w:divBdr>
            <w:top w:val="none" w:sz="0" w:space="0" w:color="auto"/>
            <w:left w:val="none" w:sz="0" w:space="0" w:color="auto"/>
            <w:bottom w:val="none" w:sz="0" w:space="0" w:color="auto"/>
            <w:right w:val="none" w:sz="0" w:space="0" w:color="auto"/>
          </w:divBdr>
        </w:div>
        <w:div w:id="893471620">
          <w:marLeft w:val="0"/>
          <w:marRight w:val="0"/>
          <w:marTop w:val="0"/>
          <w:marBottom w:val="0"/>
          <w:divBdr>
            <w:top w:val="none" w:sz="0" w:space="0" w:color="auto"/>
            <w:left w:val="none" w:sz="0" w:space="0" w:color="auto"/>
            <w:bottom w:val="none" w:sz="0" w:space="0" w:color="auto"/>
            <w:right w:val="none" w:sz="0" w:space="0" w:color="auto"/>
          </w:divBdr>
        </w:div>
        <w:div w:id="403727687">
          <w:marLeft w:val="0"/>
          <w:marRight w:val="0"/>
          <w:marTop w:val="0"/>
          <w:marBottom w:val="0"/>
          <w:divBdr>
            <w:top w:val="none" w:sz="0" w:space="0" w:color="auto"/>
            <w:left w:val="none" w:sz="0" w:space="0" w:color="auto"/>
            <w:bottom w:val="none" w:sz="0" w:space="0" w:color="auto"/>
            <w:right w:val="none" w:sz="0" w:space="0" w:color="auto"/>
          </w:divBdr>
        </w:div>
        <w:div w:id="1971402145">
          <w:marLeft w:val="0"/>
          <w:marRight w:val="0"/>
          <w:marTop w:val="0"/>
          <w:marBottom w:val="0"/>
          <w:divBdr>
            <w:top w:val="none" w:sz="0" w:space="0" w:color="auto"/>
            <w:left w:val="none" w:sz="0" w:space="0" w:color="auto"/>
            <w:bottom w:val="none" w:sz="0" w:space="0" w:color="auto"/>
            <w:right w:val="none" w:sz="0" w:space="0" w:color="auto"/>
          </w:divBdr>
        </w:div>
        <w:div w:id="57241829">
          <w:marLeft w:val="0"/>
          <w:marRight w:val="0"/>
          <w:marTop w:val="0"/>
          <w:marBottom w:val="0"/>
          <w:divBdr>
            <w:top w:val="none" w:sz="0" w:space="0" w:color="auto"/>
            <w:left w:val="none" w:sz="0" w:space="0" w:color="auto"/>
            <w:bottom w:val="none" w:sz="0" w:space="0" w:color="auto"/>
            <w:right w:val="none" w:sz="0" w:space="0" w:color="auto"/>
          </w:divBdr>
        </w:div>
        <w:div w:id="934359805">
          <w:marLeft w:val="0"/>
          <w:marRight w:val="0"/>
          <w:marTop w:val="0"/>
          <w:marBottom w:val="0"/>
          <w:divBdr>
            <w:top w:val="none" w:sz="0" w:space="0" w:color="auto"/>
            <w:left w:val="none" w:sz="0" w:space="0" w:color="auto"/>
            <w:bottom w:val="none" w:sz="0" w:space="0" w:color="auto"/>
            <w:right w:val="none" w:sz="0" w:space="0" w:color="auto"/>
          </w:divBdr>
        </w:div>
        <w:div w:id="804351774">
          <w:marLeft w:val="0"/>
          <w:marRight w:val="0"/>
          <w:marTop w:val="0"/>
          <w:marBottom w:val="0"/>
          <w:divBdr>
            <w:top w:val="none" w:sz="0" w:space="0" w:color="auto"/>
            <w:left w:val="none" w:sz="0" w:space="0" w:color="auto"/>
            <w:bottom w:val="none" w:sz="0" w:space="0" w:color="auto"/>
            <w:right w:val="none" w:sz="0" w:space="0" w:color="auto"/>
          </w:divBdr>
        </w:div>
        <w:div w:id="1773237934">
          <w:marLeft w:val="0"/>
          <w:marRight w:val="0"/>
          <w:marTop w:val="0"/>
          <w:marBottom w:val="0"/>
          <w:divBdr>
            <w:top w:val="none" w:sz="0" w:space="0" w:color="auto"/>
            <w:left w:val="none" w:sz="0" w:space="0" w:color="auto"/>
            <w:bottom w:val="none" w:sz="0" w:space="0" w:color="auto"/>
            <w:right w:val="none" w:sz="0" w:space="0" w:color="auto"/>
          </w:divBdr>
        </w:div>
        <w:div w:id="716398396">
          <w:marLeft w:val="0"/>
          <w:marRight w:val="0"/>
          <w:marTop w:val="0"/>
          <w:marBottom w:val="0"/>
          <w:divBdr>
            <w:top w:val="none" w:sz="0" w:space="0" w:color="auto"/>
            <w:left w:val="none" w:sz="0" w:space="0" w:color="auto"/>
            <w:bottom w:val="none" w:sz="0" w:space="0" w:color="auto"/>
            <w:right w:val="none" w:sz="0" w:space="0" w:color="auto"/>
          </w:divBdr>
        </w:div>
        <w:div w:id="571041296">
          <w:marLeft w:val="0"/>
          <w:marRight w:val="0"/>
          <w:marTop w:val="0"/>
          <w:marBottom w:val="0"/>
          <w:divBdr>
            <w:top w:val="none" w:sz="0" w:space="0" w:color="auto"/>
            <w:left w:val="none" w:sz="0" w:space="0" w:color="auto"/>
            <w:bottom w:val="none" w:sz="0" w:space="0" w:color="auto"/>
            <w:right w:val="none" w:sz="0" w:space="0" w:color="auto"/>
          </w:divBdr>
        </w:div>
        <w:div w:id="695352936">
          <w:marLeft w:val="0"/>
          <w:marRight w:val="0"/>
          <w:marTop w:val="0"/>
          <w:marBottom w:val="0"/>
          <w:divBdr>
            <w:top w:val="none" w:sz="0" w:space="0" w:color="auto"/>
            <w:left w:val="none" w:sz="0" w:space="0" w:color="auto"/>
            <w:bottom w:val="none" w:sz="0" w:space="0" w:color="auto"/>
            <w:right w:val="none" w:sz="0" w:space="0" w:color="auto"/>
          </w:divBdr>
        </w:div>
        <w:div w:id="1079328610">
          <w:marLeft w:val="0"/>
          <w:marRight w:val="0"/>
          <w:marTop w:val="0"/>
          <w:marBottom w:val="0"/>
          <w:divBdr>
            <w:top w:val="none" w:sz="0" w:space="0" w:color="auto"/>
            <w:left w:val="none" w:sz="0" w:space="0" w:color="auto"/>
            <w:bottom w:val="none" w:sz="0" w:space="0" w:color="auto"/>
            <w:right w:val="none" w:sz="0" w:space="0" w:color="auto"/>
          </w:divBdr>
        </w:div>
        <w:div w:id="664362280">
          <w:marLeft w:val="0"/>
          <w:marRight w:val="0"/>
          <w:marTop w:val="0"/>
          <w:marBottom w:val="0"/>
          <w:divBdr>
            <w:top w:val="none" w:sz="0" w:space="0" w:color="auto"/>
            <w:left w:val="none" w:sz="0" w:space="0" w:color="auto"/>
            <w:bottom w:val="none" w:sz="0" w:space="0" w:color="auto"/>
            <w:right w:val="none" w:sz="0" w:space="0" w:color="auto"/>
          </w:divBdr>
        </w:div>
        <w:div w:id="1919317808">
          <w:marLeft w:val="0"/>
          <w:marRight w:val="0"/>
          <w:marTop w:val="0"/>
          <w:marBottom w:val="0"/>
          <w:divBdr>
            <w:top w:val="none" w:sz="0" w:space="0" w:color="auto"/>
            <w:left w:val="none" w:sz="0" w:space="0" w:color="auto"/>
            <w:bottom w:val="none" w:sz="0" w:space="0" w:color="auto"/>
            <w:right w:val="none" w:sz="0" w:space="0" w:color="auto"/>
          </w:divBdr>
        </w:div>
        <w:div w:id="340863124">
          <w:marLeft w:val="0"/>
          <w:marRight w:val="0"/>
          <w:marTop w:val="0"/>
          <w:marBottom w:val="0"/>
          <w:divBdr>
            <w:top w:val="none" w:sz="0" w:space="0" w:color="auto"/>
            <w:left w:val="none" w:sz="0" w:space="0" w:color="auto"/>
            <w:bottom w:val="none" w:sz="0" w:space="0" w:color="auto"/>
            <w:right w:val="none" w:sz="0" w:space="0" w:color="auto"/>
          </w:divBdr>
        </w:div>
        <w:div w:id="1021400204">
          <w:marLeft w:val="0"/>
          <w:marRight w:val="0"/>
          <w:marTop w:val="0"/>
          <w:marBottom w:val="0"/>
          <w:divBdr>
            <w:top w:val="none" w:sz="0" w:space="0" w:color="auto"/>
            <w:left w:val="none" w:sz="0" w:space="0" w:color="auto"/>
            <w:bottom w:val="none" w:sz="0" w:space="0" w:color="auto"/>
            <w:right w:val="none" w:sz="0" w:space="0" w:color="auto"/>
          </w:divBdr>
        </w:div>
        <w:div w:id="788202005">
          <w:marLeft w:val="0"/>
          <w:marRight w:val="0"/>
          <w:marTop w:val="0"/>
          <w:marBottom w:val="0"/>
          <w:divBdr>
            <w:top w:val="none" w:sz="0" w:space="0" w:color="auto"/>
            <w:left w:val="none" w:sz="0" w:space="0" w:color="auto"/>
            <w:bottom w:val="none" w:sz="0" w:space="0" w:color="auto"/>
            <w:right w:val="none" w:sz="0" w:space="0" w:color="auto"/>
          </w:divBdr>
        </w:div>
        <w:div w:id="1624507124">
          <w:marLeft w:val="0"/>
          <w:marRight w:val="0"/>
          <w:marTop w:val="0"/>
          <w:marBottom w:val="0"/>
          <w:divBdr>
            <w:top w:val="none" w:sz="0" w:space="0" w:color="auto"/>
            <w:left w:val="none" w:sz="0" w:space="0" w:color="auto"/>
            <w:bottom w:val="none" w:sz="0" w:space="0" w:color="auto"/>
            <w:right w:val="none" w:sz="0" w:space="0" w:color="auto"/>
          </w:divBdr>
        </w:div>
        <w:div w:id="1458648534">
          <w:marLeft w:val="0"/>
          <w:marRight w:val="0"/>
          <w:marTop w:val="0"/>
          <w:marBottom w:val="0"/>
          <w:divBdr>
            <w:top w:val="none" w:sz="0" w:space="0" w:color="auto"/>
            <w:left w:val="none" w:sz="0" w:space="0" w:color="auto"/>
            <w:bottom w:val="none" w:sz="0" w:space="0" w:color="auto"/>
            <w:right w:val="none" w:sz="0" w:space="0" w:color="auto"/>
          </w:divBdr>
        </w:div>
        <w:div w:id="1762330566">
          <w:marLeft w:val="0"/>
          <w:marRight w:val="0"/>
          <w:marTop w:val="0"/>
          <w:marBottom w:val="0"/>
          <w:divBdr>
            <w:top w:val="none" w:sz="0" w:space="0" w:color="auto"/>
            <w:left w:val="none" w:sz="0" w:space="0" w:color="auto"/>
            <w:bottom w:val="none" w:sz="0" w:space="0" w:color="auto"/>
            <w:right w:val="none" w:sz="0" w:space="0" w:color="auto"/>
          </w:divBdr>
        </w:div>
      </w:divsChild>
    </w:div>
    <w:div w:id="1613050821">
      <w:bodyDiv w:val="1"/>
      <w:marLeft w:val="0"/>
      <w:marRight w:val="0"/>
      <w:marTop w:val="0"/>
      <w:marBottom w:val="0"/>
      <w:divBdr>
        <w:top w:val="none" w:sz="0" w:space="0" w:color="auto"/>
        <w:left w:val="none" w:sz="0" w:space="0" w:color="auto"/>
        <w:bottom w:val="none" w:sz="0" w:space="0" w:color="auto"/>
        <w:right w:val="none" w:sz="0" w:space="0" w:color="auto"/>
      </w:divBdr>
    </w:div>
    <w:div w:id="1751002511">
      <w:bodyDiv w:val="1"/>
      <w:marLeft w:val="0"/>
      <w:marRight w:val="0"/>
      <w:marTop w:val="0"/>
      <w:marBottom w:val="0"/>
      <w:divBdr>
        <w:top w:val="none" w:sz="0" w:space="0" w:color="auto"/>
        <w:left w:val="none" w:sz="0" w:space="0" w:color="auto"/>
        <w:bottom w:val="none" w:sz="0" w:space="0" w:color="auto"/>
        <w:right w:val="none" w:sz="0" w:space="0" w:color="auto"/>
      </w:divBdr>
      <w:divsChild>
        <w:div w:id="678896403">
          <w:marLeft w:val="0"/>
          <w:marRight w:val="0"/>
          <w:marTop w:val="0"/>
          <w:marBottom w:val="0"/>
          <w:divBdr>
            <w:top w:val="none" w:sz="0" w:space="0" w:color="auto"/>
            <w:left w:val="none" w:sz="0" w:space="0" w:color="auto"/>
            <w:bottom w:val="none" w:sz="0" w:space="0" w:color="auto"/>
            <w:right w:val="none" w:sz="0" w:space="0" w:color="auto"/>
          </w:divBdr>
        </w:div>
        <w:div w:id="837766355">
          <w:marLeft w:val="0"/>
          <w:marRight w:val="0"/>
          <w:marTop w:val="0"/>
          <w:marBottom w:val="0"/>
          <w:divBdr>
            <w:top w:val="none" w:sz="0" w:space="0" w:color="auto"/>
            <w:left w:val="none" w:sz="0" w:space="0" w:color="auto"/>
            <w:bottom w:val="none" w:sz="0" w:space="0" w:color="auto"/>
            <w:right w:val="none" w:sz="0" w:space="0" w:color="auto"/>
          </w:divBdr>
        </w:div>
      </w:divsChild>
    </w:div>
    <w:div w:id="1836409836">
      <w:bodyDiv w:val="1"/>
      <w:marLeft w:val="0"/>
      <w:marRight w:val="0"/>
      <w:marTop w:val="0"/>
      <w:marBottom w:val="0"/>
      <w:divBdr>
        <w:top w:val="none" w:sz="0" w:space="0" w:color="auto"/>
        <w:left w:val="none" w:sz="0" w:space="0" w:color="auto"/>
        <w:bottom w:val="none" w:sz="0" w:space="0" w:color="auto"/>
        <w:right w:val="none" w:sz="0" w:space="0" w:color="auto"/>
      </w:divBdr>
      <w:divsChild>
        <w:div w:id="141627725">
          <w:marLeft w:val="0"/>
          <w:marRight w:val="0"/>
          <w:marTop w:val="0"/>
          <w:marBottom w:val="0"/>
          <w:divBdr>
            <w:top w:val="none" w:sz="0" w:space="0" w:color="auto"/>
            <w:left w:val="none" w:sz="0" w:space="0" w:color="auto"/>
            <w:bottom w:val="none" w:sz="0" w:space="0" w:color="auto"/>
            <w:right w:val="none" w:sz="0" w:space="0" w:color="auto"/>
          </w:divBdr>
        </w:div>
        <w:div w:id="1092124609">
          <w:marLeft w:val="0"/>
          <w:marRight w:val="0"/>
          <w:marTop w:val="0"/>
          <w:marBottom w:val="0"/>
          <w:divBdr>
            <w:top w:val="none" w:sz="0" w:space="0" w:color="auto"/>
            <w:left w:val="none" w:sz="0" w:space="0" w:color="auto"/>
            <w:bottom w:val="none" w:sz="0" w:space="0" w:color="auto"/>
            <w:right w:val="none" w:sz="0" w:space="0" w:color="auto"/>
          </w:divBdr>
        </w:div>
        <w:div w:id="1005129296">
          <w:marLeft w:val="0"/>
          <w:marRight w:val="0"/>
          <w:marTop w:val="0"/>
          <w:marBottom w:val="0"/>
          <w:divBdr>
            <w:top w:val="none" w:sz="0" w:space="0" w:color="auto"/>
            <w:left w:val="none" w:sz="0" w:space="0" w:color="auto"/>
            <w:bottom w:val="none" w:sz="0" w:space="0" w:color="auto"/>
            <w:right w:val="none" w:sz="0" w:space="0" w:color="auto"/>
          </w:divBdr>
        </w:div>
        <w:div w:id="460810859">
          <w:marLeft w:val="0"/>
          <w:marRight w:val="0"/>
          <w:marTop w:val="0"/>
          <w:marBottom w:val="0"/>
          <w:divBdr>
            <w:top w:val="none" w:sz="0" w:space="0" w:color="auto"/>
            <w:left w:val="none" w:sz="0" w:space="0" w:color="auto"/>
            <w:bottom w:val="none" w:sz="0" w:space="0" w:color="auto"/>
            <w:right w:val="none" w:sz="0" w:space="0" w:color="auto"/>
          </w:divBdr>
        </w:div>
        <w:div w:id="603196006">
          <w:marLeft w:val="0"/>
          <w:marRight w:val="0"/>
          <w:marTop w:val="0"/>
          <w:marBottom w:val="0"/>
          <w:divBdr>
            <w:top w:val="none" w:sz="0" w:space="0" w:color="auto"/>
            <w:left w:val="none" w:sz="0" w:space="0" w:color="auto"/>
            <w:bottom w:val="none" w:sz="0" w:space="0" w:color="auto"/>
            <w:right w:val="none" w:sz="0" w:space="0" w:color="auto"/>
          </w:divBdr>
        </w:div>
        <w:div w:id="7873791">
          <w:marLeft w:val="0"/>
          <w:marRight w:val="0"/>
          <w:marTop w:val="0"/>
          <w:marBottom w:val="0"/>
          <w:divBdr>
            <w:top w:val="none" w:sz="0" w:space="0" w:color="auto"/>
            <w:left w:val="none" w:sz="0" w:space="0" w:color="auto"/>
            <w:bottom w:val="none" w:sz="0" w:space="0" w:color="auto"/>
            <w:right w:val="none" w:sz="0" w:space="0" w:color="auto"/>
          </w:divBdr>
        </w:div>
        <w:div w:id="1354264018">
          <w:marLeft w:val="0"/>
          <w:marRight w:val="0"/>
          <w:marTop w:val="0"/>
          <w:marBottom w:val="0"/>
          <w:divBdr>
            <w:top w:val="none" w:sz="0" w:space="0" w:color="auto"/>
            <w:left w:val="none" w:sz="0" w:space="0" w:color="auto"/>
            <w:bottom w:val="none" w:sz="0" w:space="0" w:color="auto"/>
            <w:right w:val="none" w:sz="0" w:space="0" w:color="auto"/>
          </w:divBdr>
        </w:div>
        <w:div w:id="917251303">
          <w:marLeft w:val="0"/>
          <w:marRight w:val="0"/>
          <w:marTop w:val="0"/>
          <w:marBottom w:val="0"/>
          <w:divBdr>
            <w:top w:val="none" w:sz="0" w:space="0" w:color="auto"/>
            <w:left w:val="none" w:sz="0" w:space="0" w:color="auto"/>
            <w:bottom w:val="none" w:sz="0" w:space="0" w:color="auto"/>
            <w:right w:val="none" w:sz="0" w:space="0" w:color="auto"/>
          </w:divBdr>
        </w:div>
        <w:div w:id="1001153658">
          <w:marLeft w:val="0"/>
          <w:marRight w:val="0"/>
          <w:marTop w:val="0"/>
          <w:marBottom w:val="0"/>
          <w:divBdr>
            <w:top w:val="none" w:sz="0" w:space="0" w:color="auto"/>
            <w:left w:val="none" w:sz="0" w:space="0" w:color="auto"/>
            <w:bottom w:val="none" w:sz="0" w:space="0" w:color="auto"/>
            <w:right w:val="none" w:sz="0" w:space="0" w:color="auto"/>
          </w:divBdr>
        </w:div>
        <w:div w:id="959801986">
          <w:marLeft w:val="0"/>
          <w:marRight w:val="0"/>
          <w:marTop w:val="0"/>
          <w:marBottom w:val="0"/>
          <w:divBdr>
            <w:top w:val="none" w:sz="0" w:space="0" w:color="auto"/>
            <w:left w:val="none" w:sz="0" w:space="0" w:color="auto"/>
            <w:bottom w:val="none" w:sz="0" w:space="0" w:color="auto"/>
            <w:right w:val="none" w:sz="0" w:space="0" w:color="auto"/>
          </w:divBdr>
        </w:div>
        <w:div w:id="353458643">
          <w:marLeft w:val="0"/>
          <w:marRight w:val="0"/>
          <w:marTop w:val="0"/>
          <w:marBottom w:val="0"/>
          <w:divBdr>
            <w:top w:val="none" w:sz="0" w:space="0" w:color="auto"/>
            <w:left w:val="none" w:sz="0" w:space="0" w:color="auto"/>
            <w:bottom w:val="none" w:sz="0" w:space="0" w:color="auto"/>
            <w:right w:val="none" w:sz="0" w:space="0" w:color="auto"/>
          </w:divBdr>
        </w:div>
        <w:div w:id="62801851">
          <w:marLeft w:val="0"/>
          <w:marRight w:val="0"/>
          <w:marTop w:val="0"/>
          <w:marBottom w:val="0"/>
          <w:divBdr>
            <w:top w:val="none" w:sz="0" w:space="0" w:color="auto"/>
            <w:left w:val="none" w:sz="0" w:space="0" w:color="auto"/>
            <w:bottom w:val="none" w:sz="0" w:space="0" w:color="auto"/>
            <w:right w:val="none" w:sz="0" w:space="0" w:color="auto"/>
          </w:divBdr>
        </w:div>
        <w:div w:id="203136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tu.int/en/publications/ITU-R/pages/publications.aspx?parent=R-REG-RR-2012&amp;media=electronic" TargetMode="External"/><Relationship Id="rId18" Type="http://schemas.openxmlformats.org/officeDocument/2006/relationships/image" Target="media/image6.png"/><Relationship Id="rId26" Type="http://schemas.openxmlformats.org/officeDocument/2006/relationships/hyperlink" Target="http://www.itu.int/en/membership/Pages/default.aspx" TargetMode="External"/><Relationship Id="rId3" Type="http://schemas.openxmlformats.org/officeDocument/2006/relationships/styles" Target="styles.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itu.int/net/about/basic-texts/constitution/chapterii.aspx" TargetMode="External"/><Relationship Id="rId25" Type="http://schemas.openxmlformats.org/officeDocument/2006/relationships/hyperlink" Target="file:///\\CUMULUS-LX\USR1\USERS\DTHOMAS\My%20Documents\Downloads\Global&#160;Directory"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hyperlink" Target="http://wis.wmo.int/file=1029" TargetMode="External"/><Relationship Id="rId32" Type="http://schemas.openxmlformats.org/officeDocument/2006/relationships/image" Target="media/image100.jpeg"/><Relationship Id="rId5" Type="http://schemas.openxmlformats.org/officeDocument/2006/relationships/settings" Target="settings.xml"/><Relationship Id="rId15" Type="http://schemas.openxmlformats.org/officeDocument/2006/relationships/hyperlink" Target="http://www.itu.int/pub/R-REC" TargetMode="External"/><Relationship Id="rId23" Type="http://schemas.openxmlformats.org/officeDocument/2006/relationships/image" Target="media/image60.png"/><Relationship Id="rId28" Type="http://schemas.openxmlformats.org/officeDocument/2006/relationships/image" Target="media/image7.png"/><Relationship Id="rId10" Type="http://schemas.openxmlformats.org/officeDocument/2006/relationships/image" Target="media/image2.jpeg"/><Relationship Id="rId31"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www.itu.int/en/publications/ITU-R/pages/publications.aspx?parent=R-REG-ROP-2012&amp;media=electronic" TargetMode="External"/><Relationship Id="rId27" Type="http://schemas.openxmlformats.org/officeDocument/2006/relationships/hyperlink" Target="http://www.itu.int/online/mm/scripts/mm.list?_search=ITUstates&amp;_languageid=1&amp;_foto=y" TargetMode="External"/><Relationship Id="rId30" Type="http://schemas.openxmlformats.org/officeDocument/2006/relationships/image" Target="media/image9.png"/><Relationship Id="rId35"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itu.int/dms_pub/itu-s/oth/02/02/S02020000244501PDFS.PDF" TargetMode="External"/><Relationship Id="rId13" Type="http://schemas.openxmlformats.org/officeDocument/2006/relationships/hyperlink" Target="http://www.fab.gov.pk/images/spectrumchart.jpg" TargetMode="External"/><Relationship Id="rId3" Type="http://schemas.openxmlformats.org/officeDocument/2006/relationships/hyperlink" Target="ftp://ftp.wmo.int/Documents/PublicWeb/mainweb/meetings/cbodies/governance/congress_reports/spanish/pdf/WMO1026-S.pdf" TargetMode="External"/><Relationship Id="rId7" Type="http://schemas.openxmlformats.org/officeDocument/2006/relationships/hyperlink" Target="http://www.wmo.int/pages/prog/www/TEM/WMO_RFC/meetings-en.html" TargetMode="External"/><Relationship Id="rId12" Type="http://schemas.openxmlformats.org/officeDocument/2006/relationships/hyperlink" Target="http://www.ic.gc.ca/eic/site/smt-gst.nsf/vwapj/2014_Canadian_Radio_Spectrum_Chart.pdf/$file/2014_Canadian_Radio_Spectrum_Chart.pdf" TargetMode="External"/><Relationship Id="rId17" Type="http://schemas.openxmlformats.org/officeDocument/2006/relationships/hyperlink" Target="http://www.itu.int/en/membership/Pages/default.aspx" TargetMode="External"/><Relationship Id="rId2" Type="http://schemas.openxmlformats.org/officeDocument/2006/relationships/hyperlink" Target="http://www.itu.int/es/publications/ITU-R/Pages/publications.aspx?parent=R-HDB-45-2008&amp;media=electronic" TargetMode="External"/><Relationship Id="rId16" Type="http://schemas.openxmlformats.org/officeDocument/2006/relationships/hyperlink" Target="file:///\\CUMULUS-LX\LSP\SHARED\DEPT\LSP\language_streams\Spanish\Translation\Constituent_bodies\Cg-17\Gu&#237;a" TargetMode="External"/><Relationship Id="rId1" Type="http://schemas.openxmlformats.org/officeDocument/2006/relationships/hyperlink" Target="http://wis.wmo.int/file=1029" TargetMode="External"/><Relationship Id="rId6" Type="http://schemas.openxmlformats.org/officeDocument/2006/relationships/hyperlink" Target="http://www.itu.int/en/publications/ITU-R/pages/publications.aspx?parent=R-HDB-45-2008&amp;media=electronic" TargetMode="External"/><Relationship Id="rId11" Type="http://schemas.openxmlformats.org/officeDocument/2006/relationships/hyperlink" Target="http://www.acma.gov.au/webwr/radcomm/frequency_planning/spectrum_plan/arsp-wc.pdf" TargetMode="External"/><Relationship Id="rId5" Type="http://schemas.openxmlformats.org/officeDocument/2006/relationships/hyperlink" Target="http://www.itu.int/es/publications/ITU-R/Pages/publications.aspx?parent=R-HDB-45-2008&amp;media=electronic" TargetMode="External"/><Relationship Id="rId15" Type="http://schemas.openxmlformats.org/officeDocument/2006/relationships/hyperlink" Target="http://www.itu.int/pub/S-CONF-PLEN-2011" TargetMode="External"/><Relationship Id="rId10" Type="http://schemas.openxmlformats.org/officeDocument/2006/relationships/hyperlink" Target="http://www.itu.int/pub/R-HDB-45-2008/es" TargetMode="External"/><Relationship Id="rId4" Type="http://schemas.openxmlformats.org/officeDocument/2006/relationships/hyperlink" Target="ftp://ftp.wmo.int/Documents/PublicWeb/mainweb/meetings/cbodies/governance/executive_council_reports/spanish/pdf/1092_es.pdf" TargetMode="External"/><Relationship Id="rId9" Type="http://schemas.openxmlformats.org/officeDocument/2006/relationships/hyperlink" Target="http://www.itu.int" TargetMode="External"/><Relationship Id="rId14" Type="http://schemas.openxmlformats.org/officeDocument/2006/relationships/hyperlink" Target="http://www.icta.mu//images/spectrum.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63128-BA02-4BAA-A7B0-674B15C12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E1BA1DCB.dotm</Template>
  <TotalTime>0</TotalTime>
  <Pages>31</Pages>
  <Words>9755</Words>
  <Characters>55605</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65230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Autologon</dc:creator>
  <cp:lastModifiedBy>David Thomas</cp:lastModifiedBy>
  <cp:revision>2</cp:revision>
  <cp:lastPrinted>2015-03-12T11:52:00Z</cp:lastPrinted>
  <dcterms:created xsi:type="dcterms:W3CDTF">2015-06-10T14:44:00Z</dcterms:created>
  <dcterms:modified xsi:type="dcterms:W3CDTF">2015-06-10T14:44:00Z</dcterms:modified>
</cp:coreProperties>
</file>