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D165A8" w:rsidTr="001C16A8">
        <w:trPr>
          <w:cantSplit/>
          <w:trHeight w:val="1438"/>
        </w:trPr>
        <w:tc>
          <w:tcPr>
            <w:tcW w:w="4548" w:type="dxa"/>
            <w:vAlign w:val="center"/>
          </w:tcPr>
          <w:p w:rsidR="001C16A8" w:rsidRPr="00D165A8" w:rsidRDefault="001C16A8" w:rsidP="001C16A8">
            <w:pPr>
              <w:jc w:val="center"/>
              <w:rPr>
                <w:rFonts w:cs="Helvetica"/>
                <w:b/>
                <w:bCs/>
                <w:sz w:val="28"/>
                <w:szCs w:val="28"/>
              </w:rPr>
            </w:pPr>
            <w:r w:rsidRPr="00D165A8">
              <w:rPr>
                <w:b/>
                <w:bCs/>
                <w:sz w:val="28"/>
                <w:szCs w:val="28"/>
              </w:rPr>
              <w:t>WORLD WEATHER WATCH</w:t>
            </w:r>
            <w:r w:rsidRPr="00D165A8">
              <w:rPr>
                <w:b/>
                <w:bCs/>
                <w:sz w:val="28"/>
                <w:szCs w:val="28"/>
              </w:rPr>
              <w:br/>
              <w:t>COMMISSION FOR BASIC SYSTEMS</w:t>
            </w:r>
          </w:p>
        </w:tc>
        <w:tc>
          <w:tcPr>
            <w:tcW w:w="5531" w:type="dxa"/>
            <w:gridSpan w:val="2"/>
            <w:tcMar>
              <w:left w:w="6" w:type="dxa"/>
              <w:right w:w="6" w:type="dxa"/>
            </w:tcMar>
          </w:tcPr>
          <w:p w:rsidR="001C16A8" w:rsidRPr="00D165A8" w:rsidRDefault="00F345D8" w:rsidP="001C16A8">
            <w:pPr>
              <w:shd w:val="solid" w:color="FFFFFF" w:fill="FFFFFF"/>
              <w:spacing w:before="240" w:line="240" w:lineRule="atLeast"/>
            </w:pPr>
            <w:r w:rsidRPr="00D165A8">
              <w:rPr>
                <w:rFonts w:eastAsia="Calibri"/>
                <w:noProof/>
                <w:lang w:eastAsia="en-GB"/>
              </w:rPr>
              <w:drawing>
                <wp:inline distT="0" distB="0" distL="0" distR="0" wp14:anchorId="3E4A4880" wp14:editId="42CC31EA">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D165A8" w:rsidTr="001C16A8">
        <w:trPr>
          <w:cantSplit/>
        </w:trPr>
        <w:tc>
          <w:tcPr>
            <w:tcW w:w="6228" w:type="dxa"/>
            <w:gridSpan w:val="2"/>
            <w:tcBorders>
              <w:top w:val="single" w:sz="12" w:space="0" w:color="auto"/>
            </w:tcBorders>
          </w:tcPr>
          <w:p w:rsidR="001C16A8" w:rsidRPr="00D165A8"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D165A8" w:rsidRDefault="001C16A8" w:rsidP="001C16A8">
            <w:pPr>
              <w:shd w:val="solid" w:color="FFFFFF" w:fill="FFFFFF"/>
              <w:spacing w:after="48" w:line="240" w:lineRule="atLeast"/>
            </w:pPr>
          </w:p>
        </w:tc>
      </w:tr>
      <w:tr w:rsidR="001C16A8" w:rsidRPr="00D165A8" w:rsidTr="001C16A8">
        <w:trPr>
          <w:cantSplit/>
          <w:trHeight w:val="312"/>
        </w:trPr>
        <w:tc>
          <w:tcPr>
            <w:tcW w:w="6228" w:type="dxa"/>
            <w:gridSpan w:val="2"/>
            <w:vMerge w:val="restart"/>
          </w:tcPr>
          <w:p w:rsidR="00E95AB2" w:rsidRPr="00D165A8" w:rsidRDefault="008B40F3" w:rsidP="001C16A8">
            <w:pPr>
              <w:rPr>
                <w:b/>
              </w:rPr>
            </w:pPr>
            <w:r>
              <w:rPr>
                <w:b/>
              </w:rPr>
              <w:t>ICT-ISS-2015-1</w:t>
            </w:r>
          </w:p>
          <w:p w:rsidR="00430A5B" w:rsidRPr="00D165A8" w:rsidRDefault="00430A5B" w:rsidP="001C16A8">
            <w:pPr>
              <w:rPr>
                <w:b/>
              </w:rPr>
            </w:pPr>
          </w:p>
          <w:p w:rsidR="001C16A8" w:rsidRPr="00D165A8" w:rsidRDefault="001C16A8" w:rsidP="001C16A8"/>
        </w:tc>
        <w:tc>
          <w:tcPr>
            <w:tcW w:w="3851" w:type="dxa"/>
          </w:tcPr>
          <w:p w:rsidR="008B40F3" w:rsidRPr="008B40F3" w:rsidRDefault="008B40F3" w:rsidP="001C16A8">
            <w:pPr>
              <w:jc w:val="right"/>
              <w:rPr>
                <w:bCs/>
                <w:lang w:eastAsia="zh-CN"/>
              </w:rPr>
            </w:pPr>
            <w:r>
              <w:rPr>
                <w:b/>
              </w:rPr>
              <w:t>ICT-ISS-2015-1</w:t>
            </w:r>
            <w:r>
              <w:rPr>
                <w:b/>
              </w:rPr>
              <w:t>/Doc 2</w:t>
            </w:r>
          </w:p>
          <w:p w:rsidR="001C16A8" w:rsidRPr="008B40F3" w:rsidRDefault="008B40F3" w:rsidP="001C16A8">
            <w:pPr>
              <w:jc w:val="right"/>
              <w:rPr>
                <w:i/>
                <w:lang w:eastAsia="zh-CN"/>
              </w:rPr>
            </w:pPr>
            <w:r w:rsidRPr="008B40F3">
              <w:rPr>
                <w:bCs/>
                <w:i/>
                <w:lang w:eastAsia="zh-CN"/>
              </w:rPr>
              <w:t>Submitted by Secretariat</w:t>
            </w:r>
          </w:p>
        </w:tc>
      </w:tr>
      <w:tr w:rsidR="001C16A8" w:rsidRPr="00D165A8" w:rsidTr="001C16A8">
        <w:trPr>
          <w:cantSplit/>
          <w:trHeight w:val="81"/>
        </w:trPr>
        <w:tc>
          <w:tcPr>
            <w:tcW w:w="6228" w:type="dxa"/>
            <w:gridSpan w:val="2"/>
            <w:vMerge/>
          </w:tcPr>
          <w:p w:rsidR="001C16A8" w:rsidRPr="00D165A8" w:rsidRDefault="001C16A8" w:rsidP="001C16A8">
            <w:pPr>
              <w:rPr>
                <w:rFonts w:ascii="Verdana" w:hAnsi="Verdana" w:cs="Verdana"/>
                <w:sz w:val="20"/>
              </w:rPr>
            </w:pPr>
          </w:p>
        </w:tc>
        <w:tc>
          <w:tcPr>
            <w:tcW w:w="3851" w:type="dxa"/>
          </w:tcPr>
          <w:p w:rsidR="001C16A8" w:rsidRPr="00D165A8" w:rsidRDefault="008B40F3" w:rsidP="001C16A8">
            <w:pPr>
              <w:jc w:val="right"/>
              <w:rPr>
                <w:lang w:eastAsia="zh-CN"/>
              </w:rPr>
            </w:pPr>
            <w:r>
              <w:rPr>
                <w:bCs/>
                <w:lang w:eastAsia="zh-CN"/>
              </w:rPr>
              <w:t>7 May 2015</w:t>
            </w:r>
          </w:p>
        </w:tc>
      </w:tr>
    </w:tbl>
    <w:p w:rsidR="00D22E8A" w:rsidRPr="00D165A8" w:rsidRDefault="00D22E8A" w:rsidP="00415F4C"/>
    <w:p w:rsidR="00480313" w:rsidRPr="00D165A8" w:rsidRDefault="00E17E92" w:rsidP="00413EDA">
      <w:pPr>
        <w:pStyle w:val="MainHeading"/>
      </w:pPr>
      <w:r w:rsidRPr="00D165A8">
        <w:t>Managing issues with Representation of Data</w:t>
      </w:r>
    </w:p>
    <w:p w:rsidR="00F35F35" w:rsidRPr="00D165A8" w:rsidRDefault="00F4728A" w:rsidP="00F35F35">
      <w:pPr>
        <w:pStyle w:val="TopHeading"/>
      </w:pPr>
      <w:bookmarkStart w:id="0" w:name="_GoBack"/>
      <w:r>
        <w:t>DRAFT 3</w:t>
      </w:r>
      <w:r w:rsidR="00F35F35" w:rsidRPr="00D165A8">
        <w:br w:type="page"/>
      </w:r>
      <w:bookmarkEnd w:id="0"/>
      <w:r w:rsidR="00E17E92" w:rsidRPr="00D165A8">
        <w:lastRenderedPageBreak/>
        <w:t>Managing issues with Representation of Data</w:t>
      </w:r>
    </w:p>
    <w:p w:rsidR="00F35F35" w:rsidRPr="00D165A8" w:rsidRDefault="00F35F35" w:rsidP="00F35F35">
      <w:pPr>
        <w:pStyle w:val="SubHeading"/>
      </w:pPr>
      <w:r w:rsidRPr="00D165A8">
        <w:t>Introduction</w:t>
      </w:r>
    </w:p>
    <w:p w:rsidR="00E17E92" w:rsidRPr="00D165A8" w:rsidRDefault="00E17E92" w:rsidP="00E17E92">
      <w:pPr>
        <w:pStyle w:val="BodyTextNumbered"/>
      </w:pPr>
      <w:r w:rsidRPr="00D165A8">
        <w:t>This document proposes procedures for managing the quality of how data are represented in Table Driven Code Forms (TDCF). It addresses two issues: managing the introduction of new messages into operational production, and managing operational issues with the content of messages. It is intended to address issues with representation of information in TDCF, not issues with the quality of data that are represented although in some cases it may not be possible to distinguish between the two types of problem until considerable investigation has been undertaken.</w:t>
      </w:r>
    </w:p>
    <w:p w:rsidR="00E17E92" w:rsidRPr="00D165A8" w:rsidRDefault="00E17E92">
      <w:pPr>
        <w:rPr>
          <w:rFonts w:eastAsia="SimSun"/>
          <w:bCs/>
          <w:szCs w:val="24"/>
          <w:lang w:eastAsia="zh-CN"/>
        </w:rPr>
      </w:pPr>
      <w:r w:rsidRPr="00D165A8">
        <w:br w:type="page"/>
      </w:r>
    </w:p>
    <w:p w:rsidR="00E17E92" w:rsidRPr="00D165A8" w:rsidRDefault="00E17E92" w:rsidP="00E17E92">
      <w:pPr>
        <w:pStyle w:val="BodyTextNumbered"/>
        <w:numPr>
          <w:ilvl w:val="0"/>
          <w:numId w:val="0"/>
        </w:numPr>
      </w:pPr>
    </w:p>
    <w:p w:rsidR="00E17E92" w:rsidRPr="00D165A8" w:rsidRDefault="00E17E92" w:rsidP="00E17E92">
      <w:pPr>
        <w:pStyle w:val="SubHeading"/>
      </w:pPr>
      <w:r w:rsidRPr="00D165A8">
        <w:t>Managing the introduction of new messages</w:t>
      </w:r>
    </w:p>
    <w:p w:rsidR="00E17E92" w:rsidRPr="00D165A8" w:rsidRDefault="00E17E92" w:rsidP="001A4732">
      <w:pPr>
        <w:pStyle w:val="BodyTextNumbered"/>
        <w:numPr>
          <w:ilvl w:val="0"/>
          <w:numId w:val="38"/>
        </w:numPr>
      </w:pPr>
      <w:r w:rsidRPr="00D165A8">
        <w:t>This procedure is intended to be used primarily during the migration from Traditional Alphanumeric Codes (TAC) to TDCF, though it may also be found useful when introducing new messages that are not replacing ones originally in TAC.</w:t>
      </w:r>
    </w:p>
    <w:p w:rsidR="00E17E92" w:rsidRPr="00D165A8" w:rsidRDefault="00E17E92" w:rsidP="00E17E92">
      <w:pPr>
        <w:pStyle w:val="SubHeading2"/>
        <w:rPr>
          <w:lang w:val="en-GB"/>
        </w:rPr>
      </w:pPr>
      <w:r w:rsidRPr="00D165A8">
        <w:rPr>
          <w:lang w:val="en-GB"/>
        </w:rPr>
        <w:t>Notification of introduction of message</w:t>
      </w:r>
    </w:p>
    <w:p w:rsidR="00E17E92" w:rsidRPr="00D165A8" w:rsidRDefault="00E17E92" w:rsidP="00E17E92">
      <w:pPr>
        <w:pStyle w:val="BodyTextNumbered"/>
      </w:pPr>
      <w:r w:rsidRPr="00D165A8">
        <w:t>The originating centre for the new TDCF message notifies the WMO community of then new message by:</w:t>
      </w:r>
    </w:p>
    <w:p w:rsidR="00E17E92" w:rsidRPr="00D165A8" w:rsidRDefault="00E17E92" w:rsidP="00E17E92">
      <w:pPr>
        <w:pStyle w:val="BodyTextNumbered"/>
        <w:numPr>
          <w:ilvl w:val="1"/>
          <w:numId w:val="33"/>
        </w:numPr>
      </w:pPr>
      <w:r w:rsidRPr="00D165A8">
        <w:t>Creating and publishing a WIS Discovery Metadata record describing the message and the date that it is intended to start distributing the message; this metadata record must contain contact details of how to report problems with the message to the originator (using the “dataset responsible party” contact information);</w:t>
      </w:r>
    </w:p>
    <w:p w:rsidR="00E17E92" w:rsidRPr="00D165A8" w:rsidRDefault="00E17E92" w:rsidP="00E17E92">
      <w:pPr>
        <w:pStyle w:val="BodyTextNumbered"/>
        <w:numPr>
          <w:ilvl w:val="1"/>
          <w:numId w:val="33"/>
        </w:numPr>
      </w:pPr>
      <w:r w:rsidRPr="00D165A8">
        <w:t>Sending an advance notification to WMO (this is issued by the originating centre’s RTH</w:t>
      </w:r>
      <w:r w:rsidR="00B40CEC">
        <w:t xml:space="preserve"> and initiates the update of WMO-No. 9 Volume C1</w:t>
      </w:r>
      <w:r w:rsidRPr="00D165A8">
        <w:t>).</w:t>
      </w:r>
    </w:p>
    <w:p w:rsidR="00E17E92" w:rsidRPr="00D165A8" w:rsidRDefault="00E17E92" w:rsidP="00E17E92">
      <w:pPr>
        <w:pStyle w:val="SubHeading2"/>
        <w:rPr>
          <w:lang w:val="en-GB"/>
        </w:rPr>
      </w:pPr>
      <w:r w:rsidRPr="00D165A8">
        <w:rPr>
          <w:lang w:val="en-GB"/>
        </w:rPr>
        <w:t>Assessment of the quality of the content of the messages</w:t>
      </w:r>
    </w:p>
    <w:p w:rsidR="00E17E92" w:rsidRPr="00D165A8" w:rsidRDefault="00E17E92" w:rsidP="00E17E92">
      <w:pPr>
        <w:pStyle w:val="BodyTextNumbered"/>
      </w:pPr>
      <w:r w:rsidRPr="00D165A8">
        <w:t>During the two months following the start of operational flow, the quality of the messages will be assessed and transmission of the TAC versions of the information should be continued</w:t>
      </w:r>
      <w:r w:rsidR="00B40CEC">
        <w:t>.</w:t>
      </w:r>
    </w:p>
    <w:p w:rsidR="00E17E92" w:rsidRPr="00D165A8" w:rsidRDefault="00E17E92" w:rsidP="00E17E92">
      <w:pPr>
        <w:pStyle w:val="BodyTextNumbered"/>
        <w:numPr>
          <w:ilvl w:val="1"/>
          <w:numId w:val="33"/>
        </w:numPr>
      </w:pPr>
      <w:r w:rsidRPr="00D165A8">
        <w:t xml:space="preserve">Members capable of assessing the quality of the representation of data in the message should inform the originator (using the contact point defined in the metadata record) </w:t>
      </w:r>
      <w:r w:rsidR="00B40CEC">
        <w:t>of any problem</w:t>
      </w:r>
      <w:r w:rsidR="00B40CEC" w:rsidRPr="00D165A8">
        <w:t xml:space="preserve"> with </w:t>
      </w:r>
      <w:r w:rsidR="00B40CEC">
        <w:t xml:space="preserve">the implementation of standard practices within a </w:t>
      </w:r>
      <w:r w:rsidR="00B40CEC" w:rsidRPr="00D165A8">
        <w:t>TDCF message</w:t>
      </w:r>
      <w:r w:rsidRPr="00D165A8">
        <w:t>;</w:t>
      </w:r>
    </w:p>
    <w:p w:rsidR="00E17E92" w:rsidRPr="00D165A8" w:rsidRDefault="00E17E92" w:rsidP="00E17E92">
      <w:pPr>
        <w:pStyle w:val="BodyTextNumbered"/>
        <w:numPr>
          <w:ilvl w:val="1"/>
          <w:numId w:val="33"/>
        </w:numPr>
      </w:pPr>
      <w:r w:rsidRPr="00D165A8">
        <w:t xml:space="preserve">The GDPFS centre responsible for monitoring the quality of the type of observation being transmitted (for example ECMWF for upper air reports) assesses the quality of the data representation and feeds back issues </w:t>
      </w:r>
      <w:r w:rsidR="00552627">
        <w:t>in structured reports corresponding to each</w:t>
      </w:r>
      <w:r w:rsidRPr="00D165A8">
        <w:t xml:space="preserve"> originator </w:t>
      </w:r>
      <w:r w:rsidR="00552627">
        <w:t xml:space="preserve">(as identified in </w:t>
      </w:r>
      <w:r w:rsidRPr="00D165A8">
        <w:t>the contact provided in the WIS Discovery Metadata record</w:t>
      </w:r>
      <w:r w:rsidR="00552627">
        <w:t xml:space="preserve">) and passes the report to the WMO secretariat using </w:t>
      </w:r>
      <w:hyperlink r:id="rId10" w:history="1">
        <w:r w:rsidR="00552627" w:rsidRPr="00FE1838">
          <w:rPr>
            <w:rStyle w:val="Hyperlink"/>
          </w:rPr>
          <w:t>wis-help@wmo.int</w:t>
        </w:r>
      </w:hyperlink>
      <w:r w:rsidR="00552627">
        <w:t xml:space="preserve"> for the WMO secretariat to pass on to the originator and copy to the IPET-DRMM</w:t>
      </w:r>
      <w:r w:rsidRPr="00D165A8">
        <w:t>.</w:t>
      </w:r>
    </w:p>
    <w:p w:rsidR="00E17E92" w:rsidRPr="00D165A8" w:rsidRDefault="00E17E92" w:rsidP="00E17E92">
      <w:pPr>
        <w:pStyle w:val="BodyTextNumbered"/>
        <w:numPr>
          <w:ilvl w:val="1"/>
          <w:numId w:val="33"/>
        </w:numPr>
      </w:pPr>
      <w:r w:rsidRPr="00D165A8">
        <w:t>The originator responds to the issues. If there is no response, the TDCF Problem Escalation Procedure is followed.</w:t>
      </w:r>
    </w:p>
    <w:p w:rsidR="00E17E92" w:rsidRPr="00D165A8" w:rsidRDefault="00E17E92" w:rsidP="00E17E92">
      <w:pPr>
        <w:pStyle w:val="SubHeading2"/>
        <w:rPr>
          <w:lang w:val="en-GB"/>
        </w:rPr>
      </w:pPr>
      <w:r w:rsidRPr="00D165A8">
        <w:rPr>
          <w:lang w:val="en-GB"/>
        </w:rPr>
        <w:t>Confirmation of the TDCF message</w:t>
      </w:r>
    </w:p>
    <w:p w:rsidR="00E17E92" w:rsidRPr="00D165A8" w:rsidRDefault="00E17E92" w:rsidP="00E17E92">
      <w:pPr>
        <w:pStyle w:val="BodyTextNumbered"/>
      </w:pPr>
      <w:r w:rsidRPr="00D165A8">
        <w:t>At the end of the two months, a decision is made on whether to cease transmission of the TAC versions of the information:</w:t>
      </w:r>
    </w:p>
    <w:p w:rsidR="00E17E92" w:rsidRPr="00D165A8" w:rsidRDefault="00E17E92" w:rsidP="00E17E92">
      <w:pPr>
        <w:pStyle w:val="BodyTextNumbered"/>
        <w:numPr>
          <w:ilvl w:val="1"/>
          <w:numId w:val="33"/>
        </w:numPr>
      </w:pPr>
      <w:r w:rsidRPr="00D165A8">
        <w:t>If the assessing centre confirms that the content of the messages is represented in an acceptable way, the originating centre may discontinue transmitting the TAC;</w:t>
      </w:r>
    </w:p>
    <w:p w:rsidR="00E17E92" w:rsidRPr="00D165A8" w:rsidRDefault="00E17E92" w:rsidP="00E17E92">
      <w:pPr>
        <w:pStyle w:val="BodyTextNumbered"/>
        <w:numPr>
          <w:ilvl w:val="1"/>
          <w:numId w:val="33"/>
        </w:numPr>
      </w:pPr>
      <w:r w:rsidRPr="00D165A8">
        <w:t>If the assessing centre judges that there are problems with the TDCF messages that prevent the information being used,</w:t>
      </w:r>
    </w:p>
    <w:p w:rsidR="00E17E92" w:rsidRPr="00D165A8" w:rsidRDefault="00E17E92" w:rsidP="00E17E92">
      <w:pPr>
        <w:pStyle w:val="BodyTextNumbered"/>
        <w:numPr>
          <w:ilvl w:val="2"/>
          <w:numId w:val="33"/>
        </w:numPr>
      </w:pPr>
      <w:r w:rsidRPr="00D165A8">
        <w:t>the originating centre should:</w:t>
      </w:r>
    </w:p>
    <w:p w:rsidR="00E17E92" w:rsidRPr="00D165A8" w:rsidRDefault="00E17E92" w:rsidP="00E17E92">
      <w:pPr>
        <w:pStyle w:val="BodyTextNumbered"/>
        <w:numPr>
          <w:ilvl w:val="3"/>
          <w:numId w:val="33"/>
        </w:numPr>
      </w:pPr>
      <w:r w:rsidRPr="00D165A8">
        <w:t>continue to distribute the TAC until such time as the TDCF messages are of adequate quality’</w:t>
      </w:r>
    </w:p>
    <w:p w:rsidR="00E17E92" w:rsidRPr="00D165A8" w:rsidRDefault="00E17E92" w:rsidP="00E17E92">
      <w:pPr>
        <w:pStyle w:val="BodyTextNumbered"/>
        <w:numPr>
          <w:ilvl w:val="3"/>
          <w:numId w:val="33"/>
        </w:numPr>
      </w:pPr>
      <w:r w:rsidRPr="00D165A8">
        <w:t>inform WMO secretariat (</w:t>
      </w:r>
      <w:hyperlink r:id="rId11" w:history="1">
        <w:r w:rsidRPr="00D165A8">
          <w:rPr>
            <w:rStyle w:val="Hyperlink"/>
          </w:rPr>
          <w:t>wis-help@wmo.int</w:t>
        </w:r>
      </w:hyperlink>
      <w:r w:rsidRPr="00D165A8">
        <w:t>) of the plan for correcting the messages, the date by when the required corrections are intended to be implemented and the revised target date for ceasing TAC production (if relevant);</w:t>
      </w:r>
    </w:p>
    <w:p w:rsidR="00E17E92" w:rsidRPr="00D165A8" w:rsidRDefault="00E17E92" w:rsidP="00E17E92">
      <w:pPr>
        <w:pStyle w:val="BodyTextNumbered"/>
        <w:numPr>
          <w:ilvl w:val="2"/>
          <w:numId w:val="33"/>
        </w:numPr>
      </w:pPr>
      <w:r w:rsidRPr="00D165A8">
        <w:t>The assessing centre should:</w:t>
      </w:r>
    </w:p>
    <w:p w:rsidR="00E17E92" w:rsidRPr="00D165A8" w:rsidRDefault="00E17E92" w:rsidP="00E17E92">
      <w:pPr>
        <w:pStyle w:val="BodyTextNumbered"/>
        <w:numPr>
          <w:ilvl w:val="3"/>
          <w:numId w:val="33"/>
        </w:numPr>
      </w:pPr>
      <w:r w:rsidRPr="00D165A8">
        <w:t>continue to monitor and feedback on the messages</w:t>
      </w:r>
    </w:p>
    <w:p w:rsidR="00E17E92" w:rsidRPr="00D165A8" w:rsidRDefault="00E17E92" w:rsidP="00E17E92">
      <w:pPr>
        <w:pStyle w:val="BodyTextNumbered"/>
        <w:numPr>
          <w:ilvl w:val="3"/>
          <w:numId w:val="33"/>
        </w:numPr>
      </w:pPr>
      <w:r w:rsidRPr="00D165A8">
        <w:t>confirm whether messages produced after the target date for implementing the corrections are fit for purpose;</w:t>
      </w:r>
    </w:p>
    <w:p w:rsidR="00E17E92" w:rsidRPr="00D165A8" w:rsidRDefault="00E17E92" w:rsidP="00E17E92">
      <w:pPr>
        <w:pStyle w:val="BodyTextNumbered"/>
        <w:numPr>
          <w:ilvl w:val="3"/>
          <w:numId w:val="33"/>
        </w:numPr>
      </w:pPr>
      <w:r w:rsidRPr="00D165A8">
        <w:t>recommend to WMO Secretariat whether further escalation is required;</w:t>
      </w:r>
    </w:p>
    <w:p w:rsidR="00E17E92" w:rsidRDefault="00E17E92" w:rsidP="00E17E92">
      <w:pPr>
        <w:pStyle w:val="BodyTextNumbered"/>
        <w:numPr>
          <w:ilvl w:val="3"/>
          <w:numId w:val="33"/>
        </w:numPr>
      </w:pPr>
      <w:proofErr w:type="gramStart"/>
      <w:r w:rsidRPr="00D165A8">
        <w:t>recommend</w:t>
      </w:r>
      <w:proofErr w:type="gramEnd"/>
      <w:r w:rsidRPr="00D165A8">
        <w:t xml:space="preserve"> to WMO Secretariat and the originator when the TAC messages by be withdrawn.</w:t>
      </w:r>
    </w:p>
    <w:p w:rsidR="00AB19B0" w:rsidRDefault="00AB19B0">
      <w:pPr>
        <w:rPr>
          <w:rFonts w:eastAsia="SimSun"/>
          <w:bCs/>
          <w:szCs w:val="24"/>
          <w:lang w:eastAsia="zh-CN"/>
        </w:rPr>
      </w:pPr>
      <w:r>
        <w:br w:type="page"/>
      </w:r>
    </w:p>
    <w:p w:rsidR="00AB19B0" w:rsidRPr="00D165A8" w:rsidRDefault="00AB19B0" w:rsidP="00AB19B0">
      <w:pPr>
        <w:pStyle w:val="BodyTextNumbered"/>
        <w:numPr>
          <w:ilvl w:val="0"/>
          <w:numId w:val="0"/>
        </w:numPr>
        <w:ind w:left="1080"/>
      </w:pPr>
    </w:p>
    <w:p w:rsidR="00E17E92" w:rsidRPr="00D165A8" w:rsidRDefault="00E17E92" w:rsidP="00E17E92">
      <w:pPr>
        <w:pStyle w:val="SubHeading"/>
      </w:pPr>
      <w:r w:rsidRPr="00D165A8">
        <w:t>TDCF Escalation procedures</w:t>
      </w:r>
    </w:p>
    <w:p w:rsidR="00E17E92" w:rsidRPr="00D165A8" w:rsidRDefault="00E17E92" w:rsidP="001A4732">
      <w:pPr>
        <w:pStyle w:val="BodyTextNumbered"/>
        <w:numPr>
          <w:ilvl w:val="0"/>
          <w:numId w:val="39"/>
        </w:numPr>
      </w:pPr>
      <w:r w:rsidRPr="00D165A8">
        <w:t xml:space="preserve">A Member that identifies </w:t>
      </w:r>
      <w:r w:rsidR="00B40CEC">
        <w:t>a problem</w:t>
      </w:r>
      <w:r w:rsidRPr="00D165A8">
        <w:t xml:space="preserve"> with </w:t>
      </w:r>
      <w:r w:rsidR="00B40CEC">
        <w:t xml:space="preserve">the implementation of standard practices within a </w:t>
      </w:r>
      <w:r w:rsidRPr="00D165A8">
        <w:t>TDCF message should initially discuss the issues informally with the contact point for the message as stated in the WIS Discovery Metadata record for that message</w:t>
      </w:r>
      <w:r w:rsidR="00443D52">
        <w:t xml:space="preserve">, and also reports the problem to </w:t>
      </w:r>
      <w:hyperlink r:id="rId12" w:history="1">
        <w:r w:rsidR="00443D52" w:rsidRPr="00816275">
          <w:rPr>
            <w:rStyle w:val="Hyperlink"/>
          </w:rPr>
          <w:t>wis-help@wmo.int</w:t>
        </w:r>
      </w:hyperlink>
      <w:r w:rsidR="00443D52">
        <w:t xml:space="preserve"> so that the secretariat can advise.</w:t>
      </w:r>
    </w:p>
    <w:p w:rsidR="00E17E92" w:rsidRPr="00D165A8" w:rsidRDefault="00E17E92" w:rsidP="00E17E92">
      <w:pPr>
        <w:pStyle w:val="BodyTextNumbered"/>
      </w:pPr>
      <w:r w:rsidRPr="00D165A8">
        <w:t>If the issue cannot be resolved at that stage, the first level of escalation is for the Member’s Focal Point for Codes and Data Representation Matters (FP CDRM) (</w:t>
      </w:r>
      <w:hyperlink r:id="rId13" w:history="1">
        <w:r w:rsidRPr="00D165A8">
          <w:rPr>
            <w:rStyle w:val="Hyperlink"/>
          </w:rPr>
          <w:t>http://www.wmo.int/pages/prog/www/CBS/Lists_WorkGroups/CBS/cross-cutting/fp%20cdrm/members</w:t>
        </w:r>
      </w:hyperlink>
      <w:r w:rsidRPr="00D165A8">
        <w:t>) to raise the issue with the corresponding focal point for the originating centre.</w:t>
      </w:r>
    </w:p>
    <w:p w:rsidR="00E17E92" w:rsidRPr="00D165A8" w:rsidRDefault="00E17E92" w:rsidP="00E17E92">
      <w:pPr>
        <w:pStyle w:val="BodyTextNumbered"/>
      </w:pPr>
      <w:r w:rsidRPr="00D165A8">
        <w:t xml:space="preserve"> If the issue cannot be resolved within a suitable time scale, then the FP CDRM of the Member identifying the problem escalates the issue to the WMO Secretariat (</w:t>
      </w:r>
      <w:hyperlink r:id="rId14" w:history="1">
        <w:r w:rsidRPr="00D165A8">
          <w:rPr>
            <w:rStyle w:val="Hyperlink"/>
          </w:rPr>
          <w:t>wis-help@wmo.int</w:t>
        </w:r>
      </w:hyperlink>
      <w:r w:rsidRPr="00D165A8">
        <w:t>) including information on the issue and the actions taken to try to resolve the issue.</w:t>
      </w:r>
    </w:p>
    <w:p w:rsidR="00E17E92" w:rsidRPr="00D165A8" w:rsidRDefault="00E17E92" w:rsidP="00E17E92">
      <w:pPr>
        <w:pStyle w:val="BodyTextNumbered"/>
        <w:numPr>
          <w:ilvl w:val="1"/>
          <w:numId w:val="33"/>
        </w:numPr>
      </w:pPr>
      <w:r w:rsidRPr="00D165A8">
        <w:t>The WMO Secretariat contacts the FP CDRM for the originator of the message and seeks a plan, with time scale, for resolving the issue.</w:t>
      </w:r>
    </w:p>
    <w:p w:rsidR="00E17E92" w:rsidRPr="00D165A8" w:rsidRDefault="00E17E92" w:rsidP="00E17E92">
      <w:pPr>
        <w:pStyle w:val="BodyTextNumbered"/>
      </w:pPr>
      <w:r w:rsidRPr="00D165A8">
        <w:t>If the issue is not resolved on the planned time scale and the updated plan is unlikely to produce results on the required time scales, the Director of WIS discusses with the WIS Focal Point for the Member responsible for the centre originating the message how the issue will be resolved.</w:t>
      </w:r>
    </w:p>
    <w:p w:rsidR="00E17E92" w:rsidRPr="00D165A8" w:rsidRDefault="00E17E92" w:rsidP="00E17E92">
      <w:pPr>
        <w:pStyle w:val="BodyTextNumbered"/>
      </w:pPr>
      <w:r w:rsidRPr="00D165A8">
        <w:t>If the issue cannot be resolved by agreement between the Director of WIS and the WIS Focal Point, then the Secretary-General will write to the Permanent Representative responsible for the centre originating the message to seek a formal statement of non-compliance with Technical Regulations and a plan for compliance. (</w:t>
      </w:r>
      <w:r w:rsidRPr="00D165A8">
        <w:rPr>
          <w:i/>
        </w:rPr>
        <w:t xml:space="preserve">Note: such a statement and plan is required under Article 9(b) of the Convention of the World Meteorological Organization). </w:t>
      </w:r>
    </w:p>
    <w:sectPr w:rsidR="00E17E92" w:rsidRPr="00D165A8" w:rsidSect="00E17E92">
      <w:headerReference w:type="default" r:id="rId15"/>
      <w:headerReference w:type="first" r:id="rId16"/>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745" w:rsidRDefault="00CA2745">
      <w:r>
        <w:separator/>
      </w:r>
    </w:p>
    <w:p w:rsidR="00CA2745" w:rsidRDefault="00CA2745"/>
  </w:endnote>
  <w:endnote w:type="continuationSeparator" w:id="0">
    <w:p w:rsidR="00CA2745" w:rsidRDefault="00CA2745">
      <w:r>
        <w:continuationSeparator/>
      </w:r>
    </w:p>
    <w:p w:rsidR="00CA2745" w:rsidRDefault="00CA2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745" w:rsidRDefault="00CA2745">
      <w:r>
        <w:separator/>
      </w:r>
    </w:p>
    <w:p w:rsidR="00CA2745" w:rsidRDefault="00CA2745"/>
  </w:footnote>
  <w:footnote w:type="continuationSeparator" w:id="0">
    <w:p w:rsidR="00CA2745" w:rsidRDefault="00CA2745">
      <w:r>
        <w:continuationSeparator/>
      </w:r>
    </w:p>
    <w:p w:rsidR="00CA2745" w:rsidRDefault="00CA27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F3" w:rsidRPr="008B40F3" w:rsidRDefault="008B40F3" w:rsidP="008B40F3">
    <w:pPr>
      <w:pStyle w:val="Header"/>
    </w:pPr>
    <w:r w:rsidRPr="008B40F3">
      <w:t>ICT-ISS-2015-1</w:t>
    </w:r>
    <w:r>
      <w:t xml:space="preserve">/Doc 2. </w:t>
    </w:r>
    <w:r>
      <w:t xml:space="preserve">Page </w:t>
    </w:r>
    <w:r>
      <w:fldChar w:fldCharType="begin"/>
    </w:r>
    <w:r>
      <w:instrText xml:space="preserve"> PAGE </w:instrText>
    </w:r>
    <w:r>
      <w:fldChar w:fldCharType="separate"/>
    </w:r>
    <w:r>
      <w:rPr>
        <w:noProof/>
      </w:rPr>
      <w:t>2</w:t>
    </w:r>
    <w:r>
      <w:fldChar w:fldCharType="end"/>
    </w:r>
    <w:r>
      <w:t xml:space="preserve"> of </w:t>
    </w:r>
    <w:r>
      <w:fldChar w:fldCharType="begin"/>
    </w:r>
    <w:r>
      <w:instrText xml:space="preserve"> NUMPAGES </w:instrText>
    </w:r>
    <w:r>
      <w:fldChar w:fldCharType="separate"/>
    </w:r>
    <w:r>
      <w:rPr>
        <w:noProof/>
      </w:rPr>
      <w:t>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E92"/>
    <w:rsid w:val="00002465"/>
    <w:rsid w:val="000048B5"/>
    <w:rsid w:val="000104BD"/>
    <w:rsid w:val="0001212F"/>
    <w:rsid w:val="000135F6"/>
    <w:rsid w:val="00032134"/>
    <w:rsid w:val="00033326"/>
    <w:rsid w:val="00037813"/>
    <w:rsid w:val="00047952"/>
    <w:rsid w:val="00051ED5"/>
    <w:rsid w:val="000522FD"/>
    <w:rsid w:val="00052A6D"/>
    <w:rsid w:val="000531BD"/>
    <w:rsid w:val="00055CB6"/>
    <w:rsid w:val="00062C21"/>
    <w:rsid w:val="000700C3"/>
    <w:rsid w:val="00073C93"/>
    <w:rsid w:val="00081401"/>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4732"/>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B2E13"/>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3D52"/>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262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40F3"/>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55CE1"/>
    <w:rsid w:val="00A65A51"/>
    <w:rsid w:val="00A71E92"/>
    <w:rsid w:val="00A74081"/>
    <w:rsid w:val="00A83967"/>
    <w:rsid w:val="00AB119C"/>
    <w:rsid w:val="00AB19B0"/>
    <w:rsid w:val="00AB564C"/>
    <w:rsid w:val="00AB7157"/>
    <w:rsid w:val="00AC551F"/>
    <w:rsid w:val="00AD3B62"/>
    <w:rsid w:val="00AD49F1"/>
    <w:rsid w:val="00AE5EDA"/>
    <w:rsid w:val="00B0249F"/>
    <w:rsid w:val="00B04592"/>
    <w:rsid w:val="00B06CE2"/>
    <w:rsid w:val="00B070C6"/>
    <w:rsid w:val="00B2276F"/>
    <w:rsid w:val="00B360C9"/>
    <w:rsid w:val="00B408BC"/>
    <w:rsid w:val="00B40CEC"/>
    <w:rsid w:val="00B42F03"/>
    <w:rsid w:val="00B44DB6"/>
    <w:rsid w:val="00B469A6"/>
    <w:rsid w:val="00B521E7"/>
    <w:rsid w:val="00B524CF"/>
    <w:rsid w:val="00B830D6"/>
    <w:rsid w:val="00B87205"/>
    <w:rsid w:val="00B87827"/>
    <w:rsid w:val="00B931E7"/>
    <w:rsid w:val="00B96CC8"/>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A2745"/>
    <w:rsid w:val="00CB6DF9"/>
    <w:rsid w:val="00CC23C9"/>
    <w:rsid w:val="00CD47BE"/>
    <w:rsid w:val="00D01387"/>
    <w:rsid w:val="00D02FA8"/>
    <w:rsid w:val="00D165A8"/>
    <w:rsid w:val="00D17948"/>
    <w:rsid w:val="00D22E8A"/>
    <w:rsid w:val="00D35ABB"/>
    <w:rsid w:val="00D37E35"/>
    <w:rsid w:val="00D70B08"/>
    <w:rsid w:val="00D733B4"/>
    <w:rsid w:val="00D9579B"/>
    <w:rsid w:val="00DB1BA5"/>
    <w:rsid w:val="00DB3060"/>
    <w:rsid w:val="00DD1C37"/>
    <w:rsid w:val="00DD4013"/>
    <w:rsid w:val="00DF04C7"/>
    <w:rsid w:val="00E106FE"/>
    <w:rsid w:val="00E17E92"/>
    <w:rsid w:val="00E37DB1"/>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4728A"/>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A55CE1"/>
    <w:rPr>
      <w:sz w:val="16"/>
      <w:szCs w:val="16"/>
    </w:rPr>
  </w:style>
  <w:style w:type="paragraph" w:styleId="CommentText">
    <w:name w:val="annotation text"/>
    <w:basedOn w:val="Normal"/>
    <w:link w:val="CommentTextChar"/>
    <w:rsid w:val="00A55CE1"/>
    <w:rPr>
      <w:sz w:val="20"/>
    </w:rPr>
  </w:style>
  <w:style w:type="character" w:customStyle="1" w:styleId="CommentTextChar">
    <w:name w:val="Comment Text Char"/>
    <w:basedOn w:val="DefaultParagraphFont"/>
    <w:link w:val="CommentText"/>
    <w:rsid w:val="00A55CE1"/>
    <w:rPr>
      <w:rFonts w:ascii="Arial" w:eastAsia="Times New Roman" w:hAnsi="Arial" w:cs="Arial"/>
      <w:lang w:eastAsia="en-US"/>
    </w:rPr>
  </w:style>
  <w:style w:type="paragraph" w:styleId="CommentSubject">
    <w:name w:val="annotation subject"/>
    <w:basedOn w:val="CommentText"/>
    <w:next w:val="CommentText"/>
    <w:link w:val="CommentSubjectChar"/>
    <w:rsid w:val="00A55CE1"/>
    <w:rPr>
      <w:b/>
      <w:bCs/>
    </w:rPr>
  </w:style>
  <w:style w:type="character" w:customStyle="1" w:styleId="CommentSubjectChar">
    <w:name w:val="Comment Subject Char"/>
    <w:basedOn w:val="CommentTextChar"/>
    <w:link w:val="CommentSubject"/>
    <w:rsid w:val="00A55CE1"/>
    <w:rPr>
      <w:rFonts w:ascii="Arial" w:eastAsia="Times New Roman" w:hAnsi="Arial" w:cs="Arial"/>
      <w:b/>
      <w:bCs/>
      <w:lang w:eastAsia="en-US"/>
    </w:rPr>
  </w:style>
  <w:style w:type="paragraph" w:styleId="Revision">
    <w:name w:val="Revision"/>
    <w:hidden/>
    <w:uiPriority w:val="99"/>
    <w:semiHidden/>
    <w:rsid w:val="00A55CE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A55CE1"/>
    <w:rPr>
      <w:sz w:val="16"/>
      <w:szCs w:val="16"/>
    </w:rPr>
  </w:style>
  <w:style w:type="paragraph" w:styleId="CommentText">
    <w:name w:val="annotation text"/>
    <w:basedOn w:val="Normal"/>
    <w:link w:val="CommentTextChar"/>
    <w:rsid w:val="00A55CE1"/>
    <w:rPr>
      <w:sz w:val="20"/>
    </w:rPr>
  </w:style>
  <w:style w:type="character" w:customStyle="1" w:styleId="CommentTextChar">
    <w:name w:val="Comment Text Char"/>
    <w:basedOn w:val="DefaultParagraphFont"/>
    <w:link w:val="CommentText"/>
    <w:rsid w:val="00A55CE1"/>
    <w:rPr>
      <w:rFonts w:ascii="Arial" w:eastAsia="Times New Roman" w:hAnsi="Arial" w:cs="Arial"/>
      <w:lang w:eastAsia="en-US"/>
    </w:rPr>
  </w:style>
  <w:style w:type="paragraph" w:styleId="CommentSubject">
    <w:name w:val="annotation subject"/>
    <w:basedOn w:val="CommentText"/>
    <w:next w:val="CommentText"/>
    <w:link w:val="CommentSubjectChar"/>
    <w:rsid w:val="00A55CE1"/>
    <w:rPr>
      <w:b/>
      <w:bCs/>
    </w:rPr>
  </w:style>
  <w:style w:type="character" w:customStyle="1" w:styleId="CommentSubjectChar">
    <w:name w:val="Comment Subject Char"/>
    <w:basedOn w:val="CommentTextChar"/>
    <w:link w:val="CommentSubject"/>
    <w:rsid w:val="00A55CE1"/>
    <w:rPr>
      <w:rFonts w:ascii="Arial" w:eastAsia="Times New Roman" w:hAnsi="Arial" w:cs="Arial"/>
      <w:b/>
      <w:bCs/>
      <w:lang w:eastAsia="en-US"/>
    </w:rPr>
  </w:style>
  <w:style w:type="paragraph" w:styleId="Revision">
    <w:name w:val="Revision"/>
    <w:hidden/>
    <w:uiPriority w:val="99"/>
    <w:semiHidden/>
    <w:rsid w:val="00A55CE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CBS/Lists_WorkGroups/CBS/cross-cutting/fp%20cdrm/membe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is-help@wmo.i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is-help@wmo.i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wis-help@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wis-help@wm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CF721-BEB6-44CF-BDA3-6819C879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FA2E4AF9.dotm</Template>
  <TotalTime>2</TotalTime>
  <Pages>5</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6008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2015-01-23T14:37:00Z</cp:lastPrinted>
  <dcterms:created xsi:type="dcterms:W3CDTF">2015-04-30T08:00:00Z</dcterms:created>
  <dcterms:modified xsi:type="dcterms:W3CDTF">2015-05-07T06:52:00Z</dcterms:modified>
</cp:coreProperties>
</file>