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660D70AE" wp14:editId="2CA8B57A">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9754F7" w:rsidP="001C16A8">
            <w:pPr>
              <w:rPr>
                <w:b/>
              </w:rPr>
            </w:pPr>
            <w:r>
              <w:rPr>
                <w:b/>
              </w:rPr>
              <w:t>ICT-ISS</w:t>
            </w:r>
          </w:p>
          <w:p w:rsidR="00430A5B" w:rsidRPr="00FF65B9" w:rsidRDefault="00430A5B" w:rsidP="001C16A8">
            <w:pPr>
              <w:rPr>
                <w:b/>
              </w:rPr>
            </w:pPr>
          </w:p>
          <w:p w:rsidR="001C16A8" w:rsidRPr="00FF65B9" w:rsidRDefault="009754F7" w:rsidP="001C16A8">
            <w:r>
              <w:t>Paris, 19-21 May 2015</w:t>
            </w:r>
            <w:r w:rsidR="004447EF" w:rsidRPr="00FF65B9">
              <w:t xml:space="preserve"> </w:t>
            </w:r>
          </w:p>
        </w:tc>
        <w:tc>
          <w:tcPr>
            <w:tcW w:w="3851" w:type="dxa"/>
          </w:tcPr>
          <w:p w:rsidR="001C16A8" w:rsidRPr="00FF65B9" w:rsidRDefault="009754F7" w:rsidP="003D33AA">
            <w:pPr>
              <w:jc w:val="right"/>
              <w:rPr>
                <w:lang w:eastAsia="zh-CN"/>
              </w:rPr>
            </w:pPr>
            <w:r>
              <w:rPr>
                <w:b/>
                <w:bCs/>
                <w:lang w:eastAsia="zh-CN"/>
              </w:rPr>
              <w:t>ICT-ISS-2015-1</w:t>
            </w:r>
            <w:r w:rsidR="001A5CB4" w:rsidRPr="00FF65B9">
              <w:rPr>
                <w:b/>
                <w:bCs/>
                <w:lang w:eastAsia="zh-CN"/>
              </w:rPr>
              <w:t>/</w:t>
            </w:r>
            <w:r>
              <w:rPr>
                <w:b/>
                <w:bCs/>
                <w:lang w:eastAsia="zh-CN"/>
              </w:rPr>
              <w:t>D0</w:t>
            </w:r>
            <w:r w:rsidR="003D33AA">
              <w:rPr>
                <w:b/>
                <w:bCs/>
                <w:lang w:eastAsia="zh-CN"/>
              </w:rPr>
              <w:t>4</w:t>
            </w:r>
            <w:bookmarkStart w:id="0" w:name="_GoBack"/>
            <w:bookmarkEnd w:id="0"/>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9754F7" w:rsidP="001C16A8">
            <w:pPr>
              <w:jc w:val="right"/>
              <w:rPr>
                <w:lang w:eastAsia="zh-CN"/>
              </w:rPr>
            </w:pPr>
            <w:r>
              <w:rPr>
                <w:bCs/>
                <w:lang w:eastAsia="zh-CN"/>
              </w:rPr>
              <w:t>27 March 2015</w:t>
            </w:r>
          </w:p>
        </w:tc>
      </w:tr>
    </w:tbl>
    <w:p w:rsidR="00D22E8A" w:rsidRPr="00FF65B9" w:rsidRDefault="00D22E8A" w:rsidP="00415F4C"/>
    <w:p w:rsidR="00480313" w:rsidRPr="00FF65B9" w:rsidRDefault="009754F7" w:rsidP="00413EDA">
      <w:pPr>
        <w:pStyle w:val="MainHeading"/>
      </w:pPr>
      <w:r>
        <w:t>Assessment of Progress with WIS Functional Architecture - template</w:t>
      </w:r>
    </w:p>
    <w:p w:rsidR="00F35F35" w:rsidRPr="00FF65B9" w:rsidRDefault="00F35F35" w:rsidP="00F35F35">
      <w:pPr>
        <w:pStyle w:val="TopHeading"/>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
        <w:rPr>
          <w:sz w:val="20"/>
          <w:szCs w:val="20"/>
        </w:rPr>
      </w:pPr>
      <w:r w:rsidRPr="00796B82">
        <w:rPr>
          <w:sz w:val="20"/>
          <w:szCs w:val="20"/>
        </w:rPr>
        <w:t xml:space="preserve">© World Meteorological Organization, </w:t>
      </w:r>
      <w:r w:rsidR="009754F7">
        <w:rPr>
          <w:sz w:val="20"/>
          <w:szCs w:val="20"/>
        </w:rPr>
        <w:t>2015</w:t>
      </w:r>
    </w:p>
    <w:p w:rsidR="00F35F35" w:rsidRPr="00796B82" w:rsidRDefault="00F35F35" w:rsidP="00F35F35">
      <w:pPr>
        <w:pStyle w:val="BodyText"/>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
        <w:rPr>
          <w:sz w:val="20"/>
          <w:szCs w:val="20"/>
        </w:rPr>
      </w:pPr>
      <w:r w:rsidRPr="00796B82">
        <w:rPr>
          <w:sz w:val="20"/>
          <w:szCs w:val="20"/>
        </w:rPr>
        <w:t>Chairperson, Publications Board</w:t>
      </w:r>
    </w:p>
    <w:p w:rsidR="00F35F35" w:rsidRPr="00796B82" w:rsidRDefault="00F35F35" w:rsidP="00F35F35">
      <w:pPr>
        <w:pStyle w:val="BodyText"/>
        <w:rPr>
          <w:sz w:val="20"/>
          <w:szCs w:val="20"/>
        </w:rPr>
      </w:pPr>
      <w:r w:rsidRPr="00796B82">
        <w:rPr>
          <w:sz w:val="20"/>
          <w:szCs w:val="20"/>
        </w:rPr>
        <w:t>World Meteorological Organization (WMO)</w:t>
      </w:r>
    </w:p>
    <w:p w:rsidR="00F35F35" w:rsidRPr="00796B82" w:rsidRDefault="00F35F35" w:rsidP="00F35F35">
      <w:pPr>
        <w:pStyle w:val="BodyText"/>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
        <w:rPr>
          <w:sz w:val="20"/>
          <w:szCs w:val="20"/>
        </w:rPr>
      </w:pPr>
    </w:p>
    <w:p w:rsidR="00F35F35" w:rsidRPr="00796B82" w:rsidRDefault="00F35F35" w:rsidP="00F35F35">
      <w:pPr>
        <w:pStyle w:val="BodyText"/>
        <w:rPr>
          <w:sz w:val="20"/>
          <w:szCs w:val="20"/>
        </w:rPr>
      </w:pPr>
      <w:r w:rsidRPr="00796B82">
        <w:rPr>
          <w:sz w:val="20"/>
          <w:szCs w:val="20"/>
        </w:rPr>
        <w:t>NOTE:</w:t>
      </w:r>
    </w:p>
    <w:p w:rsidR="00F35F35" w:rsidRPr="00796B82" w:rsidRDefault="00F35F35" w:rsidP="00F35F35">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F35F35">
      <w:pPr>
        <w:pStyle w:val="TopHeading"/>
      </w:pPr>
      <w:r w:rsidRPr="00FF65B9">
        <w:br w:type="page"/>
      </w:r>
      <w:r w:rsidR="009754F7" w:rsidRPr="009754F7">
        <w:lastRenderedPageBreak/>
        <w:t>ASSESSMENT OF PROGRESS WITH WIS FUNCTIONAL ARCHITECTURE - TEMPLATE</w:t>
      </w:r>
      <w:r w:rsidR="00AB119C" w:rsidRPr="00FF65B9">
        <w:t xml:space="preserve"> </w:t>
      </w:r>
    </w:p>
    <w:p w:rsidR="00F35F35" w:rsidRPr="00FF65B9" w:rsidRDefault="00F35F35" w:rsidP="00F35F35">
      <w:pPr>
        <w:pStyle w:val="SubHeading"/>
      </w:pPr>
      <w:r w:rsidRPr="00FF65B9">
        <w:t>Introduction</w:t>
      </w:r>
    </w:p>
    <w:p w:rsidR="009754F7" w:rsidRDefault="009754F7" w:rsidP="009754F7">
      <w:pPr>
        <w:pStyle w:val="BodyTextNumbered"/>
      </w:pPr>
      <w:r>
        <w:t xml:space="preserve">The WIS Functional Architecture (see </w:t>
      </w:r>
      <w:hyperlink r:id="rId11" w:history="1">
        <w:r w:rsidRPr="0093454C">
          <w:rPr>
            <w:rStyle w:val="Hyperlink"/>
          </w:rPr>
          <w:t>http://wis.wmo.int/WIS-FuncArch</w:t>
        </w:r>
      </w:hyperlink>
      <w:r>
        <w:t>) defines how the WIS is to be built. The tables in the Annex to this document are intended as tools to help participant in the meeting record their assessment of the extent to which the architecture has been implemented, and also how well the architecture is meeting the needs of users.</w:t>
      </w:r>
    </w:p>
    <w:p w:rsidR="009754F7" w:rsidRDefault="009754F7" w:rsidP="009754F7">
      <w:pPr>
        <w:pStyle w:val="SubHeading"/>
      </w:pPr>
      <w:r>
        <w:t>Action required</w:t>
      </w:r>
    </w:p>
    <w:p w:rsidR="009754F7" w:rsidRDefault="009754F7" w:rsidP="009754F7">
      <w:pPr>
        <w:pStyle w:val="BodyTextNumbered"/>
      </w:pPr>
      <w:r>
        <w:t>Participants in the meeting are requested to complete a copy of the tables in the Annex before the meeting and to bring the results to the meeting to assist the discussions.</w:t>
      </w:r>
    </w:p>
    <w:p w:rsidR="009754F7" w:rsidRDefault="009754F7" w:rsidP="009754F7">
      <w:pPr>
        <w:pStyle w:val="SubHeading"/>
      </w:pPr>
      <w:r>
        <w:t>Text for inclusion in the meeting report</w:t>
      </w:r>
    </w:p>
    <w:p w:rsidR="00F35F35" w:rsidRPr="00FF65B9" w:rsidRDefault="009754F7" w:rsidP="009754F7">
      <w:pPr>
        <w:pStyle w:val="BodyTextNumbered"/>
      </w:pPr>
      <w:r>
        <w:t>ICT-ISS considered the assessments made by participants of the progress made in implementing the functional architecture of the WIS and drew the conclusions recorded in the Annex.</w:t>
      </w:r>
      <w:r w:rsidRPr="00FF65B9">
        <w:t xml:space="preserve"> </w:t>
      </w:r>
    </w:p>
    <w:p w:rsidR="00F35F35" w:rsidRPr="00FF65B9" w:rsidRDefault="00F35F35" w:rsidP="00F35F35">
      <w:pPr>
        <w:pStyle w:val="BodyTextNumbered"/>
        <w:numPr>
          <w:ilvl w:val="0"/>
          <w:numId w:val="0"/>
        </w:numPr>
        <w:ind w:left="432" w:hanging="432"/>
      </w:pPr>
    </w:p>
    <w:p w:rsidR="009754F7" w:rsidRDefault="009754F7">
      <w:pPr>
        <w:sectPr w:rsidR="009754F7" w:rsidSect="009754F7">
          <w:headerReference w:type="default" r:id="rId12"/>
          <w:headerReference w:type="first" r:id="rId13"/>
          <w:pgSz w:w="11907" w:h="16840" w:code="9"/>
          <w:pgMar w:top="1134" w:right="1134" w:bottom="1134" w:left="1134" w:header="1134" w:footer="1134" w:gutter="0"/>
          <w:pgNumType w:start="1"/>
          <w:cols w:space="720"/>
          <w:docGrid w:linePitch="360"/>
        </w:sectPr>
      </w:pPr>
      <w:r>
        <w:br w:type="page"/>
      </w:r>
    </w:p>
    <w:p w:rsidR="009754F7" w:rsidRDefault="009754F7" w:rsidP="009754F7">
      <w:pPr>
        <w:pStyle w:val="SubHeading"/>
        <w:rPr>
          <w:lang w:val="en-NZ"/>
        </w:rPr>
      </w:pPr>
      <w:bookmarkStart w:id="1" w:name="_Ref189539770"/>
      <w:bookmarkStart w:id="2" w:name="_Ref189539917"/>
      <w:bookmarkStart w:id="3" w:name="_Toc211230838"/>
      <w:r>
        <w:rPr>
          <w:lang w:val="en-NZ"/>
        </w:rPr>
        <w:t>Annex: Tables for assessing progress against functional requirements</w:t>
      </w:r>
    </w:p>
    <w:p w:rsidR="009754F7" w:rsidRDefault="009754F7" w:rsidP="009754F7">
      <w:pPr>
        <w:pStyle w:val="Heading1"/>
        <w:rPr>
          <w:lang w:val="en-NZ"/>
        </w:rPr>
      </w:pPr>
      <w:r>
        <w:rPr>
          <w:lang w:val="en-NZ"/>
        </w:rPr>
        <w:t>WIS Components and their</w:t>
      </w:r>
      <w:r>
        <w:rPr>
          <w:lang w:val="en-NZ"/>
        </w:rPr>
        <w:t xml:space="preserve"> </w:t>
      </w:r>
      <w:r>
        <w:rPr>
          <w:lang w:val="en-NZ"/>
        </w:rPr>
        <w:t>Minimum Constituent Functions</w:t>
      </w:r>
      <w:bookmarkEnd w:id="1"/>
      <w:bookmarkEnd w:id="2"/>
      <w:bookmarkEnd w:id="3"/>
    </w:p>
    <w:p w:rsidR="009754F7" w:rsidRDefault="009754F7" w:rsidP="009754F7">
      <w:pPr>
        <w:pStyle w:val="BodyText0"/>
        <w:rPr>
          <w:lang w:val="en-NZ"/>
        </w:rPr>
      </w:pPr>
      <w:r>
        <w:rPr>
          <w:lang w:val="en-NZ"/>
        </w:rPr>
        <w:t xml:space="preserve">Based on the guidance given in the WIS Project Plan, the following table defines the minimum constituent functionality for NCs, DCPCs and GISCs. Grey text is used to indicate where apportionment of functionality is determined at a lower level of functional decomposition. </w:t>
      </w:r>
    </w:p>
    <w:p w:rsidR="009754F7" w:rsidRDefault="009754F7" w:rsidP="009754F7">
      <w:pPr>
        <w:pStyle w:val="BodyText0"/>
        <w:rPr>
          <w:lang w:val="en-NZ"/>
        </w:rPr>
      </w:pPr>
      <w:r>
        <w:rPr>
          <w:lang w:val="en-NZ"/>
        </w:rPr>
        <w:t>“OOS” Indicates out of scope of WIS.</w:t>
      </w:r>
    </w:p>
    <w:p w:rsidR="009754F7" w:rsidRDefault="009754F7" w:rsidP="009754F7">
      <w:pPr>
        <w:pStyle w:val="BodyText0"/>
        <w:rPr>
          <w:lang w:val="en-NZ"/>
        </w:rPr>
      </w:pPr>
      <w:r>
        <w:rPr>
          <w:lang w:val="en-NZ"/>
        </w:rPr>
        <w:t>To facilitate a mapping onto the current GTS architecture, two types of DCPC have been defined:</w:t>
      </w:r>
    </w:p>
    <w:p w:rsidR="009754F7" w:rsidRDefault="009754F7" w:rsidP="009754F7">
      <w:pPr>
        <w:rPr>
          <w:lang w:val="en-NZ"/>
        </w:rPr>
      </w:pPr>
      <w:r>
        <w:rPr>
          <w:lang w:val="en-NZ"/>
        </w:rPr>
        <w:t>-</w:t>
      </w:r>
      <w:r>
        <w:rPr>
          <w:lang w:val="en-NZ"/>
        </w:rPr>
        <w:tab/>
        <w:t>DCPC (without the functions associated with an RTH on the GTS);</w:t>
      </w:r>
    </w:p>
    <w:p w:rsidR="009754F7" w:rsidRDefault="009754F7" w:rsidP="009754F7">
      <w:pPr>
        <w:rPr>
          <w:lang w:val="en-NZ"/>
        </w:rPr>
      </w:pPr>
      <w:r>
        <w:rPr>
          <w:lang w:val="en-NZ"/>
        </w:rPr>
        <w:t>-</w:t>
      </w:r>
      <w:r>
        <w:rPr>
          <w:lang w:val="en-NZ"/>
        </w:rPr>
        <w:tab/>
        <w:t>DCPC</w:t>
      </w:r>
      <w:r>
        <w:rPr>
          <w:vertAlign w:val="subscript"/>
          <w:lang w:val="en-NZ"/>
        </w:rPr>
        <w:t>RTH</w:t>
      </w:r>
      <w:r>
        <w:rPr>
          <w:lang w:val="en-NZ"/>
        </w:rPr>
        <w:t xml:space="preserve"> (including the functions associated with an RTH on the GTS).</w:t>
      </w:r>
    </w:p>
    <w:p w:rsidR="009754F7" w:rsidRDefault="009754F7" w:rsidP="009754F7">
      <w:pPr>
        <w:rPr>
          <w:lang w:val="en-N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9"/>
        <w:gridCol w:w="797"/>
        <w:gridCol w:w="797"/>
        <w:gridCol w:w="875"/>
        <w:gridCol w:w="797"/>
        <w:gridCol w:w="5322"/>
      </w:tblGrid>
      <w:tr w:rsidR="009754F7" w:rsidTr="009754F7">
        <w:tblPrEx>
          <w:tblCellMar>
            <w:top w:w="0" w:type="dxa"/>
            <w:bottom w:w="0" w:type="dxa"/>
          </w:tblCellMar>
        </w:tblPrEx>
        <w:trPr>
          <w:cantSplit/>
          <w:tblHeader/>
        </w:trPr>
        <w:tc>
          <w:tcPr>
            <w:tcW w:w="5979" w:type="dxa"/>
            <w:vMerge w:val="restart"/>
          </w:tcPr>
          <w:p w:rsidR="009754F7" w:rsidRDefault="009754F7" w:rsidP="009F493B">
            <w:pPr>
              <w:pStyle w:val="PlainText"/>
              <w:jc w:val="center"/>
              <w:rPr>
                <w:rFonts w:ascii="Arial" w:hAnsi="Arial" w:cs="Arial"/>
                <w:b/>
                <w:bCs/>
              </w:rPr>
            </w:pPr>
            <w:r>
              <w:rPr>
                <w:rFonts w:ascii="Arial" w:hAnsi="Arial" w:cs="Arial"/>
                <w:b/>
                <w:bCs/>
              </w:rPr>
              <w:t>Function (referenced to functional model)</w:t>
            </w:r>
          </w:p>
        </w:tc>
        <w:tc>
          <w:tcPr>
            <w:tcW w:w="3266" w:type="dxa"/>
            <w:gridSpan w:val="4"/>
          </w:tcPr>
          <w:p w:rsidR="009754F7" w:rsidRDefault="009754F7" w:rsidP="009F493B">
            <w:pPr>
              <w:pStyle w:val="PlainText"/>
              <w:jc w:val="center"/>
              <w:rPr>
                <w:rFonts w:ascii="Arial" w:hAnsi="Arial" w:cs="Arial"/>
                <w:b/>
                <w:bCs/>
              </w:rPr>
            </w:pPr>
            <w:smartTag w:uri="urn:schemas-microsoft-com:office:smarttags" w:element="place">
              <w:smartTag w:uri="urn:schemas-microsoft-com:office:smarttags" w:element="State">
                <w:r>
                  <w:rPr>
                    <w:rFonts w:ascii="Arial" w:hAnsi="Arial" w:cs="Arial"/>
                    <w:b/>
                    <w:bCs/>
                  </w:rPr>
                  <w:t>WIS</w:t>
                </w:r>
              </w:smartTag>
            </w:smartTag>
            <w:r>
              <w:rPr>
                <w:rFonts w:ascii="Arial" w:hAnsi="Arial" w:cs="Arial"/>
                <w:b/>
                <w:bCs/>
              </w:rPr>
              <w:t xml:space="preserve"> Component</w:t>
            </w:r>
          </w:p>
        </w:tc>
        <w:tc>
          <w:tcPr>
            <w:tcW w:w="5322" w:type="dxa"/>
          </w:tcPr>
          <w:p w:rsidR="009754F7" w:rsidRDefault="009754F7" w:rsidP="009F493B">
            <w:pPr>
              <w:pStyle w:val="PlainText"/>
              <w:jc w:val="center"/>
              <w:rPr>
                <w:rFonts w:ascii="Arial" w:hAnsi="Arial" w:cs="Arial"/>
                <w:b/>
                <w:bCs/>
              </w:rPr>
            </w:pPr>
            <w:r>
              <w:rPr>
                <w:rFonts w:ascii="Arial" w:hAnsi="Arial" w:cs="Arial"/>
                <w:b/>
                <w:bCs/>
              </w:rPr>
              <w:t>Assessment</w:t>
            </w:r>
          </w:p>
        </w:tc>
      </w:tr>
      <w:tr w:rsidR="009754F7" w:rsidTr="009754F7">
        <w:tblPrEx>
          <w:tblCellMar>
            <w:top w:w="0" w:type="dxa"/>
            <w:bottom w:w="0" w:type="dxa"/>
          </w:tblCellMar>
        </w:tblPrEx>
        <w:trPr>
          <w:cantSplit/>
          <w:tblHeader/>
        </w:trPr>
        <w:tc>
          <w:tcPr>
            <w:tcW w:w="5979" w:type="dxa"/>
            <w:vMerge/>
          </w:tcPr>
          <w:p w:rsidR="009754F7" w:rsidRDefault="009754F7" w:rsidP="009F493B">
            <w:pPr>
              <w:pStyle w:val="PlainText"/>
              <w:rPr>
                <w:rFonts w:ascii="Arial" w:hAnsi="Arial" w:cs="Arial"/>
              </w:rPr>
            </w:pPr>
          </w:p>
        </w:tc>
        <w:tc>
          <w:tcPr>
            <w:tcW w:w="797" w:type="dxa"/>
          </w:tcPr>
          <w:p w:rsidR="009754F7" w:rsidRDefault="009754F7" w:rsidP="009F493B">
            <w:pPr>
              <w:pStyle w:val="PlainText"/>
              <w:jc w:val="center"/>
              <w:rPr>
                <w:rFonts w:ascii="Arial" w:hAnsi="Arial" w:cs="Arial"/>
                <w:b/>
                <w:bCs/>
                <w:sz w:val="16"/>
              </w:rPr>
            </w:pPr>
            <w:r>
              <w:rPr>
                <w:rFonts w:ascii="Arial" w:hAnsi="Arial" w:cs="Arial"/>
                <w:b/>
                <w:bCs/>
                <w:sz w:val="16"/>
              </w:rPr>
              <w:t>NC</w:t>
            </w:r>
          </w:p>
        </w:tc>
        <w:tc>
          <w:tcPr>
            <w:tcW w:w="797" w:type="dxa"/>
          </w:tcPr>
          <w:p w:rsidR="009754F7" w:rsidRDefault="009754F7" w:rsidP="009F493B">
            <w:pPr>
              <w:pStyle w:val="PlainText"/>
              <w:jc w:val="center"/>
              <w:rPr>
                <w:rFonts w:ascii="Arial" w:hAnsi="Arial" w:cs="Arial"/>
                <w:b/>
                <w:bCs/>
                <w:sz w:val="16"/>
              </w:rPr>
            </w:pPr>
            <w:r>
              <w:rPr>
                <w:rFonts w:ascii="Arial" w:hAnsi="Arial" w:cs="Arial"/>
                <w:b/>
                <w:bCs/>
                <w:sz w:val="16"/>
              </w:rPr>
              <w:t>DCPC</w:t>
            </w:r>
          </w:p>
        </w:tc>
        <w:tc>
          <w:tcPr>
            <w:tcW w:w="875" w:type="dxa"/>
          </w:tcPr>
          <w:p w:rsidR="009754F7" w:rsidRDefault="009754F7" w:rsidP="009F493B">
            <w:pPr>
              <w:pStyle w:val="PlainText"/>
              <w:jc w:val="center"/>
              <w:rPr>
                <w:rFonts w:ascii="Arial" w:hAnsi="Arial" w:cs="Arial"/>
                <w:b/>
                <w:bCs/>
                <w:sz w:val="16"/>
              </w:rPr>
            </w:pPr>
            <w:r>
              <w:rPr>
                <w:rFonts w:ascii="Arial" w:hAnsi="Arial" w:cs="Arial"/>
                <w:b/>
                <w:bCs/>
                <w:sz w:val="16"/>
              </w:rPr>
              <w:t>DCPC</w:t>
            </w:r>
            <w:r>
              <w:rPr>
                <w:rFonts w:ascii="Arial" w:hAnsi="Arial" w:cs="Arial"/>
                <w:b/>
                <w:bCs/>
                <w:sz w:val="16"/>
                <w:vertAlign w:val="subscript"/>
              </w:rPr>
              <w:t>RTH</w:t>
            </w:r>
          </w:p>
        </w:tc>
        <w:tc>
          <w:tcPr>
            <w:tcW w:w="797" w:type="dxa"/>
          </w:tcPr>
          <w:p w:rsidR="009754F7" w:rsidRDefault="009754F7" w:rsidP="009F493B">
            <w:pPr>
              <w:pStyle w:val="PlainText"/>
              <w:jc w:val="center"/>
              <w:rPr>
                <w:rFonts w:ascii="Arial" w:hAnsi="Arial" w:cs="Arial"/>
                <w:b/>
                <w:bCs/>
                <w:sz w:val="16"/>
              </w:rPr>
            </w:pPr>
            <w:r>
              <w:rPr>
                <w:rFonts w:ascii="Arial" w:hAnsi="Arial" w:cs="Arial"/>
                <w:b/>
                <w:bCs/>
                <w:sz w:val="16"/>
              </w:rPr>
              <w:t>GISC</w:t>
            </w:r>
          </w:p>
        </w:tc>
        <w:tc>
          <w:tcPr>
            <w:tcW w:w="5322" w:type="dxa"/>
          </w:tcPr>
          <w:p w:rsidR="009754F7" w:rsidRDefault="009754F7" w:rsidP="009F493B">
            <w:pPr>
              <w:pStyle w:val="PlainText"/>
              <w:jc w:val="center"/>
              <w:rPr>
                <w:rFonts w:ascii="Arial" w:hAnsi="Arial" w:cs="Arial"/>
                <w:b/>
                <w:bCs/>
                <w:sz w:val="16"/>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color w:val="999999"/>
              </w:rPr>
            </w:pPr>
            <w:r>
              <w:rPr>
                <w:rFonts w:ascii="Arial" w:hAnsi="Arial" w:cs="Arial"/>
                <w:color w:val="999999"/>
              </w:rPr>
              <w:t>A0</w:t>
            </w:r>
            <w:r>
              <w:rPr>
                <w:rFonts w:ascii="Arial" w:hAnsi="Arial" w:cs="Arial"/>
                <w:color w:val="999999"/>
              </w:rPr>
              <w:tab/>
              <w:t>WMO Information System (</w:t>
            </w:r>
            <w:smartTag w:uri="urn:schemas-microsoft-com:office:smarttags" w:element="place">
              <w:smartTag w:uri="urn:schemas-microsoft-com:office:smarttags" w:element="State">
                <w:r>
                  <w:rPr>
                    <w:rFonts w:ascii="Arial" w:hAnsi="Arial" w:cs="Arial"/>
                    <w:color w:val="999999"/>
                  </w:rPr>
                  <w:t>WIS</w:t>
                </w:r>
              </w:smartTag>
            </w:smartTag>
            <w:r>
              <w:rPr>
                <w:rFonts w:ascii="Arial" w:hAnsi="Arial" w:cs="Arial"/>
                <w:color w:val="999999"/>
              </w:rPr>
              <w:t>)</w:t>
            </w: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875"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w:t>
            </w:r>
            <w:r>
              <w:rPr>
                <w:rFonts w:ascii="Arial" w:hAnsi="Arial" w:cs="Arial"/>
                <w:color w:val="999999"/>
              </w:rPr>
              <w:tab/>
              <w:t>Collect Observations, Generate Products, Create Metadata and Archive Information</w:t>
            </w: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875"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A11</w:t>
            </w:r>
            <w:r>
              <w:rPr>
                <w:rFonts w:ascii="Arial" w:hAnsi="Arial" w:cs="Arial"/>
                <w:color w:val="999999"/>
              </w:rPr>
              <w:tab/>
              <w:t>Collect, Generate and Archive National Information &amp; Create Metadata</w:t>
            </w: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875" w:type="dxa"/>
            <w:shd w:val="clear" w:color="auto" w:fill="B3B3B3"/>
          </w:tcPr>
          <w:p w:rsidR="009754F7" w:rsidRDefault="009754F7" w:rsidP="009F493B">
            <w:pPr>
              <w:pStyle w:val="PlainText"/>
              <w:jc w:val="center"/>
              <w:rPr>
                <w:rFonts w:ascii="Arial" w:hAnsi="Arial" w:cs="Arial"/>
                <w:highlight w:val="lightGray"/>
              </w:rPr>
            </w:pPr>
          </w:p>
        </w:tc>
        <w:tc>
          <w:tcPr>
            <w:tcW w:w="797"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A111</w:t>
            </w:r>
            <w:r>
              <w:rPr>
                <w:rFonts w:ascii="Arial" w:hAnsi="Arial" w:cs="Arial"/>
              </w:rPr>
              <w:tab/>
              <w:t>Collect National Observations</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A112</w:t>
            </w:r>
            <w:r>
              <w:rPr>
                <w:rFonts w:ascii="Arial" w:hAnsi="Arial" w:cs="Arial"/>
              </w:rPr>
              <w:tab/>
              <w:t>Check Meteorological Content of Products and Observations</w:t>
            </w: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A113</w:t>
            </w:r>
            <w:r>
              <w:rPr>
                <w:rFonts w:ascii="Arial" w:hAnsi="Arial" w:cs="Arial"/>
              </w:rPr>
              <w:tab/>
              <w:t>Archive</w:t>
            </w: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A114</w:t>
            </w:r>
            <w:r>
              <w:rPr>
                <w:rFonts w:ascii="Arial" w:hAnsi="Arial" w:cs="Arial"/>
              </w:rPr>
              <w:tab/>
              <w:t>Generate National Products</w:t>
            </w: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A115</w:t>
            </w:r>
            <w:r>
              <w:rPr>
                <w:rFonts w:ascii="Arial" w:hAnsi="Arial" w:cs="Arial"/>
              </w:rPr>
              <w:tab/>
              <w:t>Generate Metadata</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A116</w:t>
            </w:r>
            <w:r>
              <w:rPr>
                <w:rFonts w:ascii="Arial" w:hAnsi="Arial" w:cs="Arial"/>
              </w:rPr>
              <w:tab/>
              <w:t>Unpack Information</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A117</w:t>
            </w:r>
            <w:r>
              <w:rPr>
                <w:rFonts w:ascii="Arial" w:hAnsi="Arial" w:cs="Arial"/>
              </w:rPr>
              <w:tab/>
              <w:t>Verify Correct Telecommunication Attributes of Information</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A12</w:t>
            </w:r>
            <w:r>
              <w:rPr>
                <w:rFonts w:ascii="Arial" w:hAnsi="Arial" w:cs="Arial"/>
                <w:color w:val="999999"/>
              </w:rPr>
              <w:tab/>
              <w:t>Collect, Generate and Archive Regional, Programme-related and Specialised Information &amp; Create Metadata</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A121</w:t>
            </w:r>
            <w:r>
              <w:rPr>
                <w:rFonts w:ascii="Arial" w:hAnsi="Arial" w:cs="Arial"/>
              </w:rPr>
              <w:tab/>
              <w:t>Collect Regional, Specialised and Programme-related Observations</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A122</w:t>
            </w:r>
            <w:r>
              <w:rPr>
                <w:rFonts w:ascii="Arial" w:hAnsi="Arial" w:cs="Arial"/>
              </w:rPr>
              <w:tab/>
              <w:t>Check Meteorological Content of Observations</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875"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A123</w:t>
            </w:r>
            <w:r>
              <w:rPr>
                <w:rFonts w:ascii="Arial" w:hAnsi="Arial" w:cs="Arial"/>
              </w:rPr>
              <w:tab/>
              <w:t>Archive</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875"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A124</w:t>
            </w:r>
            <w:r>
              <w:rPr>
                <w:rFonts w:ascii="Arial" w:hAnsi="Arial" w:cs="Arial"/>
              </w:rPr>
              <w:tab/>
              <w:t>Generate Regional, Specialised and Programme-related Products</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OOS</w:t>
            </w:r>
          </w:p>
        </w:tc>
        <w:tc>
          <w:tcPr>
            <w:tcW w:w="875" w:type="dxa"/>
          </w:tcPr>
          <w:p w:rsidR="009754F7" w:rsidRDefault="009754F7" w:rsidP="009F493B">
            <w:pPr>
              <w:pStyle w:val="PlainText"/>
              <w:jc w:val="center"/>
              <w:rPr>
                <w:rFonts w:ascii="Arial" w:hAnsi="Arial" w:cs="Arial"/>
              </w:rPr>
            </w:pPr>
            <w:r>
              <w:rPr>
                <w:rFonts w:ascii="Arial" w:hAnsi="Arial" w:cs="Arial"/>
              </w:rPr>
              <w:t>OOS</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A125</w:t>
            </w:r>
            <w:r>
              <w:rPr>
                <w:rFonts w:ascii="Arial" w:hAnsi="Arial" w:cs="Arial"/>
              </w:rPr>
              <w:tab/>
              <w:t>Generate Metadata</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A126</w:t>
            </w:r>
            <w:r>
              <w:rPr>
                <w:rFonts w:ascii="Arial" w:hAnsi="Arial" w:cs="Arial"/>
              </w:rPr>
              <w:tab/>
              <w:t>Unpack Information</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A127</w:t>
            </w:r>
            <w:r>
              <w:rPr>
                <w:rFonts w:ascii="Arial" w:hAnsi="Arial" w:cs="Arial"/>
              </w:rPr>
              <w:tab/>
              <w:t>Verify Correct Telecommunication Attributes of Information</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color w:val="999999"/>
              </w:rPr>
            </w:pPr>
            <w:r>
              <w:rPr>
                <w:rFonts w:ascii="Arial" w:hAnsi="Arial" w:cs="Arial"/>
                <w:color w:val="999999"/>
              </w:rPr>
              <w:t>A13</w:t>
            </w:r>
            <w:r>
              <w:rPr>
                <w:rFonts w:ascii="Arial" w:hAnsi="Arial" w:cs="Arial"/>
                <w:color w:val="999999"/>
              </w:rPr>
              <w:tab/>
              <w:t>Collect and Cache Global Information</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A131</w:t>
            </w:r>
            <w:r>
              <w:rPr>
                <w:rFonts w:ascii="Arial" w:hAnsi="Arial" w:cs="Arial"/>
              </w:rPr>
              <w:tab/>
              <w:t>Unpack Information</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A132</w:t>
            </w:r>
            <w:r>
              <w:rPr>
                <w:rFonts w:ascii="Arial" w:hAnsi="Arial" w:cs="Arial"/>
              </w:rPr>
              <w:tab/>
              <w:t>Verify Correct Communication Attributes of Information</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A134</w:t>
            </w:r>
            <w:r>
              <w:rPr>
                <w:rFonts w:ascii="Arial" w:hAnsi="Arial" w:cs="Arial"/>
              </w:rPr>
              <w:tab/>
              <w:t>Associate Information with DAR Metadata1`</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A135</w:t>
            </w:r>
            <w:r>
              <w:rPr>
                <w:rFonts w:ascii="Arial" w:hAnsi="Arial" w:cs="Arial"/>
              </w:rPr>
              <w:tab/>
              <w:t>Maintain and make available Cache of Global Information for 24 Hours</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A2</w:t>
            </w:r>
            <w:r>
              <w:rPr>
                <w:rFonts w:ascii="Arial" w:hAnsi="Arial" w:cs="Arial"/>
              </w:rPr>
              <w:tab/>
              <w:t>Assign User Role</w:t>
            </w:r>
          </w:p>
        </w:tc>
        <w:tc>
          <w:tcPr>
            <w:tcW w:w="797"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1"/>
              <w:t>1</w:t>
            </w:r>
          </w:p>
        </w:tc>
        <w:tc>
          <w:tcPr>
            <w:tcW w:w="797"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875"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797"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2"/>
              <w:t>2</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A3</w:t>
            </w:r>
            <w:r>
              <w:rPr>
                <w:rFonts w:ascii="Arial" w:hAnsi="Arial" w:cs="Arial"/>
                <w:color w:val="999999"/>
              </w:rPr>
              <w:tab/>
              <w:t>Maintain and Expose Catalogue of Services and Information</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lang w:val="pt-BR"/>
              </w:rPr>
            </w:pPr>
            <w:r>
              <w:rPr>
                <w:rFonts w:ascii="Arial" w:hAnsi="Arial" w:cs="Arial"/>
                <w:lang w:val="pt-BR"/>
              </w:rPr>
              <w:t>A31</w:t>
            </w:r>
            <w:r>
              <w:rPr>
                <w:rFonts w:ascii="Arial" w:hAnsi="Arial" w:cs="Arial"/>
                <w:lang w:val="pt-BR"/>
              </w:rPr>
              <w:tab/>
              <w:t>Search DAR Metadata Catalogue</w:t>
            </w:r>
          </w:p>
        </w:tc>
        <w:tc>
          <w:tcPr>
            <w:tcW w:w="797" w:type="dxa"/>
          </w:tcPr>
          <w:p w:rsidR="009754F7" w:rsidRDefault="009754F7" w:rsidP="009F493B">
            <w:pPr>
              <w:pStyle w:val="PlainText"/>
              <w:jc w:val="center"/>
              <w:rPr>
                <w:rFonts w:ascii="Arial" w:hAnsi="Arial" w:cs="Arial"/>
                <w:lang w:val="pt-BR"/>
              </w:rPr>
            </w:pPr>
          </w:p>
        </w:tc>
        <w:tc>
          <w:tcPr>
            <w:tcW w:w="797" w:type="dxa"/>
          </w:tcPr>
          <w:p w:rsidR="009754F7" w:rsidRDefault="009754F7" w:rsidP="009F493B">
            <w:pPr>
              <w:pStyle w:val="PlainText"/>
              <w:jc w:val="center"/>
              <w:rPr>
                <w:rFonts w:ascii="Arial" w:hAnsi="Arial" w:cs="Arial"/>
                <w:lang w:val="pt-BR"/>
              </w:rPr>
            </w:pPr>
          </w:p>
        </w:tc>
        <w:tc>
          <w:tcPr>
            <w:tcW w:w="875" w:type="dxa"/>
          </w:tcPr>
          <w:p w:rsidR="009754F7" w:rsidRDefault="009754F7" w:rsidP="009F493B">
            <w:pPr>
              <w:pStyle w:val="PlainText"/>
              <w:jc w:val="center"/>
              <w:rPr>
                <w:rFonts w:ascii="Arial" w:hAnsi="Arial" w:cs="Arial"/>
                <w:lang w:val="pt-BR"/>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A32</w:t>
            </w:r>
            <w:r>
              <w:rPr>
                <w:rFonts w:ascii="Arial" w:hAnsi="Arial" w:cs="Arial"/>
              </w:rPr>
              <w:tab/>
              <w:t>Maintain and Expose Consolidated DAR Metadata Catalogue</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A33</w:t>
            </w:r>
            <w:r>
              <w:rPr>
                <w:rFonts w:ascii="Arial" w:hAnsi="Arial" w:cs="Arial"/>
              </w:rPr>
              <w:tab/>
              <w:t>Maintain Dissemination Metadata Catalogue in Accordance with Authorised Subscriptions</w:t>
            </w:r>
          </w:p>
        </w:tc>
        <w:tc>
          <w:tcPr>
            <w:tcW w:w="797"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A4</w:t>
            </w:r>
            <w:r>
              <w:rPr>
                <w:rFonts w:ascii="Arial" w:hAnsi="Arial" w:cs="Arial"/>
              </w:rPr>
              <w:tab/>
              <w:t>Authorise Access to Information by Users</w:t>
            </w:r>
          </w:p>
        </w:tc>
        <w:tc>
          <w:tcPr>
            <w:tcW w:w="797"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797"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875"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797"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2</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color w:val="999999"/>
              </w:rPr>
            </w:pPr>
            <w:r>
              <w:rPr>
                <w:rFonts w:ascii="Arial" w:hAnsi="Arial" w:cs="Arial"/>
                <w:color w:val="999999"/>
              </w:rPr>
              <w:t>A5</w:t>
            </w:r>
            <w:r>
              <w:rPr>
                <w:rFonts w:ascii="Arial" w:hAnsi="Arial" w:cs="Arial"/>
                <w:color w:val="999999"/>
              </w:rPr>
              <w:tab/>
              <w:t>Deliver Information to Users (Internal and External)</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color w:val="999999"/>
              </w:rPr>
            </w:pPr>
            <w:r>
              <w:rPr>
                <w:rFonts w:ascii="Arial" w:hAnsi="Arial" w:cs="Arial"/>
                <w:color w:val="999999"/>
              </w:rPr>
              <w:t>A51</w:t>
            </w:r>
            <w:r>
              <w:rPr>
                <w:rFonts w:ascii="Arial" w:hAnsi="Arial" w:cs="Arial"/>
                <w:color w:val="999999"/>
              </w:rPr>
              <w:tab/>
              <w:t>Schedule and Control Activities</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A511</w:t>
            </w:r>
            <w:r>
              <w:rPr>
                <w:rFonts w:ascii="Arial" w:hAnsi="Arial" w:cs="Arial"/>
              </w:rPr>
              <w:tab/>
              <w:t>Derive Time-driven (synchronous) activity schedule and list of event-driven (asynchronous) activities</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A512</w:t>
            </w:r>
            <w:r>
              <w:rPr>
                <w:rFonts w:ascii="Arial" w:hAnsi="Arial" w:cs="Arial"/>
              </w:rPr>
              <w:tab/>
              <w:t>Monitor for Events</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rPr>
              <w:t>A513</w:t>
            </w:r>
            <w:r>
              <w:rPr>
                <w:rFonts w:ascii="Arial" w:hAnsi="Arial" w:cs="Arial"/>
              </w:rPr>
              <w:tab/>
              <w:t>Resolve any activity scheduling conflicts, reflecting relative service priorities</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A52</w:t>
            </w:r>
            <w:r>
              <w:rPr>
                <w:rFonts w:ascii="Arial" w:hAnsi="Arial" w:cs="Arial"/>
              </w:rPr>
              <w:tab/>
              <w:t>Package Information for Delivery</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rPr>
            </w:pPr>
            <w:r>
              <w:rPr>
                <w:rFonts w:ascii="Arial" w:hAnsi="Arial" w:cs="Arial"/>
              </w:rPr>
              <w:t>A53</w:t>
            </w:r>
            <w:r>
              <w:rPr>
                <w:rFonts w:ascii="Arial" w:hAnsi="Arial" w:cs="Arial"/>
              </w:rPr>
              <w:tab/>
              <w:t>Deliver Information</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rPr>
                <w:rFonts w:ascii="Arial" w:hAnsi="Arial" w:cs="Arial"/>
                <w:color w:val="999999"/>
              </w:rPr>
            </w:pPr>
            <w:r>
              <w:rPr>
                <w:rFonts w:ascii="Arial" w:hAnsi="Arial" w:cs="Arial"/>
                <w:color w:val="999999"/>
              </w:rPr>
              <w:t>A6</w:t>
            </w:r>
            <w:r>
              <w:rPr>
                <w:rFonts w:ascii="Arial" w:hAnsi="Arial" w:cs="Arial"/>
                <w:color w:val="999999"/>
              </w:rPr>
              <w:tab/>
              <w:t>Manage System Performance</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color w:val="999999"/>
              </w:rPr>
              <w:t>A61</w:t>
            </w:r>
            <w:r>
              <w:rPr>
                <w:rFonts w:ascii="Arial" w:hAnsi="Arial" w:cs="Arial"/>
                <w:color w:val="999999"/>
              </w:rPr>
              <w:tab/>
              <w:t>Non Real-time Performance Monitoring</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A611</w:t>
            </w:r>
            <w:r>
              <w:rPr>
                <w:rFonts w:ascii="Arial" w:hAnsi="Arial" w:cs="Arial"/>
                <w:color w:val="000000"/>
              </w:rPr>
              <w:tab/>
              <w:t>Analyse Traffic Trends</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A612</w:t>
            </w:r>
            <w:r>
              <w:rPr>
                <w:rFonts w:ascii="Arial" w:hAnsi="Arial" w:cs="Arial"/>
                <w:color w:val="000000"/>
              </w:rPr>
              <w:tab/>
              <w:t>Analyse Performance Against Requirements and SLAs</w:t>
            </w:r>
          </w:p>
        </w:tc>
        <w:tc>
          <w:tcPr>
            <w:tcW w:w="797"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797"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875"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797"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5322" w:type="dxa"/>
            <w:tcBorders>
              <w:bottom w:val="single" w:sz="4" w:space="0" w:color="auto"/>
            </w:tcBorders>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rPr>
            </w:pPr>
            <w:r>
              <w:rPr>
                <w:rFonts w:ascii="Arial" w:hAnsi="Arial" w:cs="Arial"/>
                <w:color w:val="999999"/>
              </w:rPr>
              <w:t>A62</w:t>
            </w:r>
            <w:r>
              <w:rPr>
                <w:rFonts w:ascii="Arial" w:hAnsi="Arial" w:cs="Arial"/>
                <w:color w:val="999999"/>
              </w:rPr>
              <w:tab/>
              <w:t>Real-time Performance Monitoring</w:t>
            </w:r>
          </w:p>
        </w:tc>
        <w:tc>
          <w:tcPr>
            <w:tcW w:w="797"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875" w:type="dxa"/>
            <w:shd w:val="clear" w:color="auto" w:fill="B3B3B3"/>
          </w:tcPr>
          <w:p w:rsidR="009754F7" w:rsidRDefault="009754F7" w:rsidP="009F493B">
            <w:pPr>
              <w:pStyle w:val="PlainText"/>
              <w:jc w:val="center"/>
              <w:rPr>
                <w:rFonts w:ascii="Arial" w:hAnsi="Arial" w:cs="Arial"/>
              </w:rPr>
            </w:pPr>
          </w:p>
        </w:tc>
        <w:tc>
          <w:tcPr>
            <w:tcW w:w="797"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A621</w:t>
            </w:r>
            <w:r>
              <w:rPr>
                <w:rFonts w:ascii="Arial" w:hAnsi="Arial" w:cs="Arial"/>
                <w:color w:val="000000"/>
              </w:rPr>
              <w:tab/>
              <w:t>Real-time Monitoring of the Telecommunications Network</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A622</w:t>
            </w:r>
            <w:r>
              <w:rPr>
                <w:rFonts w:ascii="Arial" w:hAnsi="Arial" w:cs="Arial"/>
                <w:color w:val="000000"/>
              </w:rPr>
              <w:tab/>
              <w:t>Real-time Monitoring of the Application Content</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875" w:type="dxa"/>
          </w:tcPr>
          <w:p w:rsidR="009754F7" w:rsidRDefault="009754F7" w:rsidP="009F493B">
            <w:pPr>
              <w:pStyle w:val="PlainText"/>
              <w:jc w:val="center"/>
              <w:rPr>
                <w:rFonts w:ascii="Arial" w:hAnsi="Arial" w:cs="Arial"/>
              </w:rPr>
            </w:pPr>
            <w:r>
              <w:rPr>
                <w:rFonts w:ascii="Arial" w:hAnsi="Arial" w:cs="Arial"/>
              </w:rPr>
              <w:t>X</w:t>
            </w:r>
          </w:p>
        </w:tc>
        <w:tc>
          <w:tcPr>
            <w:tcW w:w="797"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bl>
    <w:p w:rsidR="009754F7" w:rsidRDefault="009754F7" w:rsidP="009754F7">
      <w:pPr>
        <w:rPr>
          <w:lang w:val="en-NZ"/>
        </w:rPr>
      </w:pPr>
    </w:p>
    <w:p w:rsidR="009754F7" w:rsidRDefault="009754F7" w:rsidP="009754F7">
      <w:pPr>
        <w:pStyle w:val="BodyText0"/>
        <w:jc w:val="center"/>
        <w:rPr>
          <w:b/>
          <w:bCs w:val="0"/>
          <w:lang w:val="en-NZ"/>
        </w:rPr>
      </w:pPr>
    </w:p>
    <w:p w:rsidR="009754F7" w:rsidRDefault="009754F7" w:rsidP="009754F7">
      <w:pPr>
        <w:pStyle w:val="Heading1"/>
        <w:pageBreakBefore/>
        <w:tabs>
          <w:tab w:val="left" w:pos="851"/>
        </w:tabs>
        <w:spacing w:before="0" w:after="240"/>
        <w:rPr>
          <w:lang w:val="en-NZ"/>
        </w:rPr>
      </w:pPr>
      <w:bookmarkStart w:id="4" w:name="_Ref192389427"/>
      <w:bookmarkStart w:id="5" w:name="_Toc211230839"/>
      <w:r>
        <w:rPr>
          <w:lang w:val="en-NZ"/>
        </w:rPr>
        <w:t xml:space="preserve">Pre-existing </w:t>
      </w:r>
      <w:r>
        <w:rPr>
          <w:lang w:val="en-NZ"/>
        </w:rPr>
        <w:t xml:space="preserve">Functions Within </w:t>
      </w:r>
      <w:smartTag w:uri="urn:schemas-microsoft-com:office:smarttags" w:element="place">
        <w:smartTag w:uri="urn:schemas-microsoft-com:office:smarttags" w:element="State">
          <w:r>
            <w:rPr>
              <w:lang w:val="en-NZ"/>
            </w:rPr>
            <w:t>WIS</w:t>
          </w:r>
        </w:smartTag>
      </w:smartTag>
      <w:bookmarkEnd w:id="4"/>
      <w:bookmarkEnd w:id="5"/>
    </w:p>
    <w:p w:rsidR="009754F7" w:rsidRDefault="009754F7" w:rsidP="009754F7">
      <w:pPr>
        <w:pStyle w:val="BodyText0"/>
        <w:rPr>
          <w:lang w:val="en-NZ"/>
        </w:rPr>
      </w:pPr>
      <w:r>
        <w:rPr>
          <w:lang w:val="en-NZ"/>
        </w:rPr>
        <w:t xml:space="preserve">The following table identifies which </w:t>
      </w:r>
      <w:smartTag w:uri="urn:schemas-microsoft-com:office:smarttags" w:element="place">
        <w:smartTag w:uri="urn:schemas-microsoft-com:office:smarttags" w:element="State">
          <w:r>
            <w:rPr>
              <w:lang w:val="en-NZ"/>
            </w:rPr>
            <w:t>WIS</w:t>
          </w:r>
        </w:smartTag>
      </w:smartTag>
      <w:r>
        <w:rPr>
          <w:lang w:val="en-NZ"/>
        </w:rPr>
        <w:t xml:space="preserve"> functions are already implemented within existing WMO ICT Systems [i.e. Integrated Global Data Dissemination System (IGDDS) and the GTS]. For ease of comparison, the functions contained within </w:t>
      </w:r>
      <w:smartTag w:uri="urn:schemas-microsoft-com:office:smarttags" w:element="place">
        <w:smartTag w:uri="urn:schemas-microsoft-com:office:smarttags" w:element="State">
          <w:r>
            <w:rPr>
              <w:lang w:val="en-NZ"/>
            </w:rPr>
            <w:t>WIS</w:t>
          </w:r>
        </w:smartTag>
      </w:smartTag>
      <w:r>
        <w:rPr>
          <w:lang w:val="en-NZ"/>
        </w:rPr>
        <w:t xml:space="preserve"> components (i.e. NC, DCPC and GISC) are also indicated.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9"/>
        <w:gridCol w:w="1088"/>
        <w:gridCol w:w="1089"/>
        <w:gridCol w:w="1089"/>
        <w:gridCol w:w="5322"/>
      </w:tblGrid>
      <w:tr w:rsidR="009754F7" w:rsidTr="009754F7">
        <w:tblPrEx>
          <w:tblCellMar>
            <w:top w:w="0" w:type="dxa"/>
            <w:bottom w:w="0" w:type="dxa"/>
          </w:tblCellMar>
        </w:tblPrEx>
        <w:trPr>
          <w:cantSplit/>
          <w:tblHeader/>
        </w:trPr>
        <w:tc>
          <w:tcPr>
            <w:tcW w:w="5979" w:type="dxa"/>
          </w:tcPr>
          <w:p w:rsidR="009754F7" w:rsidRDefault="009754F7" w:rsidP="009F493B">
            <w:pPr>
              <w:pStyle w:val="PlainText"/>
              <w:jc w:val="center"/>
              <w:rPr>
                <w:rFonts w:ascii="Arial" w:hAnsi="Arial" w:cs="Arial"/>
              </w:rPr>
            </w:pPr>
            <w:r>
              <w:rPr>
                <w:rFonts w:ascii="Arial" w:hAnsi="Arial" w:cs="Arial"/>
                <w:b/>
                <w:bCs/>
              </w:rPr>
              <w:t>Function (referenced to functional model)</w:t>
            </w:r>
          </w:p>
        </w:tc>
        <w:tc>
          <w:tcPr>
            <w:tcW w:w="1088" w:type="dxa"/>
          </w:tcPr>
          <w:p w:rsidR="009754F7" w:rsidRDefault="009754F7" w:rsidP="009F493B">
            <w:pPr>
              <w:pStyle w:val="PlainText"/>
              <w:jc w:val="center"/>
              <w:rPr>
                <w:rFonts w:ascii="Arial" w:hAnsi="Arial" w:cs="Arial"/>
                <w:b/>
                <w:bCs/>
                <w:sz w:val="16"/>
              </w:rPr>
            </w:pPr>
            <w:smartTag w:uri="urn:schemas-microsoft-com:office:smarttags" w:element="place">
              <w:smartTag w:uri="urn:schemas-microsoft-com:office:smarttags" w:element="State">
                <w:r>
                  <w:rPr>
                    <w:rFonts w:ascii="Arial" w:hAnsi="Arial" w:cs="Arial"/>
                    <w:b/>
                    <w:bCs/>
                    <w:sz w:val="16"/>
                  </w:rPr>
                  <w:t>WIS</w:t>
                </w:r>
              </w:smartTag>
            </w:smartTag>
          </w:p>
        </w:tc>
        <w:tc>
          <w:tcPr>
            <w:tcW w:w="1089" w:type="dxa"/>
          </w:tcPr>
          <w:p w:rsidR="009754F7" w:rsidRDefault="009754F7" w:rsidP="009F493B">
            <w:pPr>
              <w:pStyle w:val="PlainText"/>
              <w:jc w:val="center"/>
              <w:rPr>
                <w:rFonts w:ascii="Arial" w:hAnsi="Arial" w:cs="Arial"/>
                <w:b/>
                <w:bCs/>
                <w:sz w:val="16"/>
              </w:rPr>
            </w:pPr>
            <w:r>
              <w:rPr>
                <w:rFonts w:ascii="Arial" w:hAnsi="Arial" w:cs="Arial"/>
                <w:b/>
                <w:bCs/>
                <w:sz w:val="16"/>
              </w:rPr>
              <w:t>GTS</w:t>
            </w:r>
          </w:p>
        </w:tc>
        <w:tc>
          <w:tcPr>
            <w:tcW w:w="1089" w:type="dxa"/>
            <w:tcBorders>
              <w:bottom w:val="single" w:sz="4" w:space="0" w:color="auto"/>
            </w:tcBorders>
          </w:tcPr>
          <w:p w:rsidR="009754F7" w:rsidRDefault="009754F7" w:rsidP="009F493B">
            <w:pPr>
              <w:pStyle w:val="PlainText"/>
              <w:rPr>
                <w:rFonts w:ascii="Arial" w:hAnsi="Arial" w:cs="Arial"/>
                <w:b/>
                <w:bCs/>
                <w:sz w:val="16"/>
              </w:rPr>
            </w:pPr>
            <w:r>
              <w:rPr>
                <w:rFonts w:ascii="Arial" w:hAnsi="Arial" w:cs="Arial"/>
                <w:b/>
                <w:bCs/>
                <w:sz w:val="16"/>
              </w:rPr>
              <w:t>IGDDS</w:t>
            </w:r>
          </w:p>
        </w:tc>
        <w:tc>
          <w:tcPr>
            <w:tcW w:w="5322" w:type="dxa"/>
            <w:tcBorders>
              <w:bottom w:val="single" w:sz="4" w:space="0" w:color="auto"/>
            </w:tcBorders>
          </w:tcPr>
          <w:p w:rsidR="009754F7" w:rsidRDefault="009754F7" w:rsidP="009F493B">
            <w:pPr>
              <w:pStyle w:val="PlainText"/>
              <w:rPr>
                <w:rFonts w:ascii="Arial" w:hAnsi="Arial" w:cs="Arial"/>
                <w:b/>
                <w:bCs/>
                <w:sz w:val="16"/>
              </w:rPr>
            </w:pPr>
            <w:r>
              <w:rPr>
                <w:rFonts w:ascii="Arial" w:hAnsi="Arial" w:cs="Arial"/>
                <w:b/>
                <w:bCs/>
                <w:sz w:val="16"/>
              </w:rPr>
              <w:t>Assessment</w:t>
            </w: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color w:val="999999"/>
              </w:rPr>
            </w:pPr>
            <w:r>
              <w:rPr>
                <w:rFonts w:ascii="Arial" w:hAnsi="Arial" w:cs="Arial"/>
                <w:color w:val="999999"/>
              </w:rPr>
              <w:t>A0</w:t>
            </w:r>
            <w:r>
              <w:rPr>
                <w:rFonts w:ascii="Arial" w:hAnsi="Arial" w:cs="Arial"/>
                <w:color w:val="999999"/>
              </w:rPr>
              <w:tab/>
              <w:t>WMO Information System (</w:t>
            </w:r>
            <w:smartTag w:uri="urn:schemas-microsoft-com:office:smarttags" w:element="place">
              <w:smartTag w:uri="urn:schemas-microsoft-com:office:smarttags" w:element="State">
                <w:r>
                  <w:rPr>
                    <w:rFonts w:ascii="Arial" w:hAnsi="Arial" w:cs="Arial"/>
                    <w:color w:val="999999"/>
                  </w:rPr>
                  <w:t>WIS</w:t>
                </w:r>
              </w:smartTag>
            </w:smartTag>
            <w:r>
              <w:rPr>
                <w:rFonts w:ascii="Arial" w:hAnsi="Arial" w:cs="Arial"/>
                <w:color w:val="999999"/>
              </w:rPr>
              <w:t>)</w:t>
            </w:r>
          </w:p>
        </w:tc>
        <w:tc>
          <w:tcPr>
            <w:tcW w:w="1088"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w:t>
            </w:r>
            <w:r>
              <w:rPr>
                <w:rFonts w:ascii="Arial" w:hAnsi="Arial" w:cs="Arial"/>
                <w:color w:val="999999"/>
              </w:rPr>
              <w:tab/>
              <w:t>Collect Observations, Generate Products, Create Metadata and Archive Information</w:t>
            </w:r>
          </w:p>
        </w:tc>
        <w:tc>
          <w:tcPr>
            <w:tcW w:w="1088"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A11</w:t>
            </w:r>
            <w:r>
              <w:rPr>
                <w:rFonts w:ascii="Arial" w:hAnsi="Arial" w:cs="Arial"/>
                <w:color w:val="999999"/>
              </w:rPr>
              <w:tab/>
              <w:t>Collect, Generate and Archive National Information &amp; Create Metadata</w:t>
            </w:r>
          </w:p>
        </w:tc>
        <w:tc>
          <w:tcPr>
            <w:tcW w:w="1088"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1089" w:type="dxa"/>
            <w:shd w:val="clear" w:color="auto" w:fill="B3B3B3"/>
          </w:tcPr>
          <w:p w:rsidR="009754F7" w:rsidRDefault="009754F7" w:rsidP="009F493B">
            <w:pPr>
              <w:pStyle w:val="PlainText"/>
              <w:jc w:val="center"/>
              <w:rPr>
                <w:rFonts w:ascii="Arial" w:hAnsi="Arial" w:cs="Arial"/>
                <w:highlight w:val="lightGray"/>
              </w:rPr>
            </w:pPr>
          </w:p>
        </w:tc>
        <w:tc>
          <w:tcPr>
            <w:tcW w:w="5322" w:type="dxa"/>
            <w:shd w:val="clear" w:color="auto" w:fill="B3B3B3"/>
          </w:tcPr>
          <w:p w:rsidR="009754F7" w:rsidRDefault="009754F7" w:rsidP="009F493B">
            <w:pPr>
              <w:pStyle w:val="PlainText"/>
              <w:jc w:val="center"/>
              <w:rPr>
                <w:rFonts w:ascii="Arial" w:hAnsi="Arial" w:cs="Arial"/>
                <w:highlight w:val="lightGray"/>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A111</w:t>
            </w:r>
            <w:r>
              <w:rPr>
                <w:rFonts w:ascii="Arial" w:hAnsi="Arial" w:cs="Arial"/>
              </w:rPr>
              <w:tab/>
              <w:t>Collect National Observations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A112</w:t>
            </w:r>
            <w:r>
              <w:rPr>
                <w:rFonts w:ascii="Arial" w:hAnsi="Arial" w:cs="Arial"/>
              </w:rPr>
              <w:tab/>
              <w:t>Check Meteorological Content of Products and Observations</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A113</w:t>
            </w:r>
            <w:r>
              <w:rPr>
                <w:rFonts w:ascii="Arial" w:hAnsi="Arial" w:cs="Arial"/>
              </w:rPr>
              <w:tab/>
              <w:t>Archive</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A114</w:t>
            </w:r>
            <w:r>
              <w:rPr>
                <w:rFonts w:ascii="Arial" w:hAnsi="Arial" w:cs="Arial"/>
              </w:rPr>
              <w:tab/>
              <w:t>Generate National Products</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A115</w:t>
            </w:r>
            <w:r>
              <w:rPr>
                <w:rFonts w:ascii="Arial" w:hAnsi="Arial" w:cs="Arial"/>
              </w:rPr>
              <w:tab/>
              <w:t>Generate Metadata</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3"/>
              <w:t>1</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4"/>
              <w:t>6</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A116</w:t>
            </w:r>
            <w:r>
              <w:rPr>
                <w:rFonts w:ascii="Arial" w:hAnsi="Arial" w:cs="Arial"/>
              </w:rPr>
              <w:tab/>
              <w:t>Unpack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A117</w:t>
            </w:r>
            <w:r>
              <w:rPr>
                <w:rFonts w:ascii="Arial" w:hAnsi="Arial" w:cs="Arial"/>
              </w:rPr>
              <w:tab/>
              <w:t>Verify Correct Telecommunication Attributes of Information</w:t>
            </w:r>
          </w:p>
        </w:tc>
        <w:tc>
          <w:tcPr>
            <w:tcW w:w="1088"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1089"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1089"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5322" w:type="dxa"/>
            <w:tcBorders>
              <w:bottom w:val="single" w:sz="4" w:space="0" w:color="auto"/>
            </w:tcBorders>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A12</w:t>
            </w:r>
            <w:r>
              <w:rPr>
                <w:rFonts w:ascii="Arial" w:hAnsi="Arial" w:cs="Arial"/>
                <w:color w:val="999999"/>
              </w:rPr>
              <w:tab/>
              <w:t>Collect, Generate and Archive Regional, Programme-related and Specialised Information &amp; Create Metadata</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A121</w:t>
            </w:r>
            <w:r>
              <w:rPr>
                <w:rFonts w:ascii="Arial" w:hAnsi="Arial" w:cs="Arial"/>
              </w:rPr>
              <w:tab/>
              <w:t>Collect Regional, Specialised and Programme-related Observations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A122</w:t>
            </w:r>
            <w:r>
              <w:rPr>
                <w:rFonts w:ascii="Arial" w:hAnsi="Arial" w:cs="Arial"/>
              </w:rPr>
              <w:tab/>
              <w:t>Check Meteorological Content of Observations</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A123</w:t>
            </w:r>
            <w:r>
              <w:rPr>
                <w:rFonts w:ascii="Arial" w:hAnsi="Arial" w:cs="Arial"/>
              </w:rPr>
              <w:tab/>
              <w:t>Archive</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A124</w:t>
            </w:r>
            <w:r>
              <w:rPr>
                <w:rFonts w:ascii="Arial" w:hAnsi="Arial" w:cs="Arial"/>
              </w:rPr>
              <w:tab/>
              <w:t>Generate Regional, Specialised and Programme-related Products</w:t>
            </w:r>
          </w:p>
        </w:tc>
        <w:tc>
          <w:tcPr>
            <w:tcW w:w="1088"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A125</w:t>
            </w:r>
            <w:r>
              <w:rPr>
                <w:rFonts w:ascii="Arial" w:hAnsi="Arial" w:cs="Arial"/>
              </w:rPr>
              <w:tab/>
              <w:t>Generate Metadata</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1</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6</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A126</w:t>
            </w:r>
            <w:r>
              <w:rPr>
                <w:rFonts w:ascii="Arial" w:hAnsi="Arial" w:cs="Arial"/>
              </w:rPr>
              <w:tab/>
              <w:t>Unpack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A127</w:t>
            </w:r>
            <w:r>
              <w:rPr>
                <w:rFonts w:ascii="Arial" w:hAnsi="Arial" w:cs="Arial"/>
              </w:rPr>
              <w:tab/>
              <w:t>Verify Correct Telecommunication Attributes of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color w:val="999999"/>
              </w:rPr>
            </w:pPr>
            <w:r>
              <w:rPr>
                <w:rFonts w:ascii="Arial" w:hAnsi="Arial" w:cs="Arial"/>
                <w:color w:val="999999"/>
              </w:rPr>
              <w:t>A13</w:t>
            </w:r>
            <w:r>
              <w:rPr>
                <w:rFonts w:ascii="Arial" w:hAnsi="Arial" w:cs="Arial"/>
                <w:color w:val="999999"/>
              </w:rPr>
              <w:tab/>
              <w:t>Collect and Cache Global Information</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A131</w:t>
            </w:r>
            <w:r>
              <w:rPr>
                <w:rFonts w:ascii="Arial" w:hAnsi="Arial" w:cs="Arial"/>
              </w:rPr>
              <w:tab/>
              <w:t>Unpack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A132</w:t>
            </w:r>
            <w:r>
              <w:rPr>
                <w:rFonts w:ascii="Arial" w:hAnsi="Arial" w:cs="Arial"/>
              </w:rPr>
              <w:tab/>
              <w:t>Verify Correct Communication Attributes of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A134</w:t>
            </w:r>
            <w:r>
              <w:rPr>
                <w:rFonts w:ascii="Arial" w:hAnsi="Arial" w:cs="Arial"/>
              </w:rPr>
              <w:tab/>
              <w:t>Associate Information with DAR Metadata</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5"/>
              <w:t>2</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A135</w:t>
            </w:r>
            <w:r>
              <w:rPr>
                <w:rFonts w:ascii="Arial" w:hAnsi="Arial" w:cs="Arial"/>
              </w:rPr>
              <w:tab/>
              <w:t>Maintain and make available Cache of Global Information for 24 Hours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1089" w:type="dxa"/>
          </w:tcPr>
          <w:p w:rsidR="009754F7" w:rsidRDefault="009754F7" w:rsidP="009F493B">
            <w:pPr>
              <w:pStyle w:val="PlainText"/>
              <w:jc w:val="center"/>
              <w:rPr>
                <w:rFonts w:ascii="Arial" w:hAnsi="Arial" w:cs="Arial"/>
              </w:rPr>
            </w:pPr>
            <w:r>
              <w:rPr>
                <w:rFonts w:ascii="Arial" w:hAnsi="Arial" w:cs="Arial"/>
              </w:rPr>
              <w:t>OOS</w:t>
            </w:r>
            <w:r>
              <w:rPr>
                <w:rStyle w:val="FootnoteReference"/>
                <w:rFonts w:ascii="Arial" w:hAnsi="Arial" w:cs="Arial"/>
              </w:rPr>
              <w:footnoteReference w:customMarkFollows="1" w:id="6"/>
              <w:t>7</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Height w:val="331"/>
        </w:trPr>
        <w:tc>
          <w:tcPr>
            <w:tcW w:w="5979" w:type="dxa"/>
          </w:tcPr>
          <w:p w:rsidR="009754F7" w:rsidRDefault="009754F7" w:rsidP="009F493B">
            <w:pPr>
              <w:pStyle w:val="PlainText"/>
              <w:rPr>
                <w:rFonts w:ascii="Arial" w:hAnsi="Arial" w:cs="Arial"/>
              </w:rPr>
            </w:pPr>
            <w:r>
              <w:rPr>
                <w:rFonts w:ascii="Arial" w:hAnsi="Arial" w:cs="Arial"/>
              </w:rPr>
              <w:t>A2</w:t>
            </w:r>
            <w:r>
              <w:rPr>
                <w:rFonts w:ascii="Arial" w:hAnsi="Arial" w:cs="Arial"/>
              </w:rPr>
              <w:tab/>
              <w:t>Assign User Role</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7"/>
              <w:t>3</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999999"/>
              </w:rPr>
            </w:pPr>
            <w:r>
              <w:rPr>
                <w:rFonts w:ascii="Arial" w:hAnsi="Arial" w:cs="Arial"/>
                <w:color w:val="999999"/>
              </w:rPr>
              <w:t>A3</w:t>
            </w:r>
            <w:r>
              <w:rPr>
                <w:rFonts w:ascii="Arial" w:hAnsi="Arial" w:cs="Arial"/>
                <w:color w:val="999999"/>
              </w:rPr>
              <w:tab/>
              <w:t>Maintain and Expose Catalogue of Services and Information</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lang w:val="pt-BR"/>
              </w:rPr>
            </w:pPr>
            <w:r>
              <w:rPr>
                <w:rFonts w:ascii="Arial" w:hAnsi="Arial" w:cs="Arial"/>
                <w:lang w:val="pt-BR"/>
              </w:rPr>
              <w:t>A31</w:t>
            </w:r>
            <w:r>
              <w:rPr>
                <w:rFonts w:ascii="Arial" w:hAnsi="Arial" w:cs="Arial"/>
                <w:lang w:val="pt-BR"/>
              </w:rPr>
              <w:tab/>
              <w:t>Search DAR Metadata Catalogue</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8"/>
              <w:t>4</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6</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A32</w:t>
            </w:r>
            <w:r>
              <w:rPr>
                <w:rFonts w:ascii="Arial" w:hAnsi="Arial" w:cs="Arial"/>
              </w:rPr>
              <w:tab/>
              <w:t>Maintain and Expose Consolidated DAR Metadata Catalogue</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4</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6</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A33</w:t>
            </w:r>
            <w:r>
              <w:rPr>
                <w:rFonts w:ascii="Arial" w:hAnsi="Arial" w:cs="Arial"/>
              </w:rPr>
              <w:tab/>
              <w:t>Maintain Dissemination Metadata Catalogue in Accordance with Authorised Subscriptions</w:t>
            </w:r>
          </w:p>
          <w:p w:rsidR="009754F7" w:rsidRDefault="009754F7" w:rsidP="009F493B">
            <w:pPr>
              <w:pStyle w:val="PlainText"/>
              <w:ind w:left="720" w:hanging="720"/>
              <w:rPr>
                <w:rFonts w:ascii="Arial" w:hAnsi="Arial" w:cs="Arial"/>
              </w:rPr>
            </w:pP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Fonts w:ascii="Arial" w:hAnsi="Arial" w:cs="Arial"/>
                <w:vertAlign w:val="superscript"/>
              </w:rPr>
              <w:t>2</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A4</w:t>
            </w:r>
            <w:r>
              <w:rPr>
                <w:rFonts w:ascii="Arial" w:hAnsi="Arial" w:cs="Arial"/>
              </w:rPr>
              <w:tab/>
              <w:t>Authorise Access to Information by Users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r>
              <w:rPr>
                <w:rStyle w:val="FootnoteReference"/>
                <w:rFonts w:ascii="Arial" w:hAnsi="Arial" w:cs="Arial"/>
              </w:rPr>
              <w:footnoteReference w:customMarkFollows="1" w:id="9"/>
              <w:t>5</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color w:val="999999"/>
              </w:rPr>
            </w:pPr>
            <w:r>
              <w:rPr>
                <w:rFonts w:ascii="Arial" w:hAnsi="Arial" w:cs="Arial"/>
                <w:color w:val="999999"/>
              </w:rPr>
              <w:t>A5</w:t>
            </w:r>
            <w:r>
              <w:rPr>
                <w:rFonts w:ascii="Arial" w:hAnsi="Arial" w:cs="Arial"/>
                <w:color w:val="999999"/>
              </w:rPr>
              <w:tab/>
              <w:t>Deliver Information to Users (Internal and External)</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color w:val="999999"/>
              </w:rPr>
            </w:pPr>
            <w:r>
              <w:rPr>
                <w:rFonts w:ascii="Arial" w:hAnsi="Arial" w:cs="Arial"/>
                <w:color w:val="999999"/>
              </w:rPr>
              <w:t>A51</w:t>
            </w:r>
            <w:r>
              <w:rPr>
                <w:rFonts w:ascii="Arial" w:hAnsi="Arial" w:cs="Arial"/>
                <w:color w:val="999999"/>
              </w:rPr>
              <w:tab/>
              <w:t>Schedule and Control Activities</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A511</w:t>
            </w:r>
            <w:r>
              <w:rPr>
                <w:rFonts w:ascii="Arial" w:hAnsi="Arial" w:cs="Arial"/>
              </w:rPr>
              <w:tab/>
              <w:t>Derive Time-driven (synchronous) activity schedule and list of event-driven (asynchronous) activities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A512</w:t>
            </w:r>
            <w:r>
              <w:rPr>
                <w:rFonts w:ascii="Arial" w:hAnsi="Arial" w:cs="Arial"/>
              </w:rPr>
              <w:tab/>
              <w:t>Monitor for Events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rPr>
              <w:t>A513</w:t>
            </w:r>
            <w:r>
              <w:rPr>
                <w:rFonts w:ascii="Arial" w:hAnsi="Arial" w:cs="Arial"/>
              </w:rPr>
              <w:tab/>
              <w:t>Resolve any activity scheduling conflicts, reflecting relative service priorities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rPr>
            </w:pPr>
            <w:r>
              <w:rPr>
                <w:rFonts w:ascii="Arial" w:hAnsi="Arial" w:cs="Arial"/>
              </w:rPr>
              <w:t>A52</w:t>
            </w:r>
            <w:r>
              <w:rPr>
                <w:rFonts w:ascii="Arial" w:hAnsi="Arial" w:cs="Arial"/>
              </w:rPr>
              <w:tab/>
              <w:t>Package Information for Delivery</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Height w:val="46"/>
        </w:trPr>
        <w:tc>
          <w:tcPr>
            <w:tcW w:w="5979" w:type="dxa"/>
          </w:tcPr>
          <w:p w:rsidR="009754F7" w:rsidRDefault="009754F7" w:rsidP="009F493B">
            <w:pPr>
              <w:pStyle w:val="PlainText"/>
              <w:rPr>
                <w:rFonts w:ascii="Arial" w:hAnsi="Arial" w:cs="Arial"/>
              </w:rPr>
            </w:pPr>
            <w:r>
              <w:rPr>
                <w:rFonts w:ascii="Arial" w:hAnsi="Arial" w:cs="Arial"/>
              </w:rPr>
              <w:t>A53</w:t>
            </w:r>
            <w:r>
              <w:rPr>
                <w:rFonts w:ascii="Arial" w:hAnsi="Arial" w:cs="Arial"/>
              </w:rPr>
              <w:tab/>
              <w:t>Deliver Information</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rPr>
                <w:rFonts w:ascii="Arial" w:hAnsi="Arial" w:cs="Arial"/>
                <w:color w:val="999999"/>
              </w:rPr>
            </w:pPr>
            <w:r>
              <w:rPr>
                <w:rFonts w:ascii="Arial" w:hAnsi="Arial" w:cs="Arial"/>
                <w:color w:val="999999"/>
              </w:rPr>
              <w:t>A6</w:t>
            </w:r>
            <w:r>
              <w:rPr>
                <w:rFonts w:ascii="Arial" w:hAnsi="Arial" w:cs="Arial"/>
                <w:color w:val="999999"/>
              </w:rPr>
              <w:tab/>
              <w:t>Manage System Performance</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color w:val="999999"/>
              </w:rPr>
              <w:t>A61</w:t>
            </w:r>
            <w:r>
              <w:rPr>
                <w:rFonts w:ascii="Arial" w:hAnsi="Arial" w:cs="Arial"/>
                <w:color w:val="999999"/>
              </w:rPr>
              <w:tab/>
              <w:t>Non Real-time Performance Monitoring</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A611</w:t>
            </w:r>
            <w:r>
              <w:rPr>
                <w:rFonts w:ascii="Arial" w:hAnsi="Arial" w:cs="Arial"/>
                <w:color w:val="000000"/>
              </w:rPr>
              <w:tab/>
              <w:t>Analyse Traffic Trends</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A612</w:t>
            </w:r>
            <w:r>
              <w:rPr>
                <w:rFonts w:ascii="Arial" w:hAnsi="Arial" w:cs="Arial"/>
                <w:color w:val="000000"/>
              </w:rPr>
              <w:tab/>
              <w:t>Analyse Performance Against Requirements and SLAs</w:t>
            </w:r>
          </w:p>
        </w:tc>
        <w:tc>
          <w:tcPr>
            <w:tcW w:w="1088"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1089"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1089" w:type="dxa"/>
            <w:tcBorders>
              <w:bottom w:val="single" w:sz="4" w:space="0" w:color="auto"/>
            </w:tcBorders>
          </w:tcPr>
          <w:p w:rsidR="009754F7" w:rsidRDefault="009754F7" w:rsidP="009F493B">
            <w:pPr>
              <w:pStyle w:val="PlainText"/>
              <w:jc w:val="center"/>
              <w:rPr>
                <w:rFonts w:ascii="Arial" w:hAnsi="Arial" w:cs="Arial"/>
              </w:rPr>
            </w:pPr>
            <w:r>
              <w:rPr>
                <w:rFonts w:ascii="Arial" w:hAnsi="Arial" w:cs="Arial"/>
              </w:rPr>
              <w:t>X</w:t>
            </w:r>
          </w:p>
        </w:tc>
        <w:tc>
          <w:tcPr>
            <w:tcW w:w="5322" w:type="dxa"/>
            <w:tcBorders>
              <w:bottom w:val="single" w:sz="4" w:space="0" w:color="auto"/>
            </w:tcBorders>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rPr>
            </w:pPr>
            <w:r>
              <w:rPr>
                <w:rFonts w:ascii="Arial" w:hAnsi="Arial" w:cs="Arial"/>
                <w:color w:val="999999"/>
              </w:rPr>
              <w:t>A62</w:t>
            </w:r>
            <w:r>
              <w:rPr>
                <w:rFonts w:ascii="Arial" w:hAnsi="Arial" w:cs="Arial"/>
                <w:color w:val="999999"/>
              </w:rPr>
              <w:tab/>
              <w:t>Real-time Performance Monitoring</w:t>
            </w:r>
          </w:p>
        </w:tc>
        <w:tc>
          <w:tcPr>
            <w:tcW w:w="1088"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1089" w:type="dxa"/>
            <w:shd w:val="clear" w:color="auto" w:fill="B3B3B3"/>
          </w:tcPr>
          <w:p w:rsidR="009754F7" w:rsidRDefault="009754F7" w:rsidP="009F493B">
            <w:pPr>
              <w:pStyle w:val="PlainText"/>
              <w:jc w:val="center"/>
              <w:rPr>
                <w:rFonts w:ascii="Arial" w:hAnsi="Arial" w:cs="Arial"/>
              </w:rPr>
            </w:pPr>
          </w:p>
        </w:tc>
        <w:tc>
          <w:tcPr>
            <w:tcW w:w="5322" w:type="dxa"/>
            <w:shd w:val="clear" w:color="auto" w:fill="B3B3B3"/>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A621</w:t>
            </w:r>
            <w:r>
              <w:rPr>
                <w:rFonts w:ascii="Arial" w:hAnsi="Arial" w:cs="Arial"/>
                <w:color w:val="000000"/>
              </w:rPr>
              <w:tab/>
              <w:t>Real-time Monitoring of the Telecommunications Network</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5322" w:type="dxa"/>
          </w:tcPr>
          <w:p w:rsidR="009754F7" w:rsidRDefault="009754F7" w:rsidP="009F493B">
            <w:pPr>
              <w:pStyle w:val="PlainText"/>
              <w:jc w:val="center"/>
              <w:rPr>
                <w:rFonts w:ascii="Arial" w:hAnsi="Arial" w:cs="Arial"/>
              </w:rPr>
            </w:pPr>
          </w:p>
        </w:tc>
      </w:tr>
      <w:tr w:rsidR="009754F7" w:rsidTr="009754F7">
        <w:tblPrEx>
          <w:tblCellMar>
            <w:top w:w="0" w:type="dxa"/>
            <w:bottom w:w="0" w:type="dxa"/>
          </w:tblCellMar>
        </w:tblPrEx>
        <w:trPr>
          <w:cantSplit/>
        </w:trPr>
        <w:tc>
          <w:tcPr>
            <w:tcW w:w="5979" w:type="dxa"/>
          </w:tcPr>
          <w:p w:rsidR="009754F7" w:rsidRDefault="009754F7" w:rsidP="009F493B">
            <w:pPr>
              <w:pStyle w:val="PlainText"/>
              <w:ind w:left="720" w:hanging="720"/>
              <w:rPr>
                <w:rFonts w:ascii="Arial" w:hAnsi="Arial" w:cs="Arial"/>
                <w:color w:val="000000"/>
              </w:rPr>
            </w:pPr>
            <w:r>
              <w:rPr>
                <w:rFonts w:ascii="Arial" w:hAnsi="Arial" w:cs="Arial"/>
                <w:color w:val="000000"/>
              </w:rPr>
              <w:t>A622</w:t>
            </w:r>
            <w:r>
              <w:rPr>
                <w:rFonts w:ascii="Arial" w:hAnsi="Arial" w:cs="Arial"/>
                <w:color w:val="000000"/>
              </w:rPr>
              <w:tab/>
              <w:t>Real-time Monitoring of the Application Content</w:t>
            </w:r>
          </w:p>
        </w:tc>
        <w:tc>
          <w:tcPr>
            <w:tcW w:w="1088"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X</w:t>
            </w:r>
          </w:p>
        </w:tc>
        <w:tc>
          <w:tcPr>
            <w:tcW w:w="1089" w:type="dxa"/>
          </w:tcPr>
          <w:p w:rsidR="009754F7" w:rsidRDefault="009754F7" w:rsidP="009F493B">
            <w:pPr>
              <w:pStyle w:val="PlainText"/>
              <w:jc w:val="center"/>
              <w:rPr>
                <w:rFonts w:ascii="Arial" w:hAnsi="Arial" w:cs="Arial"/>
              </w:rPr>
            </w:pPr>
            <w:r>
              <w:rPr>
                <w:rFonts w:ascii="Arial" w:hAnsi="Arial" w:cs="Arial"/>
              </w:rPr>
              <w:t>OOS</w:t>
            </w:r>
          </w:p>
        </w:tc>
        <w:tc>
          <w:tcPr>
            <w:tcW w:w="5322" w:type="dxa"/>
          </w:tcPr>
          <w:p w:rsidR="009754F7" w:rsidRDefault="009754F7" w:rsidP="009F493B">
            <w:pPr>
              <w:pStyle w:val="PlainText"/>
              <w:jc w:val="center"/>
              <w:rPr>
                <w:rFonts w:ascii="Arial" w:hAnsi="Arial" w:cs="Arial"/>
              </w:rPr>
            </w:pPr>
          </w:p>
        </w:tc>
      </w:tr>
    </w:tbl>
    <w:p w:rsidR="009754F7" w:rsidRDefault="009754F7" w:rsidP="009754F7">
      <w:pPr>
        <w:rPr>
          <w:rFonts w:eastAsia="SimSun"/>
          <w:bCs/>
          <w:szCs w:val="24"/>
          <w:lang w:eastAsia="zh-CN"/>
        </w:rPr>
      </w:pPr>
    </w:p>
    <w:sectPr w:rsidR="009754F7" w:rsidSect="009754F7">
      <w:pgSz w:w="16840" w:h="11907" w:orient="landscape"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4F7" w:rsidRDefault="009754F7">
      <w:r>
        <w:separator/>
      </w:r>
    </w:p>
    <w:p w:rsidR="009754F7" w:rsidRDefault="009754F7"/>
  </w:endnote>
  <w:endnote w:type="continuationSeparator" w:id="0">
    <w:p w:rsidR="009754F7" w:rsidRDefault="009754F7">
      <w:r>
        <w:continuationSeparator/>
      </w:r>
    </w:p>
    <w:p w:rsidR="009754F7" w:rsidRDefault="00975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20B0704020202020204"/>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4F7" w:rsidRDefault="009754F7">
      <w:r>
        <w:separator/>
      </w:r>
    </w:p>
    <w:p w:rsidR="009754F7" w:rsidRDefault="009754F7"/>
  </w:footnote>
  <w:footnote w:type="continuationSeparator" w:id="0">
    <w:p w:rsidR="009754F7" w:rsidRDefault="009754F7">
      <w:r>
        <w:continuationSeparator/>
      </w:r>
    </w:p>
    <w:p w:rsidR="009754F7" w:rsidRDefault="009754F7"/>
  </w:footnote>
  <w:footnote w:id="1">
    <w:p w:rsidR="009754F7" w:rsidRDefault="009754F7" w:rsidP="009754F7">
      <w:pPr>
        <w:pStyle w:val="FootnoteText"/>
      </w:pPr>
      <w:r>
        <w:rPr>
          <w:rStyle w:val="FootnoteReference"/>
        </w:rPr>
        <w:t>1</w:t>
      </w:r>
      <w:r>
        <w:t xml:space="preserve"> For access to its proprietary information and in accordance with the applicable data policy and authorised user functions</w:t>
      </w:r>
    </w:p>
  </w:footnote>
  <w:footnote w:id="2">
    <w:p w:rsidR="009754F7" w:rsidRDefault="009754F7" w:rsidP="009754F7">
      <w:pPr>
        <w:pStyle w:val="FootnoteText"/>
      </w:pPr>
      <w:r>
        <w:rPr>
          <w:rStyle w:val="FootnoteReference"/>
        </w:rPr>
        <w:t>2</w:t>
      </w:r>
      <w:r>
        <w:t xml:space="preserve"> For access to the metadata catalogue and global information in accordance with the applicable data policy and authorised use functions</w:t>
      </w:r>
    </w:p>
  </w:footnote>
  <w:footnote w:id="3">
    <w:p w:rsidR="009754F7" w:rsidRDefault="009754F7" w:rsidP="009754F7">
      <w:pPr>
        <w:pStyle w:val="FootnoteText"/>
      </w:pPr>
      <w:r>
        <w:rPr>
          <w:rStyle w:val="FootnoteReference"/>
        </w:rPr>
        <w:t>1</w:t>
      </w:r>
      <w:r>
        <w:t xml:space="preserve"> Some Metadata is available in GTS publications</w:t>
      </w:r>
    </w:p>
  </w:footnote>
  <w:footnote w:id="4">
    <w:p w:rsidR="009754F7" w:rsidRDefault="009754F7" w:rsidP="009754F7">
      <w:pPr>
        <w:pStyle w:val="FootnoteText"/>
      </w:pPr>
      <w:r>
        <w:rPr>
          <w:rStyle w:val="FootnoteReference"/>
        </w:rPr>
        <w:t>6</w:t>
      </w:r>
      <w:r>
        <w:t xml:space="preserve"> Available through the “Product Navigator”</w:t>
      </w:r>
    </w:p>
  </w:footnote>
  <w:footnote w:id="5">
    <w:p w:rsidR="009754F7" w:rsidRDefault="009754F7" w:rsidP="009754F7">
      <w:pPr>
        <w:pStyle w:val="FootnoteText"/>
      </w:pPr>
      <w:r>
        <w:rPr>
          <w:rStyle w:val="FootnoteReference"/>
        </w:rPr>
        <w:t>2</w:t>
      </w:r>
      <w:r>
        <w:t xml:space="preserve"> Some information is contained within GTS Routeing Tables exchanged between centres (tables are not consolidated)</w:t>
      </w:r>
    </w:p>
  </w:footnote>
  <w:footnote w:id="6">
    <w:p w:rsidR="009754F7" w:rsidRDefault="009754F7" w:rsidP="009754F7">
      <w:pPr>
        <w:pStyle w:val="FootnoteText"/>
      </w:pPr>
      <w:r>
        <w:rPr>
          <w:rStyle w:val="FootnoteReference"/>
        </w:rPr>
        <w:t>7</w:t>
      </w:r>
      <w:r>
        <w:t xml:space="preserve"> Not in scope of EUMETCast (used as the IGDDS reference implementation) but this functionality is provided by the EUMETSAT Earth Observation Portal</w:t>
      </w:r>
    </w:p>
  </w:footnote>
  <w:footnote w:id="7">
    <w:p w:rsidR="009754F7" w:rsidRDefault="009754F7" w:rsidP="009754F7">
      <w:pPr>
        <w:pStyle w:val="FootnoteText"/>
      </w:pPr>
      <w:r>
        <w:rPr>
          <w:rStyle w:val="FootnoteReference"/>
        </w:rPr>
        <w:t>3</w:t>
      </w:r>
      <w:r>
        <w:t xml:space="preserve"> Implicitly done at a high level – GTS is a “trusted” network</w:t>
      </w:r>
    </w:p>
  </w:footnote>
  <w:footnote w:id="8">
    <w:p w:rsidR="009754F7" w:rsidRDefault="009754F7" w:rsidP="009754F7">
      <w:pPr>
        <w:pStyle w:val="FootnoteText"/>
      </w:pPr>
      <w:r>
        <w:rPr>
          <w:rStyle w:val="FootnoteReference"/>
        </w:rPr>
        <w:t>4</w:t>
      </w:r>
      <w:r>
        <w:t xml:space="preserve"> Manual process which requires implicit knowledge</w:t>
      </w:r>
    </w:p>
  </w:footnote>
  <w:footnote w:id="9">
    <w:p w:rsidR="009754F7" w:rsidRDefault="009754F7" w:rsidP="009754F7">
      <w:pPr>
        <w:pStyle w:val="FootnoteText"/>
      </w:pPr>
      <w:r>
        <w:rPr>
          <w:rStyle w:val="FootnoteReference"/>
        </w:rPr>
        <w:t>5</w:t>
      </w:r>
      <w:r>
        <w:t xml:space="preserve"> External users route their data requirements through their National Centre (who acts as an agent)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4F7" w:rsidRPr="009754F7" w:rsidRDefault="009754F7">
    <w:pPr>
      <w:pStyle w:val="Header"/>
      <w:rPr>
        <w:lang w:val="en-GB"/>
      </w:rPr>
    </w:pPr>
    <w:r>
      <w:rPr>
        <w:lang w:val="en-GB"/>
      </w:rPr>
      <w:t>ICT-ISS-2015-1/D0</w:t>
    </w:r>
    <w:r w:rsidR="003D33AA">
      <w:rPr>
        <w:lang w:val="en-GB"/>
      </w:rPr>
      <w:t>4</w:t>
    </w:r>
    <w:r>
      <w:rPr>
        <w:lang w:val="en-GB"/>
      </w:rPr>
      <w:t xml:space="preserve">, page </w:t>
    </w:r>
    <w:r>
      <w:rPr>
        <w:lang w:val="en-GB"/>
      </w:rPr>
      <w:fldChar w:fldCharType="begin"/>
    </w:r>
    <w:r>
      <w:rPr>
        <w:lang w:val="en-GB"/>
      </w:rPr>
      <w:instrText xml:space="preserve"> PAGE   \* MERGEFORMAT </w:instrText>
    </w:r>
    <w:r>
      <w:rPr>
        <w:lang w:val="en-GB"/>
      </w:rPr>
      <w:fldChar w:fldCharType="separate"/>
    </w:r>
    <w:r w:rsidR="003D33AA">
      <w:rPr>
        <w:noProof/>
        <w:lang w:val="en-GB"/>
      </w:rPr>
      <w:t>1</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AA6EE86"/>
    <w:lvl w:ilvl="0">
      <w:start w:val="1"/>
      <w:numFmt w:val="decimal"/>
      <w:lvlText w:val="%1."/>
      <w:lvlJc w:val="left"/>
      <w:pPr>
        <w:tabs>
          <w:tab w:val="num" w:pos="1492"/>
        </w:tabs>
        <w:ind w:left="1492" w:hanging="360"/>
      </w:pPr>
    </w:lvl>
  </w:abstractNum>
  <w:abstractNum w:abstractNumId="1">
    <w:nsid w:val="FFFFFF7D"/>
    <w:multiLevelType w:val="singleLevel"/>
    <w:tmpl w:val="C004EC54"/>
    <w:lvl w:ilvl="0">
      <w:start w:val="1"/>
      <w:numFmt w:val="decimal"/>
      <w:lvlText w:val="%1."/>
      <w:lvlJc w:val="left"/>
      <w:pPr>
        <w:tabs>
          <w:tab w:val="num" w:pos="1209"/>
        </w:tabs>
        <w:ind w:left="1209" w:hanging="360"/>
      </w:pPr>
    </w:lvl>
  </w:abstractNum>
  <w:abstractNum w:abstractNumId="2">
    <w:nsid w:val="FFFFFF7E"/>
    <w:multiLevelType w:val="singleLevel"/>
    <w:tmpl w:val="ED10365C"/>
    <w:lvl w:ilvl="0">
      <w:start w:val="1"/>
      <w:numFmt w:val="decimal"/>
      <w:lvlText w:val="%1."/>
      <w:lvlJc w:val="left"/>
      <w:pPr>
        <w:tabs>
          <w:tab w:val="num" w:pos="926"/>
        </w:tabs>
        <w:ind w:left="926" w:hanging="360"/>
      </w:pPr>
    </w:lvl>
  </w:abstractNum>
  <w:abstractNum w:abstractNumId="3">
    <w:nsid w:val="FFFFFF7F"/>
    <w:multiLevelType w:val="singleLevel"/>
    <w:tmpl w:val="819E21DC"/>
    <w:lvl w:ilvl="0">
      <w:start w:val="1"/>
      <w:numFmt w:val="decimal"/>
      <w:lvlText w:val="%1."/>
      <w:lvlJc w:val="left"/>
      <w:pPr>
        <w:tabs>
          <w:tab w:val="num" w:pos="643"/>
        </w:tabs>
        <w:ind w:left="643" w:hanging="360"/>
      </w:pPr>
    </w:lvl>
  </w:abstractNum>
  <w:abstractNum w:abstractNumId="4">
    <w:nsid w:val="FFFFFF80"/>
    <w:multiLevelType w:val="singleLevel"/>
    <w:tmpl w:val="1D1079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D20C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A3AF8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EC30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8CC5F6"/>
    <w:lvl w:ilvl="0">
      <w:start w:val="1"/>
      <w:numFmt w:val="decimal"/>
      <w:lvlText w:val="%1."/>
      <w:lvlJc w:val="left"/>
      <w:pPr>
        <w:tabs>
          <w:tab w:val="num" w:pos="360"/>
        </w:tabs>
        <w:ind w:left="360" w:hanging="360"/>
      </w:pPr>
    </w:lvl>
  </w:abstractNum>
  <w:abstractNum w:abstractNumId="9">
    <w:nsid w:val="FFFFFF89"/>
    <w:multiLevelType w:val="singleLevel"/>
    <w:tmpl w:val="2ED4D222"/>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4F6922B1"/>
    <w:multiLevelType w:val="multilevel"/>
    <w:tmpl w:val="6F2A2C5E"/>
    <w:lvl w:ilvl="0">
      <w:start w:val="3"/>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720"/>
        </w:tabs>
        <w:ind w:left="0" w:firstLine="0"/>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numStyleLink w:val="111111"/>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7"/>
  </w:num>
  <w:num w:numId="3">
    <w:abstractNumId w:val="22"/>
  </w:num>
  <w:num w:numId="4">
    <w:abstractNumId w:val="30"/>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9"/>
  </w:num>
  <w:num w:numId="12">
    <w:abstractNumId w:val="10"/>
  </w:num>
  <w:num w:numId="13">
    <w:abstractNumId w:val="21"/>
  </w:num>
  <w:num w:numId="14">
    <w:abstractNumId w:val="34"/>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5"/>
  </w:num>
  <w:num w:numId="36">
    <w:abstractNumId w:val="27"/>
  </w:num>
  <w:num w:numId="37">
    <w:abstractNumId w:val="35"/>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4F7"/>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33A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754F7"/>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numPr>
        <w:numId w:val="38"/>
      </w:numPr>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numPr>
        <w:ilvl w:val="1"/>
        <w:numId w:val="38"/>
      </w:numPr>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numPr>
        <w:ilvl w:val="2"/>
        <w:numId w:val="38"/>
      </w:numPr>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eastAsia="zh-CN"/>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paragraph" w:styleId="PlainText">
    <w:name w:val="Plain Text"/>
    <w:basedOn w:val="Normal"/>
    <w:link w:val="PlainTextChar"/>
    <w:rsid w:val="009754F7"/>
    <w:rPr>
      <w:rFonts w:ascii="Courier New" w:eastAsia="MS Mincho" w:hAnsi="Courier New" w:cs="Courier New"/>
      <w:sz w:val="20"/>
      <w:lang w:val="en-US" w:eastAsia="ja-JP"/>
    </w:rPr>
  </w:style>
  <w:style w:type="character" w:customStyle="1" w:styleId="PlainTextChar">
    <w:name w:val="Plain Text Char"/>
    <w:basedOn w:val="DefaultParagraphFont"/>
    <w:link w:val="PlainText"/>
    <w:rsid w:val="009754F7"/>
    <w:rPr>
      <w:rFonts w:ascii="Courier New" w:hAnsi="Courier New" w:cs="Courier New"/>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numPr>
        <w:numId w:val="38"/>
      </w:numPr>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numPr>
        <w:ilvl w:val="1"/>
        <w:numId w:val="38"/>
      </w:numPr>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numPr>
        <w:ilvl w:val="2"/>
        <w:numId w:val="38"/>
      </w:numPr>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eastAsia="zh-CN"/>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paragraph" w:styleId="PlainText">
    <w:name w:val="Plain Text"/>
    <w:basedOn w:val="Normal"/>
    <w:link w:val="PlainTextChar"/>
    <w:rsid w:val="009754F7"/>
    <w:rPr>
      <w:rFonts w:ascii="Courier New" w:eastAsia="MS Mincho" w:hAnsi="Courier New" w:cs="Courier New"/>
      <w:sz w:val="20"/>
      <w:lang w:val="en-US" w:eastAsia="ja-JP"/>
    </w:rPr>
  </w:style>
  <w:style w:type="character" w:customStyle="1" w:styleId="PlainTextChar">
    <w:name w:val="Plain Text Char"/>
    <w:basedOn w:val="DefaultParagraphFont"/>
    <w:link w:val="PlainText"/>
    <w:rsid w:val="009754F7"/>
    <w:rPr>
      <w:rFonts w:ascii="Courier New" w:hAnsi="Courier New" w:cs="Courier New"/>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WIS-FuncArc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E5858-BD6B-4C49-AE43-2D7C46AB7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15</TotalTime>
  <Pages>8</Pages>
  <Words>1440</Words>
  <Characters>8213</Characters>
  <Application>Microsoft Office Word</Application>
  <DocSecurity>0</DocSecurity>
  <Lines>68</Lines>
  <Paragraphs>19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Assessment of Progress with WIS Functional Architecture - template</vt:lpstr>
      <vt:lpstr>DISCLAIMER</vt:lpstr>
      <vt:lpstr>ASSESSMENT OF PROGRESS WITH WIS FUNCTIONAL ARCHITECTURE - TEMPLATE </vt:lpstr>
      <vt:lpstr>    Introduction</vt:lpstr>
      <vt:lpstr>    Action required</vt:lpstr>
      <vt:lpstr>    Text for inclusion in the meeting report</vt:lpstr>
      <vt:lpstr>    Annex: Tables for assessing progress against functional requirements</vt:lpstr>
      <vt:lpstr>WIS Components and their Minimum Constituent Functions</vt:lpstr>
      <vt:lpstr>Pre-existing Functions Within WIS</vt:lpstr>
    </vt:vector>
  </TitlesOfParts>
  <Company>wmo</Company>
  <LinksUpToDate>false</LinksUpToDate>
  <CharactersWithSpaces>9634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cp:lastPrinted>2012-03-15T15:21:00Z</cp:lastPrinted>
  <dcterms:created xsi:type="dcterms:W3CDTF">2015-03-27T09:42:00Z</dcterms:created>
  <dcterms:modified xsi:type="dcterms:W3CDTF">2015-03-27T09:57:00Z</dcterms:modified>
</cp:coreProperties>
</file>