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19" w:type="dxa"/>
        <w:tblInd w:w="120" w:type="dxa"/>
        <w:tblLayout w:type="fixed"/>
        <w:tblCellMar>
          <w:left w:w="120" w:type="dxa"/>
          <w:right w:w="120" w:type="dxa"/>
        </w:tblCellMar>
        <w:tblLook w:val="0000" w:firstRow="0" w:lastRow="0" w:firstColumn="0" w:lastColumn="0" w:noHBand="0" w:noVBand="0"/>
      </w:tblPr>
      <w:tblGrid>
        <w:gridCol w:w="5529"/>
        <w:gridCol w:w="992"/>
        <w:gridCol w:w="3398"/>
      </w:tblGrid>
      <w:tr w:rsidR="00C94C2E" w:rsidRPr="00B17A69" w:rsidTr="00CE6E0A">
        <w:tc>
          <w:tcPr>
            <w:tcW w:w="5529" w:type="dxa"/>
            <w:tcBorders>
              <w:top w:val="single" w:sz="6" w:space="0" w:color="FFFFFF"/>
              <w:left w:val="single" w:sz="6" w:space="0" w:color="FFFFFF"/>
              <w:bottom w:val="single" w:sz="6" w:space="0" w:color="FFFFFF"/>
              <w:right w:val="single" w:sz="6" w:space="0" w:color="FFFFFF"/>
            </w:tcBorders>
          </w:tcPr>
          <w:p w:rsidR="00C94C2E" w:rsidRPr="00B17A69" w:rsidRDefault="00C94C2E" w:rsidP="00C94C2E">
            <w:bookmarkStart w:id="0" w:name="_GoBack"/>
            <w:bookmarkEnd w:id="0"/>
          </w:p>
          <w:p w:rsidR="00C94C2E" w:rsidRPr="00B17A69" w:rsidRDefault="00C94C2E" w:rsidP="00C94C2E">
            <w:pPr>
              <w:jc w:val="center"/>
              <w:rPr>
                <w:b/>
              </w:rPr>
            </w:pPr>
            <w:r w:rsidRPr="00B17A69">
              <w:rPr>
                <w:b/>
              </w:rPr>
              <w:t>WORLD METEOROLOGICAL ORGANIZATION</w:t>
            </w:r>
          </w:p>
          <w:p w:rsidR="00C94C2E" w:rsidRPr="00B17A69" w:rsidRDefault="00C94C2E" w:rsidP="00C94C2E">
            <w:pPr>
              <w:jc w:val="center"/>
              <w:rPr>
                <w:b/>
              </w:rPr>
            </w:pPr>
            <w:r w:rsidRPr="00B17A69">
              <w:rPr>
                <w:b/>
              </w:rPr>
              <w:t>______________</w:t>
            </w:r>
          </w:p>
          <w:p w:rsidR="00C94C2E" w:rsidRPr="00B17A69" w:rsidRDefault="00C94C2E" w:rsidP="00C94C2E">
            <w:pPr>
              <w:rPr>
                <w:b/>
              </w:rPr>
            </w:pPr>
          </w:p>
          <w:p w:rsidR="00C94C2E" w:rsidRPr="00B17A69" w:rsidRDefault="00C94C2E" w:rsidP="00C94C2E">
            <w:pPr>
              <w:jc w:val="center"/>
              <w:rPr>
                <w:b/>
              </w:rPr>
            </w:pPr>
            <w:r w:rsidRPr="00B17A69">
              <w:rPr>
                <w:b/>
              </w:rPr>
              <w:t>COMMISSION FOR BASIC SYSTEMS</w:t>
            </w:r>
          </w:p>
          <w:p w:rsidR="00C94C2E" w:rsidRPr="00B17A69" w:rsidRDefault="00927915" w:rsidP="00C94C2E">
            <w:pPr>
              <w:jc w:val="center"/>
              <w:rPr>
                <w:b/>
              </w:rPr>
            </w:pPr>
            <w:r w:rsidRPr="00B17A69">
              <w:rPr>
                <w:b/>
              </w:rPr>
              <w:t>ET-WISC/TT-GISC</w:t>
            </w:r>
          </w:p>
          <w:p w:rsidR="00C94C2E" w:rsidRPr="00B17A69" w:rsidRDefault="00C94C2E" w:rsidP="00C94C2E">
            <w:pPr>
              <w:rPr>
                <w:b/>
              </w:rPr>
            </w:pPr>
          </w:p>
          <w:p w:rsidR="00C94C2E" w:rsidRPr="00B17A69" w:rsidRDefault="00927915" w:rsidP="00927915">
            <w:pPr>
              <w:jc w:val="center"/>
              <w:rPr>
                <w:b/>
              </w:rPr>
            </w:pPr>
            <w:r w:rsidRPr="00B17A69">
              <w:rPr>
                <w:b/>
              </w:rPr>
              <w:t>Telco</w:t>
            </w:r>
            <w:r w:rsidR="00C94C2E" w:rsidRPr="00B17A69">
              <w:rPr>
                <w:b/>
              </w:rPr>
              <w:t xml:space="preserve">, </w:t>
            </w:r>
            <w:r w:rsidRPr="00B17A69">
              <w:rPr>
                <w:b/>
              </w:rPr>
              <w:t>05 Nov</w:t>
            </w:r>
            <w:r w:rsidR="00266232" w:rsidRPr="00B17A69">
              <w:rPr>
                <w:b/>
              </w:rPr>
              <w:t xml:space="preserve"> </w:t>
            </w:r>
            <w:r w:rsidR="00C94C2E" w:rsidRPr="00B17A69">
              <w:rPr>
                <w:b/>
              </w:rPr>
              <w:t>2014</w:t>
            </w:r>
          </w:p>
        </w:tc>
        <w:tc>
          <w:tcPr>
            <w:tcW w:w="992" w:type="dxa"/>
            <w:tcBorders>
              <w:top w:val="single" w:sz="6" w:space="0" w:color="FFFFFF"/>
              <w:left w:val="single" w:sz="6" w:space="0" w:color="FFFFFF"/>
              <w:bottom w:val="single" w:sz="6" w:space="0" w:color="FFFFFF"/>
              <w:right w:val="single" w:sz="6" w:space="0" w:color="FFFFFF"/>
            </w:tcBorders>
          </w:tcPr>
          <w:p w:rsidR="00C94C2E" w:rsidRPr="00B17A69" w:rsidRDefault="00C94C2E" w:rsidP="00C94C2E">
            <w:pPr>
              <w:rPr>
                <w:b/>
              </w:rPr>
            </w:pPr>
          </w:p>
          <w:p w:rsidR="00C94C2E" w:rsidRPr="00B17A69" w:rsidRDefault="00C94C2E" w:rsidP="00C94C2E">
            <w:pPr>
              <w:rPr>
                <w:b/>
              </w:rPr>
            </w:pPr>
          </w:p>
        </w:tc>
        <w:tc>
          <w:tcPr>
            <w:tcW w:w="3398" w:type="dxa"/>
            <w:tcBorders>
              <w:top w:val="single" w:sz="6" w:space="0" w:color="FFFFFF"/>
              <w:left w:val="single" w:sz="6" w:space="0" w:color="FFFFFF"/>
              <w:bottom w:val="single" w:sz="6" w:space="0" w:color="FFFFFF"/>
              <w:right w:val="single" w:sz="6" w:space="0" w:color="FFFFFF"/>
            </w:tcBorders>
          </w:tcPr>
          <w:p w:rsidR="00C94C2E" w:rsidRPr="00B17A69" w:rsidRDefault="00C94C2E" w:rsidP="00C94C2E">
            <w:pPr>
              <w:rPr>
                <w:b/>
              </w:rPr>
            </w:pPr>
          </w:p>
          <w:p w:rsidR="00C94C2E" w:rsidRPr="00B17A69" w:rsidRDefault="00927915" w:rsidP="00C94C2E">
            <w:pPr>
              <w:jc w:val="right"/>
              <w:rPr>
                <w:b/>
              </w:rPr>
            </w:pPr>
            <w:r w:rsidRPr="00B17A69">
              <w:rPr>
                <w:b/>
              </w:rPr>
              <w:t>TT-GISC</w:t>
            </w:r>
            <w:r w:rsidR="00C94C2E" w:rsidRPr="00B17A69">
              <w:rPr>
                <w:b/>
              </w:rPr>
              <w:t xml:space="preserve"> 2014</w:t>
            </w:r>
            <w:r w:rsidR="00266232" w:rsidRPr="00B17A69">
              <w:rPr>
                <w:b/>
              </w:rPr>
              <w:t>-</w:t>
            </w:r>
            <w:r w:rsidRPr="00B17A69">
              <w:rPr>
                <w:b/>
              </w:rPr>
              <w:t>Telco</w:t>
            </w:r>
            <w:r w:rsidR="00266232" w:rsidRPr="00B17A69">
              <w:rPr>
                <w:b/>
              </w:rPr>
              <w:t>2</w:t>
            </w:r>
            <w:r w:rsidR="00C94C2E" w:rsidRPr="00B17A69">
              <w:rPr>
                <w:b/>
              </w:rPr>
              <w:t>-Report</w:t>
            </w:r>
          </w:p>
          <w:p w:rsidR="00C94C2E" w:rsidRPr="00B17A69" w:rsidRDefault="00C94C2E" w:rsidP="00C94C2E">
            <w:pPr>
              <w:rPr>
                <w:b/>
              </w:rPr>
            </w:pPr>
            <w:r w:rsidRPr="00B17A69">
              <w:rPr>
                <w:b/>
              </w:rPr>
              <w:tab/>
              <w:t>_______</w:t>
            </w:r>
          </w:p>
          <w:p w:rsidR="00C94C2E" w:rsidRPr="00B17A69" w:rsidRDefault="00C94C2E" w:rsidP="00C94C2E">
            <w:pPr>
              <w:rPr>
                <w:b/>
              </w:rPr>
            </w:pPr>
          </w:p>
          <w:p w:rsidR="00C94C2E" w:rsidRPr="00B17A69" w:rsidRDefault="00C94C2E" w:rsidP="00C94C2E">
            <w:pPr>
              <w:jc w:val="right"/>
              <w:rPr>
                <w:b/>
              </w:rPr>
            </w:pPr>
            <w:proofErr w:type="spellStart"/>
            <w:r w:rsidRPr="00B17A69">
              <w:rPr>
                <w:b/>
              </w:rPr>
              <w:t>Ver</w:t>
            </w:r>
            <w:proofErr w:type="spellEnd"/>
            <w:r w:rsidRPr="00B17A69">
              <w:rPr>
                <w:b/>
              </w:rPr>
              <w:t xml:space="preserve">: </w:t>
            </w:r>
            <w:r w:rsidR="0008559B" w:rsidRPr="00B17A69">
              <w:rPr>
                <w:b/>
              </w:rPr>
              <w:t>0</w:t>
            </w:r>
            <w:r w:rsidR="00905D2D" w:rsidRPr="00B17A69">
              <w:rPr>
                <w:b/>
              </w:rPr>
              <w:t>1</w:t>
            </w:r>
            <w:r w:rsidRPr="00B17A69">
              <w:rPr>
                <w:b/>
              </w:rPr>
              <w:t>. (</w:t>
            </w:r>
            <w:r w:rsidR="00927915" w:rsidRPr="00B17A69">
              <w:rPr>
                <w:b/>
              </w:rPr>
              <w:t>06 Nov</w:t>
            </w:r>
            <w:r w:rsidR="00986AAD" w:rsidRPr="00B17A69">
              <w:rPr>
                <w:b/>
              </w:rPr>
              <w:t xml:space="preserve"> </w:t>
            </w:r>
            <w:r w:rsidRPr="00B17A69">
              <w:rPr>
                <w:b/>
              </w:rPr>
              <w:t>2014)</w:t>
            </w:r>
          </w:p>
          <w:p w:rsidR="00C94C2E" w:rsidRPr="00B17A69" w:rsidRDefault="00C94C2E" w:rsidP="00C94C2E">
            <w:pPr>
              <w:rPr>
                <w:b/>
              </w:rPr>
            </w:pPr>
          </w:p>
          <w:p w:rsidR="00C94C2E" w:rsidRPr="00B17A69" w:rsidRDefault="00C94C2E" w:rsidP="00C94C2E">
            <w:pPr>
              <w:rPr>
                <w:b/>
              </w:rPr>
            </w:pPr>
          </w:p>
          <w:p w:rsidR="00C94C2E" w:rsidRPr="00B17A69" w:rsidRDefault="00C94C2E" w:rsidP="00C94C2E">
            <w:pPr>
              <w:jc w:val="right"/>
              <w:rPr>
                <w:b/>
              </w:rPr>
            </w:pPr>
            <w:r w:rsidRPr="00B17A69">
              <w:rPr>
                <w:b/>
              </w:rPr>
              <w:t>ENGLISH only</w:t>
            </w:r>
          </w:p>
        </w:tc>
      </w:tr>
    </w:tbl>
    <w:p w:rsidR="00D22E8A" w:rsidRPr="00B17A69" w:rsidRDefault="00D22E8A" w:rsidP="00415F4C"/>
    <w:p w:rsidR="00C94C2E" w:rsidRPr="00B17A69" w:rsidRDefault="00C94C2E" w:rsidP="00F35F35">
      <w:pPr>
        <w:pStyle w:val="TopHeading"/>
      </w:pPr>
      <w:r w:rsidRPr="00B17A69">
        <w:t xml:space="preserve">FINAL REPORT </w:t>
      </w:r>
    </w:p>
    <w:p w:rsidR="0045230E" w:rsidRPr="00B17A69" w:rsidRDefault="0045230E" w:rsidP="00F35F35">
      <w:pPr>
        <w:pStyle w:val="TopHeading"/>
      </w:pPr>
    </w:p>
    <w:p w:rsidR="00F35F35" w:rsidRPr="00B17A69" w:rsidRDefault="00F35F35" w:rsidP="00F35F35">
      <w:pPr>
        <w:pStyle w:val="TopHeading"/>
        <w:rPr>
          <w:snapToGrid w:val="0"/>
        </w:rPr>
      </w:pPr>
      <w:r w:rsidRPr="00B17A69">
        <w:rPr>
          <w:snapToGrid w:val="0"/>
        </w:rPr>
        <w:t>DISCLAIMER</w:t>
      </w:r>
    </w:p>
    <w:p w:rsidR="00F35F35" w:rsidRPr="00B17A69" w:rsidRDefault="00F35F35" w:rsidP="00F35F35">
      <w:pPr>
        <w:tabs>
          <w:tab w:val="left" w:pos="4320"/>
          <w:tab w:val="left" w:pos="4860"/>
          <w:tab w:val="left" w:pos="5400"/>
        </w:tabs>
        <w:spacing w:line="360" w:lineRule="auto"/>
        <w:ind w:right="34"/>
        <w:jc w:val="center"/>
        <w:rPr>
          <w:b/>
          <w:sz w:val="18"/>
          <w:szCs w:val="18"/>
        </w:rPr>
      </w:pPr>
      <w:r w:rsidRPr="00B17A69">
        <w:rPr>
          <w:b/>
          <w:sz w:val="18"/>
          <w:szCs w:val="18"/>
        </w:rPr>
        <w:t>Regulation 43</w:t>
      </w:r>
    </w:p>
    <w:p w:rsidR="00F35F35" w:rsidRPr="00B17A69" w:rsidRDefault="00F35F35" w:rsidP="00F35F35">
      <w:pPr>
        <w:pStyle w:val="BodyText"/>
        <w:rPr>
          <w:sz w:val="18"/>
          <w:szCs w:val="18"/>
        </w:rPr>
      </w:pPr>
      <w:r w:rsidRPr="00B17A69">
        <w:rPr>
          <w:sz w:val="18"/>
          <w:szCs w:val="18"/>
        </w:rPr>
        <w:t xml:space="preserve">Recommendations of working groups shall have no status within the Organization until they have been approved by the responsible constituent body. In the case of joint working groups the recommendations must be </w:t>
      </w:r>
      <w:proofErr w:type="gramStart"/>
      <w:r w:rsidRPr="00B17A69">
        <w:rPr>
          <w:sz w:val="18"/>
          <w:szCs w:val="18"/>
        </w:rPr>
        <w:t>concurred</w:t>
      </w:r>
      <w:proofErr w:type="gramEnd"/>
      <w:r w:rsidRPr="00B17A69">
        <w:rPr>
          <w:sz w:val="18"/>
          <w:szCs w:val="18"/>
        </w:rPr>
        <w:t xml:space="preserve"> with by the presidents of the constituent bodies concerned before being submitted to the designated constituent body.</w:t>
      </w:r>
    </w:p>
    <w:p w:rsidR="00F35F35" w:rsidRPr="00B17A69" w:rsidRDefault="00F35F35" w:rsidP="00F35F35">
      <w:pPr>
        <w:tabs>
          <w:tab w:val="left" w:pos="4320"/>
          <w:tab w:val="left" w:pos="4860"/>
          <w:tab w:val="left" w:pos="5400"/>
        </w:tabs>
        <w:spacing w:line="360" w:lineRule="auto"/>
        <w:ind w:right="34"/>
        <w:rPr>
          <w:sz w:val="18"/>
          <w:szCs w:val="18"/>
        </w:rPr>
      </w:pPr>
    </w:p>
    <w:p w:rsidR="00F35F35" w:rsidRPr="00B17A69" w:rsidRDefault="00F35F35" w:rsidP="00F35F35">
      <w:pPr>
        <w:tabs>
          <w:tab w:val="left" w:pos="4320"/>
          <w:tab w:val="left" w:pos="4860"/>
          <w:tab w:val="left" w:pos="5400"/>
        </w:tabs>
        <w:spacing w:line="360" w:lineRule="auto"/>
        <w:ind w:right="34"/>
        <w:jc w:val="center"/>
        <w:rPr>
          <w:b/>
          <w:sz w:val="18"/>
          <w:szCs w:val="18"/>
        </w:rPr>
      </w:pPr>
      <w:r w:rsidRPr="00B17A69">
        <w:rPr>
          <w:b/>
          <w:sz w:val="18"/>
          <w:szCs w:val="18"/>
        </w:rPr>
        <w:t>Regulation 44</w:t>
      </w:r>
    </w:p>
    <w:p w:rsidR="00F35F35" w:rsidRPr="00B17A69" w:rsidRDefault="00F35F35" w:rsidP="00F35F35">
      <w:pPr>
        <w:pStyle w:val="BodyText"/>
        <w:rPr>
          <w:sz w:val="18"/>
          <w:szCs w:val="18"/>
        </w:rPr>
      </w:pPr>
      <w:r w:rsidRPr="00B17A69">
        <w:rPr>
          <w:sz w:val="18"/>
          <w:szCs w:val="18"/>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08559B" w:rsidRPr="00B17A69" w:rsidRDefault="00F35F35" w:rsidP="00F35F35">
      <w:pPr>
        <w:pStyle w:val="BodyText"/>
        <w:rPr>
          <w:sz w:val="18"/>
          <w:szCs w:val="18"/>
        </w:rPr>
      </w:pPr>
      <w:r w:rsidRPr="00B17A69">
        <w:rPr>
          <w:sz w:val="18"/>
          <w:szCs w:val="18"/>
        </w:rPr>
        <w:t>© World Meteorological Organization,</w:t>
      </w:r>
      <w:r w:rsidR="0008559B" w:rsidRPr="00B17A69">
        <w:rPr>
          <w:sz w:val="18"/>
          <w:szCs w:val="18"/>
        </w:rPr>
        <w:t xml:space="preserve"> </w:t>
      </w:r>
      <w:r w:rsidR="00927915" w:rsidRPr="00B17A69">
        <w:rPr>
          <w:sz w:val="18"/>
          <w:szCs w:val="18"/>
        </w:rPr>
        <w:t>05 Novem</w:t>
      </w:r>
      <w:r w:rsidR="00266232" w:rsidRPr="00B17A69">
        <w:rPr>
          <w:sz w:val="18"/>
          <w:szCs w:val="18"/>
        </w:rPr>
        <w:t>ber</w:t>
      </w:r>
      <w:r w:rsidR="0008559B" w:rsidRPr="00B17A69">
        <w:rPr>
          <w:sz w:val="18"/>
          <w:szCs w:val="18"/>
        </w:rPr>
        <w:t xml:space="preserve"> 2014</w:t>
      </w:r>
    </w:p>
    <w:p w:rsidR="00F35F35" w:rsidRPr="00B17A69" w:rsidRDefault="00F35F35" w:rsidP="00F35F35">
      <w:pPr>
        <w:pStyle w:val="BodyText"/>
        <w:rPr>
          <w:sz w:val="18"/>
          <w:szCs w:val="18"/>
        </w:rPr>
      </w:pPr>
      <w:r w:rsidRPr="00B17A69">
        <w:rPr>
          <w:sz w:val="18"/>
          <w:szCs w:val="18"/>
        </w:rPr>
        <w:fldChar w:fldCharType="begin"/>
      </w:r>
      <w:r w:rsidRPr="00B17A69">
        <w:rPr>
          <w:sz w:val="18"/>
          <w:szCs w:val="18"/>
        </w:rPr>
        <w:instrText xml:space="preserve"> DOCPROPERTY  "Recorded date"  \* MERGEFORMAT </w:instrText>
      </w:r>
      <w:r w:rsidRPr="00B17A69">
        <w:rPr>
          <w:sz w:val="18"/>
          <w:szCs w:val="18"/>
        </w:rPr>
        <w:fldChar w:fldCharType="end"/>
      </w:r>
      <w:r w:rsidRPr="00B17A69">
        <w:rPr>
          <w:sz w:val="18"/>
          <w:szCs w:val="18"/>
        </w:rPr>
        <w:t xml:space="preserve">The right of publication in print, electronic and any other form and in any language is reserved by WMO. Short extracts from WMO publications may be reproduced without authorization provided that the complete source is clearly indicated. Editorial correspondence and requests to </w:t>
      </w:r>
      <w:proofErr w:type="gramStart"/>
      <w:r w:rsidRPr="00B17A69">
        <w:rPr>
          <w:sz w:val="18"/>
          <w:szCs w:val="18"/>
        </w:rPr>
        <w:t>publish,</w:t>
      </w:r>
      <w:proofErr w:type="gramEnd"/>
      <w:r w:rsidRPr="00B17A69">
        <w:rPr>
          <w:sz w:val="18"/>
          <w:szCs w:val="18"/>
        </w:rPr>
        <w:t xml:space="preserve"> reproduce or translate this publication (articles) in part or in whole should be addressed to:</w:t>
      </w:r>
    </w:p>
    <w:p w:rsidR="00F35F35" w:rsidRPr="00B17A69" w:rsidRDefault="00F35F35" w:rsidP="00F35F35">
      <w:pPr>
        <w:pStyle w:val="BodyText"/>
        <w:rPr>
          <w:sz w:val="18"/>
          <w:szCs w:val="18"/>
        </w:rPr>
      </w:pPr>
      <w:r w:rsidRPr="00B17A69">
        <w:rPr>
          <w:sz w:val="18"/>
          <w:szCs w:val="18"/>
        </w:rPr>
        <w:t>Chairperson, Publications Board</w:t>
      </w:r>
    </w:p>
    <w:p w:rsidR="00F35F35" w:rsidRPr="00B17A69" w:rsidRDefault="00F35F35" w:rsidP="00F35F35">
      <w:pPr>
        <w:pStyle w:val="BodyText"/>
        <w:rPr>
          <w:sz w:val="18"/>
          <w:szCs w:val="18"/>
        </w:rPr>
      </w:pPr>
      <w:r w:rsidRPr="00B17A69">
        <w:rPr>
          <w:sz w:val="18"/>
          <w:szCs w:val="18"/>
        </w:rPr>
        <w:t>World Meteorological Organization (WMO)</w:t>
      </w:r>
    </w:p>
    <w:p w:rsidR="00F35F35" w:rsidRPr="00B17A69" w:rsidRDefault="00F35F35" w:rsidP="00F35F35">
      <w:pPr>
        <w:pStyle w:val="BodyText"/>
        <w:rPr>
          <w:sz w:val="18"/>
          <w:szCs w:val="18"/>
        </w:rPr>
      </w:pPr>
      <w:r w:rsidRPr="00B17A69">
        <w:rPr>
          <w:sz w:val="18"/>
          <w:szCs w:val="18"/>
        </w:rPr>
        <w:t xml:space="preserve">7 </w:t>
      </w:r>
      <w:proofErr w:type="spellStart"/>
      <w:r w:rsidRPr="00B17A69">
        <w:rPr>
          <w:sz w:val="18"/>
          <w:szCs w:val="18"/>
        </w:rPr>
        <w:t>bis</w:t>
      </w:r>
      <w:proofErr w:type="spellEnd"/>
      <w:r w:rsidRPr="00B17A69">
        <w:rPr>
          <w:sz w:val="18"/>
          <w:szCs w:val="18"/>
        </w:rPr>
        <w:t xml:space="preserve">, avenue de la </w:t>
      </w:r>
      <w:proofErr w:type="spellStart"/>
      <w:r w:rsidRPr="00B17A69">
        <w:rPr>
          <w:sz w:val="18"/>
          <w:szCs w:val="18"/>
        </w:rPr>
        <w:t>Paix</w:t>
      </w:r>
      <w:proofErr w:type="spellEnd"/>
      <w:r w:rsidRPr="00B17A69">
        <w:rPr>
          <w:sz w:val="18"/>
          <w:szCs w:val="18"/>
        </w:rPr>
        <w:tab/>
      </w:r>
      <w:r w:rsidRPr="00B17A69">
        <w:rPr>
          <w:sz w:val="18"/>
          <w:szCs w:val="18"/>
        </w:rPr>
        <w:tab/>
      </w:r>
      <w:r w:rsidRPr="00B17A69">
        <w:rPr>
          <w:sz w:val="18"/>
          <w:szCs w:val="18"/>
        </w:rPr>
        <w:tab/>
      </w:r>
      <w:r w:rsidRPr="00B17A69">
        <w:rPr>
          <w:sz w:val="18"/>
          <w:szCs w:val="18"/>
        </w:rPr>
        <w:tab/>
        <w:t>Tel.: +41 (0)22 730 84 03</w:t>
      </w:r>
    </w:p>
    <w:p w:rsidR="00F35F35" w:rsidRPr="00B17A69" w:rsidRDefault="00F35F35" w:rsidP="00F35F35">
      <w:pPr>
        <w:pStyle w:val="BodyText"/>
        <w:rPr>
          <w:sz w:val="18"/>
          <w:szCs w:val="18"/>
        </w:rPr>
      </w:pPr>
      <w:r w:rsidRPr="00B17A69">
        <w:rPr>
          <w:sz w:val="18"/>
          <w:szCs w:val="18"/>
        </w:rPr>
        <w:t>P.O. Box No. 2300</w:t>
      </w:r>
      <w:r w:rsidRPr="00B17A69">
        <w:rPr>
          <w:sz w:val="18"/>
          <w:szCs w:val="18"/>
        </w:rPr>
        <w:tab/>
      </w:r>
      <w:r w:rsidRPr="00B17A69">
        <w:rPr>
          <w:sz w:val="18"/>
          <w:szCs w:val="18"/>
        </w:rPr>
        <w:tab/>
      </w:r>
      <w:r w:rsidRPr="00B17A69">
        <w:rPr>
          <w:sz w:val="18"/>
          <w:szCs w:val="18"/>
        </w:rPr>
        <w:tab/>
      </w:r>
      <w:r w:rsidRPr="00B17A69">
        <w:rPr>
          <w:sz w:val="18"/>
          <w:szCs w:val="18"/>
        </w:rPr>
        <w:tab/>
        <w:t>Fax: +41 (0)22 730 80 40</w:t>
      </w:r>
    </w:p>
    <w:p w:rsidR="00F35F35" w:rsidRPr="00B17A69" w:rsidRDefault="00F35F35" w:rsidP="00F35F35">
      <w:pPr>
        <w:pStyle w:val="BodyText"/>
        <w:rPr>
          <w:sz w:val="18"/>
          <w:szCs w:val="18"/>
        </w:rPr>
      </w:pPr>
      <w:r w:rsidRPr="00B17A69">
        <w:rPr>
          <w:sz w:val="18"/>
          <w:szCs w:val="18"/>
        </w:rPr>
        <w:t>CH-1211 Geneva 2, Switzerland</w:t>
      </w:r>
      <w:r w:rsidRPr="00B17A69">
        <w:rPr>
          <w:sz w:val="18"/>
          <w:szCs w:val="18"/>
        </w:rPr>
        <w:tab/>
      </w:r>
      <w:r w:rsidRPr="00B17A69">
        <w:rPr>
          <w:sz w:val="18"/>
          <w:szCs w:val="18"/>
        </w:rPr>
        <w:tab/>
      </w:r>
      <w:r w:rsidRPr="00B17A69">
        <w:rPr>
          <w:sz w:val="18"/>
          <w:szCs w:val="18"/>
        </w:rPr>
        <w:tab/>
      </w:r>
      <w:r w:rsidRPr="00B17A69">
        <w:rPr>
          <w:sz w:val="18"/>
          <w:szCs w:val="18"/>
        </w:rPr>
        <w:tab/>
        <w:t xml:space="preserve">E-mail: </w:t>
      </w:r>
      <w:hyperlink r:id="rId9" w:history="1">
        <w:r w:rsidRPr="00B17A69">
          <w:rPr>
            <w:rStyle w:val="Hyperlink"/>
            <w:sz w:val="18"/>
            <w:szCs w:val="18"/>
          </w:rPr>
          <w:t>Publications@wmo.int</w:t>
        </w:r>
      </w:hyperlink>
      <w:r w:rsidRPr="00B17A69">
        <w:rPr>
          <w:sz w:val="18"/>
          <w:szCs w:val="18"/>
        </w:rPr>
        <w:t xml:space="preserve"> </w:t>
      </w:r>
    </w:p>
    <w:p w:rsidR="00F35F35" w:rsidRPr="00B17A69" w:rsidRDefault="00F35F35" w:rsidP="00F35F35">
      <w:pPr>
        <w:pStyle w:val="BodyText"/>
        <w:rPr>
          <w:sz w:val="18"/>
          <w:szCs w:val="18"/>
        </w:rPr>
      </w:pPr>
    </w:p>
    <w:p w:rsidR="00F35F35" w:rsidRPr="00B17A69" w:rsidRDefault="00F35F35" w:rsidP="00F35F35">
      <w:pPr>
        <w:pStyle w:val="BodyText"/>
        <w:rPr>
          <w:sz w:val="18"/>
          <w:szCs w:val="18"/>
        </w:rPr>
      </w:pPr>
      <w:r w:rsidRPr="00B17A69">
        <w:rPr>
          <w:sz w:val="18"/>
          <w:szCs w:val="18"/>
        </w:rPr>
        <w:t>NOTE:</w:t>
      </w:r>
    </w:p>
    <w:p w:rsidR="00F35F35" w:rsidRPr="00B17A69" w:rsidRDefault="00F35F35" w:rsidP="00F35F35">
      <w:pPr>
        <w:pStyle w:val="BodyText"/>
        <w:rPr>
          <w:sz w:val="18"/>
          <w:szCs w:val="18"/>
        </w:rPr>
      </w:pPr>
      <w:r w:rsidRPr="00B17A69">
        <w:rPr>
          <w:sz w:val="18"/>
          <w:szCs w:val="18"/>
        </w:rPr>
        <w:t>The designations employed in WMO publications and the presentation of material in this publication do not imply the expression of any opinion whatsoever on the part of the Secretariat of WMO concerning the legal status of any country, territory, city or area or of its authorities, or concerning the delimitation of its frontiers or boundaries.</w:t>
      </w:r>
    </w:p>
    <w:p w:rsidR="00F35F35" w:rsidRPr="00B17A69" w:rsidRDefault="00F35F35" w:rsidP="00F35F35">
      <w:pPr>
        <w:pStyle w:val="BodyText"/>
        <w:rPr>
          <w:sz w:val="18"/>
          <w:szCs w:val="18"/>
        </w:rPr>
      </w:pPr>
      <w:r w:rsidRPr="00B17A69">
        <w:rPr>
          <w:sz w:val="18"/>
          <w:szCs w:val="18"/>
        </w:rPr>
        <w:t>Opinions expressed in WMO publications are those of the authors and do not necessarily reflect those of WMO. The mention of specific companies or products does not imply that they are endorsed or recommended by WMO in preference to others of a similar nature which are not mentioned or advertised.</w:t>
      </w:r>
    </w:p>
    <w:p w:rsidR="00F35F35" w:rsidRPr="00B17A69" w:rsidRDefault="00F35F35" w:rsidP="00F35F35">
      <w:pPr>
        <w:pStyle w:val="BodyText"/>
        <w:rPr>
          <w:sz w:val="18"/>
          <w:szCs w:val="18"/>
        </w:rPr>
      </w:pPr>
      <w:r w:rsidRPr="00B17A69">
        <w:rPr>
          <w:sz w:val="18"/>
          <w:szCs w:val="18"/>
        </w:rPr>
        <w:t>This document (or report) is not an official publication of WMO and has not been subjected to its standard editorial procedures. The views expressed herein do not necessarily have the endorsement of the Organization.</w:t>
      </w:r>
    </w:p>
    <w:p w:rsidR="00F35F35" w:rsidRPr="00B17A69" w:rsidRDefault="00F35F35" w:rsidP="00F35F35">
      <w:pPr>
        <w:pStyle w:val="BodyText3"/>
        <w:tabs>
          <w:tab w:val="center" w:pos="4513"/>
        </w:tabs>
        <w:suppressAutoHyphens/>
      </w:pPr>
    </w:p>
    <w:p w:rsidR="00F35F35" w:rsidRPr="00B17A69" w:rsidRDefault="00F35F35" w:rsidP="00F35F35">
      <w:pPr>
        <w:pStyle w:val="BodyText3"/>
        <w:tabs>
          <w:tab w:val="center" w:pos="4513"/>
        </w:tabs>
        <w:suppressAutoHyphens/>
      </w:pPr>
    </w:p>
    <w:p w:rsidR="00F35F35" w:rsidRPr="00B17A69" w:rsidRDefault="00F35F35" w:rsidP="00F35F35">
      <w:pPr>
        <w:pStyle w:val="BodyText0"/>
        <w:jc w:val="center"/>
      </w:pPr>
      <w:r w:rsidRPr="00B17A69">
        <w:t>____________</w:t>
      </w:r>
    </w:p>
    <w:p w:rsidR="00F35F35" w:rsidRPr="00B17A69" w:rsidRDefault="00F35F35" w:rsidP="00CE6E0A">
      <w:pPr>
        <w:pStyle w:val="TopHeading"/>
      </w:pPr>
      <w:r w:rsidRPr="00B17A69">
        <w:br w:type="page"/>
      </w:r>
      <w:r w:rsidR="00266232" w:rsidRPr="00B17A69">
        <w:lastRenderedPageBreak/>
        <w:t xml:space="preserve">Report on the </w:t>
      </w:r>
      <w:r w:rsidR="00927915" w:rsidRPr="00B17A69">
        <w:t>Telco</w:t>
      </w:r>
      <w:r w:rsidR="00266232" w:rsidRPr="00B17A69">
        <w:t xml:space="preserve"> meeting of </w:t>
      </w:r>
      <w:r w:rsidR="00927915" w:rsidRPr="00B17A69">
        <w:t>TT-GISC</w:t>
      </w:r>
      <w:r w:rsidR="00266232" w:rsidRPr="00B17A69">
        <w:t xml:space="preserve">, </w:t>
      </w:r>
      <w:r w:rsidR="00267DD0" w:rsidRPr="00B17A69">
        <w:br/>
      </w:r>
      <w:r w:rsidR="00927915" w:rsidRPr="00B17A69">
        <w:t>05 Nov</w:t>
      </w:r>
      <w:r w:rsidR="00266232" w:rsidRPr="00B17A69">
        <w:t>.</w:t>
      </w:r>
      <w:r w:rsidR="00CE6E0A" w:rsidRPr="00B17A69">
        <w:t xml:space="preserve"> 2014 </w:t>
      </w:r>
    </w:p>
    <w:p w:rsidR="00CE6E0A" w:rsidRPr="00B17A69" w:rsidRDefault="00CE6E0A" w:rsidP="00CE6E0A"/>
    <w:p w:rsidR="00266232" w:rsidRPr="00B17A69" w:rsidDel="00266232" w:rsidRDefault="00E80A25" w:rsidP="00266232">
      <w:hyperlink w:anchor="_Annex_1_–" w:history="1">
        <w:r w:rsidR="00CE6E0A" w:rsidRPr="00B17A69">
          <w:rPr>
            <w:rStyle w:val="Hyperlink"/>
          </w:rPr>
          <w:t>An</w:t>
        </w:r>
        <w:r w:rsidR="00CE6E0A" w:rsidRPr="00B17A69">
          <w:rPr>
            <w:rStyle w:val="Hyperlink"/>
          </w:rPr>
          <w:t>n</w:t>
        </w:r>
        <w:r w:rsidR="00CE6E0A" w:rsidRPr="00B17A69">
          <w:rPr>
            <w:rStyle w:val="Hyperlink"/>
          </w:rPr>
          <w:t>ex 1</w:t>
        </w:r>
      </w:hyperlink>
      <w:r w:rsidR="00CE6E0A" w:rsidRPr="00B17A69">
        <w:t xml:space="preserve"> : </w:t>
      </w:r>
    </w:p>
    <w:p w:rsidR="00CE6E0A" w:rsidRPr="00B17A69" w:rsidRDefault="00CE6E0A" w:rsidP="00266232">
      <w:r w:rsidRPr="00B17A69">
        <w:t>List of participants</w:t>
      </w:r>
    </w:p>
    <w:p w:rsidR="00CE6E0A" w:rsidRPr="00B17A69" w:rsidRDefault="002B1276" w:rsidP="004D3FAF">
      <w:pPr>
        <w:pStyle w:val="Heading2"/>
      </w:pPr>
      <w:bookmarkStart w:id="1" w:name="_1._Organisation_of"/>
      <w:bookmarkEnd w:id="1"/>
      <w:r w:rsidRPr="00B17A69">
        <w:t>1.</w:t>
      </w:r>
      <w:r w:rsidRPr="00B17A69">
        <w:tab/>
      </w:r>
      <w:r w:rsidR="00927915" w:rsidRPr="00B17A69">
        <w:t>Opening</w:t>
      </w:r>
    </w:p>
    <w:p w:rsidR="00CE6E0A" w:rsidRPr="00B17A69" w:rsidRDefault="00CE6E0A">
      <w:pPr>
        <w:jc w:val="left"/>
      </w:pPr>
    </w:p>
    <w:p w:rsidR="00B31B4A" w:rsidRPr="00B17A69" w:rsidRDefault="00927915" w:rsidP="00B31B4A">
      <w:pPr>
        <w:pStyle w:val="BodyTextNumbered"/>
      </w:pPr>
      <w:r w:rsidRPr="00B17A69">
        <w:t xml:space="preserve">The CBS Expert Team on WIS Centres’ Task Team on GISCs (TT-GISC) conducted a </w:t>
      </w:r>
      <w:proofErr w:type="spellStart"/>
      <w:r w:rsidRPr="00B17A69">
        <w:t>webex</w:t>
      </w:r>
      <w:proofErr w:type="spellEnd"/>
      <w:r w:rsidRPr="00B17A69">
        <w:t xml:space="preserve"> teleconference from noon to 2:30pm (Central European time) on 05 November 2014</w:t>
      </w:r>
      <w:r w:rsidR="00266232" w:rsidRPr="00B17A69">
        <w:t>.</w:t>
      </w:r>
      <w:r w:rsidRPr="00B17A69">
        <w:t xml:space="preserve"> A list of participants is provided in </w:t>
      </w:r>
      <w:hyperlink w:anchor="_Annex_3_–" w:history="1">
        <w:r w:rsidR="00266232" w:rsidRPr="00B17A69">
          <w:rPr>
            <w:rStyle w:val="Hyperlink"/>
          </w:rPr>
          <w:t>Annex</w:t>
        </w:r>
      </w:hyperlink>
      <w:r w:rsidR="00266232" w:rsidRPr="00B17A69">
        <w:rPr>
          <w:rStyle w:val="Hyperlink"/>
        </w:rPr>
        <w:t xml:space="preserve"> 1</w:t>
      </w:r>
      <w:r w:rsidR="00221EE6" w:rsidRPr="00B17A69">
        <w:t xml:space="preserve"> to this report.</w:t>
      </w:r>
      <w:r w:rsidR="00651520" w:rsidRPr="00B17A69">
        <w:t xml:space="preserve"> </w:t>
      </w:r>
    </w:p>
    <w:p w:rsidR="00927915" w:rsidRPr="00B17A69" w:rsidRDefault="00927915" w:rsidP="00927915">
      <w:pPr>
        <w:pStyle w:val="BodyTextNumbered"/>
      </w:pPr>
      <w:r w:rsidRPr="00B17A69">
        <w:t xml:space="preserve">The meeting was chaired by Mr Jacques </w:t>
      </w:r>
      <w:proofErr w:type="spellStart"/>
      <w:r w:rsidRPr="00B17A69">
        <w:t>Anquetil</w:t>
      </w:r>
      <w:proofErr w:type="spellEnd"/>
      <w:r w:rsidRPr="00B17A69">
        <w:t>, lead of TT-GISC</w:t>
      </w:r>
      <w:r w:rsidR="009F6EEF" w:rsidRPr="00B17A69">
        <w:t>.</w:t>
      </w:r>
      <w:r w:rsidRPr="00B17A69">
        <w:t xml:space="preserve"> He welcomed participants, thanking them for making the effort to join despite the early or late hour of the day for many. </w:t>
      </w:r>
      <w:r w:rsidR="009F6EEF" w:rsidRPr="00B17A69">
        <w:t xml:space="preserve">The </w:t>
      </w:r>
      <w:r w:rsidR="00675F6F">
        <w:t>meeting adopted the agenda</w:t>
      </w:r>
      <w:r w:rsidRPr="00B17A69">
        <w:t xml:space="preserve"> </w:t>
      </w:r>
      <w:r w:rsidR="00675F6F">
        <w:t>and</w:t>
      </w:r>
      <w:r w:rsidRPr="00B17A69">
        <w:t xml:space="preserve"> agreed </w:t>
      </w:r>
      <w:r w:rsidR="00675F6F">
        <w:t xml:space="preserve">it </w:t>
      </w:r>
      <w:r w:rsidRPr="00B17A69">
        <w:t xml:space="preserve">will </w:t>
      </w:r>
      <w:r w:rsidR="00675F6F">
        <w:t>form</w:t>
      </w:r>
      <w:r w:rsidRPr="00B17A69">
        <w:t xml:space="preserve"> the standard agenda for future </w:t>
      </w:r>
      <w:proofErr w:type="spellStart"/>
      <w:r w:rsidRPr="00B17A69">
        <w:t>telcos</w:t>
      </w:r>
      <w:proofErr w:type="spellEnd"/>
      <w:r w:rsidRPr="00B17A69">
        <w:t xml:space="preserve"> allowing the meeting to address operational issues before getting onto normal business. A copy of the agenda is provided in </w:t>
      </w:r>
      <w:hyperlink w:anchor="_Annex_2_-" w:history="1">
        <w:r w:rsidRPr="00675F6F">
          <w:rPr>
            <w:rStyle w:val="Hyperlink"/>
          </w:rPr>
          <w:t>Annex 2</w:t>
        </w:r>
      </w:hyperlink>
      <w:r w:rsidRPr="00B17A69">
        <w:t>.</w:t>
      </w:r>
      <w:r w:rsidR="009F6EEF" w:rsidRPr="00B17A69">
        <w:t xml:space="preserve"> </w:t>
      </w:r>
    </w:p>
    <w:p w:rsidR="009F6EEF" w:rsidRPr="00B17A69" w:rsidRDefault="00927915" w:rsidP="004D3FAF">
      <w:pPr>
        <w:pStyle w:val="BodyTextNumbered"/>
      </w:pPr>
      <w:r w:rsidRPr="00B17A69">
        <w:t xml:space="preserve">Mr </w:t>
      </w:r>
      <w:proofErr w:type="spellStart"/>
      <w:r w:rsidRPr="00B17A69">
        <w:t>Anquetil</w:t>
      </w:r>
      <w:proofErr w:type="spellEnd"/>
      <w:r w:rsidRPr="00B17A69">
        <w:t xml:space="preserve"> had requested GISCs to provide summary status reports</w:t>
      </w:r>
      <w:r w:rsidR="009F6EEF" w:rsidRPr="00B17A69">
        <w:t>.</w:t>
      </w:r>
      <w:r w:rsidR="004D3FAF" w:rsidRPr="00B17A69">
        <w:t xml:space="preserve"> Twelve reports were received and are available in a combined report on the </w:t>
      </w:r>
      <w:hyperlink r:id="rId10" w:history="1">
        <w:r w:rsidR="004D3FAF" w:rsidRPr="00B17A69">
          <w:rPr>
            <w:rStyle w:val="Hyperlink"/>
          </w:rPr>
          <w:t>meeting page</w:t>
        </w:r>
      </w:hyperlink>
      <w:r w:rsidR="004D3FAF" w:rsidRPr="00B17A69">
        <w:t xml:space="preserve"> or directly at </w:t>
      </w:r>
      <w:hyperlink r:id="rId11" w:history="1">
        <w:r w:rsidR="004D3FAF" w:rsidRPr="00B17A69">
          <w:rPr>
            <w:rStyle w:val="Hyperlink"/>
          </w:rPr>
          <w:t>http://wis.wmo.int/file=1253</w:t>
        </w:r>
      </w:hyperlink>
      <w:r w:rsidR="004D3FAF" w:rsidRPr="00B17A69">
        <w:t xml:space="preserve"> which will be updated by the secretariat to include additional reports. </w:t>
      </w:r>
      <w:r w:rsidR="00B17A69" w:rsidRPr="00B17A69">
        <w:t>Additional r</w:t>
      </w:r>
      <w:r w:rsidR="004D3FAF" w:rsidRPr="00B17A69">
        <w:t>eports were also received from Japan and France</w:t>
      </w:r>
      <w:r w:rsidR="00B17A69" w:rsidRPr="00B17A69">
        <w:t xml:space="preserve"> as annexes to their status reports and also as an annex to the agenda</w:t>
      </w:r>
      <w:r w:rsidR="004D3FAF" w:rsidRPr="00B17A69">
        <w:t xml:space="preserve">. All submitted documents are available from the meeting web page </w:t>
      </w:r>
      <w:hyperlink r:id="rId12" w:history="1">
        <w:r w:rsidR="004D3FAF" w:rsidRPr="00B17A69">
          <w:rPr>
            <w:rStyle w:val="Hyperlink"/>
          </w:rPr>
          <w:t>http://wis.wmo.int/page=TT-GISC-T2</w:t>
        </w:r>
      </w:hyperlink>
      <w:r w:rsidR="004D3FAF" w:rsidRPr="00B17A69">
        <w:t>.</w:t>
      </w:r>
    </w:p>
    <w:p w:rsidR="00927915" w:rsidRPr="00B17A69" w:rsidRDefault="002B1276" w:rsidP="004D3FAF">
      <w:pPr>
        <w:pStyle w:val="Heading2"/>
      </w:pPr>
      <w:r w:rsidRPr="00B17A69">
        <w:t>2.</w:t>
      </w:r>
      <w:r w:rsidRPr="00B17A69">
        <w:tab/>
      </w:r>
      <w:bookmarkStart w:id="2" w:name="_3._Review_of"/>
      <w:bookmarkStart w:id="3" w:name="_3.7._CTS/a/7_-"/>
      <w:bookmarkStart w:id="4" w:name="_3.8._CTS/a/8_-"/>
      <w:bookmarkStart w:id="5" w:name="_5._ANY_OTHER"/>
      <w:bookmarkStart w:id="6" w:name="_Annex_1_–"/>
      <w:bookmarkStart w:id="7" w:name="_Annex_2_–"/>
      <w:bookmarkEnd w:id="2"/>
      <w:bookmarkEnd w:id="3"/>
      <w:bookmarkEnd w:id="4"/>
      <w:bookmarkEnd w:id="5"/>
      <w:bookmarkEnd w:id="6"/>
      <w:bookmarkEnd w:id="7"/>
      <w:r w:rsidR="00927915" w:rsidRPr="00B17A69">
        <w:t>Review operational issues.</w:t>
      </w:r>
    </w:p>
    <w:p w:rsidR="00E4288E" w:rsidRPr="00675F6F" w:rsidRDefault="00927915" w:rsidP="00675F6F">
      <w:pPr>
        <w:rPr>
          <w:rFonts w:eastAsia="SimSun"/>
          <w:i/>
          <w:lang w:eastAsia="zh-CN"/>
        </w:rPr>
      </w:pPr>
      <w:r w:rsidRPr="00675F6F">
        <w:rPr>
          <w:rFonts w:eastAsia="SimSun"/>
          <w:i/>
          <w:lang w:eastAsia="zh-CN"/>
        </w:rPr>
        <w:t>Review operational issues that have arisen since last meeting, including decisions and actions needed to resolve any underlying problems.</w:t>
      </w:r>
    </w:p>
    <w:p w:rsidR="004D3FAF" w:rsidRPr="00B17A69" w:rsidRDefault="00927915" w:rsidP="009F6EEF">
      <w:pPr>
        <w:pStyle w:val="BodyTextNumbered"/>
      </w:pPr>
      <w:r w:rsidRPr="00B17A69">
        <w:t xml:space="preserve">Germany raised three issues for consideration of the meeting. </w:t>
      </w:r>
      <w:r w:rsidR="004D3FAF" w:rsidRPr="00B17A69">
        <w:t>Two related to Metadata Synchronization and the third related to discovery metadata for BUFR information being exchanged in WIS</w:t>
      </w:r>
      <w:r w:rsidR="009F6EEF" w:rsidRPr="00B17A69">
        <w:t xml:space="preserve">. </w:t>
      </w:r>
    </w:p>
    <w:p w:rsidR="009F6EEF" w:rsidRPr="00B17A69" w:rsidRDefault="004D3FAF" w:rsidP="00857E3F">
      <w:pPr>
        <w:pStyle w:val="BodyTextNumbered"/>
        <w:numPr>
          <w:ilvl w:val="1"/>
          <w:numId w:val="3"/>
        </w:numPr>
      </w:pPr>
      <w:r w:rsidRPr="00B17A69">
        <w:t xml:space="preserve">Re synchronization, all GISCs </w:t>
      </w:r>
      <w:r w:rsidR="00F341FF" w:rsidRPr="00B17A69">
        <w:t>we</w:t>
      </w:r>
      <w:r w:rsidRPr="00B17A69">
        <w:t xml:space="preserve">re reminded to use the format of “Set Name WIS-GISC&lt;CITYNAME&gt;”. Also, when injecting new metadata records into their catalogue, GISCs should update the OAI </w:t>
      </w:r>
      <w:proofErr w:type="spellStart"/>
      <w:r w:rsidRPr="00B17A69">
        <w:t>dateStamp</w:t>
      </w:r>
      <w:proofErr w:type="spellEnd"/>
      <w:r w:rsidRPr="00B17A69">
        <w:t xml:space="preserve"> which is crucial because of incremental harvesting. If this is not done, other GISCs will not know to harvest the new metadata.</w:t>
      </w:r>
    </w:p>
    <w:p w:rsidR="004D3FAF" w:rsidRPr="00B17A69" w:rsidRDefault="004D3FAF" w:rsidP="00857E3F">
      <w:pPr>
        <w:pStyle w:val="BodyTextNumbered"/>
        <w:numPr>
          <w:ilvl w:val="1"/>
          <w:numId w:val="3"/>
        </w:numPr>
      </w:pPr>
      <w:r w:rsidRPr="00B17A69">
        <w:t>Re BUFR metadata, the meeting noted that users are searching for BUFR</w:t>
      </w:r>
      <w:r w:rsidR="00F341FF" w:rsidRPr="00B17A69">
        <w:t xml:space="preserve"> formatted product</w:t>
      </w:r>
      <w:r w:rsidRPr="00B17A69">
        <w:t xml:space="preserve">s on the GISC portal and wondering why they can’t find </w:t>
      </w:r>
      <w:r w:rsidR="00F341FF" w:rsidRPr="00B17A69">
        <w:t>their own data</w:t>
      </w:r>
      <w:r w:rsidRPr="00B17A69">
        <w:t>. The reason in many cases</w:t>
      </w:r>
      <w:r w:rsidR="00F341FF" w:rsidRPr="00B17A69">
        <w:t xml:space="preserve"> is that</w:t>
      </w:r>
      <w:r w:rsidRPr="00B17A69">
        <w:t xml:space="preserve"> the metadata records do not exist. Noting that such a feedback is counterproductive to the TDCF migration as well as being in breach of the GISCs responsibility to ensure that all data entering WIS has associated discovery metadata, the meeting agreed to a new </w:t>
      </w:r>
      <w:r w:rsidR="00B17A69">
        <w:t>action</w:t>
      </w:r>
      <w:r w:rsidRPr="00B17A69">
        <w:t xml:space="preserve"> (14/2-01) to address this issue. The meeting noted that this new actions is an extension of </w:t>
      </w:r>
      <w:r w:rsidR="00B17A69">
        <w:t>action</w:t>
      </w:r>
      <w:r w:rsidRPr="00B17A69">
        <w:t xml:space="preserve"> 14/1-04 </w:t>
      </w:r>
      <w:r w:rsidR="00F341FF" w:rsidRPr="00B17A69">
        <w:t>and goes</w:t>
      </w:r>
      <w:r w:rsidRPr="00B17A69">
        <w:t xml:space="preserve"> beyond GTS traffic.</w:t>
      </w:r>
    </w:p>
    <w:p w:rsidR="004D3FAF" w:rsidRPr="00B17A69" w:rsidRDefault="004D3FAF" w:rsidP="004D3FAF">
      <w:pPr>
        <w:pStyle w:val="BodyTextNumbered"/>
      </w:pPr>
      <w:r w:rsidRPr="00B17A69">
        <w:t>The secretariat, noting that GISCs Jeddah and Tehran had sent messages via TT-GISC email requesting all GISCs to establish circuits and to start exchanging information from their AMDCNs, advised the meeting that it had had no feedback on the progress of GISCs response to these requests. The meeting noted that the transfer of metadata had proceeded as per the agreed guidelines and the support of JMA, but that there was some confusion about how the new arrangements fit with the concept of using the GTS routing tables to ensure the data is exchanged.</w:t>
      </w:r>
    </w:p>
    <w:p w:rsidR="004D3FAF" w:rsidRPr="00B17A69" w:rsidRDefault="004D3FAF" w:rsidP="00857E3F">
      <w:pPr>
        <w:pStyle w:val="BodyTextNumbered"/>
        <w:numPr>
          <w:ilvl w:val="1"/>
          <w:numId w:val="3"/>
        </w:numPr>
      </w:pPr>
      <w:r w:rsidRPr="00B17A69">
        <w:t>The secretariat clarified that the principle is to establish circuits on the WIS core network between all GISCs and to send all the data from their AMDCN only to all other GISCs via these circuits. This would in most cases be in parallel to the current GTS routeing and would have to continue to be so until all GISCs were connected and were confident that the existing routeing can be discontinued.</w:t>
      </w:r>
    </w:p>
    <w:p w:rsidR="004D3FAF" w:rsidRPr="00B17A69" w:rsidRDefault="004D3FAF" w:rsidP="00857E3F">
      <w:pPr>
        <w:pStyle w:val="BodyTextNumbered"/>
        <w:numPr>
          <w:ilvl w:val="1"/>
          <w:numId w:val="3"/>
        </w:numPr>
      </w:pPr>
      <w:r w:rsidRPr="00B17A69">
        <w:lastRenderedPageBreak/>
        <w:t>For centres not on the RMDCN NG, such as Tehran and Brasilia, it will be necessary to establish circuits via the Internet as is being done for metadata harvesting.</w:t>
      </w:r>
    </w:p>
    <w:p w:rsidR="004D3FAF" w:rsidRPr="00B17A69" w:rsidRDefault="004D3FAF" w:rsidP="00857E3F">
      <w:pPr>
        <w:pStyle w:val="BodyTextNumbered"/>
        <w:numPr>
          <w:ilvl w:val="1"/>
          <w:numId w:val="3"/>
        </w:numPr>
      </w:pPr>
      <w:r w:rsidRPr="00B17A69">
        <w:t>The secretariat reminded the meeting of Resolution 13 (EC-65)</w:t>
      </w:r>
      <w:r w:rsidRPr="00B17A69">
        <w:rPr>
          <w:rStyle w:val="FootnoteReference"/>
        </w:rPr>
        <w:footnoteReference w:id="1"/>
      </w:r>
      <w:r w:rsidRPr="00B17A69">
        <w:t xml:space="preserve"> that requested “all operational GISCs to connect to the WIS core network and transmit information collected from their area to all other operational GISCs.”</w:t>
      </w:r>
    </w:p>
    <w:p w:rsidR="00F341FF" w:rsidRPr="00B17A69" w:rsidRDefault="00F341FF" w:rsidP="00857E3F">
      <w:pPr>
        <w:pStyle w:val="BodyTextNumbered"/>
        <w:numPr>
          <w:ilvl w:val="1"/>
          <w:numId w:val="3"/>
        </w:numPr>
      </w:pPr>
      <w:r w:rsidRPr="00B17A69">
        <w:t xml:space="preserve">The meeting agreed to a new </w:t>
      </w:r>
      <w:r w:rsidR="00B17A69">
        <w:t>action</w:t>
      </w:r>
      <w:r w:rsidRPr="00B17A69">
        <w:t xml:space="preserve"> 14/2-06 to report back to the next </w:t>
      </w:r>
      <w:proofErr w:type="spellStart"/>
      <w:r w:rsidRPr="00B17A69">
        <w:t>telco</w:t>
      </w:r>
      <w:proofErr w:type="spellEnd"/>
      <w:r w:rsidRPr="00B17A69">
        <w:t xml:space="preserve"> on their progress in meeting </w:t>
      </w:r>
      <w:r w:rsidR="00857E3F" w:rsidRPr="00B17A69">
        <w:t xml:space="preserve">such operational requests and </w:t>
      </w:r>
      <w:r w:rsidRPr="00B17A69">
        <w:t xml:space="preserve">Resolution 13 (EC-65). </w:t>
      </w:r>
    </w:p>
    <w:p w:rsidR="00267DD0" w:rsidRPr="00B17A69" w:rsidRDefault="00267DD0" w:rsidP="004D3FAF">
      <w:pPr>
        <w:pStyle w:val="Heading2"/>
      </w:pPr>
      <w:r w:rsidRPr="00B17A69">
        <w:t>3.</w:t>
      </w:r>
      <w:r w:rsidRPr="00B17A69">
        <w:tab/>
      </w:r>
      <w:r w:rsidR="00857E3F" w:rsidRPr="00B17A69">
        <w:t>modifications to working practices</w:t>
      </w:r>
    </w:p>
    <w:p w:rsidR="00267DD0" w:rsidRPr="00675F6F" w:rsidRDefault="00857E3F" w:rsidP="00675F6F">
      <w:pPr>
        <w:rPr>
          <w:rFonts w:eastAsia="SimSun"/>
          <w:i/>
          <w:lang w:eastAsia="zh-CN"/>
        </w:rPr>
      </w:pPr>
      <w:r w:rsidRPr="00675F6F">
        <w:rPr>
          <w:rFonts w:eastAsia="SimSun"/>
          <w:i/>
          <w:lang w:eastAsia="zh-CN"/>
        </w:rPr>
        <w:t>Required modifications to working practices between GISCs, including lessons learnt and corrective actions taken</w:t>
      </w:r>
    </w:p>
    <w:p w:rsidR="00857E3F" w:rsidRPr="00B17A69" w:rsidRDefault="00857E3F" w:rsidP="00857E3F">
      <w:pPr>
        <w:pStyle w:val="BodyTextNumbered"/>
      </w:pPr>
      <w:r w:rsidRPr="00B17A69">
        <w:t xml:space="preserve">The meeting addressed TT-GISC </w:t>
      </w:r>
      <w:r w:rsidR="00B17A69">
        <w:t>Action</w:t>
      </w:r>
      <w:r w:rsidRPr="00B17A69">
        <w:t xml:space="preserve"> 14/1-13 on WIS monitoring. It noted the concern of some members that this process was </w:t>
      </w:r>
      <w:proofErr w:type="gramStart"/>
      <w:r w:rsidRPr="00B17A69">
        <w:t>proceeding</w:t>
      </w:r>
      <w:proofErr w:type="gramEnd"/>
      <w:r w:rsidRPr="00B17A69">
        <w:t xml:space="preserve"> too slowly and that urgent attention is needed if TT-GISC is to be able to demonstrate at least the new GISC monitoring of WIS to Congress 17 in May 2015. It noted further that although TT-OM is responsible for the monitoring and actions on a daily basis, and chaired the WIS Workshop on Monitoring that developed the current plan, ICT-ISS and CBS expected the GISCs to take a leading role in this area. This included the expectation of having the pilot monitoring underway by the end of 2015.</w:t>
      </w:r>
    </w:p>
    <w:p w:rsidR="00857E3F" w:rsidRPr="00B17A69" w:rsidRDefault="00857E3F" w:rsidP="00857E3F">
      <w:pPr>
        <w:pStyle w:val="BodyTextNumbered"/>
      </w:pPr>
      <w:r w:rsidRPr="00B17A69">
        <w:t>The meeting noted and agreed to the request of TT-DC to be able to participate in the monitoring pilot, in particular the need to ensure that DCPCs and NCs were involved.</w:t>
      </w:r>
    </w:p>
    <w:p w:rsidR="00857E3F" w:rsidRPr="00B17A69" w:rsidRDefault="00857E3F" w:rsidP="00857E3F">
      <w:pPr>
        <w:pStyle w:val="BodyTextNumbered"/>
      </w:pPr>
      <w:r w:rsidRPr="00B17A69">
        <w:t>The meeting noted the input from Australia, Brazil, Germany and Japan that they had started and developed internal monitoring, and that there is a need to also provide a central reporting site (</w:t>
      </w:r>
      <w:proofErr w:type="spellStart"/>
      <w:r w:rsidRPr="00B17A69">
        <w:t>eg</w:t>
      </w:r>
      <w:proofErr w:type="spellEnd"/>
      <w:r w:rsidRPr="00B17A69">
        <w:t xml:space="preserve"> WMO web pages) that can show the current status of WIS.</w:t>
      </w:r>
    </w:p>
    <w:p w:rsidR="00857E3F" w:rsidRPr="00B17A69" w:rsidRDefault="00857E3F" w:rsidP="00857E3F">
      <w:pPr>
        <w:pStyle w:val="BodyTextNumbered"/>
      </w:pPr>
      <w:r w:rsidRPr="00B17A69">
        <w:t xml:space="preserve">The meeting agreed to organize WIS monitoring demonstration for Congress 17.  It established this project as a new TT-GISC </w:t>
      </w:r>
      <w:r w:rsidR="00B17A69">
        <w:t>action</w:t>
      </w:r>
      <w:r w:rsidRPr="00B17A69">
        <w:t xml:space="preserve"> 14/2-03.</w:t>
      </w:r>
    </w:p>
    <w:p w:rsidR="00857E3F" w:rsidRPr="00B17A69" w:rsidRDefault="00857E3F" w:rsidP="00857E3F">
      <w:pPr>
        <w:pStyle w:val="BodyTextNumbered"/>
        <w:numPr>
          <w:ilvl w:val="1"/>
          <w:numId w:val="3"/>
        </w:numPr>
      </w:pPr>
      <w:r w:rsidRPr="00B17A69">
        <w:t xml:space="preserve">Participants will be BoM, CMA, DWD, JMA, INMET, UK and TT-DC reps. </w:t>
      </w:r>
      <w:proofErr w:type="gramStart"/>
      <w:r w:rsidRPr="00B17A69">
        <w:t>The</w:t>
      </w:r>
      <w:proofErr w:type="gramEnd"/>
      <w:r w:rsidRPr="00B17A69">
        <w:t xml:space="preserve"> chair agreed to liaise via email between these participants over the coming week and announce to the group who will lead this project.</w:t>
      </w:r>
    </w:p>
    <w:p w:rsidR="00857E3F" w:rsidRPr="00B17A69" w:rsidRDefault="00857E3F" w:rsidP="00857E3F">
      <w:pPr>
        <w:pStyle w:val="BodyTextNumbered"/>
        <w:numPr>
          <w:ilvl w:val="1"/>
          <w:numId w:val="3"/>
        </w:numPr>
      </w:pPr>
      <w:r w:rsidRPr="00B17A69">
        <w:t>BoM, DWD &amp; INMET are to share their work on what has been done internally on populating a dashboard as identified in the WIS Monitoring Workshop report.</w:t>
      </w:r>
    </w:p>
    <w:p w:rsidR="00857E3F" w:rsidRPr="00B17A69" w:rsidRDefault="00857E3F" w:rsidP="00857E3F">
      <w:pPr>
        <w:pStyle w:val="BodyTextNumbered"/>
        <w:numPr>
          <w:ilvl w:val="1"/>
          <w:numId w:val="3"/>
        </w:numPr>
      </w:pPr>
      <w:r w:rsidRPr="00B17A69">
        <w:t>Key milestones are as follows:</w:t>
      </w:r>
    </w:p>
    <w:p w:rsidR="00857E3F" w:rsidRPr="00B17A69" w:rsidRDefault="00857E3F" w:rsidP="00857E3F">
      <w:pPr>
        <w:pStyle w:val="BodyTextNumbered"/>
        <w:numPr>
          <w:ilvl w:val="2"/>
          <w:numId w:val="9"/>
        </w:numPr>
      </w:pPr>
      <w:r w:rsidRPr="00B17A69">
        <w:t xml:space="preserve">13 Nov 2104 - Confirm </w:t>
      </w:r>
      <w:r w:rsidR="00B17A69">
        <w:t>action</w:t>
      </w:r>
      <w:r w:rsidRPr="00B17A69">
        <w:t xml:space="preserve"> lead.</w:t>
      </w:r>
    </w:p>
    <w:p w:rsidR="00857E3F" w:rsidRPr="00B17A69" w:rsidRDefault="00857E3F" w:rsidP="00857E3F">
      <w:pPr>
        <w:pStyle w:val="BodyTextNumbered"/>
        <w:numPr>
          <w:ilvl w:val="2"/>
          <w:numId w:val="9"/>
        </w:numPr>
      </w:pPr>
      <w:r w:rsidRPr="00B17A69">
        <w:t xml:space="preserve">02 Mar 2015 - Test pilot of WIS Monitoring </w:t>
      </w:r>
    </w:p>
    <w:p w:rsidR="00857E3F" w:rsidRPr="00B17A69" w:rsidRDefault="00857E3F" w:rsidP="00857E3F">
      <w:pPr>
        <w:pStyle w:val="BodyTextNumbered"/>
        <w:numPr>
          <w:ilvl w:val="2"/>
          <w:numId w:val="9"/>
        </w:numPr>
      </w:pPr>
      <w:r w:rsidRPr="00B17A69">
        <w:t>17 Mar 2015 - Final report back to TT-GISC on agreed process and demonstrate the agreed solution (Mar 2015)</w:t>
      </w:r>
    </w:p>
    <w:p w:rsidR="00857E3F" w:rsidRPr="00B17A69" w:rsidRDefault="00857E3F" w:rsidP="00857E3F">
      <w:pPr>
        <w:pStyle w:val="BodyTextNumbered"/>
        <w:numPr>
          <w:ilvl w:val="2"/>
          <w:numId w:val="9"/>
        </w:numPr>
      </w:pPr>
      <w:r w:rsidRPr="00B17A69">
        <w:t xml:space="preserve">25 May 2015 - Demo to Cg 17 (25 May to 17 June 2015) </w:t>
      </w:r>
    </w:p>
    <w:p w:rsidR="00857E3F" w:rsidRPr="00B17A69" w:rsidRDefault="00857E3F" w:rsidP="00857E3F">
      <w:pPr>
        <w:pStyle w:val="BodyTextNumbered"/>
        <w:numPr>
          <w:ilvl w:val="1"/>
          <w:numId w:val="3"/>
        </w:numPr>
      </w:pPr>
      <w:r w:rsidRPr="00B17A69">
        <w:t>Output of the project will be several GISCs publicly accessible dashboard of the status of WIS in their centre, including some NCs and DCPCs in their AMDCN, along with a global view of dashboard showing the status of several GISC and including information from some DCPCs and NCs.</w:t>
      </w:r>
    </w:p>
    <w:p w:rsidR="00857E3F" w:rsidRPr="00B17A69" w:rsidRDefault="00857E3F" w:rsidP="00857E3F">
      <w:pPr>
        <w:pStyle w:val="BodyTextNumbered"/>
        <w:numPr>
          <w:ilvl w:val="1"/>
          <w:numId w:val="3"/>
        </w:numPr>
      </w:pPr>
      <w:r w:rsidRPr="00B17A69">
        <w:t>Expectation is that all GISCs will then move the pilot into operation after review by Congress 17.</w:t>
      </w:r>
    </w:p>
    <w:p w:rsidR="00857E3F" w:rsidRPr="00B17A69" w:rsidRDefault="00E80A25" w:rsidP="00857E3F">
      <w:pPr>
        <w:pStyle w:val="BodyTextNumbered"/>
      </w:pPr>
      <w:r w:rsidRPr="00B17A69">
        <w:t xml:space="preserve">The meeting noted that the project team may need to hold a meeting or two, including several </w:t>
      </w:r>
      <w:proofErr w:type="spellStart"/>
      <w:r w:rsidRPr="00B17A69">
        <w:t>telcos</w:t>
      </w:r>
      <w:proofErr w:type="spellEnd"/>
      <w:r w:rsidRPr="00B17A69">
        <w:t xml:space="preserve"> and asked the secretariat to fully support this activity.</w:t>
      </w:r>
    </w:p>
    <w:p w:rsidR="00E80A25" w:rsidRPr="00B17A69" w:rsidRDefault="00B25F0F" w:rsidP="00B25F0F">
      <w:pPr>
        <w:pStyle w:val="Heading2"/>
      </w:pPr>
      <w:r w:rsidRPr="00B17A69">
        <w:lastRenderedPageBreak/>
        <w:t>4.</w:t>
      </w:r>
      <w:r w:rsidRPr="00B17A69">
        <w:tab/>
        <w:t>Review of reports or inputs from other ETs and CBS</w:t>
      </w:r>
    </w:p>
    <w:p w:rsidR="00B25F0F" w:rsidRPr="00B17A69" w:rsidRDefault="00B25F0F" w:rsidP="00B25F0F">
      <w:pPr>
        <w:pStyle w:val="BodyTextNumbered"/>
      </w:pPr>
      <w:r w:rsidRPr="00B17A69">
        <w:t xml:space="preserve">The meeting noted that there have been several important meetings since TT-GISC last met. These included the ICT-ISS and CBS Ext 2014. Another important meeting was that of TT-DC. The chair noted the concern </w:t>
      </w:r>
      <w:r w:rsidR="00675F6F">
        <w:t xml:space="preserve">expressed </w:t>
      </w:r>
      <w:r w:rsidRPr="00B17A69">
        <w:t>in the GISC status reports that the ICT-ISS report did not include specific reference to the input provided on some topics by members of TT-GISC that was provided after the TT-GISC meeting report was done. The secretariat highlighted that the only real change to TT-GISC recommendations related to the GISC back up procedures, in that ICT-ISS insists that back up GISCs should also cover intra-AMDCN data collection and distribution of the primary GISC as well as inter-AMDCN data exchange.</w:t>
      </w:r>
    </w:p>
    <w:p w:rsidR="00B25F0F" w:rsidRPr="00B17A69" w:rsidRDefault="00B25F0F" w:rsidP="00B25F0F">
      <w:pPr>
        <w:pStyle w:val="BodyTextNumbered"/>
      </w:pPr>
      <w:r w:rsidRPr="00B17A69">
        <w:t xml:space="preserve">It noted that many of the recommendations of TT-GISC had been accepted by ICT-ISS and appeared in the relevant resolutions of CBS, in particular the need to establish a governance method for GISCs to determine what information can be flagged to be cached and on what information streams can be added to or removed from the WIS Core Network as required in </w:t>
      </w:r>
      <w:r w:rsidR="00B17A69">
        <w:t>action</w:t>
      </w:r>
      <w:r w:rsidRPr="00B17A69">
        <w:t xml:space="preserve"> 14/1-14. To this end, Resolution 3.2(1)/1 provides for the establishment of an </w:t>
      </w:r>
      <w:proofErr w:type="spellStart"/>
      <w:r w:rsidRPr="00B17A69">
        <w:t>Intercommission</w:t>
      </w:r>
      <w:proofErr w:type="spellEnd"/>
      <w:r w:rsidRPr="00B17A69">
        <w:t xml:space="preserve"> Task Team to review processes for prioritizing of data streams and cache content.</w:t>
      </w:r>
    </w:p>
    <w:p w:rsidR="00B25F0F" w:rsidRPr="00B17A69" w:rsidRDefault="00B25F0F" w:rsidP="00B25F0F">
      <w:pPr>
        <w:pStyle w:val="BodyTextNumbered"/>
      </w:pPr>
      <w:r w:rsidRPr="00B17A69">
        <w:t>The meeting noted that CBS endorsed WMO Secretariat to be a DCPC with Toulouse at its principal GISC. The secretariat reported that they were looking at internal mechanisms but will have to work with Toulouse to go through the DCPC certification process before Congress.</w:t>
      </w:r>
    </w:p>
    <w:p w:rsidR="00B25F0F" w:rsidRPr="00B17A69" w:rsidRDefault="00B25F0F" w:rsidP="00B25F0F">
      <w:pPr>
        <w:pStyle w:val="BodyTextNumbered"/>
      </w:pPr>
      <w:r w:rsidRPr="00B17A69">
        <w:t>The meeting also noted that a new Part C of WIS has been identified to look at the Evolution of the WIS and that the chair of ICT-ISS plans to hold a meeting early in 2015 in Paris to create and maintain a strategy for the development of the WIS.</w:t>
      </w:r>
    </w:p>
    <w:p w:rsidR="00B25F0F" w:rsidRPr="00B17A69" w:rsidRDefault="00B25F0F" w:rsidP="00B25F0F">
      <w:pPr>
        <w:pStyle w:val="BodyTextNumbered"/>
      </w:pPr>
      <w:r w:rsidRPr="00B17A69">
        <w:t xml:space="preserve"> The meeting noted that other issues approved included the WIS Competency work, updates to the WIS manual and guide and so on. It requested the secretariat to provide a link to the relevant component of the CBS Ext 2014 report. This was added to the meeting page and can be accessed directly via the </w:t>
      </w:r>
      <w:proofErr w:type="spellStart"/>
      <w:r w:rsidRPr="00B17A69">
        <w:t>google</w:t>
      </w:r>
      <w:proofErr w:type="spellEnd"/>
      <w:r w:rsidRPr="00B17A69">
        <w:t xml:space="preserve"> docs system </w:t>
      </w:r>
      <w:proofErr w:type="gramStart"/>
      <w:r w:rsidRPr="00B17A69">
        <w:t xml:space="preserve">at  </w:t>
      </w:r>
      <w:proofErr w:type="gramEnd"/>
      <w:r w:rsidRPr="00B17A69">
        <w:fldChar w:fldCharType="begin"/>
      </w:r>
      <w:r w:rsidRPr="00B17A69">
        <w:instrText xml:space="preserve"> HYPERLINK "https://docs.google.com/a/wmo.int/file/d/0ByYrF_HiRIHHRkxpNktpbGRma0E/edit?usp=drivesdk" </w:instrText>
      </w:r>
      <w:r w:rsidRPr="00B17A69">
        <w:fldChar w:fldCharType="separate"/>
      </w:r>
      <w:r w:rsidRPr="00B17A69">
        <w:rPr>
          <w:rStyle w:val="Hyperlink"/>
        </w:rPr>
        <w:t>https://docs.google.com/a/wmo.int/file/d/0ByYrF_HiRIHHRkxpNktpbGRma0E/edit?usp=drivesdk</w:t>
      </w:r>
      <w:r w:rsidRPr="00B17A69">
        <w:fldChar w:fldCharType="end"/>
      </w:r>
      <w:r w:rsidRPr="00B17A69">
        <w:t xml:space="preserve">. </w:t>
      </w:r>
    </w:p>
    <w:p w:rsidR="00B25F0F" w:rsidRPr="00B17A69" w:rsidRDefault="00B25F0F" w:rsidP="00B25F0F">
      <w:pPr>
        <w:pStyle w:val="BodyTextNumbered"/>
      </w:pPr>
      <w:r w:rsidRPr="00B17A69">
        <w:t>The meeting also noted the requirement of CBS for ICT-ISS to address the WIS monitoring and TT-DC’s request to be involved. This matter was addressed under agenda item 3 above.</w:t>
      </w:r>
    </w:p>
    <w:p w:rsidR="00B25F0F" w:rsidRPr="00B17A69" w:rsidRDefault="00B25F0F" w:rsidP="00B25F0F">
      <w:pPr>
        <w:pStyle w:val="Heading2"/>
      </w:pPr>
      <w:r w:rsidRPr="00B17A69">
        <w:t>5</w:t>
      </w:r>
      <w:r w:rsidR="00675F6F">
        <w:t>.</w:t>
      </w:r>
      <w:r w:rsidRPr="00B17A69">
        <w:tab/>
        <w:t>Potential modifications to services and technologies</w:t>
      </w:r>
    </w:p>
    <w:p w:rsidR="00B25F0F" w:rsidRPr="00B17A69" w:rsidRDefault="00B17A69" w:rsidP="00B17A69">
      <w:pPr>
        <w:pStyle w:val="BodyTextNumbered"/>
      </w:pPr>
      <w:r w:rsidRPr="00B17A69">
        <w:t>The chair introduced a document provided by France as an attachment to the agenda that included five potential items under this agenda item. The review of CBS and TT-DC reports was covered under agenda item 5 above.</w:t>
      </w:r>
    </w:p>
    <w:p w:rsidR="00B17A69" w:rsidRDefault="00B17A69" w:rsidP="00B17A69">
      <w:pPr>
        <w:pStyle w:val="BodyTextNumbered"/>
      </w:pPr>
      <w:r w:rsidRPr="00B17A69">
        <w:t xml:space="preserve">The issue of using high-level </w:t>
      </w:r>
      <w:r>
        <w:t xml:space="preserve">discovery </w:t>
      </w:r>
      <w:r w:rsidRPr="00B17A69">
        <w:t>metadata was supported, however, the meeting believed this was already covered under the metadata practices and was up to each data centre to provide this type of metadata.</w:t>
      </w:r>
    </w:p>
    <w:p w:rsidR="00B17A69" w:rsidRDefault="00B17A69" w:rsidP="00B17A69">
      <w:pPr>
        <w:pStyle w:val="BodyTextNumbered"/>
      </w:pPr>
      <w:r>
        <w:t>On the issue of file format for information exchange, the meeting established a new action (14/2-04) asking France to provide a working paper clarifying the issues discussed to be considered at the next face-to-face meeting of TT-GISC. It noted that the aim was for end users of all GISCs can get the same file format delivered.</w:t>
      </w:r>
    </w:p>
    <w:p w:rsidR="00B17A69" w:rsidRDefault="00B17A69" w:rsidP="00B17A69">
      <w:pPr>
        <w:pStyle w:val="BodyTextNumbered"/>
      </w:pPr>
      <w:r>
        <w:t xml:space="preserve">The meeting noted that the harmonization of FTP </w:t>
      </w:r>
      <w:proofErr w:type="gramStart"/>
      <w:r>
        <w:t>servers</w:t>
      </w:r>
      <w:proofErr w:type="gramEnd"/>
      <w:r>
        <w:t xml:space="preserve"> configuration did not necessarily fall under the principal of WIS of “what needs to be the same so that everything else can be different”. This is especially so when looking at the different security infrastructures GISCs may be using. However, it agreed to a new action (14/2-05) for GISC Offenbach to provide a working paper describing their configuration model as a potential candidate for harmonization for consideration of the next TT-GISC meeting.</w:t>
      </w:r>
    </w:p>
    <w:p w:rsidR="00B17A69" w:rsidRDefault="00B17A69" w:rsidP="00B17A69">
      <w:pPr>
        <w:pStyle w:val="BodyTextNumbered"/>
      </w:pPr>
      <w:r>
        <w:t>The issue of WIS Monitoring was addressed under agenda item 3 above.</w:t>
      </w:r>
    </w:p>
    <w:p w:rsidR="00B17A69" w:rsidRDefault="00B17A69" w:rsidP="00B17A69">
      <w:pPr>
        <w:pStyle w:val="Heading2"/>
      </w:pPr>
      <w:r>
        <w:lastRenderedPageBreak/>
        <w:t>6</w:t>
      </w:r>
      <w:r w:rsidR="00675F6F">
        <w:t>.</w:t>
      </w:r>
      <w:r>
        <w:tab/>
      </w:r>
      <w:r w:rsidRPr="00B17A69">
        <w:t xml:space="preserve">Review of </w:t>
      </w:r>
      <w:r>
        <w:t xml:space="preserve">Existing </w:t>
      </w:r>
      <w:r w:rsidRPr="00B17A69">
        <w:t xml:space="preserve">actions </w:t>
      </w:r>
    </w:p>
    <w:p w:rsidR="00B17A69" w:rsidRDefault="00B17A69" w:rsidP="00B17A69">
      <w:pPr>
        <w:pStyle w:val="BodyTextNumbered"/>
        <w:numPr>
          <w:ilvl w:val="0"/>
          <w:numId w:val="0"/>
        </w:numPr>
      </w:pPr>
      <w:r w:rsidRPr="00B17A69">
        <w:rPr>
          <w:i/>
        </w:rPr>
        <w:t>Review of actions not covered elsewhere</w:t>
      </w:r>
      <w:r w:rsidRPr="00B17A69">
        <w:t xml:space="preserve"> (</w:t>
      </w:r>
      <w:r w:rsidR="00675F6F">
        <w:t>Annex</w:t>
      </w:r>
      <w:r w:rsidRPr="00B17A69">
        <w:t xml:space="preserve"> 3)</w:t>
      </w:r>
    </w:p>
    <w:p w:rsidR="00B17A69" w:rsidRDefault="00B17A69" w:rsidP="00B17A69">
      <w:pPr>
        <w:pStyle w:val="BodyTextNumbered"/>
      </w:pPr>
      <w:r>
        <w:t>The meeting worked through the combined report (</w:t>
      </w:r>
      <w:hyperlink r:id="rId13" w:history="1">
        <w:r w:rsidRPr="00B17A69">
          <w:t>http://wis.wmo.int/file=1253</w:t>
        </w:r>
      </w:hyperlink>
      <w:r>
        <w:t xml:space="preserve">) of GISC status against the action items established at previous meeting of TT-GISC. The results of the discussions on each action item are recorded in </w:t>
      </w:r>
      <w:r w:rsidR="00675F6F">
        <w:t>Annex</w:t>
      </w:r>
      <w:r>
        <w:t xml:space="preserve"> 3 to this report. One action item (14/1-11) was closed as all GISCs noted that it was easier to use the TT-GISC email group.  </w:t>
      </w:r>
    </w:p>
    <w:p w:rsidR="00B17A69" w:rsidRDefault="00B17A69" w:rsidP="00B17A69">
      <w:pPr>
        <w:pStyle w:val="BodyTextNumbered"/>
      </w:pPr>
      <w:r>
        <w:t>In addition, the meeting noted the report from Japan (</w:t>
      </w:r>
      <w:hyperlink r:id="rId14" w:history="1">
        <w:r w:rsidRPr="008314CB">
          <w:rPr>
            <w:rStyle w:val="Hyperlink"/>
          </w:rPr>
          <w:t>http://wis.wmo.int/doc=3335</w:t>
        </w:r>
      </w:hyperlink>
      <w:proofErr w:type="gramStart"/>
      <w:r>
        <w:t>)  and</w:t>
      </w:r>
      <w:proofErr w:type="gramEnd"/>
      <w:r>
        <w:t xml:space="preserve"> its accompanying spread sheet (</w:t>
      </w:r>
      <w:hyperlink r:id="rId15" w:history="1">
        <w:r w:rsidRPr="008314CB">
          <w:rPr>
            <w:rStyle w:val="Hyperlink"/>
          </w:rPr>
          <w:t>http://wis.wmo.int/doc=3337</w:t>
        </w:r>
      </w:hyperlink>
      <w:r>
        <w:t xml:space="preserve">) on the status of metadata under actions </w:t>
      </w:r>
      <w:r w:rsidRPr="00B17A69">
        <w:t>14/1-</w:t>
      </w:r>
      <w:r>
        <w:t>5, 14/1-6 and 14/1-7. It requested that all GISCs review Japan’s report and noted that these actions will stay open until all GISCs are compliant with the agreed practices.</w:t>
      </w:r>
    </w:p>
    <w:p w:rsidR="00B17A69" w:rsidRDefault="00B17A69" w:rsidP="00B17A69">
      <w:pPr>
        <w:pStyle w:val="BodyTextNumbered"/>
      </w:pPr>
      <w:r>
        <w:t xml:space="preserve">In considering action 14/1-6, the meeting noted that there is a requirement for a Global Metadata Set for the use of external systems such as GEOSS that wish to harvest WMO metadata, however, in </w:t>
      </w:r>
      <w:proofErr w:type="gramStart"/>
      <w:r>
        <w:t>reality,</w:t>
      </w:r>
      <w:proofErr w:type="gramEnd"/>
      <w:r>
        <w:t xml:space="preserve"> this need can be met by the existing DWD and JMA provisions. The meeting also noted that the Global Set has proven a suitable candidate component of the monitoring of GISC catalogue completeness, so it encouraged all GISCs to see this as a desirable option. </w:t>
      </w:r>
    </w:p>
    <w:p w:rsidR="00B17A69" w:rsidRPr="00B17A69" w:rsidRDefault="00B17A69" w:rsidP="00B17A69">
      <w:pPr>
        <w:pStyle w:val="BodyTextNumbered"/>
      </w:pPr>
      <w:r>
        <w:t>Some of the actions were reviewed slightly during the meeting as indicated in the combined report. All actions will be reviewed at the next meeting.</w:t>
      </w:r>
    </w:p>
    <w:p w:rsidR="00B17A69" w:rsidRDefault="00B17A69" w:rsidP="00B17A69">
      <w:pPr>
        <w:pStyle w:val="Heading2"/>
      </w:pPr>
      <w:r w:rsidRPr="00B17A69">
        <w:t>7</w:t>
      </w:r>
      <w:r w:rsidR="00675F6F">
        <w:t>.</w:t>
      </w:r>
      <w:r w:rsidRPr="00B17A69">
        <w:tab/>
      </w:r>
      <w:r>
        <w:t>New actions</w:t>
      </w:r>
    </w:p>
    <w:p w:rsidR="00B17A69" w:rsidRPr="00B17A69" w:rsidRDefault="00B17A69" w:rsidP="00B17A69">
      <w:pPr>
        <w:pStyle w:val="BodyTextNumbered"/>
        <w:numPr>
          <w:ilvl w:val="0"/>
          <w:numId w:val="0"/>
        </w:numPr>
        <w:rPr>
          <w:i/>
        </w:rPr>
      </w:pPr>
      <w:proofErr w:type="gramStart"/>
      <w:r w:rsidRPr="00B17A69">
        <w:rPr>
          <w:i/>
        </w:rPr>
        <w:t>New actions and suggestions for working papers to be presented at the next meeting.</w:t>
      </w:r>
      <w:proofErr w:type="gramEnd"/>
    </w:p>
    <w:p w:rsidR="00B17A69" w:rsidRDefault="00B17A69" w:rsidP="00B17A69">
      <w:pPr>
        <w:pStyle w:val="BodyTextNumbered"/>
      </w:pPr>
      <w:r w:rsidRPr="00B17A69">
        <w:t xml:space="preserve">There were </w:t>
      </w:r>
      <w:r>
        <w:t xml:space="preserve">six new actions from this meeting. These are identified in </w:t>
      </w:r>
      <w:r w:rsidR="00675F6F">
        <w:t>Annex</w:t>
      </w:r>
      <w:r>
        <w:t xml:space="preserve"> 3 below as 14/2-1 to 14/2-6. The new action items are also included in the combined report at </w:t>
      </w:r>
      <w:hyperlink r:id="rId16" w:history="1">
        <w:r w:rsidRPr="008314CB">
          <w:rPr>
            <w:rStyle w:val="Hyperlink"/>
          </w:rPr>
          <w:t>http://wis.wmo.int/file=1253</w:t>
        </w:r>
      </w:hyperlink>
      <w:r>
        <w:t xml:space="preserve">. </w:t>
      </w:r>
    </w:p>
    <w:p w:rsidR="00B17A69" w:rsidRDefault="00B17A69" w:rsidP="00B17A69">
      <w:pPr>
        <w:pStyle w:val="BodyTextNumbered"/>
        <w:numPr>
          <w:ilvl w:val="0"/>
          <w:numId w:val="0"/>
        </w:numPr>
      </w:pPr>
    </w:p>
    <w:p w:rsidR="00B17A69" w:rsidRDefault="00675F6F" w:rsidP="00B17A69">
      <w:pPr>
        <w:pStyle w:val="Heading2"/>
      </w:pPr>
      <w:r>
        <w:t>8.</w:t>
      </w:r>
      <w:r w:rsidR="00B17A69" w:rsidRPr="00B17A69">
        <w:tab/>
      </w:r>
      <w:r w:rsidR="00B17A69">
        <w:t>Next meeting</w:t>
      </w:r>
    </w:p>
    <w:p w:rsidR="00AA79A2" w:rsidRDefault="00AA79A2" w:rsidP="00B17A69">
      <w:pPr>
        <w:pStyle w:val="BodyTextNumbered"/>
      </w:pPr>
      <w:r>
        <w:t>The chair will advise as soon as possible the time and place of the next face-to-face meeting in order to assist members in making preparations.</w:t>
      </w:r>
    </w:p>
    <w:p w:rsidR="00B17A69" w:rsidRDefault="00B17A69" w:rsidP="00B17A69">
      <w:pPr>
        <w:pStyle w:val="BodyTextNumbered"/>
      </w:pPr>
      <w:r>
        <w:t>The meeting noted the benefits of rotating the hosting of the annual TT-GISC meeting among the GISCs and the chair’s desire to hold the face-to-face meetings adjacent to the ET-WISC face-to-face meetings. However, it also noted that TT-GISC has some key timelines and milestones</w:t>
      </w:r>
      <w:r w:rsidR="00AA79A2">
        <w:t>, such as the need to review the WIS Monitoring Pilot,</w:t>
      </w:r>
      <w:r>
        <w:t xml:space="preserve"> that may not align with the optimum times or frequency of ET-WISC meetings. The chair advised that he will consult with the chair of ET-WISC to see how to best meet these ideals and will then propose a time and place for a meeting.</w:t>
      </w:r>
    </w:p>
    <w:p w:rsidR="00B17A69" w:rsidRDefault="00B17A69" w:rsidP="00B17A69">
      <w:pPr>
        <w:pStyle w:val="BodyTextNumbered"/>
      </w:pPr>
      <w:r>
        <w:t>In the interim, the Secretariat requested GISCs to indicate by email if and when they would be willing to host a meeting of the TT-GISC over the next four years in order to assist with planning.</w:t>
      </w:r>
    </w:p>
    <w:p w:rsidR="00AA79A2" w:rsidRPr="00B17A69" w:rsidRDefault="00AA79A2" w:rsidP="00B17A69">
      <w:pPr>
        <w:pStyle w:val="BodyTextNumbered"/>
      </w:pPr>
      <w:r>
        <w:t xml:space="preserve">The chair further advised that if he was unable to arrange a meeting early enough next </w:t>
      </w:r>
      <w:proofErr w:type="gramStart"/>
      <w:r>
        <w:t>year</w:t>
      </w:r>
      <w:proofErr w:type="gramEnd"/>
      <w:r>
        <w:t xml:space="preserve">, he may arrange for another </w:t>
      </w:r>
      <w:proofErr w:type="spellStart"/>
      <w:r>
        <w:t>Telcon</w:t>
      </w:r>
      <w:proofErr w:type="spellEnd"/>
      <w:r>
        <w:t xml:space="preserve"> to further review urgent issues.</w:t>
      </w:r>
    </w:p>
    <w:p w:rsidR="00267DD0" w:rsidRPr="00B17A69" w:rsidRDefault="00675F6F" w:rsidP="00675F6F">
      <w:pPr>
        <w:pStyle w:val="Heading2"/>
      </w:pPr>
      <w:r w:rsidRPr="00675F6F">
        <w:t>9</w:t>
      </w:r>
      <w:r w:rsidR="00267DD0" w:rsidRPr="00675F6F">
        <w:t>.</w:t>
      </w:r>
      <w:r w:rsidR="00267DD0" w:rsidRPr="00675F6F">
        <w:tab/>
        <w:t>Closing</w:t>
      </w:r>
    </w:p>
    <w:p w:rsidR="00AA79A2" w:rsidRDefault="00267DD0" w:rsidP="00267DD0">
      <w:pPr>
        <w:pStyle w:val="BodyTextNumbered"/>
      </w:pPr>
      <w:r w:rsidRPr="00B17A69">
        <w:t xml:space="preserve">The chair thanked participants for their contributions to the discussion and thanked the </w:t>
      </w:r>
      <w:r w:rsidR="00AA79A2">
        <w:t>secretariat for supporting</w:t>
      </w:r>
      <w:r w:rsidRPr="00B17A69">
        <w:t xml:space="preserve"> the meeting.</w:t>
      </w:r>
    </w:p>
    <w:p w:rsidR="00675F6F" w:rsidRDefault="00675F6F">
      <w:pPr>
        <w:jc w:val="left"/>
        <w:rPr>
          <w:rFonts w:ascii="Arial Bold" w:hAnsi="Arial Bold"/>
          <w:b/>
          <w:bCs/>
          <w:caps/>
          <w:kern w:val="32"/>
          <w:sz w:val="28"/>
          <w:szCs w:val="32"/>
        </w:rPr>
      </w:pPr>
      <w:bookmarkStart w:id="8" w:name="_Annex_3_–"/>
      <w:bookmarkEnd w:id="8"/>
      <w:r>
        <w:br w:type="page"/>
      </w:r>
    </w:p>
    <w:p w:rsidR="00CE6E0A" w:rsidRPr="00B17A69" w:rsidRDefault="00CE6E0A" w:rsidP="00CE6E0A">
      <w:pPr>
        <w:pStyle w:val="Heading1"/>
      </w:pPr>
      <w:r w:rsidRPr="00B17A69">
        <w:lastRenderedPageBreak/>
        <w:t xml:space="preserve">Annex </w:t>
      </w:r>
      <w:r w:rsidR="00267DD0" w:rsidRPr="00B17A69">
        <w:t>1</w:t>
      </w:r>
      <w:r w:rsidRPr="00B17A69">
        <w:t xml:space="preserve"> – List of participants</w:t>
      </w:r>
    </w:p>
    <w:tbl>
      <w:tblPr>
        <w:tblW w:w="6644" w:type="dxa"/>
        <w:tblBorders>
          <w:top w:val="single" w:sz="6" w:space="0" w:color="A9A9A9"/>
          <w:left w:val="single" w:sz="6" w:space="0" w:color="A9A9A9"/>
          <w:bottom w:val="single" w:sz="6" w:space="0" w:color="A9A9A9"/>
          <w:right w:val="single" w:sz="6" w:space="0" w:color="A9A9A9"/>
        </w:tblBorders>
        <w:shd w:val="clear" w:color="auto" w:fill="FFFFFF"/>
        <w:tblCellMar>
          <w:top w:w="15" w:type="dxa"/>
          <w:left w:w="15" w:type="dxa"/>
          <w:bottom w:w="15" w:type="dxa"/>
          <w:right w:w="15" w:type="dxa"/>
        </w:tblCellMar>
        <w:tblLook w:val="04A0" w:firstRow="1" w:lastRow="0" w:firstColumn="1" w:lastColumn="0" w:noHBand="0" w:noVBand="1"/>
      </w:tblPr>
      <w:tblGrid>
        <w:gridCol w:w="3305"/>
        <w:gridCol w:w="3339"/>
      </w:tblGrid>
      <w:tr w:rsidR="00927915" w:rsidRPr="00B17A69" w:rsidTr="00927915">
        <w:trPr>
          <w:trHeight w:val="265"/>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927915" w:rsidRPr="00B17A69" w:rsidRDefault="00927915">
            <w:pPr>
              <w:spacing w:line="252" w:lineRule="atLeast"/>
              <w:rPr>
                <w:color w:val="000000"/>
                <w:szCs w:val="22"/>
              </w:rPr>
            </w:pPr>
            <w:r w:rsidRPr="00B17A69">
              <w:rPr>
                <w:rStyle w:val="Strong"/>
                <w:color w:val="000000"/>
                <w:szCs w:val="22"/>
              </w:rPr>
              <w:t>Name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927915" w:rsidRPr="00B17A69" w:rsidRDefault="00927915">
            <w:pPr>
              <w:spacing w:line="252" w:lineRule="atLeast"/>
              <w:rPr>
                <w:color w:val="000000"/>
                <w:szCs w:val="22"/>
              </w:rPr>
            </w:pPr>
            <w:r w:rsidRPr="00B17A69">
              <w:rPr>
                <w:rStyle w:val="Strong"/>
                <w:color w:val="000000"/>
                <w:szCs w:val="22"/>
              </w:rPr>
              <w:t>Member</w:t>
            </w:r>
          </w:p>
        </w:tc>
      </w:tr>
      <w:tr w:rsidR="00927915" w:rsidRPr="00B17A69" w:rsidTr="00F341FF">
        <w:trPr>
          <w:trHeight w:val="252"/>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927915" w:rsidRPr="00B17A69" w:rsidRDefault="00927915">
            <w:pPr>
              <w:spacing w:line="252" w:lineRule="atLeast"/>
              <w:rPr>
                <w:color w:val="000000"/>
                <w:szCs w:val="22"/>
              </w:rPr>
            </w:pPr>
            <w:r w:rsidRPr="00B17A69">
              <w:rPr>
                <w:color w:val="000000"/>
                <w:szCs w:val="22"/>
              </w:rPr>
              <w:t xml:space="preserve">Jacques </w:t>
            </w:r>
            <w:proofErr w:type="spellStart"/>
            <w:r w:rsidRPr="00B17A69">
              <w:rPr>
                <w:color w:val="000000"/>
                <w:szCs w:val="22"/>
              </w:rPr>
              <w:t>Anquetil</w:t>
            </w:r>
            <w:proofErr w:type="spellEnd"/>
            <w:r w:rsidRPr="00B17A69">
              <w:rPr>
                <w:color w:val="000000"/>
                <w:szCs w:val="22"/>
              </w:rPr>
              <w:t xml:space="preserve"> (Lead)</w:t>
            </w:r>
          </w:p>
        </w:tc>
        <w:tc>
          <w:tcPr>
            <w:tcW w:w="3339" w:type="dxa"/>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927915" w:rsidRPr="00B17A69" w:rsidRDefault="00927915">
            <w:pPr>
              <w:spacing w:line="252" w:lineRule="atLeast"/>
              <w:rPr>
                <w:color w:val="000000"/>
                <w:szCs w:val="22"/>
              </w:rPr>
            </w:pPr>
            <w:r w:rsidRPr="00B17A69">
              <w:rPr>
                <w:color w:val="000000"/>
                <w:szCs w:val="22"/>
              </w:rPr>
              <w:t>France</w:t>
            </w:r>
          </w:p>
        </w:tc>
      </w:tr>
      <w:tr w:rsidR="00927915" w:rsidRPr="00B17A69" w:rsidTr="00F341FF">
        <w:trPr>
          <w:trHeight w:val="265"/>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927915" w:rsidRPr="00B17A69" w:rsidRDefault="00927915">
            <w:pPr>
              <w:spacing w:line="252" w:lineRule="atLeast"/>
              <w:rPr>
                <w:color w:val="000000"/>
                <w:szCs w:val="22"/>
              </w:rPr>
            </w:pPr>
            <w:r w:rsidRPr="00B17A69">
              <w:rPr>
                <w:color w:val="000000"/>
                <w:szCs w:val="22"/>
              </w:rPr>
              <w:t xml:space="preserve">Jose Mauro </w:t>
            </w:r>
            <w:proofErr w:type="spellStart"/>
            <w:r w:rsidRPr="00B17A69">
              <w:rPr>
                <w:color w:val="000000"/>
                <w:szCs w:val="22"/>
              </w:rPr>
              <w:t>Rezende</w:t>
            </w:r>
            <w:proofErr w:type="spellEnd"/>
            <w:r w:rsidRPr="00B17A69">
              <w:rPr>
                <w:color w:val="000000"/>
                <w:szCs w:val="22"/>
              </w:rPr>
              <w:t xml:space="preserve"> (Co-lead)</w:t>
            </w:r>
          </w:p>
        </w:tc>
        <w:tc>
          <w:tcPr>
            <w:tcW w:w="3339" w:type="dxa"/>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927915" w:rsidRPr="00B17A69" w:rsidRDefault="00927915">
            <w:pPr>
              <w:spacing w:line="252" w:lineRule="atLeast"/>
              <w:rPr>
                <w:color w:val="000000"/>
                <w:szCs w:val="22"/>
              </w:rPr>
            </w:pPr>
            <w:r w:rsidRPr="00B17A69">
              <w:rPr>
                <w:color w:val="000000"/>
                <w:szCs w:val="22"/>
              </w:rPr>
              <w:t>Brazil</w:t>
            </w:r>
          </w:p>
        </w:tc>
      </w:tr>
      <w:tr w:rsidR="00927915" w:rsidRPr="00B17A69" w:rsidTr="00F341FF">
        <w:trPr>
          <w:trHeight w:val="252"/>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927915" w:rsidRPr="00B17A69" w:rsidRDefault="00927915">
            <w:pPr>
              <w:spacing w:line="252" w:lineRule="atLeast"/>
              <w:rPr>
                <w:color w:val="000000"/>
                <w:szCs w:val="22"/>
              </w:rPr>
            </w:pPr>
            <w:proofErr w:type="spellStart"/>
            <w:r w:rsidRPr="00B17A69">
              <w:rPr>
                <w:color w:val="000000"/>
                <w:szCs w:val="22"/>
              </w:rPr>
              <w:t>Weiqing</w:t>
            </w:r>
            <w:proofErr w:type="spellEnd"/>
            <w:r w:rsidRPr="00B17A69">
              <w:rPr>
                <w:color w:val="000000"/>
                <w:szCs w:val="22"/>
              </w:rPr>
              <w:t xml:space="preserve"> </w:t>
            </w:r>
            <w:proofErr w:type="spellStart"/>
            <w:r w:rsidRPr="00B17A69">
              <w:rPr>
                <w:color w:val="000000"/>
                <w:szCs w:val="22"/>
              </w:rPr>
              <w:t>Qu</w:t>
            </w:r>
            <w:proofErr w:type="spellEnd"/>
          </w:p>
        </w:tc>
        <w:tc>
          <w:tcPr>
            <w:tcW w:w="3339" w:type="dxa"/>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927915" w:rsidRPr="00B17A69" w:rsidRDefault="00927915">
            <w:pPr>
              <w:spacing w:line="252" w:lineRule="atLeast"/>
              <w:rPr>
                <w:color w:val="000000"/>
                <w:szCs w:val="22"/>
              </w:rPr>
            </w:pPr>
            <w:r w:rsidRPr="00B17A69">
              <w:rPr>
                <w:color w:val="000000"/>
                <w:szCs w:val="22"/>
              </w:rPr>
              <w:t>Australia</w:t>
            </w:r>
          </w:p>
        </w:tc>
      </w:tr>
      <w:tr w:rsidR="00927915" w:rsidRPr="00B17A69" w:rsidTr="00F341FF">
        <w:trPr>
          <w:trHeight w:val="265"/>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927915" w:rsidRPr="00B17A69" w:rsidRDefault="00927915">
            <w:pPr>
              <w:spacing w:line="252" w:lineRule="atLeast"/>
              <w:rPr>
                <w:color w:val="000000"/>
                <w:szCs w:val="22"/>
              </w:rPr>
            </w:pPr>
            <w:r w:rsidRPr="00B17A69">
              <w:rPr>
                <w:color w:val="000000"/>
                <w:szCs w:val="22"/>
              </w:rPr>
              <w:t>Leon Mika</w:t>
            </w:r>
          </w:p>
        </w:tc>
        <w:tc>
          <w:tcPr>
            <w:tcW w:w="3339" w:type="dxa"/>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927915" w:rsidRPr="00B17A69" w:rsidRDefault="00927915">
            <w:pPr>
              <w:spacing w:line="252" w:lineRule="atLeast"/>
              <w:rPr>
                <w:color w:val="000000"/>
                <w:szCs w:val="22"/>
              </w:rPr>
            </w:pPr>
            <w:r w:rsidRPr="00B17A69">
              <w:rPr>
                <w:color w:val="000000"/>
                <w:szCs w:val="22"/>
              </w:rPr>
              <w:t>Australia</w:t>
            </w:r>
          </w:p>
        </w:tc>
      </w:tr>
      <w:tr w:rsidR="00927915" w:rsidRPr="00B17A69" w:rsidTr="00F341FF">
        <w:trPr>
          <w:trHeight w:val="252"/>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927915" w:rsidRPr="00B17A69" w:rsidRDefault="00927915">
            <w:pPr>
              <w:spacing w:line="252" w:lineRule="atLeast"/>
              <w:rPr>
                <w:color w:val="000000"/>
                <w:szCs w:val="22"/>
              </w:rPr>
            </w:pPr>
            <w:r w:rsidRPr="00B17A69">
              <w:rPr>
                <w:color w:val="000000"/>
                <w:szCs w:val="22"/>
              </w:rPr>
              <w:t>Yang Wang</w:t>
            </w:r>
          </w:p>
        </w:tc>
        <w:tc>
          <w:tcPr>
            <w:tcW w:w="3339" w:type="dxa"/>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927915" w:rsidRPr="00B17A69" w:rsidRDefault="00927915">
            <w:pPr>
              <w:spacing w:line="252" w:lineRule="atLeast"/>
              <w:rPr>
                <w:color w:val="000000"/>
                <w:szCs w:val="22"/>
              </w:rPr>
            </w:pPr>
            <w:r w:rsidRPr="00B17A69">
              <w:rPr>
                <w:color w:val="000000"/>
                <w:szCs w:val="22"/>
              </w:rPr>
              <w:t>Australia</w:t>
            </w:r>
          </w:p>
        </w:tc>
      </w:tr>
      <w:tr w:rsidR="00927915" w:rsidRPr="00B17A69" w:rsidTr="00F341FF">
        <w:trPr>
          <w:trHeight w:val="265"/>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927915" w:rsidRPr="00B17A69" w:rsidRDefault="00927915">
            <w:pPr>
              <w:spacing w:line="252" w:lineRule="atLeast"/>
              <w:rPr>
                <w:color w:val="000000"/>
                <w:szCs w:val="22"/>
              </w:rPr>
            </w:pPr>
            <w:r w:rsidRPr="00B17A69">
              <w:rPr>
                <w:color w:val="000000"/>
                <w:szCs w:val="22"/>
              </w:rPr>
              <w:t xml:space="preserve">Benjamin </w:t>
            </w:r>
            <w:proofErr w:type="spellStart"/>
            <w:r w:rsidRPr="00B17A69">
              <w:rPr>
                <w:color w:val="000000"/>
                <w:szCs w:val="22"/>
              </w:rPr>
              <w:t>Saclier</w:t>
            </w:r>
            <w:proofErr w:type="spellEnd"/>
          </w:p>
        </w:tc>
        <w:tc>
          <w:tcPr>
            <w:tcW w:w="3339" w:type="dxa"/>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927915" w:rsidRPr="00B17A69" w:rsidRDefault="00927915">
            <w:pPr>
              <w:spacing w:line="252" w:lineRule="atLeast"/>
              <w:rPr>
                <w:color w:val="000000"/>
                <w:szCs w:val="22"/>
              </w:rPr>
            </w:pPr>
            <w:r w:rsidRPr="00B17A69">
              <w:rPr>
                <w:color w:val="000000"/>
                <w:szCs w:val="22"/>
              </w:rPr>
              <w:t>France</w:t>
            </w:r>
          </w:p>
        </w:tc>
      </w:tr>
      <w:tr w:rsidR="00927915" w:rsidRPr="00B17A69" w:rsidTr="00F341FF">
        <w:trPr>
          <w:trHeight w:val="252"/>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927915" w:rsidRPr="00B17A69" w:rsidRDefault="00927915">
            <w:pPr>
              <w:spacing w:line="252" w:lineRule="atLeast"/>
              <w:rPr>
                <w:color w:val="000000"/>
                <w:szCs w:val="22"/>
              </w:rPr>
            </w:pPr>
            <w:proofErr w:type="spellStart"/>
            <w:r w:rsidRPr="00B17A69">
              <w:rPr>
                <w:color w:val="000000"/>
                <w:szCs w:val="22"/>
              </w:rPr>
              <w:t>Rémy</w:t>
            </w:r>
            <w:proofErr w:type="spellEnd"/>
            <w:r w:rsidRPr="00B17A69">
              <w:rPr>
                <w:color w:val="000000"/>
                <w:szCs w:val="22"/>
              </w:rPr>
              <w:t xml:space="preserve"> Giraud</w:t>
            </w:r>
          </w:p>
        </w:tc>
        <w:tc>
          <w:tcPr>
            <w:tcW w:w="3339" w:type="dxa"/>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927915" w:rsidRPr="00B17A69" w:rsidRDefault="00927915">
            <w:pPr>
              <w:spacing w:line="252" w:lineRule="atLeast"/>
              <w:rPr>
                <w:color w:val="000000"/>
                <w:szCs w:val="22"/>
              </w:rPr>
            </w:pPr>
            <w:r w:rsidRPr="00B17A69">
              <w:rPr>
                <w:color w:val="000000"/>
                <w:szCs w:val="22"/>
              </w:rPr>
              <w:t>France</w:t>
            </w:r>
          </w:p>
        </w:tc>
      </w:tr>
      <w:tr w:rsidR="00927915" w:rsidRPr="00B17A69" w:rsidTr="00F341FF">
        <w:trPr>
          <w:trHeight w:val="265"/>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927915" w:rsidRPr="00B17A69" w:rsidRDefault="00927915">
            <w:pPr>
              <w:spacing w:line="252" w:lineRule="atLeast"/>
              <w:rPr>
                <w:color w:val="000000"/>
                <w:szCs w:val="22"/>
              </w:rPr>
            </w:pPr>
            <w:r w:rsidRPr="00B17A69">
              <w:rPr>
                <w:color w:val="000000"/>
                <w:szCs w:val="22"/>
              </w:rPr>
              <w:t xml:space="preserve">Markus </w:t>
            </w:r>
            <w:proofErr w:type="spellStart"/>
            <w:r w:rsidRPr="00B17A69">
              <w:rPr>
                <w:color w:val="000000"/>
                <w:szCs w:val="22"/>
              </w:rPr>
              <w:t>Heene</w:t>
            </w:r>
            <w:proofErr w:type="spellEnd"/>
          </w:p>
        </w:tc>
        <w:tc>
          <w:tcPr>
            <w:tcW w:w="3339" w:type="dxa"/>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927915" w:rsidRPr="00B17A69" w:rsidRDefault="00927915">
            <w:pPr>
              <w:spacing w:line="252" w:lineRule="atLeast"/>
              <w:rPr>
                <w:color w:val="000000"/>
                <w:szCs w:val="22"/>
              </w:rPr>
            </w:pPr>
            <w:r w:rsidRPr="00B17A69">
              <w:rPr>
                <w:color w:val="000000"/>
                <w:szCs w:val="22"/>
              </w:rPr>
              <w:t>Germany</w:t>
            </w:r>
          </w:p>
        </w:tc>
      </w:tr>
      <w:tr w:rsidR="00927915" w:rsidRPr="00B17A69" w:rsidTr="00F341FF">
        <w:trPr>
          <w:trHeight w:val="252"/>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927915" w:rsidRPr="00B17A69" w:rsidRDefault="00927915">
            <w:pPr>
              <w:spacing w:line="252" w:lineRule="atLeast"/>
              <w:rPr>
                <w:color w:val="000000"/>
                <w:szCs w:val="22"/>
              </w:rPr>
            </w:pPr>
            <w:r w:rsidRPr="00B17A69">
              <w:rPr>
                <w:color w:val="000000"/>
                <w:szCs w:val="22"/>
              </w:rPr>
              <w:t>Bernd Richter</w:t>
            </w:r>
          </w:p>
        </w:tc>
        <w:tc>
          <w:tcPr>
            <w:tcW w:w="3339" w:type="dxa"/>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927915" w:rsidRPr="00B17A69" w:rsidRDefault="00927915">
            <w:pPr>
              <w:spacing w:line="252" w:lineRule="atLeast"/>
              <w:rPr>
                <w:color w:val="000000"/>
                <w:szCs w:val="22"/>
              </w:rPr>
            </w:pPr>
            <w:r w:rsidRPr="00B17A69">
              <w:rPr>
                <w:color w:val="000000"/>
                <w:szCs w:val="22"/>
              </w:rPr>
              <w:t>Germany</w:t>
            </w:r>
          </w:p>
        </w:tc>
      </w:tr>
      <w:tr w:rsidR="00927915" w:rsidRPr="00B17A69" w:rsidTr="00F341FF">
        <w:trPr>
          <w:trHeight w:val="265"/>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927915" w:rsidRPr="00B17A69" w:rsidRDefault="00927915">
            <w:pPr>
              <w:spacing w:line="252" w:lineRule="atLeast"/>
              <w:rPr>
                <w:color w:val="000000"/>
                <w:szCs w:val="22"/>
              </w:rPr>
            </w:pPr>
            <w:r w:rsidRPr="00B17A69">
              <w:rPr>
                <w:color w:val="000000"/>
                <w:szCs w:val="22"/>
              </w:rPr>
              <w:t xml:space="preserve">MK </w:t>
            </w:r>
            <w:proofErr w:type="spellStart"/>
            <w:r w:rsidRPr="00B17A69">
              <w:rPr>
                <w:color w:val="000000"/>
                <w:szCs w:val="22"/>
              </w:rPr>
              <w:t>Bhatnagar</w:t>
            </w:r>
            <w:proofErr w:type="spellEnd"/>
          </w:p>
        </w:tc>
        <w:tc>
          <w:tcPr>
            <w:tcW w:w="3339" w:type="dxa"/>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927915" w:rsidRPr="00B17A69" w:rsidRDefault="00927915">
            <w:pPr>
              <w:spacing w:line="252" w:lineRule="atLeast"/>
              <w:rPr>
                <w:color w:val="000000"/>
                <w:szCs w:val="22"/>
              </w:rPr>
            </w:pPr>
            <w:r w:rsidRPr="00B17A69">
              <w:rPr>
                <w:color w:val="000000"/>
                <w:szCs w:val="22"/>
              </w:rPr>
              <w:t>India</w:t>
            </w:r>
          </w:p>
        </w:tc>
      </w:tr>
      <w:tr w:rsidR="00927915" w:rsidRPr="00B17A69" w:rsidTr="00F341FF">
        <w:trPr>
          <w:trHeight w:val="252"/>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927915" w:rsidRPr="00B17A69" w:rsidRDefault="00927915">
            <w:pPr>
              <w:spacing w:line="252" w:lineRule="atLeast"/>
              <w:rPr>
                <w:color w:val="000000"/>
                <w:szCs w:val="22"/>
              </w:rPr>
            </w:pPr>
            <w:proofErr w:type="spellStart"/>
            <w:r w:rsidRPr="00B17A69">
              <w:rPr>
                <w:color w:val="000000"/>
                <w:szCs w:val="22"/>
              </w:rPr>
              <w:t>Hokase</w:t>
            </w:r>
            <w:proofErr w:type="spellEnd"/>
            <w:r w:rsidRPr="00B17A69">
              <w:rPr>
                <w:color w:val="000000"/>
                <w:szCs w:val="22"/>
              </w:rPr>
              <w:t xml:space="preserve"> Yasutaka</w:t>
            </w:r>
          </w:p>
        </w:tc>
        <w:tc>
          <w:tcPr>
            <w:tcW w:w="3339" w:type="dxa"/>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927915" w:rsidRPr="00B17A69" w:rsidRDefault="00927915">
            <w:pPr>
              <w:spacing w:line="252" w:lineRule="atLeast"/>
              <w:rPr>
                <w:color w:val="000000"/>
                <w:szCs w:val="22"/>
              </w:rPr>
            </w:pPr>
            <w:r w:rsidRPr="00B17A69">
              <w:rPr>
                <w:color w:val="000000"/>
                <w:szCs w:val="22"/>
              </w:rPr>
              <w:t>Japan</w:t>
            </w:r>
          </w:p>
        </w:tc>
      </w:tr>
      <w:tr w:rsidR="00927915" w:rsidRPr="00B17A69" w:rsidTr="00F341FF">
        <w:trPr>
          <w:trHeight w:val="265"/>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927915" w:rsidRPr="00B17A69" w:rsidRDefault="00927915">
            <w:pPr>
              <w:spacing w:line="252" w:lineRule="atLeast"/>
              <w:rPr>
                <w:color w:val="000000"/>
                <w:szCs w:val="22"/>
              </w:rPr>
            </w:pPr>
            <w:proofErr w:type="spellStart"/>
            <w:r w:rsidRPr="00B17A69">
              <w:rPr>
                <w:color w:val="000000"/>
                <w:szCs w:val="22"/>
              </w:rPr>
              <w:t>Jitsuko</w:t>
            </w:r>
            <w:proofErr w:type="spellEnd"/>
            <w:r w:rsidRPr="00B17A69">
              <w:rPr>
                <w:color w:val="000000"/>
                <w:szCs w:val="22"/>
              </w:rPr>
              <w:t xml:space="preserve"> Hasegawa</w:t>
            </w:r>
          </w:p>
        </w:tc>
        <w:tc>
          <w:tcPr>
            <w:tcW w:w="3339" w:type="dxa"/>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927915" w:rsidRPr="00B17A69" w:rsidRDefault="00927915">
            <w:pPr>
              <w:spacing w:line="252" w:lineRule="atLeast"/>
              <w:rPr>
                <w:color w:val="000000"/>
                <w:szCs w:val="22"/>
              </w:rPr>
            </w:pPr>
            <w:r w:rsidRPr="00B17A69">
              <w:rPr>
                <w:color w:val="000000"/>
                <w:szCs w:val="22"/>
              </w:rPr>
              <w:t>Japan</w:t>
            </w:r>
          </w:p>
        </w:tc>
      </w:tr>
      <w:tr w:rsidR="00927915" w:rsidRPr="00B17A69" w:rsidTr="00F341FF">
        <w:trPr>
          <w:trHeight w:val="252"/>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927915" w:rsidRPr="00B17A69" w:rsidRDefault="00927915">
            <w:pPr>
              <w:spacing w:line="252" w:lineRule="atLeast"/>
              <w:rPr>
                <w:color w:val="000000"/>
                <w:szCs w:val="22"/>
              </w:rPr>
            </w:pPr>
            <w:r w:rsidRPr="00B17A69">
              <w:rPr>
                <w:color w:val="000000"/>
                <w:szCs w:val="22"/>
              </w:rPr>
              <w:t>Kenji KOSUGE</w:t>
            </w:r>
          </w:p>
        </w:tc>
        <w:tc>
          <w:tcPr>
            <w:tcW w:w="3339" w:type="dxa"/>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927915" w:rsidRPr="00B17A69" w:rsidRDefault="00927915">
            <w:pPr>
              <w:spacing w:line="252" w:lineRule="atLeast"/>
              <w:rPr>
                <w:color w:val="000000"/>
                <w:szCs w:val="22"/>
              </w:rPr>
            </w:pPr>
            <w:r w:rsidRPr="00B17A69">
              <w:rPr>
                <w:color w:val="000000"/>
                <w:szCs w:val="22"/>
              </w:rPr>
              <w:t>Japan</w:t>
            </w:r>
          </w:p>
        </w:tc>
      </w:tr>
      <w:tr w:rsidR="00927915" w:rsidRPr="00B17A69" w:rsidTr="00F341FF">
        <w:trPr>
          <w:trHeight w:val="265"/>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927915" w:rsidRPr="00B17A69" w:rsidRDefault="00927915">
            <w:pPr>
              <w:spacing w:line="252" w:lineRule="atLeast"/>
              <w:rPr>
                <w:color w:val="000000"/>
                <w:szCs w:val="22"/>
              </w:rPr>
            </w:pPr>
            <w:proofErr w:type="spellStart"/>
            <w:r w:rsidRPr="00B17A69">
              <w:rPr>
                <w:color w:val="000000"/>
                <w:szCs w:val="22"/>
              </w:rPr>
              <w:t>Chulwoon</w:t>
            </w:r>
            <w:proofErr w:type="spellEnd"/>
            <w:r w:rsidRPr="00B17A69">
              <w:rPr>
                <w:color w:val="000000"/>
                <w:szCs w:val="22"/>
              </w:rPr>
              <w:t xml:space="preserve"> Choi</w:t>
            </w:r>
          </w:p>
        </w:tc>
        <w:tc>
          <w:tcPr>
            <w:tcW w:w="3339" w:type="dxa"/>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927915" w:rsidRPr="00B17A69" w:rsidRDefault="00927915">
            <w:pPr>
              <w:spacing w:line="252" w:lineRule="atLeast"/>
              <w:rPr>
                <w:color w:val="000000"/>
                <w:szCs w:val="22"/>
              </w:rPr>
            </w:pPr>
            <w:r w:rsidRPr="00B17A69">
              <w:rPr>
                <w:color w:val="000000"/>
                <w:szCs w:val="22"/>
              </w:rPr>
              <w:t>Korea, Rep</w:t>
            </w:r>
          </w:p>
        </w:tc>
      </w:tr>
      <w:tr w:rsidR="00927915" w:rsidRPr="00B17A69" w:rsidTr="00F341FF">
        <w:trPr>
          <w:trHeight w:val="252"/>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927915" w:rsidRPr="00B17A69" w:rsidRDefault="00927915">
            <w:pPr>
              <w:spacing w:line="252" w:lineRule="atLeast"/>
              <w:rPr>
                <w:color w:val="000000"/>
                <w:szCs w:val="22"/>
              </w:rPr>
            </w:pPr>
            <w:proofErr w:type="spellStart"/>
            <w:r w:rsidRPr="00B17A69">
              <w:rPr>
                <w:color w:val="000000"/>
                <w:szCs w:val="22"/>
              </w:rPr>
              <w:t>Hyunhun</w:t>
            </w:r>
            <w:proofErr w:type="spellEnd"/>
            <w:r w:rsidRPr="00B17A69">
              <w:rPr>
                <w:color w:val="000000"/>
                <w:szCs w:val="22"/>
              </w:rPr>
              <w:t xml:space="preserve"> </w:t>
            </w:r>
            <w:proofErr w:type="spellStart"/>
            <w:r w:rsidRPr="00B17A69">
              <w:rPr>
                <w:color w:val="000000"/>
                <w:szCs w:val="22"/>
              </w:rPr>
              <w:t>Guk</w:t>
            </w:r>
            <w:proofErr w:type="spellEnd"/>
          </w:p>
        </w:tc>
        <w:tc>
          <w:tcPr>
            <w:tcW w:w="3339" w:type="dxa"/>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927915" w:rsidRPr="00B17A69" w:rsidRDefault="00927915">
            <w:pPr>
              <w:spacing w:line="252" w:lineRule="atLeast"/>
              <w:rPr>
                <w:color w:val="000000"/>
                <w:szCs w:val="22"/>
              </w:rPr>
            </w:pPr>
            <w:r w:rsidRPr="00B17A69">
              <w:rPr>
                <w:color w:val="000000"/>
                <w:szCs w:val="22"/>
              </w:rPr>
              <w:t>Korea, Rep</w:t>
            </w:r>
          </w:p>
        </w:tc>
      </w:tr>
      <w:tr w:rsidR="00927915" w:rsidRPr="00B17A69" w:rsidTr="00F341FF">
        <w:trPr>
          <w:trHeight w:val="265"/>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927915" w:rsidRPr="00B17A69" w:rsidRDefault="00927915">
            <w:pPr>
              <w:spacing w:line="252" w:lineRule="atLeast"/>
              <w:rPr>
                <w:color w:val="000000"/>
                <w:szCs w:val="22"/>
              </w:rPr>
            </w:pPr>
            <w:proofErr w:type="spellStart"/>
            <w:r w:rsidRPr="00B17A69">
              <w:rPr>
                <w:color w:val="000000"/>
                <w:szCs w:val="22"/>
              </w:rPr>
              <w:t>Rabia</w:t>
            </w:r>
            <w:proofErr w:type="spellEnd"/>
            <w:r w:rsidRPr="00B17A69">
              <w:rPr>
                <w:color w:val="000000"/>
                <w:szCs w:val="22"/>
              </w:rPr>
              <w:t xml:space="preserve"> </w:t>
            </w:r>
            <w:proofErr w:type="spellStart"/>
            <w:r w:rsidRPr="00B17A69">
              <w:rPr>
                <w:color w:val="000000"/>
                <w:szCs w:val="22"/>
              </w:rPr>
              <w:t>Merrouchi</w:t>
            </w:r>
            <w:proofErr w:type="spellEnd"/>
          </w:p>
        </w:tc>
        <w:tc>
          <w:tcPr>
            <w:tcW w:w="3339" w:type="dxa"/>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927915" w:rsidRPr="00B17A69" w:rsidRDefault="00927915">
            <w:pPr>
              <w:spacing w:line="252" w:lineRule="atLeast"/>
              <w:rPr>
                <w:color w:val="000000"/>
                <w:szCs w:val="22"/>
              </w:rPr>
            </w:pPr>
            <w:r w:rsidRPr="00B17A69">
              <w:rPr>
                <w:color w:val="000000"/>
                <w:szCs w:val="22"/>
              </w:rPr>
              <w:t>Morocco</w:t>
            </w:r>
          </w:p>
        </w:tc>
      </w:tr>
      <w:tr w:rsidR="00927915" w:rsidRPr="00B17A69" w:rsidTr="00F341FF">
        <w:trPr>
          <w:trHeight w:val="252"/>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927915" w:rsidRPr="00B17A69" w:rsidRDefault="00927915">
            <w:pPr>
              <w:spacing w:line="252" w:lineRule="atLeast"/>
              <w:rPr>
                <w:color w:val="000000"/>
                <w:szCs w:val="22"/>
              </w:rPr>
            </w:pPr>
            <w:r w:rsidRPr="00B17A69">
              <w:rPr>
                <w:color w:val="000000"/>
                <w:szCs w:val="22"/>
              </w:rPr>
              <w:t>Bob Bunge</w:t>
            </w:r>
          </w:p>
        </w:tc>
        <w:tc>
          <w:tcPr>
            <w:tcW w:w="3339" w:type="dxa"/>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927915" w:rsidRPr="00B17A69" w:rsidRDefault="00927915">
            <w:pPr>
              <w:spacing w:line="252" w:lineRule="atLeast"/>
              <w:rPr>
                <w:color w:val="000000"/>
                <w:szCs w:val="22"/>
              </w:rPr>
            </w:pPr>
            <w:r w:rsidRPr="00B17A69">
              <w:rPr>
                <w:color w:val="000000"/>
                <w:szCs w:val="22"/>
              </w:rPr>
              <w:t>USA</w:t>
            </w:r>
          </w:p>
        </w:tc>
      </w:tr>
      <w:tr w:rsidR="00927915" w:rsidRPr="00B17A69" w:rsidTr="00927915">
        <w:trPr>
          <w:trHeight w:val="265"/>
        </w:trPr>
        <w:tc>
          <w:tcPr>
            <w:tcW w:w="0" w:type="auto"/>
            <w:gridSpan w:val="2"/>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927915" w:rsidRPr="00B17A69" w:rsidRDefault="00927915">
            <w:pPr>
              <w:spacing w:line="252" w:lineRule="atLeast"/>
              <w:rPr>
                <w:color w:val="000000"/>
                <w:szCs w:val="22"/>
              </w:rPr>
            </w:pPr>
            <w:r w:rsidRPr="00B17A69">
              <w:rPr>
                <w:rStyle w:val="Strong"/>
                <w:color w:val="000000"/>
                <w:szCs w:val="22"/>
              </w:rPr>
              <w:t>WMO Secretariat</w:t>
            </w:r>
            <w:r w:rsidR="00F341FF" w:rsidRPr="00B17A69">
              <w:rPr>
                <w:rStyle w:val="Strong"/>
                <w:color w:val="000000"/>
                <w:szCs w:val="22"/>
              </w:rPr>
              <w:t xml:space="preserve">: </w:t>
            </w:r>
            <w:r w:rsidR="00F341FF" w:rsidRPr="00B17A69">
              <w:rPr>
                <w:color w:val="000000"/>
                <w:szCs w:val="22"/>
              </w:rPr>
              <w:t>David Thomas, Steve Foreman</w:t>
            </w:r>
          </w:p>
        </w:tc>
      </w:tr>
      <w:tr w:rsidR="00927915" w:rsidRPr="00B17A69" w:rsidTr="00927915">
        <w:trPr>
          <w:trHeight w:val="265"/>
        </w:trPr>
        <w:tc>
          <w:tcPr>
            <w:tcW w:w="0" w:type="auto"/>
            <w:gridSpan w:val="2"/>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927915" w:rsidRPr="00B17A69" w:rsidRDefault="00927915">
            <w:pPr>
              <w:spacing w:line="252" w:lineRule="atLeast"/>
              <w:rPr>
                <w:color w:val="000000"/>
                <w:szCs w:val="22"/>
              </w:rPr>
            </w:pPr>
            <w:r w:rsidRPr="00B17A69">
              <w:rPr>
                <w:rStyle w:val="Strong"/>
                <w:color w:val="000000"/>
                <w:szCs w:val="22"/>
              </w:rPr>
              <w:t>Apologies</w:t>
            </w:r>
            <w:r w:rsidR="00F341FF" w:rsidRPr="00B17A69">
              <w:rPr>
                <w:rStyle w:val="Strong"/>
                <w:color w:val="000000"/>
                <w:szCs w:val="22"/>
              </w:rPr>
              <w:t xml:space="preserve">: </w:t>
            </w:r>
            <w:r w:rsidR="00F341FF" w:rsidRPr="00B17A69">
              <w:rPr>
                <w:color w:val="000000"/>
                <w:szCs w:val="22"/>
              </w:rPr>
              <w:t>Iran IR, Russian Fed, Saudi Arabia, South Africa, UK</w:t>
            </w:r>
          </w:p>
        </w:tc>
      </w:tr>
    </w:tbl>
    <w:p w:rsidR="00927915" w:rsidRPr="00B17A69" w:rsidRDefault="00927915">
      <w:pPr>
        <w:jc w:val="left"/>
      </w:pPr>
    </w:p>
    <w:p w:rsidR="00927915" w:rsidRPr="00B17A69" w:rsidRDefault="00927915">
      <w:pPr>
        <w:jc w:val="left"/>
      </w:pPr>
      <w:r w:rsidRPr="00B17A69">
        <w:br w:type="page"/>
      </w:r>
    </w:p>
    <w:p w:rsidR="00927915" w:rsidRPr="00B17A69" w:rsidRDefault="00675F6F" w:rsidP="00927915">
      <w:pPr>
        <w:pStyle w:val="Heading1"/>
      </w:pPr>
      <w:bookmarkStart w:id="9" w:name="_Annex_2_-"/>
      <w:bookmarkEnd w:id="9"/>
      <w:r>
        <w:lastRenderedPageBreak/>
        <w:t>Annex</w:t>
      </w:r>
      <w:r w:rsidR="00927915" w:rsidRPr="00B17A69">
        <w:t xml:space="preserve"> 2 - Agenda</w:t>
      </w:r>
    </w:p>
    <w:p w:rsidR="00927915" w:rsidRPr="00B17A69" w:rsidRDefault="00927915" w:rsidP="00927915">
      <w:pPr>
        <w:jc w:val="left"/>
      </w:pPr>
      <w:r w:rsidRPr="00B17A69">
        <w:t>Telco duration: between 1 and 2 hours</w:t>
      </w:r>
      <w:r w:rsidRPr="00B17A69">
        <w:br/>
      </w:r>
    </w:p>
    <w:p w:rsidR="00927915" w:rsidRPr="00B17A69" w:rsidRDefault="00927915" w:rsidP="00927915">
      <w:pPr>
        <w:jc w:val="left"/>
        <w:rPr>
          <w:b/>
          <w:bCs/>
          <w:i/>
          <w:iCs/>
        </w:rPr>
      </w:pPr>
      <w:r w:rsidRPr="00B17A69">
        <w:rPr>
          <w:b/>
          <w:bCs/>
          <w:i/>
          <w:iCs/>
        </w:rPr>
        <w:t>Telco Target:</w:t>
      </w:r>
    </w:p>
    <w:p w:rsidR="00927915" w:rsidRPr="00B17A69" w:rsidRDefault="00927915" w:rsidP="00927915">
      <w:pPr>
        <w:jc w:val="left"/>
      </w:pPr>
      <w:r w:rsidRPr="00B17A69">
        <w:t>To tackle any immediate operational issues and define the Items we will have to develop for the next TT-GISC meeting planned in 2015</w:t>
      </w:r>
      <w:r w:rsidRPr="00B17A69">
        <w:br/>
      </w:r>
    </w:p>
    <w:p w:rsidR="00927915" w:rsidRPr="00B17A69" w:rsidRDefault="00927915" w:rsidP="00927915">
      <w:pPr>
        <w:jc w:val="left"/>
        <w:rPr>
          <w:b/>
          <w:bCs/>
          <w:i/>
          <w:iCs/>
        </w:rPr>
      </w:pPr>
      <w:r w:rsidRPr="00B17A69">
        <w:rPr>
          <w:b/>
          <w:bCs/>
          <w:i/>
          <w:iCs/>
        </w:rPr>
        <w:t>Standing agenda for all TT-GISC meetings/</w:t>
      </w:r>
      <w:proofErr w:type="spellStart"/>
      <w:r w:rsidRPr="00B17A69">
        <w:rPr>
          <w:b/>
          <w:bCs/>
          <w:i/>
          <w:iCs/>
        </w:rPr>
        <w:t>telcos</w:t>
      </w:r>
      <w:proofErr w:type="spellEnd"/>
    </w:p>
    <w:p w:rsidR="00927915" w:rsidRPr="00B17A69" w:rsidRDefault="00927915" w:rsidP="00857E3F">
      <w:pPr>
        <w:numPr>
          <w:ilvl w:val="0"/>
          <w:numId w:val="7"/>
        </w:numPr>
        <w:jc w:val="left"/>
      </w:pPr>
      <w:r w:rsidRPr="00B17A69">
        <w:t>Opening &amp; adopt agenda</w:t>
      </w:r>
    </w:p>
    <w:p w:rsidR="00927915" w:rsidRPr="00B17A69" w:rsidRDefault="00927915" w:rsidP="00857E3F">
      <w:pPr>
        <w:numPr>
          <w:ilvl w:val="0"/>
          <w:numId w:val="7"/>
        </w:numPr>
        <w:jc w:val="left"/>
      </w:pPr>
      <w:r w:rsidRPr="00B17A69">
        <w:t>Review operational issues that have arisen since last meeting, including decisions and actions needed to resolve any underlying problems.</w:t>
      </w:r>
    </w:p>
    <w:p w:rsidR="00927915" w:rsidRPr="00B17A69" w:rsidRDefault="00927915" w:rsidP="00857E3F">
      <w:pPr>
        <w:numPr>
          <w:ilvl w:val="0"/>
          <w:numId w:val="7"/>
        </w:numPr>
        <w:jc w:val="left"/>
      </w:pPr>
      <w:r w:rsidRPr="00B17A69">
        <w:t>Required modifications to working practices between GISCs, including lessons learnt and corrective actions taken.</w:t>
      </w:r>
    </w:p>
    <w:p w:rsidR="00927915" w:rsidRPr="00B17A69" w:rsidRDefault="00927915" w:rsidP="00857E3F">
      <w:pPr>
        <w:numPr>
          <w:ilvl w:val="0"/>
          <w:numId w:val="7"/>
        </w:numPr>
        <w:jc w:val="left"/>
      </w:pPr>
      <w:r w:rsidRPr="00B17A69">
        <w:t>Review of reports or inputs from other ETs and CBS.</w:t>
      </w:r>
    </w:p>
    <w:p w:rsidR="00927915" w:rsidRPr="00B17A69" w:rsidRDefault="00927915" w:rsidP="00857E3F">
      <w:pPr>
        <w:numPr>
          <w:ilvl w:val="0"/>
          <w:numId w:val="7"/>
        </w:numPr>
        <w:jc w:val="left"/>
      </w:pPr>
      <w:r w:rsidRPr="00B17A69">
        <w:t>Potential modifications to services and technologies</w:t>
      </w:r>
    </w:p>
    <w:p w:rsidR="00927915" w:rsidRPr="00B17A69" w:rsidRDefault="00927915" w:rsidP="00857E3F">
      <w:pPr>
        <w:numPr>
          <w:ilvl w:val="0"/>
          <w:numId w:val="7"/>
        </w:numPr>
        <w:jc w:val="left"/>
      </w:pPr>
      <w:r w:rsidRPr="00B17A69">
        <w:t>Review of actions not covered elsewhere (Annex 3)</w:t>
      </w:r>
    </w:p>
    <w:p w:rsidR="00927915" w:rsidRPr="00B17A69" w:rsidRDefault="00927915" w:rsidP="00857E3F">
      <w:pPr>
        <w:numPr>
          <w:ilvl w:val="0"/>
          <w:numId w:val="7"/>
        </w:numPr>
        <w:jc w:val="left"/>
      </w:pPr>
      <w:r w:rsidRPr="00B17A69">
        <w:t>New actions and suggestions for working papers to be presented at the next meeting</w:t>
      </w:r>
    </w:p>
    <w:p w:rsidR="00927915" w:rsidRPr="00B17A69" w:rsidRDefault="00927915" w:rsidP="00857E3F">
      <w:pPr>
        <w:numPr>
          <w:ilvl w:val="0"/>
          <w:numId w:val="7"/>
        </w:numPr>
        <w:jc w:val="left"/>
      </w:pPr>
      <w:r w:rsidRPr="00B17A69">
        <w:t>Arrangements for the next TT-GISC meeting</w:t>
      </w:r>
    </w:p>
    <w:p w:rsidR="00927915" w:rsidRPr="00B17A69" w:rsidRDefault="00927915" w:rsidP="00857E3F">
      <w:pPr>
        <w:numPr>
          <w:ilvl w:val="1"/>
          <w:numId w:val="7"/>
        </w:numPr>
        <w:jc w:val="left"/>
      </w:pPr>
      <w:r w:rsidRPr="00B17A69">
        <w:t>Time and data for next Telco</w:t>
      </w:r>
    </w:p>
    <w:p w:rsidR="00927915" w:rsidRPr="00B17A69" w:rsidRDefault="00927915" w:rsidP="00857E3F">
      <w:pPr>
        <w:numPr>
          <w:ilvl w:val="1"/>
          <w:numId w:val="7"/>
        </w:numPr>
        <w:jc w:val="left"/>
      </w:pPr>
      <w:r w:rsidRPr="00B17A69">
        <w:t>Time and date for next face to face meeting</w:t>
      </w:r>
    </w:p>
    <w:p w:rsidR="00927915" w:rsidRPr="00B17A69" w:rsidRDefault="00927915" w:rsidP="00857E3F">
      <w:pPr>
        <w:numPr>
          <w:ilvl w:val="0"/>
          <w:numId w:val="7"/>
        </w:numPr>
        <w:jc w:val="left"/>
      </w:pPr>
      <w:r w:rsidRPr="00B17A69">
        <w:t>Any other business</w:t>
      </w:r>
    </w:p>
    <w:p w:rsidR="00927915" w:rsidRPr="00B17A69" w:rsidRDefault="00927915" w:rsidP="00857E3F">
      <w:pPr>
        <w:numPr>
          <w:ilvl w:val="0"/>
          <w:numId w:val="7"/>
        </w:numPr>
        <w:jc w:val="left"/>
      </w:pPr>
      <w:r w:rsidRPr="00B17A69">
        <w:t>Close</w:t>
      </w:r>
    </w:p>
    <w:p w:rsidR="00927915" w:rsidRPr="00B17A69" w:rsidRDefault="00927915">
      <w:pPr>
        <w:jc w:val="left"/>
      </w:pPr>
    </w:p>
    <w:p w:rsidR="00857E3F" w:rsidRPr="00B17A69" w:rsidRDefault="00857E3F" w:rsidP="00857E3F">
      <w:pPr>
        <w:jc w:val="left"/>
        <w:rPr>
          <w:b/>
          <w:bCs/>
          <w:i/>
          <w:iCs/>
        </w:rPr>
      </w:pPr>
      <w:r w:rsidRPr="00B17A69">
        <w:rPr>
          <w:b/>
          <w:bCs/>
          <w:i/>
          <w:iCs/>
        </w:rPr>
        <w:t>Meeting details</w:t>
      </w:r>
    </w:p>
    <w:p w:rsidR="00857E3F" w:rsidRPr="00B17A69" w:rsidRDefault="00857E3F" w:rsidP="00857E3F">
      <w:pPr>
        <w:numPr>
          <w:ilvl w:val="0"/>
          <w:numId w:val="8"/>
        </w:numPr>
        <w:jc w:val="left"/>
      </w:pPr>
      <w:r w:rsidRPr="00B17A69">
        <w:t>Topic: TT-GISC</w:t>
      </w:r>
    </w:p>
    <w:p w:rsidR="00857E3F" w:rsidRPr="00B17A69" w:rsidRDefault="00857E3F" w:rsidP="00857E3F">
      <w:pPr>
        <w:numPr>
          <w:ilvl w:val="0"/>
          <w:numId w:val="8"/>
        </w:numPr>
        <w:jc w:val="left"/>
      </w:pPr>
      <w:r w:rsidRPr="00B17A69">
        <w:t>Date: Wednesday, November 05, 2014</w:t>
      </w:r>
    </w:p>
    <w:p w:rsidR="00857E3F" w:rsidRPr="00B17A69" w:rsidRDefault="00857E3F" w:rsidP="00857E3F">
      <w:pPr>
        <w:numPr>
          <w:ilvl w:val="0"/>
          <w:numId w:val="8"/>
        </w:numPr>
        <w:jc w:val="left"/>
      </w:pPr>
      <w:r w:rsidRPr="00B17A69">
        <w:t>Time: 12:00 pm, Europe Time (11:00 UTC)</w:t>
      </w:r>
    </w:p>
    <w:p w:rsidR="00857E3F" w:rsidRPr="00B17A69" w:rsidRDefault="00857E3F" w:rsidP="00857E3F">
      <w:pPr>
        <w:numPr>
          <w:ilvl w:val="0"/>
          <w:numId w:val="8"/>
        </w:numPr>
        <w:jc w:val="left"/>
      </w:pPr>
      <w:r w:rsidRPr="00B17A69">
        <w:t>Join by Phone via </w:t>
      </w:r>
      <w:hyperlink r:id="rId17" w:tgtFrame="_blank" w:history="1">
        <w:r w:rsidRPr="00B17A69">
          <w:rPr>
            <w:rStyle w:val="Hyperlink"/>
          </w:rPr>
          <w:t>Global Call in</w:t>
        </w:r>
      </w:hyperlink>
      <w:r w:rsidRPr="00B17A69">
        <w:drawing>
          <wp:inline distT="0" distB="0" distL="0" distR="0" wp14:anchorId="723B00DF" wp14:editId="5C9D50D6">
            <wp:extent cx="63500" cy="79375"/>
            <wp:effectExtent l="0" t="0" r="0" b="0"/>
            <wp:docPr id="5" name="Picture 5"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 (external link)"/>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r w:rsidRPr="00B17A69">
        <w:t> numbers</w:t>
      </w:r>
    </w:p>
    <w:p w:rsidR="00857E3F" w:rsidRPr="00B17A69" w:rsidRDefault="00857E3F" w:rsidP="00857E3F">
      <w:pPr>
        <w:numPr>
          <w:ilvl w:val="0"/>
          <w:numId w:val="8"/>
        </w:numPr>
        <w:jc w:val="left"/>
      </w:pPr>
      <w:r w:rsidRPr="00B17A69">
        <w:t>Meeting Number: 706 405 404</w:t>
      </w:r>
    </w:p>
    <w:p w:rsidR="00857E3F" w:rsidRPr="00B17A69" w:rsidRDefault="00857E3F" w:rsidP="00857E3F">
      <w:pPr>
        <w:numPr>
          <w:ilvl w:val="0"/>
          <w:numId w:val="8"/>
        </w:numPr>
        <w:jc w:val="left"/>
      </w:pPr>
      <w:r w:rsidRPr="00B17A69">
        <w:t xml:space="preserve">Meeting Password: </w:t>
      </w:r>
      <w:proofErr w:type="spellStart"/>
      <w:r w:rsidRPr="00B17A69">
        <w:t>xxxx</w:t>
      </w:r>
      <w:proofErr w:type="spellEnd"/>
      <w:r w:rsidRPr="00B17A69">
        <w:t xml:space="preserve"> (contact wis-help@wmo.int)</w:t>
      </w:r>
    </w:p>
    <w:p w:rsidR="00857E3F" w:rsidRPr="00B17A69" w:rsidRDefault="00857E3F" w:rsidP="00857E3F">
      <w:pPr>
        <w:numPr>
          <w:ilvl w:val="0"/>
          <w:numId w:val="8"/>
        </w:numPr>
        <w:jc w:val="left"/>
      </w:pPr>
      <w:hyperlink r:id="rId19" w:tgtFrame="_blank" w:history="1">
        <w:r w:rsidRPr="00B17A69">
          <w:rPr>
            <w:rStyle w:val="Hyperlink"/>
          </w:rPr>
          <w:t>Click here to join</w:t>
        </w:r>
      </w:hyperlink>
      <w:r w:rsidRPr="00B17A69">
        <w:drawing>
          <wp:inline distT="0" distB="0" distL="0" distR="0" wp14:anchorId="1A331C41" wp14:editId="35CF9C6A">
            <wp:extent cx="63500" cy="79375"/>
            <wp:effectExtent l="0" t="0" r="0" b="0"/>
            <wp:docPr id="4" name="Picture 4"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 (external link)"/>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p w:rsidR="00857E3F" w:rsidRPr="00B17A69" w:rsidRDefault="00857E3F" w:rsidP="00857E3F">
      <w:pPr>
        <w:jc w:val="left"/>
        <w:rPr>
          <w:rFonts w:ascii="Arial Bold" w:hAnsi="Arial Bold"/>
          <w:b/>
          <w:bCs/>
          <w:caps/>
          <w:kern w:val="32"/>
          <w:sz w:val="28"/>
          <w:szCs w:val="32"/>
        </w:rPr>
      </w:pPr>
      <w:r w:rsidRPr="00B17A69">
        <w:t xml:space="preserve"> </w:t>
      </w:r>
      <w:r w:rsidRPr="00B17A69">
        <w:br w:type="page"/>
      </w:r>
    </w:p>
    <w:p w:rsidR="0074366E" w:rsidRPr="00B17A69" w:rsidRDefault="00675F6F" w:rsidP="00927915">
      <w:pPr>
        <w:pStyle w:val="Heading1"/>
      </w:pPr>
      <w:r>
        <w:lastRenderedPageBreak/>
        <w:t>Annex</w:t>
      </w:r>
      <w:r w:rsidR="00927915" w:rsidRPr="00B17A69">
        <w:t xml:space="preserve"> 3 – Table of Action Items</w:t>
      </w:r>
    </w:p>
    <w:p w:rsidR="00927915" w:rsidRPr="00B17A69" w:rsidRDefault="00927915">
      <w:pPr>
        <w:jc w:val="left"/>
      </w:pPr>
    </w:p>
    <w:tbl>
      <w:tblPr>
        <w:tblStyle w:val="TableGrid"/>
        <w:tblW w:w="0" w:type="auto"/>
        <w:tblLayout w:type="fixed"/>
        <w:tblLook w:val="04A0" w:firstRow="1" w:lastRow="0" w:firstColumn="1" w:lastColumn="0" w:noHBand="0" w:noVBand="1"/>
      </w:tblPr>
      <w:tblGrid>
        <w:gridCol w:w="1008"/>
        <w:gridCol w:w="4410"/>
        <w:gridCol w:w="1170"/>
        <w:gridCol w:w="3267"/>
      </w:tblGrid>
      <w:tr w:rsidR="00927915" w:rsidRPr="00B17A69" w:rsidTr="00F341FF">
        <w:trPr>
          <w:cantSplit/>
          <w:trHeight w:val="600"/>
          <w:tblHeader/>
        </w:trPr>
        <w:tc>
          <w:tcPr>
            <w:tcW w:w="1008" w:type="dxa"/>
            <w:hideMark/>
          </w:tcPr>
          <w:p w:rsidR="00927915" w:rsidRPr="00B17A69" w:rsidRDefault="00927915" w:rsidP="00927915">
            <w:pPr>
              <w:jc w:val="left"/>
              <w:rPr>
                <w:b/>
                <w:bCs/>
                <w:sz w:val="18"/>
              </w:rPr>
            </w:pPr>
            <w:r w:rsidRPr="00B17A69">
              <w:rPr>
                <w:b/>
                <w:bCs/>
                <w:sz w:val="18"/>
              </w:rPr>
              <w:t>Action Number</w:t>
            </w:r>
          </w:p>
        </w:tc>
        <w:tc>
          <w:tcPr>
            <w:tcW w:w="4410" w:type="dxa"/>
            <w:hideMark/>
          </w:tcPr>
          <w:p w:rsidR="00927915" w:rsidRPr="00B17A69" w:rsidRDefault="00927915" w:rsidP="00927915">
            <w:pPr>
              <w:jc w:val="left"/>
              <w:rPr>
                <w:b/>
                <w:bCs/>
                <w:sz w:val="18"/>
              </w:rPr>
            </w:pPr>
            <w:r w:rsidRPr="00B17A69">
              <w:rPr>
                <w:b/>
                <w:bCs/>
                <w:sz w:val="18"/>
              </w:rPr>
              <w:t xml:space="preserve">Decision/recommendation/ action </w:t>
            </w:r>
          </w:p>
        </w:tc>
        <w:tc>
          <w:tcPr>
            <w:tcW w:w="1170" w:type="dxa"/>
            <w:hideMark/>
          </w:tcPr>
          <w:p w:rsidR="00927915" w:rsidRPr="00B17A69" w:rsidRDefault="00B17A69" w:rsidP="00927915">
            <w:pPr>
              <w:jc w:val="left"/>
              <w:rPr>
                <w:b/>
                <w:sz w:val="18"/>
              </w:rPr>
            </w:pPr>
            <w:r>
              <w:rPr>
                <w:b/>
                <w:sz w:val="18"/>
              </w:rPr>
              <w:t>Action</w:t>
            </w:r>
            <w:r w:rsidR="00927915" w:rsidRPr="00B17A69">
              <w:rPr>
                <w:b/>
                <w:sz w:val="18"/>
              </w:rPr>
              <w:t xml:space="preserve"> Status</w:t>
            </w:r>
          </w:p>
        </w:tc>
        <w:tc>
          <w:tcPr>
            <w:tcW w:w="3267" w:type="dxa"/>
            <w:hideMark/>
          </w:tcPr>
          <w:p w:rsidR="00927915" w:rsidRPr="00B17A69" w:rsidRDefault="00E80A25" w:rsidP="00927915">
            <w:pPr>
              <w:jc w:val="left"/>
              <w:rPr>
                <w:b/>
                <w:sz w:val="18"/>
              </w:rPr>
            </w:pPr>
            <w:r w:rsidRPr="00B17A69">
              <w:rPr>
                <w:b/>
                <w:sz w:val="18"/>
              </w:rPr>
              <w:t>Comment</w:t>
            </w:r>
          </w:p>
        </w:tc>
      </w:tr>
      <w:tr w:rsidR="00927915" w:rsidRPr="00B17A69" w:rsidTr="00F341FF">
        <w:trPr>
          <w:cantSplit/>
          <w:trHeight w:val="1785"/>
        </w:trPr>
        <w:tc>
          <w:tcPr>
            <w:tcW w:w="1008" w:type="dxa"/>
            <w:hideMark/>
          </w:tcPr>
          <w:p w:rsidR="00927915" w:rsidRPr="00B17A69" w:rsidRDefault="00927915" w:rsidP="00927915">
            <w:pPr>
              <w:jc w:val="left"/>
            </w:pPr>
            <w:bookmarkStart w:id="10" w:name="RANGE!A2"/>
            <w:r w:rsidRPr="00B17A69">
              <w:t>14/1-1</w:t>
            </w:r>
            <w:bookmarkEnd w:id="10"/>
          </w:p>
        </w:tc>
        <w:tc>
          <w:tcPr>
            <w:tcW w:w="4410" w:type="dxa"/>
            <w:hideMark/>
          </w:tcPr>
          <w:p w:rsidR="00927915" w:rsidRPr="00B17A69" w:rsidRDefault="00927915" w:rsidP="00927915">
            <w:pPr>
              <w:jc w:val="left"/>
              <w:rPr>
                <w:b/>
                <w:bCs/>
              </w:rPr>
            </w:pPr>
            <w:r w:rsidRPr="00B17A69">
              <w:rPr>
                <w:b/>
                <w:bCs/>
              </w:rPr>
              <w:t xml:space="preserve">Decision: </w:t>
            </w:r>
            <w:r w:rsidRPr="00B17A69">
              <w:t>Endorsed the core WIS competencies and the associated output documents on competencies and learning guide</w:t>
            </w:r>
            <w:proofErr w:type="gramStart"/>
            <w:r w:rsidRPr="00B17A69">
              <w:t>:</w:t>
            </w:r>
            <w:proofErr w:type="gramEnd"/>
            <w:r w:rsidRPr="00B17A69">
              <w:br/>
              <w:t>[http://wis.wmo.int/file=687] [http://wis.wmo.int/file=689].</w:t>
            </w:r>
          </w:p>
        </w:tc>
        <w:tc>
          <w:tcPr>
            <w:tcW w:w="1170" w:type="dxa"/>
            <w:hideMark/>
          </w:tcPr>
          <w:p w:rsidR="00927915" w:rsidRPr="00B17A69" w:rsidRDefault="00927915" w:rsidP="00927915">
            <w:pPr>
              <w:jc w:val="left"/>
            </w:pPr>
            <w:r w:rsidRPr="00B17A69">
              <w:t>Open</w:t>
            </w:r>
          </w:p>
        </w:tc>
        <w:tc>
          <w:tcPr>
            <w:tcW w:w="3267" w:type="dxa"/>
            <w:hideMark/>
          </w:tcPr>
          <w:p w:rsidR="00927915" w:rsidRPr="00B17A69" w:rsidRDefault="004D3FAF" w:rsidP="00927915">
            <w:pPr>
              <w:jc w:val="left"/>
            </w:pPr>
            <w:r w:rsidRPr="00B17A69">
              <w:t>The WIS competencies and learning guide were approved by CBS to be considered by Cg 17 to go into the technical regulations alongside other programmes’ competencies, and into relevant WIS documents.</w:t>
            </w:r>
          </w:p>
        </w:tc>
      </w:tr>
      <w:tr w:rsidR="00927915" w:rsidRPr="00B17A69" w:rsidTr="00F341FF">
        <w:trPr>
          <w:cantSplit/>
          <w:trHeight w:val="2393"/>
        </w:trPr>
        <w:tc>
          <w:tcPr>
            <w:tcW w:w="1008" w:type="dxa"/>
            <w:hideMark/>
          </w:tcPr>
          <w:p w:rsidR="00927915" w:rsidRPr="00B17A69" w:rsidRDefault="00927915" w:rsidP="00927915">
            <w:pPr>
              <w:jc w:val="left"/>
            </w:pPr>
            <w:bookmarkStart w:id="11" w:name="RANGE!A3"/>
            <w:r w:rsidRPr="00B17A69">
              <w:t>14/1-2</w:t>
            </w:r>
            <w:bookmarkEnd w:id="11"/>
          </w:p>
        </w:tc>
        <w:tc>
          <w:tcPr>
            <w:tcW w:w="4410" w:type="dxa"/>
            <w:hideMark/>
          </w:tcPr>
          <w:p w:rsidR="00927915" w:rsidRPr="00B17A69" w:rsidRDefault="00927915" w:rsidP="00927915">
            <w:pPr>
              <w:jc w:val="left"/>
              <w:rPr>
                <w:b/>
                <w:bCs/>
              </w:rPr>
            </w:pPr>
            <w:r w:rsidRPr="00B17A69">
              <w:rPr>
                <w:b/>
                <w:bCs/>
              </w:rPr>
              <w:t xml:space="preserve">Action: </w:t>
            </w:r>
            <w:r w:rsidRPr="00B17A69">
              <w:rPr>
                <w:b/>
                <w:bCs/>
              </w:rPr>
              <w:br/>
            </w:r>
            <w:r w:rsidRPr="00B17A69">
              <w:t xml:space="preserve">a) Encouraged all GISCs to start to utilize the competency and learning guide in their capacity development and training activities. </w:t>
            </w:r>
            <w:r w:rsidRPr="00B17A69">
              <w:br/>
              <w:t>b) All GISCs should aim at ensuring centres in their area of responsibility have staff equipped with appropriate competencies and thus maximize their ability to support and benefit from WIS</w:t>
            </w:r>
          </w:p>
        </w:tc>
        <w:tc>
          <w:tcPr>
            <w:tcW w:w="1170" w:type="dxa"/>
            <w:hideMark/>
          </w:tcPr>
          <w:p w:rsidR="00927915" w:rsidRPr="00B17A69" w:rsidRDefault="00927915" w:rsidP="00927915">
            <w:pPr>
              <w:jc w:val="left"/>
            </w:pPr>
            <w:r w:rsidRPr="00B17A69">
              <w:t>Open</w:t>
            </w:r>
          </w:p>
        </w:tc>
        <w:tc>
          <w:tcPr>
            <w:tcW w:w="3267" w:type="dxa"/>
            <w:hideMark/>
          </w:tcPr>
          <w:p w:rsidR="00927915" w:rsidRPr="00B17A69" w:rsidRDefault="00927915" w:rsidP="00927915">
            <w:pPr>
              <w:jc w:val="left"/>
            </w:pPr>
            <w:r w:rsidRPr="00B17A69">
              <w:t xml:space="preserve">This is an </w:t>
            </w:r>
            <w:proofErr w:type="spellStart"/>
            <w:r w:rsidRPr="00B17A69">
              <w:t>ongoing</w:t>
            </w:r>
            <w:proofErr w:type="spellEnd"/>
            <w:r w:rsidRPr="00B17A69">
              <w:t xml:space="preserve"> activity at this time</w:t>
            </w:r>
          </w:p>
        </w:tc>
      </w:tr>
      <w:tr w:rsidR="00927915" w:rsidRPr="00B17A69" w:rsidTr="00F341FF">
        <w:trPr>
          <w:cantSplit/>
          <w:trHeight w:val="2100"/>
        </w:trPr>
        <w:tc>
          <w:tcPr>
            <w:tcW w:w="1008" w:type="dxa"/>
            <w:hideMark/>
          </w:tcPr>
          <w:p w:rsidR="00927915" w:rsidRPr="00B17A69" w:rsidRDefault="00927915" w:rsidP="00927915">
            <w:pPr>
              <w:jc w:val="left"/>
            </w:pPr>
            <w:bookmarkStart w:id="12" w:name="RANGE!A4"/>
            <w:r w:rsidRPr="00B17A69">
              <w:t>14/1-3</w:t>
            </w:r>
            <w:bookmarkEnd w:id="12"/>
          </w:p>
        </w:tc>
        <w:tc>
          <w:tcPr>
            <w:tcW w:w="4410" w:type="dxa"/>
            <w:hideMark/>
          </w:tcPr>
          <w:p w:rsidR="00927915" w:rsidRPr="00B17A69" w:rsidRDefault="00927915" w:rsidP="00927915">
            <w:pPr>
              <w:jc w:val="left"/>
              <w:rPr>
                <w:b/>
                <w:bCs/>
              </w:rPr>
            </w:pPr>
            <w:r w:rsidRPr="00B17A69">
              <w:rPr>
                <w:b/>
                <w:bCs/>
              </w:rPr>
              <w:t>Action:</w:t>
            </w:r>
            <w:r w:rsidRPr="00B17A69">
              <w:t xml:space="preserve">  Jacques </w:t>
            </w:r>
            <w:proofErr w:type="spellStart"/>
            <w:r w:rsidRPr="00B17A69">
              <w:t>Anquetil</w:t>
            </w:r>
            <w:proofErr w:type="spellEnd"/>
            <w:r w:rsidRPr="00B17A69">
              <w:t xml:space="preserve"> to coordinate the collection of the comments from all the GISCs on the elements proposed for monitoring and to submit a report to ET-WISC by the 27 March. It requested that the secretariat facilitate provision of the report to ET-WIS.</w:t>
            </w:r>
          </w:p>
        </w:tc>
        <w:tc>
          <w:tcPr>
            <w:tcW w:w="1170" w:type="dxa"/>
            <w:hideMark/>
          </w:tcPr>
          <w:p w:rsidR="00927915" w:rsidRPr="00B17A69" w:rsidRDefault="00927915" w:rsidP="00927915">
            <w:pPr>
              <w:jc w:val="left"/>
            </w:pPr>
            <w:r w:rsidRPr="00B17A69">
              <w:t>Closed</w:t>
            </w:r>
          </w:p>
        </w:tc>
        <w:tc>
          <w:tcPr>
            <w:tcW w:w="3267" w:type="dxa"/>
            <w:hideMark/>
          </w:tcPr>
          <w:p w:rsidR="00927915" w:rsidRPr="00B17A69" w:rsidRDefault="00927915" w:rsidP="00927915">
            <w:pPr>
              <w:jc w:val="left"/>
            </w:pPr>
            <w:r w:rsidRPr="00B17A69">
              <w:t xml:space="preserve">CBS reviewed the situation and tasked ICT-ISS (TT-GISC) to complete the pilot monitoring. TT-DC asked to be involved. </w:t>
            </w:r>
          </w:p>
        </w:tc>
      </w:tr>
      <w:tr w:rsidR="00927915" w:rsidRPr="00B17A69" w:rsidTr="00F341FF">
        <w:trPr>
          <w:cantSplit/>
          <w:trHeight w:val="2654"/>
        </w:trPr>
        <w:tc>
          <w:tcPr>
            <w:tcW w:w="1008" w:type="dxa"/>
            <w:hideMark/>
          </w:tcPr>
          <w:p w:rsidR="00927915" w:rsidRPr="00B17A69" w:rsidRDefault="00927915" w:rsidP="00927915">
            <w:pPr>
              <w:jc w:val="left"/>
            </w:pPr>
            <w:r w:rsidRPr="00B17A69">
              <w:t>14/1-4</w:t>
            </w:r>
          </w:p>
        </w:tc>
        <w:tc>
          <w:tcPr>
            <w:tcW w:w="4410" w:type="dxa"/>
            <w:hideMark/>
          </w:tcPr>
          <w:p w:rsidR="00927915" w:rsidRPr="00B17A69" w:rsidRDefault="00927915" w:rsidP="00927915">
            <w:pPr>
              <w:jc w:val="left"/>
              <w:rPr>
                <w:b/>
                <w:bCs/>
              </w:rPr>
            </w:pPr>
            <w:r w:rsidRPr="00B17A69">
              <w:rPr>
                <w:b/>
                <w:bCs/>
              </w:rPr>
              <w:t>Action:</w:t>
            </w:r>
            <w:r w:rsidRPr="00B17A69">
              <w:t xml:space="preserve"> All GISCs to work with data providers to ensure they generate and publish metadata for those bulletins that they are producing and already circulating on GTS as soon as possible [see new </w:t>
            </w:r>
            <w:r w:rsidR="00B17A69">
              <w:t>action</w:t>
            </w:r>
            <w:r w:rsidRPr="00B17A69">
              <w:t xml:space="preserve"> 14/2-01 for BUFR]</w:t>
            </w:r>
          </w:p>
        </w:tc>
        <w:tc>
          <w:tcPr>
            <w:tcW w:w="1170" w:type="dxa"/>
            <w:hideMark/>
          </w:tcPr>
          <w:p w:rsidR="00927915" w:rsidRPr="00B17A69" w:rsidRDefault="00927915" w:rsidP="00927915">
            <w:pPr>
              <w:jc w:val="left"/>
            </w:pPr>
            <w:r w:rsidRPr="00B17A69">
              <w:t>Open</w:t>
            </w:r>
          </w:p>
        </w:tc>
        <w:tc>
          <w:tcPr>
            <w:tcW w:w="3267" w:type="dxa"/>
            <w:hideMark/>
          </w:tcPr>
          <w:p w:rsidR="00927915" w:rsidRPr="00B17A69" w:rsidRDefault="00927915" w:rsidP="00927915">
            <w:pPr>
              <w:jc w:val="left"/>
            </w:pPr>
            <w:r w:rsidRPr="00B17A69">
              <w:t xml:space="preserve">There are a lot of records circulating on the GTS without metadata, including new products. </w:t>
            </w:r>
            <w:proofErr w:type="spellStart"/>
            <w:r w:rsidRPr="00B17A69">
              <w:t>OpenWIS</w:t>
            </w:r>
            <w:proofErr w:type="spellEnd"/>
            <w:r w:rsidRPr="00B17A69">
              <w:t xml:space="preserve"> creates interim MD records so may offer a good monitoring tool to see when this is completed. See </w:t>
            </w:r>
            <w:r w:rsidR="00B17A69">
              <w:t>action</w:t>
            </w:r>
            <w:r w:rsidRPr="00B17A69">
              <w:t xml:space="preserve"> 14/2-02</w:t>
            </w:r>
          </w:p>
        </w:tc>
      </w:tr>
      <w:tr w:rsidR="00927915" w:rsidRPr="00B17A69" w:rsidTr="00F341FF">
        <w:trPr>
          <w:cantSplit/>
          <w:trHeight w:val="2400"/>
        </w:trPr>
        <w:tc>
          <w:tcPr>
            <w:tcW w:w="1008" w:type="dxa"/>
            <w:hideMark/>
          </w:tcPr>
          <w:p w:rsidR="00927915" w:rsidRPr="00B17A69" w:rsidRDefault="00927915" w:rsidP="00927915">
            <w:pPr>
              <w:jc w:val="left"/>
            </w:pPr>
            <w:r w:rsidRPr="00B17A69">
              <w:t>14/1-5</w:t>
            </w:r>
          </w:p>
        </w:tc>
        <w:tc>
          <w:tcPr>
            <w:tcW w:w="4410" w:type="dxa"/>
            <w:hideMark/>
          </w:tcPr>
          <w:p w:rsidR="00927915" w:rsidRPr="00B17A69" w:rsidRDefault="00927915" w:rsidP="00927915">
            <w:pPr>
              <w:jc w:val="left"/>
              <w:rPr>
                <w:b/>
                <w:bCs/>
              </w:rPr>
            </w:pPr>
            <w:r w:rsidRPr="00B17A69">
              <w:rPr>
                <w:b/>
                <w:bCs/>
              </w:rPr>
              <w:t>Decision:</w:t>
            </w:r>
            <w:r w:rsidRPr="00B17A69">
              <w:t xml:space="preserve"> Agreed that GISC Tokyo provide its "WIS-UNASSOCIATED" set as the authoritative source of baseline metadata and invited all GISCs to synchronize the set.</w:t>
            </w:r>
          </w:p>
        </w:tc>
        <w:tc>
          <w:tcPr>
            <w:tcW w:w="1170" w:type="dxa"/>
            <w:hideMark/>
          </w:tcPr>
          <w:p w:rsidR="00927915" w:rsidRPr="00B17A69" w:rsidRDefault="00927915" w:rsidP="00927915">
            <w:pPr>
              <w:jc w:val="left"/>
            </w:pPr>
            <w:r w:rsidRPr="00B17A69">
              <w:t>Open</w:t>
            </w:r>
          </w:p>
        </w:tc>
        <w:tc>
          <w:tcPr>
            <w:tcW w:w="3267" w:type="dxa"/>
            <w:hideMark/>
          </w:tcPr>
          <w:p w:rsidR="00927915" w:rsidRPr="00B17A69" w:rsidRDefault="00927915" w:rsidP="00927915">
            <w:pPr>
              <w:jc w:val="left"/>
            </w:pPr>
            <w:r w:rsidRPr="00B17A69">
              <w:t xml:space="preserve">Going well. New GISCs coming online are liaising with Tokyo and advising other GISCs appropriately. See report from Japan at http://wis.wmo.int/doc=3335 </w:t>
            </w:r>
          </w:p>
        </w:tc>
      </w:tr>
      <w:tr w:rsidR="00927915" w:rsidRPr="00B17A69" w:rsidTr="00F341FF">
        <w:trPr>
          <w:cantSplit/>
          <w:trHeight w:val="2700"/>
        </w:trPr>
        <w:tc>
          <w:tcPr>
            <w:tcW w:w="1008" w:type="dxa"/>
            <w:hideMark/>
          </w:tcPr>
          <w:p w:rsidR="00927915" w:rsidRPr="00B17A69" w:rsidRDefault="00927915" w:rsidP="00927915">
            <w:pPr>
              <w:jc w:val="left"/>
            </w:pPr>
            <w:r w:rsidRPr="00B17A69">
              <w:lastRenderedPageBreak/>
              <w:t>14/1-6</w:t>
            </w:r>
          </w:p>
        </w:tc>
        <w:tc>
          <w:tcPr>
            <w:tcW w:w="4410" w:type="dxa"/>
            <w:hideMark/>
          </w:tcPr>
          <w:p w:rsidR="00927915" w:rsidRPr="00B17A69" w:rsidRDefault="00927915" w:rsidP="00927915">
            <w:pPr>
              <w:jc w:val="left"/>
            </w:pPr>
            <w:r w:rsidRPr="00B17A69">
              <w:rPr>
                <w:b/>
                <w:bCs/>
              </w:rPr>
              <w:t>Decision:</w:t>
            </w:r>
            <w:r w:rsidRPr="00B17A69">
              <w:t xml:space="preserve"> Agreed Doc 04 provides the basic structures of OAI-Sets to be provided by each GISC.</w:t>
            </w:r>
          </w:p>
        </w:tc>
        <w:tc>
          <w:tcPr>
            <w:tcW w:w="1170" w:type="dxa"/>
            <w:hideMark/>
          </w:tcPr>
          <w:p w:rsidR="00927915" w:rsidRPr="00B17A69" w:rsidRDefault="00927915" w:rsidP="00927915">
            <w:pPr>
              <w:jc w:val="left"/>
            </w:pPr>
            <w:r w:rsidRPr="00B17A69">
              <w:t>Open</w:t>
            </w:r>
          </w:p>
        </w:tc>
        <w:tc>
          <w:tcPr>
            <w:tcW w:w="3267" w:type="dxa"/>
            <w:hideMark/>
          </w:tcPr>
          <w:p w:rsidR="00927915" w:rsidRPr="00B17A69" w:rsidRDefault="00927915" w:rsidP="00927915">
            <w:pPr>
              <w:jc w:val="left"/>
            </w:pPr>
            <w:r w:rsidRPr="00B17A69">
              <w:t>To be reviewed at next meeting, noting global set is helpful in monitoring as well as being needed for external harvesting by systems such as GEOSS. It is a candidate approach for monitoring of metadata completeness between GISCs.</w:t>
            </w:r>
          </w:p>
        </w:tc>
      </w:tr>
      <w:tr w:rsidR="00927915" w:rsidRPr="00B17A69" w:rsidTr="00F341FF">
        <w:trPr>
          <w:cantSplit/>
          <w:trHeight w:val="2051"/>
        </w:trPr>
        <w:tc>
          <w:tcPr>
            <w:tcW w:w="1008" w:type="dxa"/>
            <w:hideMark/>
          </w:tcPr>
          <w:p w:rsidR="00927915" w:rsidRPr="00B17A69" w:rsidRDefault="00927915" w:rsidP="00927915">
            <w:pPr>
              <w:jc w:val="left"/>
            </w:pPr>
            <w:r w:rsidRPr="00B17A69">
              <w:t>14/1-7</w:t>
            </w:r>
          </w:p>
        </w:tc>
        <w:tc>
          <w:tcPr>
            <w:tcW w:w="4410" w:type="dxa"/>
            <w:hideMark/>
          </w:tcPr>
          <w:p w:rsidR="00927915" w:rsidRPr="00B17A69" w:rsidRDefault="00927915" w:rsidP="00927915">
            <w:pPr>
              <w:jc w:val="left"/>
              <w:rPr>
                <w:b/>
                <w:bCs/>
              </w:rPr>
            </w:pPr>
            <w:r w:rsidRPr="00B17A69">
              <w:rPr>
                <w:b/>
                <w:bCs/>
              </w:rPr>
              <w:t xml:space="preserve">Action: Requested: </w:t>
            </w:r>
            <w:r w:rsidRPr="00B17A69">
              <w:rPr>
                <w:b/>
                <w:bCs/>
              </w:rPr>
              <w:br/>
            </w:r>
            <w:r w:rsidRPr="00B17A69">
              <w:t xml:space="preserve">a) all GISCs to implement the set membership in the headers of items returned in response to the </w:t>
            </w:r>
            <w:proofErr w:type="spellStart"/>
            <w:r w:rsidRPr="00B17A69">
              <w:t>GetRecord</w:t>
            </w:r>
            <w:proofErr w:type="spellEnd"/>
            <w:r w:rsidRPr="00B17A69">
              <w:t xml:space="preserve"> requests; and </w:t>
            </w:r>
            <w:r w:rsidRPr="00B17A69">
              <w:br/>
              <w:t>b) each GISC to make sure that all the sets include all the records, especially records that have not belonged to any operational GISC.</w:t>
            </w:r>
          </w:p>
        </w:tc>
        <w:tc>
          <w:tcPr>
            <w:tcW w:w="1170" w:type="dxa"/>
            <w:hideMark/>
          </w:tcPr>
          <w:p w:rsidR="00927915" w:rsidRPr="00B17A69" w:rsidRDefault="00927915" w:rsidP="00927915">
            <w:pPr>
              <w:jc w:val="left"/>
            </w:pPr>
            <w:r w:rsidRPr="00B17A69">
              <w:t>Open</w:t>
            </w:r>
          </w:p>
        </w:tc>
        <w:tc>
          <w:tcPr>
            <w:tcW w:w="3267" w:type="dxa"/>
            <w:hideMark/>
          </w:tcPr>
          <w:p w:rsidR="00927915" w:rsidRPr="00B17A69" w:rsidRDefault="00927915" w:rsidP="00927915">
            <w:pPr>
              <w:jc w:val="left"/>
            </w:pPr>
            <w:r w:rsidRPr="00B17A69">
              <w:t>Waiting on GISCs to complete installation of this feature.</w:t>
            </w:r>
          </w:p>
        </w:tc>
      </w:tr>
      <w:tr w:rsidR="00927915" w:rsidRPr="00B17A69" w:rsidTr="00F341FF">
        <w:trPr>
          <w:cantSplit/>
          <w:trHeight w:val="2231"/>
        </w:trPr>
        <w:tc>
          <w:tcPr>
            <w:tcW w:w="1008" w:type="dxa"/>
            <w:hideMark/>
          </w:tcPr>
          <w:p w:rsidR="00927915" w:rsidRPr="00B17A69" w:rsidRDefault="00927915" w:rsidP="00927915">
            <w:pPr>
              <w:jc w:val="left"/>
            </w:pPr>
            <w:r w:rsidRPr="00B17A69">
              <w:t>14/1-8</w:t>
            </w:r>
          </w:p>
        </w:tc>
        <w:tc>
          <w:tcPr>
            <w:tcW w:w="4410" w:type="dxa"/>
            <w:hideMark/>
          </w:tcPr>
          <w:p w:rsidR="00927915" w:rsidRPr="00B17A69" w:rsidRDefault="00927915" w:rsidP="00927915">
            <w:pPr>
              <w:jc w:val="left"/>
              <w:rPr>
                <w:b/>
                <w:bCs/>
              </w:rPr>
            </w:pPr>
            <w:r w:rsidRPr="00B17A69">
              <w:rPr>
                <w:b/>
                <w:bCs/>
              </w:rPr>
              <w:t xml:space="preserve">Decision: </w:t>
            </w:r>
            <w:r w:rsidRPr="00B17A69">
              <w:t xml:space="preserve">Agreed to minimize the synchronization failure by following two practical rules: </w:t>
            </w:r>
            <w:r w:rsidRPr="00B17A69">
              <w:br/>
              <w:t xml:space="preserve">a) avoid using identifiers with only case difference as the primary rule, </w:t>
            </w:r>
            <w:r w:rsidRPr="00B17A69">
              <w:br/>
              <w:t>b) if there is no way other than using identifiers with only case difference, delete old records explicitly (by issuing OAI deleted message), before adding new records</w:t>
            </w:r>
          </w:p>
        </w:tc>
        <w:tc>
          <w:tcPr>
            <w:tcW w:w="1170" w:type="dxa"/>
            <w:hideMark/>
          </w:tcPr>
          <w:p w:rsidR="00927915" w:rsidRPr="00B17A69" w:rsidRDefault="00927915" w:rsidP="00927915">
            <w:pPr>
              <w:jc w:val="left"/>
            </w:pPr>
            <w:r w:rsidRPr="00B17A69">
              <w:t>Open</w:t>
            </w:r>
          </w:p>
        </w:tc>
        <w:tc>
          <w:tcPr>
            <w:tcW w:w="3267" w:type="dxa"/>
            <w:hideMark/>
          </w:tcPr>
          <w:p w:rsidR="00927915" w:rsidRPr="00B17A69" w:rsidRDefault="00927915" w:rsidP="00927915">
            <w:pPr>
              <w:jc w:val="left"/>
            </w:pPr>
            <w:r w:rsidRPr="00B17A69">
              <w:t>Waiting on GISCs to complete installation of this feature.</w:t>
            </w:r>
          </w:p>
        </w:tc>
      </w:tr>
      <w:tr w:rsidR="00927915" w:rsidRPr="00B17A69" w:rsidTr="00F341FF">
        <w:trPr>
          <w:cantSplit/>
          <w:trHeight w:val="1700"/>
        </w:trPr>
        <w:tc>
          <w:tcPr>
            <w:tcW w:w="1008" w:type="dxa"/>
            <w:hideMark/>
          </w:tcPr>
          <w:p w:rsidR="00927915" w:rsidRPr="00B17A69" w:rsidRDefault="00927915" w:rsidP="00927915">
            <w:pPr>
              <w:jc w:val="left"/>
            </w:pPr>
            <w:r w:rsidRPr="00B17A69">
              <w:t>14/1-9</w:t>
            </w:r>
          </w:p>
        </w:tc>
        <w:tc>
          <w:tcPr>
            <w:tcW w:w="4410" w:type="dxa"/>
            <w:hideMark/>
          </w:tcPr>
          <w:p w:rsidR="00927915" w:rsidRPr="00B17A69" w:rsidRDefault="00927915" w:rsidP="00927915">
            <w:pPr>
              <w:jc w:val="left"/>
              <w:rPr>
                <w:b/>
                <w:bCs/>
              </w:rPr>
            </w:pPr>
            <w:r w:rsidRPr="00B17A69">
              <w:rPr>
                <w:b/>
                <w:bCs/>
              </w:rPr>
              <w:t>Action: Agreed</w:t>
            </w:r>
            <w:proofErr w:type="gramStart"/>
            <w:r w:rsidRPr="00B17A69">
              <w:rPr>
                <w:b/>
                <w:bCs/>
              </w:rPr>
              <w:t>:</w:t>
            </w:r>
            <w:proofErr w:type="gramEnd"/>
            <w:r w:rsidRPr="00B17A69">
              <w:rPr>
                <w:b/>
                <w:bCs/>
              </w:rPr>
              <w:br/>
            </w:r>
            <w:r w:rsidRPr="00B17A69">
              <w:t xml:space="preserve">a) That all harvesters need to be able to harvest records even with default namespace declarations; </w:t>
            </w:r>
            <w:r w:rsidRPr="00B17A69">
              <w:br/>
              <w:t>b) To encourage metadata creators to avoid using default namespace declaration.</w:t>
            </w:r>
          </w:p>
        </w:tc>
        <w:tc>
          <w:tcPr>
            <w:tcW w:w="1170" w:type="dxa"/>
            <w:hideMark/>
          </w:tcPr>
          <w:p w:rsidR="00927915" w:rsidRPr="00B17A69" w:rsidRDefault="00927915" w:rsidP="00927915">
            <w:pPr>
              <w:jc w:val="left"/>
            </w:pPr>
            <w:r w:rsidRPr="00B17A69">
              <w:t>Open</w:t>
            </w:r>
          </w:p>
        </w:tc>
        <w:tc>
          <w:tcPr>
            <w:tcW w:w="3267" w:type="dxa"/>
            <w:hideMark/>
          </w:tcPr>
          <w:p w:rsidR="00927915" w:rsidRPr="00B17A69" w:rsidRDefault="00927915" w:rsidP="00927915">
            <w:pPr>
              <w:jc w:val="left"/>
            </w:pPr>
            <w:r w:rsidRPr="00B17A69">
              <w:t xml:space="preserve">Looking good, just waiting on GISCs to report </w:t>
            </w:r>
            <w:proofErr w:type="gramStart"/>
            <w:r w:rsidRPr="00B17A69">
              <w:t>on  completion</w:t>
            </w:r>
            <w:proofErr w:type="gramEnd"/>
            <w:r w:rsidRPr="00B17A69">
              <w:t xml:space="preserve"> of this feature.</w:t>
            </w:r>
          </w:p>
        </w:tc>
      </w:tr>
      <w:tr w:rsidR="00927915" w:rsidRPr="00B17A69" w:rsidTr="00F341FF">
        <w:trPr>
          <w:cantSplit/>
          <w:trHeight w:val="1530"/>
        </w:trPr>
        <w:tc>
          <w:tcPr>
            <w:tcW w:w="1008" w:type="dxa"/>
            <w:hideMark/>
          </w:tcPr>
          <w:p w:rsidR="00927915" w:rsidRPr="00B17A69" w:rsidRDefault="00927915" w:rsidP="00927915">
            <w:pPr>
              <w:jc w:val="left"/>
            </w:pPr>
            <w:r w:rsidRPr="00B17A69">
              <w:t>14/1-10</w:t>
            </w:r>
          </w:p>
        </w:tc>
        <w:tc>
          <w:tcPr>
            <w:tcW w:w="4410" w:type="dxa"/>
            <w:hideMark/>
          </w:tcPr>
          <w:p w:rsidR="00927915" w:rsidRPr="00B17A69" w:rsidRDefault="00927915" w:rsidP="00927915">
            <w:pPr>
              <w:jc w:val="left"/>
              <w:rPr>
                <w:b/>
                <w:bCs/>
              </w:rPr>
            </w:pPr>
            <w:r w:rsidRPr="00B17A69">
              <w:rPr>
                <w:b/>
                <w:bCs/>
              </w:rPr>
              <w:t xml:space="preserve">Action: </w:t>
            </w:r>
            <w:r w:rsidRPr="00B17A69">
              <w:t xml:space="preserve">Urged the GISCs to fix inaccurate </w:t>
            </w:r>
            <w:proofErr w:type="spellStart"/>
            <w:r w:rsidRPr="00B17A69">
              <w:t>datestamps</w:t>
            </w:r>
            <w:proofErr w:type="spellEnd"/>
            <w:r w:rsidRPr="00B17A69">
              <w:t xml:space="preserve"> in OAI headers and selective harvesting arguments: “until” and “from”, by the next ET-WISC meeting [see new action item 14/2-2 </w:t>
            </w:r>
            <w:proofErr w:type="spellStart"/>
            <w:r w:rsidRPr="00B17A69">
              <w:t>Datestamp</w:t>
            </w:r>
            <w:proofErr w:type="spellEnd"/>
            <w:r w:rsidRPr="00B17A69">
              <w:t>]</w:t>
            </w:r>
          </w:p>
        </w:tc>
        <w:tc>
          <w:tcPr>
            <w:tcW w:w="1170" w:type="dxa"/>
            <w:hideMark/>
          </w:tcPr>
          <w:p w:rsidR="00927915" w:rsidRPr="00B17A69" w:rsidRDefault="00927915" w:rsidP="00927915">
            <w:pPr>
              <w:jc w:val="left"/>
            </w:pPr>
            <w:r w:rsidRPr="00B17A69">
              <w:t>Open</w:t>
            </w:r>
          </w:p>
        </w:tc>
        <w:tc>
          <w:tcPr>
            <w:tcW w:w="3267" w:type="dxa"/>
            <w:hideMark/>
          </w:tcPr>
          <w:p w:rsidR="00927915" w:rsidRPr="00B17A69" w:rsidRDefault="00927915" w:rsidP="00927915">
            <w:pPr>
              <w:jc w:val="left"/>
            </w:pPr>
            <w:r w:rsidRPr="00B17A69">
              <w:t>Waiting on GISCs to complete installation of this feature.</w:t>
            </w:r>
          </w:p>
        </w:tc>
      </w:tr>
      <w:tr w:rsidR="00927915" w:rsidRPr="00B17A69" w:rsidTr="00F341FF">
        <w:trPr>
          <w:cantSplit/>
          <w:trHeight w:val="1800"/>
        </w:trPr>
        <w:tc>
          <w:tcPr>
            <w:tcW w:w="1008" w:type="dxa"/>
            <w:hideMark/>
          </w:tcPr>
          <w:p w:rsidR="00927915" w:rsidRPr="00B17A69" w:rsidRDefault="00927915" w:rsidP="00927915">
            <w:pPr>
              <w:jc w:val="left"/>
            </w:pPr>
            <w:r w:rsidRPr="00B17A69">
              <w:t>14/1-11</w:t>
            </w:r>
          </w:p>
        </w:tc>
        <w:tc>
          <w:tcPr>
            <w:tcW w:w="4410" w:type="dxa"/>
            <w:hideMark/>
          </w:tcPr>
          <w:p w:rsidR="00927915" w:rsidRPr="00B17A69" w:rsidRDefault="00927915" w:rsidP="00927915">
            <w:pPr>
              <w:jc w:val="left"/>
            </w:pPr>
            <w:r w:rsidRPr="00B17A69">
              <w:rPr>
                <w:b/>
                <w:bCs/>
              </w:rPr>
              <w:t>Action:</w:t>
            </w:r>
            <w:r w:rsidRPr="00B17A69">
              <w:t xml:space="preserve"> Agreed to use the ET-WISC internal forum (http://www.wmo.int/pages/prog/www/WIS/wiswiki/tiki-view_forum.php?forumId=12) to discuss issues.</w:t>
            </w:r>
          </w:p>
        </w:tc>
        <w:tc>
          <w:tcPr>
            <w:tcW w:w="1170" w:type="dxa"/>
            <w:hideMark/>
          </w:tcPr>
          <w:p w:rsidR="00927915" w:rsidRPr="00B17A69" w:rsidRDefault="00927915" w:rsidP="00927915">
            <w:pPr>
              <w:jc w:val="left"/>
            </w:pPr>
            <w:r w:rsidRPr="00B17A69">
              <w:t>Closed</w:t>
            </w:r>
          </w:p>
        </w:tc>
        <w:tc>
          <w:tcPr>
            <w:tcW w:w="3267" w:type="dxa"/>
            <w:hideMark/>
          </w:tcPr>
          <w:p w:rsidR="00927915" w:rsidRPr="00B17A69" w:rsidRDefault="00927915" w:rsidP="00927915">
            <w:pPr>
              <w:jc w:val="left"/>
            </w:pPr>
            <w:r w:rsidRPr="00B17A69">
              <w:t>Closed, people agree that TT-GISC email is easier to use. Will leave collaboration page there. (Dave - afterthought -Think about subscribing email group to notify when collaboration site is updated)</w:t>
            </w:r>
          </w:p>
        </w:tc>
      </w:tr>
      <w:tr w:rsidR="00927915" w:rsidRPr="00B17A69" w:rsidTr="00F341FF">
        <w:trPr>
          <w:cantSplit/>
          <w:trHeight w:val="3167"/>
        </w:trPr>
        <w:tc>
          <w:tcPr>
            <w:tcW w:w="1008" w:type="dxa"/>
            <w:hideMark/>
          </w:tcPr>
          <w:p w:rsidR="00927915" w:rsidRPr="00B17A69" w:rsidRDefault="00927915" w:rsidP="00927915">
            <w:pPr>
              <w:jc w:val="left"/>
            </w:pPr>
            <w:r w:rsidRPr="00B17A69">
              <w:lastRenderedPageBreak/>
              <w:t>14/1-12</w:t>
            </w:r>
          </w:p>
        </w:tc>
        <w:tc>
          <w:tcPr>
            <w:tcW w:w="4410" w:type="dxa"/>
            <w:hideMark/>
          </w:tcPr>
          <w:p w:rsidR="00927915" w:rsidRPr="00B17A69" w:rsidRDefault="00927915" w:rsidP="00927915">
            <w:pPr>
              <w:jc w:val="left"/>
              <w:rPr>
                <w:b/>
                <w:bCs/>
              </w:rPr>
            </w:pPr>
            <w:r w:rsidRPr="00B17A69">
              <w:rPr>
                <w:b/>
                <w:bCs/>
              </w:rPr>
              <w:t>Action:</w:t>
            </w:r>
            <w:r w:rsidRPr="00B17A69">
              <w:t xml:space="preserve"> </w:t>
            </w:r>
            <w:r w:rsidRPr="00B17A69">
              <w:br/>
              <w:t>a) Requested ET-CTS, while investigating cloud computing solutions, to address: legal issues of countries using storage outside of nation; - political barriers to one country using a service managed by another; and data access policy.</w:t>
            </w:r>
            <w:r w:rsidRPr="00B17A69">
              <w:br/>
              <w:t xml:space="preserve"> b) The chair suggested that once ET-CTS </w:t>
            </w:r>
            <w:proofErr w:type="gramStart"/>
            <w:r w:rsidRPr="00B17A69">
              <w:t>has</w:t>
            </w:r>
            <w:proofErr w:type="gramEnd"/>
            <w:r w:rsidRPr="00B17A69">
              <w:t xml:space="preserve"> considered this document from a CTS perspective, it is recommended that at least a couple of GISCs experiment further with this concept. </w:t>
            </w:r>
          </w:p>
        </w:tc>
        <w:tc>
          <w:tcPr>
            <w:tcW w:w="1170" w:type="dxa"/>
            <w:hideMark/>
          </w:tcPr>
          <w:p w:rsidR="00927915" w:rsidRPr="00B17A69" w:rsidRDefault="00927915" w:rsidP="00927915">
            <w:pPr>
              <w:jc w:val="left"/>
            </w:pPr>
            <w:r w:rsidRPr="00B17A69">
              <w:t>Open</w:t>
            </w:r>
          </w:p>
        </w:tc>
        <w:tc>
          <w:tcPr>
            <w:tcW w:w="3267" w:type="dxa"/>
            <w:hideMark/>
          </w:tcPr>
          <w:p w:rsidR="00927915" w:rsidRPr="00B17A69" w:rsidRDefault="00927915" w:rsidP="00927915">
            <w:pPr>
              <w:jc w:val="left"/>
            </w:pPr>
            <w:r w:rsidRPr="00B17A69">
              <w:t>et-</w:t>
            </w:r>
            <w:proofErr w:type="spellStart"/>
            <w:r w:rsidRPr="00B17A69">
              <w:t>cts</w:t>
            </w:r>
            <w:proofErr w:type="spellEnd"/>
            <w:r w:rsidRPr="00B17A69">
              <w:t xml:space="preserve"> to action pilot, noting legal issues </w:t>
            </w:r>
            <w:proofErr w:type="spellStart"/>
            <w:r w:rsidRPr="00B17A69">
              <w:t>etc</w:t>
            </w:r>
            <w:proofErr w:type="spellEnd"/>
            <w:r w:rsidRPr="00B17A69">
              <w:t xml:space="preserve"> - </w:t>
            </w:r>
            <w:proofErr w:type="spellStart"/>
            <w:r w:rsidRPr="00B17A69">
              <w:t>eg</w:t>
            </w:r>
            <w:proofErr w:type="spellEnd"/>
            <w:r w:rsidRPr="00B17A69">
              <w:t xml:space="preserve"> it will need DCs approval to host data in cloud</w:t>
            </w:r>
          </w:p>
        </w:tc>
      </w:tr>
      <w:tr w:rsidR="00927915" w:rsidRPr="00B17A69" w:rsidTr="00F341FF">
        <w:trPr>
          <w:cantSplit/>
          <w:trHeight w:val="3401"/>
        </w:trPr>
        <w:tc>
          <w:tcPr>
            <w:tcW w:w="1008" w:type="dxa"/>
            <w:hideMark/>
          </w:tcPr>
          <w:p w:rsidR="00927915" w:rsidRPr="00B17A69" w:rsidRDefault="00927915" w:rsidP="00927915">
            <w:pPr>
              <w:jc w:val="left"/>
            </w:pPr>
            <w:r w:rsidRPr="00B17A69">
              <w:t>14/1-13</w:t>
            </w:r>
          </w:p>
        </w:tc>
        <w:tc>
          <w:tcPr>
            <w:tcW w:w="4410" w:type="dxa"/>
            <w:hideMark/>
          </w:tcPr>
          <w:p w:rsidR="00927915" w:rsidRPr="00B17A69" w:rsidRDefault="00927915" w:rsidP="00927915">
            <w:pPr>
              <w:jc w:val="left"/>
              <w:rPr>
                <w:b/>
                <w:bCs/>
              </w:rPr>
            </w:pPr>
            <w:r w:rsidRPr="00B17A69">
              <w:rPr>
                <w:b/>
                <w:bCs/>
              </w:rPr>
              <w:t>Recommendation:</w:t>
            </w:r>
            <w:r w:rsidRPr="00B17A69">
              <w:t xml:space="preserve"> Agreed that detailed monitoring would be at the GISC level, while only the common holding needs to be monitored globally. Thus all GISCs should meet the basic requirement set by monitoring a) The number of core Cache updates in the last 24 hours and b) 24 hour input volume and c) number of items in the complete cache, plus the status of the common holding (core) component. Each GISC is encouraged to establish more detailed monitoring for its own quality assurance process. (See also action 14/1-3)</w:t>
            </w:r>
          </w:p>
        </w:tc>
        <w:tc>
          <w:tcPr>
            <w:tcW w:w="1170" w:type="dxa"/>
            <w:hideMark/>
          </w:tcPr>
          <w:p w:rsidR="00927915" w:rsidRPr="00B17A69" w:rsidRDefault="00927915" w:rsidP="00927915">
            <w:pPr>
              <w:jc w:val="left"/>
            </w:pPr>
            <w:r w:rsidRPr="00B17A69">
              <w:t>Open</w:t>
            </w:r>
          </w:p>
        </w:tc>
        <w:tc>
          <w:tcPr>
            <w:tcW w:w="3267" w:type="dxa"/>
            <w:hideMark/>
          </w:tcPr>
          <w:p w:rsidR="00927915" w:rsidRPr="00B17A69" w:rsidRDefault="00927915" w:rsidP="00927915">
            <w:pPr>
              <w:jc w:val="left"/>
            </w:pPr>
            <w:r w:rsidRPr="00B17A69">
              <w:t xml:space="preserve">Sub Task Team established (See Action item 14/2-03) </w:t>
            </w:r>
          </w:p>
        </w:tc>
      </w:tr>
      <w:tr w:rsidR="00927915" w:rsidRPr="00B17A69" w:rsidTr="00F341FF">
        <w:trPr>
          <w:cantSplit/>
          <w:trHeight w:val="3060"/>
        </w:trPr>
        <w:tc>
          <w:tcPr>
            <w:tcW w:w="1008" w:type="dxa"/>
            <w:hideMark/>
          </w:tcPr>
          <w:p w:rsidR="00927915" w:rsidRPr="00B17A69" w:rsidRDefault="00927915" w:rsidP="00927915">
            <w:pPr>
              <w:jc w:val="left"/>
            </w:pPr>
            <w:r w:rsidRPr="00B17A69">
              <w:t>14/1-14</w:t>
            </w:r>
          </w:p>
        </w:tc>
        <w:tc>
          <w:tcPr>
            <w:tcW w:w="4410" w:type="dxa"/>
            <w:hideMark/>
          </w:tcPr>
          <w:p w:rsidR="00927915" w:rsidRPr="00B17A69" w:rsidRDefault="00927915" w:rsidP="00927915">
            <w:pPr>
              <w:jc w:val="left"/>
              <w:rPr>
                <w:b/>
                <w:bCs/>
              </w:rPr>
            </w:pPr>
            <w:r w:rsidRPr="00B17A69">
              <w:rPr>
                <w:b/>
                <w:bCs/>
              </w:rPr>
              <w:t xml:space="preserve">Action: </w:t>
            </w:r>
            <w:r w:rsidRPr="00B17A69">
              <w:t>Agreed to</w:t>
            </w:r>
            <w:proofErr w:type="gramStart"/>
            <w:r w:rsidRPr="00B17A69">
              <w:t>:</w:t>
            </w:r>
            <w:proofErr w:type="gramEnd"/>
            <w:r w:rsidRPr="00B17A69">
              <w:br/>
              <w:t>a) the need for GISC agreement making processes necessary to manage multilateral GISC issues.</w:t>
            </w:r>
            <w:r w:rsidRPr="00B17A69">
              <w:br/>
              <w:t xml:space="preserve">b) </w:t>
            </w:r>
            <w:proofErr w:type="gramStart"/>
            <w:r w:rsidRPr="00B17A69">
              <w:t>establish</w:t>
            </w:r>
            <w:proofErr w:type="gramEnd"/>
            <w:r w:rsidRPr="00B17A69">
              <w:t xml:space="preserve"> a sub team to define TOR and working practices to report back to TT-GISC on recommended procedures for approving inclusion of data in GISC core cache, and similar decisions, so it can be reported to ET-WISC and ICT-ISS. </w:t>
            </w:r>
          </w:p>
        </w:tc>
        <w:tc>
          <w:tcPr>
            <w:tcW w:w="1170" w:type="dxa"/>
            <w:hideMark/>
          </w:tcPr>
          <w:p w:rsidR="00927915" w:rsidRPr="00B17A69" w:rsidRDefault="00927915" w:rsidP="00927915">
            <w:pPr>
              <w:jc w:val="left"/>
            </w:pPr>
            <w:r w:rsidRPr="00B17A69">
              <w:t>Open</w:t>
            </w:r>
          </w:p>
        </w:tc>
        <w:tc>
          <w:tcPr>
            <w:tcW w:w="3267" w:type="dxa"/>
            <w:hideMark/>
          </w:tcPr>
          <w:p w:rsidR="00927915" w:rsidRPr="00B17A69" w:rsidRDefault="00927915" w:rsidP="00927915">
            <w:pPr>
              <w:jc w:val="left"/>
            </w:pPr>
            <w:r w:rsidRPr="00B17A69">
              <w:t>CBS requested ICT-ISS/Secretariat to establish an Inter-commission Task Team on WIS to look at governance process for adding or removing data streams to WIS core network and approval process for use of Global Distribution (cache me) flag.</w:t>
            </w:r>
            <w:r w:rsidRPr="00B17A69">
              <w:br/>
              <w:t>CBS also noted the need to start working on the Evolution of the WIS (e-</w:t>
            </w:r>
            <w:proofErr w:type="spellStart"/>
            <w:r w:rsidRPr="00B17A69">
              <w:t>wis</w:t>
            </w:r>
            <w:proofErr w:type="spellEnd"/>
            <w:r w:rsidRPr="00B17A69">
              <w:t>) which will be Part C of the WIS implementation strategy.</w:t>
            </w:r>
          </w:p>
        </w:tc>
      </w:tr>
      <w:tr w:rsidR="00927915" w:rsidRPr="00B17A69" w:rsidTr="00F341FF">
        <w:trPr>
          <w:cantSplit/>
          <w:trHeight w:val="2295"/>
        </w:trPr>
        <w:tc>
          <w:tcPr>
            <w:tcW w:w="1008" w:type="dxa"/>
            <w:hideMark/>
          </w:tcPr>
          <w:p w:rsidR="00927915" w:rsidRPr="00B17A69" w:rsidRDefault="00927915" w:rsidP="00927915">
            <w:pPr>
              <w:jc w:val="left"/>
            </w:pPr>
            <w:r w:rsidRPr="00B17A69">
              <w:t>14/1-15</w:t>
            </w:r>
          </w:p>
        </w:tc>
        <w:tc>
          <w:tcPr>
            <w:tcW w:w="4410" w:type="dxa"/>
            <w:hideMark/>
          </w:tcPr>
          <w:p w:rsidR="00927915" w:rsidRPr="00B17A69" w:rsidRDefault="00927915" w:rsidP="00927915">
            <w:pPr>
              <w:jc w:val="left"/>
              <w:rPr>
                <w:b/>
                <w:bCs/>
              </w:rPr>
            </w:pPr>
            <w:r w:rsidRPr="00B17A69">
              <w:rPr>
                <w:b/>
                <w:bCs/>
              </w:rPr>
              <w:t xml:space="preserve">Action: </w:t>
            </w:r>
            <w:r w:rsidRPr="00B17A69">
              <w:t>Meeting</w:t>
            </w:r>
            <w:r w:rsidRPr="00B17A69">
              <w:br/>
              <w:t xml:space="preserve">a) confirmed file format of 24h cache to be full meteorological bulletin as in report of ET-WISC meeting, 2013.  </w:t>
            </w:r>
            <w:r w:rsidRPr="00B17A69">
              <w:br/>
              <w:t>b) encouraged all GISCs to use the full “Meteorological bulletin” as default representation of GTS-bulletin data instances</w:t>
            </w:r>
          </w:p>
        </w:tc>
        <w:tc>
          <w:tcPr>
            <w:tcW w:w="1170" w:type="dxa"/>
            <w:hideMark/>
          </w:tcPr>
          <w:p w:rsidR="00927915" w:rsidRPr="00B17A69" w:rsidRDefault="00927915" w:rsidP="00927915">
            <w:pPr>
              <w:jc w:val="left"/>
            </w:pPr>
            <w:r w:rsidRPr="00B17A69">
              <w:t>Open</w:t>
            </w:r>
          </w:p>
        </w:tc>
        <w:tc>
          <w:tcPr>
            <w:tcW w:w="3267" w:type="dxa"/>
            <w:hideMark/>
          </w:tcPr>
          <w:p w:rsidR="00927915" w:rsidRPr="00B17A69" w:rsidRDefault="00927915" w:rsidP="00927915">
            <w:pPr>
              <w:jc w:val="left"/>
            </w:pPr>
            <w:r w:rsidRPr="00B17A69">
              <w:t>Waiting on GISCs to complete installation of this feature.</w:t>
            </w:r>
          </w:p>
        </w:tc>
      </w:tr>
      <w:tr w:rsidR="00927915" w:rsidRPr="00B17A69" w:rsidTr="00F341FF">
        <w:trPr>
          <w:cantSplit/>
          <w:trHeight w:val="1785"/>
        </w:trPr>
        <w:tc>
          <w:tcPr>
            <w:tcW w:w="1008" w:type="dxa"/>
            <w:hideMark/>
          </w:tcPr>
          <w:p w:rsidR="00927915" w:rsidRPr="00B17A69" w:rsidRDefault="00927915" w:rsidP="00927915">
            <w:pPr>
              <w:jc w:val="left"/>
            </w:pPr>
            <w:r w:rsidRPr="00B17A69">
              <w:lastRenderedPageBreak/>
              <w:t>14/1-16</w:t>
            </w:r>
          </w:p>
        </w:tc>
        <w:tc>
          <w:tcPr>
            <w:tcW w:w="4410" w:type="dxa"/>
            <w:hideMark/>
          </w:tcPr>
          <w:p w:rsidR="00927915" w:rsidRPr="00B17A69" w:rsidRDefault="00927915" w:rsidP="00927915">
            <w:pPr>
              <w:jc w:val="left"/>
              <w:rPr>
                <w:b/>
                <w:bCs/>
              </w:rPr>
            </w:pPr>
            <w:r w:rsidRPr="00B17A69">
              <w:rPr>
                <w:b/>
                <w:bCs/>
              </w:rPr>
              <w:t>Action:</w:t>
            </w:r>
            <w:r w:rsidRPr="00B17A69">
              <w:t xml:space="preserve"> Establish a method by which access to a GISC cache is </w:t>
            </w:r>
            <w:proofErr w:type="gramStart"/>
            <w:r w:rsidRPr="00B17A69">
              <w:t>reviewed/audited</w:t>
            </w:r>
            <w:proofErr w:type="gramEnd"/>
            <w:r w:rsidRPr="00B17A69">
              <w:t>.</w:t>
            </w:r>
            <w:r w:rsidRPr="00B17A69">
              <w:br/>
              <w:t>[State of cache is included in the monitoring pilot and process, but this is about monitoring of who can access]</w:t>
            </w:r>
          </w:p>
        </w:tc>
        <w:tc>
          <w:tcPr>
            <w:tcW w:w="1170" w:type="dxa"/>
            <w:hideMark/>
          </w:tcPr>
          <w:p w:rsidR="00927915" w:rsidRPr="00B17A69" w:rsidRDefault="00927915" w:rsidP="00927915">
            <w:pPr>
              <w:jc w:val="left"/>
            </w:pPr>
            <w:r w:rsidRPr="00B17A69">
              <w:t>Open</w:t>
            </w:r>
          </w:p>
        </w:tc>
        <w:tc>
          <w:tcPr>
            <w:tcW w:w="3267" w:type="dxa"/>
            <w:hideMark/>
          </w:tcPr>
          <w:p w:rsidR="00927915" w:rsidRPr="00B17A69" w:rsidRDefault="00927915" w:rsidP="00927915">
            <w:pPr>
              <w:jc w:val="left"/>
            </w:pPr>
            <w:r w:rsidRPr="00B17A69">
              <w:t xml:space="preserve">Chair, noting state of cache is a part of monitoring, requested someone should look more closely at this item and prepare a paper for consideration of next TT-GISC meeting. </w:t>
            </w:r>
          </w:p>
        </w:tc>
      </w:tr>
      <w:tr w:rsidR="00927915" w:rsidRPr="00B17A69" w:rsidTr="00F341FF">
        <w:trPr>
          <w:cantSplit/>
          <w:trHeight w:val="2024"/>
        </w:trPr>
        <w:tc>
          <w:tcPr>
            <w:tcW w:w="1008" w:type="dxa"/>
            <w:hideMark/>
          </w:tcPr>
          <w:p w:rsidR="00927915" w:rsidRPr="00B17A69" w:rsidRDefault="00927915" w:rsidP="00927915">
            <w:pPr>
              <w:jc w:val="left"/>
            </w:pPr>
            <w:r w:rsidRPr="00B17A69">
              <w:t>14/1-17</w:t>
            </w:r>
          </w:p>
        </w:tc>
        <w:tc>
          <w:tcPr>
            <w:tcW w:w="4410" w:type="dxa"/>
            <w:hideMark/>
          </w:tcPr>
          <w:p w:rsidR="00927915" w:rsidRPr="00B17A69" w:rsidRDefault="00927915" w:rsidP="00927915">
            <w:pPr>
              <w:jc w:val="left"/>
              <w:rPr>
                <w:b/>
                <w:bCs/>
              </w:rPr>
            </w:pPr>
            <w:r w:rsidRPr="00B17A69">
              <w:t>Action: TT-GISC recommended</w:t>
            </w:r>
            <w:proofErr w:type="gramStart"/>
            <w:r w:rsidRPr="00B17A69">
              <w:t>:</w:t>
            </w:r>
            <w:proofErr w:type="gramEnd"/>
            <w:r w:rsidRPr="00B17A69">
              <w:br/>
              <w:t>a)  GISCs should agree on a single standard to facilitate user federation;</w:t>
            </w:r>
            <w:r w:rsidRPr="00B17A69">
              <w:br/>
              <w:t>b) Establish group to investigate, including establishing basic use cases</w:t>
            </w:r>
            <w:r w:rsidRPr="00B17A69">
              <w:br/>
              <w:t>c)  Confirm elements needed to be shared. [</w:t>
            </w:r>
            <w:proofErr w:type="spellStart"/>
            <w:r w:rsidRPr="00B17A69">
              <w:t>ongoing</w:t>
            </w:r>
            <w:proofErr w:type="spellEnd"/>
            <w:r w:rsidRPr="00B17A69">
              <w:t xml:space="preserve"> from 2015]</w:t>
            </w:r>
          </w:p>
        </w:tc>
        <w:tc>
          <w:tcPr>
            <w:tcW w:w="1170" w:type="dxa"/>
            <w:hideMark/>
          </w:tcPr>
          <w:p w:rsidR="00927915" w:rsidRPr="00B17A69" w:rsidRDefault="00927915" w:rsidP="00927915">
            <w:pPr>
              <w:jc w:val="left"/>
            </w:pPr>
            <w:r w:rsidRPr="00B17A69">
              <w:t>Open</w:t>
            </w:r>
          </w:p>
        </w:tc>
        <w:tc>
          <w:tcPr>
            <w:tcW w:w="3267" w:type="dxa"/>
            <w:hideMark/>
          </w:tcPr>
          <w:p w:rsidR="00927915" w:rsidRPr="00B17A69" w:rsidRDefault="00927915" w:rsidP="00927915">
            <w:pPr>
              <w:jc w:val="left"/>
            </w:pPr>
            <w:r w:rsidRPr="00B17A69">
              <w:t>Not due to start until into 2015.</w:t>
            </w:r>
          </w:p>
        </w:tc>
      </w:tr>
      <w:tr w:rsidR="00927915" w:rsidRPr="00B17A69" w:rsidTr="00F341FF">
        <w:trPr>
          <w:cantSplit/>
          <w:trHeight w:val="3050"/>
        </w:trPr>
        <w:tc>
          <w:tcPr>
            <w:tcW w:w="1008" w:type="dxa"/>
            <w:hideMark/>
          </w:tcPr>
          <w:p w:rsidR="00927915" w:rsidRPr="00B17A69" w:rsidRDefault="00927915" w:rsidP="00927915">
            <w:pPr>
              <w:jc w:val="left"/>
            </w:pPr>
            <w:r w:rsidRPr="00B17A69">
              <w:t>14/1-18</w:t>
            </w:r>
          </w:p>
        </w:tc>
        <w:tc>
          <w:tcPr>
            <w:tcW w:w="4410" w:type="dxa"/>
            <w:hideMark/>
          </w:tcPr>
          <w:p w:rsidR="00927915" w:rsidRPr="00B17A69" w:rsidRDefault="00927915" w:rsidP="00927915">
            <w:pPr>
              <w:jc w:val="left"/>
              <w:rPr>
                <w:b/>
                <w:bCs/>
              </w:rPr>
            </w:pPr>
            <w:r w:rsidRPr="00B17A69">
              <w:rPr>
                <w:b/>
                <w:bCs/>
              </w:rPr>
              <w:t>Decision:</w:t>
            </w:r>
            <w:r w:rsidRPr="00B17A69">
              <w:t xml:space="preserve"> agreed </w:t>
            </w:r>
            <w:r w:rsidRPr="00B17A69">
              <w:br/>
              <w:t>a) on the proposed GISC backup procedures in Appendix D, Annex to 9.1 to this report</w:t>
            </w:r>
            <w:r w:rsidRPr="00B17A69">
              <w:br/>
              <w:t xml:space="preserve">b) not to include metadata management in GISC backup, and </w:t>
            </w:r>
            <w:r w:rsidRPr="00B17A69">
              <w:br/>
              <w:t>c) not to exchange or transfer metadata management privilege for backup purposes</w:t>
            </w:r>
            <w:r w:rsidRPr="00B17A69">
              <w:br/>
              <w:t>d) If there is a need to exchange user information, proper security measures should be taken based on the agreement on the two GISCs.</w:t>
            </w:r>
          </w:p>
        </w:tc>
        <w:tc>
          <w:tcPr>
            <w:tcW w:w="1170" w:type="dxa"/>
            <w:hideMark/>
          </w:tcPr>
          <w:p w:rsidR="00927915" w:rsidRPr="00B17A69" w:rsidRDefault="00927915" w:rsidP="00927915">
            <w:pPr>
              <w:jc w:val="left"/>
            </w:pPr>
            <w:r w:rsidRPr="00B17A69">
              <w:t>Open</w:t>
            </w:r>
          </w:p>
        </w:tc>
        <w:tc>
          <w:tcPr>
            <w:tcW w:w="3267" w:type="dxa"/>
            <w:hideMark/>
          </w:tcPr>
          <w:p w:rsidR="00927915" w:rsidRPr="00B17A69" w:rsidRDefault="00927915" w:rsidP="00927915">
            <w:pPr>
              <w:jc w:val="left"/>
            </w:pPr>
            <w:r w:rsidRPr="00B17A69">
              <w:t>ICT-ISS updated the appendix and CBS approved their text. See Report on CBS Ext 2014 for details of amendments to manual on WIS. It will be reviewed by Cg-17 then published later in 2015.</w:t>
            </w:r>
          </w:p>
        </w:tc>
      </w:tr>
      <w:tr w:rsidR="00927915" w:rsidRPr="00B17A69" w:rsidTr="00F341FF">
        <w:trPr>
          <w:cantSplit/>
          <w:trHeight w:val="3491"/>
        </w:trPr>
        <w:tc>
          <w:tcPr>
            <w:tcW w:w="1008" w:type="dxa"/>
            <w:hideMark/>
          </w:tcPr>
          <w:p w:rsidR="00927915" w:rsidRPr="00B17A69" w:rsidRDefault="00927915" w:rsidP="00927915">
            <w:pPr>
              <w:jc w:val="left"/>
            </w:pPr>
            <w:r w:rsidRPr="00B17A69">
              <w:t>14/1-19</w:t>
            </w:r>
          </w:p>
        </w:tc>
        <w:tc>
          <w:tcPr>
            <w:tcW w:w="4410" w:type="dxa"/>
            <w:hideMark/>
          </w:tcPr>
          <w:p w:rsidR="00927915" w:rsidRPr="00B17A69" w:rsidRDefault="00927915" w:rsidP="00927915">
            <w:pPr>
              <w:jc w:val="left"/>
              <w:rPr>
                <w:b/>
                <w:bCs/>
              </w:rPr>
            </w:pPr>
            <w:r w:rsidRPr="00B17A69">
              <w:rPr>
                <w:b/>
                <w:bCs/>
              </w:rPr>
              <w:t xml:space="preserve">Recommendation: </w:t>
            </w:r>
            <w:r w:rsidRPr="00B17A69">
              <w:t>The meeting agreed that</w:t>
            </w:r>
            <w:proofErr w:type="gramStart"/>
            <w:r w:rsidRPr="00B17A69">
              <w:t>:</w:t>
            </w:r>
            <w:proofErr w:type="gramEnd"/>
            <w:r w:rsidRPr="00B17A69">
              <w:br/>
              <w:t>a) The terms for “GISC Registered User” should be included in the Manual on WIS, and that the paragraph 3.9.2 be updated to include “In addition, GISCs are encouraged to, where feasible, provide backup for registered GISC users that are not included within the mandatory backup procedures for NCs and DCPCs within the GISCs AMDCN.</w:t>
            </w:r>
            <w:r w:rsidRPr="00B17A69">
              <w:br/>
              <w:t>b) The procedure in Appendix D, Annex to 9.3 for NCs and DCPCs changing their principal GISC for inclusion in the Guide to the WIS (WMO No 1061)</w:t>
            </w:r>
          </w:p>
        </w:tc>
        <w:tc>
          <w:tcPr>
            <w:tcW w:w="1170" w:type="dxa"/>
            <w:hideMark/>
          </w:tcPr>
          <w:p w:rsidR="00927915" w:rsidRPr="00B17A69" w:rsidRDefault="00927915" w:rsidP="00927915">
            <w:pPr>
              <w:jc w:val="left"/>
            </w:pPr>
            <w:r w:rsidRPr="00B17A69">
              <w:t>Done</w:t>
            </w:r>
          </w:p>
        </w:tc>
        <w:tc>
          <w:tcPr>
            <w:tcW w:w="3267" w:type="dxa"/>
            <w:hideMark/>
          </w:tcPr>
          <w:p w:rsidR="00927915" w:rsidRPr="00B17A69" w:rsidRDefault="00927915" w:rsidP="00927915">
            <w:pPr>
              <w:jc w:val="left"/>
            </w:pPr>
            <w:r w:rsidRPr="00B17A69">
              <w:t>Done. See Report on CBS Ext 2014 for details of amendments to manual on WIS. It will be reviewed by Cg-17 then published later in 2015.</w:t>
            </w:r>
          </w:p>
        </w:tc>
      </w:tr>
      <w:tr w:rsidR="00927915" w:rsidRPr="00B17A69" w:rsidTr="00F341FF">
        <w:trPr>
          <w:cantSplit/>
          <w:trHeight w:val="2141"/>
        </w:trPr>
        <w:tc>
          <w:tcPr>
            <w:tcW w:w="1008" w:type="dxa"/>
            <w:hideMark/>
          </w:tcPr>
          <w:p w:rsidR="00927915" w:rsidRPr="00B17A69" w:rsidRDefault="00927915" w:rsidP="00927915">
            <w:pPr>
              <w:jc w:val="left"/>
            </w:pPr>
            <w:r w:rsidRPr="00B17A69">
              <w:t>14/1-20</w:t>
            </w:r>
          </w:p>
        </w:tc>
        <w:tc>
          <w:tcPr>
            <w:tcW w:w="4410" w:type="dxa"/>
            <w:hideMark/>
          </w:tcPr>
          <w:p w:rsidR="00927915" w:rsidRPr="00B17A69" w:rsidRDefault="00927915" w:rsidP="00927915">
            <w:pPr>
              <w:jc w:val="left"/>
              <w:rPr>
                <w:b/>
                <w:bCs/>
              </w:rPr>
            </w:pPr>
            <w:r w:rsidRPr="00B17A69">
              <w:rPr>
                <w:b/>
                <w:bCs/>
              </w:rPr>
              <w:t xml:space="preserve">Recommendation: </w:t>
            </w:r>
            <w:r w:rsidRPr="00B17A69">
              <w:t>TT-GISC</w:t>
            </w:r>
            <w:r w:rsidRPr="00B17A69">
              <w:br/>
              <w:t>a) agreed that GISC working arrangements, including recommended practices from TT-GISC, should be recorded in an easily maintained Operations Guide to GISCs (possibly a wiki</w:t>
            </w:r>
            <w:proofErr w:type="gramStart"/>
            <w:r w:rsidRPr="00B17A69">
              <w:t>)</w:t>
            </w:r>
            <w:proofErr w:type="gramEnd"/>
            <w:r w:rsidRPr="00B17A69">
              <w:br/>
              <w:t>b) proposed that Appendix D, Annex to 9.2 should be included in a GISC operating guide.</w:t>
            </w:r>
          </w:p>
        </w:tc>
        <w:tc>
          <w:tcPr>
            <w:tcW w:w="1170" w:type="dxa"/>
            <w:hideMark/>
          </w:tcPr>
          <w:p w:rsidR="00927915" w:rsidRPr="00B17A69" w:rsidRDefault="00927915" w:rsidP="00927915">
            <w:pPr>
              <w:jc w:val="left"/>
            </w:pPr>
            <w:r w:rsidRPr="00B17A69">
              <w:t>Open</w:t>
            </w:r>
          </w:p>
        </w:tc>
        <w:tc>
          <w:tcPr>
            <w:tcW w:w="3267" w:type="dxa"/>
            <w:hideMark/>
          </w:tcPr>
          <w:p w:rsidR="00927915" w:rsidRPr="00B17A69" w:rsidRDefault="00927915" w:rsidP="00927915">
            <w:pPr>
              <w:jc w:val="left"/>
            </w:pPr>
            <w:r w:rsidRPr="00B17A69">
              <w:t>Development of the operations guide not started. Follow up at next TT-GISC meeting as proposed by France.</w:t>
            </w:r>
          </w:p>
        </w:tc>
      </w:tr>
      <w:tr w:rsidR="00927915" w:rsidRPr="00B17A69" w:rsidTr="00F341FF">
        <w:trPr>
          <w:cantSplit/>
          <w:trHeight w:val="1020"/>
        </w:trPr>
        <w:tc>
          <w:tcPr>
            <w:tcW w:w="1008" w:type="dxa"/>
            <w:hideMark/>
          </w:tcPr>
          <w:p w:rsidR="00927915" w:rsidRPr="00B17A69" w:rsidRDefault="00927915" w:rsidP="00927915">
            <w:pPr>
              <w:jc w:val="left"/>
            </w:pPr>
            <w:r w:rsidRPr="00B17A69">
              <w:lastRenderedPageBreak/>
              <w:t>14/1-21</w:t>
            </w:r>
          </w:p>
        </w:tc>
        <w:tc>
          <w:tcPr>
            <w:tcW w:w="4410" w:type="dxa"/>
            <w:hideMark/>
          </w:tcPr>
          <w:p w:rsidR="00927915" w:rsidRPr="00B17A69" w:rsidRDefault="00927915" w:rsidP="00927915">
            <w:pPr>
              <w:jc w:val="left"/>
              <w:rPr>
                <w:b/>
                <w:bCs/>
              </w:rPr>
            </w:pPr>
            <w:r w:rsidRPr="00B17A69">
              <w:rPr>
                <w:b/>
                <w:bCs/>
              </w:rPr>
              <w:t>Recommendation:</w:t>
            </w:r>
            <w:r w:rsidRPr="00B17A69">
              <w:t xml:space="preserve"> TT-GISC recommends that WMO be registered as a DCPC with a principal GISC of Toulouse.</w:t>
            </w:r>
          </w:p>
        </w:tc>
        <w:tc>
          <w:tcPr>
            <w:tcW w:w="1170" w:type="dxa"/>
            <w:hideMark/>
          </w:tcPr>
          <w:p w:rsidR="00927915" w:rsidRPr="00B17A69" w:rsidRDefault="00927915" w:rsidP="00927915">
            <w:pPr>
              <w:jc w:val="left"/>
            </w:pPr>
            <w:r w:rsidRPr="00B17A69">
              <w:t>Open</w:t>
            </w:r>
          </w:p>
        </w:tc>
        <w:tc>
          <w:tcPr>
            <w:tcW w:w="3267" w:type="dxa"/>
            <w:hideMark/>
          </w:tcPr>
          <w:p w:rsidR="00927915" w:rsidRPr="00B17A69" w:rsidRDefault="00927915" w:rsidP="00927915">
            <w:pPr>
              <w:jc w:val="left"/>
            </w:pPr>
            <w:r w:rsidRPr="00B17A69">
              <w:t>WMO secretariat looking at internal processes. Need to work with Toulouse and go through certification process once ready.</w:t>
            </w:r>
          </w:p>
        </w:tc>
      </w:tr>
      <w:tr w:rsidR="00927915" w:rsidRPr="00B17A69" w:rsidTr="00F341FF">
        <w:trPr>
          <w:cantSplit/>
          <w:trHeight w:val="2528"/>
        </w:trPr>
        <w:tc>
          <w:tcPr>
            <w:tcW w:w="1008" w:type="dxa"/>
            <w:hideMark/>
          </w:tcPr>
          <w:p w:rsidR="00927915" w:rsidRPr="00B17A69" w:rsidRDefault="00927915" w:rsidP="00927915">
            <w:pPr>
              <w:jc w:val="left"/>
            </w:pPr>
            <w:r w:rsidRPr="00B17A69">
              <w:t>14/1-22</w:t>
            </w:r>
          </w:p>
        </w:tc>
        <w:tc>
          <w:tcPr>
            <w:tcW w:w="4410" w:type="dxa"/>
            <w:hideMark/>
          </w:tcPr>
          <w:p w:rsidR="00927915" w:rsidRPr="00B17A69" w:rsidRDefault="00927915" w:rsidP="00927915">
            <w:pPr>
              <w:jc w:val="left"/>
              <w:rPr>
                <w:b/>
                <w:bCs/>
              </w:rPr>
            </w:pPr>
            <w:r w:rsidRPr="00B17A69">
              <w:rPr>
                <w:b/>
                <w:bCs/>
              </w:rPr>
              <w:t xml:space="preserve">Action: </w:t>
            </w:r>
            <w:r w:rsidRPr="00B17A69">
              <w:t>TT-GISC</w:t>
            </w:r>
            <w:proofErr w:type="gramStart"/>
            <w:r w:rsidRPr="00B17A69">
              <w:t>:</w:t>
            </w:r>
            <w:proofErr w:type="gramEnd"/>
            <w:r w:rsidRPr="00B17A69">
              <w:br/>
              <w:t xml:space="preserve">a) Agreed that there was a need for a standard format and method along the lines proposed by GISC Pretoria and described in Appendix D, Annex to 9.4. </w:t>
            </w:r>
            <w:r w:rsidRPr="00B17A69">
              <w:br/>
              <w:t>b) Requested France and Germany to explore this issue further to prepare a report to TT-GISC with an aim to including the details in the GISC Practices Guide</w:t>
            </w:r>
          </w:p>
        </w:tc>
        <w:tc>
          <w:tcPr>
            <w:tcW w:w="1170" w:type="dxa"/>
            <w:hideMark/>
          </w:tcPr>
          <w:p w:rsidR="00927915" w:rsidRPr="00B17A69" w:rsidRDefault="00927915" w:rsidP="00927915">
            <w:pPr>
              <w:jc w:val="left"/>
            </w:pPr>
            <w:r w:rsidRPr="00B17A69">
              <w:t>Open</w:t>
            </w:r>
          </w:p>
        </w:tc>
        <w:tc>
          <w:tcPr>
            <w:tcW w:w="3267" w:type="dxa"/>
            <w:hideMark/>
          </w:tcPr>
          <w:p w:rsidR="00927915" w:rsidRPr="00B17A69" w:rsidRDefault="00927915" w:rsidP="00927915">
            <w:pPr>
              <w:jc w:val="left"/>
            </w:pPr>
            <w:r w:rsidRPr="00B17A69">
              <w:t>ICT-ISS agreed but requested ET-WISC to take this one step further to be and DC to DC/GISC communication.</w:t>
            </w:r>
          </w:p>
        </w:tc>
      </w:tr>
      <w:tr w:rsidR="00927915" w:rsidRPr="00B17A69" w:rsidTr="00F341FF">
        <w:trPr>
          <w:cantSplit/>
          <w:trHeight w:val="1691"/>
        </w:trPr>
        <w:tc>
          <w:tcPr>
            <w:tcW w:w="1008" w:type="dxa"/>
            <w:hideMark/>
          </w:tcPr>
          <w:p w:rsidR="00927915" w:rsidRPr="00B17A69" w:rsidRDefault="00927915" w:rsidP="00927915">
            <w:pPr>
              <w:jc w:val="left"/>
            </w:pPr>
            <w:r w:rsidRPr="00B17A69">
              <w:t>14/2-01</w:t>
            </w:r>
          </w:p>
        </w:tc>
        <w:tc>
          <w:tcPr>
            <w:tcW w:w="4410" w:type="dxa"/>
            <w:hideMark/>
          </w:tcPr>
          <w:p w:rsidR="00927915" w:rsidRPr="00B17A69" w:rsidRDefault="00927915" w:rsidP="00927915">
            <w:pPr>
              <w:jc w:val="left"/>
            </w:pPr>
            <w:r w:rsidRPr="00B17A69">
              <w:t>TT-GISC agreed that all GISCs should work with data providers to ensure all BUFR traffic originating from their AMDCN has appropriate Discovery Metadata.</w:t>
            </w:r>
            <w:r w:rsidRPr="00B17A69">
              <w:br/>
              <w:t xml:space="preserve">[Extension of </w:t>
            </w:r>
            <w:r w:rsidR="00B17A69">
              <w:t>action</w:t>
            </w:r>
            <w:r w:rsidRPr="00B17A69">
              <w:t xml:space="preserve"> 14/1-04 beyond GTS traffic]</w:t>
            </w:r>
          </w:p>
        </w:tc>
        <w:tc>
          <w:tcPr>
            <w:tcW w:w="1170" w:type="dxa"/>
            <w:hideMark/>
          </w:tcPr>
          <w:p w:rsidR="00927915" w:rsidRPr="00B17A69" w:rsidRDefault="00927915" w:rsidP="00927915">
            <w:pPr>
              <w:jc w:val="left"/>
            </w:pPr>
            <w:r w:rsidRPr="00B17A69">
              <w:t>Open</w:t>
            </w:r>
          </w:p>
        </w:tc>
        <w:tc>
          <w:tcPr>
            <w:tcW w:w="3267" w:type="dxa"/>
            <w:hideMark/>
          </w:tcPr>
          <w:p w:rsidR="00927915" w:rsidRPr="00B17A69" w:rsidRDefault="00927915" w:rsidP="00927915">
            <w:pPr>
              <w:jc w:val="left"/>
            </w:pPr>
          </w:p>
        </w:tc>
      </w:tr>
      <w:tr w:rsidR="00927915" w:rsidRPr="00B17A69" w:rsidTr="00F341FF">
        <w:trPr>
          <w:cantSplit/>
          <w:trHeight w:val="900"/>
        </w:trPr>
        <w:tc>
          <w:tcPr>
            <w:tcW w:w="1008" w:type="dxa"/>
            <w:hideMark/>
          </w:tcPr>
          <w:p w:rsidR="00927915" w:rsidRPr="00B17A69" w:rsidRDefault="00927915" w:rsidP="00927915">
            <w:pPr>
              <w:jc w:val="left"/>
            </w:pPr>
            <w:r w:rsidRPr="00B17A69">
              <w:t>14/2-02</w:t>
            </w:r>
          </w:p>
        </w:tc>
        <w:tc>
          <w:tcPr>
            <w:tcW w:w="4410" w:type="dxa"/>
            <w:hideMark/>
          </w:tcPr>
          <w:p w:rsidR="00927915" w:rsidRPr="00B17A69" w:rsidRDefault="00927915" w:rsidP="00927915">
            <w:pPr>
              <w:jc w:val="left"/>
            </w:pPr>
            <w:r w:rsidRPr="00B17A69">
              <w:t xml:space="preserve">Target to get </w:t>
            </w:r>
            <w:proofErr w:type="spellStart"/>
            <w:r w:rsidRPr="00B17A69">
              <w:t>OpenWIS</w:t>
            </w:r>
            <w:proofErr w:type="spellEnd"/>
            <w:r w:rsidRPr="00B17A69">
              <w:t xml:space="preserve"> interim metadata records to zero</w:t>
            </w:r>
            <w:r w:rsidRPr="00B17A69">
              <w:br/>
              <w:t xml:space="preserve">[Extension of </w:t>
            </w:r>
            <w:r w:rsidR="00B17A69">
              <w:t>action</w:t>
            </w:r>
            <w:r w:rsidRPr="00B17A69">
              <w:t xml:space="preserve"> 14/1-04]</w:t>
            </w:r>
          </w:p>
        </w:tc>
        <w:tc>
          <w:tcPr>
            <w:tcW w:w="1170" w:type="dxa"/>
            <w:hideMark/>
          </w:tcPr>
          <w:p w:rsidR="00927915" w:rsidRPr="00B17A69" w:rsidRDefault="00927915" w:rsidP="00927915">
            <w:pPr>
              <w:jc w:val="left"/>
            </w:pPr>
            <w:r w:rsidRPr="00B17A69">
              <w:t>Open</w:t>
            </w:r>
          </w:p>
        </w:tc>
        <w:tc>
          <w:tcPr>
            <w:tcW w:w="3267" w:type="dxa"/>
            <w:hideMark/>
          </w:tcPr>
          <w:p w:rsidR="00927915" w:rsidRPr="00B17A69" w:rsidRDefault="00927915" w:rsidP="00927915">
            <w:pPr>
              <w:jc w:val="left"/>
            </w:pPr>
          </w:p>
        </w:tc>
      </w:tr>
      <w:tr w:rsidR="00927915" w:rsidRPr="00B17A69" w:rsidTr="00F341FF">
        <w:trPr>
          <w:cantSplit/>
          <w:trHeight w:val="7500"/>
        </w:trPr>
        <w:tc>
          <w:tcPr>
            <w:tcW w:w="1008" w:type="dxa"/>
            <w:hideMark/>
          </w:tcPr>
          <w:p w:rsidR="00927915" w:rsidRPr="00B17A69" w:rsidRDefault="00927915" w:rsidP="00927915">
            <w:pPr>
              <w:jc w:val="left"/>
            </w:pPr>
            <w:r w:rsidRPr="00B17A69">
              <w:lastRenderedPageBreak/>
              <w:t>14/2-03</w:t>
            </w:r>
          </w:p>
        </w:tc>
        <w:tc>
          <w:tcPr>
            <w:tcW w:w="4410" w:type="dxa"/>
            <w:hideMark/>
          </w:tcPr>
          <w:p w:rsidR="00927915" w:rsidRPr="00B17A69" w:rsidRDefault="00927915" w:rsidP="00927915">
            <w:pPr>
              <w:jc w:val="left"/>
            </w:pPr>
            <w:r w:rsidRPr="00B17A69">
              <w:t>TT-GISC Demonstration sub task team to develop pilot GISC monitoring and lead demonstration to Cg 17</w:t>
            </w:r>
          </w:p>
        </w:tc>
        <w:tc>
          <w:tcPr>
            <w:tcW w:w="1170" w:type="dxa"/>
            <w:hideMark/>
          </w:tcPr>
          <w:p w:rsidR="00927915" w:rsidRPr="00B17A69" w:rsidRDefault="00927915" w:rsidP="00927915">
            <w:pPr>
              <w:jc w:val="left"/>
            </w:pPr>
            <w:r w:rsidRPr="00B17A69">
              <w:t>Open</w:t>
            </w:r>
          </w:p>
        </w:tc>
        <w:tc>
          <w:tcPr>
            <w:tcW w:w="3267" w:type="dxa"/>
            <w:hideMark/>
          </w:tcPr>
          <w:p w:rsidR="00927915" w:rsidRPr="00B17A69" w:rsidRDefault="00927915" w:rsidP="00927915">
            <w:pPr>
              <w:jc w:val="left"/>
            </w:pPr>
            <w:r w:rsidRPr="00B17A69">
              <w:t xml:space="preserve">• TT-GISC 2014/2 established a sub team to develop a plan and organize WIS monitoring demonstration, according to the document provided by TT-OM, volunteers and lead for this action. </w:t>
            </w:r>
            <w:r w:rsidRPr="00B17A69">
              <w:br/>
              <w:t>o</w:t>
            </w:r>
            <w:r w:rsidRPr="00B17A69">
              <w:rPr>
                <w:b/>
                <w:bCs/>
              </w:rPr>
              <w:t xml:space="preserve"> Who (sub task team</w:t>
            </w:r>
            <w:proofErr w:type="gramStart"/>
            <w:r w:rsidRPr="00B17A69">
              <w:rPr>
                <w:b/>
                <w:bCs/>
              </w:rPr>
              <w:t>)</w:t>
            </w:r>
            <w:proofErr w:type="gramEnd"/>
            <w:r w:rsidRPr="00B17A69">
              <w:br/>
              <w:t xml:space="preserve">- </w:t>
            </w:r>
            <w:r w:rsidRPr="00B17A69">
              <w:rPr>
                <w:b/>
                <w:bCs/>
              </w:rPr>
              <w:t>Lead</w:t>
            </w:r>
            <w:r w:rsidRPr="00B17A69">
              <w:t xml:space="preserve"> to be determined over discussion over next week</w:t>
            </w:r>
            <w:r w:rsidRPr="00B17A69">
              <w:br/>
              <w:t xml:space="preserve">- </w:t>
            </w:r>
            <w:r w:rsidRPr="00B17A69">
              <w:rPr>
                <w:b/>
                <w:bCs/>
              </w:rPr>
              <w:t>Participants:</w:t>
            </w:r>
            <w:r w:rsidRPr="00B17A69">
              <w:t xml:space="preserve"> DWD, CMA, JMA, UK, BoM, INMET, </w:t>
            </w:r>
            <w:r w:rsidRPr="00B17A69">
              <w:br/>
              <w:t xml:space="preserve">                             TT-DC reps (Liaise with chair TT-DC)</w:t>
            </w:r>
            <w:r w:rsidRPr="00B17A69">
              <w:br/>
              <w:t xml:space="preserve">o </w:t>
            </w:r>
            <w:r w:rsidRPr="00B17A69">
              <w:rPr>
                <w:b/>
                <w:bCs/>
              </w:rPr>
              <w:t>What</w:t>
            </w:r>
            <w:r w:rsidRPr="00B17A69">
              <w:br/>
              <w:t>- DWD, BoM &amp; INMET share work on what has been done internally on populating a dashboard, and develop a pilot demonstration</w:t>
            </w:r>
            <w:r w:rsidRPr="00B17A69">
              <w:br/>
              <w:t>- once approved by TT-GISC, other GISCs and Centres will be encouraged to join in for demonstration to Cg 17.</w:t>
            </w:r>
            <w:r w:rsidRPr="00B17A69">
              <w:br/>
              <w:t xml:space="preserve">o </w:t>
            </w:r>
            <w:r w:rsidRPr="00B17A69">
              <w:rPr>
                <w:b/>
                <w:bCs/>
              </w:rPr>
              <w:t>When</w:t>
            </w:r>
            <w:r w:rsidRPr="00B17A69">
              <w:br/>
              <w:t>- Demo to Cg 17 (May 2015)</w:t>
            </w:r>
            <w:r w:rsidRPr="00B17A69">
              <w:br/>
              <w:t xml:space="preserve">- March 2015 – test pilot of WIS Monitoring has a global view of dashboard with several </w:t>
            </w:r>
            <w:proofErr w:type="spellStart"/>
            <w:r w:rsidRPr="00B17A69">
              <w:t>giscs</w:t>
            </w:r>
            <w:proofErr w:type="spellEnd"/>
            <w:r w:rsidRPr="00B17A69">
              <w:br/>
              <w:t xml:space="preserve">o Output </w:t>
            </w:r>
            <w:r w:rsidRPr="00B17A69">
              <w:br/>
              <w:t xml:space="preserve">- results of pilot to next </w:t>
            </w:r>
            <w:proofErr w:type="spellStart"/>
            <w:r w:rsidRPr="00B17A69">
              <w:t>tt-gisc</w:t>
            </w:r>
            <w:proofErr w:type="spellEnd"/>
            <w:r w:rsidRPr="00B17A69">
              <w:t xml:space="preserve"> (Telco or meeting)</w:t>
            </w:r>
            <w:r w:rsidRPr="00B17A69">
              <w:br/>
              <w:t>- Demonstration of monitoring dashboard to Cg 17</w:t>
            </w:r>
          </w:p>
        </w:tc>
      </w:tr>
      <w:tr w:rsidR="00927915" w:rsidRPr="00B17A69" w:rsidTr="00F341FF">
        <w:trPr>
          <w:cantSplit/>
          <w:trHeight w:val="1151"/>
        </w:trPr>
        <w:tc>
          <w:tcPr>
            <w:tcW w:w="1008" w:type="dxa"/>
            <w:hideMark/>
          </w:tcPr>
          <w:p w:rsidR="00927915" w:rsidRPr="00B17A69" w:rsidRDefault="00927915" w:rsidP="00927915">
            <w:pPr>
              <w:jc w:val="left"/>
            </w:pPr>
            <w:r w:rsidRPr="00B17A69">
              <w:t>14/2-04</w:t>
            </w:r>
          </w:p>
        </w:tc>
        <w:tc>
          <w:tcPr>
            <w:tcW w:w="4410" w:type="dxa"/>
            <w:hideMark/>
          </w:tcPr>
          <w:p w:rsidR="00927915" w:rsidRPr="00B17A69" w:rsidRDefault="00927915" w:rsidP="00927915">
            <w:pPr>
              <w:jc w:val="left"/>
            </w:pPr>
            <w:r w:rsidRPr="00B17A69">
              <w:t xml:space="preserve">Toulouse to provide a working paper on file format for data access by users at next TT-GISC face to face meeting (Toulouse). Note that the aim is so end users of all </w:t>
            </w:r>
            <w:proofErr w:type="spellStart"/>
            <w:r w:rsidRPr="00B17A69">
              <w:t>giscs</w:t>
            </w:r>
            <w:proofErr w:type="spellEnd"/>
            <w:r w:rsidRPr="00B17A69">
              <w:t xml:space="preserve"> can get the same file format delivered.</w:t>
            </w:r>
          </w:p>
        </w:tc>
        <w:tc>
          <w:tcPr>
            <w:tcW w:w="1170" w:type="dxa"/>
            <w:hideMark/>
          </w:tcPr>
          <w:p w:rsidR="00927915" w:rsidRPr="00B17A69" w:rsidRDefault="00927915" w:rsidP="00927915">
            <w:pPr>
              <w:jc w:val="left"/>
            </w:pPr>
            <w:r w:rsidRPr="00B17A69">
              <w:t>Open</w:t>
            </w:r>
          </w:p>
        </w:tc>
        <w:tc>
          <w:tcPr>
            <w:tcW w:w="3267" w:type="dxa"/>
            <w:hideMark/>
          </w:tcPr>
          <w:p w:rsidR="00927915" w:rsidRPr="00B17A69" w:rsidRDefault="00927915" w:rsidP="00927915">
            <w:pPr>
              <w:jc w:val="left"/>
            </w:pPr>
            <w:r w:rsidRPr="00B17A69">
              <w:t xml:space="preserve">Toulouse proposed to define the file format for data exchange, the file shall regroup the result of a query, and the name of the file shall use the file naming convention. (See paper by   Benjamin </w:t>
            </w:r>
            <w:proofErr w:type="spellStart"/>
            <w:r w:rsidRPr="00B17A69">
              <w:t>Saclier</w:t>
            </w:r>
            <w:proofErr w:type="spellEnd"/>
            <w:r w:rsidRPr="00B17A69">
              <w:t xml:space="preserve"> for ET-CTS) – Meeting concluded to receive a working paper at next TT-GISC face to face meeting (Toulouse). Note that the aim is so end users of all </w:t>
            </w:r>
            <w:proofErr w:type="spellStart"/>
            <w:r w:rsidRPr="00B17A69">
              <w:t>giscs</w:t>
            </w:r>
            <w:proofErr w:type="spellEnd"/>
            <w:r w:rsidRPr="00B17A69">
              <w:t xml:space="preserve"> can get the same file format delivered.</w:t>
            </w:r>
          </w:p>
        </w:tc>
      </w:tr>
      <w:tr w:rsidR="00927915" w:rsidRPr="00B17A69" w:rsidTr="00F341FF">
        <w:trPr>
          <w:cantSplit/>
          <w:trHeight w:val="2100"/>
        </w:trPr>
        <w:tc>
          <w:tcPr>
            <w:tcW w:w="1008" w:type="dxa"/>
            <w:hideMark/>
          </w:tcPr>
          <w:p w:rsidR="00927915" w:rsidRPr="00B17A69" w:rsidRDefault="00927915" w:rsidP="00927915">
            <w:pPr>
              <w:jc w:val="left"/>
            </w:pPr>
            <w:r w:rsidRPr="00B17A69">
              <w:lastRenderedPageBreak/>
              <w:t>14/2-05</w:t>
            </w:r>
          </w:p>
        </w:tc>
        <w:tc>
          <w:tcPr>
            <w:tcW w:w="4410" w:type="dxa"/>
            <w:hideMark/>
          </w:tcPr>
          <w:p w:rsidR="00927915" w:rsidRPr="00B17A69" w:rsidRDefault="00927915" w:rsidP="00927915">
            <w:pPr>
              <w:jc w:val="left"/>
            </w:pPr>
            <w:r w:rsidRPr="00B17A69">
              <w:t>Offenbach to work with GISC Moscow to present paper to next TT GISC meeting about their ftp server to provide their standard as a model for harmonization of ftp servers for GISC portals.</w:t>
            </w:r>
          </w:p>
        </w:tc>
        <w:tc>
          <w:tcPr>
            <w:tcW w:w="1170" w:type="dxa"/>
            <w:hideMark/>
          </w:tcPr>
          <w:p w:rsidR="00927915" w:rsidRPr="00B17A69" w:rsidRDefault="00927915" w:rsidP="00927915">
            <w:pPr>
              <w:jc w:val="left"/>
            </w:pPr>
            <w:r w:rsidRPr="00B17A69">
              <w:t>Open</w:t>
            </w:r>
          </w:p>
        </w:tc>
        <w:tc>
          <w:tcPr>
            <w:tcW w:w="3267" w:type="dxa"/>
            <w:hideMark/>
          </w:tcPr>
          <w:p w:rsidR="00927915" w:rsidRPr="00B17A69" w:rsidRDefault="00927915" w:rsidP="00927915">
            <w:pPr>
              <w:jc w:val="left"/>
            </w:pPr>
            <w:r w:rsidRPr="00B17A69">
              <w:t>Toulouse proposed to define a common organisation to retrieve data on ftp server, in order to facilitate exploration for GISC users when moving from one GISC to another. Action to be from a GISC with an ftp server to provide their standard as a model for harmonization. Offenbach to work with GISC Moscow to present paper.</w:t>
            </w:r>
          </w:p>
        </w:tc>
      </w:tr>
      <w:tr w:rsidR="00F341FF" w:rsidRPr="00B17A69" w:rsidTr="00F341FF">
        <w:trPr>
          <w:cantSplit/>
          <w:trHeight w:val="2100"/>
        </w:trPr>
        <w:tc>
          <w:tcPr>
            <w:tcW w:w="1008" w:type="dxa"/>
          </w:tcPr>
          <w:p w:rsidR="00F341FF" w:rsidRPr="00B17A69" w:rsidRDefault="00F341FF" w:rsidP="00927915">
            <w:pPr>
              <w:jc w:val="left"/>
            </w:pPr>
            <w:r w:rsidRPr="00B17A69">
              <w:t>14/2-06</w:t>
            </w:r>
          </w:p>
        </w:tc>
        <w:tc>
          <w:tcPr>
            <w:tcW w:w="4410" w:type="dxa"/>
          </w:tcPr>
          <w:p w:rsidR="00F341FF" w:rsidRPr="00B17A69" w:rsidRDefault="00F341FF" w:rsidP="00927915">
            <w:pPr>
              <w:jc w:val="left"/>
            </w:pPr>
            <w:r w:rsidRPr="00B17A69">
              <w:t>GISCs to follow up on sending of data from AMDCN to all other operational GISCs and report on progress at next Telco</w:t>
            </w:r>
          </w:p>
        </w:tc>
        <w:tc>
          <w:tcPr>
            <w:tcW w:w="1170" w:type="dxa"/>
          </w:tcPr>
          <w:p w:rsidR="00F341FF" w:rsidRPr="00B17A69" w:rsidRDefault="00F341FF" w:rsidP="00927915">
            <w:pPr>
              <w:jc w:val="left"/>
            </w:pPr>
            <w:r w:rsidRPr="00B17A69">
              <w:t>Open</w:t>
            </w:r>
          </w:p>
        </w:tc>
        <w:tc>
          <w:tcPr>
            <w:tcW w:w="3267" w:type="dxa"/>
          </w:tcPr>
          <w:p w:rsidR="00F341FF" w:rsidRPr="00B17A69" w:rsidRDefault="00F341FF" w:rsidP="00F341FF">
            <w:pPr>
              <w:jc w:val="left"/>
            </w:pPr>
            <w:r w:rsidRPr="00B17A69">
              <w:t>Resolution 13 (EC-65)  that requested “all operational GISCs to connect to the WIS core network and transmit information collected from their area to all other operational GISCs.”</w:t>
            </w:r>
          </w:p>
          <w:p w:rsidR="00F341FF" w:rsidRPr="00B17A69" w:rsidRDefault="00F341FF" w:rsidP="00F341FF">
            <w:pPr>
              <w:jc w:val="left"/>
            </w:pPr>
            <w:r w:rsidRPr="00B17A69">
              <w:t>The secretariat, noting that it has seen newly operational GISCs requesting other GISCs to exchange data,  would like to be informed on the progress of GISCs in making their arrangements</w:t>
            </w:r>
          </w:p>
        </w:tc>
      </w:tr>
    </w:tbl>
    <w:p w:rsidR="00927915" w:rsidRPr="00B17A69" w:rsidRDefault="00927915">
      <w:pPr>
        <w:jc w:val="left"/>
      </w:pPr>
    </w:p>
    <w:sectPr w:rsidR="00927915" w:rsidRPr="00B17A69" w:rsidSect="001C16A8">
      <w:headerReference w:type="default" r:id="rId20"/>
      <w:headerReference w:type="first" r:id="rId21"/>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7A69" w:rsidRDefault="00B17A69">
      <w:r>
        <w:separator/>
      </w:r>
    </w:p>
    <w:p w:rsidR="00B17A69" w:rsidRDefault="00B17A69"/>
  </w:endnote>
  <w:endnote w:type="continuationSeparator" w:id="0">
    <w:p w:rsidR="00B17A69" w:rsidRDefault="00B17A69">
      <w:r>
        <w:continuationSeparator/>
      </w:r>
    </w:p>
    <w:p w:rsidR="00B17A69" w:rsidRDefault="00B17A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Bold">
    <w:panose1 w:val="020B0704020202020204"/>
    <w:charset w:val="00"/>
    <w:family w:val="auto"/>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7A69" w:rsidRDefault="00B17A69">
      <w:r>
        <w:separator/>
      </w:r>
    </w:p>
    <w:p w:rsidR="00B17A69" w:rsidRDefault="00B17A69"/>
  </w:footnote>
  <w:footnote w:type="continuationSeparator" w:id="0">
    <w:p w:rsidR="00B17A69" w:rsidRDefault="00B17A69">
      <w:r>
        <w:continuationSeparator/>
      </w:r>
    </w:p>
    <w:p w:rsidR="00B17A69" w:rsidRDefault="00B17A69"/>
  </w:footnote>
  <w:footnote w:id="1">
    <w:p w:rsidR="00B17A69" w:rsidRPr="004D3FAF" w:rsidRDefault="00B17A69" w:rsidP="004D3FAF">
      <w:pPr>
        <w:pStyle w:val="FootnoteText"/>
        <w:jc w:val="left"/>
        <w:rPr>
          <w:lang w:val="fr-CH"/>
        </w:rPr>
      </w:pPr>
      <w:r>
        <w:rPr>
          <w:rStyle w:val="FootnoteReference"/>
        </w:rPr>
        <w:footnoteRef/>
      </w:r>
      <w:r>
        <w:t xml:space="preserve"> </w:t>
      </w:r>
      <w:proofErr w:type="spellStart"/>
      <w:r>
        <w:rPr>
          <w:lang w:val="fr-CH"/>
        </w:rPr>
        <w:t>Res</w:t>
      </w:r>
      <w:proofErr w:type="spellEnd"/>
      <w:r>
        <w:rPr>
          <w:lang w:val="fr-CH"/>
        </w:rPr>
        <w:t xml:space="preserve"> 13 (EC-65) Page 144 of </w:t>
      </w:r>
      <w:hyperlink r:id="rId1" w:history="1">
        <w:r w:rsidRPr="008314CB">
          <w:rPr>
            <w:rStyle w:val="Hyperlink"/>
            <w:lang w:val="fr-CH"/>
          </w:rPr>
          <w:t>ftp://ftp.wmo.int/Documents/PublicWeb/mainweb/meetings/cbodies/governance/executive_council_reports/english/pdf/1118_en.pdf</w:t>
        </w:r>
      </w:hyperlink>
      <w:r>
        <w:rPr>
          <w:lang w:val="fr-CH"/>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A69" w:rsidRPr="00C94C2E" w:rsidRDefault="00B17A69" w:rsidP="00251C3F">
    <w:pPr>
      <w:pStyle w:val="Header"/>
      <w:rPr>
        <w:lang w:val="en-US"/>
      </w:rPr>
    </w:pPr>
    <w:r>
      <w:t>TT-GISC 2</w:t>
    </w:r>
    <w:r w:rsidRPr="009F6EEF">
      <w:rPr>
        <w:vertAlign w:val="superscript"/>
      </w:rPr>
      <w:t>nd</w:t>
    </w:r>
    <w:r>
      <w:t xml:space="preserve"> </w:t>
    </w:r>
    <w:proofErr w:type="spellStart"/>
    <w:r>
      <w:t>Telco</w:t>
    </w:r>
    <w:proofErr w:type="spellEnd"/>
    <w:r>
      <w:t xml:space="preserve"> 2014. Final Report</w:t>
    </w:r>
    <w:r w:rsidRPr="00C94C2E">
      <w:rPr>
        <w:lang w:val="en-US"/>
      </w:rPr>
      <w:t xml:space="preserve"> p</w:t>
    </w:r>
    <w:r>
      <w:rPr>
        <w:rStyle w:val="PageNumber"/>
      </w:rPr>
      <w:fldChar w:fldCharType="begin"/>
    </w:r>
    <w:r w:rsidRPr="00C94C2E">
      <w:rPr>
        <w:rStyle w:val="PageNumber"/>
        <w:lang w:val="en-US"/>
      </w:rPr>
      <w:instrText xml:space="preserve"> PAGE </w:instrText>
    </w:r>
    <w:r>
      <w:rPr>
        <w:rStyle w:val="PageNumber"/>
      </w:rPr>
      <w:fldChar w:fldCharType="separate"/>
    </w:r>
    <w:r w:rsidR="00675F6F">
      <w:rPr>
        <w:rStyle w:val="PageNumber"/>
        <w:noProof/>
        <w:lang w:val="en-US"/>
      </w:rPr>
      <w:t>3</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A69" w:rsidRPr="00C94C2E" w:rsidRDefault="00B17A69" w:rsidP="00251C3F">
    <w:pPr>
      <w:pStyle w:val="Header"/>
      <w:rPr>
        <w:lang w:val="en-US"/>
      </w:rPr>
    </w:pPr>
    <w:r w:rsidRPr="00C94C2E">
      <w:rPr>
        <w:lang w:val="en-US"/>
      </w:rPr>
      <w:t>ICT- ISS-2012/Doc. X.X, DRAFT 1, APPENDIX C</w:t>
    </w:r>
  </w:p>
  <w:p w:rsidR="00B17A69" w:rsidRPr="00C94C2E" w:rsidRDefault="00B17A69" w:rsidP="00251C3F">
    <w:pPr>
      <w:pStyle w:val="Header"/>
      <w:rPr>
        <w:lang w:val="en-US"/>
      </w:rPr>
    </w:pPr>
  </w:p>
  <w:p w:rsidR="00B17A69" w:rsidRPr="00C94C2E" w:rsidRDefault="00B17A69" w:rsidP="00251C3F">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2">
    <w:nsid w:val="269F4BA1"/>
    <w:multiLevelType w:val="multilevel"/>
    <w:tmpl w:val="26C25D28"/>
    <w:lvl w:ilvl="0">
      <w:start w:val="1"/>
      <w:numFmt w:val="decimal"/>
      <w:lvlText w:val="%1."/>
      <w:lvlJc w:val="left"/>
      <w:pPr>
        <w:tabs>
          <w:tab w:val="num" w:pos="1080"/>
        </w:tabs>
        <w:ind w:left="720" w:hanging="360"/>
      </w:pPr>
    </w:lvl>
    <w:lvl w:ilvl="1">
      <w:start w:val="1"/>
      <w:numFmt w:val="decimal"/>
      <w:lvlText w:val="%1.%2."/>
      <w:lvlJc w:val="left"/>
      <w:pPr>
        <w:tabs>
          <w:tab w:val="num" w:pos="1440"/>
        </w:tabs>
        <w:ind w:left="792" w:hanging="432"/>
      </w:pPr>
    </w:lvl>
    <w:lvl w:ilvl="2">
      <w:start w:val="1"/>
      <w:numFmt w:val="bullet"/>
      <w:lvlText w:val=""/>
      <w:lvlJc w:val="left"/>
      <w:pPr>
        <w:tabs>
          <w:tab w:val="num" w:pos="2160"/>
        </w:tabs>
        <w:ind w:left="1224" w:hanging="504"/>
      </w:pPr>
      <w:rPr>
        <w:rFonts w:ascii="Symbol" w:hAnsi="Symbol" w:hint="default"/>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
    <w:nsid w:val="37A91D31"/>
    <w:multiLevelType w:val="multilevel"/>
    <w:tmpl w:val="2FB46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1F81139"/>
    <w:multiLevelType w:val="multilevel"/>
    <w:tmpl w:val="DD242A7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6">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759C2CE7"/>
    <w:multiLevelType w:val="multilevel"/>
    <w:tmpl w:val="0409001F"/>
    <w:styleLink w:val="111111"/>
    <w:lvl w:ilvl="0">
      <w:start w:val="1"/>
      <w:numFmt w:val="decimal"/>
      <w:pStyle w:val="BodyTextNumbered"/>
      <w:lvlText w:val="%1."/>
      <w:lvlJc w:val="left"/>
      <w:pPr>
        <w:tabs>
          <w:tab w:val="num" w:pos="1080"/>
        </w:tabs>
        <w:ind w:left="72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8">
    <w:nsid w:val="7DB31E2E"/>
    <w:multiLevelType w:val="multilevel"/>
    <w:tmpl w:val="0409001F"/>
    <w:numStyleLink w:val="111111"/>
  </w:abstractNum>
  <w:num w:numId="1">
    <w:abstractNumId w:val="0"/>
  </w:num>
  <w:num w:numId="2">
    <w:abstractNumId w:val="6"/>
  </w:num>
  <w:num w:numId="3">
    <w:abstractNumId w:val="8"/>
  </w:num>
  <w:num w:numId="4">
    <w:abstractNumId w:val="1"/>
  </w:num>
  <w:num w:numId="5">
    <w:abstractNumId w:val="5"/>
  </w:num>
  <w:num w:numId="6">
    <w:abstractNumId w:val="7"/>
  </w:num>
  <w:num w:numId="7">
    <w:abstractNumId w:val="4"/>
  </w:num>
  <w:num w:numId="8">
    <w:abstractNumId w:val="3"/>
  </w:num>
  <w:num w:numId="9">
    <w:abstractNumId w:val="2"/>
  </w:num>
  <w:num w:numId="10">
    <w:abstractNumId w:val="8"/>
  </w:num>
  <w:num w:numId="11">
    <w:abstractNumId w:val="8"/>
  </w:num>
  <w:num w:numId="12">
    <w:abstractNumId w:val="8"/>
  </w:num>
  <w:num w:numId="13">
    <w:abstractNumId w:val="8"/>
  </w:num>
  <w:num w:numId="14">
    <w:abstractNumId w:val="8"/>
  </w:num>
  <w:num w:numId="15">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4C2E"/>
    <w:rsid w:val="00002465"/>
    <w:rsid w:val="000048B5"/>
    <w:rsid w:val="000104BD"/>
    <w:rsid w:val="0001212F"/>
    <w:rsid w:val="000135F6"/>
    <w:rsid w:val="0001509C"/>
    <w:rsid w:val="00032134"/>
    <w:rsid w:val="00033326"/>
    <w:rsid w:val="00037813"/>
    <w:rsid w:val="00047952"/>
    <w:rsid w:val="00047FF4"/>
    <w:rsid w:val="00051ED5"/>
    <w:rsid w:val="000522FD"/>
    <w:rsid w:val="000531BD"/>
    <w:rsid w:val="00053D82"/>
    <w:rsid w:val="00055CB6"/>
    <w:rsid w:val="00062C21"/>
    <w:rsid w:val="000700C3"/>
    <w:rsid w:val="00073C93"/>
    <w:rsid w:val="0008559B"/>
    <w:rsid w:val="000874E4"/>
    <w:rsid w:val="00095554"/>
    <w:rsid w:val="000A64C1"/>
    <w:rsid w:val="000A7240"/>
    <w:rsid w:val="000B5E64"/>
    <w:rsid w:val="000C3C25"/>
    <w:rsid w:val="000C6ECA"/>
    <w:rsid w:val="000D4A00"/>
    <w:rsid w:val="000D6C2E"/>
    <w:rsid w:val="000D7DA5"/>
    <w:rsid w:val="000E3CC4"/>
    <w:rsid w:val="000F3D08"/>
    <w:rsid w:val="0010269C"/>
    <w:rsid w:val="001112B8"/>
    <w:rsid w:val="00133D1A"/>
    <w:rsid w:val="001350C6"/>
    <w:rsid w:val="00141491"/>
    <w:rsid w:val="001446A7"/>
    <w:rsid w:val="001575A8"/>
    <w:rsid w:val="00161FD7"/>
    <w:rsid w:val="001636EA"/>
    <w:rsid w:val="001638D5"/>
    <w:rsid w:val="00163C9F"/>
    <w:rsid w:val="001814C0"/>
    <w:rsid w:val="00183776"/>
    <w:rsid w:val="00187554"/>
    <w:rsid w:val="00190C91"/>
    <w:rsid w:val="001A129F"/>
    <w:rsid w:val="001B144A"/>
    <w:rsid w:val="001B18E2"/>
    <w:rsid w:val="001B2405"/>
    <w:rsid w:val="001B34F3"/>
    <w:rsid w:val="001C16A8"/>
    <w:rsid w:val="001C21AE"/>
    <w:rsid w:val="001C4164"/>
    <w:rsid w:val="001D17E1"/>
    <w:rsid w:val="001F317B"/>
    <w:rsid w:val="001F5B91"/>
    <w:rsid w:val="00207EE3"/>
    <w:rsid w:val="00221EE6"/>
    <w:rsid w:val="00224096"/>
    <w:rsid w:val="002250BE"/>
    <w:rsid w:val="00245849"/>
    <w:rsid w:val="00245D75"/>
    <w:rsid w:val="00251C3F"/>
    <w:rsid w:val="00266232"/>
    <w:rsid w:val="00267DD0"/>
    <w:rsid w:val="00272882"/>
    <w:rsid w:val="0027569D"/>
    <w:rsid w:val="0028043D"/>
    <w:rsid w:val="002810FD"/>
    <w:rsid w:val="00281257"/>
    <w:rsid w:val="002914FD"/>
    <w:rsid w:val="002921E5"/>
    <w:rsid w:val="002949DD"/>
    <w:rsid w:val="00295E01"/>
    <w:rsid w:val="002A7ED7"/>
    <w:rsid w:val="002A7FA1"/>
    <w:rsid w:val="002B1276"/>
    <w:rsid w:val="002C499A"/>
    <w:rsid w:val="002C738A"/>
    <w:rsid w:val="002D5529"/>
    <w:rsid w:val="002D7217"/>
    <w:rsid w:val="002D7C0F"/>
    <w:rsid w:val="002E1642"/>
    <w:rsid w:val="002F1B0A"/>
    <w:rsid w:val="002F7E33"/>
    <w:rsid w:val="00310DDF"/>
    <w:rsid w:val="00314A52"/>
    <w:rsid w:val="00320A0D"/>
    <w:rsid w:val="00324304"/>
    <w:rsid w:val="003417B4"/>
    <w:rsid w:val="00341F0B"/>
    <w:rsid w:val="003439A6"/>
    <w:rsid w:val="00347DB6"/>
    <w:rsid w:val="00354786"/>
    <w:rsid w:val="003601B2"/>
    <w:rsid w:val="00362A7D"/>
    <w:rsid w:val="003768C5"/>
    <w:rsid w:val="0038012C"/>
    <w:rsid w:val="003823FD"/>
    <w:rsid w:val="00385941"/>
    <w:rsid w:val="00391EFC"/>
    <w:rsid w:val="003926C6"/>
    <w:rsid w:val="00393CBC"/>
    <w:rsid w:val="00394546"/>
    <w:rsid w:val="00396154"/>
    <w:rsid w:val="003B0A83"/>
    <w:rsid w:val="003B7252"/>
    <w:rsid w:val="003C3745"/>
    <w:rsid w:val="003C53DB"/>
    <w:rsid w:val="003C6D9A"/>
    <w:rsid w:val="003E3693"/>
    <w:rsid w:val="003E43CF"/>
    <w:rsid w:val="003F4325"/>
    <w:rsid w:val="00403F24"/>
    <w:rsid w:val="00411458"/>
    <w:rsid w:val="00413EDA"/>
    <w:rsid w:val="00415F4C"/>
    <w:rsid w:val="0042519D"/>
    <w:rsid w:val="00426C67"/>
    <w:rsid w:val="004342FA"/>
    <w:rsid w:val="00437572"/>
    <w:rsid w:val="00437B4C"/>
    <w:rsid w:val="004437D4"/>
    <w:rsid w:val="0045230E"/>
    <w:rsid w:val="00462E62"/>
    <w:rsid w:val="004668E7"/>
    <w:rsid w:val="00472482"/>
    <w:rsid w:val="00480313"/>
    <w:rsid w:val="004938CC"/>
    <w:rsid w:val="004954F0"/>
    <w:rsid w:val="004A35BE"/>
    <w:rsid w:val="004A77F1"/>
    <w:rsid w:val="004B086D"/>
    <w:rsid w:val="004C1599"/>
    <w:rsid w:val="004C30EF"/>
    <w:rsid w:val="004C73C7"/>
    <w:rsid w:val="004D3BAA"/>
    <w:rsid w:val="004D3FAF"/>
    <w:rsid w:val="004D77E1"/>
    <w:rsid w:val="004E2521"/>
    <w:rsid w:val="004E577D"/>
    <w:rsid w:val="004F3BA0"/>
    <w:rsid w:val="004F6651"/>
    <w:rsid w:val="00512694"/>
    <w:rsid w:val="0052424F"/>
    <w:rsid w:val="00525FDE"/>
    <w:rsid w:val="00526C7D"/>
    <w:rsid w:val="00533035"/>
    <w:rsid w:val="005359E9"/>
    <w:rsid w:val="005564FC"/>
    <w:rsid w:val="0055792B"/>
    <w:rsid w:val="00562CED"/>
    <w:rsid w:val="00570D7A"/>
    <w:rsid w:val="0058495A"/>
    <w:rsid w:val="00584984"/>
    <w:rsid w:val="005934C3"/>
    <w:rsid w:val="00594308"/>
    <w:rsid w:val="005A6BCE"/>
    <w:rsid w:val="005A7374"/>
    <w:rsid w:val="005B0EE3"/>
    <w:rsid w:val="005B7409"/>
    <w:rsid w:val="005C15CC"/>
    <w:rsid w:val="005D5961"/>
    <w:rsid w:val="005E36A7"/>
    <w:rsid w:val="005F4523"/>
    <w:rsid w:val="005F4C81"/>
    <w:rsid w:val="005F65A1"/>
    <w:rsid w:val="006073E2"/>
    <w:rsid w:val="006125D7"/>
    <w:rsid w:val="006160AE"/>
    <w:rsid w:val="006204CC"/>
    <w:rsid w:val="00622808"/>
    <w:rsid w:val="0062450A"/>
    <w:rsid w:val="00624976"/>
    <w:rsid w:val="00631715"/>
    <w:rsid w:val="00637340"/>
    <w:rsid w:val="00650516"/>
    <w:rsid w:val="00651520"/>
    <w:rsid w:val="00652F2A"/>
    <w:rsid w:val="0065730F"/>
    <w:rsid w:val="0066094F"/>
    <w:rsid w:val="00663CB8"/>
    <w:rsid w:val="006657CC"/>
    <w:rsid w:val="006677D0"/>
    <w:rsid w:val="00675F6F"/>
    <w:rsid w:val="00677566"/>
    <w:rsid w:val="00677FB7"/>
    <w:rsid w:val="00683A7D"/>
    <w:rsid w:val="006A5514"/>
    <w:rsid w:val="006A6EA2"/>
    <w:rsid w:val="006C27F8"/>
    <w:rsid w:val="006D0835"/>
    <w:rsid w:val="006D5C89"/>
    <w:rsid w:val="006E4155"/>
    <w:rsid w:val="006F2B0C"/>
    <w:rsid w:val="006F7BDF"/>
    <w:rsid w:val="007033AE"/>
    <w:rsid w:val="007115B4"/>
    <w:rsid w:val="007115C5"/>
    <w:rsid w:val="007143CE"/>
    <w:rsid w:val="00717CAB"/>
    <w:rsid w:val="007239FC"/>
    <w:rsid w:val="00724454"/>
    <w:rsid w:val="0073729C"/>
    <w:rsid w:val="0074366E"/>
    <w:rsid w:val="0074502C"/>
    <w:rsid w:val="00745301"/>
    <w:rsid w:val="00766EED"/>
    <w:rsid w:val="00773798"/>
    <w:rsid w:val="0078068A"/>
    <w:rsid w:val="00781A8D"/>
    <w:rsid w:val="007835D4"/>
    <w:rsid w:val="0079169E"/>
    <w:rsid w:val="0079558F"/>
    <w:rsid w:val="00796267"/>
    <w:rsid w:val="007A7AA5"/>
    <w:rsid w:val="007B3E28"/>
    <w:rsid w:val="007C2038"/>
    <w:rsid w:val="007C49CE"/>
    <w:rsid w:val="007C595D"/>
    <w:rsid w:val="007F6329"/>
    <w:rsid w:val="00801715"/>
    <w:rsid w:val="00802B20"/>
    <w:rsid w:val="008241E9"/>
    <w:rsid w:val="008269A2"/>
    <w:rsid w:val="00827511"/>
    <w:rsid w:val="00840398"/>
    <w:rsid w:val="008414B4"/>
    <w:rsid w:val="00843994"/>
    <w:rsid w:val="00843A1D"/>
    <w:rsid w:val="00846779"/>
    <w:rsid w:val="00854846"/>
    <w:rsid w:val="0085547C"/>
    <w:rsid w:val="00857E3F"/>
    <w:rsid w:val="008639CA"/>
    <w:rsid w:val="00866A01"/>
    <w:rsid w:val="00870666"/>
    <w:rsid w:val="00881D8B"/>
    <w:rsid w:val="00881EE7"/>
    <w:rsid w:val="00882666"/>
    <w:rsid w:val="00897AFA"/>
    <w:rsid w:val="008A1E8A"/>
    <w:rsid w:val="008A2780"/>
    <w:rsid w:val="008A5CA7"/>
    <w:rsid w:val="008A71EB"/>
    <w:rsid w:val="008B37E4"/>
    <w:rsid w:val="008B534D"/>
    <w:rsid w:val="008B798C"/>
    <w:rsid w:val="008C03D1"/>
    <w:rsid w:val="008C255B"/>
    <w:rsid w:val="008C3634"/>
    <w:rsid w:val="008C4B31"/>
    <w:rsid w:val="008C5169"/>
    <w:rsid w:val="008D1E8A"/>
    <w:rsid w:val="008E274F"/>
    <w:rsid w:val="008E4F71"/>
    <w:rsid w:val="008E7CF0"/>
    <w:rsid w:val="008F0FDF"/>
    <w:rsid w:val="008F53F7"/>
    <w:rsid w:val="008F76E7"/>
    <w:rsid w:val="0090477D"/>
    <w:rsid w:val="00905D2D"/>
    <w:rsid w:val="00910FF6"/>
    <w:rsid w:val="00911591"/>
    <w:rsid w:val="00913A35"/>
    <w:rsid w:val="00920086"/>
    <w:rsid w:val="00921B88"/>
    <w:rsid w:val="00927915"/>
    <w:rsid w:val="0093348E"/>
    <w:rsid w:val="00934CDE"/>
    <w:rsid w:val="00934D30"/>
    <w:rsid w:val="00937052"/>
    <w:rsid w:val="00943D07"/>
    <w:rsid w:val="00945DA1"/>
    <w:rsid w:val="00951ACB"/>
    <w:rsid w:val="00953DE3"/>
    <w:rsid w:val="0096764A"/>
    <w:rsid w:val="00970DA3"/>
    <w:rsid w:val="009720A6"/>
    <w:rsid w:val="0097553F"/>
    <w:rsid w:val="00982B27"/>
    <w:rsid w:val="00986AAD"/>
    <w:rsid w:val="009A0FF1"/>
    <w:rsid w:val="009A1B4D"/>
    <w:rsid w:val="009A3F73"/>
    <w:rsid w:val="009A4470"/>
    <w:rsid w:val="009A52D6"/>
    <w:rsid w:val="009A73F1"/>
    <w:rsid w:val="009B0CA5"/>
    <w:rsid w:val="009B2952"/>
    <w:rsid w:val="009B3463"/>
    <w:rsid w:val="009B58CC"/>
    <w:rsid w:val="009C2528"/>
    <w:rsid w:val="009D6338"/>
    <w:rsid w:val="009E50E3"/>
    <w:rsid w:val="009E7EA6"/>
    <w:rsid w:val="009F10F4"/>
    <w:rsid w:val="009F332A"/>
    <w:rsid w:val="009F6EEF"/>
    <w:rsid w:val="00A00183"/>
    <w:rsid w:val="00A12112"/>
    <w:rsid w:val="00A24088"/>
    <w:rsid w:val="00A36E3C"/>
    <w:rsid w:val="00A41245"/>
    <w:rsid w:val="00A414EB"/>
    <w:rsid w:val="00A45A1D"/>
    <w:rsid w:val="00A45F94"/>
    <w:rsid w:val="00A55596"/>
    <w:rsid w:val="00A56135"/>
    <w:rsid w:val="00A65CC4"/>
    <w:rsid w:val="00A70696"/>
    <w:rsid w:val="00A71E92"/>
    <w:rsid w:val="00A74081"/>
    <w:rsid w:val="00A83967"/>
    <w:rsid w:val="00A87538"/>
    <w:rsid w:val="00AA79A2"/>
    <w:rsid w:val="00AB564C"/>
    <w:rsid w:val="00AB7157"/>
    <w:rsid w:val="00AC551F"/>
    <w:rsid w:val="00AD3B62"/>
    <w:rsid w:val="00AD49F1"/>
    <w:rsid w:val="00AE5EDA"/>
    <w:rsid w:val="00B0249F"/>
    <w:rsid w:val="00B04592"/>
    <w:rsid w:val="00B06CE2"/>
    <w:rsid w:val="00B070C6"/>
    <w:rsid w:val="00B17A69"/>
    <w:rsid w:val="00B2276F"/>
    <w:rsid w:val="00B25F0F"/>
    <w:rsid w:val="00B31B4A"/>
    <w:rsid w:val="00B360C9"/>
    <w:rsid w:val="00B408BC"/>
    <w:rsid w:val="00B42F03"/>
    <w:rsid w:val="00B44DB6"/>
    <w:rsid w:val="00B469A6"/>
    <w:rsid w:val="00B521E7"/>
    <w:rsid w:val="00B73FC0"/>
    <w:rsid w:val="00B74AA9"/>
    <w:rsid w:val="00B830D6"/>
    <w:rsid w:val="00B8656F"/>
    <w:rsid w:val="00B87205"/>
    <w:rsid w:val="00B87827"/>
    <w:rsid w:val="00B931E7"/>
    <w:rsid w:val="00B96D40"/>
    <w:rsid w:val="00B97253"/>
    <w:rsid w:val="00BA0164"/>
    <w:rsid w:val="00BA0A56"/>
    <w:rsid w:val="00BA14BE"/>
    <w:rsid w:val="00BB0356"/>
    <w:rsid w:val="00BB556D"/>
    <w:rsid w:val="00BB663D"/>
    <w:rsid w:val="00BC6646"/>
    <w:rsid w:val="00BD64FD"/>
    <w:rsid w:val="00BE2074"/>
    <w:rsid w:val="00BE3AF3"/>
    <w:rsid w:val="00BE55C7"/>
    <w:rsid w:val="00BE64FF"/>
    <w:rsid w:val="00BF08E2"/>
    <w:rsid w:val="00C00432"/>
    <w:rsid w:val="00C1389A"/>
    <w:rsid w:val="00C20DB0"/>
    <w:rsid w:val="00C241A7"/>
    <w:rsid w:val="00C25FD1"/>
    <w:rsid w:val="00C33C63"/>
    <w:rsid w:val="00C4012A"/>
    <w:rsid w:val="00C40691"/>
    <w:rsid w:val="00C46133"/>
    <w:rsid w:val="00C47922"/>
    <w:rsid w:val="00C5289C"/>
    <w:rsid w:val="00C568AA"/>
    <w:rsid w:val="00C61349"/>
    <w:rsid w:val="00C615EF"/>
    <w:rsid w:val="00C628FD"/>
    <w:rsid w:val="00C65A78"/>
    <w:rsid w:val="00C664F0"/>
    <w:rsid w:val="00C7132E"/>
    <w:rsid w:val="00C729BB"/>
    <w:rsid w:val="00C739BA"/>
    <w:rsid w:val="00C75290"/>
    <w:rsid w:val="00C77223"/>
    <w:rsid w:val="00C8640B"/>
    <w:rsid w:val="00C91A05"/>
    <w:rsid w:val="00C92B13"/>
    <w:rsid w:val="00C94C2E"/>
    <w:rsid w:val="00C96AE6"/>
    <w:rsid w:val="00C974A5"/>
    <w:rsid w:val="00CA0423"/>
    <w:rsid w:val="00CA7251"/>
    <w:rsid w:val="00CB3357"/>
    <w:rsid w:val="00CB561C"/>
    <w:rsid w:val="00CB6DF9"/>
    <w:rsid w:val="00CB755D"/>
    <w:rsid w:val="00CC23C9"/>
    <w:rsid w:val="00CD47BE"/>
    <w:rsid w:val="00CE033E"/>
    <w:rsid w:val="00CE6E0A"/>
    <w:rsid w:val="00D000A1"/>
    <w:rsid w:val="00D01387"/>
    <w:rsid w:val="00D02FA8"/>
    <w:rsid w:val="00D165BB"/>
    <w:rsid w:val="00D17948"/>
    <w:rsid w:val="00D22E8A"/>
    <w:rsid w:val="00D35ABB"/>
    <w:rsid w:val="00D37E35"/>
    <w:rsid w:val="00D60B1C"/>
    <w:rsid w:val="00D666E3"/>
    <w:rsid w:val="00D70B08"/>
    <w:rsid w:val="00D769E7"/>
    <w:rsid w:val="00D837C7"/>
    <w:rsid w:val="00D950ED"/>
    <w:rsid w:val="00D9579B"/>
    <w:rsid w:val="00DB1BA5"/>
    <w:rsid w:val="00DB3060"/>
    <w:rsid w:val="00DC3F7B"/>
    <w:rsid w:val="00DD1C37"/>
    <w:rsid w:val="00DD4013"/>
    <w:rsid w:val="00DE7DA5"/>
    <w:rsid w:val="00DF04C7"/>
    <w:rsid w:val="00E02AAB"/>
    <w:rsid w:val="00E106FE"/>
    <w:rsid w:val="00E24FC6"/>
    <w:rsid w:val="00E40C83"/>
    <w:rsid w:val="00E4288E"/>
    <w:rsid w:val="00E43CAF"/>
    <w:rsid w:val="00E444A7"/>
    <w:rsid w:val="00E6623A"/>
    <w:rsid w:val="00E80A25"/>
    <w:rsid w:val="00E865F1"/>
    <w:rsid w:val="00E86FB3"/>
    <w:rsid w:val="00E91F0F"/>
    <w:rsid w:val="00EA41D9"/>
    <w:rsid w:val="00EA4F1E"/>
    <w:rsid w:val="00EA5587"/>
    <w:rsid w:val="00EB1302"/>
    <w:rsid w:val="00EB6634"/>
    <w:rsid w:val="00EC0AE6"/>
    <w:rsid w:val="00EC3B28"/>
    <w:rsid w:val="00EC7711"/>
    <w:rsid w:val="00EE1757"/>
    <w:rsid w:val="00EE6F0B"/>
    <w:rsid w:val="00EF4695"/>
    <w:rsid w:val="00EF7DF7"/>
    <w:rsid w:val="00F016D5"/>
    <w:rsid w:val="00F06177"/>
    <w:rsid w:val="00F11C19"/>
    <w:rsid w:val="00F14450"/>
    <w:rsid w:val="00F341FF"/>
    <w:rsid w:val="00F35C7B"/>
    <w:rsid w:val="00F35F35"/>
    <w:rsid w:val="00F448DD"/>
    <w:rsid w:val="00F54F4A"/>
    <w:rsid w:val="00F617E1"/>
    <w:rsid w:val="00F62267"/>
    <w:rsid w:val="00F72EDD"/>
    <w:rsid w:val="00FC1ACC"/>
    <w:rsid w:val="00FC2F19"/>
    <w:rsid w:val="00FC3318"/>
    <w:rsid w:val="00FD5DED"/>
    <w:rsid w:val="00FE66AB"/>
    <w:rsid w:val="00FF3261"/>
    <w:rsid w:val="00FF747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A52D6"/>
    <w:pPr>
      <w:jc w:val="both"/>
    </w:pPr>
    <w:rPr>
      <w:rFonts w:ascii="Arial" w:eastAsia="Times New Roman" w:hAnsi="Arial" w:cs="Arial"/>
      <w:sz w:val="22"/>
      <w:lang w:val="en-GB"/>
    </w:rPr>
  </w:style>
  <w:style w:type="paragraph" w:styleId="Heading1">
    <w:name w:val="heading 1"/>
    <w:basedOn w:val="Normal"/>
    <w:next w:val="Normal"/>
    <w:qFormat/>
    <w:rsid w:val="001C16A8"/>
    <w:pPr>
      <w:keepNext/>
      <w:keepLines/>
      <w:spacing w:before="240" w:after="60"/>
      <w:jc w:val="left"/>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Normal"/>
    <w:rsid w:val="00413EDA"/>
    <w:pPr>
      <w:numPr>
        <w:numId w:val="1"/>
      </w:numPr>
      <w:tabs>
        <w:tab w:val="left" w:pos="680"/>
        <w:tab w:val="left" w:pos="2041"/>
        <w:tab w:val="left" w:pos="2722"/>
        <w:tab w:val="left" w:pos="3402"/>
      </w:tabs>
      <w:spacing w:after="120"/>
      <w:jc w:val="left"/>
      <w:outlineLvl w:val="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val="en-GB"/>
    </w:rPr>
  </w:style>
  <w:style w:type="character" w:styleId="Hyperlink">
    <w:name w:val="Hyperlink"/>
    <w:basedOn w:val="DefaultParagraphFont"/>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5564FC"/>
    <w:pPr>
      <w:tabs>
        <w:tab w:val="right" w:leader="dot" w:pos="9629"/>
      </w:tabs>
    </w:pPr>
    <w:rPr>
      <w:i/>
      <w:noProof/>
    </w:rPr>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BodyText">
    <w:name w:val="_Body Text"/>
    <w:basedOn w:val="BodyText0"/>
    <w:rsid w:val="00413EDA"/>
    <w:pPr>
      <w:tabs>
        <w:tab w:val="center" w:pos="4513"/>
      </w:tabs>
      <w:suppressAutoHyphens/>
    </w:pPr>
  </w:style>
  <w:style w:type="paragraph" w:customStyle="1" w:styleId="BodyText1">
    <w:name w:val="BodyText"/>
    <w:basedOn w:val="Normal"/>
    <w:rsid w:val="00C47922"/>
    <w:pPr>
      <w:tabs>
        <w:tab w:val="left" w:pos="1080"/>
      </w:tabs>
      <w:spacing w:before="240"/>
    </w:pPr>
    <w:rPr>
      <w:szCs w:val="22"/>
    </w:rPr>
  </w:style>
  <w:style w:type="numbering" w:styleId="111111">
    <w:name w:val="Outline List 2"/>
    <w:basedOn w:val="NoList"/>
    <w:rsid w:val="00413EDA"/>
    <w:pPr>
      <w:numPr>
        <w:numId w:val="6"/>
      </w:numPr>
    </w:pPr>
  </w:style>
  <w:style w:type="paragraph" w:styleId="BodyText0">
    <w:name w:val="Body Text"/>
    <w:basedOn w:val="Normal"/>
    <w:rsid w:val="00413EDA"/>
    <w:pPr>
      <w:tabs>
        <w:tab w:val="left" w:pos="1140"/>
      </w:tabs>
      <w:spacing w:after="120"/>
    </w:pPr>
    <w:rPr>
      <w:rFonts w:eastAsia="SimSun"/>
      <w:bCs/>
      <w:szCs w:val="24"/>
      <w:lang w:eastAsia="zh-CN"/>
    </w:rPr>
  </w:style>
  <w:style w:type="character" w:styleId="FootnoteReference">
    <w:name w:val="footnote reference"/>
    <w:basedOn w:val="DefaultParagraphFont"/>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jc w:val="left"/>
    </w:pPr>
    <w:rPr>
      <w:rFonts w:ascii="Calibri" w:hAnsi="Calibri" w:cs="Times New Roman"/>
      <w:szCs w:val="22"/>
      <w:lang w:val="en-US"/>
    </w:rPr>
  </w:style>
  <w:style w:type="paragraph" w:customStyle="1" w:styleId="BodyTextBullet">
    <w:name w:val="_Body Text Bullet"/>
    <w:basedOn w:val="BodyText"/>
    <w:rsid w:val="00413EDA"/>
    <w:pPr>
      <w:numPr>
        <w:numId w:val="2"/>
      </w:numPr>
    </w:pPr>
  </w:style>
  <w:style w:type="paragraph" w:customStyle="1" w:styleId="BodyTextNumbered">
    <w:name w:val="_Body Text Numbered"/>
    <w:basedOn w:val="BodyText"/>
    <w:rsid w:val="00413EDA"/>
    <w:pPr>
      <w:numPr>
        <w:numId w:val="3"/>
      </w:numPr>
    </w:pPr>
  </w:style>
  <w:style w:type="paragraph" w:customStyle="1" w:styleId="Briefing">
    <w:name w:val="_Briefing"/>
    <w:basedOn w:val="BodyText"/>
    <w:rsid w:val="00413EDA"/>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Normal"/>
    <w:next w:val="Normal"/>
    <w:rsid w:val="00413EDA"/>
    <w:pPr>
      <w:numPr>
        <w:numId w:val="4"/>
      </w:numPr>
      <w:tabs>
        <w:tab w:val="left" w:pos="680"/>
        <w:tab w:val="left" w:pos="2041"/>
        <w:tab w:val="left" w:pos="2722"/>
        <w:tab w:val="left" w:pos="3402"/>
      </w:tabs>
      <w:spacing w:after="120"/>
      <w:jc w:val="left"/>
      <w:outlineLvl w:val="0"/>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MainHeading">
    <w:name w:val="_Main Heading"/>
    <w:basedOn w:val="Normal"/>
    <w:next w:val="Normal"/>
    <w:rsid w:val="00413EDA"/>
    <w:pPr>
      <w:spacing w:after="240"/>
      <w:jc w:val="center"/>
      <w:outlineLvl w:val="0"/>
    </w:pPr>
    <w:rPr>
      <w:rFonts w:ascii="Arial Bold" w:eastAsia="SimSun" w:hAnsi="Arial Bold" w:cs="Times New Roman"/>
      <w:b/>
      <w:caps/>
      <w:sz w:val="28"/>
      <w:szCs w:val="28"/>
      <w:lang w:eastAsia="zh-CN"/>
    </w:rPr>
  </w:style>
  <w:style w:type="paragraph" w:customStyle="1" w:styleId="Pending">
    <w:name w:val="_Pending"/>
    <w:basedOn w:val="Normal"/>
    <w:next w:val="Normal"/>
    <w:rsid w:val="00413EDA"/>
    <w:pPr>
      <w:numPr>
        <w:numId w:val="5"/>
      </w:numPr>
      <w:tabs>
        <w:tab w:val="left" w:pos="680"/>
        <w:tab w:val="left" w:pos="2041"/>
        <w:tab w:val="left" w:pos="2722"/>
        <w:tab w:val="left" w:pos="3402"/>
      </w:tabs>
      <w:spacing w:after="120"/>
      <w:jc w:val="left"/>
      <w:outlineLvl w:val="0"/>
    </w:pPr>
    <w:rPr>
      <w:rFonts w:eastAsia="MS Mincho" w:cs="Times New Roman"/>
      <w:color w:val="FF0000"/>
      <w:szCs w:val="22"/>
      <w:lang w:eastAsia="ja-JP"/>
    </w:rPr>
  </w:style>
  <w:style w:type="paragraph" w:customStyle="1" w:styleId="SubHeading">
    <w:name w:val="_Sub Heading"/>
    <w:basedOn w:val="MainHeading"/>
    <w:next w:val="BodyText0"/>
    <w:rsid w:val="00413EDA"/>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413EDA"/>
    <w:rPr>
      <w:rFonts w:ascii="Arial" w:hAnsi="Arial"/>
      <w:b/>
      <w:caps w:val="0"/>
      <w:szCs w:val="24"/>
      <w:lang w:val="en-US"/>
    </w:rPr>
  </w:style>
  <w:style w:type="paragraph" w:customStyle="1" w:styleId="SubHeading3">
    <w:name w:val="_Sub_Heading3"/>
    <w:basedOn w:val="SubHeading2"/>
    <w:rsid w:val="00413EDA"/>
    <w:rPr>
      <w:rFonts w:eastAsia="MS Mincho"/>
      <w:noProof/>
      <w:sz w:val="22"/>
      <w:lang w:eastAsia="en-US"/>
    </w:rPr>
  </w:style>
  <w:style w:type="paragraph" w:customStyle="1" w:styleId="SubHeading4">
    <w:name w:val="_Sub_Heading4"/>
    <w:basedOn w:val="SubHeading3"/>
    <w:rsid w:val="00413EDA"/>
    <w:rPr>
      <w:sz w:val="20"/>
    </w:rPr>
  </w:style>
  <w:style w:type="paragraph" w:customStyle="1" w:styleId="TopHeading">
    <w:name w:val="_Top Heading"/>
    <w:basedOn w:val="MainHeading"/>
    <w:rsid w:val="00413EDA"/>
  </w:style>
  <w:style w:type="character" w:styleId="CommentReference">
    <w:name w:val="annotation reference"/>
    <w:basedOn w:val="DefaultParagraphFont"/>
    <w:rsid w:val="00385941"/>
    <w:rPr>
      <w:sz w:val="16"/>
      <w:szCs w:val="16"/>
    </w:rPr>
  </w:style>
  <w:style w:type="paragraph" w:styleId="CommentText">
    <w:name w:val="annotation text"/>
    <w:basedOn w:val="Normal"/>
    <w:link w:val="CommentTextChar"/>
    <w:rsid w:val="00385941"/>
    <w:rPr>
      <w:sz w:val="20"/>
    </w:rPr>
  </w:style>
  <w:style w:type="character" w:customStyle="1" w:styleId="CommentTextChar">
    <w:name w:val="Comment Text Char"/>
    <w:basedOn w:val="DefaultParagraphFont"/>
    <w:link w:val="CommentText"/>
    <w:rsid w:val="00385941"/>
    <w:rPr>
      <w:rFonts w:ascii="Arial" w:eastAsia="Times New Roman" w:hAnsi="Arial" w:cs="Arial"/>
      <w:lang w:val="en-GB"/>
    </w:rPr>
  </w:style>
  <w:style w:type="paragraph" w:styleId="CommentSubject">
    <w:name w:val="annotation subject"/>
    <w:basedOn w:val="CommentText"/>
    <w:next w:val="CommentText"/>
    <w:link w:val="CommentSubjectChar"/>
    <w:rsid w:val="00385941"/>
    <w:rPr>
      <w:b/>
      <w:bCs/>
    </w:rPr>
  </w:style>
  <w:style w:type="character" w:customStyle="1" w:styleId="CommentSubjectChar">
    <w:name w:val="Comment Subject Char"/>
    <w:basedOn w:val="CommentTextChar"/>
    <w:link w:val="CommentSubject"/>
    <w:rsid w:val="00385941"/>
    <w:rPr>
      <w:rFonts w:ascii="Arial" w:eastAsia="Times New Roman" w:hAnsi="Arial" w:cs="Arial"/>
      <w:b/>
      <w:bCs/>
      <w:lang w:val="en-GB"/>
    </w:rPr>
  </w:style>
  <w:style w:type="paragraph" w:styleId="Caption">
    <w:name w:val="caption"/>
    <w:basedOn w:val="Normal"/>
    <w:next w:val="Normal"/>
    <w:semiHidden/>
    <w:unhideWhenUsed/>
    <w:qFormat/>
    <w:rsid w:val="009F6EEF"/>
    <w:pPr>
      <w:spacing w:after="200"/>
    </w:pPr>
    <w:rPr>
      <w:b/>
      <w:bCs/>
      <w:color w:val="4F81BD" w:themeColor="accent1"/>
      <w:sz w:val="18"/>
      <w:szCs w:val="18"/>
    </w:rPr>
  </w:style>
  <w:style w:type="character" w:styleId="Strong">
    <w:name w:val="Strong"/>
    <w:basedOn w:val="DefaultParagraphFont"/>
    <w:uiPriority w:val="22"/>
    <w:qFormat/>
    <w:rsid w:val="00927915"/>
    <w:rPr>
      <w:b/>
      <w:bCs/>
    </w:rPr>
  </w:style>
  <w:style w:type="table" w:styleId="TableGrid">
    <w:name w:val="Table Grid"/>
    <w:basedOn w:val="TableNormal"/>
    <w:rsid w:val="009279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A52D6"/>
    <w:pPr>
      <w:jc w:val="both"/>
    </w:pPr>
    <w:rPr>
      <w:rFonts w:ascii="Arial" w:eastAsia="Times New Roman" w:hAnsi="Arial" w:cs="Arial"/>
      <w:sz w:val="22"/>
      <w:lang w:val="en-GB"/>
    </w:rPr>
  </w:style>
  <w:style w:type="paragraph" w:styleId="Heading1">
    <w:name w:val="heading 1"/>
    <w:basedOn w:val="Normal"/>
    <w:next w:val="Normal"/>
    <w:qFormat/>
    <w:rsid w:val="001C16A8"/>
    <w:pPr>
      <w:keepNext/>
      <w:keepLines/>
      <w:spacing w:before="240" w:after="60"/>
      <w:jc w:val="left"/>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Normal"/>
    <w:rsid w:val="00413EDA"/>
    <w:pPr>
      <w:numPr>
        <w:numId w:val="1"/>
      </w:numPr>
      <w:tabs>
        <w:tab w:val="left" w:pos="680"/>
        <w:tab w:val="left" w:pos="2041"/>
        <w:tab w:val="left" w:pos="2722"/>
        <w:tab w:val="left" w:pos="3402"/>
      </w:tabs>
      <w:spacing w:after="120"/>
      <w:jc w:val="left"/>
      <w:outlineLvl w:val="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val="en-GB"/>
    </w:rPr>
  </w:style>
  <w:style w:type="character" w:styleId="Hyperlink">
    <w:name w:val="Hyperlink"/>
    <w:basedOn w:val="DefaultParagraphFont"/>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5564FC"/>
    <w:pPr>
      <w:tabs>
        <w:tab w:val="right" w:leader="dot" w:pos="9629"/>
      </w:tabs>
    </w:pPr>
    <w:rPr>
      <w:i/>
      <w:noProof/>
    </w:rPr>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BodyText">
    <w:name w:val="_Body Text"/>
    <w:basedOn w:val="BodyText0"/>
    <w:rsid w:val="00413EDA"/>
    <w:pPr>
      <w:tabs>
        <w:tab w:val="center" w:pos="4513"/>
      </w:tabs>
      <w:suppressAutoHyphens/>
    </w:pPr>
  </w:style>
  <w:style w:type="paragraph" w:customStyle="1" w:styleId="BodyText1">
    <w:name w:val="BodyText"/>
    <w:basedOn w:val="Normal"/>
    <w:rsid w:val="00C47922"/>
    <w:pPr>
      <w:tabs>
        <w:tab w:val="left" w:pos="1080"/>
      </w:tabs>
      <w:spacing w:before="240"/>
    </w:pPr>
    <w:rPr>
      <w:szCs w:val="22"/>
    </w:rPr>
  </w:style>
  <w:style w:type="numbering" w:styleId="111111">
    <w:name w:val="Outline List 2"/>
    <w:basedOn w:val="NoList"/>
    <w:rsid w:val="00413EDA"/>
    <w:pPr>
      <w:numPr>
        <w:numId w:val="6"/>
      </w:numPr>
    </w:pPr>
  </w:style>
  <w:style w:type="paragraph" w:styleId="BodyText0">
    <w:name w:val="Body Text"/>
    <w:basedOn w:val="Normal"/>
    <w:rsid w:val="00413EDA"/>
    <w:pPr>
      <w:tabs>
        <w:tab w:val="left" w:pos="1140"/>
      </w:tabs>
      <w:spacing w:after="120"/>
    </w:pPr>
    <w:rPr>
      <w:rFonts w:eastAsia="SimSun"/>
      <w:bCs/>
      <w:szCs w:val="24"/>
      <w:lang w:eastAsia="zh-CN"/>
    </w:rPr>
  </w:style>
  <w:style w:type="character" w:styleId="FootnoteReference">
    <w:name w:val="footnote reference"/>
    <w:basedOn w:val="DefaultParagraphFont"/>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jc w:val="left"/>
    </w:pPr>
    <w:rPr>
      <w:rFonts w:ascii="Calibri" w:hAnsi="Calibri" w:cs="Times New Roman"/>
      <w:szCs w:val="22"/>
      <w:lang w:val="en-US"/>
    </w:rPr>
  </w:style>
  <w:style w:type="paragraph" w:customStyle="1" w:styleId="BodyTextBullet">
    <w:name w:val="_Body Text Bullet"/>
    <w:basedOn w:val="BodyText"/>
    <w:rsid w:val="00413EDA"/>
    <w:pPr>
      <w:numPr>
        <w:numId w:val="2"/>
      </w:numPr>
    </w:pPr>
  </w:style>
  <w:style w:type="paragraph" w:customStyle="1" w:styleId="BodyTextNumbered">
    <w:name w:val="_Body Text Numbered"/>
    <w:basedOn w:val="BodyText"/>
    <w:rsid w:val="00413EDA"/>
    <w:pPr>
      <w:numPr>
        <w:numId w:val="3"/>
      </w:numPr>
    </w:pPr>
  </w:style>
  <w:style w:type="paragraph" w:customStyle="1" w:styleId="Briefing">
    <w:name w:val="_Briefing"/>
    <w:basedOn w:val="BodyText"/>
    <w:rsid w:val="00413EDA"/>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Normal"/>
    <w:next w:val="Normal"/>
    <w:rsid w:val="00413EDA"/>
    <w:pPr>
      <w:numPr>
        <w:numId w:val="4"/>
      </w:numPr>
      <w:tabs>
        <w:tab w:val="left" w:pos="680"/>
        <w:tab w:val="left" w:pos="2041"/>
        <w:tab w:val="left" w:pos="2722"/>
        <w:tab w:val="left" w:pos="3402"/>
      </w:tabs>
      <w:spacing w:after="120"/>
      <w:jc w:val="left"/>
      <w:outlineLvl w:val="0"/>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MainHeading">
    <w:name w:val="_Main Heading"/>
    <w:basedOn w:val="Normal"/>
    <w:next w:val="Normal"/>
    <w:rsid w:val="00413EDA"/>
    <w:pPr>
      <w:spacing w:after="240"/>
      <w:jc w:val="center"/>
      <w:outlineLvl w:val="0"/>
    </w:pPr>
    <w:rPr>
      <w:rFonts w:ascii="Arial Bold" w:eastAsia="SimSun" w:hAnsi="Arial Bold" w:cs="Times New Roman"/>
      <w:b/>
      <w:caps/>
      <w:sz w:val="28"/>
      <w:szCs w:val="28"/>
      <w:lang w:eastAsia="zh-CN"/>
    </w:rPr>
  </w:style>
  <w:style w:type="paragraph" w:customStyle="1" w:styleId="Pending">
    <w:name w:val="_Pending"/>
    <w:basedOn w:val="Normal"/>
    <w:next w:val="Normal"/>
    <w:rsid w:val="00413EDA"/>
    <w:pPr>
      <w:numPr>
        <w:numId w:val="5"/>
      </w:numPr>
      <w:tabs>
        <w:tab w:val="left" w:pos="680"/>
        <w:tab w:val="left" w:pos="2041"/>
        <w:tab w:val="left" w:pos="2722"/>
        <w:tab w:val="left" w:pos="3402"/>
      </w:tabs>
      <w:spacing w:after="120"/>
      <w:jc w:val="left"/>
      <w:outlineLvl w:val="0"/>
    </w:pPr>
    <w:rPr>
      <w:rFonts w:eastAsia="MS Mincho" w:cs="Times New Roman"/>
      <w:color w:val="FF0000"/>
      <w:szCs w:val="22"/>
      <w:lang w:eastAsia="ja-JP"/>
    </w:rPr>
  </w:style>
  <w:style w:type="paragraph" w:customStyle="1" w:styleId="SubHeading">
    <w:name w:val="_Sub Heading"/>
    <w:basedOn w:val="MainHeading"/>
    <w:next w:val="BodyText0"/>
    <w:rsid w:val="00413EDA"/>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413EDA"/>
    <w:rPr>
      <w:rFonts w:ascii="Arial" w:hAnsi="Arial"/>
      <w:b/>
      <w:caps w:val="0"/>
      <w:szCs w:val="24"/>
      <w:lang w:val="en-US"/>
    </w:rPr>
  </w:style>
  <w:style w:type="paragraph" w:customStyle="1" w:styleId="SubHeading3">
    <w:name w:val="_Sub_Heading3"/>
    <w:basedOn w:val="SubHeading2"/>
    <w:rsid w:val="00413EDA"/>
    <w:rPr>
      <w:rFonts w:eastAsia="MS Mincho"/>
      <w:noProof/>
      <w:sz w:val="22"/>
      <w:lang w:eastAsia="en-US"/>
    </w:rPr>
  </w:style>
  <w:style w:type="paragraph" w:customStyle="1" w:styleId="SubHeading4">
    <w:name w:val="_Sub_Heading4"/>
    <w:basedOn w:val="SubHeading3"/>
    <w:rsid w:val="00413EDA"/>
    <w:rPr>
      <w:sz w:val="20"/>
    </w:rPr>
  </w:style>
  <w:style w:type="paragraph" w:customStyle="1" w:styleId="TopHeading">
    <w:name w:val="_Top Heading"/>
    <w:basedOn w:val="MainHeading"/>
    <w:rsid w:val="00413EDA"/>
  </w:style>
  <w:style w:type="character" w:styleId="CommentReference">
    <w:name w:val="annotation reference"/>
    <w:basedOn w:val="DefaultParagraphFont"/>
    <w:rsid w:val="00385941"/>
    <w:rPr>
      <w:sz w:val="16"/>
      <w:szCs w:val="16"/>
    </w:rPr>
  </w:style>
  <w:style w:type="paragraph" w:styleId="CommentText">
    <w:name w:val="annotation text"/>
    <w:basedOn w:val="Normal"/>
    <w:link w:val="CommentTextChar"/>
    <w:rsid w:val="00385941"/>
    <w:rPr>
      <w:sz w:val="20"/>
    </w:rPr>
  </w:style>
  <w:style w:type="character" w:customStyle="1" w:styleId="CommentTextChar">
    <w:name w:val="Comment Text Char"/>
    <w:basedOn w:val="DefaultParagraphFont"/>
    <w:link w:val="CommentText"/>
    <w:rsid w:val="00385941"/>
    <w:rPr>
      <w:rFonts w:ascii="Arial" w:eastAsia="Times New Roman" w:hAnsi="Arial" w:cs="Arial"/>
      <w:lang w:val="en-GB"/>
    </w:rPr>
  </w:style>
  <w:style w:type="paragraph" w:styleId="CommentSubject">
    <w:name w:val="annotation subject"/>
    <w:basedOn w:val="CommentText"/>
    <w:next w:val="CommentText"/>
    <w:link w:val="CommentSubjectChar"/>
    <w:rsid w:val="00385941"/>
    <w:rPr>
      <w:b/>
      <w:bCs/>
    </w:rPr>
  </w:style>
  <w:style w:type="character" w:customStyle="1" w:styleId="CommentSubjectChar">
    <w:name w:val="Comment Subject Char"/>
    <w:basedOn w:val="CommentTextChar"/>
    <w:link w:val="CommentSubject"/>
    <w:rsid w:val="00385941"/>
    <w:rPr>
      <w:rFonts w:ascii="Arial" w:eastAsia="Times New Roman" w:hAnsi="Arial" w:cs="Arial"/>
      <w:b/>
      <w:bCs/>
      <w:lang w:val="en-GB"/>
    </w:rPr>
  </w:style>
  <w:style w:type="paragraph" w:styleId="Caption">
    <w:name w:val="caption"/>
    <w:basedOn w:val="Normal"/>
    <w:next w:val="Normal"/>
    <w:semiHidden/>
    <w:unhideWhenUsed/>
    <w:qFormat/>
    <w:rsid w:val="009F6EEF"/>
    <w:pPr>
      <w:spacing w:after="200"/>
    </w:pPr>
    <w:rPr>
      <w:b/>
      <w:bCs/>
      <w:color w:val="4F81BD" w:themeColor="accent1"/>
      <w:sz w:val="18"/>
      <w:szCs w:val="18"/>
    </w:rPr>
  </w:style>
  <w:style w:type="character" w:styleId="Strong">
    <w:name w:val="Strong"/>
    <w:basedOn w:val="DefaultParagraphFont"/>
    <w:uiPriority w:val="22"/>
    <w:qFormat/>
    <w:rsid w:val="00927915"/>
    <w:rPr>
      <w:b/>
      <w:bCs/>
    </w:rPr>
  </w:style>
  <w:style w:type="table" w:styleId="TableGrid">
    <w:name w:val="Table Grid"/>
    <w:basedOn w:val="TableNormal"/>
    <w:rsid w:val="009279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15970">
      <w:bodyDiv w:val="1"/>
      <w:marLeft w:val="0"/>
      <w:marRight w:val="0"/>
      <w:marTop w:val="0"/>
      <w:marBottom w:val="0"/>
      <w:divBdr>
        <w:top w:val="none" w:sz="0" w:space="0" w:color="auto"/>
        <w:left w:val="none" w:sz="0" w:space="0" w:color="auto"/>
        <w:bottom w:val="none" w:sz="0" w:space="0" w:color="auto"/>
        <w:right w:val="none" w:sz="0" w:space="0" w:color="auto"/>
      </w:divBdr>
    </w:div>
    <w:div w:id="57099571">
      <w:bodyDiv w:val="1"/>
      <w:marLeft w:val="0"/>
      <w:marRight w:val="0"/>
      <w:marTop w:val="0"/>
      <w:marBottom w:val="0"/>
      <w:divBdr>
        <w:top w:val="none" w:sz="0" w:space="0" w:color="auto"/>
        <w:left w:val="none" w:sz="0" w:space="0" w:color="auto"/>
        <w:bottom w:val="none" w:sz="0" w:space="0" w:color="auto"/>
        <w:right w:val="none" w:sz="0" w:space="0" w:color="auto"/>
      </w:divBdr>
    </w:div>
    <w:div w:id="75901662">
      <w:bodyDiv w:val="1"/>
      <w:marLeft w:val="0"/>
      <w:marRight w:val="0"/>
      <w:marTop w:val="0"/>
      <w:marBottom w:val="0"/>
      <w:divBdr>
        <w:top w:val="none" w:sz="0" w:space="0" w:color="auto"/>
        <w:left w:val="none" w:sz="0" w:space="0" w:color="auto"/>
        <w:bottom w:val="none" w:sz="0" w:space="0" w:color="auto"/>
        <w:right w:val="none" w:sz="0" w:space="0" w:color="auto"/>
      </w:divBdr>
    </w:div>
    <w:div w:id="122039987">
      <w:bodyDiv w:val="1"/>
      <w:marLeft w:val="0"/>
      <w:marRight w:val="0"/>
      <w:marTop w:val="0"/>
      <w:marBottom w:val="0"/>
      <w:divBdr>
        <w:top w:val="none" w:sz="0" w:space="0" w:color="auto"/>
        <w:left w:val="none" w:sz="0" w:space="0" w:color="auto"/>
        <w:bottom w:val="none" w:sz="0" w:space="0" w:color="auto"/>
        <w:right w:val="none" w:sz="0" w:space="0" w:color="auto"/>
      </w:divBdr>
    </w:div>
    <w:div w:id="126556677">
      <w:bodyDiv w:val="1"/>
      <w:marLeft w:val="0"/>
      <w:marRight w:val="0"/>
      <w:marTop w:val="0"/>
      <w:marBottom w:val="0"/>
      <w:divBdr>
        <w:top w:val="none" w:sz="0" w:space="0" w:color="auto"/>
        <w:left w:val="none" w:sz="0" w:space="0" w:color="auto"/>
        <w:bottom w:val="none" w:sz="0" w:space="0" w:color="auto"/>
        <w:right w:val="none" w:sz="0" w:space="0" w:color="auto"/>
      </w:divBdr>
    </w:div>
    <w:div w:id="203565676">
      <w:bodyDiv w:val="1"/>
      <w:marLeft w:val="0"/>
      <w:marRight w:val="0"/>
      <w:marTop w:val="0"/>
      <w:marBottom w:val="0"/>
      <w:divBdr>
        <w:top w:val="none" w:sz="0" w:space="0" w:color="auto"/>
        <w:left w:val="none" w:sz="0" w:space="0" w:color="auto"/>
        <w:bottom w:val="none" w:sz="0" w:space="0" w:color="auto"/>
        <w:right w:val="none" w:sz="0" w:space="0" w:color="auto"/>
      </w:divBdr>
    </w:div>
    <w:div w:id="239104690">
      <w:bodyDiv w:val="1"/>
      <w:marLeft w:val="0"/>
      <w:marRight w:val="0"/>
      <w:marTop w:val="0"/>
      <w:marBottom w:val="0"/>
      <w:divBdr>
        <w:top w:val="none" w:sz="0" w:space="0" w:color="auto"/>
        <w:left w:val="none" w:sz="0" w:space="0" w:color="auto"/>
        <w:bottom w:val="none" w:sz="0" w:space="0" w:color="auto"/>
        <w:right w:val="none" w:sz="0" w:space="0" w:color="auto"/>
      </w:divBdr>
    </w:div>
    <w:div w:id="239488029">
      <w:bodyDiv w:val="1"/>
      <w:marLeft w:val="0"/>
      <w:marRight w:val="0"/>
      <w:marTop w:val="0"/>
      <w:marBottom w:val="0"/>
      <w:divBdr>
        <w:top w:val="none" w:sz="0" w:space="0" w:color="auto"/>
        <w:left w:val="none" w:sz="0" w:space="0" w:color="auto"/>
        <w:bottom w:val="none" w:sz="0" w:space="0" w:color="auto"/>
        <w:right w:val="none" w:sz="0" w:space="0" w:color="auto"/>
      </w:divBdr>
    </w:div>
    <w:div w:id="254284899">
      <w:bodyDiv w:val="1"/>
      <w:marLeft w:val="0"/>
      <w:marRight w:val="0"/>
      <w:marTop w:val="0"/>
      <w:marBottom w:val="0"/>
      <w:divBdr>
        <w:top w:val="none" w:sz="0" w:space="0" w:color="auto"/>
        <w:left w:val="none" w:sz="0" w:space="0" w:color="auto"/>
        <w:bottom w:val="none" w:sz="0" w:space="0" w:color="auto"/>
        <w:right w:val="none" w:sz="0" w:space="0" w:color="auto"/>
      </w:divBdr>
    </w:div>
    <w:div w:id="353111830">
      <w:bodyDiv w:val="1"/>
      <w:marLeft w:val="0"/>
      <w:marRight w:val="0"/>
      <w:marTop w:val="0"/>
      <w:marBottom w:val="0"/>
      <w:divBdr>
        <w:top w:val="none" w:sz="0" w:space="0" w:color="auto"/>
        <w:left w:val="none" w:sz="0" w:space="0" w:color="auto"/>
        <w:bottom w:val="none" w:sz="0" w:space="0" w:color="auto"/>
        <w:right w:val="none" w:sz="0" w:space="0" w:color="auto"/>
      </w:divBdr>
    </w:div>
    <w:div w:id="354506623">
      <w:bodyDiv w:val="1"/>
      <w:marLeft w:val="0"/>
      <w:marRight w:val="0"/>
      <w:marTop w:val="0"/>
      <w:marBottom w:val="0"/>
      <w:divBdr>
        <w:top w:val="none" w:sz="0" w:space="0" w:color="auto"/>
        <w:left w:val="none" w:sz="0" w:space="0" w:color="auto"/>
        <w:bottom w:val="none" w:sz="0" w:space="0" w:color="auto"/>
        <w:right w:val="none" w:sz="0" w:space="0" w:color="auto"/>
      </w:divBdr>
    </w:div>
    <w:div w:id="557939940">
      <w:bodyDiv w:val="1"/>
      <w:marLeft w:val="0"/>
      <w:marRight w:val="0"/>
      <w:marTop w:val="0"/>
      <w:marBottom w:val="0"/>
      <w:divBdr>
        <w:top w:val="none" w:sz="0" w:space="0" w:color="auto"/>
        <w:left w:val="none" w:sz="0" w:space="0" w:color="auto"/>
        <w:bottom w:val="none" w:sz="0" w:space="0" w:color="auto"/>
        <w:right w:val="none" w:sz="0" w:space="0" w:color="auto"/>
      </w:divBdr>
    </w:div>
    <w:div w:id="592974629">
      <w:bodyDiv w:val="1"/>
      <w:marLeft w:val="0"/>
      <w:marRight w:val="0"/>
      <w:marTop w:val="0"/>
      <w:marBottom w:val="0"/>
      <w:divBdr>
        <w:top w:val="none" w:sz="0" w:space="0" w:color="auto"/>
        <w:left w:val="none" w:sz="0" w:space="0" w:color="auto"/>
        <w:bottom w:val="none" w:sz="0" w:space="0" w:color="auto"/>
        <w:right w:val="none" w:sz="0" w:space="0" w:color="auto"/>
      </w:divBdr>
    </w:div>
    <w:div w:id="726880137">
      <w:bodyDiv w:val="1"/>
      <w:marLeft w:val="0"/>
      <w:marRight w:val="0"/>
      <w:marTop w:val="0"/>
      <w:marBottom w:val="0"/>
      <w:divBdr>
        <w:top w:val="none" w:sz="0" w:space="0" w:color="auto"/>
        <w:left w:val="none" w:sz="0" w:space="0" w:color="auto"/>
        <w:bottom w:val="none" w:sz="0" w:space="0" w:color="auto"/>
        <w:right w:val="none" w:sz="0" w:space="0" w:color="auto"/>
      </w:divBdr>
    </w:div>
    <w:div w:id="862476020">
      <w:bodyDiv w:val="1"/>
      <w:marLeft w:val="0"/>
      <w:marRight w:val="0"/>
      <w:marTop w:val="0"/>
      <w:marBottom w:val="0"/>
      <w:divBdr>
        <w:top w:val="none" w:sz="0" w:space="0" w:color="auto"/>
        <w:left w:val="none" w:sz="0" w:space="0" w:color="auto"/>
        <w:bottom w:val="none" w:sz="0" w:space="0" w:color="auto"/>
        <w:right w:val="none" w:sz="0" w:space="0" w:color="auto"/>
      </w:divBdr>
    </w:div>
    <w:div w:id="1026516533">
      <w:bodyDiv w:val="1"/>
      <w:marLeft w:val="0"/>
      <w:marRight w:val="0"/>
      <w:marTop w:val="0"/>
      <w:marBottom w:val="0"/>
      <w:divBdr>
        <w:top w:val="none" w:sz="0" w:space="0" w:color="auto"/>
        <w:left w:val="none" w:sz="0" w:space="0" w:color="auto"/>
        <w:bottom w:val="none" w:sz="0" w:space="0" w:color="auto"/>
        <w:right w:val="none" w:sz="0" w:space="0" w:color="auto"/>
      </w:divBdr>
    </w:div>
    <w:div w:id="1046101109">
      <w:bodyDiv w:val="1"/>
      <w:marLeft w:val="0"/>
      <w:marRight w:val="0"/>
      <w:marTop w:val="0"/>
      <w:marBottom w:val="0"/>
      <w:divBdr>
        <w:top w:val="none" w:sz="0" w:space="0" w:color="auto"/>
        <w:left w:val="none" w:sz="0" w:space="0" w:color="auto"/>
        <w:bottom w:val="none" w:sz="0" w:space="0" w:color="auto"/>
        <w:right w:val="none" w:sz="0" w:space="0" w:color="auto"/>
      </w:divBdr>
    </w:div>
    <w:div w:id="1171946674">
      <w:bodyDiv w:val="1"/>
      <w:marLeft w:val="0"/>
      <w:marRight w:val="0"/>
      <w:marTop w:val="0"/>
      <w:marBottom w:val="0"/>
      <w:divBdr>
        <w:top w:val="none" w:sz="0" w:space="0" w:color="auto"/>
        <w:left w:val="none" w:sz="0" w:space="0" w:color="auto"/>
        <w:bottom w:val="none" w:sz="0" w:space="0" w:color="auto"/>
        <w:right w:val="none" w:sz="0" w:space="0" w:color="auto"/>
      </w:divBdr>
    </w:div>
    <w:div w:id="1316497573">
      <w:bodyDiv w:val="1"/>
      <w:marLeft w:val="0"/>
      <w:marRight w:val="0"/>
      <w:marTop w:val="0"/>
      <w:marBottom w:val="0"/>
      <w:divBdr>
        <w:top w:val="none" w:sz="0" w:space="0" w:color="auto"/>
        <w:left w:val="none" w:sz="0" w:space="0" w:color="auto"/>
        <w:bottom w:val="none" w:sz="0" w:space="0" w:color="auto"/>
        <w:right w:val="none" w:sz="0" w:space="0" w:color="auto"/>
      </w:divBdr>
    </w:div>
    <w:div w:id="1330403881">
      <w:bodyDiv w:val="1"/>
      <w:marLeft w:val="0"/>
      <w:marRight w:val="0"/>
      <w:marTop w:val="0"/>
      <w:marBottom w:val="0"/>
      <w:divBdr>
        <w:top w:val="none" w:sz="0" w:space="0" w:color="auto"/>
        <w:left w:val="none" w:sz="0" w:space="0" w:color="auto"/>
        <w:bottom w:val="none" w:sz="0" w:space="0" w:color="auto"/>
        <w:right w:val="none" w:sz="0" w:space="0" w:color="auto"/>
      </w:divBdr>
    </w:div>
    <w:div w:id="1346713255">
      <w:bodyDiv w:val="1"/>
      <w:marLeft w:val="0"/>
      <w:marRight w:val="0"/>
      <w:marTop w:val="0"/>
      <w:marBottom w:val="0"/>
      <w:divBdr>
        <w:top w:val="none" w:sz="0" w:space="0" w:color="auto"/>
        <w:left w:val="none" w:sz="0" w:space="0" w:color="auto"/>
        <w:bottom w:val="none" w:sz="0" w:space="0" w:color="auto"/>
        <w:right w:val="none" w:sz="0" w:space="0" w:color="auto"/>
      </w:divBdr>
    </w:div>
    <w:div w:id="1416512806">
      <w:bodyDiv w:val="1"/>
      <w:marLeft w:val="0"/>
      <w:marRight w:val="0"/>
      <w:marTop w:val="0"/>
      <w:marBottom w:val="0"/>
      <w:divBdr>
        <w:top w:val="none" w:sz="0" w:space="0" w:color="auto"/>
        <w:left w:val="none" w:sz="0" w:space="0" w:color="auto"/>
        <w:bottom w:val="none" w:sz="0" w:space="0" w:color="auto"/>
        <w:right w:val="none" w:sz="0" w:space="0" w:color="auto"/>
      </w:divBdr>
    </w:div>
    <w:div w:id="1452820224">
      <w:bodyDiv w:val="1"/>
      <w:marLeft w:val="0"/>
      <w:marRight w:val="0"/>
      <w:marTop w:val="0"/>
      <w:marBottom w:val="0"/>
      <w:divBdr>
        <w:top w:val="none" w:sz="0" w:space="0" w:color="auto"/>
        <w:left w:val="none" w:sz="0" w:space="0" w:color="auto"/>
        <w:bottom w:val="none" w:sz="0" w:space="0" w:color="auto"/>
        <w:right w:val="none" w:sz="0" w:space="0" w:color="auto"/>
      </w:divBdr>
    </w:div>
    <w:div w:id="1622878285">
      <w:bodyDiv w:val="1"/>
      <w:marLeft w:val="0"/>
      <w:marRight w:val="0"/>
      <w:marTop w:val="0"/>
      <w:marBottom w:val="0"/>
      <w:divBdr>
        <w:top w:val="none" w:sz="0" w:space="0" w:color="auto"/>
        <w:left w:val="none" w:sz="0" w:space="0" w:color="auto"/>
        <w:bottom w:val="none" w:sz="0" w:space="0" w:color="auto"/>
        <w:right w:val="none" w:sz="0" w:space="0" w:color="auto"/>
      </w:divBdr>
    </w:div>
    <w:div w:id="1715083090">
      <w:bodyDiv w:val="1"/>
      <w:marLeft w:val="0"/>
      <w:marRight w:val="0"/>
      <w:marTop w:val="0"/>
      <w:marBottom w:val="0"/>
      <w:divBdr>
        <w:top w:val="none" w:sz="0" w:space="0" w:color="auto"/>
        <w:left w:val="none" w:sz="0" w:space="0" w:color="auto"/>
        <w:bottom w:val="none" w:sz="0" w:space="0" w:color="auto"/>
        <w:right w:val="none" w:sz="0" w:space="0" w:color="auto"/>
      </w:divBdr>
    </w:div>
    <w:div w:id="1788427592">
      <w:bodyDiv w:val="1"/>
      <w:marLeft w:val="0"/>
      <w:marRight w:val="0"/>
      <w:marTop w:val="0"/>
      <w:marBottom w:val="0"/>
      <w:divBdr>
        <w:top w:val="none" w:sz="0" w:space="0" w:color="auto"/>
        <w:left w:val="none" w:sz="0" w:space="0" w:color="auto"/>
        <w:bottom w:val="none" w:sz="0" w:space="0" w:color="auto"/>
        <w:right w:val="none" w:sz="0" w:space="0" w:color="auto"/>
      </w:divBdr>
    </w:div>
    <w:div w:id="1936395745">
      <w:bodyDiv w:val="1"/>
      <w:marLeft w:val="0"/>
      <w:marRight w:val="0"/>
      <w:marTop w:val="0"/>
      <w:marBottom w:val="0"/>
      <w:divBdr>
        <w:top w:val="none" w:sz="0" w:space="0" w:color="auto"/>
        <w:left w:val="none" w:sz="0" w:space="0" w:color="auto"/>
        <w:bottom w:val="none" w:sz="0" w:space="0" w:color="auto"/>
        <w:right w:val="none" w:sz="0" w:space="0" w:color="auto"/>
      </w:divBdr>
    </w:div>
    <w:div w:id="2071690392">
      <w:bodyDiv w:val="1"/>
      <w:marLeft w:val="0"/>
      <w:marRight w:val="0"/>
      <w:marTop w:val="0"/>
      <w:marBottom w:val="0"/>
      <w:divBdr>
        <w:top w:val="none" w:sz="0" w:space="0" w:color="auto"/>
        <w:left w:val="none" w:sz="0" w:space="0" w:color="auto"/>
        <w:bottom w:val="none" w:sz="0" w:space="0" w:color="auto"/>
        <w:right w:val="none" w:sz="0" w:space="0" w:color="auto"/>
      </w:divBdr>
    </w:div>
    <w:div w:id="2103719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is.wmo.int/file=1253" TargetMode="External"/><Relationship Id="rId18" Type="http://schemas.openxmlformats.org/officeDocument/2006/relationships/image" Target="media/image1.gif"/><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wis.wmo.int/page=TT-GISC-T2" TargetMode="External"/><Relationship Id="rId17" Type="http://schemas.openxmlformats.org/officeDocument/2006/relationships/hyperlink" Target="https://wmo.webex.com/wmo/globalcallin.php?serviceType=MC&amp;ED=346004192&amp;tollFree=1" TargetMode="External"/><Relationship Id="rId2" Type="http://schemas.openxmlformats.org/officeDocument/2006/relationships/numbering" Target="numbering.xml"/><Relationship Id="rId16" Type="http://schemas.openxmlformats.org/officeDocument/2006/relationships/hyperlink" Target="http://wis.wmo.int/file=1253"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is.wmo.int/file=1253" TargetMode="External"/><Relationship Id="rId5" Type="http://schemas.openxmlformats.org/officeDocument/2006/relationships/settings" Target="settings.xml"/><Relationship Id="rId15" Type="http://schemas.openxmlformats.org/officeDocument/2006/relationships/hyperlink" Target="http://wis.wmo.int/doc=3337" TargetMode="External"/><Relationship Id="rId23" Type="http://schemas.openxmlformats.org/officeDocument/2006/relationships/theme" Target="theme/theme1.xml"/><Relationship Id="rId10" Type="http://schemas.openxmlformats.org/officeDocument/2006/relationships/hyperlink" Target="http://wis.wmo.int/page=TT-GISC-T2" TargetMode="External"/><Relationship Id="rId19" Type="http://schemas.openxmlformats.org/officeDocument/2006/relationships/hyperlink" Target="https://wmo.webex.com/wmo/j.php?MTID=m7362a651160afdb69ce753f0bb07ace4" TargetMode="External"/><Relationship Id="rId4" Type="http://schemas.microsoft.com/office/2007/relationships/stylesWithEffects" Target="stylesWithEffects.xml"/><Relationship Id="rId9" Type="http://schemas.openxmlformats.org/officeDocument/2006/relationships/hyperlink" Target="mailto:Publications@wmo.int" TargetMode="External"/><Relationship Id="rId14" Type="http://schemas.openxmlformats.org/officeDocument/2006/relationships/hyperlink" Target="http://wis.wmo.int/doc=3335"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ftp://ftp.wmo.int/Documents/PublicWeb/mainweb/meetings/cbodies/governance/executive_council_reports/english/pdf/1118_en.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M:\My%20Documents\Downloads\_ISS_Report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8449621A-4DB2-4A19-9FCD-46FBB015A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Template>
  <TotalTime>412</TotalTime>
  <Pages>14</Pages>
  <Words>4583</Words>
  <Characters>26126</Characters>
  <Application>Microsoft Office Word</Application>
  <DocSecurity>0</DocSecurity>
  <Lines>217</Lines>
  <Paragraphs>61</Paragraphs>
  <ScaleCrop>false</ScaleCrop>
  <HeadingPairs>
    <vt:vector size="6" baseType="variant">
      <vt:variant>
        <vt:lpstr>Title</vt:lpstr>
      </vt:variant>
      <vt:variant>
        <vt:i4>1</vt:i4>
      </vt:variant>
      <vt:variant>
        <vt:lpstr>Titre</vt:lpstr>
      </vt:variant>
      <vt:variant>
        <vt:i4>1</vt:i4>
      </vt:variant>
      <vt:variant>
        <vt:lpstr>Titel</vt:lpstr>
      </vt:variant>
      <vt:variant>
        <vt:i4>1</vt:i4>
      </vt:variant>
    </vt:vector>
  </HeadingPairs>
  <TitlesOfParts>
    <vt:vector size="3" baseType="lpstr">
      <vt:lpstr>ET-CTS 2104</vt:lpstr>
      <vt:lpstr>ET-CTS 2104</vt:lpstr>
      <vt:lpstr>ET-CTS 2104</vt:lpstr>
    </vt:vector>
  </TitlesOfParts>
  <Company>wmo</Company>
  <LinksUpToDate>false</LinksUpToDate>
  <CharactersWithSpaces>30648</CharactersWithSpaces>
  <SharedDoc>false</SharedDoc>
  <HLinks>
    <vt:vector size="18" baseType="variant">
      <vt:variant>
        <vt:i4>1703986</vt:i4>
      </vt:variant>
      <vt:variant>
        <vt:i4>37</vt:i4>
      </vt:variant>
      <vt:variant>
        <vt:i4>0</vt:i4>
      </vt:variant>
      <vt:variant>
        <vt:i4>5</vt:i4>
      </vt:variant>
      <vt:variant>
        <vt:lpwstr/>
      </vt:variant>
      <vt:variant>
        <vt:lpwstr>_Toc310521386</vt:lpwstr>
      </vt:variant>
      <vt:variant>
        <vt:i4>1703986</vt:i4>
      </vt:variant>
      <vt:variant>
        <vt:i4>31</vt:i4>
      </vt:variant>
      <vt:variant>
        <vt:i4>0</vt:i4>
      </vt:variant>
      <vt:variant>
        <vt:i4>5</vt:i4>
      </vt:variant>
      <vt:variant>
        <vt:lpwstr/>
      </vt:variant>
      <vt:variant>
        <vt:lpwstr>_Toc310521384</vt:lpwstr>
      </vt:variant>
      <vt:variant>
        <vt:i4>1179689</vt:i4>
      </vt:variant>
      <vt:variant>
        <vt:i4>23</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ET-CTS 2104</dc:title>
  <dc:subject>Final Report</dc:subject>
  <dc:creator>David Thomas</dc:creator>
  <cp:lastModifiedBy>David Thomas</cp:lastModifiedBy>
  <cp:revision>8</cp:revision>
  <cp:lastPrinted>2014-10-20T14:15:00Z</cp:lastPrinted>
  <dcterms:created xsi:type="dcterms:W3CDTF">2014-11-06T08:25:00Z</dcterms:created>
  <dcterms:modified xsi:type="dcterms:W3CDTF">2014-11-06T15:24:00Z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number">
    <vt:lpwstr>Document number in Doc Properties - XX.XX(Dxx)</vt:lpwstr>
  </property>
  <property fmtid="{D5CDD505-2E9C-101B-9397-08002B2CF9AE}" pid="3" name="Destination">
    <vt:lpwstr>Destination in document properties - Location of meeting</vt:lpwstr>
  </property>
  <property fmtid="{D5CDD505-2E9C-101B-9397-08002B2CF9AE}" pid="4" name="Recorded date">
    <vt:lpwstr>Recorded data in document properties - date of meeting</vt:lpwstr>
  </property>
  <property fmtid="{D5CDD505-2E9C-101B-9397-08002B2CF9AE}" pid="5" name="Purpose">
    <vt:lpwstr>ET-CTS</vt:lpwstr>
  </property>
  <property fmtid="{D5CDD505-2E9C-101B-9397-08002B2CF9AE}" pid="6" name="Client">
    <vt:lpwstr>Client in document properties - Name of Expert Team</vt:lpwstr>
  </property>
</Properties>
</file>