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top w:w="15" w:type="dxa"/>
          <w:left w:w="15" w:type="dxa"/>
          <w:bottom w:w="15" w:type="dxa"/>
          <w:right w:w="15" w:type="dxa"/>
        </w:tblCellMar>
        <w:tblLook w:val="00A0"/>
      </w:tblPr>
      <w:tblGrid>
        <w:gridCol w:w="8875"/>
      </w:tblGrid>
      <w:tr w:rsidR="001A0123" w:rsidRPr="00676C21" w:rsidTr="00727CC8">
        <w:trPr>
          <w:tblCellSpacing w:w="0" w:type="dxa"/>
        </w:trPr>
        <w:tc>
          <w:tcPr>
            <w:tcW w:w="0" w:type="auto"/>
            <w:shd w:val="clear" w:color="auto" w:fill="FFFFFF"/>
            <w:vAlign w:val="center"/>
          </w:tcPr>
          <w:p w:rsidR="001A0123" w:rsidRPr="00676C21" w:rsidRDefault="001A0123" w:rsidP="005364EA">
            <w:pPr>
              <w:spacing w:after="0" w:line="240" w:lineRule="auto"/>
              <w:rPr>
                <w:rFonts w:ascii="Verdana" w:hAnsi="Verdana"/>
                <w:color w:val="222222"/>
                <w:sz w:val="24"/>
                <w:szCs w:val="24"/>
                <w:lang w:eastAsia="en-GB"/>
              </w:rPr>
            </w:pPr>
            <w:smartTag w:uri="urn:schemas-microsoft-com:office:smarttags" w:element="State">
              <w:smartTag w:uri="urn:schemas-microsoft-com:office:smarttags" w:element="place">
                <w:r w:rsidRPr="00676C21">
                  <w:rPr>
                    <w:rFonts w:ascii="Verdana" w:hAnsi="Verdana"/>
                    <w:b/>
                    <w:bCs/>
                    <w:color w:val="222222"/>
                    <w:sz w:val="24"/>
                    <w:szCs w:val="24"/>
                    <w:lang w:eastAsia="en-GB"/>
                  </w:rPr>
                  <w:t>WIS</w:t>
                </w:r>
              </w:smartTag>
            </w:smartTag>
            <w:r w:rsidRPr="00676C21">
              <w:rPr>
                <w:rFonts w:ascii="Verdana" w:hAnsi="Verdana"/>
                <w:b/>
                <w:bCs/>
                <w:color w:val="222222"/>
                <w:sz w:val="24"/>
                <w:szCs w:val="24"/>
                <w:lang w:eastAsia="en-GB"/>
              </w:rPr>
              <w:t xml:space="preserve"> DISCOVERY METADATA</w:t>
            </w:r>
          </w:p>
        </w:tc>
      </w:tr>
      <w:tr w:rsidR="001A0123" w:rsidRPr="00376035" w:rsidTr="005364EA">
        <w:trPr>
          <w:trHeight w:val="534"/>
          <w:tblCellSpacing w:w="0" w:type="dxa"/>
        </w:trPr>
        <w:tc>
          <w:tcPr>
            <w:tcW w:w="0" w:type="auto"/>
            <w:shd w:val="clear" w:color="auto" w:fill="FFFFFF"/>
            <w:vAlign w:val="center"/>
          </w:tcPr>
          <w:p w:rsidR="001A0123" w:rsidRPr="005364EA" w:rsidRDefault="001A0123" w:rsidP="005364EA">
            <w:pPr>
              <w:spacing w:after="0" w:line="240" w:lineRule="auto"/>
              <w:rPr>
                <w:rFonts w:ascii="Verdana" w:hAnsi="Verdana"/>
                <w:b/>
                <w:bCs/>
                <w:color w:val="222222"/>
                <w:sz w:val="20"/>
                <w:szCs w:val="20"/>
                <w:lang w:eastAsia="en-GB"/>
              </w:rPr>
            </w:pPr>
            <w:r>
              <w:rPr>
                <w:rFonts w:ascii="Verdana" w:hAnsi="Verdana"/>
                <w:b/>
                <w:bCs/>
                <w:color w:val="222222"/>
                <w:sz w:val="20"/>
                <w:szCs w:val="20"/>
                <w:lang w:eastAsia="en-GB"/>
              </w:rPr>
              <w:t xml:space="preserve">WMO No 1060 - </w:t>
            </w:r>
            <w:r w:rsidRPr="00257407">
              <w:rPr>
                <w:rFonts w:ascii="Verdana" w:hAnsi="Verdana"/>
                <w:b/>
                <w:bCs/>
                <w:color w:val="222222"/>
                <w:sz w:val="20"/>
                <w:szCs w:val="20"/>
                <w:lang w:eastAsia="en-GB"/>
              </w:rPr>
              <w:t>Manual on WIS</w:t>
            </w:r>
            <w:r>
              <w:rPr>
                <w:rFonts w:ascii="Verdana" w:hAnsi="Verdana"/>
                <w:b/>
                <w:bCs/>
                <w:color w:val="222222"/>
                <w:sz w:val="20"/>
                <w:szCs w:val="20"/>
                <w:lang w:eastAsia="en-GB"/>
              </w:rPr>
              <w:t>, Adoption of amendments by fast-track procedure</w:t>
            </w:r>
          </w:p>
        </w:tc>
      </w:tr>
    </w:tbl>
    <w:p w:rsidR="001A0123" w:rsidRDefault="001A0123" w:rsidP="005364EA">
      <w:pPr>
        <w:spacing w:after="0" w:line="240" w:lineRule="auto"/>
      </w:pPr>
    </w:p>
    <w:p w:rsidR="001A0123" w:rsidRDefault="001A0123" w:rsidP="005364EA">
      <w:pPr>
        <w:spacing w:after="0" w:line="240" w:lineRule="auto"/>
      </w:pPr>
    </w:p>
    <w:tbl>
      <w:tblPr>
        <w:tblW w:w="4900" w:type="pct"/>
        <w:tblCellSpacing w:w="0" w:type="dxa"/>
        <w:tblCellMar>
          <w:top w:w="15" w:type="dxa"/>
          <w:left w:w="15" w:type="dxa"/>
          <w:bottom w:w="15" w:type="dxa"/>
          <w:right w:w="15" w:type="dxa"/>
        </w:tblCellMar>
        <w:tblLook w:val="00A0"/>
      </w:tblPr>
      <w:tblGrid>
        <w:gridCol w:w="8875"/>
      </w:tblGrid>
      <w:tr w:rsidR="001A0123" w:rsidRPr="00376035" w:rsidTr="0019719E">
        <w:trPr>
          <w:tblCellSpacing w:w="0" w:type="dxa"/>
        </w:trPr>
        <w:tc>
          <w:tcPr>
            <w:tcW w:w="0" w:type="auto"/>
            <w:shd w:val="clear" w:color="auto" w:fill="FFFFFF"/>
            <w:vAlign w:val="center"/>
          </w:tcPr>
          <w:p w:rsidR="001A0123" w:rsidRPr="00727CC8" w:rsidRDefault="001A0123" w:rsidP="0019719E">
            <w:pPr>
              <w:spacing w:after="240" w:line="240" w:lineRule="auto"/>
              <w:rPr>
                <w:rFonts w:ascii="Verdana" w:hAnsi="Verdana"/>
                <w:color w:val="222222"/>
                <w:sz w:val="20"/>
                <w:szCs w:val="20"/>
                <w:lang w:eastAsia="en-GB"/>
              </w:rPr>
            </w:pPr>
            <w:r w:rsidRPr="00257407">
              <w:rPr>
                <w:rFonts w:ascii="Verdana" w:hAnsi="Verdana"/>
                <w:b/>
                <w:bCs/>
                <w:color w:val="222222"/>
                <w:sz w:val="20"/>
                <w:szCs w:val="20"/>
                <w:lang w:eastAsia="en-GB"/>
              </w:rPr>
              <w:t xml:space="preserve">Adoption of amendments to the Manual on </w:t>
            </w:r>
            <w:smartTag w:uri="urn:schemas-microsoft-com:office:smarttags" w:element="place">
              <w:r w:rsidRPr="00257407">
                <w:rPr>
                  <w:rFonts w:ascii="Verdana" w:hAnsi="Verdana"/>
                  <w:b/>
                  <w:bCs/>
                  <w:color w:val="222222"/>
                  <w:sz w:val="20"/>
                  <w:szCs w:val="20"/>
                  <w:lang w:eastAsia="en-GB"/>
                </w:rPr>
                <w:t>WIS</w:t>
              </w:r>
            </w:smartTag>
            <w:r>
              <w:rPr>
                <w:rFonts w:ascii="Verdana" w:hAnsi="Verdana"/>
                <w:b/>
                <w:bCs/>
                <w:color w:val="222222"/>
                <w:sz w:val="20"/>
                <w:szCs w:val="20"/>
                <w:lang w:eastAsia="en-GB"/>
              </w:rPr>
              <w:t xml:space="preserve"> (WMO No. 1060) by </w:t>
            </w:r>
            <w:r w:rsidRPr="00257407">
              <w:rPr>
                <w:rFonts w:ascii="Verdana" w:hAnsi="Verdana"/>
                <w:b/>
                <w:bCs/>
                <w:color w:val="222222"/>
                <w:sz w:val="20"/>
                <w:szCs w:val="20"/>
                <w:lang w:eastAsia="en-GB"/>
              </w:rPr>
              <w:t>fast-track</w:t>
            </w:r>
            <w:r w:rsidRPr="00257407">
              <w:rPr>
                <w:rFonts w:ascii="Verdana" w:hAnsi="Verdana"/>
                <w:b/>
                <w:bCs/>
                <w:color w:val="222222"/>
                <w:sz w:val="20"/>
                <w:szCs w:val="20"/>
                <w:shd w:val="clear" w:color="auto" w:fill="FFFFCC"/>
                <w:lang w:eastAsia="en-GB"/>
              </w:rPr>
              <w:t xml:space="preserve"> </w:t>
            </w:r>
            <w:r w:rsidRPr="00257407">
              <w:rPr>
                <w:rFonts w:ascii="Verdana" w:hAnsi="Verdana"/>
                <w:b/>
                <w:bCs/>
                <w:color w:val="222222"/>
                <w:sz w:val="20"/>
                <w:szCs w:val="20"/>
                <w:lang w:eastAsia="en-GB"/>
              </w:rPr>
              <w:t>procedure</w:t>
            </w:r>
          </w:p>
        </w:tc>
      </w:tr>
    </w:tbl>
    <w:p w:rsidR="001A0123" w:rsidRDefault="001A0123" w:rsidP="006F659D">
      <w:pPr>
        <w:spacing w:after="0" w:line="240" w:lineRule="auto"/>
        <w:rPr>
          <w:rFonts w:cs="Arial"/>
          <w:color w:val="222222"/>
          <w:sz w:val="24"/>
          <w:szCs w:val="24"/>
          <w:lang w:eastAsia="en-GB"/>
        </w:rPr>
      </w:pPr>
      <w:r w:rsidRPr="006F659D">
        <w:rPr>
          <w:rFonts w:cs="Arial"/>
          <w:color w:val="222222"/>
          <w:sz w:val="24"/>
          <w:szCs w:val="24"/>
          <w:lang w:eastAsia="en-GB"/>
        </w:rPr>
        <w:t>In accordance with the</w:t>
      </w:r>
      <w:r>
        <w:rPr>
          <w:rFonts w:cs="Arial"/>
          <w:color w:val="222222"/>
          <w:sz w:val="24"/>
          <w:szCs w:val="24"/>
          <w:lang w:eastAsia="en-GB"/>
        </w:rPr>
        <w:t xml:space="preserve"> </w:t>
      </w:r>
      <w:r w:rsidRPr="006F659D">
        <w:rPr>
          <w:rFonts w:cs="Arial"/>
          <w:color w:val="222222"/>
          <w:sz w:val="24"/>
          <w:szCs w:val="24"/>
          <w:lang w:eastAsia="en-GB"/>
        </w:rPr>
        <w:t>fast-track</w:t>
      </w:r>
      <w:r>
        <w:rPr>
          <w:rFonts w:cs="Arial"/>
          <w:color w:val="222222"/>
          <w:sz w:val="24"/>
          <w:szCs w:val="24"/>
          <w:lang w:eastAsia="en-GB"/>
        </w:rPr>
        <w:t xml:space="preserve"> </w:t>
      </w:r>
      <w:r w:rsidRPr="006F659D">
        <w:rPr>
          <w:rFonts w:cs="Arial"/>
          <w:color w:val="222222"/>
          <w:sz w:val="24"/>
          <w:szCs w:val="24"/>
          <w:lang w:eastAsia="en-GB"/>
        </w:rPr>
        <w:t xml:space="preserve">procedure for adoption of amendments to the Manual on </w:t>
      </w:r>
      <w:smartTag w:uri="urn:schemas-microsoft-com:office:smarttags" w:element="place">
        <w:r w:rsidRPr="006F659D">
          <w:rPr>
            <w:rFonts w:cs="Arial"/>
            <w:color w:val="222222"/>
            <w:sz w:val="24"/>
            <w:szCs w:val="24"/>
            <w:lang w:eastAsia="en-GB"/>
          </w:rPr>
          <w:t>WIS</w:t>
        </w:r>
      </w:smartTag>
      <w:r w:rsidRPr="006F659D">
        <w:rPr>
          <w:rFonts w:cs="Arial"/>
          <w:color w:val="222222"/>
          <w:sz w:val="24"/>
          <w:szCs w:val="24"/>
          <w:lang w:eastAsia="en-GB"/>
        </w:rPr>
        <w:t>, the Secretariat sent a list of amendments to focal points for comments on 11-XII-2013.</w:t>
      </w:r>
    </w:p>
    <w:p w:rsidR="001A0123" w:rsidRDefault="001A0123" w:rsidP="006F659D">
      <w:pPr>
        <w:spacing w:after="0" w:line="240" w:lineRule="auto"/>
        <w:rPr>
          <w:rFonts w:cs="Arial"/>
          <w:color w:val="222222"/>
          <w:sz w:val="24"/>
          <w:szCs w:val="24"/>
          <w:lang w:eastAsia="en-GB"/>
        </w:rPr>
      </w:pPr>
    </w:p>
    <w:p w:rsidR="001A0123" w:rsidRDefault="001A0123" w:rsidP="006F659D">
      <w:pPr>
        <w:spacing w:after="0" w:line="240" w:lineRule="auto"/>
        <w:rPr>
          <w:rFonts w:cs="Arial"/>
          <w:color w:val="222222"/>
          <w:sz w:val="24"/>
          <w:szCs w:val="24"/>
          <w:lang w:eastAsia="en-GB"/>
        </w:rPr>
      </w:pPr>
      <w:r w:rsidRPr="006F659D">
        <w:rPr>
          <w:rFonts w:cs="Arial"/>
          <w:color w:val="222222"/>
          <w:sz w:val="24"/>
          <w:szCs w:val="24"/>
          <w:lang w:eastAsia="en-GB"/>
        </w:rPr>
        <w:t>No disagreements were received from the focal points. The president of CBS adopted the amendments on behalf of Executive Council (EC) for implementation on 15-V-</w:t>
      </w:r>
      <w:bookmarkStart w:id="0" w:name="_GoBack"/>
      <w:bookmarkEnd w:id="0"/>
      <w:r w:rsidRPr="006F659D">
        <w:rPr>
          <w:rFonts w:cs="Arial"/>
          <w:color w:val="222222"/>
          <w:sz w:val="24"/>
          <w:szCs w:val="24"/>
          <w:lang w:eastAsia="en-GB"/>
        </w:rPr>
        <w:t>2014.</w:t>
      </w:r>
    </w:p>
    <w:p w:rsidR="001A0123" w:rsidRDefault="001A0123" w:rsidP="006F659D">
      <w:pPr>
        <w:spacing w:after="0" w:line="240" w:lineRule="auto"/>
        <w:rPr>
          <w:rFonts w:cs="Arial"/>
          <w:color w:val="222222"/>
          <w:sz w:val="24"/>
          <w:szCs w:val="24"/>
          <w:lang w:eastAsia="en-GB"/>
        </w:rPr>
      </w:pPr>
    </w:p>
    <w:p w:rsidR="001A0123" w:rsidRPr="006F659D" w:rsidRDefault="001A0123" w:rsidP="006F659D">
      <w:pPr>
        <w:spacing w:after="0" w:line="240" w:lineRule="auto"/>
        <w:rPr>
          <w:rFonts w:cs="Arial"/>
          <w:color w:val="222222"/>
          <w:sz w:val="24"/>
          <w:szCs w:val="24"/>
          <w:lang w:eastAsia="en-GB"/>
        </w:rPr>
      </w:pPr>
      <w:r w:rsidRPr="006F659D">
        <w:rPr>
          <w:rFonts w:cs="Arial"/>
          <w:color w:val="222222"/>
          <w:sz w:val="24"/>
          <w:szCs w:val="24"/>
          <w:lang w:eastAsia="en-GB"/>
        </w:rPr>
        <w:t xml:space="preserve">The amendments are available at: </w:t>
      </w:r>
      <w:hyperlink r:id="rId6" w:history="1">
        <w:r w:rsidRPr="006F659D">
          <w:rPr>
            <w:rStyle w:val="Hyperlink"/>
            <w:rFonts w:cs="Arial"/>
            <w:sz w:val="24"/>
            <w:szCs w:val="24"/>
            <w:lang w:eastAsia="en-GB"/>
          </w:rPr>
          <w:t>http://www.wmo.int//pages/prog/www/WIS/documents/MoWchanges/MoWchange20140515_en.pdf</w:t>
        </w:r>
      </w:hyperlink>
    </w:p>
    <w:p w:rsidR="001A0123" w:rsidRDefault="001A0123" w:rsidP="006F659D">
      <w:pPr>
        <w:spacing w:after="0" w:line="240" w:lineRule="auto"/>
        <w:rPr>
          <w:sz w:val="24"/>
          <w:szCs w:val="24"/>
        </w:rPr>
      </w:pPr>
    </w:p>
    <w:p w:rsidR="001A0123" w:rsidRDefault="001A0123" w:rsidP="005364EA">
      <w:pPr>
        <w:spacing w:after="0" w:line="240" w:lineRule="auto"/>
      </w:pPr>
    </w:p>
    <w:p w:rsidR="001A0123" w:rsidRDefault="001A0123" w:rsidP="005364EA">
      <w:pPr>
        <w:spacing w:after="0" w:line="240" w:lineRule="auto"/>
      </w:pPr>
    </w:p>
    <w:p w:rsidR="001A0123" w:rsidRDefault="001A0123" w:rsidP="005364EA">
      <w:pPr>
        <w:spacing w:after="0" w:line="240" w:lineRule="auto"/>
      </w:pPr>
    </w:p>
    <w:tbl>
      <w:tblPr>
        <w:tblW w:w="5000" w:type="pct"/>
        <w:tblCellSpacing w:w="0" w:type="dxa"/>
        <w:tblCellMar>
          <w:top w:w="15" w:type="dxa"/>
          <w:left w:w="15" w:type="dxa"/>
          <w:bottom w:w="15" w:type="dxa"/>
          <w:right w:w="15" w:type="dxa"/>
        </w:tblCellMar>
        <w:tblLook w:val="00A0"/>
      </w:tblPr>
      <w:tblGrid>
        <w:gridCol w:w="9056"/>
      </w:tblGrid>
      <w:tr w:rsidR="001A0123" w:rsidRPr="00AC17AC" w:rsidTr="007A2830">
        <w:trPr>
          <w:tblCellSpacing w:w="0" w:type="dxa"/>
        </w:trPr>
        <w:tc>
          <w:tcPr>
            <w:tcW w:w="5000" w:type="pct"/>
            <w:shd w:val="clear" w:color="auto" w:fill="FFFFFF"/>
            <w:vAlign w:val="center"/>
          </w:tcPr>
          <w:p w:rsidR="001A0123" w:rsidRPr="00F11B01" w:rsidRDefault="001A0123" w:rsidP="005364EA">
            <w:pPr>
              <w:bidi/>
              <w:spacing w:after="0" w:line="240" w:lineRule="auto"/>
              <w:rPr>
                <w:rFonts w:cs="Arial"/>
                <w:color w:val="222222"/>
                <w:sz w:val="20"/>
                <w:szCs w:val="26"/>
                <w:lang w:val="en-US" w:eastAsia="en-GB"/>
              </w:rPr>
            </w:pPr>
            <w:r>
              <w:rPr>
                <w:rFonts w:cs="Arial" w:hint="cs"/>
                <w:b/>
                <w:bCs/>
                <w:color w:val="222222"/>
                <w:sz w:val="20"/>
                <w:szCs w:val="26"/>
                <w:rtl/>
                <w:lang w:eastAsia="en-GB"/>
              </w:rPr>
              <w:t>البيانات</w:t>
            </w:r>
            <w:r>
              <w:rPr>
                <w:rFonts w:cs="Arial"/>
                <w:b/>
                <w:bCs/>
                <w:color w:val="222222"/>
                <w:sz w:val="20"/>
                <w:szCs w:val="26"/>
                <w:rtl/>
                <w:lang w:eastAsia="en-GB"/>
              </w:rPr>
              <w:t xml:space="preserve"> </w:t>
            </w:r>
            <w:r>
              <w:rPr>
                <w:rFonts w:cs="Arial" w:hint="cs"/>
                <w:b/>
                <w:bCs/>
                <w:color w:val="222222"/>
                <w:sz w:val="20"/>
                <w:szCs w:val="26"/>
                <w:rtl/>
                <w:lang w:eastAsia="en-GB"/>
              </w:rPr>
              <w:t>الشرحية</w:t>
            </w:r>
            <w:r>
              <w:rPr>
                <w:rFonts w:cs="Arial"/>
                <w:b/>
                <w:bCs/>
                <w:color w:val="222222"/>
                <w:sz w:val="20"/>
                <w:szCs w:val="26"/>
                <w:rtl/>
                <w:lang w:eastAsia="en-GB"/>
              </w:rPr>
              <w:t xml:space="preserve"> </w:t>
            </w:r>
            <w:r>
              <w:rPr>
                <w:rFonts w:cs="Arial" w:hint="cs"/>
                <w:b/>
                <w:bCs/>
                <w:color w:val="222222"/>
                <w:sz w:val="20"/>
                <w:szCs w:val="26"/>
                <w:rtl/>
                <w:lang w:eastAsia="en-GB"/>
              </w:rPr>
              <w:t>الكشفية</w:t>
            </w:r>
            <w:r>
              <w:rPr>
                <w:rFonts w:cs="Arial"/>
                <w:b/>
                <w:bCs/>
                <w:color w:val="222222"/>
                <w:sz w:val="20"/>
                <w:szCs w:val="26"/>
                <w:rtl/>
                <w:lang w:eastAsia="en-GB"/>
              </w:rPr>
              <w:t xml:space="preserve"> </w:t>
            </w:r>
            <w:r>
              <w:rPr>
                <w:rFonts w:cs="Arial" w:hint="cs"/>
                <w:b/>
                <w:bCs/>
                <w:color w:val="222222"/>
                <w:sz w:val="20"/>
                <w:szCs w:val="26"/>
                <w:rtl/>
                <w:lang w:eastAsia="en-GB"/>
              </w:rPr>
              <w:t>لنظام</w:t>
            </w:r>
            <w:r>
              <w:rPr>
                <w:rFonts w:cs="Arial"/>
                <w:b/>
                <w:bCs/>
                <w:color w:val="222222"/>
                <w:sz w:val="20"/>
                <w:szCs w:val="26"/>
                <w:rtl/>
                <w:lang w:eastAsia="en-GB"/>
              </w:rPr>
              <w:t xml:space="preserve"> </w:t>
            </w:r>
            <w:r>
              <w:rPr>
                <w:rFonts w:cs="Arial" w:hint="cs"/>
                <w:b/>
                <w:bCs/>
                <w:color w:val="222222"/>
                <w:sz w:val="20"/>
                <w:szCs w:val="26"/>
                <w:rtl/>
                <w:lang w:eastAsia="en-GB"/>
              </w:rPr>
              <w:t>معلومات</w:t>
            </w:r>
            <w:r>
              <w:rPr>
                <w:rFonts w:cs="Arial"/>
                <w:b/>
                <w:bCs/>
                <w:color w:val="222222"/>
                <w:sz w:val="20"/>
                <w:szCs w:val="26"/>
                <w:rtl/>
                <w:lang w:eastAsia="en-GB"/>
              </w:rPr>
              <w:t xml:space="preserve"> </w:t>
            </w:r>
            <w:r>
              <w:rPr>
                <w:rFonts w:cs="Arial" w:hint="cs"/>
                <w:b/>
                <w:bCs/>
                <w:color w:val="222222"/>
                <w:sz w:val="20"/>
                <w:szCs w:val="26"/>
                <w:rtl/>
                <w:lang w:eastAsia="en-GB"/>
              </w:rPr>
              <w:t>المنظمة</w:t>
            </w:r>
            <w:r>
              <w:rPr>
                <w:rFonts w:cs="Arial"/>
                <w:b/>
                <w:bCs/>
                <w:color w:val="222222"/>
                <w:sz w:val="20"/>
                <w:szCs w:val="26"/>
                <w:rtl/>
                <w:lang w:eastAsia="en-GB"/>
              </w:rPr>
              <w:t xml:space="preserve"> </w:t>
            </w:r>
            <w:r>
              <w:rPr>
                <w:rFonts w:cs="Arial"/>
                <w:b/>
                <w:bCs/>
                <w:color w:val="222222"/>
                <w:sz w:val="20"/>
                <w:szCs w:val="26"/>
                <w:lang w:val="en-US" w:eastAsia="en-GB"/>
              </w:rPr>
              <w:t>(WIS)</w:t>
            </w:r>
          </w:p>
        </w:tc>
      </w:tr>
      <w:tr w:rsidR="001A0123" w:rsidRPr="00AC17AC" w:rsidTr="007A2830">
        <w:trPr>
          <w:tblCellSpacing w:w="0" w:type="dxa"/>
        </w:trPr>
        <w:tc>
          <w:tcPr>
            <w:tcW w:w="5000" w:type="pct"/>
            <w:shd w:val="clear" w:color="auto" w:fill="FFFFFF"/>
            <w:vAlign w:val="center"/>
          </w:tcPr>
          <w:p w:rsidR="001A0123" w:rsidRPr="00165152" w:rsidRDefault="001A0123" w:rsidP="005364EA">
            <w:pPr>
              <w:bidi/>
              <w:spacing w:after="0" w:line="240" w:lineRule="auto"/>
              <w:rPr>
                <w:rFonts w:cs="Arial"/>
                <w:color w:val="222222"/>
                <w:sz w:val="20"/>
                <w:szCs w:val="26"/>
                <w:rtl/>
                <w:lang w:val="en-US" w:eastAsia="en-GB"/>
              </w:rPr>
            </w:pPr>
            <w:r>
              <w:rPr>
                <w:rFonts w:cs="Arial" w:hint="cs"/>
                <w:b/>
                <w:bCs/>
                <w:color w:val="222222"/>
                <w:sz w:val="20"/>
                <w:szCs w:val="26"/>
                <w:rtl/>
                <w:lang w:eastAsia="en-GB"/>
              </w:rPr>
              <w:t>اعتماد</w:t>
            </w:r>
            <w:r>
              <w:rPr>
                <w:rFonts w:cs="Arial"/>
                <w:b/>
                <w:bCs/>
                <w:color w:val="222222"/>
                <w:sz w:val="20"/>
                <w:szCs w:val="26"/>
                <w:rtl/>
                <w:lang w:eastAsia="en-GB"/>
              </w:rPr>
              <w:t xml:space="preserve"> </w:t>
            </w:r>
            <w:r>
              <w:rPr>
                <w:rFonts w:cs="Arial" w:hint="cs"/>
                <w:b/>
                <w:bCs/>
                <w:color w:val="222222"/>
                <w:sz w:val="20"/>
                <w:szCs w:val="26"/>
                <w:rtl/>
                <w:lang w:eastAsia="en-GB"/>
              </w:rPr>
              <w:t>التعديلات</w:t>
            </w:r>
            <w:r>
              <w:rPr>
                <w:rFonts w:cs="Arial"/>
                <w:b/>
                <w:bCs/>
                <w:color w:val="222222"/>
                <w:sz w:val="20"/>
                <w:szCs w:val="26"/>
                <w:rtl/>
                <w:lang w:eastAsia="en-GB"/>
              </w:rPr>
              <w:t xml:space="preserve"> </w:t>
            </w:r>
            <w:r>
              <w:rPr>
                <w:rFonts w:cs="Arial" w:hint="cs"/>
                <w:b/>
                <w:bCs/>
                <w:color w:val="222222"/>
                <w:sz w:val="20"/>
                <w:szCs w:val="26"/>
                <w:rtl/>
                <w:lang w:eastAsia="en-GB"/>
              </w:rPr>
              <w:t>على</w:t>
            </w:r>
            <w:r>
              <w:rPr>
                <w:rFonts w:cs="Arial"/>
                <w:b/>
                <w:bCs/>
                <w:color w:val="222222"/>
                <w:sz w:val="20"/>
                <w:szCs w:val="26"/>
                <w:rtl/>
                <w:lang w:eastAsia="en-GB"/>
              </w:rPr>
              <w:t xml:space="preserve"> </w:t>
            </w:r>
            <w:r>
              <w:rPr>
                <w:rFonts w:cs="Arial" w:hint="cs"/>
                <w:b/>
                <w:bCs/>
                <w:color w:val="222222"/>
                <w:sz w:val="20"/>
                <w:szCs w:val="26"/>
                <w:rtl/>
                <w:lang w:eastAsia="en-GB"/>
              </w:rPr>
              <w:t>مرجع</w:t>
            </w:r>
            <w:r>
              <w:rPr>
                <w:rFonts w:cs="Arial"/>
                <w:b/>
                <w:bCs/>
                <w:color w:val="222222"/>
                <w:sz w:val="20"/>
                <w:szCs w:val="26"/>
                <w:rtl/>
                <w:lang w:eastAsia="en-GB"/>
              </w:rPr>
              <w:t xml:space="preserve"> </w:t>
            </w:r>
            <w:r>
              <w:rPr>
                <w:rFonts w:cs="Arial" w:hint="cs"/>
                <w:b/>
                <w:bCs/>
                <w:color w:val="222222"/>
                <w:sz w:val="20"/>
                <w:szCs w:val="26"/>
                <w:rtl/>
                <w:lang w:eastAsia="en-GB"/>
              </w:rPr>
              <w:t>نظام</w:t>
            </w:r>
            <w:r>
              <w:rPr>
                <w:rFonts w:cs="Arial"/>
                <w:b/>
                <w:bCs/>
                <w:color w:val="222222"/>
                <w:sz w:val="20"/>
                <w:szCs w:val="26"/>
                <w:rtl/>
                <w:lang w:eastAsia="en-GB"/>
              </w:rPr>
              <w:t xml:space="preserve"> </w:t>
            </w:r>
            <w:r>
              <w:rPr>
                <w:rFonts w:cs="Arial" w:hint="cs"/>
                <w:b/>
                <w:bCs/>
                <w:color w:val="222222"/>
                <w:sz w:val="20"/>
                <w:szCs w:val="26"/>
                <w:rtl/>
                <w:lang w:eastAsia="en-GB"/>
              </w:rPr>
              <w:t>معلومات</w:t>
            </w:r>
            <w:r>
              <w:rPr>
                <w:rFonts w:cs="Arial"/>
                <w:b/>
                <w:bCs/>
                <w:color w:val="222222"/>
                <w:sz w:val="20"/>
                <w:szCs w:val="26"/>
                <w:rtl/>
                <w:lang w:eastAsia="en-GB"/>
              </w:rPr>
              <w:t xml:space="preserve"> </w:t>
            </w:r>
            <w:r>
              <w:rPr>
                <w:rFonts w:cs="Arial" w:hint="cs"/>
                <w:b/>
                <w:bCs/>
                <w:color w:val="222222"/>
                <w:sz w:val="20"/>
                <w:szCs w:val="26"/>
                <w:rtl/>
                <w:lang w:eastAsia="en-GB"/>
              </w:rPr>
              <w:t>المنظمة</w:t>
            </w:r>
            <w:r>
              <w:rPr>
                <w:rFonts w:cs="Arial"/>
                <w:b/>
                <w:bCs/>
                <w:color w:val="222222"/>
                <w:sz w:val="20"/>
                <w:szCs w:val="26"/>
                <w:rtl/>
                <w:lang w:eastAsia="en-GB"/>
              </w:rPr>
              <w:t xml:space="preserve"> </w:t>
            </w:r>
            <w:r>
              <w:rPr>
                <w:rFonts w:cs="Arial"/>
                <w:b/>
                <w:bCs/>
                <w:color w:val="222222"/>
                <w:sz w:val="20"/>
                <w:szCs w:val="26"/>
                <w:lang w:val="en-US" w:eastAsia="en-GB"/>
              </w:rPr>
              <w:t>(WIS)</w:t>
            </w:r>
            <w:r>
              <w:rPr>
                <w:rFonts w:cs="Arial"/>
                <w:b/>
                <w:bCs/>
                <w:color w:val="222222"/>
                <w:sz w:val="20"/>
                <w:szCs w:val="26"/>
                <w:rtl/>
                <w:lang w:val="en-US" w:eastAsia="en-GB"/>
              </w:rPr>
              <w:t xml:space="preserve"> (</w:t>
            </w:r>
            <w:r>
              <w:rPr>
                <w:rFonts w:cs="Arial" w:hint="cs"/>
                <w:b/>
                <w:bCs/>
                <w:color w:val="222222"/>
                <w:sz w:val="20"/>
                <w:szCs w:val="26"/>
                <w:rtl/>
                <w:lang w:val="en-US" w:eastAsia="en-GB"/>
              </w:rPr>
              <w:t>مطبوع</w:t>
            </w:r>
            <w:r>
              <w:rPr>
                <w:rFonts w:cs="Arial"/>
                <w:b/>
                <w:bCs/>
                <w:color w:val="222222"/>
                <w:sz w:val="20"/>
                <w:szCs w:val="26"/>
                <w:rtl/>
                <w:lang w:val="en-US" w:eastAsia="en-GB"/>
              </w:rPr>
              <w:t xml:space="preserve"> </w:t>
            </w:r>
            <w:r>
              <w:rPr>
                <w:rFonts w:cs="Arial" w:hint="cs"/>
                <w:b/>
                <w:bCs/>
                <w:color w:val="222222"/>
                <w:sz w:val="20"/>
                <w:szCs w:val="26"/>
                <w:rtl/>
                <w:lang w:val="en-US" w:eastAsia="en-GB"/>
              </w:rPr>
              <w:t>المنظمة</w:t>
            </w:r>
            <w:r>
              <w:rPr>
                <w:rFonts w:cs="Arial"/>
                <w:b/>
                <w:bCs/>
                <w:color w:val="222222"/>
                <w:sz w:val="20"/>
                <w:szCs w:val="26"/>
                <w:rtl/>
                <w:lang w:val="en-US" w:eastAsia="en-GB"/>
              </w:rPr>
              <w:t xml:space="preserve"> </w:t>
            </w:r>
            <w:r>
              <w:rPr>
                <w:rFonts w:cs="Arial" w:hint="cs"/>
                <w:b/>
                <w:bCs/>
                <w:color w:val="222222"/>
                <w:sz w:val="20"/>
                <w:szCs w:val="26"/>
                <w:rtl/>
                <w:lang w:val="en-US" w:eastAsia="en-GB"/>
              </w:rPr>
              <w:t>رقم</w:t>
            </w:r>
            <w:r>
              <w:rPr>
                <w:rFonts w:cs="Arial"/>
                <w:b/>
                <w:bCs/>
                <w:color w:val="222222"/>
                <w:sz w:val="20"/>
                <w:szCs w:val="26"/>
                <w:rtl/>
                <w:lang w:val="en-US" w:eastAsia="en-GB"/>
              </w:rPr>
              <w:t xml:space="preserve"> </w:t>
            </w:r>
            <w:r>
              <w:rPr>
                <w:rFonts w:cs="Arial"/>
                <w:b/>
                <w:bCs/>
                <w:color w:val="222222"/>
                <w:sz w:val="20"/>
                <w:szCs w:val="26"/>
                <w:lang w:val="en-US" w:eastAsia="en-GB"/>
              </w:rPr>
              <w:t>1060</w:t>
            </w:r>
            <w:r>
              <w:rPr>
                <w:rFonts w:cs="Arial"/>
                <w:b/>
                <w:bCs/>
                <w:color w:val="222222"/>
                <w:sz w:val="20"/>
                <w:szCs w:val="26"/>
                <w:rtl/>
                <w:lang w:val="en-US" w:eastAsia="en-GB"/>
              </w:rPr>
              <w:t>)</w:t>
            </w:r>
            <w:r>
              <w:rPr>
                <w:rFonts w:cs="Arial" w:hint="cs"/>
                <w:b/>
                <w:bCs/>
                <w:color w:val="222222"/>
                <w:sz w:val="20"/>
                <w:szCs w:val="26"/>
                <w:rtl/>
                <w:lang w:val="en-US" w:eastAsia="en-GB"/>
              </w:rPr>
              <w:t>،</w:t>
            </w:r>
            <w:r>
              <w:rPr>
                <w:rFonts w:cs="Arial"/>
                <w:b/>
                <w:bCs/>
                <w:color w:val="222222"/>
                <w:sz w:val="20"/>
                <w:szCs w:val="26"/>
                <w:rtl/>
                <w:lang w:val="en-US" w:eastAsia="en-GB"/>
              </w:rPr>
              <w:t xml:space="preserve"> </w:t>
            </w:r>
            <w:r>
              <w:rPr>
                <w:rFonts w:cs="Arial" w:hint="cs"/>
                <w:b/>
                <w:bCs/>
                <w:color w:val="222222"/>
                <w:sz w:val="20"/>
                <w:szCs w:val="26"/>
                <w:rtl/>
                <w:lang w:val="en-US" w:eastAsia="en-GB"/>
              </w:rPr>
              <w:t>باستخدام</w:t>
            </w:r>
            <w:r>
              <w:rPr>
                <w:rFonts w:cs="Arial"/>
                <w:b/>
                <w:bCs/>
                <w:color w:val="222222"/>
                <w:sz w:val="20"/>
                <w:szCs w:val="26"/>
                <w:rtl/>
                <w:lang w:val="en-US" w:eastAsia="en-GB"/>
              </w:rPr>
              <w:t xml:space="preserve"> </w:t>
            </w:r>
            <w:r>
              <w:rPr>
                <w:rFonts w:cs="Arial" w:hint="cs"/>
                <w:b/>
                <w:bCs/>
                <w:color w:val="222222"/>
                <w:sz w:val="20"/>
                <w:szCs w:val="26"/>
                <w:rtl/>
                <w:lang w:val="en-US" w:eastAsia="en-GB"/>
              </w:rPr>
              <w:t>إجراء</w:t>
            </w:r>
            <w:r>
              <w:rPr>
                <w:rFonts w:cs="Arial"/>
                <w:b/>
                <w:bCs/>
                <w:color w:val="222222"/>
                <w:sz w:val="20"/>
                <w:szCs w:val="26"/>
                <w:rtl/>
                <w:lang w:val="en-US" w:eastAsia="en-GB"/>
              </w:rPr>
              <w:t xml:space="preserve"> </w:t>
            </w:r>
            <w:r>
              <w:rPr>
                <w:rFonts w:cs="Arial" w:hint="cs"/>
                <w:b/>
                <w:bCs/>
                <w:color w:val="222222"/>
                <w:sz w:val="20"/>
                <w:szCs w:val="26"/>
                <w:rtl/>
                <w:lang w:val="en-US" w:eastAsia="en-GB"/>
              </w:rPr>
              <w:t>المسار</w:t>
            </w:r>
            <w:r>
              <w:rPr>
                <w:rFonts w:cs="Arial"/>
                <w:b/>
                <w:bCs/>
                <w:color w:val="222222"/>
                <w:sz w:val="20"/>
                <w:szCs w:val="26"/>
                <w:rtl/>
                <w:lang w:val="en-US" w:eastAsia="en-GB"/>
              </w:rPr>
              <w:t xml:space="preserve"> </w:t>
            </w:r>
            <w:r>
              <w:rPr>
                <w:rFonts w:cs="Arial" w:hint="cs"/>
                <w:b/>
                <w:bCs/>
                <w:color w:val="222222"/>
                <w:sz w:val="20"/>
                <w:szCs w:val="26"/>
                <w:rtl/>
                <w:lang w:val="en-US" w:eastAsia="en-GB"/>
              </w:rPr>
              <w:t>السريع</w:t>
            </w:r>
          </w:p>
        </w:tc>
      </w:tr>
    </w:tbl>
    <w:p w:rsidR="001A0123" w:rsidRDefault="001A0123" w:rsidP="005364EA">
      <w:pPr>
        <w:bidi/>
        <w:spacing w:after="0" w:line="240" w:lineRule="auto"/>
        <w:rPr>
          <w:rFonts w:cs="Arial"/>
          <w:color w:val="222222"/>
          <w:sz w:val="20"/>
          <w:szCs w:val="26"/>
          <w:rtl/>
          <w:lang w:val="en-US" w:eastAsia="en-GB"/>
        </w:rPr>
      </w:pPr>
      <w:r>
        <w:rPr>
          <w:rFonts w:cs="Arial" w:hint="cs"/>
          <w:color w:val="222222"/>
          <w:sz w:val="20"/>
          <w:szCs w:val="26"/>
          <w:rtl/>
          <w:lang w:eastAsia="en-GB"/>
        </w:rPr>
        <w:t>طبقاً</w:t>
      </w:r>
      <w:r>
        <w:rPr>
          <w:rFonts w:cs="Arial"/>
          <w:color w:val="222222"/>
          <w:sz w:val="20"/>
          <w:szCs w:val="26"/>
          <w:rtl/>
          <w:lang w:eastAsia="en-GB"/>
        </w:rPr>
        <w:t xml:space="preserve"> </w:t>
      </w:r>
      <w:r>
        <w:rPr>
          <w:rFonts w:cs="Arial" w:hint="cs"/>
          <w:color w:val="222222"/>
          <w:sz w:val="20"/>
          <w:szCs w:val="26"/>
          <w:rtl/>
          <w:lang w:eastAsia="en-GB"/>
        </w:rPr>
        <w:t>لإجراء</w:t>
      </w:r>
      <w:r>
        <w:rPr>
          <w:rFonts w:cs="Arial"/>
          <w:color w:val="222222"/>
          <w:sz w:val="20"/>
          <w:szCs w:val="26"/>
          <w:rtl/>
          <w:lang w:eastAsia="en-GB"/>
        </w:rPr>
        <w:t xml:space="preserve"> </w:t>
      </w:r>
      <w:r>
        <w:rPr>
          <w:rFonts w:cs="Arial" w:hint="cs"/>
          <w:color w:val="222222"/>
          <w:sz w:val="20"/>
          <w:szCs w:val="26"/>
          <w:rtl/>
          <w:lang w:eastAsia="en-GB"/>
        </w:rPr>
        <w:t>المسار</w:t>
      </w:r>
      <w:r>
        <w:rPr>
          <w:rFonts w:cs="Arial"/>
          <w:color w:val="222222"/>
          <w:sz w:val="20"/>
          <w:szCs w:val="26"/>
          <w:rtl/>
          <w:lang w:eastAsia="en-GB"/>
        </w:rPr>
        <w:t xml:space="preserve"> </w:t>
      </w:r>
      <w:r>
        <w:rPr>
          <w:rFonts w:cs="Arial" w:hint="cs"/>
          <w:color w:val="222222"/>
          <w:sz w:val="20"/>
          <w:szCs w:val="26"/>
          <w:rtl/>
          <w:lang w:eastAsia="en-GB"/>
        </w:rPr>
        <w:t>السريع</w:t>
      </w:r>
      <w:r>
        <w:rPr>
          <w:rFonts w:cs="Arial"/>
          <w:color w:val="222222"/>
          <w:sz w:val="20"/>
          <w:szCs w:val="26"/>
          <w:rtl/>
          <w:lang w:eastAsia="en-GB"/>
        </w:rPr>
        <w:t xml:space="preserve"> </w:t>
      </w:r>
      <w:r>
        <w:rPr>
          <w:rFonts w:cs="Arial" w:hint="cs"/>
          <w:color w:val="222222"/>
          <w:sz w:val="20"/>
          <w:szCs w:val="26"/>
          <w:rtl/>
          <w:lang w:eastAsia="en-GB"/>
        </w:rPr>
        <w:t>لاعتماد</w:t>
      </w:r>
      <w:r>
        <w:rPr>
          <w:rFonts w:cs="Arial"/>
          <w:color w:val="222222"/>
          <w:sz w:val="20"/>
          <w:szCs w:val="26"/>
          <w:rtl/>
          <w:lang w:eastAsia="en-GB"/>
        </w:rPr>
        <w:t xml:space="preserve"> </w:t>
      </w:r>
      <w:r>
        <w:rPr>
          <w:rFonts w:cs="Arial" w:hint="cs"/>
          <w:color w:val="222222"/>
          <w:sz w:val="20"/>
          <w:szCs w:val="26"/>
          <w:rtl/>
          <w:lang w:eastAsia="en-GB"/>
        </w:rPr>
        <w:t>التعديلات</w:t>
      </w:r>
      <w:r>
        <w:rPr>
          <w:rFonts w:cs="Arial"/>
          <w:color w:val="222222"/>
          <w:sz w:val="20"/>
          <w:szCs w:val="26"/>
          <w:rtl/>
          <w:lang w:eastAsia="en-GB"/>
        </w:rPr>
        <w:t xml:space="preserve"> </w:t>
      </w:r>
      <w:r>
        <w:rPr>
          <w:rFonts w:cs="Arial" w:hint="cs"/>
          <w:color w:val="222222"/>
          <w:sz w:val="20"/>
          <w:szCs w:val="26"/>
          <w:rtl/>
          <w:lang w:eastAsia="en-GB"/>
        </w:rPr>
        <w:t>على</w:t>
      </w:r>
      <w:r>
        <w:rPr>
          <w:rFonts w:cs="Arial"/>
          <w:color w:val="222222"/>
          <w:sz w:val="20"/>
          <w:szCs w:val="26"/>
          <w:rtl/>
          <w:lang w:eastAsia="en-GB"/>
        </w:rPr>
        <w:t xml:space="preserve"> </w:t>
      </w:r>
      <w:r>
        <w:rPr>
          <w:rFonts w:cs="Arial" w:hint="cs"/>
          <w:color w:val="222222"/>
          <w:sz w:val="20"/>
          <w:szCs w:val="26"/>
          <w:rtl/>
          <w:lang w:eastAsia="en-GB"/>
        </w:rPr>
        <w:t>مرجع</w:t>
      </w:r>
      <w:r>
        <w:rPr>
          <w:rFonts w:cs="Arial"/>
          <w:color w:val="222222"/>
          <w:sz w:val="20"/>
          <w:szCs w:val="26"/>
          <w:rtl/>
          <w:lang w:eastAsia="en-GB"/>
        </w:rPr>
        <w:t xml:space="preserve"> </w:t>
      </w:r>
      <w:r>
        <w:rPr>
          <w:rFonts w:cs="Arial" w:hint="cs"/>
          <w:color w:val="222222"/>
          <w:sz w:val="20"/>
          <w:szCs w:val="26"/>
          <w:rtl/>
          <w:lang w:eastAsia="en-GB"/>
        </w:rPr>
        <w:t>نظام</w:t>
      </w:r>
      <w:r>
        <w:rPr>
          <w:rFonts w:cs="Arial"/>
          <w:color w:val="222222"/>
          <w:sz w:val="20"/>
          <w:szCs w:val="26"/>
          <w:rtl/>
          <w:lang w:eastAsia="en-GB"/>
        </w:rPr>
        <w:t xml:space="preserve"> </w:t>
      </w:r>
      <w:r>
        <w:rPr>
          <w:rFonts w:cs="Arial" w:hint="cs"/>
          <w:color w:val="222222"/>
          <w:sz w:val="20"/>
          <w:szCs w:val="26"/>
          <w:rtl/>
          <w:lang w:eastAsia="en-GB"/>
        </w:rPr>
        <w:t>معلومات</w:t>
      </w:r>
      <w:r>
        <w:rPr>
          <w:rFonts w:cs="Arial"/>
          <w:color w:val="222222"/>
          <w:sz w:val="20"/>
          <w:szCs w:val="26"/>
          <w:rtl/>
          <w:lang w:eastAsia="en-GB"/>
        </w:rPr>
        <w:t xml:space="preserve"> </w:t>
      </w:r>
      <w:r>
        <w:rPr>
          <w:rFonts w:cs="Arial" w:hint="cs"/>
          <w:color w:val="222222"/>
          <w:sz w:val="20"/>
          <w:szCs w:val="26"/>
          <w:rtl/>
          <w:lang w:eastAsia="en-GB"/>
        </w:rPr>
        <w:t>المنظمة</w:t>
      </w:r>
      <w:r>
        <w:rPr>
          <w:rFonts w:cs="Arial"/>
          <w:color w:val="222222"/>
          <w:sz w:val="20"/>
          <w:szCs w:val="26"/>
          <w:rtl/>
          <w:lang w:eastAsia="en-GB"/>
        </w:rPr>
        <w:t xml:space="preserve"> </w:t>
      </w:r>
      <w:r>
        <w:rPr>
          <w:rFonts w:cs="Arial"/>
          <w:color w:val="222222"/>
          <w:sz w:val="20"/>
          <w:szCs w:val="26"/>
          <w:lang w:val="en-US" w:eastAsia="en-GB"/>
        </w:rPr>
        <w:t>(WMO)</w:t>
      </w:r>
      <w:r>
        <w:rPr>
          <w:rFonts w:cs="Arial" w:hint="cs"/>
          <w:color w:val="222222"/>
          <w:sz w:val="20"/>
          <w:szCs w:val="26"/>
          <w:rtl/>
          <w:lang w:val="en-US" w:eastAsia="en-GB"/>
        </w:rPr>
        <w:t>،</w:t>
      </w:r>
      <w:r>
        <w:rPr>
          <w:rFonts w:cs="Arial"/>
          <w:color w:val="222222"/>
          <w:sz w:val="20"/>
          <w:szCs w:val="26"/>
          <w:rtl/>
          <w:lang w:val="en-US" w:eastAsia="en-GB"/>
        </w:rPr>
        <w:t xml:space="preserve"> </w:t>
      </w:r>
      <w:r>
        <w:rPr>
          <w:rFonts w:cs="Arial" w:hint="cs"/>
          <w:color w:val="222222"/>
          <w:sz w:val="20"/>
          <w:szCs w:val="26"/>
          <w:rtl/>
          <w:lang w:val="en-US" w:eastAsia="en-GB"/>
        </w:rPr>
        <w:t>أرسلت</w:t>
      </w:r>
      <w:r>
        <w:rPr>
          <w:rFonts w:cs="Arial"/>
          <w:color w:val="222222"/>
          <w:sz w:val="20"/>
          <w:szCs w:val="26"/>
          <w:rtl/>
          <w:lang w:val="en-US" w:eastAsia="en-GB"/>
        </w:rPr>
        <w:t xml:space="preserve"> </w:t>
      </w:r>
      <w:r>
        <w:rPr>
          <w:rFonts w:cs="Arial" w:hint="cs"/>
          <w:color w:val="222222"/>
          <w:sz w:val="20"/>
          <w:szCs w:val="26"/>
          <w:rtl/>
          <w:lang w:val="en-US" w:eastAsia="en-GB"/>
        </w:rPr>
        <w:t>الأمانة</w:t>
      </w:r>
      <w:r>
        <w:rPr>
          <w:rFonts w:cs="Arial"/>
          <w:color w:val="222222"/>
          <w:sz w:val="20"/>
          <w:szCs w:val="26"/>
          <w:rtl/>
          <w:lang w:val="en-US" w:eastAsia="en-GB"/>
        </w:rPr>
        <w:t xml:space="preserve"> </w:t>
      </w:r>
      <w:r>
        <w:rPr>
          <w:rFonts w:cs="Arial" w:hint="cs"/>
          <w:color w:val="222222"/>
          <w:sz w:val="20"/>
          <w:szCs w:val="26"/>
          <w:rtl/>
          <w:lang w:val="en-US" w:eastAsia="en-GB"/>
        </w:rPr>
        <w:t>في</w:t>
      </w:r>
      <w:r>
        <w:rPr>
          <w:rFonts w:cs="Arial"/>
          <w:color w:val="222222"/>
          <w:sz w:val="20"/>
          <w:szCs w:val="26"/>
          <w:rtl/>
          <w:lang w:val="en-US" w:eastAsia="en-GB"/>
        </w:rPr>
        <w:t xml:space="preserve"> </w:t>
      </w:r>
      <w:r>
        <w:rPr>
          <w:rFonts w:cs="Arial"/>
          <w:color w:val="222222"/>
          <w:sz w:val="20"/>
          <w:szCs w:val="26"/>
          <w:lang w:val="en-US" w:eastAsia="en-GB"/>
        </w:rPr>
        <w:t>11</w:t>
      </w:r>
      <w:r>
        <w:rPr>
          <w:rFonts w:cs="Arial"/>
          <w:color w:val="222222"/>
          <w:sz w:val="20"/>
          <w:szCs w:val="26"/>
          <w:rtl/>
          <w:lang w:val="en-US" w:eastAsia="en-GB"/>
        </w:rPr>
        <w:t> </w:t>
      </w:r>
      <w:r>
        <w:rPr>
          <w:rFonts w:cs="Arial" w:hint="cs"/>
          <w:color w:val="222222"/>
          <w:sz w:val="20"/>
          <w:szCs w:val="26"/>
          <w:rtl/>
          <w:lang w:val="en-US" w:eastAsia="en-GB"/>
        </w:rPr>
        <w:t>كانون</w:t>
      </w:r>
      <w:r>
        <w:rPr>
          <w:rFonts w:cs="Arial"/>
          <w:color w:val="222222"/>
          <w:sz w:val="20"/>
          <w:szCs w:val="26"/>
          <w:rtl/>
          <w:lang w:val="en-US" w:eastAsia="en-GB"/>
        </w:rPr>
        <w:t xml:space="preserve"> </w:t>
      </w:r>
      <w:r>
        <w:rPr>
          <w:rFonts w:cs="Arial" w:hint="cs"/>
          <w:color w:val="222222"/>
          <w:sz w:val="20"/>
          <w:szCs w:val="26"/>
          <w:rtl/>
          <w:lang w:val="en-US" w:eastAsia="en-GB"/>
        </w:rPr>
        <w:t>الأول</w:t>
      </w:r>
      <w:r>
        <w:rPr>
          <w:rFonts w:cs="Arial"/>
          <w:color w:val="222222"/>
          <w:sz w:val="20"/>
          <w:szCs w:val="26"/>
          <w:rtl/>
          <w:lang w:val="en-US" w:eastAsia="en-GB"/>
        </w:rPr>
        <w:t xml:space="preserve">/ </w:t>
      </w:r>
      <w:r>
        <w:rPr>
          <w:rFonts w:cs="Arial" w:hint="cs"/>
          <w:color w:val="222222"/>
          <w:sz w:val="20"/>
          <w:szCs w:val="26"/>
          <w:rtl/>
          <w:lang w:val="en-US" w:eastAsia="en-GB"/>
        </w:rPr>
        <w:t>ديسمبر</w:t>
      </w:r>
      <w:r>
        <w:rPr>
          <w:rFonts w:cs="Arial"/>
          <w:color w:val="222222"/>
          <w:sz w:val="20"/>
          <w:szCs w:val="26"/>
          <w:rtl/>
          <w:lang w:val="en-US" w:eastAsia="en-GB"/>
        </w:rPr>
        <w:t xml:space="preserve"> </w:t>
      </w:r>
      <w:r>
        <w:rPr>
          <w:rFonts w:cs="Arial"/>
          <w:color w:val="222222"/>
          <w:sz w:val="20"/>
          <w:szCs w:val="26"/>
          <w:lang w:val="en-US" w:eastAsia="en-GB"/>
        </w:rPr>
        <w:t>2013</w:t>
      </w:r>
      <w:r>
        <w:rPr>
          <w:rFonts w:cs="Arial"/>
          <w:color w:val="222222"/>
          <w:sz w:val="20"/>
          <w:szCs w:val="26"/>
          <w:rtl/>
          <w:lang w:val="en-US" w:eastAsia="en-GB"/>
        </w:rPr>
        <w:t xml:space="preserve"> </w:t>
      </w:r>
      <w:r>
        <w:rPr>
          <w:rFonts w:cs="Arial" w:hint="cs"/>
          <w:color w:val="222222"/>
          <w:sz w:val="20"/>
          <w:szCs w:val="26"/>
          <w:rtl/>
          <w:lang w:val="en-US" w:eastAsia="en-GB"/>
        </w:rPr>
        <w:t>قائمة</w:t>
      </w:r>
      <w:r>
        <w:rPr>
          <w:rFonts w:cs="Arial"/>
          <w:color w:val="222222"/>
          <w:sz w:val="20"/>
          <w:szCs w:val="26"/>
          <w:rtl/>
          <w:lang w:val="en-US" w:eastAsia="en-GB"/>
        </w:rPr>
        <w:t xml:space="preserve"> </w:t>
      </w:r>
      <w:r>
        <w:rPr>
          <w:rFonts w:cs="Arial" w:hint="cs"/>
          <w:color w:val="222222"/>
          <w:sz w:val="20"/>
          <w:szCs w:val="26"/>
          <w:rtl/>
          <w:lang w:val="en-US" w:eastAsia="en-GB"/>
        </w:rPr>
        <w:t>بالتعديلات</w:t>
      </w:r>
      <w:r>
        <w:rPr>
          <w:rFonts w:cs="Arial"/>
          <w:color w:val="222222"/>
          <w:sz w:val="20"/>
          <w:szCs w:val="26"/>
          <w:rtl/>
          <w:lang w:val="en-US" w:eastAsia="en-GB"/>
        </w:rPr>
        <w:t xml:space="preserve"> </w:t>
      </w:r>
      <w:r>
        <w:rPr>
          <w:rFonts w:cs="Arial" w:hint="cs"/>
          <w:color w:val="222222"/>
          <w:sz w:val="20"/>
          <w:szCs w:val="26"/>
          <w:rtl/>
          <w:lang w:val="en-US" w:eastAsia="en-GB"/>
        </w:rPr>
        <w:t>للمنسقين</w:t>
      </w:r>
      <w:r>
        <w:rPr>
          <w:rFonts w:cs="Arial"/>
          <w:color w:val="222222"/>
          <w:sz w:val="20"/>
          <w:szCs w:val="26"/>
          <w:rtl/>
          <w:lang w:val="en-US" w:eastAsia="en-GB"/>
        </w:rPr>
        <w:t xml:space="preserve"> </w:t>
      </w:r>
      <w:r>
        <w:rPr>
          <w:rFonts w:cs="Arial" w:hint="cs"/>
          <w:color w:val="222222"/>
          <w:sz w:val="20"/>
          <w:szCs w:val="26"/>
          <w:rtl/>
          <w:lang w:val="en-US" w:eastAsia="en-GB"/>
        </w:rPr>
        <w:t>لإبداء</w:t>
      </w:r>
      <w:r>
        <w:rPr>
          <w:rFonts w:cs="Arial"/>
          <w:color w:val="222222"/>
          <w:sz w:val="20"/>
          <w:szCs w:val="26"/>
          <w:rtl/>
          <w:lang w:val="en-US" w:eastAsia="en-GB"/>
        </w:rPr>
        <w:t xml:space="preserve"> </w:t>
      </w:r>
      <w:r>
        <w:rPr>
          <w:rFonts w:cs="Arial" w:hint="cs"/>
          <w:color w:val="222222"/>
          <w:sz w:val="20"/>
          <w:szCs w:val="26"/>
          <w:rtl/>
          <w:lang w:val="en-US" w:eastAsia="en-GB"/>
        </w:rPr>
        <w:t>تعليقاتهم</w:t>
      </w:r>
      <w:r>
        <w:rPr>
          <w:rFonts w:cs="Arial"/>
          <w:color w:val="222222"/>
          <w:sz w:val="20"/>
          <w:szCs w:val="26"/>
          <w:rtl/>
          <w:lang w:val="en-US" w:eastAsia="en-GB"/>
        </w:rPr>
        <w:t>.</w:t>
      </w:r>
    </w:p>
    <w:p w:rsidR="001A0123" w:rsidRDefault="001A0123" w:rsidP="005364EA">
      <w:pPr>
        <w:bidi/>
        <w:spacing w:after="0" w:line="240" w:lineRule="auto"/>
        <w:rPr>
          <w:rFonts w:cs="Arial"/>
          <w:color w:val="222222"/>
          <w:sz w:val="20"/>
          <w:szCs w:val="26"/>
          <w:rtl/>
          <w:lang w:val="en-US" w:eastAsia="en-GB"/>
        </w:rPr>
      </w:pPr>
      <w:r>
        <w:rPr>
          <w:rFonts w:cs="Arial" w:hint="cs"/>
          <w:color w:val="222222"/>
          <w:sz w:val="20"/>
          <w:szCs w:val="26"/>
          <w:rtl/>
          <w:lang w:val="en-US" w:eastAsia="en-GB"/>
        </w:rPr>
        <w:t>لم</w:t>
      </w:r>
      <w:r>
        <w:rPr>
          <w:rFonts w:cs="Arial"/>
          <w:color w:val="222222"/>
          <w:sz w:val="20"/>
          <w:szCs w:val="26"/>
          <w:rtl/>
          <w:lang w:val="en-US" w:eastAsia="en-GB"/>
        </w:rPr>
        <w:t xml:space="preserve"> </w:t>
      </w:r>
      <w:r>
        <w:rPr>
          <w:rFonts w:cs="Arial" w:hint="cs"/>
          <w:color w:val="222222"/>
          <w:sz w:val="20"/>
          <w:szCs w:val="26"/>
          <w:rtl/>
          <w:lang w:val="en-US" w:eastAsia="en-GB"/>
        </w:rPr>
        <w:t>تتلق</w:t>
      </w:r>
      <w:r>
        <w:rPr>
          <w:rFonts w:cs="Arial"/>
          <w:color w:val="222222"/>
          <w:sz w:val="20"/>
          <w:szCs w:val="26"/>
          <w:rtl/>
          <w:lang w:val="en-US" w:eastAsia="en-GB"/>
        </w:rPr>
        <w:t xml:space="preserve"> </w:t>
      </w:r>
      <w:r>
        <w:rPr>
          <w:rFonts w:cs="Arial" w:hint="cs"/>
          <w:color w:val="222222"/>
          <w:sz w:val="20"/>
          <w:szCs w:val="26"/>
          <w:rtl/>
          <w:lang w:val="en-US" w:eastAsia="en-GB"/>
        </w:rPr>
        <w:t>الأمانة</w:t>
      </w:r>
      <w:r>
        <w:rPr>
          <w:rFonts w:cs="Arial"/>
          <w:color w:val="222222"/>
          <w:sz w:val="20"/>
          <w:szCs w:val="26"/>
          <w:rtl/>
          <w:lang w:val="en-US" w:eastAsia="en-GB"/>
        </w:rPr>
        <w:t xml:space="preserve"> </w:t>
      </w:r>
      <w:r>
        <w:rPr>
          <w:rFonts w:cs="Arial" w:hint="cs"/>
          <w:color w:val="222222"/>
          <w:sz w:val="20"/>
          <w:szCs w:val="26"/>
          <w:rtl/>
          <w:lang w:val="en-US" w:eastAsia="en-GB"/>
        </w:rPr>
        <w:t>أي</w:t>
      </w:r>
      <w:r>
        <w:rPr>
          <w:rFonts w:cs="Arial"/>
          <w:color w:val="222222"/>
          <w:sz w:val="20"/>
          <w:szCs w:val="26"/>
          <w:rtl/>
          <w:lang w:val="en-US" w:eastAsia="en-GB"/>
        </w:rPr>
        <w:t xml:space="preserve"> </w:t>
      </w:r>
      <w:r>
        <w:rPr>
          <w:rFonts w:cs="Arial" w:hint="cs"/>
          <w:color w:val="222222"/>
          <w:sz w:val="20"/>
          <w:szCs w:val="26"/>
          <w:rtl/>
          <w:lang w:val="en-US" w:eastAsia="en-GB"/>
        </w:rPr>
        <w:t>معارضة</w:t>
      </w:r>
      <w:r>
        <w:rPr>
          <w:rFonts w:cs="Arial"/>
          <w:color w:val="222222"/>
          <w:sz w:val="20"/>
          <w:szCs w:val="26"/>
          <w:rtl/>
          <w:lang w:val="en-US" w:eastAsia="en-GB"/>
        </w:rPr>
        <w:t xml:space="preserve"> </w:t>
      </w:r>
      <w:r>
        <w:rPr>
          <w:rFonts w:cs="Arial" w:hint="cs"/>
          <w:color w:val="222222"/>
          <w:sz w:val="20"/>
          <w:szCs w:val="26"/>
          <w:rtl/>
          <w:lang w:val="en-US" w:eastAsia="en-GB"/>
        </w:rPr>
        <w:t>من</w:t>
      </w:r>
      <w:r>
        <w:rPr>
          <w:rFonts w:cs="Arial"/>
          <w:color w:val="222222"/>
          <w:sz w:val="20"/>
          <w:szCs w:val="26"/>
          <w:rtl/>
          <w:lang w:val="en-US" w:eastAsia="en-GB"/>
        </w:rPr>
        <w:t xml:space="preserve"> </w:t>
      </w:r>
      <w:r>
        <w:rPr>
          <w:rFonts w:cs="Arial" w:hint="cs"/>
          <w:color w:val="222222"/>
          <w:sz w:val="20"/>
          <w:szCs w:val="26"/>
          <w:rtl/>
          <w:lang w:val="en-US" w:eastAsia="en-GB"/>
        </w:rPr>
        <w:t>المنسقين</w:t>
      </w:r>
      <w:r>
        <w:rPr>
          <w:rFonts w:cs="Arial"/>
          <w:color w:val="222222"/>
          <w:sz w:val="20"/>
          <w:szCs w:val="26"/>
          <w:rtl/>
          <w:lang w:val="en-US" w:eastAsia="en-GB"/>
        </w:rPr>
        <w:t xml:space="preserve">. </w:t>
      </w:r>
      <w:r>
        <w:rPr>
          <w:rFonts w:cs="Arial" w:hint="cs"/>
          <w:color w:val="222222"/>
          <w:sz w:val="20"/>
          <w:szCs w:val="26"/>
          <w:rtl/>
          <w:lang w:val="en-US" w:eastAsia="en-GB"/>
        </w:rPr>
        <w:t>واعتمد</w:t>
      </w:r>
      <w:r>
        <w:rPr>
          <w:rFonts w:cs="Arial"/>
          <w:color w:val="222222"/>
          <w:sz w:val="20"/>
          <w:szCs w:val="26"/>
          <w:rtl/>
          <w:lang w:val="en-US" w:eastAsia="en-GB"/>
        </w:rPr>
        <w:t xml:space="preserve"> </w:t>
      </w:r>
      <w:r>
        <w:rPr>
          <w:rFonts w:cs="Arial" w:hint="cs"/>
          <w:color w:val="222222"/>
          <w:sz w:val="20"/>
          <w:szCs w:val="26"/>
          <w:rtl/>
          <w:lang w:val="en-US" w:eastAsia="en-GB"/>
        </w:rPr>
        <w:t>رئيس</w:t>
      </w:r>
      <w:r>
        <w:rPr>
          <w:rFonts w:cs="Arial"/>
          <w:color w:val="222222"/>
          <w:sz w:val="20"/>
          <w:szCs w:val="26"/>
          <w:rtl/>
          <w:lang w:val="en-US" w:eastAsia="en-GB"/>
        </w:rPr>
        <w:t xml:space="preserve"> </w:t>
      </w:r>
      <w:r>
        <w:rPr>
          <w:rFonts w:cs="Arial" w:hint="cs"/>
          <w:color w:val="222222"/>
          <w:sz w:val="20"/>
          <w:szCs w:val="26"/>
          <w:rtl/>
          <w:lang w:val="en-US" w:eastAsia="en-GB"/>
        </w:rPr>
        <w:t>لجنة</w:t>
      </w:r>
      <w:r>
        <w:rPr>
          <w:rFonts w:cs="Arial"/>
          <w:color w:val="222222"/>
          <w:sz w:val="20"/>
          <w:szCs w:val="26"/>
          <w:rtl/>
          <w:lang w:val="en-US" w:eastAsia="en-GB"/>
        </w:rPr>
        <w:t xml:space="preserve"> </w:t>
      </w:r>
      <w:r>
        <w:rPr>
          <w:rFonts w:cs="Arial" w:hint="cs"/>
          <w:color w:val="222222"/>
          <w:sz w:val="20"/>
          <w:szCs w:val="26"/>
          <w:rtl/>
          <w:lang w:val="en-US" w:eastAsia="en-GB"/>
        </w:rPr>
        <w:t>النظم</w:t>
      </w:r>
      <w:r>
        <w:rPr>
          <w:rFonts w:cs="Arial"/>
          <w:color w:val="222222"/>
          <w:sz w:val="20"/>
          <w:szCs w:val="26"/>
          <w:rtl/>
          <w:lang w:val="en-US" w:eastAsia="en-GB"/>
        </w:rPr>
        <w:t xml:space="preserve"> </w:t>
      </w:r>
      <w:r>
        <w:rPr>
          <w:rFonts w:cs="Arial" w:hint="cs"/>
          <w:color w:val="222222"/>
          <w:sz w:val="20"/>
          <w:szCs w:val="26"/>
          <w:rtl/>
          <w:lang w:val="en-US" w:eastAsia="en-GB"/>
        </w:rPr>
        <w:t>الأساسية</w:t>
      </w:r>
      <w:r>
        <w:rPr>
          <w:rFonts w:cs="Arial"/>
          <w:color w:val="222222"/>
          <w:sz w:val="20"/>
          <w:szCs w:val="26"/>
          <w:rtl/>
          <w:lang w:val="en-US" w:eastAsia="en-GB"/>
        </w:rPr>
        <w:t xml:space="preserve"> </w:t>
      </w:r>
      <w:r>
        <w:rPr>
          <w:rFonts w:cs="Arial"/>
          <w:color w:val="222222"/>
          <w:sz w:val="20"/>
          <w:szCs w:val="26"/>
          <w:lang w:val="en-US" w:eastAsia="en-GB"/>
        </w:rPr>
        <w:t>(CBS)</w:t>
      </w:r>
      <w:r>
        <w:rPr>
          <w:rFonts w:cs="Arial"/>
          <w:color w:val="222222"/>
          <w:sz w:val="20"/>
          <w:szCs w:val="26"/>
          <w:rtl/>
          <w:lang w:val="en-US" w:eastAsia="en-GB"/>
        </w:rPr>
        <w:t xml:space="preserve"> </w:t>
      </w:r>
      <w:r>
        <w:rPr>
          <w:rFonts w:cs="Arial" w:hint="cs"/>
          <w:color w:val="222222"/>
          <w:sz w:val="20"/>
          <w:szCs w:val="26"/>
          <w:rtl/>
          <w:lang w:val="en-US" w:eastAsia="en-GB"/>
        </w:rPr>
        <w:t>التعديلات</w:t>
      </w:r>
      <w:r>
        <w:rPr>
          <w:rFonts w:cs="Arial"/>
          <w:color w:val="222222"/>
          <w:sz w:val="20"/>
          <w:szCs w:val="26"/>
          <w:rtl/>
          <w:lang w:val="en-US" w:eastAsia="en-GB"/>
        </w:rPr>
        <w:t xml:space="preserve"> </w:t>
      </w:r>
      <w:r>
        <w:rPr>
          <w:rFonts w:cs="Arial" w:hint="cs"/>
          <w:color w:val="222222"/>
          <w:sz w:val="20"/>
          <w:szCs w:val="26"/>
          <w:rtl/>
          <w:lang w:val="en-US" w:eastAsia="en-GB"/>
        </w:rPr>
        <w:t>نيابة</w:t>
      </w:r>
      <w:r>
        <w:rPr>
          <w:rFonts w:cs="Arial"/>
          <w:color w:val="222222"/>
          <w:sz w:val="20"/>
          <w:szCs w:val="26"/>
          <w:rtl/>
          <w:lang w:val="en-US" w:eastAsia="en-GB"/>
        </w:rPr>
        <w:t xml:space="preserve"> </w:t>
      </w:r>
      <w:r>
        <w:rPr>
          <w:rFonts w:cs="Arial" w:hint="cs"/>
          <w:color w:val="222222"/>
          <w:sz w:val="20"/>
          <w:szCs w:val="26"/>
          <w:rtl/>
          <w:lang w:val="en-US" w:eastAsia="en-GB"/>
        </w:rPr>
        <w:t>عن</w:t>
      </w:r>
      <w:r>
        <w:rPr>
          <w:rFonts w:cs="Arial"/>
          <w:color w:val="222222"/>
          <w:sz w:val="20"/>
          <w:szCs w:val="26"/>
          <w:rtl/>
          <w:lang w:val="en-US" w:eastAsia="en-GB"/>
        </w:rPr>
        <w:t xml:space="preserve"> </w:t>
      </w:r>
      <w:r>
        <w:rPr>
          <w:rFonts w:cs="Arial" w:hint="cs"/>
          <w:color w:val="222222"/>
          <w:sz w:val="20"/>
          <w:szCs w:val="26"/>
          <w:rtl/>
          <w:lang w:val="en-US" w:eastAsia="en-GB"/>
        </w:rPr>
        <w:t>المجلس</w:t>
      </w:r>
      <w:r>
        <w:rPr>
          <w:rFonts w:cs="Arial"/>
          <w:color w:val="222222"/>
          <w:sz w:val="20"/>
          <w:szCs w:val="26"/>
          <w:rtl/>
          <w:lang w:val="en-US" w:eastAsia="en-GB"/>
        </w:rPr>
        <w:t xml:space="preserve"> </w:t>
      </w:r>
      <w:r>
        <w:rPr>
          <w:rFonts w:cs="Arial" w:hint="cs"/>
          <w:color w:val="222222"/>
          <w:sz w:val="20"/>
          <w:szCs w:val="26"/>
          <w:rtl/>
          <w:lang w:val="en-US" w:eastAsia="en-GB"/>
        </w:rPr>
        <w:t>التنفيذي</w:t>
      </w:r>
      <w:r>
        <w:rPr>
          <w:rFonts w:cs="Arial"/>
          <w:color w:val="222222"/>
          <w:sz w:val="20"/>
          <w:szCs w:val="26"/>
          <w:rtl/>
          <w:lang w:val="en-US" w:eastAsia="en-GB"/>
        </w:rPr>
        <w:t xml:space="preserve"> </w:t>
      </w:r>
      <w:r>
        <w:rPr>
          <w:rFonts w:cs="Arial" w:hint="cs"/>
          <w:color w:val="222222"/>
          <w:sz w:val="20"/>
          <w:szCs w:val="26"/>
          <w:rtl/>
          <w:lang w:val="en-US" w:eastAsia="en-GB"/>
        </w:rPr>
        <w:t>لتنفيذها</w:t>
      </w:r>
      <w:r>
        <w:rPr>
          <w:rFonts w:cs="Arial"/>
          <w:color w:val="222222"/>
          <w:sz w:val="20"/>
          <w:szCs w:val="26"/>
          <w:rtl/>
          <w:lang w:val="en-US" w:eastAsia="en-GB"/>
        </w:rPr>
        <w:t xml:space="preserve"> </w:t>
      </w:r>
      <w:r>
        <w:rPr>
          <w:rFonts w:cs="Arial" w:hint="cs"/>
          <w:color w:val="222222"/>
          <w:sz w:val="20"/>
          <w:szCs w:val="26"/>
          <w:rtl/>
          <w:lang w:val="en-US" w:eastAsia="en-GB"/>
        </w:rPr>
        <w:t>في</w:t>
      </w:r>
      <w:r>
        <w:rPr>
          <w:rFonts w:cs="Arial"/>
          <w:color w:val="222222"/>
          <w:sz w:val="20"/>
          <w:szCs w:val="26"/>
          <w:rtl/>
          <w:lang w:val="en-US" w:eastAsia="en-GB"/>
        </w:rPr>
        <w:t xml:space="preserve"> </w:t>
      </w:r>
      <w:r>
        <w:rPr>
          <w:rFonts w:cs="Arial"/>
          <w:color w:val="222222"/>
          <w:sz w:val="20"/>
          <w:szCs w:val="26"/>
          <w:lang w:val="en-US" w:eastAsia="en-GB"/>
        </w:rPr>
        <w:t>15</w:t>
      </w:r>
      <w:r>
        <w:rPr>
          <w:rFonts w:cs="Arial"/>
          <w:color w:val="222222"/>
          <w:sz w:val="20"/>
          <w:szCs w:val="26"/>
          <w:rtl/>
          <w:lang w:val="en-US" w:eastAsia="en-GB"/>
        </w:rPr>
        <w:t xml:space="preserve"> </w:t>
      </w:r>
      <w:r>
        <w:rPr>
          <w:rFonts w:cs="Arial" w:hint="cs"/>
          <w:color w:val="222222"/>
          <w:sz w:val="20"/>
          <w:szCs w:val="26"/>
          <w:rtl/>
          <w:lang w:val="en-US" w:eastAsia="en-GB"/>
        </w:rPr>
        <w:t>أيار</w:t>
      </w:r>
      <w:r>
        <w:rPr>
          <w:rFonts w:cs="Arial"/>
          <w:color w:val="222222"/>
          <w:sz w:val="20"/>
          <w:szCs w:val="26"/>
          <w:rtl/>
          <w:lang w:val="en-US" w:eastAsia="en-GB"/>
        </w:rPr>
        <w:t xml:space="preserve">/ </w:t>
      </w:r>
      <w:r>
        <w:rPr>
          <w:rFonts w:cs="Arial" w:hint="cs"/>
          <w:color w:val="222222"/>
          <w:sz w:val="20"/>
          <w:szCs w:val="26"/>
          <w:rtl/>
          <w:lang w:val="en-US" w:eastAsia="en-GB"/>
        </w:rPr>
        <w:t>مايو</w:t>
      </w:r>
      <w:r>
        <w:rPr>
          <w:rFonts w:cs="Arial"/>
          <w:color w:val="222222"/>
          <w:sz w:val="20"/>
          <w:szCs w:val="26"/>
          <w:rtl/>
          <w:lang w:val="en-US" w:eastAsia="en-GB"/>
        </w:rPr>
        <w:t xml:space="preserve"> </w:t>
      </w:r>
      <w:r>
        <w:rPr>
          <w:rFonts w:cs="Arial"/>
          <w:color w:val="222222"/>
          <w:sz w:val="20"/>
          <w:szCs w:val="26"/>
          <w:lang w:val="en-US" w:eastAsia="en-GB"/>
        </w:rPr>
        <w:t>2014</w:t>
      </w:r>
      <w:r>
        <w:rPr>
          <w:rFonts w:cs="Arial"/>
          <w:color w:val="222222"/>
          <w:sz w:val="20"/>
          <w:szCs w:val="26"/>
          <w:rtl/>
          <w:lang w:val="en-US" w:eastAsia="en-GB"/>
        </w:rPr>
        <w:t>.</w:t>
      </w:r>
    </w:p>
    <w:p w:rsidR="001A0123" w:rsidRPr="00FA67E5" w:rsidRDefault="001A0123" w:rsidP="005364EA">
      <w:pPr>
        <w:bidi/>
        <w:spacing w:after="0" w:line="240" w:lineRule="auto"/>
        <w:rPr>
          <w:rFonts w:cs="Arial"/>
          <w:color w:val="222222"/>
          <w:sz w:val="20"/>
          <w:szCs w:val="26"/>
          <w:rtl/>
          <w:lang w:val="en-US" w:eastAsia="en-GB"/>
        </w:rPr>
      </w:pPr>
      <w:r>
        <w:rPr>
          <w:rFonts w:cs="Arial" w:hint="cs"/>
          <w:color w:val="222222"/>
          <w:sz w:val="20"/>
          <w:szCs w:val="26"/>
          <w:rtl/>
          <w:lang w:val="en-US" w:eastAsia="en-GB"/>
        </w:rPr>
        <w:t>وتتوافر</w:t>
      </w:r>
      <w:r>
        <w:rPr>
          <w:rFonts w:cs="Arial"/>
          <w:color w:val="222222"/>
          <w:sz w:val="20"/>
          <w:szCs w:val="26"/>
          <w:rtl/>
          <w:lang w:val="en-US" w:eastAsia="en-GB"/>
        </w:rPr>
        <w:t xml:space="preserve"> </w:t>
      </w:r>
      <w:r>
        <w:rPr>
          <w:rFonts w:cs="Arial" w:hint="cs"/>
          <w:color w:val="222222"/>
          <w:sz w:val="20"/>
          <w:szCs w:val="26"/>
          <w:rtl/>
          <w:lang w:val="en-US" w:eastAsia="en-GB"/>
        </w:rPr>
        <w:t>التعديلات</w:t>
      </w:r>
      <w:r>
        <w:rPr>
          <w:rFonts w:cs="Arial"/>
          <w:color w:val="222222"/>
          <w:sz w:val="20"/>
          <w:szCs w:val="26"/>
          <w:rtl/>
          <w:lang w:val="en-US" w:eastAsia="en-GB"/>
        </w:rPr>
        <w:t xml:space="preserve"> </w:t>
      </w:r>
      <w:r>
        <w:rPr>
          <w:rFonts w:cs="Arial" w:hint="cs"/>
          <w:color w:val="222222"/>
          <w:sz w:val="20"/>
          <w:szCs w:val="26"/>
          <w:rtl/>
          <w:lang w:val="en-US" w:eastAsia="en-GB"/>
        </w:rPr>
        <w:t>على</w:t>
      </w:r>
      <w:r>
        <w:rPr>
          <w:rFonts w:cs="Arial"/>
          <w:color w:val="222222"/>
          <w:sz w:val="20"/>
          <w:szCs w:val="26"/>
          <w:rtl/>
          <w:lang w:val="en-US" w:eastAsia="en-GB"/>
        </w:rPr>
        <w:t xml:space="preserve"> </w:t>
      </w:r>
      <w:r>
        <w:rPr>
          <w:rFonts w:cs="Arial" w:hint="cs"/>
          <w:color w:val="222222"/>
          <w:sz w:val="20"/>
          <w:szCs w:val="26"/>
          <w:rtl/>
          <w:lang w:val="en-US" w:eastAsia="en-GB"/>
        </w:rPr>
        <w:t>الموقع</w:t>
      </w:r>
      <w:r>
        <w:rPr>
          <w:rFonts w:cs="Arial"/>
          <w:color w:val="222222"/>
          <w:sz w:val="20"/>
          <w:szCs w:val="26"/>
          <w:rtl/>
          <w:lang w:val="en-US" w:eastAsia="en-GB"/>
        </w:rPr>
        <w:t xml:space="preserve">:  </w:t>
      </w:r>
      <w:hyperlink r:id="rId7" w:history="1">
        <w:r w:rsidRPr="005364EA">
          <w:rPr>
            <w:rStyle w:val="Hyperlink"/>
            <w:rFonts w:ascii="Arial" w:hAnsi="Arial" w:cs="Arial"/>
            <w:sz w:val="20"/>
            <w:szCs w:val="20"/>
            <w:lang w:eastAsia="en-GB"/>
          </w:rPr>
          <w:t>http://www.wmo.int//pages/prog/www/WIS/documents/MoWchanges/MoWchange20140515_ar.pdf</w:t>
        </w:r>
      </w:hyperlink>
    </w:p>
    <w:p w:rsidR="001A0123" w:rsidRDefault="001A0123" w:rsidP="005364EA">
      <w:pPr>
        <w:spacing w:after="0" w:line="240" w:lineRule="auto"/>
      </w:pPr>
    </w:p>
    <w:p w:rsidR="001A0123" w:rsidRDefault="001A0123" w:rsidP="005364EA">
      <w:pPr>
        <w:spacing w:after="0" w:line="240" w:lineRule="auto"/>
      </w:pPr>
    </w:p>
    <w:p w:rsidR="001A0123" w:rsidRDefault="001A0123" w:rsidP="005364EA">
      <w:pPr>
        <w:spacing w:after="0" w:line="240" w:lineRule="auto"/>
      </w:pPr>
    </w:p>
    <w:p w:rsidR="001A0123" w:rsidRDefault="001A0123" w:rsidP="005364EA">
      <w:pPr>
        <w:spacing w:after="0" w:line="240" w:lineRule="auto"/>
      </w:pPr>
    </w:p>
    <w:p w:rsidR="001A0123" w:rsidRDefault="001A0123" w:rsidP="005364EA">
      <w:pPr>
        <w:spacing w:after="0" w:line="240" w:lineRule="auto"/>
      </w:pPr>
    </w:p>
    <w:p w:rsidR="001A0123" w:rsidRDefault="001A0123" w:rsidP="005364EA">
      <w:pPr>
        <w:spacing w:after="0" w:line="240" w:lineRule="auto"/>
      </w:pPr>
    </w:p>
    <w:tbl>
      <w:tblPr>
        <w:tblW w:w="4900" w:type="pct"/>
        <w:tblCellSpacing w:w="0" w:type="dxa"/>
        <w:tblCellMar>
          <w:top w:w="15" w:type="dxa"/>
          <w:left w:w="15" w:type="dxa"/>
          <w:bottom w:w="15" w:type="dxa"/>
          <w:right w:w="15" w:type="dxa"/>
        </w:tblCellMar>
        <w:tblLook w:val="00A0"/>
      </w:tblPr>
      <w:tblGrid>
        <w:gridCol w:w="8875"/>
      </w:tblGrid>
      <w:tr w:rsidR="001A0123" w:rsidRPr="00727CC8" w:rsidTr="008863C0">
        <w:trPr>
          <w:tblCellSpacing w:w="0" w:type="dxa"/>
        </w:trPr>
        <w:tc>
          <w:tcPr>
            <w:tcW w:w="0" w:type="auto"/>
            <w:shd w:val="clear" w:color="auto" w:fill="FFFFFF"/>
            <w:vAlign w:val="center"/>
          </w:tcPr>
          <w:p w:rsidR="001A0123" w:rsidRPr="00727CC8" w:rsidRDefault="001A0123" w:rsidP="00FC49B9">
            <w:pPr>
              <w:spacing w:after="0" w:line="240" w:lineRule="auto"/>
              <w:rPr>
                <w:rFonts w:ascii="Verdana" w:hAnsi="Verdana"/>
                <w:color w:val="222222"/>
                <w:sz w:val="20"/>
                <w:szCs w:val="20"/>
                <w:lang w:eastAsia="en-GB"/>
              </w:rPr>
            </w:pPr>
            <w:smartTag w:uri="urn:schemas-microsoft-com:office:smarttags" w:element="place">
              <w:r>
                <w:rPr>
                  <w:rFonts w:ascii="Verdana" w:hAnsi="Verdana" w:cs="Verdana"/>
                  <w:b/>
                  <w:bCs/>
                  <w:color w:val="222222"/>
                  <w:sz w:val="20"/>
                  <w:szCs w:val="20"/>
                  <w:lang w:eastAsia="zh-CN"/>
                </w:rPr>
                <w:t>WIS</w:t>
              </w:r>
              <w:r>
                <w:rPr>
                  <w:rFonts w:ascii="SimSun" w:eastAsia="SimSun" w:cs="SimSun" w:hint="eastAsia"/>
                  <w:b/>
                  <w:bCs/>
                  <w:color w:val="222222"/>
                  <w:sz w:val="20"/>
                  <w:szCs w:val="20"/>
                  <w:lang w:eastAsia="zh-CN"/>
                </w:rPr>
                <w:t>发掘元数据</w:t>
              </w:r>
            </w:smartTag>
          </w:p>
        </w:tc>
      </w:tr>
      <w:tr w:rsidR="001A0123" w:rsidRPr="00727CC8" w:rsidTr="008863C0">
        <w:trPr>
          <w:tblCellSpacing w:w="0" w:type="dxa"/>
        </w:trPr>
        <w:tc>
          <w:tcPr>
            <w:tcW w:w="0" w:type="auto"/>
            <w:shd w:val="clear" w:color="auto" w:fill="FFFFFF"/>
            <w:vAlign w:val="center"/>
          </w:tcPr>
          <w:p w:rsidR="001A0123" w:rsidRPr="00727CC8" w:rsidRDefault="001A0123" w:rsidP="00FC49B9">
            <w:pPr>
              <w:spacing w:after="0" w:line="240" w:lineRule="auto"/>
              <w:rPr>
                <w:rFonts w:ascii="Verdana" w:hAnsi="Verdana"/>
                <w:color w:val="222222"/>
                <w:sz w:val="20"/>
                <w:szCs w:val="20"/>
                <w:lang w:eastAsia="en-GB"/>
              </w:rPr>
            </w:pPr>
            <w:r>
              <w:rPr>
                <w:rFonts w:ascii="MS Gothic" w:eastAsia="MS Gothic" w:hAnsi="MS Gothic" w:cs="MS Gothic" w:hint="eastAsia"/>
                <w:b/>
                <w:bCs/>
                <w:color w:val="222222"/>
                <w:sz w:val="20"/>
                <w:szCs w:val="20"/>
                <w:lang w:eastAsia="zh-CN"/>
              </w:rPr>
              <w:t>通</w:t>
            </w:r>
            <w:r>
              <w:rPr>
                <w:rFonts w:ascii="SimSun" w:eastAsia="SimSun" w:cs="SimSun" w:hint="eastAsia"/>
                <w:b/>
                <w:bCs/>
                <w:color w:val="222222"/>
                <w:sz w:val="20"/>
                <w:szCs w:val="20"/>
                <w:lang w:eastAsia="zh-CN"/>
              </w:rPr>
              <w:t>过快轨程序</w:t>
            </w:r>
            <w:r w:rsidRPr="00D23C91">
              <w:rPr>
                <w:rFonts w:ascii="MS Gothic" w:eastAsia="MS Gothic" w:hAnsi="MS Gothic" w:cs="MS Gothic" w:hint="eastAsia"/>
                <w:b/>
                <w:bCs/>
                <w:color w:val="222222"/>
                <w:sz w:val="20"/>
                <w:szCs w:val="20"/>
                <w:lang w:eastAsia="zh-CN"/>
              </w:rPr>
              <w:t>批准</w:t>
            </w:r>
            <w:r w:rsidRPr="00D23C91">
              <w:rPr>
                <w:rFonts w:ascii="SimSun" w:eastAsia="SimSun" w:cs="SimSun" w:hint="eastAsia"/>
                <w:b/>
                <w:bCs/>
                <w:color w:val="222222"/>
                <w:sz w:val="20"/>
                <w:szCs w:val="20"/>
                <w:lang w:eastAsia="zh-CN"/>
              </w:rPr>
              <w:t>对</w:t>
            </w:r>
            <w:r>
              <w:rPr>
                <w:rFonts w:ascii="Verdana" w:hAnsi="Verdana" w:cs="Verdana"/>
                <w:b/>
                <w:bCs/>
                <w:color w:val="222222"/>
                <w:sz w:val="20"/>
                <w:szCs w:val="20"/>
                <w:lang w:eastAsia="zh-CN"/>
              </w:rPr>
              <w:t>“</w:t>
            </w:r>
            <w:r w:rsidRPr="00D23C91">
              <w:rPr>
                <w:rFonts w:ascii="Verdana" w:hAnsi="Verdana" w:cs="Verdana"/>
                <w:b/>
                <w:bCs/>
                <w:color w:val="222222"/>
                <w:sz w:val="20"/>
                <w:szCs w:val="20"/>
                <w:lang w:eastAsia="zh-CN"/>
              </w:rPr>
              <w:t>WIS</w:t>
            </w:r>
            <w:r>
              <w:rPr>
                <w:rFonts w:ascii="MS Gothic" w:eastAsia="MS Gothic" w:cs="MS Gothic" w:hint="eastAsia"/>
                <w:b/>
                <w:bCs/>
                <w:color w:val="222222"/>
                <w:sz w:val="20"/>
                <w:szCs w:val="20"/>
                <w:lang w:val="en-US" w:eastAsia="zh-CN"/>
              </w:rPr>
              <w:t>手册</w:t>
            </w:r>
            <w:r>
              <w:rPr>
                <w:rFonts w:ascii="Verdana" w:hAnsi="Verdana" w:cs="Verdana"/>
                <w:b/>
                <w:bCs/>
                <w:color w:val="222222"/>
                <w:sz w:val="20"/>
                <w:szCs w:val="20"/>
                <w:lang w:eastAsia="zh-CN"/>
              </w:rPr>
              <w:t>”</w:t>
            </w:r>
            <w:r w:rsidRPr="00D23C91">
              <w:rPr>
                <w:rFonts w:ascii="Verdana" w:hAnsi="Verdana" w:cs="Verdana"/>
                <w:b/>
                <w:bCs/>
                <w:color w:val="222222"/>
                <w:sz w:val="20"/>
                <w:szCs w:val="20"/>
                <w:lang w:eastAsia="zh-CN"/>
              </w:rPr>
              <w:t xml:space="preserve"> (WMO</w:t>
            </w:r>
            <w:r>
              <w:rPr>
                <w:rFonts w:ascii="Verdana" w:hAnsi="Verdana" w:cs="Verdana"/>
                <w:b/>
                <w:bCs/>
                <w:color w:val="222222"/>
                <w:sz w:val="20"/>
                <w:szCs w:val="20"/>
                <w:lang w:eastAsia="zh-CN"/>
              </w:rPr>
              <w:t xml:space="preserve"> </w:t>
            </w:r>
            <w:r w:rsidRPr="00D23C91">
              <w:rPr>
                <w:rFonts w:ascii="Verdana" w:hAnsi="Verdana" w:cs="Verdana"/>
                <w:b/>
                <w:bCs/>
                <w:color w:val="222222"/>
                <w:sz w:val="20"/>
                <w:szCs w:val="20"/>
                <w:lang w:eastAsia="zh-CN"/>
              </w:rPr>
              <w:t xml:space="preserve">No. 1060) </w:t>
            </w:r>
            <w:r w:rsidRPr="00D23C91">
              <w:rPr>
                <w:rFonts w:ascii="MS Gothic" w:eastAsia="MS Gothic" w:hAnsi="MS Gothic" w:cs="MS Gothic" w:hint="eastAsia"/>
                <w:b/>
                <w:bCs/>
                <w:color w:val="222222"/>
                <w:sz w:val="20"/>
                <w:szCs w:val="20"/>
                <w:lang w:eastAsia="zh-CN"/>
              </w:rPr>
              <w:t>的修</w:t>
            </w:r>
            <w:r w:rsidRPr="00D23C91">
              <w:rPr>
                <w:rFonts w:ascii="SimSun" w:eastAsia="SimSun" w:cs="SimSun" w:hint="eastAsia"/>
                <w:b/>
                <w:bCs/>
                <w:color w:val="222222"/>
                <w:sz w:val="20"/>
                <w:szCs w:val="20"/>
                <w:lang w:eastAsia="zh-CN"/>
              </w:rPr>
              <w:t>订</w:t>
            </w:r>
            <w:smartTag w:uri="urn:schemas-microsoft-com:office:smarttags" w:element="place"/>
            <w:smartTag w:uri="urn:schemas-microsoft-com:office:smarttags" w:element="place"/>
          </w:p>
        </w:tc>
      </w:tr>
    </w:tbl>
    <w:p w:rsidR="001A0123" w:rsidRPr="00FC49B9" w:rsidRDefault="001A0123" w:rsidP="00FC49B9">
      <w:pPr>
        <w:spacing w:after="0" w:line="240" w:lineRule="auto"/>
        <w:rPr>
          <w:rFonts w:cs="Arial"/>
          <w:color w:val="222222"/>
          <w:sz w:val="24"/>
          <w:szCs w:val="24"/>
          <w:lang w:eastAsia="zh-CN"/>
        </w:rPr>
      </w:pPr>
      <w:r>
        <w:rPr>
          <w:rFonts w:ascii="SimSun" w:eastAsia="SimSun" w:cs="SimSun" w:hint="eastAsia"/>
          <w:color w:val="222222"/>
          <w:sz w:val="24"/>
          <w:szCs w:val="24"/>
          <w:lang w:eastAsia="zh-CN"/>
        </w:rPr>
        <w:t>为了通过</w:t>
      </w:r>
      <w:r>
        <w:rPr>
          <w:rFonts w:cs="Calibri"/>
          <w:color w:val="222222"/>
          <w:sz w:val="24"/>
          <w:szCs w:val="24"/>
          <w:lang w:eastAsia="zh-CN"/>
        </w:rPr>
        <w:t> </w:t>
      </w:r>
      <w:r>
        <w:rPr>
          <w:rFonts w:ascii="MS Gothic" w:eastAsia="MS Gothic" w:hAnsi="MS Gothic" w:cs="MS Gothic" w:hint="eastAsia"/>
          <w:color w:val="222222"/>
          <w:sz w:val="24"/>
          <w:szCs w:val="24"/>
          <w:lang w:eastAsia="zh-CN"/>
        </w:rPr>
        <w:t>快</w:t>
      </w:r>
      <w:r>
        <w:rPr>
          <w:rFonts w:ascii="SimSun" w:eastAsia="SimSun" w:cs="SimSun" w:hint="eastAsia"/>
          <w:color w:val="222222"/>
          <w:sz w:val="24"/>
          <w:szCs w:val="24"/>
          <w:lang w:eastAsia="zh-CN"/>
        </w:rPr>
        <w:t>轨</w:t>
      </w:r>
      <w:r>
        <w:rPr>
          <w:rFonts w:cs="Calibri"/>
          <w:color w:val="222222"/>
          <w:sz w:val="24"/>
          <w:szCs w:val="24"/>
          <w:lang w:eastAsia="zh-CN"/>
        </w:rPr>
        <w:t> </w:t>
      </w:r>
      <w:r>
        <w:rPr>
          <w:rFonts w:ascii="MS Gothic" w:eastAsia="MS Gothic" w:hAnsi="MS Gothic" w:cs="MS Gothic" w:hint="eastAsia"/>
          <w:color w:val="222222"/>
          <w:sz w:val="24"/>
          <w:szCs w:val="24"/>
          <w:lang w:eastAsia="zh-CN"/>
        </w:rPr>
        <w:t>程序批准</w:t>
      </w:r>
      <w:r>
        <w:rPr>
          <w:rFonts w:ascii="SimSun" w:eastAsia="SimSun" w:cs="SimSun" w:hint="eastAsia"/>
          <w:color w:val="222222"/>
          <w:sz w:val="24"/>
          <w:szCs w:val="24"/>
          <w:lang w:eastAsia="zh-CN"/>
        </w:rPr>
        <w:t>对</w:t>
      </w:r>
      <w:r>
        <w:rPr>
          <w:rFonts w:cs="Arial"/>
          <w:color w:val="222222"/>
          <w:sz w:val="24"/>
          <w:szCs w:val="24"/>
          <w:lang w:eastAsia="zh-CN"/>
        </w:rPr>
        <w:t>“WIS</w:t>
      </w:r>
      <w:r>
        <w:rPr>
          <w:rFonts w:ascii="SimSun" w:eastAsia="SimSun" w:cs="MS Gothic" w:hint="eastAsia"/>
          <w:color w:val="222222"/>
          <w:sz w:val="24"/>
          <w:szCs w:val="24"/>
          <w:lang w:eastAsia="zh-CN"/>
        </w:rPr>
        <w:t>手册</w:t>
      </w:r>
      <w:r>
        <w:rPr>
          <w:rFonts w:cs="Arial"/>
          <w:color w:val="222222"/>
          <w:sz w:val="24"/>
          <w:szCs w:val="24"/>
          <w:lang w:eastAsia="zh-CN"/>
        </w:rPr>
        <w:t>”</w:t>
      </w:r>
      <w:r>
        <w:rPr>
          <w:rFonts w:ascii="MS Gothic" w:eastAsia="MS Gothic" w:hAnsi="MS Gothic" w:cs="MS Gothic" w:hint="eastAsia"/>
          <w:color w:val="222222"/>
          <w:sz w:val="24"/>
          <w:szCs w:val="24"/>
          <w:lang w:eastAsia="zh-CN"/>
        </w:rPr>
        <w:t>的修</w:t>
      </w:r>
      <w:r>
        <w:rPr>
          <w:rFonts w:ascii="SimSun" w:eastAsia="SimSun" w:cs="SimSun" w:hint="eastAsia"/>
          <w:color w:val="222222"/>
          <w:sz w:val="24"/>
          <w:szCs w:val="24"/>
          <w:lang w:eastAsia="zh-CN"/>
        </w:rPr>
        <w:t>订，秘书处于</w:t>
      </w:r>
      <w:r>
        <w:rPr>
          <w:rFonts w:cs="Calibri"/>
          <w:color w:val="222222"/>
          <w:sz w:val="24"/>
          <w:szCs w:val="24"/>
          <w:lang w:eastAsia="zh-CN"/>
        </w:rPr>
        <w:t>2013</w:t>
      </w:r>
      <w:r>
        <w:rPr>
          <w:rFonts w:ascii="MS Gothic" w:eastAsia="MS Gothic" w:hAnsi="MS Gothic" w:cs="MS Gothic" w:hint="eastAsia"/>
          <w:color w:val="222222"/>
          <w:sz w:val="24"/>
          <w:szCs w:val="24"/>
          <w:lang w:eastAsia="zh-CN"/>
        </w:rPr>
        <w:t>年</w:t>
      </w:r>
      <w:r>
        <w:rPr>
          <w:rFonts w:cs="Calibri"/>
          <w:color w:val="222222"/>
          <w:sz w:val="24"/>
          <w:szCs w:val="24"/>
          <w:lang w:eastAsia="zh-CN"/>
        </w:rPr>
        <w:t>12</w:t>
      </w:r>
      <w:r>
        <w:rPr>
          <w:rFonts w:ascii="MS Gothic" w:eastAsia="MS Gothic" w:hAnsi="MS Gothic" w:cs="MS Gothic" w:hint="eastAsia"/>
          <w:color w:val="222222"/>
          <w:sz w:val="24"/>
          <w:szCs w:val="24"/>
          <w:lang w:eastAsia="zh-CN"/>
        </w:rPr>
        <w:t>月</w:t>
      </w:r>
      <w:r>
        <w:rPr>
          <w:rFonts w:cs="Calibri"/>
          <w:color w:val="222222"/>
          <w:sz w:val="24"/>
          <w:szCs w:val="24"/>
          <w:lang w:eastAsia="zh-CN"/>
        </w:rPr>
        <w:t>11</w:t>
      </w:r>
      <w:r>
        <w:rPr>
          <w:rFonts w:ascii="MS Gothic" w:eastAsia="MS Gothic" w:hAnsi="MS Gothic" w:cs="MS Gothic" w:hint="eastAsia"/>
          <w:color w:val="222222"/>
          <w:sz w:val="24"/>
          <w:szCs w:val="24"/>
          <w:lang w:eastAsia="zh-CN"/>
        </w:rPr>
        <w:t>日向各</w:t>
      </w:r>
      <w:r>
        <w:rPr>
          <w:rFonts w:ascii="SimSun" w:eastAsia="SimSun" w:cs="SimSun" w:hint="eastAsia"/>
          <w:color w:val="222222"/>
          <w:sz w:val="24"/>
          <w:szCs w:val="24"/>
          <w:lang w:eastAsia="zh-CN"/>
        </w:rPr>
        <w:t>联络员寄发了一份修订清单。</w:t>
      </w:r>
      <w:r>
        <w:rPr>
          <w:rFonts w:cs="Calibri"/>
          <w:color w:val="222222"/>
          <w:sz w:val="24"/>
          <w:szCs w:val="24"/>
          <w:lang w:eastAsia="zh-CN"/>
        </w:rPr>
        <w:br/>
      </w:r>
      <w:r>
        <w:rPr>
          <w:rFonts w:cs="Calibri"/>
          <w:color w:val="222222"/>
          <w:sz w:val="24"/>
          <w:szCs w:val="24"/>
          <w:lang w:eastAsia="zh-CN"/>
        </w:rPr>
        <w:br/>
      </w:r>
      <w:r>
        <w:rPr>
          <w:rFonts w:ascii="MS Gothic" w:eastAsia="MS Gothic" w:hAnsi="MS Gothic" w:cs="MS Gothic" w:hint="eastAsia"/>
          <w:color w:val="222222"/>
          <w:sz w:val="24"/>
          <w:szCs w:val="24"/>
          <w:lang w:eastAsia="zh-CN"/>
        </w:rPr>
        <w:t>没有收到来自各</w:t>
      </w:r>
      <w:r>
        <w:rPr>
          <w:rFonts w:ascii="SimSun" w:eastAsia="SimSun" w:cs="SimSun" w:hint="eastAsia"/>
          <w:color w:val="222222"/>
          <w:sz w:val="24"/>
          <w:szCs w:val="24"/>
          <w:lang w:eastAsia="zh-CN"/>
        </w:rPr>
        <w:t>联络员的异议。</w:t>
      </w:r>
      <w:r>
        <w:rPr>
          <w:rFonts w:cs="Calibri"/>
          <w:color w:val="222222"/>
          <w:sz w:val="24"/>
          <w:szCs w:val="24"/>
          <w:lang w:eastAsia="zh-CN"/>
        </w:rPr>
        <w:t>CBS</w:t>
      </w:r>
      <w:r>
        <w:rPr>
          <w:rFonts w:ascii="MS Gothic" w:eastAsia="MS Gothic" w:hAnsi="MS Gothic" w:cs="MS Gothic" w:hint="eastAsia"/>
          <w:color w:val="222222"/>
          <w:sz w:val="24"/>
          <w:szCs w:val="24"/>
          <w:lang w:eastAsia="zh-CN"/>
        </w:rPr>
        <w:t>主席代表</w:t>
      </w:r>
      <w:r>
        <w:rPr>
          <w:rFonts w:ascii="SimSun" w:eastAsia="SimSun" w:cs="SimSun" w:hint="eastAsia"/>
          <w:color w:val="222222"/>
          <w:sz w:val="24"/>
          <w:szCs w:val="24"/>
          <w:lang w:eastAsia="zh-CN"/>
        </w:rPr>
        <w:t>执行理事会</w:t>
      </w:r>
      <w:r>
        <w:rPr>
          <w:rFonts w:cs="Calibri"/>
          <w:color w:val="222222"/>
          <w:sz w:val="24"/>
          <w:szCs w:val="24"/>
          <w:lang w:eastAsia="zh-CN"/>
        </w:rPr>
        <w:t>(EC)</w:t>
      </w:r>
      <w:r>
        <w:rPr>
          <w:rFonts w:ascii="MS Gothic" w:eastAsia="MS Gothic" w:hAnsi="MS Gothic" w:cs="MS Gothic" w:hint="eastAsia"/>
          <w:color w:val="222222"/>
          <w:sz w:val="24"/>
          <w:szCs w:val="24"/>
          <w:lang w:eastAsia="zh-CN"/>
        </w:rPr>
        <w:t>批准了</w:t>
      </w:r>
      <w:r>
        <w:rPr>
          <w:rFonts w:ascii="SimSun" w:eastAsia="SimSun" w:cs="SimSun" w:hint="eastAsia"/>
          <w:color w:val="222222"/>
          <w:sz w:val="24"/>
          <w:szCs w:val="24"/>
          <w:lang w:eastAsia="zh-CN"/>
        </w:rPr>
        <w:t>这些修订并将于</w:t>
      </w:r>
      <w:r>
        <w:rPr>
          <w:rFonts w:cs="Calibri"/>
          <w:color w:val="222222"/>
          <w:sz w:val="24"/>
          <w:szCs w:val="24"/>
          <w:lang w:eastAsia="zh-CN"/>
        </w:rPr>
        <w:t>2014</w:t>
      </w:r>
      <w:r>
        <w:rPr>
          <w:rFonts w:ascii="MS Gothic" w:eastAsia="MS Gothic" w:hAnsi="MS Gothic" w:cs="MS Gothic" w:hint="eastAsia"/>
          <w:color w:val="222222"/>
          <w:sz w:val="24"/>
          <w:szCs w:val="24"/>
          <w:lang w:eastAsia="zh-CN"/>
        </w:rPr>
        <w:t>年</w:t>
      </w:r>
      <w:r>
        <w:rPr>
          <w:rFonts w:cs="Calibri"/>
          <w:color w:val="222222"/>
          <w:sz w:val="24"/>
          <w:szCs w:val="24"/>
          <w:lang w:eastAsia="zh-CN"/>
        </w:rPr>
        <w:t>5</w:t>
      </w:r>
      <w:r>
        <w:rPr>
          <w:rFonts w:ascii="MS Gothic" w:eastAsia="MS Gothic" w:hAnsi="MS Gothic" w:cs="MS Gothic" w:hint="eastAsia"/>
          <w:color w:val="222222"/>
          <w:sz w:val="24"/>
          <w:szCs w:val="24"/>
          <w:lang w:eastAsia="zh-CN"/>
        </w:rPr>
        <w:t>月</w:t>
      </w:r>
      <w:r>
        <w:rPr>
          <w:rFonts w:cs="Calibri"/>
          <w:color w:val="222222"/>
          <w:sz w:val="24"/>
          <w:szCs w:val="24"/>
          <w:lang w:eastAsia="zh-CN"/>
        </w:rPr>
        <w:t>15</w:t>
      </w:r>
      <w:r>
        <w:rPr>
          <w:rFonts w:ascii="MS Gothic" w:eastAsia="MS Gothic" w:hAnsi="MS Gothic" w:cs="MS Gothic" w:hint="eastAsia"/>
          <w:color w:val="222222"/>
          <w:sz w:val="24"/>
          <w:szCs w:val="24"/>
          <w:lang w:eastAsia="zh-CN"/>
        </w:rPr>
        <w:t>日起</w:t>
      </w:r>
      <w:r>
        <w:rPr>
          <w:rFonts w:ascii="SimSun" w:eastAsia="SimSun" w:cs="SimSun" w:hint="eastAsia"/>
          <w:color w:val="222222"/>
          <w:sz w:val="24"/>
          <w:szCs w:val="24"/>
          <w:lang w:eastAsia="zh-CN"/>
        </w:rPr>
        <w:t>实施。</w:t>
      </w:r>
      <w:r>
        <w:rPr>
          <w:rFonts w:cs="Calibri"/>
          <w:color w:val="222222"/>
          <w:sz w:val="24"/>
          <w:szCs w:val="24"/>
          <w:lang w:eastAsia="zh-CN"/>
        </w:rPr>
        <w:t xml:space="preserve"> </w:t>
      </w:r>
      <w:r>
        <w:rPr>
          <w:rFonts w:cs="Calibri"/>
          <w:color w:val="222222"/>
          <w:sz w:val="24"/>
          <w:szCs w:val="24"/>
          <w:lang w:eastAsia="zh-CN"/>
        </w:rPr>
        <w:br/>
      </w:r>
      <w:r>
        <w:rPr>
          <w:rFonts w:cs="Calibri"/>
          <w:color w:val="222222"/>
          <w:sz w:val="24"/>
          <w:szCs w:val="24"/>
          <w:lang w:eastAsia="zh-CN"/>
        </w:rPr>
        <w:br/>
      </w:r>
      <w:r>
        <w:rPr>
          <w:rFonts w:ascii="MS Gothic" w:eastAsia="MS Gothic" w:hAnsi="MS Gothic" w:cs="MS Gothic" w:hint="eastAsia"/>
          <w:color w:val="222222"/>
          <w:sz w:val="24"/>
          <w:szCs w:val="24"/>
          <w:lang w:eastAsia="zh-CN"/>
        </w:rPr>
        <w:t>修</w:t>
      </w:r>
      <w:r>
        <w:rPr>
          <w:rFonts w:ascii="SimSun" w:eastAsia="SimSun" w:cs="SimSun" w:hint="eastAsia"/>
          <w:color w:val="222222"/>
          <w:sz w:val="24"/>
          <w:szCs w:val="24"/>
          <w:lang w:eastAsia="zh-CN"/>
        </w:rPr>
        <w:t>订内容见</w:t>
      </w:r>
      <w:r>
        <w:rPr>
          <w:rFonts w:cs="Arial"/>
          <w:color w:val="222222"/>
          <w:sz w:val="24"/>
          <w:szCs w:val="24"/>
          <w:lang w:eastAsia="zh-CN"/>
        </w:rPr>
        <w:t xml:space="preserve">: </w:t>
      </w:r>
      <w:hyperlink r:id="rId8" w:history="1">
        <w:r w:rsidRPr="00FC49B9">
          <w:rPr>
            <w:rStyle w:val="Hyperlink"/>
            <w:rFonts w:cs="Arial"/>
            <w:sz w:val="24"/>
            <w:szCs w:val="24"/>
            <w:lang w:eastAsia="zh-CN"/>
          </w:rPr>
          <w:t>http://www.wmo.int//pages/prog/www/WIS/documents/MoWchanges/MoWchange20140515_zh.pdf</w:t>
        </w:r>
      </w:hyperlink>
    </w:p>
    <w:p w:rsidR="001A0123" w:rsidRDefault="001A0123" w:rsidP="005364EA">
      <w:pPr>
        <w:spacing w:after="0" w:line="240" w:lineRule="auto"/>
      </w:pPr>
    </w:p>
    <w:tbl>
      <w:tblPr>
        <w:tblW w:w="4900" w:type="pct"/>
        <w:tblCellSpacing w:w="0" w:type="dxa"/>
        <w:tblCellMar>
          <w:top w:w="15" w:type="dxa"/>
          <w:left w:w="15" w:type="dxa"/>
          <w:bottom w:w="15" w:type="dxa"/>
          <w:right w:w="15" w:type="dxa"/>
        </w:tblCellMar>
        <w:tblLook w:val="00A0"/>
      </w:tblPr>
      <w:tblGrid>
        <w:gridCol w:w="8875"/>
      </w:tblGrid>
      <w:tr w:rsidR="001A0123" w:rsidRPr="00FC49B9" w:rsidTr="007A2830">
        <w:trPr>
          <w:tblCellSpacing w:w="0" w:type="dxa"/>
        </w:trPr>
        <w:tc>
          <w:tcPr>
            <w:tcW w:w="0" w:type="auto"/>
            <w:shd w:val="clear" w:color="auto" w:fill="FFFFFF"/>
            <w:vAlign w:val="center"/>
          </w:tcPr>
          <w:p w:rsidR="001A0123" w:rsidRPr="005803B8" w:rsidRDefault="001A0123" w:rsidP="005364EA">
            <w:pPr>
              <w:spacing w:after="0" w:line="240" w:lineRule="auto"/>
              <w:rPr>
                <w:rFonts w:ascii="Verdana" w:hAnsi="Verdana"/>
                <w:b/>
                <w:bCs/>
                <w:color w:val="222222"/>
                <w:sz w:val="20"/>
                <w:szCs w:val="20"/>
                <w:lang w:val="fr-FR" w:eastAsia="en-GB"/>
              </w:rPr>
            </w:pPr>
            <w:r w:rsidRPr="00FC49B9">
              <w:rPr>
                <w:lang w:val="fr-FR"/>
              </w:rPr>
              <w:br w:type="page"/>
            </w:r>
            <w:r w:rsidRPr="005803B8">
              <w:rPr>
                <w:rFonts w:ascii="Verdana" w:hAnsi="Verdana"/>
                <w:b/>
                <w:bCs/>
                <w:color w:val="222222"/>
                <w:sz w:val="20"/>
                <w:szCs w:val="20"/>
                <w:lang w:val="fr-FR" w:eastAsia="en-GB"/>
              </w:rPr>
              <w:t xml:space="preserve">MÉTADONNÉES DE </w:t>
            </w:r>
            <w:r>
              <w:rPr>
                <w:rFonts w:ascii="Verdana" w:hAnsi="Verdana"/>
                <w:b/>
                <w:bCs/>
                <w:color w:val="222222"/>
                <w:sz w:val="20"/>
                <w:szCs w:val="20"/>
                <w:lang w:val="fr-FR" w:eastAsia="en-GB"/>
              </w:rPr>
              <w:t>RECHERCHE</w:t>
            </w:r>
            <w:r w:rsidRPr="005803B8">
              <w:rPr>
                <w:rFonts w:ascii="Verdana" w:hAnsi="Verdana"/>
                <w:b/>
                <w:bCs/>
                <w:color w:val="222222"/>
                <w:sz w:val="20"/>
                <w:szCs w:val="20"/>
                <w:lang w:val="fr-FR" w:eastAsia="en-GB"/>
              </w:rPr>
              <w:t xml:space="preserve"> DU SYSTÈME D’INFORMATION DE L’OMM</w:t>
            </w:r>
          </w:p>
        </w:tc>
      </w:tr>
      <w:tr w:rsidR="001A0123" w:rsidRPr="00FC49B9" w:rsidTr="007A2830">
        <w:trPr>
          <w:tblCellSpacing w:w="0" w:type="dxa"/>
        </w:trPr>
        <w:tc>
          <w:tcPr>
            <w:tcW w:w="0" w:type="auto"/>
            <w:shd w:val="clear" w:color="auto" w:fill="FFFFFF"/>
            <w:vAlign w:val="center"/>
          </w:tcPr>
          <w:p w:rsidR="001A0123" w:rsidRPr="005803B8" w:rsidRDefault="001A0123" w:rsidP="005364EA">
            <w:pPr>
              <w:spacing w:after="0" w:line="240" w:lineRule="auto"/>
              <w:rPr>
                <w:rFonts w:ascii="Verdana" w:hAnsi="Verdana"/>
                <w:color w:val="222222"/>
                <w:sz w:val="20"/>
                <w:szCs w:val="20"/>
                <w:lang w:val="fr-FR" w:eastAsia="en-GB"/>
              </w:rPr>
            </w:pPr>
            <w:r w:rsidRPr="005803B8">
              <w:rPr>
                <w:rFonts w:ascii="Verdana" w:hAnsi="Verdana"/>
                <w:b/>
                <w:bCs/>
                <w:color w:val="222222"/>
                <w:sz w:val="20"/>
                <w:szCs w:val="20"/>
                <w:lang w:val="fr-FR" w:eastAsia="en-GB"/>
              </w:rPr>
              <w:t>Adoption d'amend</w:t>
            </w:r>
            <w:r>
              <w:rPr>
                <w:rFonts w:ascii="Verdana" w:hAnsi="Verdana"/>
                <w:b/>
                <w:bCs/>
                <w:color w:val="222222"/>
                <w:sz w:val="20"/>
                <w:szCs w:val="20"/>
                <w:lang w:val="fr-FR" w:eastAsia="en-GB"/>
              </w:rPr>
              <w:t>e</w:t>
            </w:r>
            <w:r w:rsidRPr="005803B8">
              <w:rPr>
                <w:rFonts w:ascii="Verdana" w:hAnsi="Verdana"/>
                <w:b/>
                <w:bCs/>
                <w:color w:val="222222"/>
                <w:sz w:val="20"/>
                <w:szCs w:val="20"/>
                <w:lang w:val="fr-FR" w:eastAsia="en-GB"/>
              </w:rPr>
              <w:t xml:space="preserve">ments au </w:t>
            </w:r>
            <w:r>
              <w:rPr>
                <w:rFonts w:ascii="Verdana" w:hAnsi="Verdana"/>
                <w:b/>
                <w:bCs/>
                <w:color w:val="222222"/>
                <w:sz w:val="20"/>
                <w:szCs w:val="20"/>
                <w:lang w:val="fr-FR" w:eastAsia="en-GB"/>
              </w:rPr>
              <w:t>Manue</w:t>
            </w:r>
            <w:r w:rsidRPr="005803B8">
              <w:rPr>
                <w:rFonts w:ascii="Verdana" w:hAnsi="Verdana"/>
                <w:b/>
                <w:bCs/>
                <w:color w:val="222222"/>
                <w:sz w:val="20"/>
                <w:szCs w:val="20"/>
                <w:lang w:val="fr-FR" w:eastAsia="en-GB"/>
              </w:rPr>
              <w:t xml:space="preserve">l du Système d'information de l'OMM </w:t>
            </w:r>
            <w:r>
              <w:rPr>
                <w:rFonts w:ascii="Verdana" w:hAnsi="Verdana"/>
                <w:b/>
                <w:bCs/>
                <w:color w:val="222222"/>
                <w:sz w:val="20"/>
                <w:szCs w:val="20"/>
                <w:lang w:val="fr-FR" w:eastAsia="en-GB"/>
              </w:rPr>
              <w:br/>
            </w:r>
            <w:r w:rsidRPr="005803B8">
              <w:rPr>
                <w:rFonts w:ascii="Verdana" w:hAnsi="Verdana"/>
                <w:b/>
                <w:bCs/>
                <w:color w:val="222222"/>
                <w:sz w:val="20"/>
                <w:szCs w:val="20"/>
                <w:lang w:val="fr-FR" w:eastAsia="en-GB"/>
              </w:rPr>
              <w:t>(OMM</w:t>
            </w:r>
            <w:r>
              <w:rPr>
                <w:rFonts w:ascii="Verdana" w:hAnsi="Verdana"/>
                <w:b/>
                <w:bCs/>
                <w:color w:val="222222"/>
                <w:sz w:val="20"/>
                <w:szCs w:val="20"/>
                <w:lang w:val="fr-FR" w:eastAsia="en-GB"/>
              </w:rPr>
              <w:t>-</w:t>
            </w:r>
            <w:r w:rsidRPr="005803B8">
              <w:rPr>
                <w:rFonts w:ascii="Verdana" w:hAnsi="Verdana"/>
                <w:b/>
                <w:bCs/>
                <w:color w:val="222222"/>
                <w:sz w:val="20"/>
                <w:szCs w:val="20"/>
                <w:lang w:val="fr-FR" w:eastAsia="en-GB"/>
              </w:rPr>
              <w:t>N° 1060) en suivant la procédure accélérée</w:t>
            </w:r>
          </w:p>
        </w:tc>
      </w:tr>
    </w:tbl>
    <w:p w:rsidR="001A0123" w:rsidRDefault="001A0123" w:rsidP="005364EA">
      <w:pPr>
        <w:spacing w:after="0" w:line="240" w:lineRule="auto"/>
        <w:rPr>
          <w:rFonts w:cs="Arial"/>
          <w:color w:val="222222"/>
          <w:sz w:val="24"/>
          <w:szCs w:val="24"/>
          <w:lang w:val="fr-FR" w:eastAsia="en-GB"/>
        </w:rPr>
      </w:pPr>
      <w:r>
        <w:rPr>
          <w:rFonts w:cs="Arial"/>
          <w:color w:val="222222"/>
          <w:sz w:val="24"/>
          <w:szCs w:val="24"/>
          <w:lang w:val="fr-FR" w:eastAsia="en-GB"/>
        </w:rPr>
        <w:t>L</w:t>
      </w:r>
      <w:r w:rsidRPr="00726901">
        <w:rPr>
          <w:rFonts w:cs="Arial"/>
          <w:color w:val="222222"/>
          <w:sz w:val="24"/>
          <w:szCs w:val="24"/>
          <w:lang w:val="fr-FR" w:eastAsia="en-GB"/>
        </w:rPr>
        <w:t>e 11</w:t>
      </w:r>
      <w:r>
        <w:rPr>
          <w:rFonts w:cs="Arial"/>
          <w:color w:val="222222"/>
          <w:sz w:val="24"/>
          <w:szCs w:val="24"/>
          <w:lang w:val="fr-FR" w:eastAsia="en-GB"/>
        </w:rPr>
        <w:t> </w:t>
      </w:r>
      <w:r w:rsidRPr="00726901">
        <w:rPr>
          <w:rFonts w:cs="Arial"/>
          <w:color w:val="222222"/>
          <w:sz w:val="24"/>
          <w:szCs w:val="24"/>
          <w:lang w:val="fr-FR" w:eastAsia="en-GB"/>
        </w:rPr>
        <w:t xml:space="preserve">décembre </w:t>
      </w:r>
      <w:r>
        <w:rPr>
          <w:rFonts w:cs="Arial"/>
          <w:color w:val="222222"/>
          <w:sz w:val="24"/>
          <w:szCs w:val="24"/>
          <w:lang w:val="fr-FR" w:eastAsia="en-GB"/>
        </w:rPr>
        <w:t> </w:t>
      </w:r>
      <w:r w:rsidRPr="00726901">
        <w:rPr>
          <w:rFonts w:cs="Arial"/>
          <w:color w:val="222222"/>
          <w:sz w:val="24"/>
          <w:szCs w:val="24"/>
          <w:lang w:val="fr-FR" w:eastAsia="en-GB"/>
        </w:rPr>
        <w:t>2013,</w:t>
      </w:r>
      <w:r>
        <w:rPr>
          <w:rFonts w:cs="Arial"/>
          <w:color w:val="222222"/>
          <w:sz w:val="24"/>
          <w:szCs w:val="24"/>
          <w:lang w:val="fr-FR" w:eastAsia="en-GB"/>
        </w:rPr>
        <w:t xml:space="preserve"> s</w:t>
      </w:r>
      <w:r w:rsidRPr="00726901">
        <w:rPr>
          <w:rFonts w:cs="Arial"/>
          <w:color w:val="222222"/>
          <w:sz w:val="24"/>
          <w:szCs w:val="24"/>
          <w:lang w:val="fr-FR" w:eastAsia="en-GB"/>
        </w:rPr>
        <w:t>elon la procédure accélérée d'adoption des amendements au Manuel du SIO, le Secrétariat a envoyé aux corres</w:t>
      </w:r>
      <w:r>
        <w:rPr>
          <w:rFonts w:cs="Arial"/>
          <w:color w:val="222222"/>
          <w:sz w:val="24"/>
          <w:szCs w:val="24"/>
          <w:lang w:val="fr-FR" w:eastAsia="en-GB"/>
        </w:rPr>
        <w:t>pondants nationaux une liste d'</w:t>
      </w:r>
      <w:r w:rsidRPr="00726901">
        <w:rPr>
          <w:rFonts w:cs="Arial"/>
          <w:color w:val="222222"/>
          <w:sz w:val="24"/>
          <w:szCs w:val="24"/>
          <w:lang w:val="fr-FR" w:eastAsia="en-GB"/>
        </w:rPr>
        <w:t>amendements</w:t>
      </w:r>
      <w:r>
        <w:rPr>
          <w:rFonts w:cs="Arial"/>
          <w:color w:val="222222"/>
          <w:sz w:val="24"/>
          <w:szCs w:val="24"/>
          <w:lang w:val="fr-FR" w:eastAsia="en-GB"/>
        </w:rPr>
        <w:t xml:space="preserve"> pour observations éventuelles.</w:t>
      </w:r>
    </w:p>
    <w:p w:rsidR="001A0123" w:rsidRDefault="001A0123" w:rsidP="005364EA">
      <w:pPr>
        <w:spacing w:after="0" w:line="240" w:lineRule="auto"/>
        <w:rPr>
          <w:rFonts w:cs="Arial"/>
          <w:color w:val="222222"/>
          <w:sz w:val="24"/>
          <w:szCs w:val="24"/>
          <w:lang w:val="fr-FR" w:eastAsia="en-GB"/>
        </w:rPr>
      </w:pPr>
    </w:p>
    <w:p w:rsidR="001A0123" w:rsidRDefault="001A0123" w:rsidP="005364EA">
      <w:pPr>
        <w:spacing w:after="0" w:line="240" w:lineRule="auto"/>
        <w:rPr>
          <w:rFonts w:cs="Arial"/>
          <w:color w:val="222222"/>
          <w:sz w:val="24"/>
          <w:szCs w:val="24"/>
          <w:lang w:val="fr-FR" w:eastAsia="en-GB"/>
        </w:rPr>
      </w:pPr>
      <w:r>
        <w:rPr>
          <w:rFonts w:cs="Arial"/>
          <w:color w:val="222222"/>
          <w:sz w:val="24"/>
          <w:szCs w:val="24"/>
          <w:lang w:val="fr-FR" w:eastAsia="en-GB"/>
        </w:rPr>
        <w:t xml:space="preserve">Les correspondants n'ayant </w:t>
      </w:r>
      <w:r w:rsidRPr="006C69DD">
        <w:rPr>
          <w:rFonts w:cs="Arial"/>
          <w:color w:val="222222"/>
          <w:sz w:val="24"/>
          <w:szCs w:val="24"/>
          <w:lang w:val="fr-FR" w:eastAsia="en-GB"/>
        </w:rPr>
        <w:t xml:space="preserve">fait part d'aucun désaccord, ces amendements ont été adoptés au nom du </w:t>
      </w:r>
      <w:r w:rsidRPr="006C69DD">
        <w:rPr>
          <w:rFonts w:cs="Arial"/>
          <w:bCs/>
          <w:color w:val="222222"/>
          <w:sz w:val="24"/>
          <w:szCs w:val="24"/>
          <w:lang w:val="fr-FR" w:eastAsia="en-GB"/>
        </w:rPr>
        <w:t>Conseil exécutif</w:t>
      </w:r>
      <w:r w:rsidRPr="006C69DD">
        <w:rPr>
          <w:rFonts w:cs="Arial"/>
          <w:color w:val="222222"/>
          <w:sz w:val="24"/>
          <w:szCs w:val="24"/>
          <w:lang w:val="fr-FR" w:eastAsia="en-GB"/>
        </w:rPr>
        <w:t xml:space="preserve"> par le président de la Commission des systèmes de base</w:t>
      </w:r>
      <w:r>
        <w:rPr>
          <w:rFonts w:cs="Arial"/>
          <w:color w:val="222222"/>
          <w:sz w:val="24"/>
          <w:szCs w:val="24"/>
          <w:lang w:val="fr-FR" w:eastAsia="en-GB"/>
        </w:rPr>
        <w:t xml:space="preserve"> et leur entrée en vigueur a été fixée au </w:t>
      </w:r>
      <w:r w:rsidRPr="006C69DD">
        <w:rPr>
          <w:rFonts w:cs="Arial"/>
          <w:color w:val="222222"/>
          <w:sz w:val="24"/>
          <w:szCs w:val="24"/>
          <w:lang w:val="fr-FR" w:eastAsia="en-GB"/>
        </w:rPr>
        <w:t>15 mai 2014.</w:t>
      </w:r>
    </w:p>
    <w:p w:rsidR="001A0123" w:rsidRDefault="001A0123" w:rsidP="005364EA">
      <w:pPr>
        <w:spacing w:after="0" w:line="240" w:lineRule="auto"/>
        <w:rPr>
          <w:rFonts w:cs="Arial"/>
          <w:color w:val="222222"/>
          <w:sz w:val="24"/>
          <w:szCs w:val="24"/>
          <w:lang w:val="fr-FR" w:eastAsia="en-GB"/>
        </w:rPr>
      </w:pPr>
    </w:p>
    <w:p w:rsidR="001A0123" w:rsidRDefault="001A0123" w:rsidP="005364EA">
      <w:pPr>
        <w:spacing w:after="0" w:line="240" w:lineRule="auto"/>
        <w:rPr>
          <w:rFonts w:ascii="Arial" w:hAnsi="Arial" w:cs="Arial"/>
          <w:sz w:val="20"/>
          <w:szCs w:val="20"/>
          <w:lang w:val="fr-FR" w:eastAsia="en-GB"/>
        </w:rPr>
      </w:pPr>
      <w:r>
        <w:rPr>
          <w:rFonts w:cs="Arial"/>
          <w:color w:val="222222"/>
          <w:sz w:val="24"/>
          <w:szCs w:val="24"/>
          <w:lang w:val="fr-FR" w:eastAsia="en-GB"/>
        </w:rPr>
        <w:t xml:space="preserve">Ces amendements sont disponibles à l'adresse suivante: </w:t>
      </w:r>
      <w:hyperlink r:id="rId9" w:history="1">
        <w:r w:rsidRPr="00C554E8">
          <w:rPr>
            <w:rStyle w:val="Hyperlink"/>
            <w:rFonts w:ascii="Arial" w:hAnsi="Arial" w:cs="Arial"/>
            <w:sz w:val="20"/>
            <w:szCs w:val="20"/>
            <w:lang w:val="fr-FR" w:eastAsia="en-GB"/>
          </w:rPr>
          <w:t>http://www.wmo.int//pages/prog/www/WIS/documents/MoWchanges/MoWchange20140515_fr</w:t>
        </w:r>
      </w:hyperlink>
      <w:r w:rsidRPr="006F659D">
        <w:rPr>
          <w:rFonts w:ascii="Arial" w:hAnsi="Arial" w:cs="Arial"/>
          <w:sz w:val="20"/>
          <w:szCs w:val="20"/>
          <w:lang w:val="fr-FR" w:eastAsia="en-GB"/>
        </w:rPr>
        <w:t>.</w:t>
      </w:r>
    </w:p>
    <w:p w:rsidR="001A0123" w:rsidRDefault="001A0123" w:rsidP="005364EA">
      <w:pPr>
        <w:spacing w:after="0" w:line="240" w:lineRule="auto"/>
        <w:rPr>
          <w:rFonts w:ascii="Arial" w:hAnsi="Arial" w:cs="Arial"/>
          <w:sz w:val="20"/>
          <w:szCs w:val="20"/>
          <w:lang w:val="fr-FR" w:eastAsia="en-GB"/>
        </w:rPr>
      </w:pPr>
    </w:p>
    <w:p w:rsidR="001A0123" w:rsidRDefault="001A0123" w:rsidP="005364EA">
      <w:pPr>
        <w:spacing w:after="0" w:line="240" w:lineRule="auto"/>
        <w:rPr>
          <w:rFonts w:ascii="Arial" w:hAnsi="Arial" w:cs="Arial"/>
          <w:sz w:val="20"/>
          <w:szCs w:val="20"/>
          <w:lang w:val="fr-FR" w:eastAsia="en-GB"/>
        </w:rPr>
      </w:pPr>
    </w:p>
    <w:p w:rsidR="001A0123" w:rsidRDefault="001A0123" w:rsidP="005364EA">
      <w:pPr>
        <w:spacing w:after="0" w:line="240" w:lineRule="auto"/>
        <w:rPr>
          <w:rFonts w:ascii="Arial" w:hAnsi="Arial" w:cs="Arial"/>
          <w:sz w:val="20"/>
          <w:szCs w:val="20"/>
          <w:lang w:val="fr-FR" w:eastAsia="en-GB"/>
        </w:rPr>
      </w:pPr>
    </w:p>
    <w:p w:rsidR="001A0123" w:rsidRDefault="001A0123" w:rsidP="005364EA">
      <w:pPr>
        <w:spacing w:after="0" w:line="240" w:lineRule="auto"/>
        <w:rPr>
          <w:rFonts w:ascii="Arial" w:hAnsi="Arial" w:cs="Arial"/>
          <w:sz w:val="20"/>
          <w:szCs w:val="20"/>
          <w:lang w:val="fr-FR" w:eastAsia="en-GB"/>
        </w:rPr>
      </w:pPr>
    </w:p>
    <w:p w:rsidR="001A0123" w:rsidRDefault="001A0123" w:rsidP="005364EA">
      <w:pPr>
        <w:spacing w:after="0" w:line="240" w:lineRule="auto"/>
        <w:rPr>
          <w:rFonts w:ascii="Arial" w:hAnsi="Arial" w:cs="Arial"/>
          <w:sz w:val="20"/>
          <w:szCs w:val="20"/>
          <w:lang w:val="fr-FR" w:eastAsia="en-GB"/>
        </w:rPr>
      </w:pPr>
    </w:p>
    <w:tbl>
      <w:tblPr>
        <w:tblW w:w="4900" w:type="pct"/>
        <w:tblCellSpacing w:w="0" w:type="dxa"/>
        <w:tblCellMar>
          <w:top w:w="15" w:type="dxa"/>
          <w:left w:w="15" w:type="dxa"/>
          <w:bottom w:w="15" w:type="dxa"/>
          <w:right w:w="15" w:type="dxa"/>
        </w:tblCellMar>
        <w:tblLook w:val="00A0"/>
      </w:tblPr>
      <w:tblGrid>
        <w:gridCol w:w="8875"/>
      </w:tblGrid>
      <w:tr w:rsidR="001A0123" w:rsidRPr="00FC49B9" w:rsidTr="007A2830">
        <w:trPr>
          <w:tblCellSpacing w:w="0" w:type="dxa"/>
        </w:trPr>
        <w:tc>
          <w:tcPr>
            <w:tcW w:w="0" w:type="auto"/>
            <w:shd w:val="clear" w:color="auto" w:fill="FFFFFF"/>
            <w:vAlign w:val="center"/>
          </w:tcPr>
          <w:p w:rsidR="001A0123" w:rsidRPr="000F6BA8" w:rsidRDefault="001A0123" w:rsidP="005364EA">
            <w:pPr>
              <w:spacing w:after="0" w:line="240" w:lineRule="auto"/>
              <w:rPr>
                <w:rFonts w:ascii="Verdana" w:hAnsi="Verdana"/>
                <w:caps/>
                <w:color w:val="222222"/>
                <w:sz w:val="20"/>
                <w:szCs w:val="20"/>
                <w:lang w:val="ru-RU" w:eastAsia="en-GB"/>
              </w:rPr>
            </w:pPr>
            <w:r w:rsidRPr="000F6BA8">
              <w:rPr>
                <w:rFonts w:ascii="Verdana" w:hAnsi="Verdana"/>
                <w:b/>
                <w:bCs/>
                <w:caps/>
                <w:color w:val="222222"/>
                <w:sz w:val="20"/>
                <w:szCs w:val="20"/>
                <w:lang w:val="ru-RU" w:eastAsia="en-GB"/>
              </w:rPr>
              <w:t xml:space="preserve">метаданные </w:t>
            </w:r>
            <w:r>
              <w:rPr>
                <w:rFonts w:ascii="Verdana" w:hAnsi="Verdana"/>
                <w:b/>
                <w:bCs/>
                <w:caps/>
                <w:color w:val="222222"/>
                <w:sz w:val="20"/>
                <w:szCs w:val="20"/>
                <w:lang w:val="ru-RU" w:eastAsia="en-GB"/>
              </w:rPr>
              <w:t xml:space="preserve">ИСВ </w:t>
            </w:r>
            <w:r w:rsidRPr="000F6BA8">
              <w:rPr>
                <w:rFonts w:ascii="Verdana" w:hAnsi="Verdana"/>
                <w:b/>
                <w:bCs/>
                <w:caps/>
                <w:color w:val="222222"/>
                <w:sz w:val="20"/>
                <w:szCs w:val="20"/>
                <w:lang w:val="ru-RU" w:eastAsia="en-GB"/>
              </w:rPr>
              <w:t xml:space="preserve">в области обнаружения </w:t>
            </w:r>
          </w:p>
        </w:tc>
      </w:tr>
      <w:tr w:rsidR="001A0123" w:rsidRPr="00FC49B9" w:rsidTr="007A2830">
        <w:trPr>
          <w:tblCellSpacing w:w="0" w:type="dxa"/>
        </w:trPr>
        <w:tc>
          <w:tcPr>
            <w:tcW w:w="0" w:type="auto"/>
            <w:shd w:val="clear" w:color="auto" w:fill="FFFFFF"/>
            <w:vAlign w:val="center"/>
          </w:tcPr>
          <w:p w:rsidR="001A0123" w:rsidRPr="000F6BA8" w:rsidRDefault="001A0123" w:rsidP="005364EA">
            <w:pPr>
              <w:spacing w:after="0" w:line="240" w:lineRule="auto"/>
              <w:rPr>
                <w:rFonts w:ascii="Verdana" w:hAnsi="Verdana"/>
                <w:color w:val="222222"/>
                <w:sz w:val="20"/>
                <w:szCs w:val="20"/>
                <w:lang w:val="ru-RU" w:eastAsia="en-GB"/>
              </w:rPr>
            </w:pPr>
            <w:r w:rsidRPr="000F6BA8">
              <w:rPr>
                <w:rFonts w:ascii="Verdana" w:hAnsi="Verdana"/>
                <w:b/>
                <w:bCs/>
                <w:color w:val="222222"/>
                <w:sz w:val="20"/>
                <w:szCs w:val="20"/>
                <w:lang w:val="ru-RU" w:eastAsia="en-GB"/>
              </w:rPr>
              <w:t>Принятие поправок к Наставлению по И</w:t>
            </w:r>
            <w:r>
              <w:rPr>
                <w:rFonts w:ascii="Verdana" w:hAnsi="Verdana"/>
                <w:b/>
                <w:bCs/>
                <w:color w:val="222222"/>
                <w:sz w:val="20"/>
                <w:szCs w:val="20"/>
                <w:lang w:val="ru-RU" w:eastAsia="en-GB"/>
              </w:rPr>
              <w:t>нформационной системе ВМО</w:t>
            </w:r>
            <w:r w:rsidRPr="005A426D">
              <w:rPr>
                <w:rFonts w:ascii="Verdana" w:hAnsi="Verdana"/>
                <w:b/>
                <w:bCs/>
                <w:color w:val="222222"/>
                <w:sz w:val="20"/>
                <w:szCs w:val="20"/>
                <w:lang w:val="ru-RU" w:eastAsia="en-GB"/>
              </w:rPr>
              <w:br/>
            </w:r>
            <w:r w:rsidRPr="000F6BA8">
              <w:rPr>
                <w:rFonts w:ascii="Verdana" w:hAnsi="Verdana"/>
                <w:b/>
                <w:bCs/>
                <w:color w:val="222222"/>
                <w:sz w:val="20"/>
                <w:szCs w:val="20"/>
                <w:lang w:val="ru-RU" w:eastAsia="en-GB"/>
              </w:rPr>
              <w:t>(ВМО-№</w:t>
            </w:r>
            <w:r w:rsidRPr="005364EA">
              <w:rPr>
                <w:rFonts w:ascii="Verdana" w:hAnsi="Verdana"/>
                <w:b/>
                <w:bCs/>
                <w:color w:val="222222"/>
                <w:sz w:val="20"/>
                <w:szCs w:val="20"/>
                <w:lang w:val="fr-FR" w:eastAsia="en-GB"/>
              </w:rPr>
              <w:t> </w:t>
            </w:r>
            <w:r w:rsidRPr="000F6BA8">
              <w:rPr>
                <w:rFonts w:ascii="Verdana" w:hAnsi="Verdana"/>
                <w:b/>
                <w:bCs/>
                <w:color w:val="222222"/>
                <w:sz w:val="20"/>
                <w:szCs w:val="20"/>
                <w:lang w:val="ru-RU" w:eastAsia="en-GB"/>
              </w:rPr>
              <w:t xml:space="preserve">1060) путем </w:t>
            </w:r>
            <w:r>
              <w:rPr>
                <w:rFonts w:ascii="Verdana" w:hAnsi="Verdana"/>
                <w:b/>
                <w:bCs/>
                <w:color w:val="222222"/>
                <w:sz w:val="20"/>
                <w:szCs w:val="20"/>
                <w:lang w:val="ru-RU" w:eastAsia="en-GB"/>
              </w:rPr>
              <w:t xml:space="preserve">применения </w:t>
            </w:r>
            <w:r w:rsidRPr="000F6BA8">
              <w:rPr>
                <w:rFonts w:ascii="Verdana" w:hAnsi="Verdana"/>
                <w:b/>
                <w:bCs/>
                <w:color w:val="222222"/>
                <w:sz w:val="20"/>
                <w:szCs w:val="20"/>
                <w:lang w:val="ru-RU" w:eastAsia="en-GB"/>
              </w:rPr>
              <w:t>ускоренной процедуры</w:t>
            </w:r>
          </w:p>
        </w:tc>
      </w:tr>
    </w:tbl>
    <w:p w:rsidR="001A0123" w:rsidRDefault="001A0123" w:rsidP="005364EA">
      <w:pPr>
        <w:spacing w:after="0" w:line="240" w:lineRule="auto"/>
        <w:rPr>
          <w:rFonts w:cs="Arial"/>
          <w:color w:val="222222"/>
          <w:sz w:val="24"/>
          <w:szCs w:val="24"/>
          <w:lang w:val="fr-CH" w:eastAsia="en-GB"/>
        </w:rPr>
      </w:pPr>
      <w:r>
        <w:rPr>
          <w:rFonts w:cs="Arial"/>
          <w:color w:val="222222"/>
          <w:sz w:val="24"/>
          <w:szCs w:val="24"/>
          <w:lang w:val="ru-RU" w:eastAsia="en-GB"/>
        </w:rPr>
        <w:t>В соответствии с у</w:t>
      </w:r>
      <w:r w:rsidRPr="000F6BA8">
        <w:rPr>
          <w:rFonts w:cs="Arial"/>
          <w:color w:val="222222"/>
          <w:sz w:val="24"/>
          <w:szCs w:val="24"/>
          <w:lang w:val="ru-RU" w:eastAsia="en-GB"/>
        </w:rPr>
        <w:t>скоренн</w:t>
      </w:r>
      <w:r>
        <w:rPr>
          <w:rFonts w:cs="Arial"/>
          <w:color w:val="222222"/>
          <w:sz w:val="24"/>
          <w:szCs w:val="24"/>
          <w:lang w:val="ru-RU" w:eastAsia="en-GB"/>
        </w:rPr>
        <w:t>ой</w:t>
      </w:r>
      <w:r w:rsidRPr="000F6BA8">
        <w:rPr>
          <w:rFonts w:cs="Arial"/>
          <w:color w:val="222222"/>
          <w:sz w:val="24"/>
          <w:szCs w:val="24"/>
          <w:lang w:val="ru-RU" w:eastAsia="en-GB"/>
        </w:rPr>
        <w:t xml:space="preserve"> процедур</w:t>
      </w:r>
      <w:r>
        <w:rPr>
          <w:rFonts w:cs="Arial"/>
          <w:color w:val="222222"/>
          <w:sz w:val="24"/>
          <w:szCs w:val="24"/>
          <w:lang w:val="ru-RU" w:eastAsia="en-GB"/>
        </w:rPr>
        <w:t>ой</w:t>
      </w:r>
      <w:r w:rsidRPr="000F6BA8">
        <w:rPr>
          <w:rFonts w:cs="Arial"/>
          <w:color w:val="222222"/>
          <w:sz w:val="24"/>
          <w:szCs w:val="24"/>
          <w:lang w:val="ru-RU" w:eastAsia="en-GB"/>
        </w:rPr>
        <w:t xml:space="preserve"> принятия поправок к </w:t>
      </w:r>
      <w:r>
        <w:rPr>
          <w:rFonts w:cs="Arial"/>
          <w:color w:val="222222"/>
          <w:sz w:val="24"/>
          <w:szCs w:val="24"/>
          <w:lang w:val="ru-RU" w:eastAsia="en-GB"/>
        </w:rPr>
        <w:t>Наставлению по Информационной системе ВМО Секретариат направил координаторам для комментариев список поправок 11.</w:t>
      </w:r>
      <w:r w:rsidRPr="005364EA">
        <w:rPr>
          <w:rFonts w:cs="Arial"/>
          <w:color w:val="222222"/>
          <w:sz w:val="24"/>
          <w:szCs w:val="24"/>
          <w:lang w:val="fr-FR" w:eastAsia="en-GB"/>
        </w:rPr>
        <w:t>XII</w:t>
      </w:r>
      <w:r>
        <w:rPr>
          <w:rFonts w:cs="Arial"/>
          <w:color w:val="222222"/>
          <w:sz w:val="24"/>
          <w:szCs w:val="24"/>
          <w:lang w:val="ru-RU" w:eastAsia="en-GB"/>
        </w:rPr>
        <w:t>.2013 г.</w:t>
      </w:r>
    </w:p>
    <w:p w:rsidR="001A0123" w:rsidRDefault="001A0123" w:rsidP="005364EA">
      <w:pPr>
        <w:spacing w:after="0" w:line="240" w:lineRule="auto"/>
        <w:rPr>
          <w:rFonts w:cs="Arial"/>
          <w:color w:val="222222"/>
          <w:sz w:val="24"/>
          <w:szCs w:val="24"/>
          <w:lang w:val="fr-CH" w:eastAsia="en-GB"/>
        </w:rPr>
      </w:pPr>
    </w:p>
    <w:p w:rsidR="001A0123" w:rsidRPr="00FC49B9" w:rsidRDefault="001A0123" w:rsidP="005364EA">
      <w:pPr>
        <w:spacing w:after="0" w:line="240" w:lineRule="auto"/>
        <w:rPr>
          <w:rFonts w:cs="Arial"/>
          <w:color w:val="222222"/>
          <w:sz w:val="24"/>
          <w:szCs w:val="24"/>
          <w:lang w:val="ru-RU" w:eastAsia="en-GB"/>
        </w:rPr>
      </w:pPr>
      <w:r>
        <w:rPr>
          <w:rFonts w:cs="Arial"/>
          <w:color w:val="222222"/>
          <w:sz w:val="24"/>
          <w:szCs w:val="24"/>
          <w:lang w:val="ru-RU" w:eastAsia="en-GB"/>
        </w:rPr>
        <w:t xml:space="preserve">Никто из координаторов не сообщил о разногласиях. Президент КОС принял поправки от имени Исполнительного Совета (ИС) для </w:t>
      </w:r>
      <w:r w:rsidRPr="00811D8D">
        <w:rPr>
          <w:rFonts w:cs="Arial"/>
          <w:color w:val="222222"/>
          <w:sz w:val="24"/>
          <w:szCs w:val="24"/>
          <w:lang w:val="ru-RU" w:eastAsia="en-GB"/>
        </w:rPr>
        <w:t>введения их в действие с</w:t>
      </w:r>
      <w:r w:rsidRPr="000F6BA8">
        <w:rPr>
          <w:rFonts w:cs="Arial"/>
          <w:color w:val="222222"/>
          <w:sz w:val="24"/>
          <w:szCs w:val="24"/>
          <w:lang w:val="ru-RU" w:eastAsia="en-GB"/>
        </w:rPr>
        <w:t xml:space="preserve"> 15</w:t>
      </w:r>
      <w:r>
        <w:rPr>
          <w:rFonts w:cs="Arial"/>
          <w:color w:val="222222"/>
          <w:sz w:val="24"/>
          <w:szCs w:val="24"/>
          <w:lang w:val="ru-RU" w:eastAsia="en-GB"/>
        </w:rPr>
        <w:t>.</w:t>
      </w:r>
      <w:r w:rsidRPr="000F6BA8">
        <w:rPr>
          <w:rFonts w:cs="Arial"/>
          <w:color w:val="222222"/>
          <w:sz w:val="24"/>
          <w:szCs w:val="24"/>
          <w:lang w:val="ru-RU" w:eastAsia="en-GB"/>
        </w:rPr>
        <w:t>V</w:t>
      </w:r>
      <w:r>
        <w:rPr>
          <w:rFonts w:cs="Arial"/>
          <w:color w:val="222222"/>
          <w:sz w:val="24"/>
          <w:szCs w:val="24"/>
          <w:lang w:val="ru-RU" w:eastAsia="en-GB"/>
        </w:rPr>
        <w:t>.</w:t>
      </w:r>
      <w:r w:rsidRPr="000F6BA8">
        <w:rPr>
          <w:rFonts w:cs="Arial"/>
          <w:color w:val="222222"/>
          <w:sz w:val="24"/>
          <w:szCs w:val="24"/>
          <w:lang w:val="ru-RU" w:eastAsia="en-GB"/>
        </w:rPr>
        <w:t>2014</w:t>
      </w:r>
      <w:r>
        <w:rPr>
          <w:rFonts w:cs="Arial"/>
          <w:color w:val="222222"/>
          <w:sz w:val="24"/>
          <w:szCs w:val="24"/>
          <w:lang w:val="ru-RU" w:eastAsia="en-GB"/>
        </w:rPr>
        <w:t xml:space="preserve"> г.</w:t>
      </w:r>
    </w:p>
    <w:p w:rsidR="001A0123" w:rsidRPr="00FC49B9" w:rsidRDefault="001A0123" w:rsidP="005364EA">
      <w:pPr>
        <w:spacing w:after="0" w:line="240" w:lineRule="auto"/>
        <w:rPr>
          <w:rFonts w:cs="Arial"/>
          <w:color w:val="222222"/>
          <w:sz w:val="24"/>
          <w:szCs w:val="24"/>
          <w:lang w:val="ru-RU" w:eastAsia="en-GB"/>
        </w:rPr>
      </w:pPr>
    </w:p>
    <w:p w:rsidR="001A0123" w:rsidRPr="005364EA" w:rsidRDefault="001A0123" w:rsidP="005364EA">
      <w:pPr>
        <w:spacing w:after="0" w:line="240" w:lineRule="auto"/>
        <w:rPr>
          <w:rFonts w:ascii="Arial" w:hAnsi="Arial" w:cs="Arial"/>
          <w:color w:val="222222"/>
          <w:sz w:val="20"/>
          <w:szCs w:val="20"/>
          <w:lang w:val="ru-RU" w:eastAsia="en-GB"/>
        </w:rPr>
      </w:pPr>
      <w:r>
        <w:rPr>
          <w:rFonts w:cs="Arial"/>
          <w:color w:val="222222"/>
          <w:sz w:val="24"/>
          <w:szCs w:val="24"/>
          <w:lang w:val="ru-RU" w:eastAsia="en-GB"/>
        </w:rPr>
        <w:t>Поправки</w:t>
      </w:r>
      <w:r w:rsidRPr="005364EA">
        <w:rPr>
          <w:rFonts w:cs="Arial"/>
          <w:color w:val="222222"/>
          <w:sz w:val="24"/>
          <w:szCs w:val="24"/>
          <w:lang w:val="ru-RU" w:eastAsia="en-GB"/>
        </w:rPr>
        <w:t xml:space="preserve"> </w:t>
      </w:r>
      <w:r>
        <w:rPr>
          <w:rFonts w:cs="Arial"/>
          <w:color w:val="222222"/>
          <w:sz w:val="24"/>
          <w:szCs w:val="24"/>
          <w:lang w:val="ru-RU" w:eastAsia="en-GB"/>
        </w:rPr>
        <w:t>доступны</w:t>
      </w:r>
      <w:r w:rsidRPr="005364EA">
        <w:rPr>
          <w:rFonts w:cs="Arial"/>
          <w:color w:val="222222"/>
          <w:sz w:val="24"/>
          <w:szCs w:val="24"/>
          <w:lang w:val="ru-RU" w:eastAsia="en-GB"/>
        </w:rPr>
        <w:t xml:space="preserve"> </w:t>
      </w:r>
      <w:r>
        <w:rPr>
          <w:rFonts w:cs="Arial"/>
          <w:color w:val="222222"/>
          <w:sz w:val="24"/>
          <w:szCs w:val="24"/>
          <w:lang w:val="ru-RU" w:eastAsia="en-GB"/>
        </w:rPr>
        <w:t>по</w:t>
      </w:r>
      <w:r w:rsidRPr="005364EA">
        <w:rPr>
          <w:rFonts w:cs="Arial"/>
          <w:color w:val="222222"/>
          <w:sz w:val="24"/>
          <w:szCs w:val="24"/>
          <w:lang w:val="ru-RU" w:eastAsia="en-GB"/>
        </w:rPr>
        <w:t xml:space="preserve"> </w:t>
      </w:r>
      <w:r>
        <w:rPr>
          <w:rFonts w:cs="Arial"/>
          <w:color w:val="222222"/>
          <w:sz w:val="24"/>
          <w:szCs w:val="24"/>
          <w:lang w:val="ru-RU" w:eastAsia="en-GB"/>
        </w:rPr>
        <w:t>адресу</w:t>
      </w:r>
      <w:r w:rsidRPr="005364EA">
        <w:rPr>
          <w:rFonts w:cs="Arial"/>
          <w:color w:val="222222"/>
          <w:sz w:val="24"/>
          <w:szCs w:val="24"/>
          <w:lang w:val="ru-RU" w:eastAsia="en-GB"/>
        </w:rPr>
        <w:t xml:space="preserve">: </w:t>
      </w:r>
      <w:hyperlink r:id="rId10" w:history="1">
        <w:r w:rsidRPr="005364EA">
          <w:rPr>
            <w:rStyle w:val="Hyperlink"/>
            <w:rFonts w:ascii="Arial" w:hAnsi="Arial" w:cs="Arial"/>
            <w:sz w:val="20"/>
            <w:szCs w:val="20"/>
            <w:lang w:val="fr-CH" w:eastAsia="en-GB"/>
          </w:rPr>
          <w:t>http</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www</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wmo</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int</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pages</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prog</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www</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WIS</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documents</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MoWchanges</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MoWchange</w:t>
        </w:r>
        <w:r w:rsidRPr="005364EA">
          <w:rPr>
            <w:rStyle w:val="Hyperlink"/>
            <w:rFonts w:ascii="Arial" w:hAnsi="Arial" w:cs="Arial"/>
            <w:sz w:val="20"/>
            <w:szCs w:val="20"/>
            <w:lang w:val="ru-RU" w:eastAsia="en-GB"/>
          </w:rPr>
          <w:t>20140515_</w:t>
        </w:r>
        <w:r w:rsidRPr="005364EA">
          <w:rPr>
            <w:rStyle w:val="Hyperlink"/>
            <w:rFonts w:ascii="Arial" w:hAnsi="Arial" w:cs="Arial"/>
            <w:sz w:val="20"/>
            <w:szCs w:val="20"/>
            <w:lang w:val="fr-CH" w:eastAsia="en-GB"/>
          </w:rPr>
          <w:t>ru</w:t>
        </w:r>
        <w:r w:rsidRPr="005364EA">
          <w:rPr>
            <w:rStyle w:val="Hyperlink"/>
            <w:rFonts w:ascii="Arial" w:hAnsi="Arial" w:cs="Arial"/>
            <w:sz w:val="20"/>
            <w:szCs w:val="20"/>
            <w:lang w:val="ru-RU" w:eastAsia="en-GB"/>
          </w:rPr>
          <w:t>.</w:t>
        </w:r>
        <w:r w:rsidRPr="005364EA">
          <w:rPr>
            <w:rStyle w:val="Hyperlink"/>
            <w:rFonts w:ascii="Arial" w:hAnsi="Arial" w:cs="Arial"/>
            <w:sz w:val="20"/>
            <w:szCs w:val="20"/>
            <w:lang w:val="fr-CH" w:eastAsia="en-GB"/>
          </w:rPr>
          <w:t>pdf</w:t>
        </w:r>
      </w:hyperlink>
    </w:p>
    <w:p w:rsidR="001A0123" w:rsidRPr="00FC49B9" w:rsidRDefault="001A0123" w:rsidP="001A7348">
      <w:pPr>
        <w:spacing w:after="0" w:line="240" w:lineRule="auto"/>
        <w:rPr>
          <w:lang w:val="ru-RU"/>
        </w:rPr>
      </w:pPr>
    </w:p>
    <w:p w:rsidR="001A0123" w:rsidRPr="00FC49B9" w:rsidRDefault="001A0123" w:rsidP="001A7348">
      <w:pPr>
        <w:spacing w:after="0" w:line="240" w:lineRule="auto"/>
        <w:rPr>
          <w:lang w:val="ru-RU"/>
        </w:rPr>
      </w:pPr>
    </w:p>
    <w:p w:rsidR="001A0123" w:rsidRPr="00FC49B9" w:rsidRDefault="001A0123" w:rsidP="001A7348">
      <w:pPr>
        <w:spacing w:after="0" w:line="240" w:lineRule="auto"/>
        <w:rPr>
          <w:lang w:val="ru-RU"/>
        </w:rPr>
      </w:pPr>
    </w:p>
    <w:p w:rsidR="001A0123" w:rsidRPr="00FC49B9" w:rsidRDefault="001A0123" w:rsidP="001A7348">
      <w:pPr>
        <w:spacing w:after="0" w:line="240" w:lineRule="auto"/>
        <w:rPr>
          <w:lang w:val="ru-RU"/>
        </w:rPr>
      </w:pPr>
    </w:p>
    <w:p w:rsidR="001A0123" w:rsidRPr="00FC49B9" w:rsidRDefault="001A0123" w:rsidP="006F659D">
      <w:pPr>
        <w:spacing w:after="0" w:line="240" w:lineRule="auto"/>
        <w:rPr>
          <w:lang w:val="ru-RU"/>
        </w:rPr>
      </w:pPr>
    </w:p>
    <w:tbl>
      <w:tblPr>
        <w:tblW w:w="4900" w:type="pct"/>
        <w:tblCellSpacing w:w="0" w:type="dxa"/>
        <w:tblCellMar>
          <w:top w:w="15" w:type="dxa"/>
          <w:left w:w="15" w:type="dxa"/>
          <w:bottom w:w="15" w:type="dxa"/>
          <w:right w:w="15" w:type="dxa"/>
        </w:tblCellMar>
        <w:tblLook w:val="00A0"/>
      </w:tblPr>
      <w:tblGrid>
        <w:gridCol w:w="8875"/>
      </w:tblGrid>
      <w:tr w:rsidR="001A0123" w:rsidRPr="00FC49B9" w:rsidTr="0019719E">
        <w:trPr>
          <w:trHeight w:val="165"/>
          <w:tblCellSpacing w:w="0" w:type="dxa"/>
        </w:trPr>
        <w:tc>
          <w:tcPr>
            <w:tcW w:w="0" w:type="auto"/>
            <w:shd w:val="clear" w:color="auto" w:fill="FFFFFF"/>
            <w:vAlign w:val="center"/>
          </w:tcPr>
          <w:p w:rsidR="001A0123" w:rsidRPr="00AD0B79" w:rsidRDefault="001A0123" w:rsidP="0019719E">
            <w:pPr>
              <w:spacing w:after="0" w:line="240" w:lineRule="auto"/>
              <w:rPr>
                <w:rFonts w:ascii="Verdana" w:hAnsi="Verdana"/>
                <w:color w:val="222222"/>
                <w:sz w:val="20"/>
                <w:szCs w:val="20"/>
                <w:lang w:val="es-ES_tradnl" w:eastAsia="en-GB"/>
              </w:rPr>
            </w:pPr>
            <w:r w:rsidRPr="00AD0B79">
              <w:rPr>
                <w:rFonts w:ascii="Verdana" w:hAnsi="Verdana"/>
                <w:b/>
                <w:bCs/>
                <w:color w:val="222222"/>
                <w:sz w:val="20"/>
                <w:szCs w:val="20"/>
                <w:lang w:val="es-ES_tradnl" w:eastAsia="en-GB"/>
              </w:rPr>
              <w:t xml:space="preserve">METADATOS DE DESCUBRIMIENTO DEL SISTEMA DE INFORMACIÓN DE LA OMM </w:t>
            </w:r>
          </w:p>
        </w:tc>
      </w:tr>
      <w:tr w:rsidR="001A0123" w:rsidRPr="00FC49B9" w:rsidTr="0019719E">
        <w:trPr>
          <w:tblCellSpacing w:w="0" w:type="dxa"/>
        </w:trPr>
        <w:tc>
          <w:tcPr>
            <w:tcW w:w="0" w:type="auto"/>
            <w:shd w:val="clear" w:color="auto" w:fill="FFFFFF"/>
            <w:vAlign w:val="center"/>
          </w:tcPr>
          <w:p w:rsidR="001A0123" w:rsidRPr="00AD0B79" w:rsidRDefault="001A0123" w:rsidP="0019719E">
            <w:pPr>
              <w:spacing w:after="0" w:line="240" w:lineRule="auto"/>
              <w:rPr>
                <w:rFonts w:ascii="Verdana" w:hAnsi="Verdana"/>
                <w:color w:val="222222"/>
                <w:sz w:val="20"/>
                <w:szCs w:val="20"/>
                <w:lang w:val="es-ES_tradnl" w:eastAsia="en-GB"/>
              </w:rPr>
            </w:pPr>
            <w:r w:rsidRPr="00AD0B79">
              <w:rPr>
                <w:rFonts w:ascii="Verdana" w:hAnsi="Verdana"/>
                <w:b/>
                <w:bCs/>
                <w:color w:val="222222"/>
                <w:sz w:val="20"/>
                <w:szCs w:val="20"/>
                <w:lang w:val="es-ES_tradnl" w:eastAsia="en-GB"/>
              </w:rPr>
              <w:t>A</w:t>
            </w:r>
            <w:r>
              <w:rPr>
                <w:rFonts w:ascii="Verdana" w:hAnsi="Verdana"/>
                <w:b/>
                <w:bCs/>
                <w:color w:val="222222"/>
                <w:sz w:val="20"/>
                <w:szCs w:val="20"/>
                <w:lang w:val="es-ES_tradnl" w:eastAsia="en-GB"/>
              </w:rPr>
              <w:t>probación</w:t>
            </w:r>
            <w:r w:rsidRPr="00AD0B79">
              <w:rPr>
                <w:rFonts w:ascii="Verdana" w:hAnsi="Verdana"/>
                <w:b/>
                <w:bCs/>
                <w:color w:val="222222"/>
                <w:sz w:val="20"/>
                <w:szCs w:val="20"/>
                <w:lang w:val="es-ES_tradnl" w:eastAsia="en-GB"/>
              </w:rPr>
              <w:t xml:space="preserve"> de enmiendas al </w:t>
            </w:r>
            <w:r w:rsidRPr="00AD0B79">
              <w:rPr>
                <w:rFonts w:ascii="Verdana" w:hAnsi="Verdana"/>
                <w:b/>
                <w:bCs/>
                <w:i/>
                <w:color w:val="222222"/>
                <w:sz w:val="20"/>
                <w:szCs w:val="20"/>
                <w:lang w:val="es-ES_tradnl" w:eastAsia="en-GB"/>
              </w:rPr>
              <w:t>Manual del Sistema de información de la OMM</w:t>
            </w:r>
            <w:r w:rsidRPr="00AD0B79">
              <w:rPr>
                <w:rFonts w:ascii="Verdana" w:hAnsi="Verdana"/>
                <w:b/>
                <w:bCs/>
                <w:color w:val="222222"/>
                <w:sz w:val="20"/>
                <w:szCs w:val="20"/>
                <w:lang w:val="es-ES_tradnl" w:eastAsia="en-GB"/>
              </w:rPr>
              <w:t xml:space="preserve"> (OMM</w:t>
            </w:r>
            <w:r>
              <w:rPr>
                <w:rFonts w:ascii="Verdana" w:hAnsi="Verdana"/>
                <w:b/>
                <w:bCs/>
                <w:color w:val="222222"/>
                <w:sz w:val="20"/>
                <w:szCs w:val="20"/>
                <w:lang w:val="es-ES_tradnl" w:eastAsia="en-GB"/>
              </w:rPr>
              <w:noBreakHyphen/>
            </w:r>
            <w:r w:rsidRPr="00AD0B79">
              <w:rPr>
                <w:rFonts w:ascii="Verdana" w:hAnsi="Verdana"/>
                <w:b/>
                <w:bCs/>
                <w:color w:val="222222"/>
                <w:sz w:val="20"/>
                <w:szCs w:val="20"/>
                <w:lang w:val="es-ES_tradnl" w:eastAsia="en-GB"/>
              </w:rPr>
              <w:t>Nº 1060) mediante el procedimiento acelerado</w:t>
            </w:r>
          </w:p>
        </w:tc>
      </w:tr>
    </w:tbl>
    <w:p w:rsidR="001A0123" w:rsidRDefault="001A0123" w:rsidP="006F659D">
      <w:pPr>
        <w:spacing w:after="0" w:line="240" w:lineRule="auto"/>
        <w:rPr>
          <w:rFonts w:cs="Arial"/>
          <w:color w:val="222222"/>
          <w:sz w:val="24"/>
          <w:szCs w:val="24"/>
          <w:lang w:val="es-ES_tradnl" w:eastAsia="en-GB"/>
        </w:rPr>
      </w:pPr>
      <w:r w:rsidRPr="00AD0B79">
        <w:rPr>
          <w:rFonts w:cs="Arial"/>
          <w:color w:val="222222"/>
          <w:sz w:val="24"/>
          <w:szCs w:val="24"/>
          <w:lang w:val="es-ES_tradnl" w:eastAsia="en-GB"/>
        </w:rPr>
        <w:t xml:space="preserve">En virtud del procedimiento acelerado para la </w:t>
      </w:r>
      <w:r>
        <w:rPr>
          <w:rFonts w:cs="Arial"/>
          <w:color w:val="222222"/>
          <w:sz w:val="24"/>
          <w:szCs w:val="24"/>
          <w:lang w:val="es-ES_tradnl" w:eastAsia="en-GB"/>
        </w:rPr>
        <w:t>aprobación</w:t>
      </w:r>
      <w:r w:rsidRPr="00AD0B79">
        <w:rPr>
          <w:rFonts w:cs="Arial"/>
          <w:color w:val="222222"/>
          <w:sz w:val="24"/>
          <w:szCs w:val="24"/>
          <w:lang w:val="es-ES_tradnl" w:eastAsia="en-GB"/>
        </w:rPr>
        <w:t xml:space="preserve"> de enmiendas al </w:t>
      </w:r>
      <w:r w:rsidRPr="00AD0B79">
        <w:rPr>
          <w:rFonts w:cs="Arial"/>
          <w:i/>
          <w:color w:val="222222"/>
          <w:sz w:val="24"/>
          <w:szCs w:val="24"/>
          <w:lang w:val="es-ES_tradnl" w:eastAsia="en-GB"/>
        </w:rPr>
        <w:t>Manual del Sistema de información de la OMM</w:t>
      </w:r>
      <w:r w:rsidRPr="00AD0B79">
        <w:rPr>
          <w:rFonts w:cs="Arial"/>
          <w:color w:val="222222"/>
          <w:sz w:val="24"/>
          <w:szCs w:val="24"/>
          <w:lang w:val="es-ES_tradnl" w:eastAsia="en-GB"/>
        </w:rPr>
        <w:t>, el 11 de diciembre de 2013 la Secretaría envió una lista de enmiendas a los coordinadores para que formularan observaciones.</w:t>
      </w:r>
    </w:p>
    <w:p w:rsidR="001A0123" w:rsidRDefault="001A0123" w:rsidP="006F659D">
      <w:pPr>
        <w:spacing w:after="0" w:line="240" w:lineRule="auto"/>
        <w:rPr>
          <w:rFonts w:cs="Arial"/>
          <w:color w:val="222222"/>
          <w:sz w:val="24"/>
          <w:szCs w:val="24"/>
          <w:lang w:val="es-ES_tradnl" w:eastAsia="en-GB"/>
        </w:rPr>
      </w:pPr>
    </w:p>
    <w:p w:rsidR="001A0123" w:rsidRDefault="001A0123" w:rsidP="006F659D">
      <w:pPr>
        <w:spacing w:after="0" w:line="240" w:lineRule="auto"/>
        <w:rPr>
          <w:rFonts w:cs="Arial"/>
          <w:color w:val="222222"/>
          <w:sz w:val="24"/>
          <w:szCs w:val="24"/>
          <w:lang w:val="es-ES_tradnl" w:eastAsia="en-GB"/>
        </w:rPr>
      </w:pPr>
      <w:r w:rsidRPr="00AD0B79">
        <w:rPr>
          <w:rFonts w:cs="Arial"/>
          <w:color w:val="222222"/>
          <w:sz w:val="24"/>
          <w:szCs w:val="24"/>
          <w:lang w:val="es-ES_tradnl" w:eastAsia="en-GB"/>
        </w:rPr>
        <w:t>No hubo desacuerdo por parte de los coordinadores. El presidente de la CSB aprobó las enmiendas en nombre del Consejo Ejecutivo para que entraran en vigor el 15 de mayo de 2014.</w:t>
      </w:r>
    </w:p>
    <w:p w:rsidR="001A0123" w:rsidRDefault="001A0123" w:rsidP="006F659D">
      <w:pPr>
        <w:spacing w:after="0" w:line="240" w:lineRule="auto"/>
        <w:rPr>
          <w:rFonts w:cs="Arial"/>
          <w:color w:val="222222"/>
          <w:sz w:val="24"/>
          <w:szCs w:val="24"/>
          <w:lang w:val="es-ES_tradnl" w:eastAsia="en-GB"/>
        </w:rPr>
      </w:pPr>
    </w:p>
    <w:p w:rsidR="001A0123" w:rsidRPr="005364EA" w:rsidRDefault="001A0123" w:rsidP="006F659D">
      <w:pPr>
        <w:spacing w:after="0" w:line="240" w:lineRule="auto"/>
        <w:rPr>
          <w:rFonts w:ascii="Arial" w:hAnsi="Arial" w:cs="Arial"/>
          <w:color w:val="222222"/>
          <w:sz w:val="20"/>
          <w:szCs w:val="20"/>
          <w:lang w:val="fr-FR" w:eastAsia="en-GB"/>
        </w:rPr>
      </w:pPr>
      <w:r w:rsidRPr="00AD0B79">
        <w:rPr>
          <w:rFonts w:cs="Arial"/>
          <w:color w:val="222222"/>
          <w:sz w:val="24"/>
          <w:szCs w:val="24"/>
          <w:lang w:val="es-ES_tradnl" w:eastAsia="en-GB"/>
        </w:rPr>
        <w:t>Las enmiendas se pueden consultar en el siguiente sitio web:</w:t>
      </w:r>
      <w:r>
        <w:rPr>
          <w:rFonts w:cs="Arial"/>
          <w:color w:val="222222"/>
          <w:sz w:val="24"/>
          <w:szCs w:val="24"/>
          <w:lang w:val="es-ES_tradnl" w:eastAsia="en-GB"/>
        </w:rPr>
        <w:t xml:space="preserve"> </w:t>
      </w:r>
      <w:hyperlink r:id="rId11" w:history="1">
        <w:r w:rsidRPr="005364EA">
          <w:rPr>
            <w:rStyle w:val="Hyperlink"/>
            <w:rFonts w:ascii="Arial" w:hAnsi="Arial" w:cs="Arial"/>
            <w:sz w:val="20"/>
            <w:szCs w:val="20"/>
            <w:lang w:val="fr-FR" w:eastAsia="en-GB"/>
          </w:rPr>
          <w:t>http://www.wmo.int//pages/prog/www/WIS/documents/MoWchanges/MoWchange20140515_es.pdf</w:t>
        </w:r>
      </w:hyperlink>
    </w:p>
    <w:p w:rsidR="001A0123" w:rsidRPr="006F659D" w:rsidRDefault="001A0123" w:rsidP="001A7348">
      <w:pPr>
        <w:spacing w:after="0" w:line="240" w:lineRule="auto"/>
        <w:rPr>
          <w:lang w:val="fr-FR"/>
        </w:rPr>
      </w:pPr>
    </w:p>
    <w:sectPr w:rsidR="001A0123" w:rsidRPr="006F659D" w:rsidSect="00C35C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23" w:rsidRDefault="001A0123">
      <w:r>
        <w:separator/>
      </w:r>
    </w:p>
  </w:endnote>
  <w:endnote w:type="continuationSeparator" w:id="0">
    <w:p w:rsidR="001A0123" w:rsidRDefault="001A0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3" w:rsidRPr="002D6278" w:rsidRDefault="001A0123" w:rsidP="002D6278">
    <w:pPr>
      <w:pStyle w:val="Footer"/>
      <w:jc w:val="center"/>
      <w:rPr>
        <w:lang w:val="fr-CH"/>
      </w:rPr>
    </w:pPr>
    <w:r>
      <w:rPr>
        <w:lang w:val="fr-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23" w:rsidRDefault="001A0123">
      <w:r>
        <w:separator/>
      </w:r>
    </w:p>
  </w:footnote>
  <w:footnote w:type="continuationSeparator" w:id="0">
    <w:p w:rsidR="001A0123" w:rsidRDefault="001A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3" w:rsidRPr="005364EA" w:rsidRDefault="001A0123" w:rsidP="002D6278">
    <w:pPr>
      <w:pStyle w:val="Header"/>
      <w:pBdr>
        <w:bottom w:val="single" w:sz="4" w:space="1" w:color="auto"/>
      </w:pBdr>
      <w:rPr>
        <w:lang w:val="en-US"/>
      </w:rPr>
    </w:pPr>
    <w:r w:rsidRPr="005364EA">
      <w:rPr>
        <w:lang w:val="en-US"/>
      </w:rPr>
      <w:t>Operational Newsletter on the World Weather Watch</w:t>
    </w:r>
    <w:r w:rsidRPr="005364EA">
      <w:rPr>
        <w:lang w:val="en-US"/>
      </w:rPr>
      <w:tab/>
    </w:r>
    <w:r>
      <w:rPr>
        <w:lang w:val="en-US"/>
      </w:rPr>
      <w:t>23 May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CC8"/>
    <w:rsid w:val="0004436B"/>
    <w:rsid w:val="000F6BA8"/>
    <w:rsid w:val="0016461D"/>
    <w:rsid w:val="00165152"/>
    <w:rsid w:val="0019719E"/>
    <w:rsid w:val="001A0123"/>
    <w:rsid w:val="001A7348"/>
    <w:rsid w:val="001D26C7"/>
    <w:rsid w:val="00257407"/>
    <w:rsid w:val="002D6278"/>
    <w:rsid w:val="00376035"/>
    <w:rsid w:val="003A7000"/>
    <w:rsid w:val="005364EA"/>
    <w:rsid w:val="005803B8"/>
    <w:rsid w:val="005A426D"/>
    <w:rsid w:val="00667E40"/>
    <w:rsid w:val="00676C21"/>
    <w:rsid w:val="006C69DD"/>
    <w:rsid w:val="006E4392"/>
    <w:rsid w:val="006F659D"/>
    <w:rsid w:val="00720F8F"/>
    <w:rsid w:val="00726901"/>
    <w:rsid w:val="00727CC8"/>
    <w:rsid w:val="007A2830"/>
    <w:rsid w:val="00811D8D"/>
    <w:rsid w:val="00881EDC"/>
    <w:rsid w:val="008863C0"/>
    <w:rsid w:val="00A3436E"/>
    <w:rsid w:val="00AC17AC"/>
    <w:rsid w:val="00AD0B79"/>
    <w:rsid w:val="00B60545"/>
    <w:rsid w:val="00C35CEB"/>
    <w:rsid w:val="00C47AB7"/>
    <w:rsid w:val="00C554E8"/>
    <w:rsid w:val="00D23C91"/>
    <w:rsid w:val="00DB017C"/>
    <w:rsid w:val="00E56940"/>
    <w:rsid w:val="00F11B01"/>
    <w:rsid w:val="00F46472"/>
    <w:rsid w:val="00F71873"/>
    <w:rsid w:val="00FA67E5"/>
    <w:rsid w:val="00FB1EEB"/>
    <w:rsid w:val="00FC49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B"/>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27C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727CC8"/>
    <w:rPr>
      <w:rFonts w:cs="Times New Roman"/>
    </w:rPr>
  </w:style>
  <w:style w:type="character" w:customStyle="1" w:styleId="il">
    <w:name w:val="il"/>
    <w:basedOn w:val="DefaultParagraphFont"/>
    <w:uiPriority w:val="99"/>
    <w:rsid w:val="00727CC8"/>
    <w:rPr>
      <w:rFonts w:cs="Times New Roman"/>
    </w:rPr>
  </w:style>
  <w:style w:type="character" w:styleId="Strong">
    <w:name w:val="Strong"/>
    <w:basedOn w:val="DefaultParagraphFont"/>
    <w:uiPriority w:val="99"/>
    <w:qFormat/>
    <w:rsid w:val="00727CC8"/>
    <w:rPr>
      <w:rFonts w:cs="Times New Roman"/>
      <w:b/>
      <w:bCs/>
    </w:rPr>
  </w:style>
  <w:style w:type="character" w:styleId="Hyperlink">
    <w:name w:val="Hyperlink"/>
    <w:basedOn w:val="DefaultParagraphFont"/>
    <w:uiPriority w:val="99"/>
    <w:rsid w:val="003A7000"/>
    <w:rPr>
      <w:rFonts w:cs="Times New Roman"/>
      <w:color w:val="0000FF"/>
      <w:u w:val="single"/>
    </w:rPr>
  </w:style>
  <w:style w:type="paragraph" w:styleId="Header">
    <w:name w:val="header"/>
    <w:basedOn w:val="Normal"/>
    <w:link w:val="HeaderChar"/>
    <w:uiPriority w:val="99"/>
    <w:rsid w:val="005364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5364E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2D6278"/>
    <w:rPr>
      <w:rFonts w:cs="Times New Roman"/>
    </w:rPr>
  </w:style>
</w:styles>
</file>

<file path=word/webSettings.xml><?xml version="1.0" encoding="utf-8"?>
<w:webSettings xmlns:r="http://schemas.openxmlformats.org/officeDocument/2006/relationships" xmlns:w="http://schemas.openxmlformats.org/wordprocessingml/2006/main">
  <w:divs>
    <w:div w:id="296499216">
      <w:marLeft w:val="0"/>
      <w:marRight w:val="0"/>
      <w:marTop w:val="0"/>
      <w:marBottom w:val="0"/>
      <w:divBdr>
        <w:top w:val="none" w:sz="0" w:space="0" w:color="auto"/>
        <w:left w:val="none" w:sz="0" w:space="0" w:color="auto"/>
        <w:bottom w:val="none" w:sz="0" w:space="0" w:color="auto"/>
        <w:right w:val="none" w:sz="0" w:space="0" w:color="auto"/>
      </w:divBdr>
      <w:divsChild>
        <w:div w:id="296499214">
          <w:marLeft w:val="0"/>
          <w:marRight w:val="0"/>
          <w:marTop w:val="0"/>
          <w:marBottom w:val="0"/>
          <w:divBdr>
            <w:top w:val="none" w:sz="0" w:space="0" w:color="auto"/>
            <w:left w:val="none" w:sz="0" w:space="0" w:color="auto"/>
            <w:bottom w:val="none" w:sz="0" w:space="0" w:color="auto"/>
            <w:right w:val="none" w:sz="0" w:space="0" w:color="auto"/>
          </w:divBdr>
        </w:div>
        <w:div w:id="296499215">
          <w:marLeft w:val="0"/>
          <w:marRight w:val="0"/>
          <w:marTop w:val="0"/>
          <w:marBottom w:val="0"/>
          <w:divBdr>
            <w:top w:val="none" w:sz="0" w:space="0" w:color="auto"/>
            <w:left w:val="none" w:sz="0" w:space="0" w:color="auto"/>
            <w:bottom w:val="none" w:sz="0" w:space="0" w:color="auto"/>
            <w:right w:val="none" w:sz="0" w:space="0" w:color="auto"/>
          </w:divBdr>
        </w:div>
        <w:div w:id="29649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S/documents/MoWchanges/MoWchange20140515_zh.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mo.int//pages/prog/www/WIS/documents/MoWchanges/MoWchange20140515_ar.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o.int//pages/prog/www/WIS/documents/MoWchanges/MoWchange20140515_en.pdf" TargetMode="External"/><Relationship Id="rId11" Type="http://schemas.openxmlformats.org/officeDocument/2006/relationships/hyperlink" Target="http://www.wmo.int/pages/prog/www/WIS/documents/MoWchanges/MoWchange20140515_es.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mo.int//pages/prog/www/WIS/documents/MoWchanges/MoWchange20140515_ru.pdf" TargetMode="External"/><Relationship Id="rId4" Type="http://schemas.openxmlformats.org/officeDocument/2006/relationships/footnotes" Target="footnotes.xml"/><Relationship Id="rId9" Type="http://schemas.openxmlformats.org/officeDocument/2006/relationships/hyperlink" Target="http://www.wmo.int//pages/prog/www/WIS/documents/MoWchanges/MoWchange20140515_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631</Words>
  <Characters>3601</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Manuscript for WWW Operational Newsletter /////</dc:title>
  <dc:subject/>
  <dc:creator>Steve Foreman</dc:creator>
  <cp:keywords/>
  <dc:description/>
  <cp:lastModifiedBy>Autologon</cp:lastModifiedBy>
  <cp:revision>6</cp:revision>
  <dcterms:created xsi:type="dcterms:W3CDTF">2014-05-23T06:58:00Z</dcterms:created>
  <dcterms:modified xsi:type="dcterms:W3CDTF">2014-05-26T06:47:00Z</dcterms:modified>
</cp:coreProperties>
</file>