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35830" w:rsidTr="00777D58">
        <w:trPr>
          <w:trHeight w:val="282"/>
        </w:trPr>
        <w:tc>
          <w:tcPr>
            <w:tcW w:w="6487" w:type="dxa"/>
            <w:vMerge w:val="restart"/>
          </w:tcPr>
          <w:p w:rsidR="00993581" w:rsidRPr="003B6DFC" w:rsidRDefault="00993581" w:rsidP="00993581">
            <w:pPr>
              <w:tabs>
                <w:tab w:val="left" w:pos="6946"/>
              </w:tabs>
              <w:suppressAutoHyphens/>
              <w:spacing w:after="120" w:line="252" w:lineRule="auto"/>
              <w:ind w:left="1134"/>
              <w:jc w:val="left"/>
              <w:rPr>
                <w:rFonts w:cs="Tahoma"/>
                <w:b/>
                <w:bCs/>
                <w:color w:val="365F91" w:themeColor="accent1" w:themeShade="BF"/>
              </w:rPr>
            </w:pPr>
            <w:r w:rsidRPr="003B6DFC">
              <w:rPr>
                <w:noProof/>
                <w:color w:val="365F91" w:themeColor="accent1" w:themeShade="BF"/>
                <w:lang w:val="en-US"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3B6DFC">
              <w:rPr>
                <w:rFonts w:cs="Tahoma"/>
                <w:b/>
                <w:bCs/>
                <w:color w:val="365F91" w:themeColor="accent1" w:themeShade="BF"/>
              </w:rPr>
              <w:t>World Meteorological Organization</w:t>
            </w:r>
          </w:p>
          <w:p w:rsidR="00993581" w:rsidRPr="003B6DFC" w:rsidRDefault="00B7303E" w:rsidP="004C52A7">
            <w:pPr>
              <w:tabs>
                <w:tab w:val="left" w:pos="6946"/>
              </w:tabs>
              <w:suppressAutoHyphens/>
              <w:spacing w:after="120" w:line="252" w:lineRule="auto"/>
              <w:ind w:left="1134"/>
              <w:jc w:val="left"/>
              <w:rPr>
                <w:rFonts w:cs="Tahoma"/>
                <w:b/>
                <w:color w:val="365F91" w:themeColor="accent1" w:themeShade="BF"/>
                <w:spacing w:val="-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sidR="00F84FAC">
              <w:rPr>
                <w:rFonts w:cs="Tahoma"/>
                <w:b/>
                <w:color w:val="365F91" w:themeColor="accent1" w:themeShade="BF"/>
                <w:spacing w:val="-2"/>
              </w:rPr>
              <w:t>I</w:t>
            </w:r>
            <w:r w:rsidR="00F84FAC" w:rsidRPr="00F84FAC">
              <w:rPr>
                <w:rFonts w:cs="Tahoma"/>
                <w:b/>
                <w:color w:val="365F91" w:themeColor="accent1" w:themeShade="BF"/>
                <w:spacing w:val="-2"/>
              </w:rPr>
              <w:t>nter-Commission Coordination Group On W</w:t>
            </w:r>
            <w:r w:rsidR="00F84FAC">
              <w:rPr>
                <w:rFonts w:cs="Tahoma"/>
                <w:b/>
                <w:color w:val="365F91" w:themeColor="accent1" w:themeShade="BF"/>
                <w:spacing w:val="-2"/>
              </w:rPr>
              <w:t>IGOS</w:t>
            </w:r>
            <w:r w:rsidR="00F84FAC" w:rsidRPr="00F84FAC">
              <w:rPr>
                <w:rFonts w:cs="Tahoma"/>
                <w:b/>
                <w:color w:val="365F91" w:themeColor="accent1" w:themeShade="BF"/>
                <w:spacing w:val="-2"/>
              </w:rPr>
              <w:t>/</w:t>
            </w:r>
            <w:r w:rsidR="004C52A7">
              <w:rPr>
                <w:rFonts w:cs="Tahoma"/>
                <w:b/>
                <w:color w:val="365F91" w:themeColor="accent1" w:themeShade="BF"/>
                <w:spacing w:val="-2"/>
              </w:rPr>
              <w:t xml:space="preserve">Task Team on </w:t>
            </w:r>
            <w:r w:rsidR="003C5897">
              <w:rPr>
                <w:rFonts w:cs="Tahoma"/>
                <w:b/>
                <w:color w:val="365F91" w:themeColor="accent1" w:themeShade="BF"/>
                <w:spacing w:val="-2"/>
              </w:rPr>
              <w:t xml:space="preserve">WIGOS </w:t>
            </w:r>
            <w:r w:rsidR="004C52A7">
              <w:rPr>
                <w:rFonts w:cs="Tahoma"/>
                <w:b/>
                <w:color w:val="365F91" w:themeColor="accent1" w:themeShade="BF"/>
                <w:spacing w:val="-2"/>
              </w:rPr>
              <w:t>Metadata</w:t>
            </w:r>
            <w:r w:rsidR="006F501F" w:rsidRPr="003B6DFC">
              <w:rPr>
                <w:rFonts w:cs="Tahoma"/>
                <w:b/>
                <w:color w:val="365F91" w:themeColor="accent1" w:themeShade="BF"/>
                <w:spacing w:val="-2"/>
              </w:rPr>
              <w:t xml:space="preserve"> </w:t>
            </w:r>
            <w:r w:rsidRPr="003B6DFC">
              <w:rPr>
                <w:rFonts w:cs="Tahoma"/>
                <w:b/>
                <w:color w:val="365F91" w:themeColor="accent1" w:themeShade="BF"/>
                <w:spacing w:val="-2"/>
              </w:rPr>
              <w:fldChar w:fldCharType="end"/>
            </w:r>
          </w:p>
          <w:p w:rsidR="00993581" w:rsidRPr="003B6DFC" w:rsidRDefault="00F84FAC" w:rsidP="004C52A7">
            <w:pPr>
              <w:tabs>
                <w:tab w:val="left" w:pos="6946"/>
              </w:tabs>
              <w:suppressAutoHyphens/>
              <w:spacing w:after="120" w:line="252" w:lineRule="auto"/>
              <w:ind w:left="1134"/>
              <w:jc w:val="left"/>
              <w:rPr>
                <w:rFonts w:cs="Tahoma"/>
                <w:b/>
                <w:bCs/>
                <w:color w:val="365F91" w:themeColor="accent1" w:themeShade="BF"/>
              </w:rPr>
            </w:pPr>
            <w:r>
              <w:rPr>
                <w:rFonts w:cstheme="minorBidi"/>
                <w:b/>
                <w:snapToGrid w:val="0"/>
                <w:color w:val="365F91" w:themeColor="accent1" w:themeShade="BF"/>
                <w:szCs w:val="22"/>
              </w:rPr>
              <w:t>S</w:t>
            </w:r>
            <w:r w:rsidR="004C52A7">
              <w:rPr>
                <w:rFonts w:cstheme="minorBidi"/>
                <w:b/>
                <w:snapToGrid w:val="0"/>
                <w:color w:val="365F91" w:themeColor="accent1" w:themeShade="BF"/>
                <w:szCs w:val="22"/>
              </w:rPr>
              <w:t xml:space="preserve">ixth </w:t>
            </w:r>
            <w:r>
              <w:rPr>
                <w:rFonts w:cstheme="minorBidi"/>
                <w:b/>
                <w:snapToGrid w:val="0"/>
                <w:color w:val="365F91" w:themeColor="accent1" w:themeShade="BF"/>
                <w:szCs w:val="22"/>
              </w:rPr>
              <w:t>Session</w:t>
            </w:r>
            <w:r w:rsidR="00135830" w:rsidRPr="00837E38">
              <w:rPr>
                <w:rFonts w:cstheme="minorBidi"/>
                <w:b/>
                <w:snapToGrid w:val="0"/>
                <w:color w:val="365F91" w:themeColor="accent1" w:themeShade="BF"/>
                <w:szCs w:val="22"/>
              </w:rPr>
              <w:br/>
            </w:r>
            <w:r w:rsidR="00135830" w:rsidRPr="00837E38">
              <w:rPr>
                <w:snapToGrid w:val="0"/>
                <w:color w:val="365F91" w:themeColor="accent1" w:themeShade="BF"/>
                <w:szCs w:val="22"/>
              </w:rPr>
              <w:fldChar w:fldCharType="begin"/>
            </w:r>
            <w:r w:rsidR="00135830" w:rsidRPr="00837E38">
              <w:rPr>
                <w:snapToGrid w:val="0"/>
                <w:color w:val="365F91" w:themeColor="accent1" w:themeShade="BF"/>
                <w:szCs w:val="22"/>
              </w:rPr>
              <w:instrText xml:space="preserve"> SUBJECT   \* MERGEFORMAT </w:instrText>
            </w:r>
            <w:r w:rsidR="00135830" w:rsidRPr="00837E38">
              <w:rPr>
                <w:snapToGrid w:val="0"/>
                <w:color w:val="365F91" w:themeColor="accent1" w:themeShade="BF"/>
                <w:szCs w:val="22"/>
              </w:rPr>
              <w:fldChar w:fldCharType="separate"/>
            </w:r>
            <w:r w:rsidR="004C52A7">
              <w:rPr>
                <w:snapToGrid w:val="0"/>
                <w:color w:val="365F91" w:themeColor="accent1" w:themeShade="BF"/>
                <w:szCs w:val="22"/>
              </w:rPr>
              <w:t>Zurich</w:t>
            </w:r>
            <w:r w:rsidR="00135830" w:rsidRPr="00837E38">
              <w:rPr>
                <w:snapToGrid w:val="0"/>
                <w:color w:val="365F91" w:themeColor="accent1" w:themeShade="BF"/>
                <w:szCs w:val="22"/>
              </w:rPr>
              <w:t xml:space="preserve">, Switzerland, </w:t>
            </w:r>
            <w:r w:rsidR="004C52A7">
              <w:rPr>
                <w:snapToGrid w:val="0"/>
                <w:color w:val="365F91" w:themeColor="accent1" w:themeShade="BF"/>
                <w:szCs w:val="22"/>
              </w:rPr>
              <w:t>27</w:t>
            </w:r>
            <w:r w:rsidR="00135830" w:rsidRPr="00837E38">
              <w:rPr>
                <w:snapToGrid w:val="0"/>
                <w:color w:val="365F91" w:themeColor="accent1" w:themeShade="BF"/>
                <w:szCs w:val="22"/>
              </w:rPr>
              <w:t>-</w:t>
            </w:r>
            <w:r w:rsidR="004C52A7">
              <w:rPr>
                <w:snapToGrid w:val="0"/>
                <w:color w:val="365F91" w:themeColor="accent1" w:themeShade="BF"/>
                <w:szCs w:val="22"/>
              </w:rPr>
              <w:t>29</w:t>
            </w:r>
            <w:r w:rsidR="003C5897">
              <w:rPr>
                <w:snapToGrid w:val="0"/>
                <w:color w:val="365F91" w:themeColor="accent1" w:themeShade="BF"/>
                <w:szCs w:val="22"/>
              </w:rPr>
              <w:t xml:space="preserve"> Nov</w:t>
            </w:r>
            <w:r w:rsidR="004C52A7">
              <w:rPr>
                <w:snapToGrid w:val="0"/>
                <w:color w:val="365F91" w:themeColor="accent1" w:themeShade="BF"/>
                <w:szCs w:val="22"/>
              </w:rPr>
              <w:t>ember</w:t>
            </w:r>
            <w:r w:rsidR="00135830" w:rsidRPr="00837E38">
              <w:rPr>
                <w:snapToGrid w:val="0"/>
                <w:color w:val="365F91" w:themeColor="accent1" w:themeShade="BF"/>
                <w:szCs w:val="22"/>
              </w:rPr>
              <w:t xml:space="preserve"> 2017</w:t>
            </w:r>
            <w:r w:rsidR="00135830" w:rsidRPr="00837E38">
              <w:rPr>
                <w:snapToGrid w:val="0"/>
                <w:color w:val="365F91" w:themeColor="accent1" w:themeShade="BF"/>
                <w:szCs w:val="22"/>
              </w:rPr>
              <w:fldChar w:fldCharType="end"/>
            </w:r>
          </w:p>
        </w:tc>
        <w:tc>
          <w:tcPr>
            <w:tcW w:w="3402" w:type="dxa"/>
          </w:tcPr>
          <w:p w:rsidR="00993581" w:rsidRPr="001B235A" w:rsidRDefault="00730B77" w:rsidP="00563BB7">
            <w:pPr>
              <w:tabs>
                <w:tab w:val="clear" w:pos="1134"/>
              </w:tabs>
              <w:spacing w:after="60"/>
              <w:ind w:right="-108"/>
              <w:jc w:val="right"/>
              <w:rPr>
                <w:rFonts w:cs="Tahoma"/>
                <w:b/>
                <w:bCs/>
                <w:color w:val="365F91" w:themeColor="accent1" w:themeShade="BF"/>
              </w:rPr>
            </w:pPr>
            <w:sdt>
              <w:sdtPr>
                <w:rPr>
                  <w:rFonts w:cs="Tahoma"/>
                  <w:b/>
                  <w:bCs/>
                  <w:color w:val="365F91" w:themeColor="accent1" w:themeShade="BF"/>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4C52A7">
                  <w:rPr>
                    <w:rFonts w:cs="Tahoma"/>
                    <w:b/>
                    <w:bCs/>
                    <w:color w:val="365F91" w:themeColor="accent1" w:themeShade="BF"/>
                  </w:rPr>
                  <w:t>TT-WMD</w:t>
                </w:r>
                <w:r w:rsidR="001B235A" w:rsidRPr="001B235A">
                  <w:rPr>
                    <w:rFonts w:cs="Tahoma"/>
                    <w:b/>
                    <w:bCs/>
                    <w:color w:val="365F91" w:themeColor="accent1" w:themeShade="BF"/>
                  </w:rPr>
                  <w:t>-</w:t>
                </w:r>
                <w:r w:rsidR="004C52A7">
                  <w:rPr>
                    <w:rFonts w:cs="Tahoma"/>
                    <w:b/>
                    <w:bCs/>
                    <w:color w:val="365F91" w:themeColor="accent1" w:themeShade="BF"/>
                  </w:rPr>
                  <w:t>6</w:t>
                </w:r>
              </w:sdtContent>
            </w:sdt>
            <w:r w:rsidR="000D4FA3" w:rsidRPr="001B235A">
              <w:rPr>
                <w:rFonts w:cs="Tahoma"/>
                <w:b/>
                <w:bCs/>
                <w:color w:val="365F91" w:themeColor="accent1" w:themeShade="BF"/>
              </w:rPr>
              <w:t>/</w:t>
            </w:r>
            <w:sdt>
              <w:sdtPr>
                <w:rPr>
                  <w:rFonts w:cs="Tahoma"/>
                  <w:b/>
                  <w:bCs/>
                  <w:color w:val="365F91" w:themeColor="accent1" w:themeShade="BF"/>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4A60A4">
                  <w:rPr>
                    <w:rFonts w:cs="Tahoma"/>
                    <w:b/>
                    <w:bCs/>
                    <w:color w:val="365F91" w:themeColor="accent1" w:themeShade="BF"/>
                    <w:lang w:val="en-US"/>
                  </w:rPr>
                  <w:t>Doc.</w:t>
                </w:r>
                <w:r w:rsidR="00563BB7">
                  <w:rPr>
                    <w:rFonts w:cs="Tahoma"/>
                    <w:b/>
                    <w:bCs/>
                    <w:color w:val="365F91" w:themeColor="accent1" w:themeShade="BF"/>
                    <w:lang w:val="en-US"/>
                  </w:rPr>
                  <w:t>4.1</w:t>
                </w:r>
              </w:sdtContent>
            </w:sdt>
            <w:r w:rsidR="000D4FA3" w:rsidRPr="001B235A">
              <w:rPr>
                <w:rFonts w:cs="Tahoma"/>
                <w:b/>
                <w:bCs/>
                <w:color w:val="365F91" w:themeColor="accent1" w:themeShade="BF"/>
              </w:rPr>
              <w:t xml:space="preserve"> </w:t>
            </w:r>
          </w:p>
        </w:tc>
      </w:tr>
      <w:tr w:rsidR="00993581" w:rsidRPr="003B6DFC" w:rsidTr="00777D58">
        <w:trPr>
          <w:trHeight w:val="730"/>
        </w:trPr>
        <w:tc>
          <w:tcPr>
            <w:tcW w:w="6487" w:type="dxa"/>
            <w:vMerge/>
          </w:tcPr>
          <w:p w:rsidR="00993581" w:rsidRPr="001B235A" w:rsidRDefault="00993581" w:rsidP="00DE0041">
            <w:pPr>
              <w:tabs>
                <w:tab w:val="left" w:pos="6946"/>
              </w:tabs>
              <w:suppressAutoHyphens/>
              <w:spacing w:after="120" w:line="252" w:lineRule="auto"/>
              <w:ind w:left="1134"/>
              <w:jc w:val="left"/>
              <w:rPr>
                <w:color w:val="365F91" w:themeColor="accent1" w:themeShade="BF"/>
                <w:lang w:eastAsia="zh-CN"/>
              </w:rPr>
            </w:pPr>
          </w:p>
        </w:tc>
        <w:tc>
          <w:tcPr>
            <w:tcW w:w="3402" w:type="dxa"/>
          </w:tcPr>
          <w:p w:rsidR="00993581" w:rsidRPr="003B6DFC" w:rsidRDefault="00993581" w:rsidP="000060BE">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563BB7">
                  <w:rPr>
                    <w:rFonts w:cs="Tahoma"/>
                    <w:color w:val="365F91" w:themeColor="accent1" w:themeShade="BF"/>
                  </w:rPr>
                  <w:t>Ercan Büyükbaş</w:t>
                </w:r>
              </w:sdtContent>
            </w:sdt>
          </w:p>
          <w:p w:rsidR="00993581" w:rsidRPr="003B6DFC" w:rsidRDefault="00563BB7" w:rsidP="00EC118D">
            <w:pPr>
              <w:tabs>
                <w:tab w:val="clear" w:pos="1134"/>
              </w:tabs>
              <w:spacing w:after="60"/>
              <w:ind w:right="-108"/>
              <w:jc w:val="right"/>
              <w:rPr>
                <w:rFonts w:cs="Tahoma"/>
                <w:color w:val="365F91" w:themeColor="accent1" w:themeShade="BF"/>
              </w:rPr>
            </w:pPr>
            <w:r>
              <w:rPr>
                <w:rFonts w:cs="Tahoma"/>
                <w:color w:val="365F91" w:themeColor="accent1" w:themeShade="BF"/>
              </w:rPr>
              <w:t>24</w:t>
            </w:r>
            <w:r w:rsidR="000D4FA3" w:rsidRPr="003B6DFC">
              <w:rPr>
                <w:rFonts w:cs="Tahoma"/>
                <w:color w:val="365F91" w:themeColor="accent1" w:themeShade="BF"/>
              </w:rPr>
              <w:t>.</w:t>
            </w:r>
            <w:r>
              <w:rPr>
                <w:rFonts w:cs="Tahoma"/>
                <w:color w:val="365F91" w:themeColor="accent1" w:themeShade="BF"/>
              </w:rPr>
              <w:t>11</w:t>
            </w:r>
            <w:r w:rsidR="000D4FA3" w:rsidRPr="003B6DFC">
              <w:rPr>
                <w:rFonts w:cs="Tahoma"/>
                <w:color w:val="365F91" w:themeColor="accent1" w:themeShade="BF"/>
              </w:rPr>
              <w:t>.</w:t>
            </w:r>
            <w:r w:rsidR="0050695F" w:rsidRPr="003B6DFC">
              <w:rPr>
                <w:rFonts w:cs="Tahoma"/>
                <w:color w:val="365F91" w:themeColor="accent1" w:themeShade="BF"/>
              </w:rPr>
              <w:t>2017</w:t>
            </w:r>
          </w:p>
          <w:sdt>
            <w:sdtPr>
              <w:rPr>
                <w:rFonts w:cs="Tahoma"/>
                <w:b/>
                <w:bCs/>
                <w:color w:val="365F91" w:themeColor="accent1" w:themeShade="BF"/>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3B6DFC" w:rsidRDefault="00BE496E" w:rsidP="00730B77">
                <w:pPr>
                  <w:tabs>
                    <w:tab w:val="clear" w:pos="1134"/>
                  </w:tabs>
                  <w:spacing w:after="60"/>
                  <w:ind w:right="-108"/>
                  <w:jc w:val="right"/>
                  <w:rPr>
                    <w:rFonts w:cs="Tahoma"/>
                    <w:b/>
                    <w:bCs/>
                    <w:color w:val="365F91" w:themeColor="accent1" w:themeShade="BF"/>
                  </w:rPr>
                </w:pPr>
                <w:r>
                  <w:rPr>
                    <w:rFonts w:cs="Tahoma"/>
                    <w:b/>
                    <w:bCs/>
                    <w:color w:val="365F91" w:themeColor="accent1" w:themeShade="BF"/>
                  </w:rPr>
                  <w:t>Version</w:t>
                </w:r>
                <w:r w:rsidR="0050695F" w:rsidRPr="003B6DFC">
                  <w:rPr>
                    <w:rFonts w:cs="Tahoma"/>
                    <w:b/>
                    <w:bCs/>
                    <w:color w:val="365F91" w:themeColor="accent1" w:themeShade="BF"/>
                  </w:rPr>
                  <w:t xml:space="preserve"> </w:t>
                </w:r>
                <w:r w:rsidR="00730B77">
                  <w:rPr>
                    <w:rFonts w:cs="Tahoma"/>
                    <w:b/>
                    <w:bCs/>
                    <w:color w:val="365F91" w:themeColor="accent1" w:themeShade="BF"/>
                  </w:rPr>
                  <w:t>2</w:t>
                </w:r>
              </w:p>
            </w:sdtContent>
          </w:sdt>
        </w:tc>
      </w:tr>
    </w:tbl>
    <w:p w:rsidR="00583549" w:rsidRPr="003B6DFC" w:rsidRDefault="00583549" w:rsidP="00B56934">
      <w:pPr>
        <w:pStyle w:val="Heading1"/>
        <w:rPr>
          <w:sz w:val="20"/>
          <w:szCs w:val="20"/>
        </w:rPr>
      </w:pPr>
      <w:bookmarkStart w:id="0" w:name="_APPENDIX_A:_"/>
      <w:bookmarkEnd w:id="0"/>
    </w:p>
    <w:p w:rsidR="00EC118D" w:rsidRPr="00EC118D" w:rsidRDefault="00563BB7" w:rsidP="00EC118D">
      <w:pPr>
        <w:pStyle w:val="Heading1"/>
        <w:rPr>
          <w:sz w:val="20"/>
          <w:szCs w:val="20"/>
        </w:rPr>
      </w:pPr>
      <w:bookmarkStart w:id="1" w:name="_Toc319327009"/>
      <w:r>
        <w:rPr>
          <w:sz w:val="20"/>
          <w:szCs w:val="20"/>
        </w:rPr>
        <w:t>WMO RADAR DATA</w:t>
      </w:r>
      <w:bookmarkStart w:id="2" w:name="_GoBack"/>
      <w:bookmarkEnd w:id="2"/>
      <w:r>
        <w:rPr>
          <w:sz w:val="20"/>
          <w:szCs w:val="20"/>
        </w:rPr>
        <w:t>BASE</w:t>
      </w:r>
    </w:p>
    <w:p w:rsidR="00EC118D" w:rsidRPr="00EC118D" w:rsidRDefault="00EC118D" w:rsidP="00EC118D">
      <w:pPr>
        <w:pStyle w:val="Heading1"/>
        <w:rPr>
          <w:sz w:val="20"/>
          <w:szCs w:val="20"/>
        </w:rPr>
      </w:pPr>
    </w:p>
    <w:p w:rsidR="003E2A58" w:rsidRPr="00D6251E" w:rsidRDefault="003E2A58" w:rsidP="00EC118D">
      <w:pPr>
        <w:jc w:val="center"/>
      </w:pPr>
      <w:r w:rsidRPr="00D6251E">
        <w:t>(</w:t>
      </w:r>
      <w:r w:rsidR="00563BB7" w:rsidRPr="00563BB7">
        <w:t>Submitted by Ercan Büyükbaş</w:t>
      </w:r>
      <w:r w:rsidRPr="00D6251E">
        <w:t>)</w:t>
      </w:r>
    </w:p>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left" w:pos="2268"/>
          <w:tab w:val="left" w:pos="3402"/>
          <w:tab w:val="left" w:pos="4534"/>
        </w:tabs>
      </w:pPr>
    </w:p>
    <w:tbl>
      <w:tblPr>
        <w:tblW w:w="0" w:type="auto"/>
        <w:jc w:val="center"/>
        <w:tblLayout w:type="fixed"/>
        <w:tblCellMar>
          <w:left w:w="120" w:type="dxa"/>
          <w:right w:w="120" w:type="dxa"/>
        </w:tblCellMar>
        <w:tblLook w:val="0000" w:firstRow="0" w:lastRow="0" w:firstColumn="0" w:lastColumn="0" w:noHBand="0" w:noVBand="0"/>
      </w:tblPr>
      <w:tblGrid>
        <w:gridCol w:w="8494"/>
      </w:tblGrid>
      <w:tr w:rsidR="003E2A58" w:rsidRPr="00D6251E" w:rsidTr="0035216A">
        <w:trPr>
          <w:trHeight w:val="1742"/>
          <w:jc w:val="center"/>
        </w:trPr>
        <w:tc>
          <w:tcPr>
            <w:tcW w:w="8494" w:type="dxa"/>
            <w:tcBorders>
              <w:top w:val="single" w:sz="6" w:space="0" w:color="auto"/>
              <w:bottom w:val="single" w:sz="6" w:space="0" w:color="auto"/>
            </w:tcBorders>
          </w:tcPr>
          <w:p w:rsidR="003E2A58" w:rsidRPr="00D6251E" w:rsidRDefault="003E2A58" w:rsidP="0035216A"/>
          <w:p w:rsidR="003E2A58" w:rsidRPr="00D6251E" w:rsidRDefault="003E2A58" w:rsidP="0035216A">
            <w:pPr>
              <w:jc w:val="center"/>
            </w:pPr>
            <w:r w:rsidRPr="00D6251E">
              <w:rPr>
                <w:b/>
              </w:rPr>
              <w:t>Summary and purpose of document</w:t>
            </w:r>
          </w:p>
          <w:p w:rsidR="003E2A58" w:rsidRPr="00D6251E" w:rsidRDefault="003E2A58" w:rsidP="0035216A">
            <w:pPr>
              <w:tabs>
                <w:tab w:val="left" w:pos="0"/>
              </w:tabs>
              <w:ind w:right="157"/>
            </w:pPr>
          </w:p>
          <w:p w:rsidR="00563BB7" w:rsidRPr="00563BB7" w:rsidRDefault="00563BB7" w:rsidP="00563BB7">
            <w:pPr>
              <w:snapToGrid w:val="0"/>
              <w:spacing w:after="120"/>
              <w:rPr>
                <w:lang w:val="en-US" w:eastAsia="zh-TW"/>
              </w:rPr>
            </w:pPr>
            <w:r w:rsidRPr="00563BB7">
              <w:rPr>
                <w:lang w:val="en-US" w:eastAsia="zh-TW"/>
              </w:rPr>
              <w:t xml:space="preserve">This document provides information on </w:t>
            </w:r>
            <w:r w:rsidRPr="00563BB7">
              <w:rPr>
                <w:color w:val="000000"/>
                <w:szCs w:val="22"/>
                <w:lang w:val="en-US"/>
              </w:rPr>
              <w:t>latest status and operational use of the WMO Radar Database (WRD) developed and maintained by Turkish State Meteorological Service in cooperation with of WMO as a joint task of CIMO and CBS.</w:t>
            </w:r>
            <w:r w:rsidRPr="00563BB7">
              <w:rPr>
                <w:lang w:val="en-US" w:eastAsia="zh-TW"/>
              </w:rPr>
              <w:t xml:space="preserve"> </w:t>
            </w:r>
          </w:p>
          <w:p w:rsidR="003E2A58" w:rsidRDefault="003E2A58" w:rsidP="00192808">
            <w:pPr>
              <w:tabs>
                <w:tab w:val="left" w:pos="148"/>
              </w:tabs>
              <w:ind w:left="148" w:right="157"/>
            </w:pPr>
          </w:p>
          <w:p w:rsidR="00EC118D" w:rsidRPr="00EC118D" w:rsidRDefault="00EC118D" w:rsidP="00EC118D">
            <w:pPr>
              <w:pStyle w:val="WMOBodyText"/>
              <w:rPr>
                <w:lang w:eastAsia="en-US"/>
              </w:rPr>
            </w:pPr>
          </w:p>
        </w:tc>
      </w:tr>
    </w:tbl>
    <w:p w:rsidR="003E2A58" w:rsidRPr="00D6251E" w:rsidRDefault="003E2A58" w:rsidP="003E2A58"/>
    <w:p w:rsidR="003E2A58" w:rsidRPr="00D6251E" w:rsidRDefault="003E2A58" w:rsidP="003E2A58"/>
    <w:p w:rsidR="003E2A58" w:rsidRPr="00D6251E" w:rsidRDefault="003E2A58" w:rsidP="003E2A58">
      <w:pPr>
        <w:tabs>
          <w:tab w:val="center" w:pos="4680"/>
        </w:tabs>
        <w:jc w:val="center"/>
        <w:rPr>
          <w:b/>
          <w:caps/>
        </w:rPr>
      </w:pPr>
      <w:r w:rsidRPr="00D6251E">
        <w:rPr>
          <w:b/>
          <w:caps/>
        </w:rPr>
        <w:t>Action proposed</w:t>
      </w:r>
    </w:p>
    <w:p w:rsidR="003E2A58" w:rsidRPr="00D6251E" w:rsidRDefault="003E2A58" w:rsidP="003E2A58">
      <w:pPr>
        <w:tabs>
          <w:tab w:val="center" w:pos="4680"/>
        </w:tabs>
      </w:pPr>
    </w:p>
    <w:p w:rsidR="00563BB7" w:rsidRPr="00563BB7" w:rsidRDefault="00563BB7" w:rsidP="00563BB7">
      <w:pPr>
        <w:numPr>
          <w:ilvl w:val="0"/>
          <w:numId w:val="31"/>
        </w:numPr>
        <w:tabs>
          <w:tab w:val="left" w:pos="-1440"/>
          <w:tab w:val="left" w:pos="840"/>
        </w:tabs>
        <w:spacing w:before="60" w:after="120"/>
        <w:contextualSpacing/>
      </w:pPr>
      <w:r w:rsidRPr="00563BB7">
        <w:t>Encourage the Members to register their radars in WRD by increasing the awareness on  the use and benefits of the WRD.</w:t>
      </w:r>
    </w:p>
    <w:p w:rsidR="00563BB7" w:rsidRPr="00563BB7" w:rsidRDefault="00563BB7" w:rsidP="00563BB7">
      <w:pPr>
        <w:numPr>
          <w:ilvl w:val="0"/>
          <w:numId w:val="31"/>
        </w:numPr>
        <w:tabs>
          <w:tab w:val="left" w:pos="-1440"/>
          <w:tab w:val="left" w:pos="840"/>
        </w:tabs>
        <w:spacing w:before="60" w:after="120"/>
        <w:contextualSpacing/>
      </w:pPr>
      <w:r w:rsidRPr="00563BB7">
        <w:t>Consider the integration of WRD to OSCAR/Surface.</w:t>
      </w: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rPr>
          <w:b/>
        </w:rPr>
      </w:pPr>
      <w:r w:rsidRPr="00D6251E">
        <w:rPr>
          <w:b/>
        </w:rPr>
        <w:t>References:</w:t>
      </w:r>
    </w:p>
    <w:p w:rsidR="0037474D" w:rsidRPr="00730B77" w:rsidRDefault="0037474D" w:rsidP="0037474D">
      <w:pPr>
        <w:numPr>
          <w:ilvl w:val="0"/>
          <w:numId w:val="32"/>
        </w:numPr>
        <w:spacing w:before="240"/>
        <w:jc w:val="left"/>
        <w:rPr>
          <w:rStyle w:val="Hyperlink"/>
          <w:color w:val="auto"/>
          <w:szCs w:val="22"/>
          <w:lang w:val="en-US"/>
        </w:rPr>
      </w:pPr>
      <w:r w:rsidRPr="00730B77">
        <w:rPr>
          <w:szCs w:val="22"/>
          <w:lang w:val="en-US"/>
        </w:rPr>
        <w:t xml:space="preserve">Final Report of Workshop On Regional &amp; Global Exchange of Weather Radar Data </w:t>
      </w:r>
      <w:r w:rsidRPr="00730B77">
        <w:rPr>
          <w:rStyle w:val="Hyperlink"/>
          <w:lang w:val="en-US"/>
        </w:rPr>
        <w:t>(</w:t>
      </w:r>
      <w:hyperlink r:id="rId13" w:history="1">
        <w:r w:rsidRPr="00730B77">
          <w:rPr>
            <w:rStyle w:val="Hyperlink"/>
            <w:lang w:val="en-US"/>
          </w:rPr>
          <w:t>https://www.wmo.int/pages/prog/www/CBS-</w:t>
        </w:r>
      </w:hyperlink>
      <w:r w:rsidRPr="00730B77">
        <w:rPr>
          <w:rStyle w:val="Hyperlink"/>
          <w:lang w:val="en-US"/>
        </w:rPr>
        <w:t xml:space="preserve">Reports/documents/Final_Report_Workshop_Radar_Data_Exchange_Exeter_April_2013.pdf) </w:t>
      </w:r>
    </w:p>
    <w:p w:rsidR="00334B8D" w:rsidRPr="0037474D" w:rsidRDefault="00563BB7" w:rsidP="0037474D">
      <w:pPr>
        <w:numPr>
          <w:ilvl w:val="0"/>
          <w:numId w:val="32"/>
        </w:numPr>
        <w:spacing w:before="240"/>
        <w:jc w:val="left"/>
        <w:rPr>
          <w:rStyle w:val="Hyperlink"/>
        </w:rPr>
      </w:pPr>
      <w:r w:rsidRPr="00730B77">
        <w:rPr>
          <w:szCs w:val="22"/>
          <w:lang w:val="en-US"/>
        </w:rPr>
        <w:t xml:space="preserve">Final Report of </w:t>
      </w:r>
      <w:r w:rsidR="0037474D" w:rsidRPr="00730B77">
        <w:rPr>
          <w:szCs w:val="22"/>
          <w:lang w:val="en-US"/>
        </w:rPr>
        <w:t xml:space="preserve">First Session of the Task Team on Weather Radar Data Exchange </w:t>
      </w:r>
      <w:r w:rsidR="00334B8D" w:rsidRPr="0037474D">
        <w:rPr>
          <w:rStyle w:val="Hyperlink"/>
        </w:rPr>
        <w:t>(</w:t>
      </w:r>
      <w:hyperlink r:id="rId14" w:history="1">
        <w:r w:rsidR="00334B8D" w:rsidRPr="00730B77">
          <w:rPr>
            <w:rStyle w:val="Hyperlink"/>
            <w:szCs w:val="22"/>
            <w:lang w:val="en-US"/>
          </w:rPr>
          <w:t>https://www.wmo.int/pages/prog/www/OSY/Reports/TT-WRDE-1-July-2016-Final-Report.pdf</w:t>
        </w:r>
      </w:hyperlink>
      <w:r w:rsidR="00334B8D" w:rsidRPr="0037474D">
        <w:rPr>
          <w:rStyle w:val="Hyperlink"/>
        </w:rPr>
        <w:t>)</w:t>
      </w:r>
      <w:r w:rsidR="0037474D" w:rsidRPr="00730B77">
        <w:rPr>
          <w:rStyle w:val="Hyperlink"/>
          <w:szCs w:val="22"/>
          <w:lang w:val="en-US"/>
        </w:rPr>
        <w:t xml:space="preserve"> </w:t>
      </w:r>
    </w:p>
    <w:p w:rsidR="009E3C97" w:rsidRPr="00730B77" w:rsidRDefault="009E3C97" w:rsidP="0037474D">
      <w:pPr>
        <w:pStyle w:val="WMOBodyText"/>
        <w:numPr>
          <w:ilvl w:val="0"/>
          <w:numId w:val="32"/>
        </w:numPr>
        <w:rPr>
          <w:lang w:val="en-US" w:eastAsia="en-US"/>
        </w:rPr>
      </w:pPr>
      <w:r w:rsidRPr="00730B77">
        <w:rPr>
          <w:lang w:val="en-US" w:eastAsia="en-US"/>
        </w:rPr>
        <w:t>Final Report of the First Meeting of Inter-</w:t>
      </w:r>
      <w:proofErr w:type="spellStart"/>
      <w:r w:rsidRPr="00730B77">
        <w:rPr>
          <w:lang w:val="en-US" w:eastAsia="en-US"/>
        </w:rPr>
        <w:t>Programme</w:t>
      </w:r>
      <w:proofErr w:type="spellEnd"/>
      <w:r w:rsidRPr="00730B77">
        <w:rPr>
          <w:lang w:val="en-US" w:eastAsia="en-US"/>
        </w:rPr>
        <w:t xml:space="preserve"> Expert Team on Operational Weather Radars </w:t>
      </w:r>
      <w:r w:rsidRPr="0037474D">
        <w:rPr>
          <w:rStyle w:val="Hyperlink"/>
        </w:rPr>
        <w:t>(</w:t>
      </w:r>
      <w:r w:rsidR="0037474D" w:rsidRPr="00730B77">
        <w:rPr>
          <w:rStyle w:val="Hyperlink"/>
          <w:lang w:val="en-US" w:eastAsia="en-US"/>
        </w:rPr>
        <w:t>http://www.wmo.int/pages/prog/www/IMOP/reports.html</w:t>
      </w:r>
      <w:r w:rsidRPr="0037474D">
        <w:rPr>
          <w:rStyle w:val="Hyperlink"/>
        </w:rPr>
        <w:t>)</w:t>
      </w:r>
    </w:p>
    <w:p w:rsidR="00A16DEB" w:rsidRPr="00730B77" w:rsidRDefault="00A16DEB" w:rsidP="00D36A27">
      <w:pPr>
        <w:pStyle w:val="WMOBodyText"/>
        <w:numPr>
          <w:ilvl w:val="0"/>
          <w:numId w:val="32"/>
        </w:numPr>
        <w:rPr>
          <w:lang w:val="en-US" w:eastAsia="en-US"/>
        </w:rPr>
      </w:pPr>
      <w:r w:rsidRPr="00730B77">
        <w:rPr>
          <w:lang w:val="en-US" w:eastAsia="en-US"/>
        </w:rPr>
        <w:t xml:space="preserve">Final Report of Ad-Hoc </w:t>
      </w:r>
      <w:r w:rsidR="00D36A27" w:rsidRPr="00730B77">
        <w:rPr>
          <w:lang w:val="en-US" w:eastAsia="en-US"/>
        </w:rPr>
        <w:t xml:space="preserve">Workshop Weather </w:t>
      </w:r>
      <w:r w:rsidRPr="00730B77">
        <w:rPr>
          <w:lang w:val="en-US" w:eastAsia="en-US"/>
        </w:rPr>
        <w:t xml:space="preserve">Radar Metadata </w:t>
      </w:r>
      <w:r w:rsidR="00D36A27" w:rsidRPr="00730B77">
        <w:rPr>
          <w:lang w:val="en-US" w:eastAsia="en-US"/>
        </w:rPr>
        <w:t>(</w:t>
      </w:r>
      <w:hyperlink r:id="rId15" w:history="1">
        <w:r w:rsidR="00334B8D" w:rsidRPr="00730B77">
          <w:rPr>
            <w:rStyle w:val="Hyperlink"/>
            <w:lang w:val="en-US" w:eastAsia="en-US"/>
          </w:rPr>
          <w:t>http://www.wmo.int/pages/prog/www/WIGOS-WIS/reports/Radar_MD_Workshop_Final-Report_Locarno_19-21Jun2017.pdf</w:t>
        </w:r>
      </w:hyperlink>
      <w:r w:rsidR="00D36A27" w:rsidRPr="00730B77">
        <w:rPr>
          <w:lang w:val="en-US" w:eastAsia="en-US"/>
        </w:rPr>
        <w:t>)</w:t>
      </w:r>
    </w:p>
    <w:p w:rsidR="003E2A58" w:rsidRPr="00730B77" w:rsidRDefault="00563BB7" w:rsidP="00563BB7">
      <w:pPr>
        <w:numPr>
          <w:ilvl w:val="0"/>
          <w:numId w:val="32"/>
        </w:numPr>
        <w:spacing w:before="240"/>
        <w:jc w:val="left"/>
        <w:rPr>
          <w:lang w:val="es-ES"/>
        </w:rPr>
      </w:pPr>
      <w:r w:rsidRPr="00730B77">
        <w:rPr>
          <w:lang w:val="es-ES"/>
        </w:rPr>
        <w:t xml:space="preserve">WMO Radar </w:t>
      </w:r>
      <w:proofErr w:type="spellStart"/>
      <w:r w:rsidRPr="00730B77">
        <w:rPr>
          <w:lang w:val="es-ES"/>
        </w:rPr>
        <w:t>Database</w:t>
      </w:r>
      <w:proofErr w:type="spellEnd"/>
      <w:r w:rsidRPr="00730B77">
        <w:rPr>
          <w:lang w:val="es-ES"/>
        </w:rPr>
        <w:t xml:space="preserve"> </w:t>
      </w:r>
      <w:proofErr w:type="spellStart"/>
      <w:r w:rsidRPr="00730B77">
        <w:rPr>
          <w:lang w:val="es-ES"/>
        </w:rPr>
        <w:t>Website</w:t>
      </w:r>
      <w:proofErr w:type="spellEnd"/>
      <w:r w:rsidRPr="00730B77">
        <w:rPr>
          <w:lang w:val="es-ES"/>
        </w:rPr>
        <w:t xml:space="preserve"> </w:t>
      </w:r>
      <w:r w:rsidR="00334B8D" w:rsidRPr="00730B77">
        <w:rPr>
          <w:lang w:val="es-ES"/>
        </w:rPr>
        <w:t>(</w:t>
      </w:r>
      <w:hyperlink r:id="rId16" w:history="1">
        <w:r w:rsidR="00334B8D" w:rsidRPr="00730B77">
          <w:rPr>
            <w:rStyle w:val="Hyperlink"/>
            <w:lang w:val="es-ES"/>
          </w:rPr>
          <w:t>www.wrd.mgm.gov.tr</w:t>
        </w:r>
      </w:hyperlink>
      <w:r w:rsidR="00334B8D" w:rsidRPr="00730B77">
        <w:rPr>
          <w:lang w:val="es-ES"/>
        </w:rPr>
        <w:t>)</w:t>
      </w:r>
    </w:p>
    <w:p w:rsidR="003E2A58" w:rsidRPr="00D6251E" w:rsidRDefault="003E2A58" w:rsidP="003E2A58">
      <w:pPr>
        <w:spacing w:before="60" w:after="120"/>
        <w:jc w:val="center"/>
      </w:pPr>
      <w:r w:rsidRPr="00D6251E">
        <w:t>_________</w:t>
      </w:r>
    </w:p>
    <w:p w:rsidR="003E2A58" w:rsidRPr="00D6251E" w:rsidRDefault="003E2A58" w:rsidP="003E2A58">
      <w:pPr>
        <w:tabs>
          <w:tab w:val="left" w:pos="720"/>
        </w:tabs>
        <w:spacing w:before="60" w:after="120"/>
        <w:jc w:val="center"/>
      </w:pPr>
    </w:p>
    <w:p w:rsidR="003E2A58" w:rsidRPr="00D6251E" w:rsidRDefault="003E2A58" w:rsidP="003E2A58">
      <w:pPr>
        <w:spacing w:before="60" w:after="120"/>
        <w:jc w:val="center"/>
        <w:sectPr w:rsidR="003E2A58" w:rsidRPr="00D6251E" w:rsidSect="00FE3510">
          <w:headerReference w:type="even" r:id="rId17"/>
          <w:headerReference w:type="default" r:id="rId18"/>
          <w:pgSz w:w="11907" w:h="16840" w:code="9"/>
          <w:pgMar w:top="1134" w:right="1134" w:bottom="1134" w:left="1134" w:header="720" w:footer="731" w:gutter="0"/>
          <w:cols w:space="720"/>
          <w:titlePg/>
          <w:docGrid w:linePitch="326"/>
        </w:sectPr>
      </w:pPr>
    </w:p>
    <w:p w:rsidR="00895303" w:rsidRDefault="00895303" w:rsidP="00895303">
      <w:pPr>
        <w:pStyle w:val="Standard"/>
        <w:tabs>
          <w:tab w:val="left" w:pos="851"/>
        </w:tabs>
        <w:spacing w:before="120"/>
        <w:jc w:val="left"/>
        <w:rPr>
          <w:rFonts w:ascii="Verdana" w:hAnsi="Verdana"/>
          <w:b/>
          <w:caps/>
          <w:sz w:val="20"/>
          <w:szCs w:val="20"/>
        </w:rPr>
      </w:pPr>
    </w:p>
    <w:p w:rsidR="001064ED" w:rsidRPr="001064ED" w:rsidRDefault="00563BB7" w:rsidP="00EC118D">
      <w:pPr>
        <w:pStyle w:val="Standard"/>
        <w:tabs>
          <w:tab w:val="left" w:pos="851"/>
        </w:tabs>
        <w:spacing w:before="240" w:after="240"/>
        <w:jc w:val="left"/>
        <w:rPr>
          <w:rFonts w:ascii="Verdana" w:hAnsi="Verdana"/>
          <w:b/>
          <w:iCs/>
          <w:caps/>
          <w:sz w:val="20"/>
          <w:szCs w:val="20"/>
        </w:rPr>
      </w:pPr>
      <w:r>
        <w:rPr>
          <w:rFonts w:ascii="Verdana" w:hAnsi="Verdana"/>
          <w:b/>
          <w:caps/>
          <w:sz w:val="20"/>
          <w:szCs w:val="20"/>
        </w:rPr>
        <w:t>4.1</w:t>
      </w:r>
      <w:r w:rsidR="00C90EE6">
        <w:rPr>
          <w:rFonts w:ascii="Verdana" w:hAnsi="Verdana"/>
          <w:b/>
          <w:caps/>
          <w:sz w:val="20"/>
          <w:szCs w:val="20"/>
        </w:rPr>
        <w:t>.1</w:t>
      </w:r>
      <w:r w:rsidR="00C90EE6">
        <w:rPr>
          <w:rFonts w:ascii="Verdana" w:hAnsi="Verdana"/>
          <w:b/>
          <w:caps/>
          <w:sz w:val="20"/>
          <w:szCs w:val="20"/>
        </w:rPr>
        <w:tab/>
      </w:r>
      <w:r>
        <w:rPr>
          <w:rFonts w:ascii="Verdana" w:hAnsi="Verdana"/>
          <w:b/>
          <w:caps/>
          <w:sz w:val="20"/>
          <w:szCs w:val="20"/>
        </w:rPr>
        <w:t>OVERVIEW</w:t>
      </w:r>
    </w:p>
    <w:p w:rsidR="00BD43B6" w:rsidRDefault="00563BB7" w:rsidP="00743812">
      <w:pPr>
        <w:pStyle w:val="WMOBodyText"/>
        <w:tabs>
          <w:tab w:val="left" w:pos="851"/>
        </w:tabs>
      </w:pPr>
      <w:r>
        <w:t>4</w:t>
      </w:r>
      <w:r w:rsidR="00F32056" w:rsidRPr="00F32056">
        <w:t>.1</w:t>
      </w:r>
      <w:r w:rsidR="00C90EE6">
        <w:t>.1</w:t>
      </w:r>
      <w:r>
        <w:t>.1</w:t>
      </w:r>
      <w:r w:rsidR="00F32056" w:rsidRPr="00F32056">
        <w:tab/>
      </w:r>
      <w:r w:rsidRPr="00563BB7">
        <w:rPr>
          <w:szCs w:val="20"/>
          <w:lang w:eastAsia="en-US"/>
        </w:rPr>
        <w:t>The development process of the WMO Radar Database (WRD) was started in 2009 as joint task of Commission for the Instruments and Methods of Observation (CIMO) and Commission for Basic Systems (CBS) expert teams to establish a web based platform for collecting, archiving, monitoring and updating of the metadata of the weather radars used by the Members. The WRD developed by Turkish State Meteorological Service (TSMS) is under operation and open for the use of the Members since 2011.</w:t>
      </w:r>
    </w:p>
    <w:p w:rsidR="00ED7FF2" w:rsidRDefault="00563BB7" w:rsidP="00743812">
      <w:pPr>
        <w:pStyle w:val="WMOBodyText"/>
        <w:tabs>
          <w:tab w:val="clear" w:pos="1134"/>
          <w:tab w:val="left" w:pos="851"/>
        </w:tabs>
        <w:rPr>
          <w:rFonts w:eastAsia="SimSun"/>
        </w:rPr>
      </w:pPr>
      <w:r>
        <w:rPr>
          <w:bCs/>
          <w:iCs/>
          <w:caps/>
          <w:szCs w:val="20"/>
        </w:rPr>
        <w:t>4</w:t>
      </w:r>
      <w:r w:rsidR="00ED7FF2" w:rsidRPr="001064ED">
        <w:rPr>
          <w:bCs/>
          <w:iCs/>
          <w:caps/>
          <w:szCs w:val="20"/>
        </w:rPr>
        <w:t>.</w:t>
      </w:r>
      <w:r w:rsidR="007458B4">
        <w:rPr>
          <w:bCs/>
          <w:iCs/>
          <w:caps/>
          <w:szCs w:val="20"/>
        </w:rPr>
        <w:t>1</w:t>
      </w:r>
      <w:r>
        <w:rPr>
          <w:bCs/>
          <w:iCs/>
          <w:caps/>
          <w:szCs w:val="20"/>
        </w:rPr>
        <w:t>.1</w:t>
      </w:r>
      <w:r w:rsidR="00ED7FF2">
        <w:rPr>
          <w:bCs/>
          <w:iCs/>
          <w:caps/>
          <w:szCs w:val="20"/>
        </w:rPr>
        <w:t>.2</w:t>
      </w:r>
      <w:r w:rsidR="00ED7FF2">
        <w:rPr>
          <w:bCs/>
          <w:iCs/>
          <w:caps/>
          <w:szCs w:val="20"/>
        </w:rPr>
        <w:tab/>
      </w:r>
      <w:r w:rsidRPr="00563BB7">
        <w:rPr>
          <w:szCs w:val="20"/>
          <w:lang w:eastAsia="en-US"/>
        </w:rPr>
        <w:t>A lot of metadata information of the operational weather radars such as owner, manufacturer, and location, operational and technical features are available in WRD for the use of the Members.</w:t>
      </w:r>
    </w:p>
    <w:p w:rsidR="00ED7FF2" w:rsidRDefault="00563BB7" w:rsidP="00EC118D">
      <w:pPr>
        <w:pStyle w:val="WMOBodyText"/>
        <w:tabs>
          <w:tab w:val="left" w:pos="851"/>
        </w:tabs>
        <w:rPr>
          <w:rFonts w:eastAsia="SimSun"/>
          <w:szCs w:val="20"/>
          <w:lang w:eastAsia="en-US"/>
        </w:rPr>
      </w:pPr>
      <w:r>
        <w:t>4</w:t>
      </w:r>
      <w:r w:rsidR="007458B4">
        <w:t>.1.</w:t>
      </w:r>
      <w:r>
        <w:t>1.3</w:t>
      </w:r>
      <w:r w:rsidR="007458B4">
        <w:tab/>
      </w:r>
      <w:r w:rsidR="00EC118D">
        <w:t xml:space="preserve"> </w:t>
      </w:r>
      <w:r w:rsidRPr="00563BB7">
        <w:rPr>
          <w:rFonts w:eastAsia="SimSun"/>
          <w:szCs w:val="20"/>
          <w:lang w:eastAsia="en-US"/>
        </w:rPr>
        <w:t>The radar related documents, pictures of radar sites and movies are available in WRD in case provided by the Members.</w:t>
      </w:r>
    </w:p>
    <w:p w:rsidR="00563BB7" w:rsidRPr="00563BB7" w:rsidRDefault="00563BB7" w:rsidP="00563BB7">
      <w:pPr>
        <w:pStyle w:val="WMOBodyText"/>
        <w:tabs>
          <w:tab w:val="clear" w:pos="1134"/>
          <w:tab w:val="left" w:pos="851"/>
        </w:tabs>
        <w:rPr>
          <w:rFonts w:eastAsia="SimSun"/>
        </w:rPr>
      </w:pPr>
      <w:r>
        <w:rPr>
          <w:rFonts w:eastAsia="SimSun"/>
          <w:szCs w:val="20"/>
          <w:lang w:eastAsia="en-US"/>
        </w:rPr>
        <w:t xml:space="preserve">4.1.1.4 </w:t>
      </w:r>
      <w:r w:rsidRPr="00563BB7">
        <w:rPr>
          <w:rFonts w:eastAsia="SimSun"/>
        </w:rPr>
        <w:t>It is also possible to access the web site of radar images from WRD if it is allowed by the owner/operator of the radars.</w:t>
      </w:r>
    </w:p>
    <w:p w:rsidR="00563BB7" w:rsidRDefault="00563BB7" w:rsidP="00EC118D">
      <w:pPr>
        <w:pStyle w:val="WMOBodyText"/>
        <w:tabs>
          <w:tab w:val="left" w:pos="851"/>
        </w:tabs>
      </w:pPr>
      <w:r>
        <w:t xml:space="preserve">4.1.1.5 </w:t>
      </w:r>
      <w:r w:rsidRPr="00563BB7">
        <w:rPr>
          <w:rFonts w:eastAsia="SimSun"/>
          <w:szCs w:val="20"/>
          <w:lang w:eastAsia="en-US"/>
        </w:rPr>
        <w:t>National Focal Points of the Members have the responsibility and authorization to register the radars, insert and update the metadata in WRD. On the other hand, the update of the radar database can be done by NFPs directly by connecting to the WRD or by sending e-mail to the administrators of WRD.</w:t>
      </w:r>
    </w:p>
    <w:p w:rsidR="007458B4" w:rsidRDefault="007458B4" w:rsidP="00ED7FF2">
      <w:pPr>
        <w:pStyle w:val="WMOBodyText"/>
        <w:tabs>
          <w:tab w:val="left" w:pos="851"/>
        </w:tabs>
      </w:pPr>
    </w:p>
    <w:p w:rsidR="001064ED" w:rsidRDefault="00563BB7" w:rsidP="00EC118D">
      <w:pPr>
        <w:pStyle w:val="WMOBodyText"/>
        <w:tabs>
          <w:tab w:val="clear" w:pos="1134"/>
          <w:tab w:val="left" w:pos="851"/>
        </w:tabs>
        <w:rPr>
          <w:b/>
          <w:iCs/>
          <w:caps/>
          <w:szCs w:val="20"/>
        </w:rPr>
      </w:pPr>
      <w:r>
        <w:rPr>
          <w:b/>
          <w:caps/>
          <w:szCs w:val="20"/>
        </w:rPr>
        <w:t>4.1</w:t>
      </w:r>
      <w:r w:rsidR="00C57695">
        <w:rPr>
          <w:b/>
          <w:caps/>
          <w:szCs w:val="20"/>
        </w:rPr>
        <w:t xml:space="preserve">.2 </w:t>
      </w:r>
      <w:r w:rsidR="00C57695">
        <w:rPr>
          <w:b/>
          <w:caps/>
          <w:szCs w:val="20"/>
        </w:rPr>
        <w:tab/>
      </w:r>
      <w:r>
        <w:rPr>
          <w:b/>
          <w:caps/>
          <w:szCs w:val="20"/>
        </w:rPr>
        <w:t>STAT</w:t>
      </w:r>
      <w:r w:rsidR="0020194F">
        <w:rPr>
          <w:b/>
          <w:caps/>
          <w:szCs w:val="20"/>
        </w:rPr>
        <w:t xml:space="preserve">ISTICAL ANALYSIS </w:t>
      </w:r>
      <w:r>
        <w:rPr>
          <w:b/>
          <w:caps/>
          <w:szCs w:val="20"/>
        </w:rPr>
        <w:t>OF WRD</w:t>
      </w:r>
    </w:p>
    <w:p w:rsidR="00463FFA" w:rsidRPr="002D1575" w:rsidRDefault="00563BB7" w:rsidP="00EC118D">
      <w:pPr>
        <w:pStyle w:val="WMOBodyText"/>
        <w:tabs>
          <w:tab w:val="clear" w:pos="1134"/>
          <w:tab w:val="left" w:pos="851"/>
        </w:tabs>
      </w:pPr>
      <w:r>
        <w:rPr>
          <w:bCs/>
          <w:iCs/>
          <w:caps/>
          <w:szCs w:val="20"/>
        </w:rPr>
        <w:t>4.1</w:t>
      </w:r>
      <w:r w:rsidR="001064ED" w:rsidRPr="001064ED">
        <w:rPr>
          <w:bCs/>
          <w:iCs/>
          <w:caps/>
          <w:szCs w:val="20"/>
        </w:rPr>
        <w:t>.</w:t>
      </w:r>
      <w:r w:rsidR="00895303">
        <w:rPr>
          <w:bCs/>
          <w:iCs/>
          <w:caps/>
          <w:szCs w:val="20"/>
        </w:rPr>
        <w:t>2</w:t>
      </w:r>
      <w:r w:rsidR="00C57695">
        <w:rPr>
          <w:bCs/>
          <w:iCs/>
          <w:caps/>
          <w:szCs w:val="20"/>
        </w:rPr>
        <w:t>.1</w:t>
      </w:r>
      <w:r w:rsidR="00C57695">
        <w:rPr>
          <w:bCs/>
          <w:iCs/>
          <w:caps/>
          <w:szCs w:val="20"/>
        </w:rPr>
        <w:tab/>
      </w:r>
      <w:r w:rsidRPr="00563BB7">
        <w:rPr>
          <w:szCs w:val="20"/>
          <w:lang w:eastAsia="en-US"/>
        </w:rPr>
        <w:t>Since its development and put into operation, there is getting increased interest to WRD by the Members. While the number of the Members registering in WRD was 49 in 2009, the registered Members providing the radar information into WRD in November 2017 has reached to a number of 90 (Figure 1).</w:t>
      </w:r>
      <w:r w:rsidR="00EC118D">
        <w:rPr>
          <w:rFonts w:eastAsia="SimSun"/>
        </w:rPr>
        <w:t xml:space="preserve"> </w:t>
      </w:r>
    </w:p>
    <w:p w:rsidR="00F80A00" w:rsidRDefault="00563BB7" w:rsidP="00EC118D">
      <w:pPr>
        <w:pStyle w:val="WMOBodyText"/>
        <w:tabs>
          <w:tab w:val="left" w:pos="851"/>
        </w:tabs>
      </w:pPr>
      <w:r>
        <w:t>4.1</w:t>
      </w:r>
      <w:r w:rsidR="006E5E6F">
        <w:t>.</w:t>
      </w:r>
      <w:r w:rsidR="00895303">
        <w:t>2</w:t>
      </w:r>
      <w:r w:rsidR="006E5E6F">
        <w:t>.2</w:t>
      </w:r>
      <w:r w:rsidR="006E5E6F">
        <w:tab/>
      </w:r>
      <w:r w:rsidR="00EC118D">
        <w:t xml:space="preserve"> </w:t>
      </w:r>
      <w:r w:rsidRPr="00563BB7">
        <w:rPr>
          <w:szCs w:val="20"/>
          <w:lang w:eastAsia="en-US"/>
        </w:rPr>
        <w:t xml:space="preserve">The number of focal points nominated by the Members was 23 by 2011, but WRD has 77 focal points, as of November 2017, to carry out the required tasks for the efficient use and operation of the </w:t>
      </w:r>
      <w:r w:rsidR="00595BC8">
        <w:rPr>
          <w:szCs w:val="20"/>
          <w:lang w:eastAsia="en-US"/>
        </w:rPr>
        <w:t>radar metadata database</w:t>
      </w:r>
      <w:r w:rsidRPr="00563BB7">
        <w:rPr>
          <w:szCs w:val="20"/>
          <w:lang w:eastAsia="en-US"/>
        </w:rPr>
        <w:t xml:space="preserve"> (Figure 1).</w:t>
      </w:r>
    </w:p>
    <w:p w:rsidR="00D722D1" w:rsidRDefault="00D722D1" w:rsidP="00EC118D">
      <w:pPr>
        <w:pStyle w:val="WMOBodyText"/>
        <w:tabs>
          <w:tab w:val="left" w:pos="851"/>
        </w:tabs>
      </w:pPr>
      <w:r>
        <w:rPr>
          <w:bCs/>
          <w:noProof/>
          <w:lang w:val="en-US" w:eastAsia="zh-CN"/>
        </w:rPr>
        <w:drawing>
          <wp:inline distT="0" distB="0" distL="0" distR="0" wp14:anchorId="6257AF47" wp14:editId="58EC15BA">
            <wp:extent cx="4870938" cy="2567354"/>
            <wp:effectExtent l="19050" t="19050" r="44450" b="42545"/>
            <wp:docPr id="22"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722D1" w:rsidRPr="00D722D1" w:rsidRDefault="00D722D1" w:rsidP="00D722D1">
      <w:pPr>
        <w:tabs>
          <w:tab w:val="clear" w:pos="1134"/>
          <w:tab w:val="left" w:pos="851"/>
        </w:tabs>
        <w:jc w:val="left"/>
        <w:rPr>
          <w:szCs w:val="22"/>
          <w:lang w:eastAsia="zh-TW"/>
        </w:rPr>
      </w:pPr>
      <w:r w:rsidRPr="00D722D1">
        <w:rPr>
          <w:bCs/>
          <w:i/>
          <w:szCs w:val="22"/>
          <w:lang w:eastAsia="zh-TW"/>
        </w:rPr>
        <w:t>Figure 1. Number of Members Providing Information for WRD</w:t>
      </w:r>
    </w:p>
    <w:p w:rsidR="00D722D1" w:rsidRPr="00D722D1" w:rsidRDefault="00D722D1" w:rsidP="00D722D1">
      <w:pPr>
        <w:tabs>
          <w:tab w:val="clear" w:pos="1134"/>
          <w:tab w:val="left" w:pos="851"/>
        </w:tabs>
        <w:spacing w:before="240"/>
        <w:jc w:val="left"/>
        <w:rPr>
          <w:szCs w:val="22"/>
          <w:lang w:eastAsia="zh-TW"/>
        </w:rPr>
      </w:pPr>
      <w:r w:rsidRPr="00D722D1">
        <w:rPr>
          <w:szCs w:val="22"/>
          <w:lang w:eastAsia="zh-TW"/>
        </w:rPr>
        <w:lastRenderedPageBreak/>
        <w:t>4.1.2.3 While the total number of weather radars registered in WRD in 2009</w:t>
      </w:r>
      <w:r w:rsidR="00743812">
        <w:rPr>
          <w:szCs w:val="22"/>
          <w:lang w:eastAsia="zh-TW"/>
        </w:rPr>
        <w:t xml:space="preserve"> was 464, the metadata of the 96</w:t>
      </w:r>
      <w:r w:rsidRPr="00D722D1">
        <w:rPr>
          <w:szCs w:val="22"/>
          <w:lang w:eastAsia="zh-TW"/>
        </w:rPr>
        <w:t xml:space="preserve">9 weather radars are available in WRD as of November 2017 (Figure 2). </w:t>
      </w:r>
    </w:p>
    <w:p w:rsidR="00D722D1" w:rsidRPr="00D722D1" w:rsidRDefault="00D722D1" w:rsidP="0082414F">
      <w:pPr>
        <w:tabs>
          <w:tab w:val="clear" w:pos="1134"/>
          <w:tab w:val="left" w:pos="851"/>
          <w:tab w:val="left" w:pos="7655"/>
        </w:tabs>
        <w:spacing w:before="240"/>
        <w:jc w:val="left"/>
        <w:rPr>
          <w:szCs w:val="22"/>
          <w:lang w:eastAsia="zh-TW"/>
        </w:rPr>
      </w:pPr>
      <w:r w:rsidRPr="00615942">
        <w:rPr>
          <w:bCs/>
          <w:noProof/>
          <w:color w:val="C00000"/>
          <w:szCs w:val="22"/>
          <w:lang w:val="en-US" w:eastAsia="zh-CN"/>
        </w:rPr>
        <w:drawing>
          <wp:inline distT="0" distB="0" distL="0" distR="0" wp14:anchorId="66B10A06" wp14:editId="30DA6B89">
            <wp:extent cx="4865077" cy="2766646"/>
            <wp:effectExtent l="19050" t="19050" r="31115" b="34290"/>
            <wp:docPr id="23"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22D1" w:rsidRPr="00D722D1" w:rsidRDefault="00D722D1" w:rsidP="00D722D1">
      <w:pPr>
        <w:tabs>
          <w:tab w:val="clear" w:pos="1134"/>
          <w:tab w:val="left" w:pos="567"/>
        </w:tabs>
        <w:spacing w:after="360"/>
        <w:rPr>
          <w:bCs/>
          <w:i/>
          <w:szCs w:val="22"/>
          <w:lang w:eastAsia="zh-TW"/>
        </w:rPr>
      </w:pPr>
      <w:r w:rsidRPr="00D722D1">
        <w:rPr>
          <w:bCs/>
          <w:i/>
          <w:szCs w:val="22"/>
          <w:lang w:eastAsia="zh-TW"/>
        </w:rPr>
        <w:t>Figure 2. Number of Weather Radars Registered in WRD by the Members</w:t>
      </w:r>
    </w:p>
    <w:p w:rsidR="00D722D1" w:rsidRPr="00D722D1" w:rsidRDefault="00D722D1" w:rsidP="00D722D1">
      <w:pPr>
        <w:tabs>
          <w:tab w:val="clear" w:pos="1134"/>
          <w:tab w:val="left" w:pos="851"/>
        </w:tabs>
        <w:spacing w:before="240"/>
        <w:jc w:val="left"/>
        <w:rPr>
          <w:szCs w:val="22"/>
          <w:lang w:eastAsia="zh-TW"/>
        </w:rPr>
      </w:pPr>
      <w:r w:rsidRPr="00D722D1">
        <w:rPr>
          <w:szCs w:val="22"/>
          <w:lang w:eastAsia="zh-TW"/>
        </w:rPr>
        <w:t xml:space="preserve">4.1.2.4 The statistical analysis of the WRD shows that the majority of the Members registered the radars in WRD is from RA-VI </w:t>
      </w:r>
      <w:r w:rsidR="00595BC8">
        <w:rPr>
          <w:szCs w:val="22"/>
          <w:lang w:eastAsia="zh-TW"/>
        </w:rPr>
        <w:t>with</w:t>
      </w:r>
      <w:r w:rsidRPr="00D722D1">
        <w:rPr>
          <w:szCs w:val="22"/>
          <w:lang w:eastAsia="zh-TW"/>
        </w:rPr>
        <w:t xml:space="preserve"> </w:t>
      </w:r>
      <w:r w:rsidR="00615942" w:rsidRPr="00615942">
        <w:rPr>
          <w:szCs w:val="22"/>
          <w:lang w:eastAsia="zh-TW"/>
        </w:rPr>
        <w:t>40 Members</w:t>
      </w:r>
      <w:r w:rsidRPr="00615942">
        <w:rPr>
          <w:szCs w:val="22"/>
          <w:lang w:eastAsia="zh-TW"/>
        </w:rPr>
        <w:t xml:space="preserve"> </w:t>
      </w:r>
      <w:r w:rsidRPr="00D722D1">
        <w:rPr>
          <w:szCs w:val="22"/>
          <w:lang w:eastAsia="zh-TW"/>
        </w:rPr>
        <w:t>while second is RA-</w:t>
      </w:r>
      <w:r w:rsidR="00615942">
        <w:rPr>
          <w:szCs w:val="22"/>
          <w:lang w:eastAsia="zh-TW"/>
        </w:rPr>
        <w:t xml:space="preserve">II </w:t>
      </w:r>
      <w:r w:rsidR="00595BC8">
        <w:rPr>
          <w:szCs w:val="22"/>
          <w:lang w:eastAsia="zh-TW"/>
        </w:rPr>
        <w:t>with</w:t>
      </w:r>
      <w:r w:rsidRPr="00D722D1">
        <w:rPr>
          <w:szCs w:val="22"/>
          <w:lang w:eastAsia="zh-TW"/>
        </w:rPr>
        <w:t xml:space="preserve"> 1</w:t>
      </w:r>
      <w:r w:rsidR="00615942">
        <w:rPr>
          <w:szCs w:val="22"/>
          <w:lang w:eastAsia="zh-TW"/>
        </w:rPr>
        <w:t>7 Members</w:t>
      </w:r>
      <w:r w:rsidRPr="00D722D1">
        <w:rPr>
          <w:szCs w:val="22"/>
          <w:lang w:eastAsia="zh-TW"/>
        </w:rPr>
        <w:t xml:space="preserve">. </w:t>
      </w:r>
      <w:r w:rsidR="00615942">
        <w:rPr>
          <w:szCs w:val="22"/>
          <w:lang w:eastAsia="zh-TW"/>
        </w:rPr>
        <w:t>On the other hand,</w:t>
      </w:r>
      <w:r w:rsidRPr="00D722D1">
        <w:rPr>
          <w:szCs w:val="22"/>
          <w:lang w:eastAsia="zh-TW"/>
        </w:rPr>
        <w:t xml:space="preserve"> almost one-third of the total registered radars are operated in RA-VI </w:t>
      </w:r>
      <w:r w:rsidR="00615942">
        <w:rPr>
          <w:szCs w:val="22"/>
          <w:lang w:eastAsia="zh-TW"/>
        </w:rPr>
        <w:t>with a number of</w:t>
      </w:r>
      <w:r w:rsidRPr="00D722D1">
        <w:rPr>
          <w:szCs w:val="22"/>
          <w:lang w:eastAsia="zh-TW"/>
        </w:rPr>
        <w:t xml:space="preserve"> </w:t>
      </w:r>
      <w:r w:rsidRPr="00615942">
        <w:rPr>
          <w:szCs w:val="22"/>
          <w:lang w:eastAsia="zh-TW"/>
        </w:rPr>
        <w:t>3</w:t>
      </w:r>
      <w:r w:rsidR="00615942" w:rsidRPr="00615942">
        <w:rPr>
          <w:szCs w:val="22"/>
          <w:lang w:eastAsia="zh-TW"/>
        </w:rPr>
        <w:t>19</w:t>
      </w:r>
      <w:r w:rsidR="00615942">
        <w:rPr>
          <w:szCs w:val="22"/>
          <w:lang w:eastAsia="zh-TW"/>
        </w:rPr>
        <w:t xml:space="preserve"> radars</w:t>
      </w:r>
      <w:r w:rsidR="00595BC8">
        <w:rPr>
          <w:szCs w:val="22"/>
          <w:lang w:eastAsia="zh-TW"/>
        </w:rPr>
        <w:t>,</w:t>
      </w:r>
      <w:r w:rsidRPr="00D722D1">
        <w:rPr>
          <w:szCs w:val="22"/>
          <w:lang w:eastAsia="zh-TW"/>
        </w:rPr>
        <w:t xml:space="preserve"> and following one in the numbers of the radars is RA-IV </w:t>
      </w:r>
      <w:r w:rsidR="00595BC8">
        <w:rPr>
          <w:szCs w:val="22"/>
          <w:lang w:eastAsia="zh-TW"/>
        </w:rPr>
        <w:t>with</w:t>
      </w:r>
      <w:r w:rsidRPr="00D722D1">
        <w:rPr>
          <w:szCs w:val="22"/>
          <w:lang w:eastAsia="zh-TW"/>
        </w:rPr>
        <w:t xml:space="preserve"> </w:t>
      </w:r>
      <w:r w:rsidRPr="00615942">
        <w:rPr>
          <w:szCs w:val="22"/>
          <w:lang w:eastAsia="zh-TW"/>
        </w:rPr>
        <w:t>29</w:t>
      </w:r>
      <w:r w:rsidR="00615942" w:rsidRPr="00615942">
        <w:rPr>
          <w:szCs w:val="22"/>
          <w:lang w:eastAsia="zh-TW"/>
        </w:rPr>
        <w:t>1</w:t>
      </w:r>
      <w:r w:rsidR="00615942">
        <w:rPr>
          <w:szCs w:val="22"/>
          <w:lang w:eastAsia="zh-TW"/>
        </w:rPr>
        <w:t xml:space="preserve"> radars</w:t>
      </w:r>
      <w:r w:rsidRPr="00615942">
        <w:rPr>
          <w:szCs w:val="22"/>
          <w:lang w:eastAsia="zh-TW"/>
        </w:rPr>
        <w:t xml:space="preserve"> </w:t>
      </w:r>
      <w:r w:rsidRPr="00D722D1">
        <w:rPr>
          <w:szCs w:val="22"/>
          <w:lang w:eastAsia="zh-TW"/>
        </w:rPr>
        <w:t xml:space="preserve">(Figure 3). </w:t>
      </w:r>
    </w:p>
    <w:p w:rsidR="00D722D1" w:rsidRPr="00D722D1" w:rsidRDefault="00D722D1" w:rsidP="0082414F">
      <w:pPr>
        <w:tabs>
          <w:tab w:val="clear" w:pos="1134"/>
          <w:tab w:val="left" w:pos="851"/>
          <w:tab w:val="left" w:pos="7655"/>
        </w:tabs>
        <w:spacing w:before="240"/>
        <w:jc w:val="left"/>
        <w:rPr>
          <w:szCs w:val="22"/>
          <w:lang w:eastAsia="zh-TW"/>
        </w:rPr>
      </w:pPr>
      <w:r w:rsidRPr="00D722D1">
        <w:rPr>
          <w:bCs/>
          <w:noProof/>
          <w:szCs w:val="22"/>
          <w:lang w:val="en-US" w:eastAsia="zh-CN"/>
        </w:rPr>
        <w:drawing>
          <wp:anchor distT="0" distB="0" distL="114300" distR="114300" simplePos="0" relativeHeight="251673600" behindDoc="1" locked="0" layoutInCell="1" allowOverlap="1" wp14:anchorId="2C3DA4D0" wp14:editId="53E8967A">
            <wp:simplePos x="0" y="0"/>
            <wp:positionH relativeFrom="column">
              <wp:posOffset>635</wp:posOffset>
            </wp:positionH>
            <wp:positionV relativeFrom="paragraph">
              <wp:posOffset>207645</wp:posOffset>
            </wp:positionV>
            <wp:extent cx="4853305" cy="2719705"/>
            <wp:effectExtent l="57150" t="57150" r="42545" b="42545"/>
            <wp:wrapTight wrapText="bothSides">
              <wp:wrapPolygon edited="0">
                <wp:start x="-254" y="-454"/>
                <wp:lineTo x="-254" y="21787"/>
                <wp:lineTo x="21705" y="21787"/>
                <wp:lineTo x="21705" y="-454"/>
                <wp:lineTo x="-254" y="-454"/>
              </wp:wrapPolygon>
            </wp:wrapTight>
            <wp:docPr id="24"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D722D1" w:rsidRPr="00D722D1" w:rsidRDefault="00D722D1" w:rsidP="00D722D1">
      <w:pPr>
        <w:tabs>
          <w:tab w:val="clear" w:pos="1134"/>
          <w:tab w:val="left" w:pos="851"/>
        </w:tabs>
        <w:spacing w:before="240"/>
        <w:jc w:val="left"/>
        <w:rPr>
          <w:szCs w:val="22"/>
          <w:lang w:eastAsia="zh-TW"/>
        </w:rPr>
      </w:pPr>
    </w:p>
    <w:p w:rsidR="00D722D1" w:rsidRPr="00D722D1" w:rsidRDefault="00D722D1" w:rsidP="00D722D1">
      <w:pPr>
        <w:tabs>
          <w:tab w:val="clear" w:pos="1134"/>
          <w:tab w:val="left" w:pos="851"/>
        </w:tabs>
        <w:spacing w:before="240"/>
        <w:jc w:val="left"/>
        <w:rPr>
          <w:szCs w:val="22"/>
          <w:lang w:eastAsia="zh-TW"/>
        </w:rPr>
      </w:pPr>
    </w:p>
    <w:p w:rsidR="00D722D1" w:rsidRPr="00D722D1" w:rsidRDefault="00D722D1" w:rsidP="00D722D1">
      <w:pPr>
        <w:tabs>
          <w:tab w:val="clear" w:pos="1134"/>
          <w:tab w:val="left" w:pos="851"/>
        </w:tabs>
        <w:spacing w:before="240"/>
        <w:jc w:val="left"/>
        <w:rPr>
          <w:szCs w:val="22"/>
          <w:lang w:eastAsia="zh-TW"/>
        </w:rPr>
      </w:pPr>
    </w:p>
    <w:p w:rsidR="00D722D1" w:rsidRPr="00D722D1" w:rsidRDefault="00D722D1" w:rsidP="00D722D1">
      <w:pPr>
        <w:tabs>
          <w:tab w:val="clear" w:pos="1134"/>
          <w:tab w:val="left" w:pos="851"/>
        </w:tabs>
        <w:spacing w:before="240"/>
        <w:jc w:val="left"/>
        <w:rPr>
          <w:szCs w:val="22"/>
          <w:lang w:eastAsia="zh-TW"/>
        </w:rPr>
      </w:pPr>
    </w:p>
    <w:p w:rsidR="00D722D1" w:rsidRPr="00D722D1" w:rsidRDefault="00D722D1" w:rsidP="00D722D1">
      <w:pPr>
        <w:tabs>
          <w:tab w:val="clear" w:pos="1134"/>
          <w:tab w:val="left" w:pos="851"/>
        </w:tabs>
        <w:spacing w:before="240"/>
        <w:jc w:val="left"/>
        <w:rPr>
          <w:szCs w:val="22"/>
          <w:lang w:eastAsia="zh-TW"/>
        </w:rPr>
      </w:pPr>
    </w:p>
    <w:p w:rsidR="00D722D1" w:rsidRPr="00D722D1" w:rsidRDefault="00D722D1" w:rsidP="00D722D1">
      <w:pPr>
        <w:tabs>
          <w:tab w:val="clear" w:pos="1134"/>
          <w:tab w:val="left" w:pos="851"/>
        </w:tabs>
        <w:spacing w:before="240"/>
        <w:jc w:val="left"/>
        <w:rPr>
          <w:szCs w:val="22"/>
          <w:lang w:eastAsia="zh-TW"/>
        </w:rPr>
      </w:pPr>
    </w:p>
    <w:p w:rsidR="00913F76" w:rsidRDefault="00913F76" w:rsidP="00913F76">
      <w:pPr>
        <w:tabs>
          <w:tab w:val="clear" w:pos="1134"/>
          <w:tab w:val="left" w:pos="851"/>
        </w:tabs>
        <w:jc w:val="left"/>
        <w:rPr>
          <w:szCs w:val="22"/>
          <w:lang w:eastAsia="zh-TW"/>
        </w:rPr>
      </w:pPr>
    </w:p>
    <w:p w:rsidR="00913F76" w:rsidRDefault="00913F76" w:rsidP="00913F76">
      <w:pPr>
        <w:tabs>
          <w:tab w:val="clear" w:pos="1134"/>
          <w:tab w:val="left" w:pos="851"/>
        </w:tabs>
        <w:jc w:val="left"/>
        <w:rPr>
          <w:szCs w:val="22"/>
          <w:lang w:eastAsia="zh-TW"/>
        </w:rPr>
      </w:pPr>
    </w:p>
    <w:p w:rsidR="00913F76" w:rsidRDefault="00913F76" w:rsidP="00913F76">
      <w:pPr>
        <w:tabs>
          <w:tab w:val="clear" w:pos="1134"/>
          <w:tab w:val="left" w:pos="851"/>
        </w:tabs>
        <w:jc w:val="left"/>
        <w:rPr>
          <w:szCs w:val="22"/>
          <w:lang w:eastAsia="zh-TW"/>
        </w:rPr>
      </w:pPr>
    </w:p>
    <w:p w:rsidR="00913F76" w:rsidRPr="00913F76" w:rsidRDefault="00913F76" w:rsidP="00913F76">
      <w:pPr>
        <w:pStyle w:val="WMOBodyText"/>
        <w:spacing w:before="0"/>
      </w:pPr>
    </w:p>
    <w:p w:rsidR="00913F76" w:rsidRDefault="00913F76" w:rsidP="00913F76">
      <w:pPr>
        <w:tabs>
          <w:tab w:val="clear" w:pos="1134"/>
          <w:tab w:val="left" w:pos="851"/>
        </w:tabs>
        <w:jc w:val="left"/>
        <w:rPr>
          <w:szCs w:val="22"/>
          <w:lang w:eastAsia="zh-TW"/>
        </w:rPr>
      </w:pPr>
    </w:p>
    <w:p w:rsidR="00913F76" w:rsidRDefault="00913F76" w:rsidP="00913F76">
      <w:pPr>
        <w:tabs>
          <w:tab w:val="clear" w:pos="1134"/>
          <w:tab w:val="left" w:pos="851"/>
        </w:tabs>
        <w:jc w:val="left"/>
        <w:rPr>
          <w:bCs/>
          <w:i/>
          <w:szCs w:val="22"/>
          <w:lang w:eastAsia="zh-TW"/>
        </w:rPr>
      </w:pPr>
    </w:p>
    <w:p w:rsidR="00D722D1" w:rsidRPr="00D722D1" w:rsidRDefault="00D722D1" w:rsidP="00913F76">
      <w:pPr>
        <w:tabs>
          <w:tab w:val="clear" w:pos="1134"/>
          <w:tab w:val="left" w:pos="851"/>
        </w:tabs>
        <w:jc w:val="left"/>
        <w:rPr>
          <w:szCs w:val="22"/>
          <w:lang w:eastAsia="zh-TW"/>
        </w:rPr>
      </w:pPr>
      <w:r w:rsidRPr="00D722D1">
        <w:rPr>
          <w:bCs/>
          <w:i/>
          <w:szCs w:val="22"/>
          <w:lang w:eastAsia="zh-TW"/>
        </w:rPr>
        <w:t>Figure 3. Regional Distribution of</w:t>
      </w:r>
      <w:r w:rsidR="00A16DEB">
        <w:rPr>
          <w:bCs/>
          <w:i/>
          <w:szCs w:val="22"/>
          <w:lang w:eastAsia="zh-TW"/>
        </w:rPr>
        <w:t xml:space="preserve"> Radars and</w:t>
      </w:r>
      <w:r w:rsidRPr="00D722D1">
        <w:rPr>
          <w:bCs/>
          <w:i/>
          <w:szCs w:val="22"/>
          <w:lang w:eastAsia="zh-TW"/>
        </w:rPr>
        <w:t xml:space="preserve"> Members </w:t>
      </w:r>
      <w:r w:rsidR="00A16DEB">
        <w:rPr>
          <w:bCs/>
          <w:i/>
          <w:szCs w:val="22"/>
          <w:lang w:eastAsia="zh-TW"/>
        </w:rPr>
        <w:t>in</w:t>
      </w:r>
      <w:r w:rsidRPr="00D722D1">
        <w:rPr>
          <w:bCs/>
          <w:i/>
          <w:szCs w:val="22"/>
          <w:lang w:eastAsia="zh-TW"/>
        </w:rPr>
        <w:t xml:space="preserve"> WRD</w:t>
      </w:r>
    </w:p>
    <w:p w:rsidR="00D722D1" w:rsidRDefault="00D722D1" w:rsidP="00D722D1">
      <w:pPr>
        <w:tabs>
          <w:tab w:val="clear" w:pos="1134"/>
          <w:tab w:val="left" w:pos="851"/>
        </w:tabs>
        <w:spacing w:before="240"/>
        <w:jc w:val="left"/>
        <w:rPr>
          <w:szCs w:val="22"/>
          <w:lang w:eastAsia="zh-TW"/>
        </w:rPr>
      </w:pPr>
    </w:p>
    <w:p w:rsidR="00615942" w:rsidRDefault="00615942" w:rsidP="00615942">
      <w:pPr>
        <w:pStyle w:val="WMOBodyText"/>
      </w:pPr>
    </w:p>
    <w:p w:rsidR="00615942" w:rsidRPr="00615942" w:rsidRDefault="00615942" w:rsidP="00615942">
      <w:pPr>
        <w:pStyle w:val="WMOBodyText"/>
      </w:pPr>
    </w:p>
    <w:p w:rsidR="00D722D1" w:rsidRPr="00D722D1" w:rsidRDefault="00D722D1" w:rsidP="00D722D1">
      <w:pPr>
        <w:tabs>
          <w:tab w:val="clear" w:pos="1134"/>
          <w:tab w:val="left" w:pos="851"/>
        </w:tabs>
        <w:spacing w:before="240"/>
        <w:jc w:val="left"/>
        <w:rPr>
          <w:szCs w:val="22"/>
          <w:lang w:eastAsia="zh-TW"/>
        </w:rPr>
      </w:pPr>
      <w:r w:rsidRPr="00D722D1">
        <w:rPr>
          <w:szCs w:val="22"/>
          <w:lang w:eastAsia="zh-TW"/>
        </w:rPr>
        <w:lastRenderedPageBreak/>
        <w:t>4.1.2.5 According to the metadata records in WRD, C-Band is the most popular frequency used for weather radars as number of 5</w:t>
      </w:r>
      <w:r w:rsidR="00743812">
        <w:rPr>
          <w:szCs w:val="22"/>
          <w:lang w:eastAsia="zh-TW"/>
        </w:rPr>
        <w:t>51</w:t>
      </w:r>
      <w:r w:rsidRPr="00D722D1">
        <w:rPr>
          <w:szCs w:val="22"/>
          <w:lang w:eastAsia="zh-TW"/>
        </w:rPr>
        <w:t>. S-Band is the second with 3</w:t>
      </w:r>
      <w:r w:rsidR="00743812">
        <w:rPr>
          <w:szCs w:val="22"/>
          <w:lang w:eastAsia="zh-TW"/>
        </w:rPr>
        <w:t>56</w:t>
      </w:r>
      <w:r w:rsidR="00FF0F83">
        <w:rPr>
          <w:szCs w:val="22"/>
          <w:lang w:eastAsia="zh-TW"/>
        </w:rPr>
        <w:t xml:space="preserve"> radars,</w:t>
      </w:r>
      <w:r w:rsidRPr="00D722D1">
        <w:rPr>
          <w:szCs w:val="22"/>
          <w:lang w:eastAsia="zh-TW"/>
        </w:rPr>
        <w:t xml:space="preserve"> X-Band is the third one with 3</w:t>
      </w:r>
      <w:r w:rsidR="00743812">
        <w:rPr>
          <w:szCs w:val="22"/>
          <w:lang w:eastAsia="zh-TW"/>
        </w:rPr>
        <w:t>8</w:t>
      </w:r>
      <w:r w:rsidR="00FF0F83">
        <w:rPr>
          <w:szCs w:val="22"/>
          <w:lang w:eastAsia="zh-TW"/>
        </w:rPr>
        <w:t xml:space="preserve"> radars</w:t>
      </w:r>
      <w:r w:rsidRPr="00D722D1">
        <w:rPr>
          <w:szCs w:val="22"/>
          <w:lang w:eastAsia="zh-TW"/>
        </w:rPr>
        <w:t xml:space="preserve"> </w:t>
      </w:r>
      <w:r w:rsidR="00FF0F83">
        <w:rPr>
          <w:szCs w:val="22"/>
          <w:lang w:eastAsia="zh-TW"/>
        </w:rPr>
        <w:t xml:space="preserve"> and SX band is the fourth one with 24 radars </w:t>
      </w:r>
      <w:r w:rsidRPr="00D722D1">
        <w:rPr>
          <w:szCs w:val="22"/>
          <w:lang w:eastAsia="zh-TW"/>
        </w:rPr>
        <w:t xml:space="preserve">when ranking the use of the frequencies (Figure 4). </w:t>
      </w:r>
    </w:p>
    <w:p w:rsidR="00D722D1" w:rsidRPr="00D722D1" w:rsidRDefault="00D722D1" w:rsidP="00D722D1">
      <w:pPr>
        <w:tabs>
          <w:tab w:val="left" w:pos="851"/>
        </w:tabs>
        <w:spacing w:before="240"/>
        <w:jc w:val="left"/>
        <w:rPr>
          <w:szCs w:val="22"/>
          <w:lang w:eastAsia="zh-TW"/>
        </w:rPr>
      </w:pPr>
      <w:r w:rsidRPr="00D722D1">
        <w:rPr>
          <w:bCs/>
          <w:noProof/>
          <w:szCs w:val="22"/>
          <w:lang w:val="en-US" w:eastAsia="zh-CN"/>
        </w:rPr>
        <w:drawing>
          <wp:inline distT="0" distB="0" distL="0" distR="0" wp14:anchorId="41F7319D" wp14:editId="43371F6A">
            <wp:extent cx="4812323" cy="2368062"/>
            <wp:effectExtent l="19050" t="19050" r="26670" b="13335"/>
            <wp:docPr id="25"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722D1" w:rsidRPr="00D722D1" w:rsidRDefault="001A4F6B" w:rsidP="00913F76">
      <w:pPr>
        <w:jc w:val="left"/>
        <w:rPr>
          <w:bCs/>
          <w:i/>
          <w:szCs w:val="22"/>
          <w:lang w:eastAsia="zh-TW"/>
        </w:rPr>
      </w:pPr>
      <w:r>
        <w:rPr>
          <w:bCs/>
          <w:i/>
          <w:szCs w:val="22"/>
          <w:lang w:eastAsia="zh-TW"/>
        </w:rPr>
        <w:t xml:space="preserve"> </w:t>
      </w:r>
      <w:r w:rsidR="00D722D1" w:rsidRPr="00D722D1">
        <w:rPr>
          <w:bCs/>
          <w:i/>
          <w:szCs w:val="22"/>
          <w:lang w:eastAsia="zh-TW"/>
        </w:rPr>
        <w:t>Figure 4. Distribution of Radar Frequencies Registered in WRD</w:t>
      </w:r>
    </w:p>
    <w:p w:rsidR="00D722D1" w:rsidRDefault="00D722D1" w:rsidP="00EC118D">
      <w:pPr>
        <w:pStyle w:val="WMOBodyText"/>
        <w:tabs>
          <w:tab w:val="left" w:pos="851"/>
        </w:tabs>
      </w:pPr>
    </w:p>
    <w:p w:rsidR="0020194F" w:rsidRDefault="0020194F" w:rsidP="0020194F">
      <w:pPr>
        <w:pStyle w:val="WMOBodyText"/>
        <w:numPr>
          <w:ilvl w:val="2"/>
          <w:numId w:val="35"/>
        </w:numPr>
        <w:tabs>
          <w:tab w:val="clear" w:pos="1134"/>
          <w:tab w:val="left" w:pos="851"/>
        </w:tabs>
        <w:rPr>
          <w:b/>
          <w:iCs/>
          <w:caps/>
          <w:szCs w:val="20"/>
        </w:rPr>
      </w:pPr>
      <w:r>
        <w:rPr>
          <w:b/>
          <w:caps/>
          <w:szCs w:val="20"/>
        </w:rPr>
        <w:tab/>
        <w:t>STATUS AND FUTURE IMPROVEMENT OF WRD</w:t>
      </w:r>
    </w:p>
    <w:p w:rsidR="0020194F" w:rsidRDefault="0020194F" w:rsidP="00EC118D">
      <w:pPr>
        <w:pStyle w:val="WMOBodyText"/>
        <w:tabs>
          <w:tab w:val="left" w:pos="851"/>
        </w:tabs>
      </w:pPr>
    </w:p>
    <w:p w:rsidR="009022FE" w:rsidRDefault="0020194F" w:rsidP="0020194F">
      <w:pPr>
        <w:pStyle w:val="WMOBodyText"/>
        <w:tabs>
          <w:tab w:val="clear" w:pos="1134"/>
          <w:tab w:val="left" w:pos="567"/>
        </w:tabs>
        <w:spacing w:before="0" w:after="360"/>
        <w:jc w:val="both"/>
        <w:rPr>
          <w:bCs/>
        </w:rPr>
      </w:pPr>
      <w:r>
        <w:rPr>
          <w:bCs/>
        </w:rPr>
        <w:t xml:space="preserve">4.1.3.1 </w:t>
      </w:r>
      <w:r w:rsidR="009022FE">
        <w:rPr>
          <w:bCs/>
        </w:rPr>
        <w:t>Although most of the Members operating weather radars have been registered in WRD, it is noted that some Members operating weather radar networks are still missing in WRD. It is expected that the gaps will be filled soon and all Members will be registered in WRD.</w:t>
      </w:r>
    </w:p>
    <w:p w:rsidR="009022FE" w:rsidRDefault="0020194F" w:rsidP="0020194F">
      <w:pPr>
        <w:pStyle w:val="WMOBodyText"/>
        <w:tabs>
          <w:tab w:val="clear" w:pos="1134"/>
          <w:tab w:val="left" w:pos="567"/>
        </w:tabs>
        <w:spacing w:before="0" w:after="360"/>
        <w:jc w:val="both"/>
        <w:rPr>
          <w:bCs/>
        </w:rPr>
      </w:pPr>
      <w:r>
        <w:rPr>
          <w:bCs/>
        </w:rPr>
        <w:t xml:space="preserve">4.1.3.2 </w:t>
      </w:r>
      <w:r w:rsidR="009022FE">
        <w:rPr>
          <w:bCs/>
        </w:rPr>
        <w:t xml:space="preserve">In accordance with the decisions and requirements of the related bodies, and the based on the feedback from the users of WRD, an ongoing development and upgrade of WRD with the new features has been under process. </w:t>
      </w:r>
    </w:p>
    <w:p w:rsidR="009022FE" w:rsidRDefault="0020194F" w:rsidP="0020194F">
      <w:pPr>
        <w:pStyle w:val="WMOBodyText"/>
        <w:tabs>
          <w:tab w:val="clear" w:pos="1134"/>
          <w:tab w:val="left" w:pos="567"/>
        </w:tabs>
        <w:spacing w:before="0" w:after="360"/>
        <w:jc w:val="both"/>
        <w:rPr>
          <w:color w:val="000000"/>
          <w:lang w:val="en-US"/>
        </w:rPr>
      </w:pPr>
      <w:r>
        <w:rPr>
          <w:bCs/>
        </w:rPr>
        <w:t xml:space="preserve">4.1.3.3 </w:t>
      </w:r>
      <w:r w:rsidR="009022FE">
        <w:rPr>
          <w:bCs/>
        </w:rPr>
        <w:t xml:space="preserve">As discussed and required in the joint meeting of </w:t>
      </w:r>
      <w:r w:rsidR="009022FE">
        <w:rPr>
          <w:color w:val="000000"/>
          <w:lang w:val="en-US"/>
        </w:rPr>
        <w:t xml:space="preserve">CIMO ET-ORS &amp; CBS </w:t>
      </w:r>
      <w:r w:rsidR="009022FE" w:rsidRPr="0020707A">
        <w:rPr>
          <w:color w:val="000000"/>
          <w:lang w:val="en-US"/>
        </w:rPr>
        <w:t>ET-SBO</w:t>
      </w:r>
      <w:r w:rsidR="000A0453">
        <w:rPr>
          <w:color w:val="000000"/>
          <w:lang w:val="en-US"/>
        </w:rPr>
        <w:t xml:space="preserve"> in October</w:t>
      </w:r>
      <w:r w:rsidR="009022FE">
        <w:rPr>
          <w:color w:val="000000"/>
          <w:lang w:val="en-US"/>
        </w:rPr>
        <w:t xml:space="preserve"> 2015, new features for online update of the Members information by focal points have been developed and implemented in WRD. </w:t>
      </w:r>
    </w:p>
    <w:p w:rsidR="00C92DC8" w:rsidRDefault="00C92DC8" w:rsidP="00743812">
      <w:pPr>
        <w:pStyle w:val="WMOBodyText"/>
        <w:tabs>
          <w:tab w:val="clear" w:pos="1134"/>
        </w:tabs>
        <w:spacing w:after="120"/>
      </w:pPr>
      <w:r>
        <w:rPr>
          <w:color w:val="000000"/>
          <w:lang w:val="en-US"/>
        </w:rPr>
        <w:t xml:space="preserve">4.1.3.4 </w:t>
      </w:r>
      <w:r>
        <w:t>WMO established a mechanism for routine update and maintenance of the WRD, with an email reminder and request sent to focal points</w:t>
      </w:r>
      <w:r w:rsidR="002B1A86">
        <w:t xml:space="preserve"> (FPs)</w:t>
      </w:r>
      <w:r>
        <w:t xml:space="preserve"> every 3 months, although, FPs were encouraged to maintain the database on ad hoc basis also so as to make changes as soon as they were identified. </w:t>
      </w:r>
    </w:p>
    <w:p w:rsidR="00C92DC8" w:rsidRDefault="00C92DC8" w:rsidP="00743812">
      <w:pPr>
        <w:pStyle w:val="WMOBodyText"/>
        <w:tabs>
          <w:tab w:val="clear" w:pos="1134"/>
        </w:tabs>
        <w:spacing w:after="120"/>
      </w:pPr>
      <w:r>
        <w:t xml:space="preserve">4.1.3.5 By considering the requirements </w:t>
      </w:r>
      <w:r w:rsidR="00913F76">
        <w:t>i</w:t>
      </w:r>
      <w:r>
        <w:t xml:space="preserve">t has been planned to develop guidance and </w:t>
      </w:r>
      <w:r w:rsidR="00913F76">
        <w:t>p</w:t>
      </w:r>
      <w:r>
        <w:t>rocedures on the WRD and its maintenance for the developing Guide to WIGOS.</w:t>
      </w:r>
    </w:p>
    <w:p w:rsidR="00C92DC8" w:rsidRDefault="0020194F" w:rsidP="00743812">
      <w:pPr>
        <w:pStyle w:val="WMOBodyText"/>
        <w:tabs>
          <w:tab w:val="clear" w:pos="1134"/>
          <w:tab w:val="left" w:pos="567"/>
        </w:tabs>
        <w:spacing w:after="360"/>
        <w:jc w:val="both"/>
        <w:rPr>
          <w:color w:val="000000"/>
          <w:lang w:val="en-US"/>
        </w:rPr>
      </w:pPr>
      <w:r>
        <w:rPr>
          <w:color w:val="000000"/>
          <w:lang w:val="en-US"/>
        </w:rPr>
        <w:t>4.1.3.</w:t>
      </w:r>
      <w:r w:rsidR="00C92DC8">
        <w:rPr>
          <w:color w:val="000000"/>
          <w:lang w:val="en-US"/>
        </w:rPr>
        <w:t>6</w:t>
      </w:r>
      <w:r>
        <w:rPr>
          <w:color w:val="000000"/>
          <w:lang w:val="en-US"/>
        </w:rPr>
        <w:t xml:space="preserve"> </w:t>
      </w:r>
      <w:r w:rsidR="009022FE">
        <w:rPr>
          <w:color w:val="000000"/>
          <w:lang w:val="en-US"/>
        </w:rPr>
        <w:t xml:space="preserve">The new features and capabilities of WRD </w:t>
      </w:r>
      <w:r>
        <w:rPr>
          <w:color w:val="000000"/>
          <w:lang w:val="en-US"/>
        </w:rPr>
        <w:t>was</w:t>
      </w:r>
      <w:r w:rsidR="009022FE">
        <w:rPr>
          <w:color w:val="000000"/>
          <w:lang w:val="en-US"/>
        </w:rPr>
        <w:t xml:space="preserve"> discuss</w:t>
      </w:r>
      <w:r>
        <w:rPr>
          <w:color w:val="000000"/>
          <w:lang w:val="en-US"/>
        </w:rPr>
        <w:t>ed</w:t>
      </w:r>
      <w:r w:rsidR="009022FE">
        <w:rPr>
          <w:color w:val="000000"/>
          <w:lang w:val="en-US"/>
        </w:rPr>
        <w:t xml:space="preserve"> during the CIMO-IPET-OWR meeting</w:t>
      </w:r>
      <w:r>
        <w:rPr>
          <w:color w:val="000000"/>
          <w:lang w:val="en-US"/>
        </w:rPr>
        <w:t xml:space="preserve"> held in Tokyo, in March 2017</w:t>
      </w:r>
      <w:r w:rsidR="009022FE">
        <w:rPr>
          <w:color w:val="000000"/>
          <w:lang w:val="en-US"/>
        </w:rPr>
        <w:t xml:space="preserve">. </w:t>
      </w:r>
      <w:r w:rsidR="00A97C3B">
        <w:t xml:space="preserve">It was agreed in the meeting that, under </w:t>
      </w:r>
      <w:r w:rsidR="00A97C3B" w:rsidRPr="00A97C3B">
        <w:t>priorities for the WIGOS Pre-operational Phase</w:t>
      </w:r>
      <w:r w:rsidR="00A97C3B">
        <w:t>, the IPET would make a large contribution</w:t>
      </w:r>
      <w:r w:rsidR="00C92DC8">
        <w:t>,</w:t>
      </w:r>
      <w:r w:rsidR="00A97C3B">
        <w:t xml:space="preserve"> </w:t>
      </w:r>
      <w:r w:rsidR="00C92DC8">
        <w:t xml:space="preserve">regarding the </w:t>
      </w:r>
      <w:r w:rsidR="00C92DC8" w:rsidRPr="00C92DC8">
        <w:t>WIGOS Regulatory Material complemented with necessary guidance material to assist Members with the implementation of the WIGOS technical regulations</w:t>
      </w:r>
      <w:r w:rsidR="00C92DC8">
        <w:t>,</w:t>
      </w:r>
      <w:r w:rsidR="00C92DC8" w:rsidRPr="00C92DC8">
        <w:t xml:space="preserve"> </w:t>
      </w:r>
      <w:r w:rsidR="00A97C3B">
        <w:t xml:space="preserve">having a strong focus on development of OWR guidance within its work plan, in particular in relation to WIGOS guidance on the use and application of the OSCAR/Surface system in partnership with the WMO Radar Database (WRD), the specification of the radar metadata model as an application </w:t>
      </w:r>
      <w:r w:rsidR="00A97C3B">
        <w:lastRenderedPageBreak/>
        <w:t>of the WIGOS Metadata Standard (WMD) and requirements for provision of radar-related metadata.</w:t>
      </w:r>
      <w:r w:rsidR="00A97C3B">
        <w:rPr>
          <w:color w:val="000000"/>
          <w:lang w:val="en-US"/>
        </w:rPr>
        <w:t xml:space="preserve"> </w:t>
      </w:r>
    </w:p>
    <w:p w:rsidR="0050759A" w:rsidRDefault="0020194F" w:rsidP="0050759A">
      <w:pPr>
        <w:pStyle w:val="WMOBodyText"/>
        <w:tabs>
          <w:tab w:val="clear" w:pos="1134"/>
          <w:tab w:val="left" w:pos="567"/>
        </w:tabs>
        <w:spacing w:before="0" w:after="360"/>
        <w:jc w:val="both"/>
        <w:rPr>
          <w:color w:val="000000"/>
          <w:lang w:val="en-US"/>
        </w:rPr>
      </w:pPr>
      <w:r>
        <w:rPr>
          <w:color w:val="000000"/>
          <w:lang w:val="en-US"/>
        </w:rPr>
        <w:t>4.1.3.</w:t>
      </w:r>
      <w:r w:rsidR="00C92DC8">
        <w:rPr>
          <w:color w:val="000000"/>
          <w:lang w:val="en-US"/>
        </w:rPr>
        <w:t>7</w:t>
      </w:r>
      <w:r w:rsidR="0050759A">
        <w:rPr>
          <w:color w:val="000000"/>
          <w:lang w:val="en-US"/>
        </w:rPr>
        <w:t xml:space="preserve"> A </w:t>
      </w:r>
      <w:r w:rsidR="005226FD">
        <w:rPr>
          <w:color w:val="000000"/>
          <w:lang w:val="en-US"/>
        </w:rPr>
        <w:t>workshop on weather radar metadata</w:t>
      </w:r>
      <w:r w:rsidR="0050759A">
        <w:rPr>
          <w:color w:val="000000"/>
          <w:lang w:val="en-US"/>
        </w:rPr>
        <w:t xml:space="preserve"> with the participation of related experts held in Locarno, in June 2017 to discuss the radar metadata issues, how to ensure the compatibility of WRD metadata model with </w:t>
      </w:r>
      <w:r w:rsidR="0050759A" w:rsidRPr="0050759A">
        <w:rPr>
          <w:color w:val="000000"/>
          <w:lang w:val="en-US"/>
        </w:rPr>
        <w:t>WIGOS Metadata Standard (WMDS)</w:t>
      </w:r>
      <w:r w:rsidR="00334B8D">
        <w:rPr>
          <w:color w:val="000000"/>
          <w:lang w:val="en-US"/>
        </w:rPr>
        <w:t xml:space="preserve"> and OPERA metadata model </w:t>
      </w:r>
      <w:r w:rsidR="0050759A" w:rsidRPr="0050759A">
        <w:rPr>
          <w:color w:val="000000"/>
          <w:lang w:val="en-US"/>
        </w:rPr>
        <w:t>,</w:t>
      </w:r>
      <w:r w:rsidR="0050759A">
        <w:rPr>
          <w:color w:val="000000"/>
          <w:lang w:val="en-US"/>
        </w:rPr>
        <w:t xml:space="preserve">  and integration of WRD to OSCAR/Surface. </w:t>
      </w:r>
    </w:p>
    <w:p w:rsidR="005226FD" w:rsidRPr="00D12520" w:rsidRDefault="005226FD" w:rsidP="005226FD">
      <w:pPr>
        <w:tabs>
          <w:tab w:val="clear" w:pos="1134"/>
        </w:tabs>
        <w:spacing w:after="160" w:line="259" w:lineRule="auto"/>
        <w:rPr>
          <w:color w:val="000000"/>
          <w:szCs w:val="22"/>
          <w:lang w:eastAsia="zh-TW"/>
        </w:rPr>
      </w:pPr>
      <w:r w:rsidRPr="00D12520">
        <w:rPr>
          <w:color w:val="000000"/>
          <w:szCs w:val="22"/>
          <w:lang w:eastAsia="zh-TW"/>
        </w:rPr>
        <w:t xml:space="preserve">4.1.3.8 In accordance with the </w:t>
      </w:r>
      <w:r w:rsidR="00D12520" w:rsidRPr="00D12520">
        <w:rPr>
          <w:color w:val="000000"/>
          <w:szCs w:val="22"/>
          <w:lang w:eastAsia="zh-TW"/>
        </w:rPr>
        <w:t>decision</w:t>
      </w:r>
      <w:r w:rsidRPr="00D12520">
        <w:rPr>
          <w:color w:val="000000"/>
          <w:szCs w:val="22"/>
          <w:lang w:eastAsia="zh-TW"/>
        </w:rPr>
        <w:t xml:space="preserve"> and request from </w:t>
      </w:r>
      <w:r w:rsidR="00D12520" w:rsidRPr="00D12520">
        <w:rPr>
          <w:color w:val="000000"/>
          <w:szCs w:val="22"/>
          <w:lang w:eastAsia="zh-TW"/>
        </w:rPr>
        <w:t>weather</w:t>
      </w:r>
      <w:r w:rsidRPr="00D12520">
        <w:rPr>
          <w:color w:val="000000"/>
          <w:szCs w:val="22"/>
          <w:lang w:eastAsia="zh-TW"/>
        </w:rPr>
        <w:t xml:space="preserve"> radar metadata workshop, the studies on the </w:t>
      </w:r>
      <w:r w:rsidR="00D12520" w:rsidRPr="00D12520">
        <w:rPr>
          <w:color w:val="000000"/>
          <w:szCs w:val="22"/>
          <w:lang w:eastAsia="zh-TW"/>
        </w:rPr>
        <w:t>following issues</w:t>
      </w:r>
      <w:r w:rsidRPr="00D12520">
        <w:rPr>
          <w:color w:val="000000"/>
          <w:szCs w:val="22"/>
          <w:lang w:eastAsia="zh-TW"/>
        </w:rPr>
        <w:t xml:space="preserve"> are under progress by the </w:t>
      </w:r>
      <w:r w:rsidR="00D12520" w:rsidRPr="00D12520">
        <w:rPr>
          <w:color w:val="000000"/>
          <w:szCs w:val="22"/>
          <w:lang w:eastAsia="zh-TW"/>
        </w:rPr>
        <w:t>experts</w:t>
      </w:r>
      <w:r w:rsidRPr="00D12520">
        <w:rPr>
          <w:color w:val="000000"/>
          <w:szCs w:val="22"/>
          <w:lang w:eastAsia="zh-TW"/>
        </w:rPr>
        <w:t xml:space="preserve"> of Turkish State Meteorological Service:</w:t>
      </w:r>
    </w:p>
    <w:p w:rsidR="00D12520" w:rsidRPr="00D12520" w:rsidRDefault="005226FD" w:rsidP="00D12520">
      <w:pPr>
        <w:tabs>
          <w:tab w:val="clear" w:pos="1134"/>
        </w:tabs>
        <w:spacing w:after="160" w:line="259" w:lineRule="auto"/>
        <w:ind w:firstLine="567"/>
        <w:rPr>
          <w:color w:val="000000"/>
          <w:szCs w:val="22"/>
          <w:lang w:eastAsia="zh-TW"/>
        </w:rPr>
      </w:pPr>
      <w:r w:rsidRPr="00D12520">
        <w:rPr>
          <w:color w:val="000000"/>
          <w:szCs w:val="22"/>
          <w:lang w:eastAsia="zh-TW"/>
        </w:rPr>
        <w:t>a) A new field  of</w:t>
      </w:r>
      <w:r w:rsidRPr="005226FD">
        <w:rPr>
          <w:color w:val="000000"/>
          <w:szCs w:val="22"/>
          <w:lang w:eastAsia="zh-TW"/>
        </w:rPr>
        <w:t xml:space="preserve"> "WSI" </w:t>
      </w:r>
      <w:r w:rsidRPr="00D12520">
        <w:rPr>
          <w:color w:val="000000"/>
          <w:szCs w:val="22"/>
          <w:lang w:eastAsia="zh-TW"/>
        </w:rPr>
        <w:t>(</w:t>
      </w:r>
      <w:proofErr w:type="spellStart"/>
      <w:r w:rsidRPr="005226FD">
        <w:rPr>
          <w:color w:val="000000"/>
          <w:szCs w:val="22"/>
          <w:lang w:eastAsia="zh-TW"/>
        </w:rPr>
        <w:t>WMO_WIGOS_Station_Identifier</w:t>
      </w:r>
      <w:proofErr w:type="spellEnd"/>
      <w:r w:rsidRPr="00D12520">
        <w:rPr>
          <w:color w:val="000000"/>
          <w:szCs w:val="22"/>
          <w:lang w:eastAsia="zh-TW"/>
        </w:rPr>
        <w:t>) will be added to</w:t>
      </w:r>
      <w:r w:rsidRPr="005226FD">
        <w:rPr>
          <w:color w:val="000000"/>
          <w:szCs w:val="22"/>
          <w:lang w:eastAsia="zh-TW"/>
        </w:rPr>
        <w:t xml:space="preserve"> WRD</w:t>
      </w:r>
      <w:r w:rsidRPr="00D12520">
        <w:rPr>
          <w:color w:val="000000"/>
          <w:szCs w:val="22"/>
          <w:lang w:eastAsia="zh-TW"/>
        </w:rPr>
        <w:t xml:space="preserve"> in the format of </w:t>
      </w:r>
      <w:r w:rsidRPr="005226FD">
        <w:rPr>
          <w:color w:val="000000"/>
          <w:szCs w:val="22"/>
          <w:lang w:eastAsia="zh-TW"/>
        </w:rPr>
        <w:t>0.20010.0.[</w:t>
      </w:r>
      <w:proofErr w:type="spellStart"/>
      <w:r w:rsidRPr="005226FD">
        <w:rPr>
          <w:color w:val="000000"/>
          <w:szCs w:val="22"/>
          <w:lang w:eastAsia="zh-TW"/>
        </w:rPr>
        <w:t>WRD_Id</w:t>
      </w:r>
      <w:proofErr w:type="spellEnd"/>
      <w:r w:rsidRPr="005226FD">
        <w:rPr>
          <w:color w:val="000000"/>
          <w:szCs w:val="22"/>
          <w:lang w:eastAsia="zh-TW"/>
        </w:rPr>
        <w:t>]</w:t>
      </w:r>
      <w:r w:rsidRPr="00D12520">
        <w:rPr>
          <w:color w:val="000000"/>
          <w:szCs w:val="22"/>
          <w:lang w:eastAsia="zh-TW"/>
        </w:rPr>
        <w:t xml:space="preserve">. Each radar has </w:t>
      </w:r>
      <w:r w:rsidR="00D12520" w:rsidRPr="00D12520">
        <w:rPr>
          <w:color w:val="000000"/>
          <w:szCs w:val="22"/>
          <w:lang w:eastAsia="zh-TW"/>
        </w:rPr>
        <w:t xml:space="preserve">a </w:t>
      </w:r>
      <w:r w:rsidR="00743812" w:rsidRPr="00D12520">
        <w:rPr>
          <w:color w:val="000000"/>
          <w:szCs w:val="22"/>
          <w:lang w:eastAsia="zh-TW"/>
        </w:rPr>
        <w:t xml:space="preserve">unique </w:t>
      </w:r>
      <w:r w:rsidR="00743812" w:rsidRPr="005226FD">
        <w:rPr>
          <w:color w:val="000000"/>
          <w:szCs w:val="22"/>
          <w:lang w:eastAsia="zh-TW"/>
        </w:rPr>
        <w:t>WSI</w:t>
      </w:r>
      <w:r w:rsidR="00D12520" w:rsidRPr="00D12520">
        <w:rPr>
          <w:color w:val="000000"/>
          <w:szCs w:val="22"/>
          <w:lang w:eastAsia="zh-TW"/>
        </w:rPr>
        <w:t xml:space="preserve"> without subject to any change or use by another station.</w:t>
      </w:r>
    </w:p>
    <w:p w:rsidR="00D12520" w:rsidRPr="00D12520" w:rsidRDefault="00D12520" w:rsidP="00D12520">
      <w:pPr>
        <w:tabs>
          <w:tab w:val="clear" w:pos="1134"/>
        </w:tabs>
        <w:spacing w:after="160" w:line="259" w:lineRule="auto"/>
        <w:ind w:firstLine="567"/>
        <w:rPr>
          <w:color w:val="000000"/>
          <w:szCs w:val="22"/>
          <w:lang w:eastAsia="zh-TW"/>
        </w:rPr>
      </w:pPr>
      <w:r w:rsidRPr="00D12520">
        <w:rPr>
          <w:color w:val="000000"/>
          <w:szCs w:val="22"/>
          <w:lang w:eastAsia="zh-TW"/>
        </w:rPr>
        <w:t>b)</w:t>
      </w:r>
      <w:r w:rsidR="007C0676">
        <w:rPr>
          <w:color w:val="000000"/>
          <w:szCs w:val="22"/>
          <w:lang w:eastAsia="zh-TW"/>
        </w:rPr>
        <w:t xml:space="preserve"> </w:t>
      </w:r>
      <w:r w:rsidR="00743812" w:rsidRPr="00D12520">
        <w:rPr>
          <w:color w:val="000000"/>
          <w:szCs w:val="22"/>
          <w:lang w:eastAsia="zh-TW"/>
        </w:rPr>
        <w:t>Administrator</w:t>
      </w:r>
      <w:r w:rsidRPr="00D12520">
        <w:rPr>
          <w:color w:val="000000"/>
          <w:szCs w:val="22"/>
          <w:lang w:eastAsia="zh-TW"/>
        </w:rPr>
        <w:t xml:space="preserve"> of WRD will insert the WSI for existing radars in WRD. The focal points authorized for the </w:t>
      </w:r>
      <w:r w:rsidR="00743812" w:rsidRPr="00D12520">
        <w:rPr>
          <w:color w:val="000000"/>
          <w:szCs w:val="22"/>
          <w:lang w:eastAsia="zh-TW"/>
        </w:rPr>
        <w:t>insertion</w:t>
      </w:r>
      <w:r w:rsidR="00743812">
        <w:rPr>
          <w:color w:val="000000"/>
          <w:szCs w:val="22"/>
          <w:lang w:eastAsia="zh-TW"/>
        </w:rPr>
        <w:t xml:space="preserve"> of</w:t>
      </w:r>
      <w:r w:rsidRPr="00D12520">
        <w:rPr>
          <w:color w:val="000000"/>
          <w:szCs w:val="22"/>
          <w:lang w:eastAsia="zh-TW"/>
        </w:rPr>
        <w:t xml:space="preserve"> new </w:t>
      </w:r>
      <w:r w:rsidR="00743812">
        <w:rPr>
          <w:color w:val="000000"/>
          <w:szCs w:val="22"/>
          <w:lang w:eastAsia="zh-TW"/>
        </w:rPr>
        <w:t xml:space="preserve">radar </w:t>
      </w:r>
      <w:r w:rsidRPr="00D12520">
        <w:rPr>
          <w:color w:val="000000"/>
          <w:szCs w:val="22"/>
          <w:lang w:eastAsia="zh-TW"/>
        </w:rPr>
        <w:t xml:space="preserve">or update the existing radars will be informed and requested to insert new WSI for their radars in case registering new </w:t>
      </w:r>
      <w:r w:rsidR="00743812">
        <w:rPr>
          <w:color w:val="000000"/>
          <w:szCs w:val="22"/>
          <w:lang w:eastAsia="zh-TW"/>
        </w:rPr>
        <w:t xml:space="preserve">radar </w:t>
      </w:r>
      <w:r w:rsidRPr="00D12520">
        <w:rPr>
          <w:color w:val="000000"/>
          <w:szCs w:val="22"/>
          <w:lang w:eastAsia="zh-TW"/>
        </w:rPr>
        <w:t xml:space="preserve">or update the </w:t>
      </w:r>
      <w:r w:rsidR="00743812" w:rsidRPr="00D12520">
        <w:rPr>
          <w:color w:val="000000"/>
          <w:szCs w:val="22"/>
          <w:lang w:eastAsia="zh-TW"/>
        </w:rPr>
        <w:t>existing</w:t>
      </w:r>
      <w:r w:rsidRPr="00D12520">
        <w:rPr>
          <w:color w:val="000000"/>
          <w:szCs w:val="22"/>
          <w:lang w:eastAsia="zh-TW"/>
        </w:rPr>
        <w:t xml:space="preserve"> ones. </w:t>
      </w:r>
    </w:p>
    <w:p w:rsidR="00D12520" w:rsidRPr="00D12520" w:rsidRDefault="00D12520" w:rsidP="00D12520">
      <w:pPr>
        <w:tabs>
          <w:tab w:val="clear" w:pos="1134"/>
        </w:tabs>
        <w:spacing w:after="160" w:line="259" w:lineRule="auto"/>
        <w:ind w:firstLine="567"/>
        <w:rPr>
          <w:color w:val="000000"/>
          <w:szCs w:val="22"/>
          <w:lang w:eastAsia="zh-TW"/>
        </w:rPr>
      </w:pPr>
      <w:r w:rsidRPr="00D12520">
        <w:rPr>
          <w:color w:val="000000"/>
          <w:szCs w:val="22"/>
          <w:lang w:eastAsia="zh-TW"/>
        </w:rPr>
        <w:t xml:space="preserve">c) It will be ensured that </w:t>
      </w:r>
      <w:r w:rsidR="005226FD" w:rsidRPr="005226FD">
        <w:rPr>
          <w:color w:val="000000"/>
          <w:szCs w:val="22"/>
          <w:lang w:eastAsia="zh-TW"/>
        </w:rPr>
        <w:t>WSI</w:t>
      </w:r>
      <w:r w:rsidRPr="00D12520">
        <w:rPr>
          <w:color w:val="000000"/>
          <w:szCs w:val="22"/>
          <w:lang w:eastAsia="zh-TW"/>
        </w:rPr>
        <w:t xml:space="preserve"> will be </w:t>
      </w:r>
      <w:r w:rsidR="00743812" w:rsidRPr="00D12520">
        <w:rPr>
          <w:color w:val="000000"/>
          <w:szCs w:val="22"/>
          <w:lang w:eastAsia="zh-TW"/>
        </w:rPr>
        <w:t>compatible</w:t>
      </w:r>
      <w:r w:rsidRPr="00D12520">
        <w:rPr>
          <w:color w:val="000000"/>
          <w:szCs w:val="22"/>
          <w:lang w:eastAsia="zh-TW"/>
        </w:rPr>
        <w:t xml:space="preserve"> with WIGOS guidance</w:t>
      </w:r>
      <w:r w:rsidR="000A0453">
        <w:rPr>
          <w:color w:val="000000"/>
          <w:szCs w:val="22"/>
          <w:lang w:eastAsia="zh-TW"/>
        </w:rPr>
        <w:t xml:space="preserve"> material</w:t>
      </w:r>
      <w:r w:rsidRPr="00D12520">
        <w:rPr>
          <w:color w:val="000000"/>
          <w:szCs w:val="22"/>
          <w:lang w:eastAsia="zh-TW"/>
        </w:rPr>
        <w:t>.</w:t>
      </w:r>
    </w:p>
    <w:p w:rsidR="00D12520" w:rsidRPr="00D12520" w:rsidRDefault="00D12520" w:rsidP="00D12520">
      <w:pPr>
        <w:tabs>
          <w:tab w:val="clear" w:pos="1134"/>
        </w:tabs>
        <w:spacing w:after="160" w:line="259" w:lineRule="auto"/>
        <w:ind w:firstLine="567"/>
        <w:rPr>
          <w:color w:val="000000"/>
          <w:szCs w:val="22"/>
          <w:lang w:eastAsia="zh-TW"/>
        </w:rPr>
      </w:pPr>
      <w:r w:rsidRPr="00D12520">
        <w:rPr>
          <w:color w:val="000000"/>
          <w:szCs w:val="22"/>
          <w:lang w:eastAsia="zh-TW"/>
        </w:rPr>
        <w:t xml:space="preserve">d) As it was requested in the workshop, addition of new fields for </w:t>
      </w:r>
      <w:r w:rsidR="00002229">
        <w:rPr>
          <w:color w:val="000000"/>
          <w:szCs w:val="22"/>
          <w:lang w:eastAsia="zh-TW"/>
        </w:rPr>
        <w:t xml:space="preserve">radar </w:t>
      </w:r>
      <w:r w:rsidRPr="00D12520">
        <w:rPr>
          <w:color w:val="000000"/>
          <w:szCs w:val="22"/>
          <w:lang w:eastAsia="zh-TW"/>
        </w:rPr>
        <w:t>station type (land fixed, land mobile, etc.) have almost been completed.</w:t>
      </w:r>
    </w:p>
    <w:p w:rsidR="00334B8D" w:rsidRDefault="00334B8D" w:rsidP="0050759A">
      <w:pPr>
        <w:pStyle w:val="WMOBodyText"/>
        <w:tabs>
          <w:tab w:val="clear" w:pos="1134"/>
          <w:tab w:val="left" w:pos="567"/>
        </w:tabs>
        <w:spacing w:before="0" w:after="360"/>
        <w:jc w:val="both"/>
        <w:rPr>
          <w:color w:val="000000"/>
          <w:lang w:val="en-US"/>
        </w:rPr>
      </w:pPr>
    </w:p>
    <w:p w:rsidR="00A97C3B" w:rsidRDefault="00A97C3B" w:rsidP="0020194F">
      <w:pPr>
        <w:pStyle w:val="WMOBodyText"/>
        <w:tabs>
          <w:tab w:val="clear" w:pos="1134"/>
          <w:tab w:val="left" w:pos="567"/>
        </w:tabs>
        <w:spacing w:before="0" w:after="360"/>
        <w:jc w:val="both"/>
        <w:rPr>
          <w:bCs/>
        </w:rPr>
      </w:pPr>
    </w:p>
    <w:p w:rsidR="00A97C3B" w:rsidRDefault="00A97C3B" w:rsidP="0020194F">
      <w:pPr>
        <w:pStyle w:val="WMOBodyText"/>
        <w:tabs>
          <w:tab w:val="clear" w:pos="1134"/>
          <w:tab w:val="left" w:pos="567"/>
        </w:tabs>
        <w:spacing w:before="0" w:after="360"/>
        <w:jc w:val="both"/>
      </w:pPr>
    </w:p>
    <w:p w:rsidR="00A97C3B" w:rsidRDefault="00A97C3B" w:rsidP="00A97C3B">
      <w:pPr>
        <w:pStyle w:val="WMOBodyText"/>
        <w:tabs>
          <w:tab w:val="clear" w:pos="1134"/>
        </w:tabs>
        <w:spacing w:before="0" w:after="120"/>
      </w:pPr>
    </w:p>
    <w:p w:rsidR="00A97C3B" w:rsidRDefault="00A97C3B" w:rsidP="00A97C3B">
      <w:pPr>
        <w:pStyle w:val="WMOBodyText"/>
        <w:tabs>
          <w:tab w:val="clear" w:pos="1134"/>
        </w:tabs>
        <w:spacing w:before="0" w:after="120"/>
      </w:pPr>
    </w:p>
    <w:p w:rsidR="00A97C3B" w:rsidRPr="0020194F" w:rsidRDefault="00A97C3B" w:rsidP="0020194F">
      <w:pPr>
        <w:pStyle w:val="WMOBodyText"/>
        <w:tabs>
          <w:tab w:val="clear" w:pos="1134"/>
          <w:tab w:val="left" w:pos="567"/>
        </w:tabs>
        <w:spacing w:before="0" w:after="360"/>
        <w:jc w:val="both"/>
        <w:rPr>
          <w:bCs/>
          <w:color w:val="FF0000"/>
        </w:rPr>
      </w:pPr>
    </w:p>
    <w:p w:rsidR="00D722D1" w:rsidRDefault="00D722D1" w:rsidP="00EC118D">
      <w:pPr>
        <w:pStyle w:val="WMOBodyText"/>
        <w:tabs>
          <w:tab w:val="left" w:pos="851"/>
        </w:tabs>
      </w:pPr>
    </w:p>
    <w:p w:rsidR="00D722D1" w:rsidRDefault="00D722D1" w:rsidP="00EC118D">
      <w:pPr>
        <w:pStyle w:val="WMOBodyText"/>
        <w:tabs>
          <w:tab w:val="left" w:pos="851"/>
        </w:tabs>
      </w:pPr>
    </w:p>
    <w:p w:rsidR="00D722D1" w:rsidRDefault="00D722D1" w:rsidP="00EC118D">
      <w:pPr>
        <w:pStyle w:val="WMOBodyText"/>
        <w:tabs>
          <w:tab w:val="left" w:pos="851"/>
        </w:tabs>
      </w:pPr>
    </w:p>
    <w:p w:rsidR="00D722D1" w:rsidRDefault="00D722D1" w:rsidP="00EC118D">
      <w:pPr>
        <w:pStyle w:val="WMOBodyText"/>
        <w:tabs>
          <w:tab w:val="left" w:pos="851"/>
        </w:tabs>
      </w:pPr>
    </w:p>
    <w:p w:rsidR="00D722D1" w:rsidRDefault="00D722D1" w:rsidP="00EC118D">
      <w:pPr>
        <w:pStyle w:val="WMOBodyText"/>
        <w:tabs>
          <w:tab w:val="left" w:pos="851"/>
        </w:tabs>
      </w:pPr>
    </w:p>
    <w:p w:rsidR="00D722D1" w:rsidRDefault="00D722D1" w:rsidP="00EC118D">
      <w:pPr>
        <w:pStyle w:val="WMOBodyText"/>
        <w:tabs>
          <w:tab w:val="left" w:pos="851"/>
        </w:tabs>
      </w:pPr>
    </w:p>
    <w:p w:rsidR="00EC118D" w:rsidRDefault="00EC118D" w:rsidP="005639F0">
      <w:pPr>
        <w:pStyle w:val="Heading1"/>
        <w:spacing w:before="240"/>
        <w:rPr>
          <w:b w:val="0"/>
          <w:bCs w:val="0"/>
          <w:sz w:val="20"/>
          <w:szCs w:val="20"/>
        </w:rPr>
      </w:pPr>
    </w:p>
    <w:p w:rsidR="00D702F3" w:rsidRPr="003B6DFC" w:rsidRDefault="00D702F3" w:rsidP="005639F0">
      <w:pPr>
        <w:pStyle w:val="Heading1"/>
        <w:spacing w:before="240"/>
        <w:rPr>
          <w:b w:val="0"/>
          <w:bCs w:val="0"/>
          <w:sz w:val="20"/>
          <w:szCs w:val="20"/>
        </w:rPr>
      </w:pPr>
      <w:r w:rsidRPr="003B6DFC">
        <w:rPr>
          <w:b w:val="0"/>
          <w:bCs w:val="0"/>
          <w:sz w:val="20"/>
          <w:szCs w:val="20"/>
        </w:rPr>
        <w:t>__________</w:t>
      </w:r>
    </w:p>
    <w:bookmarkEnd w:id="1"/>
    <w:p w:rsidR="00306445" w:rsidRPr="003B6DFC" w:rsidRDefault="00306445" w:rsidP="00306445">
      <w:pPr>
        <w:pStyle w:val="WMOBodyText"/>
        <w:rPr>
          <w:szCs w:val="20"/>
          <w:lang w:eastAsia="en-US"/>
        </w:rPr>
      </w:pPr>
    </w:p>
    <w:sectPr w:rsidR="00306445" w:rsidRPr="003B6DFC" w:rsidSect="006533FF">
      <w:headerReference w:type="even" r:id="rId23"/>
      <w:headerReference w:type="default" r:id="rId24"/>
      <w:headerReference w:type="first" r:id="rId2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135" w:rsidRDefault="00394135">
      <w:r>
        <w:separator/>
      </w:r>
    </w:p>
    <w:p w:rsidR="00394135" w:rsidRDefault="00394135"/>
    <w:p w:rsidR="00394135" w:rsidRDefault="00394135"/>
  </w:endnote>
  <w:endnote w:type="continuationSeparator" w:id="0">
    <w:p w:rsidR="00394135" w:rsidRDefault="00394135">
      <w:r>
        <w:continuationSeparator/>
      </w:r>
    </w:p>
    <w:p w:rsidR="00394135" w:rsidRDefault="00394135"/>
    <w:p w:rsidR="00394135" w:rsidRDefault="00394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135" w:rsidRDefault="00394135">
      <w:r>
        <w:separator/>
      </w:r>
    </w:p>
  </w:footnote>
  <w:footnote w:type="continuationSeparator" w:id="0">
    <w:p w:rsidR="00394135" w:rsidRDefault="00394135">
      <w:r>
        <w:continuationSeparator/>
      </w:r>
    </w:p>
    <w:p w:rsidR="00394135" w:rsidRDefault="00394135"/>
    <w:p w:rsidR="00394135" w:rsidRDefault="003941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Default="003E2A58"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2A58" w:rsidRDefault="003E2A58"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Pr="005A41CB" w:rsidRDefault="003E2A58" w:rsidP="005A41CB">
    <w:pPr>
      <w:pStyle w:val="Header"/>
      <w:rPr>
        <w:lang w:val="de-DE"/>
      </w:rPr>
    </w:pPr>
    <w:r>
      <w:rPr>
        <w:lang w:val="de-DE"/>
      </w:rPr>
      <w:t>ICG-WIGOS-5/Doc. 3</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sidR="0037474D">
      <w:rPr>
        <w:rStyle w:val="PageNumber"/>
        <w:noProof/>
      </w:rPr>
      <w:t>2</w:t>
    </w:r>
    <w:r w:rsidRPr="005E1C7F">
      <w:rPr>
        <w:rStyle w:val="PageNumber"/>
      </w:rPr>
      <w:fldChar w:fldCharType="end"/>
    </w:r>
  </w:p>
  <w:p w:rsidR="003E2A58" w:rsidRPr="00E97D0E" w:rsidRDefault="003E2A58">
    <w:pPr>
      <w:pStyle w:val="Head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F2" w:rsidRDefault="003E2A58">
    <w:pPr>
      <w:pStyle w:val="Header"/>
    </w:pPr>
    <w:r>
      <w:rPr>
        <w:noProof/>
        <w:lang w:val="en-US" w:eastAsia="zh-CN"/>
      </w:rPr>
      <mc:AlternateContent>
        <mc:Choice Requires="wps">
          <w:drawing>
            <wp:anchor distT="0" distB="0" distL="114300" distR="114300" simplePos="0" relativeHeight="251647488" behindDoc="0" locked="0" layoutInCell="1" allowOverlap="1" wp14:anchorId="571A1B20" wp14:editId="1F8F8FAA">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20FCF9" id="Rectangle 21"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W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Zp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DfDWg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5920" behindDoc="1" locked="0" layoutInCell="0" allowOverlap="1" wp14:anchorId="61873BF5" wp14:editId="1C13FF9F">
          <wp:simplePos x="0" y="0"/>
          <wp:positionH relativeFrom="page">
            <wp:align>left</wp:align>
          </wp:positionH>
          <wp:positionV relativeFrom="page">
            <wp:align>top</wp:align>
          </wp:positionV>
          <wp:extent cx="7560310" cy="6985000"/>
          <wp:effectExtent l="0" t="0" r="2540" b="6350"/>
          <wp:wrapNone/>
          <wp:docPr id="20" name="Picture 2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val="en-US" w:eastAsia="zh-CN"/>
      </w:rPr>
      <mc:AlternateContent>
        <mc:Choice Requires="wps">
          <w:drawing>
            <wp:anchor distT="0" distB="0" distL="114300" distR="114300" simplePos="0" relativeHeight="251648512" behindDoc="0" locked="0" layoutInCell="1" allowOverlap="1" wp14:anchorId="46423387" wp14:editId="74BFA7CB">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A6B4E5" id="Rectangle 19"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Z5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gQbZ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4896" behindDoc="1" locked="0" layoutInCell="0" allowOverlap="1" wp14:anchorId="77950A35" wp14:editId="2BB59003">
          <wp:simplePos x="0" y="0"/>
          <wp:positionH relativeFrom="page">
            <wp:align>left</wp:align>
          </wp:positionH>
          <wp:positionV relativeFrom="page">
            <wp:align>top</wp:align>
          </wp:positionV>
          <wp:extent cx="7560310" cy="6985000"/>
          <wp:effectExtent l="0" t="0" r="2540" b="6350"/>
          <wp:wrapNone/>
          <wp:docPr id="18" name="Picture 1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val="en-US" w:eastAsia="zh-CN"/>
      </w:rPr>
      <mc:AlternateContent>
        <mc:Choice Requires="wps">
          <w:drawing>
            <wp:anchor distT="0" distB="0" distL="114300" distR="114300" simplePos="0" relativeHeight="251649536" behindDoc="0" locked="0" layoutInCell="1" allowOverlap="1" wp14:anchorId="6F628732" wp14:editId="31E98DA3">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361774" id="Rectangle 17"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x5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K29x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3872" behindDoc="1" locked="0" layoutInCell="0" allowOverlap="1" wp14:anchorId="67EB8572" wp14:editId="516B6172">
          <wp:simplePos x="0" y="0"/>
          <wp:positionH relativeFrom="page">
            <wp:align>left</wp:align>
          </wp:positionH>
          <wp:positionV relativeFrom="page">
            <wp:align>top</wp:align>
          </wp:positionV>
          <wp:extent cx="7560310" cy="6985000"/>
          <wp:effectExtent l="0" t="0" r="2540" b="6350"/>
          <wp:wrapNone/>
          <wp:docPr id="16" name="Picture 1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val="en-US" w:eastAsia="zh-CN"/>
      </w:rPr>
      <mc:AlternateContent>
        <mc:Choice Requires="wps">
          <w:drawing>
            <wp:anchor distT="0" distB="0" distL="114300" distR="114300" simplePos="0" relativeHeight="251650560" behindDoc="0" locked="0" layoutInCell="1" allowOverlap="1" wp14:anchorId="1F8635FF" wp14:editId="7AD23A78">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4D5A90" id="Rectangle 15"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2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pMPm2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2848" behindDoc="1" locked="0" layoutInCell="0" allowOverlap="1" wp14:anchorId="6E1A0EB1" wp14:editId="78B29B4D">
          <wp:simplePos x="0" y="0"/>
          <wp:positionH relativeFrom="page">
            <wp:align>left</wp:align>
          </wp:positionH>
          <wp:positionV relativeFrom="page">
            <wp:align>top</wp:align>
          </wp:positionV>
          <wp:extent cx="7560310" cy="6985000"/>
          <wp:effectExtent l="0" t="0" r="2540" b="6350"/>
          <wp:wrapNone/>
          <wp:docPr id="14" name="Picture 1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AF5EE5" w:rsidRDefault="003E2A58">
    <w:pPr>
      <w:pStyle w:val="Header"/>
    </w:pPr>
    <w:r>
      <w:rPr>
        <w:noProof/>
        <w:lang w:val="en-US" w:eastAsia="zh-CN"/>
      </w:rPr>
      <mc:AlternateContent>
        <mc:Choice Requires="wps">
          <w:drawing>
            <wp:anchor distT="0" distB="0" distL="114300" distR="114300" simplePos="0" relativeHeight="251653632" behindDoc="0" locked="0" layoutInCell="1" allowOverlap="1" wp14:anchorId="76FCD4AD" wp14:editId="5C77ECDA">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7E3CB0" id="Rectangle 1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1584" behindDoc="0" locked="0" layoutInCell="1" allowOverlap="1" wp14:anchorId="7FC658B5" wp14:editId="77461F12">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3180DF" id="Rectangle 1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730B7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2050" type="#_x0000_t75" style="position:absolute;left:0;text-align:left;margin-left:0;margin-top:0;width:595.3pt;height:550pt;z-index:-251648512;visibility:visible;mso-position-horizontal:left;mso-position-horizontal-relative:page;mso-position-vertical:top;mso-position-vertical-relative:page" o:allowincell="f">
          <v:imagedata r:id="rId2" o:title="docx4j-logo"/>
          <v:path gradientshapeok="f"/>
          <w10:wrap anchorx="page" anchory="page"/>
        </v:shape>
      </w:pict>
    </w:r>
  </w:p>
  <w:p w:rsidR="009670F2" w:rsidRDefault="009670F2"/>
  <w:p w:rsidR="001A751F" w:rsidRDefault="003E2A58">
    <w:pPr>
      <w:pStyle w:val="Header"/>
    </w:pPr>
    <w:r>
      <w:rPr>
        <w:noProof/>
        <w:lang w:val="en-US" w:eastAsia="zh-CN"/>
      </w:rPr>
      <mc:AlternateContent>
        <mc:Choice Requires="wps">
          <w:drawing>
            <wp:anchor distT="0" distB="0" distL="114300" distR="114300" simplePos="0" relativeHeight="251658752" behindDoc="0" locked="0" layoutInCell="1" allowOverlap="1" wp14:anchorId="5822F763" wp14:editId="507988ED">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ABD7C8" id="Rectangle 1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2608" behindDoc="0" locked="0" layoutInCell="1" allowOverlap="1" wp14:anchorId="6186BE84" wp14:editId="0947C6AB">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ED76DE" id="Rectangle 10"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p>
  <w:p w:rsidR="0049242F" w:rsidRDefault="0049242F"/>
  <w:p w:rsidR="001A751F" w:rsidRDefault="003E2A58">
    <w:pPr>
      <w:pStyle w:val="Header"/>
    </w:pPr>
    <w:r>
      <w:rPr>
        <w:noProof/>
        <w:lang w:val="en-US" w:eastAsia="zh-CN"/>
      </w:rPr>
      <mc:AlternateContent>
        <mc:Choice Requires="wps">
          <w:drawing>
            <wp:anchor distT="0" distB="0" distL="114300" distR="114300" simplePos="0" relativeHeight="251659776" behindDoc="0" locked="0" layoutInCell="1" allowOverlap="1" wp14:anchorId="219D3323" wp14:editId="26BF9537">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6149C8" id="Rectangle 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vhug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A6+G6AgAAzw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49242F" w:rsidRDefault="0049242F"/>
  <w:p w:rsidR="001A751F" w:rsidRDefault="003E2A58">
    <w:pPr>
      <w:pStyle w:val="Header"/>
    </w:pPr>
    <w:r>
      <w:rPr>
        <w:noProof/>
        <w:lang w:val="en-US" w:eastAsia="zh-CN"/>
      </w:rPr>
      <mc:AlternateContent>
        <mc:Choice Requires="wps">
          <w:drawing>
            <wp:anchor distT="0" distB="0" distL="114300" distR="114300" simplePos="0" relativeHeight="251660800" behindDoc="0" locked="0" layoutInCell="1" allowOverlap="1" wp14:anchorId="1ECC2E1B" wp14:editId="1A119475">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EB63B2" id="Rectangle 8"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kYC6AgAAzwUA&#10;AA4AAAAAAAAAAAAAAAAALgIAAGRycy9lMm9Eb2MueG1sUEsBAi0AFAAGAAgAAAAhAIZbh9XYAAAA&#10;BQEAAA8AAAAAAAAAAAAAAAAAFAUAAGRycy9kb3ducmV2LnhtbFBLBQYAAAAABAAEAPMAAAAZBgAA&#10;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3E2A58">
    <w:pPr>
      <w:pStyle w:val="Header"/>
    </w:pPr>
    <w:r>
      <w:rPr>
        <w:noProof/>
        <w:lang w:val="en-US" w:eastAsia="zh-CN"/>
      </w:rPr>
      <mc:AlternateContent>
        <mc:Choice Requires="wps">
          <w:drawing>
            <wp:anchor distT="0" distB="0" distL="114300" distR="114300" simplePos="0" relativeHeight="251661824" behindDoc="0" locked="0" layoutInCell="1" allowOverlap="1" wp14:anchorId="3871DEBE" wp14:editId="037AEC81">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E69DBE" id="Rectangl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4656" behindDoc="0" locked="0" layoutInCell="1" allowOverlap="1" wp14:anchorId="1DCFBD4C" wp14:editId="459DDB6F">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0F28AB" id="Rectangle 6"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5680" behindDoc="0" locked="0" layoutInCell="1" allowOverlap="1" wp14:anchorId="53F80E76" wp14:editId="6E4F963D">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47FAE4" id="Rectangle 5"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3E2A58" w:rsidP="00EC118D">
    <w:pPr>
      <w:pStyle w:val="Header"/>
      <w:spacing w:after="120"/>
    </w:pPr>
    <w:r>
      <w:rPr>
        <w:noProof/>
        <w:lang w:val="en-US" w:eastAsia="zh-CN"/>
      </w:rPr>
      <mc:AlternateContent>
        <mc:Choice Requires="wps">
          <w:drawing>
            <wp:anchor distT="0" distB="0" distL="114300" distR="114300" simplePos="0" relativeHeight="251666944" behindDoc="0" locked="0" layoutInCell="1" allowOverlap="1" wp14:anchorId="2EE55B06" wp14:editId="2FE1BE89">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11F71C" id="Rectangle 4"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6704" behindDoc="0" locked="0" layoutInCell="1" allowOverlap="1" wp14:anchorId="025760F2" wp14:editId="6D2EC8DA">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A3C5A2" id="Rectangle 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7728" behindDoc="0" locked="0" layoutInCell="1" allowOverlap="1" wp14:anchorId="36DC4218" wp14:editId="3AE05688">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8E303F" id="Rectangle 1"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4C52A7">
      <w:t>TT-</w:t>
    </w:r>
    <w:r w:rsidR="000A5DBD">
      <w:t>W</w:t>
    </w:r>
    <w:r w:rsidR="004C52A7">
      <w:t>MD</w:t>
    </w:r>
    <w:r w:rsidR="000A5DBD">
      <w:t>-</w:t>
    </w:r>
    <w:r w:rsidR="004C52A7">
      <w:t>6</w:t>
    </w:r>
    <w:r w:rsidR="000A5DBD">
      <w:t>/Doc.</w:t>
    </w:r>
    <w:r w:rsidR="00563BB7">
      <w:t>4.1</w:t>
    </w:r>
    <w:r w:rsidR="000A5DBD">
      <w:t>, p.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4AD0094"/>
    <w:multiLevelType w:val="multilevel"/>
    <w:tmpl w:val="B556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8F7ABE"/>
    <w:multiLevelType w:val="hybridMultilevel"/>
    <w:tmpl w:val="0F14F760"/>
    <w:lvl w:ilvl="0" w:tplc="FB98AF1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C117D"/>
    <w:multiLevelType w:val="multilevel"/>
    <w:tmpl w:val="CDE67EF6"/>
    <w:lvl w:ilvl="0">
      <w:start w:val="4"/>
      <w:numFmt w:val="decimal"/>
      <w:lvlText w:val="%1."/>
      <w:lvlJc w:val="left"/>
      <w:pPr>
        <w:tabs>
          <w:tab w:val="num" w:pos="360"/>
        </w:tabs>
        <w:ind w:left="360" w:hanging="360"/>
      </w:pPr>
      <w:rPr>
        <w:rFonts w:hint="default"/>
        <w:caps/>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90364D9"/>
    <w:multiLevelType w:val="hybridMultilevel"/>
    <w:tmpl w:val="76865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4732583"/>
    <w:multiLevelType w:val="multilevel"/>
    <w:tmpl w:val="1A06C168"/>
    <w:styleLink w:val="List21"/>
    <w:lvl w:ilvl="0">
      <w:start w:val="6"/>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2."/>
      <w:lvlJc w:val="left"/>
      <w:pPr>
        <w:tabs>
          <w:tab w:val="num" w:pos="393"/>
        </w:tabs>
        <w:ind w:left="39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8">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6F2E6A"/>
    <w:multiLevelType w:val="multilevel"/>
    <w:tmpl w:val="C7E433D2"/>
    <w:lvl w:ilvl="0">
      <w:start w:val="1"/>
      <w:numFmt w:val="decimal"/>
      <w:lvlText w:val="%1."/>
      <w:lvlJc w:val="left"/>
      <w:pPr>
        <w:ind w:left="360" w:hanging="360"/>
      </w:pPr>
      <w:rPr>
        <w:b/>
        <w:bCs/>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02BDA"/>
    <w:multiLevelType w:val="hybridMultilevel"/>
    <w:tmpl w:val="0EB69DF6"/>
    <w:lvl w:ilvl="0" w:tplc="70CCC67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BB4F8E"/>
    <w:multiLevelType w:val="hybridMultilevel"/>
    <w:tmpl w:val="CFACB684"/>
    <w:lvl w:ilvl="0" w:tplc="FF4A5F98">
      <w:start w:val="1"/>
      <w:numFmt w:val="decimal"/>
      <w:lvlText w:val="%1)"/>
      <w:lvlJc w:val="left"/>
      <w:pPr>
        <w:ind w:left="927" w:hanging="360"/>
      </w:pPr>
      <w:rPr>
        <w:rFonts w:hint="default"/>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2D4729FE"/>
    <w:multiLevelType w:val="hybridMultilevel"/>
    <w:tmpl w:val="D728BFC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30D64136"/>
    <w:multiLevelType w:val="multilevel"/>
    <w:tmpl w:val="11C6528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33086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F685F"/>
    <w:multiLevelType w:val="multilevel"/>
    <w:tmpl w:val="C4E885A6"/>
    <w:lvl w:ilvl="0">
      <w:start w:val="4"/>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D9630BF"/>
    <w:multiLevelType w:val="multilevel"/>
    <w:tmpl w:val="AE7E9B72"/>
    <w:lvl w:ilvl="0">
      <w:start w:val="1"/>
      <w:numFmt w:val="decimal"/>
      <w:lvlText w:val="%1."/>
      <w:lvlJc w:val="left"/>
      <w:pPr>
        <w:ind w:left="360" w:hanging="360"/>
      </w:pPr>
      <w:rPr>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3">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5C8A662F"/>
    <w:multiLevelType w:val="hybridMultilevel"/>
    <w:tmpl w:val="E364193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D2E03B1"/>
    <w:multiLevelType w:val="hybridMultilevel"/>
    <w:tmpl w:val="A1387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62047440"/>
    <w:multiLevelType w:val="hybridMultilevel"/>
    <w:tmpl w:val="2CA2C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6FD34F92"/>
    <w:multiLevelType w:val="multilevel"/>
    <w:tmpl w:val="77E28588"/>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1">
    <w:nsid w:val="70D27039"/>
    <w:multiLevelType w:val="multilevel"/>
    <w:tmpl w:val="2D98A316"/>
    <w:lvl w:ilvl="0">
      <w:start w:val="5"/>
      <w:numFmt w:val="decimal"/>
      <w:lvlText w:val="%1"/>
      <w:lvlJc w:val="left"/>
      <w:pPr>
        <w:ind w:left="463" w:hanging="463"/>
      </w:pPr>
      <w:rPr>
        <w:rFonts w:hint="default"/>
        <w:b w:val="0"/>
      </w:rPr>
    </w:lvl>
    <w:lvl w:ilvl="1">
      <w:start w:val="1"/>
      <w:numFmt w:val="decimal"/>
      <w:lvlText w:val="%1.%2"/>
      <w:lvlJc w:val="left"/>
      <w:pPr>
        <w:ind w:left="463" w:hanging="4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72266E76"/>
    <w:multiLevelType w:val="hybridMultilevel"/>
    <w:tmpl w:val="D06A2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num>
  <w:num w:numId="8">
    <w:abstractNumId w:val="18"/>
  </w:num>
  <w:num w:numId="9">
    <w:abstractNumId w:val="6"/>
  </w:num>
  <w:num w:numId="10">
    <w:abstractNumId w:val="11"/>
  </w:num>
  <w:num w:numId="11">
    <w:abstractNumId w:val="20"/>
  </w:num>
  <w:num w:numId="12">
    <w:abstractNumId w:val="0"/>
  </w:num>
  <w:num w:numId="13">
    <w:abstractNumId w:val="28"/>
  </w:num>
  <w:num w:numId="14">
    <w:abstractNumId w:val="26"/>
  </w:num>
  <w:num w:numId="15">
    <w:abstractNumId w:val="29"/>
  </w:num>
  <w:num w:numId="16">
    <w:abstractNumId w:val="5"/>
  </w:num>
  <w:num w:numId="17">
    <w:abstractNumId w:val="10"/>
  </w:num>
  <w:num w:numId="18">
    <w:abstractNumId w:val="23"/>
  </w:num>
  <w:num w:numId="19">
    <w:abstractNumId w:val="3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30"/>
  </w:num>
  <w:num w:numId="21">
    <w:abstractNumId w:val="7"/>
    <w:lvlOverride w:ilvl="0">
      <w:lvl w:ilvl="0">
        <w:start w:val="6"/>
        <w:numFmt w:val="decimal"/>
        <w:lvlText w:val="%1."/>
        <w:lvlJc w:val="left"/>
        <w:pPr>
          <w:tabs>
            <w:tab w:val="num" w:pos="360"/>
          </w:tabs>
          <w:ind w:left="360" w:hanging="360"/>
        </w:pPr>
        <w:rPr>
          <w:rFonts w:ascii="Arial" w:eastAsia="Times New Roman" w:hAnsi="Arial" w:cs="Arial" w:hint="default"/>
          <w:b/>
          <w:i w:val="0"/>
          <w:position w:val="0"/>
          <w:sz w:val="22"/>
          <w:szCs w:val="22"/>
        </w:rPr>
      </w:lvl>
    </w:lvlOverride>
    <w:lvlOverride w:ilvl="1">
      <w:lvl w:ilvl="1">
        <w:start w:val="1"/>
        <w:numFmt w:val="decimal"/>
        <w:lvlText w:val="%1.%2."/>
        <w:lvlJc w:val="left"/>
        <w:pPr>
          <w:tabs>
            <w:tab w:val="num" w:pos="393"/>
          </w:tabs>
          <w:ind w:left="393" w:hanging="393"/>
        </w:pPr>
        <w:rPr>
          <w:rFonts w:ascii="Verdana" w:eastAsia="Times New Roman" w:hAnsi="Verdana" w:cs="Arial" w:hint="default"/>
          <w:b w:val="0"/>
          <w:position w:val="0"/>
          <w:sz w:val="20"/>
          <w:szCs w:val="20"/>
        </w:rPr>
      </w:lvl>
    </w:lvlOverride>
  </w:num>
  <w:num w:numId="22">
    <w:abstractNumId w:val="7"/>
  </w:num>
  <w:num w:numId="23">
    <w:abstractNumId w:val="25"/>
  </w:num>
  <w:num w:numId="24">
    <w:abstractNumId w:val="15"/>
  </w:num>
  <w:num w:numId="25">
    <w:abstractNumId w:val="22"/>
  </w:num>
  <w:num w:numId="26">
    <w:abstractNumId w:val="2"/>
  </w:num>
  <w:num w:numId="27">
    <w:abstractNumId w:val="31"/>
  </w:num>
  <w:num w:numId="28">
    <w:abstractNumId w:val="24"/>
  </w:num>
  <w:num w:numId="29">
    <w:abstractNumId w:val="17"/>
  </w:num>
  <w:num w:numId="30">
    <w:abstractNumId w:val="13"/>
  </w:num>
  <w:num w:numId="31">
    <w:abstractNumId w:val="32"/>
  </w:num>
  <w:num w:numId="32">
    <w:abstractNumId w:val="4"/>
  </w:num>
  <w:num w:numId="33">
    <w:abstractNumId w:val="16"/>
  </w:num>
  <w:num w:numId="34">
    <w:abstractNumId w:val="14"/>
  </w:num>
  <w:num w:numId="35">
    <w:abstractNumId w:val="19"/>
  </w:num>
  <w:num w:numId="36">
    <w:abstractNumId w:val="3"/>
  </w:num>
  <w:num w:numId="37">
    <w:abstractNumId w:val="1"/>
  </w:num>
  <w:num w:numId="3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2229"/>
    <w:rsid w:val="000059CA"/>
    <w:rsid w:val="000060BE"/>
    <w:rsid w:val="00014734"/>
    <w:rsid w:val="000212C2"/>
    <w:rsid w:val="00022D4E"/>
    <w:rsid w:val="0002669E"/>
    <w:rsid w:val="0003137A"/>
    <w:rsid w:val="00035BAA"/>
    <w:rsid w:val="00041171"/>
    <w:rsid w:val="00042A0E"/>
    <w:rsid w:val="0004782C"/>
    <w:rsid w:val="00050F8E"/>
    <w:rsid w:val="000573AD"/>
    <w:rsid w:val="00072F17"/>
    <w:rsid w:val="0007688B"/>
    <w:rsid w:val="000806D8"/>
    <w:rsid w:val="00082C80"/>
    <w:rsid w:val="00083847"/>
    <w:rsid w:val="00083C36"/>
    <w:rsid w:val="00085B5B"/>
    <w:rsid w:val="000A0453"/>
    <w:rsid w:val="000A5DBD"/>
    <w:rsid w:val="000A69BF"/>
    <w:rsid w:val="000C1833"/>
    <w:rsid w:val="000C225A"/>
    <w:rsid w:val="000C4688"/>
    <w:rsid w:val="000C5D81"/>
    <w:rsid w:val="000C6781"/>
    <w:rsid w:val="000C742F"/>
    <w:rsid w:val="000D3C65"/>
    <w:rsid w:val="000D4FA3"/>
    <w:rsid w:val="000F1874"/>
    <w:rsid w:val="000F5E49"/>
    <w:rsid w:val="000F5FA2"/>
    <w:rsid w:val="000F7A87"/>
    <w:rsid w:val="00101B85"/>
    <w:rsid w:val="001064ED"/>
    <w:rsid w:val="00111BFD"/>
    <w:rsid w:val="0011498B"/>
    <w:rsid w:val="00120147"/>
    <w:rsid w:val="00123140"/>
    <w:rsid w:val="00135830"/>
    <w:rsid w:val="001426E3"/>
    <w:rsid w:val="00145C34"/>
    <w:rsid w:val="001514D7"/>
    <w:rsid w:val="0016309D"/>
    <w:rsid w:val="00163BA3"/>
    <w:rsid w:val="00166B31"/>
    <w:rsid w:val="0017786A"/>
    <w:rsid w:val="00177FA2"/>
    <w:rsid w:val="00180771"/>
    <w:rsid w:val="001809DE"/>
    <w:rsid w:val="00186C06"/>
    <w:rsid w:val="00192808"/>
    <w:rsid w:val="001930A3"/>
    <w:rsid w:val="00194CB6"/>
    <w:rsid w:val="001A02FD"/>
    <w:rsid w:val="001A341E"/>
    <w:rsid w:val="001A4F6B"/>
    <w:rsid w:val="001A751F"/>
    <w:rsid w:val="001B0EA6"/>
    <w:rsid w:val="001B1CDF"/>
    <w:rsid w:val="001B235A"/>
    <w:rsid w:val="001B56F4"/>
    <w:rsid w:val="001C5462"/>
    <w:rsid w:val="001D0190"/>
    <w:rsid w:val="001D3578"/>
    <w:rsid w:val="001D6302"/>
    <w:rsid w:val="001E4B11"/>
    <w:rsid w:val="001E4D4F"/>
    <w:rsid w:val="001E7DD0"/>
    <w:rsid w:val="001F1BDA"/>
    <w:rsid w:val="0020095E"/>
    <w:rsid w:val="0020194F"/>
    <w:rsid w:val="00206EE1"/>
    <w:rsid w:val="00210D30"/>
    <w:rsid w:val="002121AC"/>
    <w:rsid w:val="00213AF4"/>
    <w:rsid w:val="00214938"/>
    <w:rsid w:val="00222151"/>
    <w:rsid w:val="00231E93"/>
    <w:rsid w:val="00234A34"/>
    <w:rsid w:val="002363F1"/>
    <w:rsid w:val="002445FC"/>
    <w:rsid w:val="0025255D"/>
    <w:rsid w:val="002614CE"/>
    <w:rsid w:val="00270480"/>
    <w:rsid w:val="002779AF"/>
    <w:rsid w:val="002823D8"/>
    <w:rsid w:val="0028531A"/>
    <w:rsid w:val="00285446"/>
    <w:rsid w:val="00290E04"/>
    <w:rsid w:val="00295593"/>
    <w:rsid w:val="00297D9F"/>
    <w:rsid w:val="002A3483"/>
    <w:rsid w:val="002A386C"/>
    <w:rsid w:val="002A7A9F"/>
    <w:rsid w:val="002B1A86"/>
    <w:rsid w:val="002B6793"/>
    <w:rsid w:val="002B790C"/>
    <w:rsid w:val="002C30BC"/>
    <w:rsid w:val="002C7A88"/>
    <w:rsid w:val="002D232B"/>
    <w:rsid w:val="002D5E00"/>
    <w:rsid w:val="002D6DAC"/>
    <w:rsid w:val="002D7AD9"/>
    <w:rsid w:val="002E3FAD"/>
    <w:rsid w:val="002E4E16"/>
    <w:rsid w:val="002E7D0E"/>
    <w:rsid w:val="002F5517"/>
    <w:rsid w:val="002F7CCF"/>
    <w:rsid w:val="00301E8C"/>
    <w:rsid w:val="00304ADE"/>
    <w:rsid w:val="00306445"/>
    <w:rsid w:val="00311855"/>
    <w:rsid w:val="00316AA8"/>
    <w:rsid w:val="00320009"/>
    <w:rsid w:val="00320BA2"/>
    <w:rsid w:val="003210F3"/>
    <w:rsid w:val="0032424A"/>
    <w:rsid w:val="00334B8D"/>
    <w:rsid w:val="0034264B"/>
    <w:rsid w:val="00344E6F"/>
    <w:rsid w:val="0037474D"/>
    <w:rsid w:val="0037548B"/>
    <w:rsid w:val="0037623A"/>
    <w:rsid w:val="00380AF7"/>
    <w:rsid w:val="00381331"/>
    <w:rsid w:val="0038191F"/>
    <w:rsid w:val="0038517A"/>
    <w:rsid w:val="00394135"/>
    <w:rsid w:val="00394A05"/>
    <w:rsid w:val="00397770"/>
    <w:rsid w:val="00397880"/>
    <w:rsid w:val="003A2FBA"/>
    <w:rsid w:val="003A7016"/>
    <w:rsid w:val="003B6DFC"/>
    <w:rsid w:val="003C3871"/>
    <w:rsid w:val="003C5897"/>
    <w:rsid w:val="003D35FC"/>
    <w:rsid w:val="003D79C4"/>
    <w:rsid w:val="003E2A58"/>
    <w:rsid w:val="003E4046"/>
    <w:rsid w:val="003F125B"/>
    <w:rsid w:val="003F6655"/>
    <w:rsid w:val="003F7B3F"/>
    <w:rsid w:val="00400A34"/>
    <w:rsid w:val="0040787C"/>
    <w:rsid w:val="0041078D"/>
    <w:rsid w:val="00410A71"/>
    <w:rsid w:val="00416F97"/>
    <w:rsid w:val="00417A88"/>
    <w:rsid w:val="00420378"/>
    <w:rsid w:val="00425CE4"/>
    <w:rsid w:val="00427307"/>
    <w:rsid w:val="0043039B"/>
    <w:rsid w:val="004423FE"/>
    <w:rsid w:val="0044282E"/>
    <w:rsid w:val="00445C35"/>
    <w:rsid w:val="00463FFA"/>
    <w:rsid w:val="00465972"/>
    <w:rsid w:val="004667E7"/>
    <w:rsid w:val="0046793E"/>
    <w:rsid w:val="00475797"/>
    <w:rsid w:val="004811DD"/>
    <w:rsid w:val="00491766"/>
    <w:rsid w:val="0049242F"/>
    <w:rsid w:val="0049253B"/>
    <w:rsid w:val="00495AC2"/>
    <w:rsid w:val="004A140B"/>
    <w:rsid w:val="004A30DD"/>
    <w:rsid w:val="004A60A4"/>
    <w:rsid w:val="004B7BAA"/>
    <w:rsid w:val="004B7CEC"/>
    <w:rsid w:val="004C2475"/>
    <w:rsid w:val="004C2DF7"/>
    <w:rsid w:val="004C4E0B"/>
    <w:rsid w:val="004C52A7"/>
    <w:rsid w:val="004D497E"/>
    <w:rsid w:val="004D7202"/>
    <w:rsid w:val="004E0FF7"/>
    <w:rsid w:val="004E2FC5"/>
    <w:rsid w:val="004E31DF"/>
    <w:rsid w:val="004E4809"/>
    <w:rsid w:val="004E6352"/>
    <w:rsid w:val="004E6460"/>
    <w:rsid w:val="004F4AC3"/>
    <w:rsid w:val="004F6B46"/>
    <w:rsid w:val="0050058D"/>
    <w:rsid w:val="0050421B"/>
    <w:rsid w:val="0050695F"/>
    <w:rsid w:val="0050759A"/>
    <w:rsid w:val="00507C4B"/>
    <w:rsid w:val="005226FD"/>
    <w:rsid w:val="00525B80"/>
    <w:rsid w:val="0053098F"/>
    <w:rsid w:val="00545383"/>
    <w:rsid w:val="00546D8E"/>
    <w:rsid w:val="0055660B"/>
    <w:rsid w:val="005639F0"/>
    <w:rsid w:val="00563BB7"/>
    <w:rsid w:val="00571AE1"/>
    <w:rsid w:val="00575509"/>
    <w:rsid w:val="005806A8"/>
    <w:rsid w:val="005818AE"/>
    <w:rsid w:val="00581C70"/>
    <w:rsid w:val="0058348F"/>
    <w:rsid w:val="00583549"/>
    <w:rsid w:val="00585D8A"/>
    <w:rsid w:val="00592267"/>
    <w:rsid w:val="00594BE4"/>
    <w:rsid w:val="00595BC8"/>
    <w:rsid w:val="005A23CD"/>
    <w:rsid w:val="005B0AE2"/>
    <w:rsid w:val="005B1F2C"/>
    <w:rsid w:val="005B7D02"/>
    <w:rsid w:val="005C1031"/>
    <w:rsid w:val="005C505D"/>
    <w:rsid w:val="005C53A6"/>
    <w:rsid w:val="005D03D9"/>
    <w:rsid w:val="005D666D"/>
    <w:rsid w:val="005E1F4C"/>
    <w:rsid w:val="005E3C72"/>
    <w:rsid w:val="005E4E6A"/>
    <w:rsid w:val="005E578B"/>
    <w:rsid w:val="006108ED"/>
    <w:rsid w:val="00615942"/>
    <w:rsid w:val="00615AB0"/>
    <w:rsid w:val="0061778C"/>
    <w:rsid w:val="00620F1A"/>
    <w:rsid w:val="00630753"/>
    <w:rsid w:val="00636B90"/>
    <w:rsid w:val="00644467"/>
    <w:rsid w:val="0064738B"/>
    <w:rsid w:val="006508EA"/>
    <w:rsid w:val="006533FF"/>
    <w:rsid w:val="00654B5F"/>
    <w:rsid w:val="00656553"/>
    <w:rsid w:val="006600A8"/>
    <w:rsid w:val="0068333D"/>
    <w:rsid w:val="006908AF"/>
    <w:rsid w:val="00697DB5"/>
    <w:rsid w:val="006A492A"/>
    <w:rsid w:val="006A62CB"/>
    <w:rsid w:val="006B1509"/>
    <w:rsid w:val="006C25F8"/>
    <w:rsid w:val="006C65B2"/>
    <w:rsid w:val="006D5576"/>
    <w:rsid w:val="006D5A63"/>
    <w:rsid w:val="006D71E9"/>
    <w:rsid w:val="006D78F0"/>
    <w:rsid w:val="006E5A55"/>
    <w:rsid w:val="006E5E6F"/>
    <w:rsid w:val="006E5FE9"/>
    <w:rsid w:val="006E766D"/>
    <w:rsid w:val="006F38E1"/>
    <w:rsid w:val="006F4489"/>
    <w:rsid w:val="006F501F"/>
    <w:rsid w:val="00703E99"/>
    <w:rsid w:val="00705C9F"/>
    <w:rsid w:val="007111CC"/>
    <w:rsid w:val="00716951"/>
    <w:rsid w:val="007200F1"/>
    <w:rsid w:val="00725988"/>
    <w:rsid w:val="00730B77"/>
    <w:rsid w:val="00735D9E"/>
    <w:rsid w:val="00743812"/>
    <w:rsid w:val="00745067"/>
    <w:rsid w:val="007458B4"/>
    <w:rsid w:val="0075136C"/>
    <w:rsid w:val="00754CF7"/>
    <w:rsid w:val="007555A7"/>
    <w:rsid w:val="007577A4"/>
    <w:rsid w:val="00771A68"/>
    <w:rsid w:val="00774B89"/>
    <w:rsid w:val="00777D58"/>
    <w:rsid w:val="00780B62"/>
    <w:rsid w:val="00785318"/>
    <w:rsid w:val="0078790E"/>
    <w:rsid w:val="007879FC"/>
    <w:rsid w:val="00787E2F"/>
    <w:rsid w:val="0079155A"/>
    <w:rsid w:val="007973EC"/>
    <w:rsid w:val="007B2260"/>
    <w:rsid w:val="007C0676"/>
    <w:rsid w:val="007C212A"/>
    <w:rsid w:val="007C6931"/>
    <w:rsid w:val="007E2023"/>
    <w:rsid w:val="007E7D21"/>
    <w:rsid w:val="007F482F"/>
    <w:rsid w:val="00801F60"/>
    <w:rsid w:val="0080466B"/>
    <w:rsid w:val="00807CC5"/>
    <w:rsid w:val="00823B49"/>
    <w:rsid w:val="0082414F"/>
    <w:rsid w:val="00831751"/>
    <w:rsid w:val="00834A8D"/>
    <w:rsid w:val="00835B42"/>
    <w:rsid w:val="00837E38"/>
    <w:rsid w:val="008427AD"/>
    <w:rsid w:val="00843072"/>
    <w:rsid w:val="008457BE"/>
    <w:rsid w:val="00847D99"/>
    <w:rsid w:val="0085038E"/>
    <w:rsid w:val="0085575D"/>
    <w:rsid w:val="0086271D"/>
    <w:rsid w:val="0086420B"/>
    <w:rsid w:val="00864DBF"/>
    <w:rsid w:val="00865AE2"/>
    <w:rsid w:val="008729C0"/>
    <w:rsid w:val="00895303"/>
    <w:rsid w:val="00895358"/>
    <w:rsid w:val="008A2519"/>
    <w:rsid w:val="008A362F"/>
    <w:rsid w:val="008A722F"/>
    <w:rsid w:val="008A7313"/>
    <w:rsid w:val="008A7D91"/>
    <w:rsid w:val="008B7FC7"/>
    <w:rsid w:val="008C17A4"/>
    <w:rsid w:val="008C70A6"/>
    <w:rsid w:val="008E1B4D"/>
    <w:rsid w:val="008E1E4A"/>
    <w:rsid w:val="008E3177"/>
    <w:rsid w:val="008F0615"/>
    <w:rsid w:val="008F1FDB"/>
    <w:rsid w:val="009022FE"/>
    <w:rsid w:val="00913F76"/>
    <w:rsid w:val="009157FF"/>
    <w:rsid w:val="0093156B"/>
    <w:rsid w:val="00935E09"/>
    <w:rsid w:val="0093637D"/>
    <w:rsid w:val="00943D0F"/>
    <w:rsid w:val="00950605"/>
    <w:rsid w:val="00951ED4"/>
    <w:rsid w:val="00952233"/>
    <w:rsid w:val="00954D66"/>
    <w:rsid w:val="009565C9"/>
    <w:rsid w:val="0096121C"/>
    <w:rsid w:val="009670F2"/>
    <w:rsid w:val="00975D76"/>
    <w:rsid w:val="00982E51"/>
    <w:rsid w:val="0098599F"/>
    <w:rsid w:val="009874B9"/>
    <w:rsid w:val="00990844"/>
    <w:rsid w:val="00991338"/>
    <w:rsid w:val="00993581"/>
    <w:rsid w:val="009A288C"/>
    <w:rsid w:val="009A73A3"/>
    <w:rsid w:val="009B6697"/>
    <w:rsid w:val="009C4C04"/>
    <w:rsid w:val="009C7CE0"/>
    <w:rsid w:val="009C7EEA"/>
    <w:rsid w:val="009E3C97"/>
    <w:rsid w:val="009F7566"/>
    <w:rsid w:val="00A04B9D"/>
    <w:rsid w:val="00A06BFE"/>
    <w:rsid w:val="00A10F5D"/>
    <w:rsid w:val="00A14AF1"/>
    <w:rsid w:val="00A16891"/>
    <w:rsid w:val="00A16DEB"/>
    <w:rsid w:val="00A20859"/>
    <w:rsid w:val="00A30AB3"/>
    <w:rsid w:val="00A332E8"/>
    <w:rsid w:val="00A3416E"/>
    <w:rsid w:val="00A35911"/>
    <w:rsid w:val="00A35AF5"/>
    <w:rsid w:val="00A35DDF"/>
    <w:rsid w:val="00A36CBA"/>
    <w:rsid w:val="00A50291"/>
    <w:rsid w:val="00A503E5"/>
    <w:rsid w:val="00A56078"/>
    <w:rsid w:val="00A56595"/>
    <w:rsid w:val="00A604CD"/>
    <w:rsid w:val="00A60FE6"/>
    <w:rsid w:val="00A6263D"/>
    <w:rsid w:val="00A654BE"/>
    <w:rsid w:val="00A7348D"/>
    <w:rsid w:val="00A7683B"/>
    <w:rsid w:val="00A83046"/>
    <w:rsid w:val="00A874EF"/>
    <w:rsid w:val="00A92D53"/>
    <w:rsid w:val="00A95415"/>
    <w:rsid w:val="00A97C3B"/>
    <w:rsid w:val="00AA3C89"/>
    <w:rsid w:val="00AC4CDB"/>
    <w:rsid w:val="00AE3C92"/>
    <w:rsid w:val="00AE5A18"/>
    <w:rsid w:val="00AF5EE5"/>
    <w:rsid w:val="00AF638A"/>
    <w:rsid w:val="00AF7C66"/>
    <w:rsid w:val="00B00141"/>
    <w:rsid w:val="00B009AA"/>
    <w:rsid w:val="00B030C8"/>
    <w:rsid w:val="00B056E7"/>
    <w:rsid w:val="00B05B71"/>
    <w:rsid w:val="00B10035"/>
    <w:rsid w:val="00B123C3"/>
    <w:rsid w:val="00B165E6"/>
    <w:rsid w:val="00B21725"/>
    <w:rsid w:val="00B21F6F"/>
    <w:rsid w:val="00B23191"/>
    <w:rsid w:val="00B235DB"/>
    <w:rsid w:val="00B27999"/>
    <w:rsid w:val="00B548A2"/>
    <w:rsid w:val="00B56934"/>
    <w:rsid w:val="00B628EB"/>
    <w:rsid w:val="00B72444"/>
    <w:rsid w:val="00B7277D"/>
    <w:rsid w:val="00B7303E"/>
    <w:rsid w:val="00B77B14"/>
    <w:rsid w:val="00B93B62"/>
    <w:rsid w:val="00B953D1"/>
    <w:rsid w:val="00BA30D0"/>
    <w:rsid w:val="00BA326F"/>
    <w:rsid w:val="00BB35A9"/>
    <w:rsid w:val="00BC7CFC"/>
    <w:rsid w:val="00BD43B6"/>
    <w:rsid w:val="00BD5720"/>
    <w:rsid w:val="00BE475B"/>
    <w:rsid w:val="00BE496E"/>
    <w:rsid w:val="00BE64B3"/>
    <w:rsid w:val="00BE7253"/>
    <w:rsid w:val="00BF631D"/>
    <w:rsid w:val="00C03F8F"/>
    <w:rsid w:val="00C04BD2"/>
    <w:rsid w:val="00C13EEC"/>
    <w:rsid w:val="00C156A4"/>
    <w:rsid w:val="00C20FAA"/>
    <w:rsid w:val="00C2459D"/>
    <w:rsid w:val="00C354A2"/>
    <w:rsid w:val="00C360EF"/>
    <w:rsid w:val="00C42C95"/>
    <w:rsid w:val="00C439C9"/>
    <w:rsid w:val="00C55166"/>
    <w:rsid w:val="00C55E5B"/>
    <w:rsid w:val="00C57695"/>
    <w:rsid w:val="00C720A4"/>
    <w:rsid w:val="00C7611C"/>
    <w:rsid w:val="00C83893"/>
    <w:rsid w:val="00C90EE6"/>
    <w:rsid w:val="00C90F1A"/>
    <w:rsid w:val="00C92DC8"/>
    <w:rsid w:val="00C93633"/>
    <w:rsid w:val="00C94097"/>
    <w:rsid w:val="00CA4269"/>
    <w:rsid w:val="00CA6A8D"/>
    <w:rsid w:val="00CA7330"/>
    <w:rsid w:val="00CB64F0"/>
    <w:rsid w:val="00CC2909"/>
    <w:rsid w:val="00CD1BBA"/>
    <w:rsid w:val="00D032A3"/>
    <w:rsid w:val="00D05E6F"/>
    <w:rsid w:val="00D12520"/>
    <w:rsid w:val="00D33442"/>
    <w:rsid w:val="00D36A27"/>
    <w:rsid w:val="00D44BAD"/>
    <w:rsid w:val="00D4569B"/>
    <w:rsid w:val="00D45B55"/>
    <w:rsid w:val="00D52AA5"/>
    <w:rsid w:val="00D702F3"/>
    <w:rsid w:val="00D7097B"/>
    <w:rsid w:val="00D717E0"/>
    <w:rsid w:val="00D722D1"/>
    <w:rsid w:val="00D759C0"/>
    <w:rsid w:val="00D866DB"/>
    <w:rsid w:val="00D870B3"/>
    <w:rsid w:val="00D91DFA"/>
    <w:rsid w:val="00D97ED3"/>
    <w:rsid w:val="00DB1AB2"/>
    <w:rsid w:val="00DC0DA2"/>
    <w:rsid w:val="00DD1EB7"/>
    <w:rsid w:val="00DD3A65"/>
    <w:rsid w:val="00DD62C6"/>
    <w:rsid w:val="00E00498"/>
    <w:rsid w:val="00E2617A"/>
    <w:rsid w:val="00E52E2F"/>
    <w:rsid w:val="00E538E6"/>
    <w:rsid w:val="00E72DA0"/>
    <w:rsid w:val="00E802A2"/>
    <w:rsid w:val="00E82E7A"/>
    <w:rsid w:val="00E85C0B"/>
    <w:rsid w:val="00E93730"/>
    <w:rsid w:val="00E96869"/>
    <w:rsid w:val="00EA39E6"/>
    <w:rsid w:val="00EA5F9B"/>
    <w:rsid w:val="00EB4E90"/>
    <w:rsid w:val="00EC118D"/>
    <w:rsid w:val="00ED2EFB"/>
    <w:rsid w:val="00ED67AF"/>
    <w:rsid w:val="00ED7FF2"/>
    <w:rsid w:val="00EE128C"/>
    <w:rsid w:val="00EE3F26"/>
    <w:rsid w:val="00EF66D9"/>
    <w:rsid w:val="00EF6BA5"/>
    <w:rsid w:val="00EF780D"/>
    <w:rsid w:val="00EF7A98"/>
    <w:rsid w:val="00F0267E"/>
    <w:rsid w:val="00F0406F"/>
    <w:rsid w:val="00F15C61"/>
    <w:rsid w:val="00F2163C"/>
    <w:rsid w:val="00F32056"/>
    <w:rsid w:val="00F474C9"/>
    <w:rsid w:val="00F61675"/>
    <w:rsid w:val="00F6309C"/>
    <w:rsid w:val="00F6686B"/>
    <w:rsid w:val="00F677A0"/>
    <w:rsid w:val="00F67F74"/>
    <w:rsid w:val="00F732B9"/>
    <w:rsid w:val="00F73DE3"/>
    <w:rsid w:val="00F80A00"/>
    <w:rsid w:val="00F84DD2"/>
    <w:rsid w:val="00F84FAC"/>
    <w:rsid w:val="00F86BA9"/>
    <w:rsid w:val="00FA26DF"/>
    <w:rsid w:val="00FA3535"/>
    <w:rsid w:val="00FB0872"/>
    <w:rsid w:val="00FB54CC"/>
    <w:rsid w:val="00FD1A37"/>
    <w:rsid w:val="00FD70CD"/>
    <w:rsid w:val="00FF095F"/>
    <w:rsid w:val="00FF0F83"/>
    <w:rsid w:val="00FF2DB3"/>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qFormat/>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qFormat/>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mo.int/pages/prog/www/CBS-"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wrd.mgm.gov.tr"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wmo.int/pages/prog/www/WIGOS-WIS/reports/Radar_MD_Workshop_Final-Report_Locarno_19-21Jun2017.pdf"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mo.int/pages/prog/www/OSY/Reports/TT-WRDE-1-July-2016-Final-Report.pdf" TargetMode="External"/><Relationship Id="rId22" Type="http://schemas.openxmlformats.org/officeDocument/2006/relationships/chart" Target="charts/chart4.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b="1"/>
              <a:t>Number of Members in WRD</a:t>
            </a:r>
            <a:r>
              <a:rPr lang="tr-TR" b="1" baseline="0"/>
              <a:t> </a:t>
            </a:r>
            <a:endParaRPr lang="tr-TR" b="1"/>
          </a:p>
        </c:rich>
      </c:tx>
      <c:overlay val="0"/>
      <c:spPr>
        <a:noFill/>
        <a:ln>
          <a:noFill/>
        </a:ln>
        <a:effectLst/>
      </c:spPr>
    </c:title>
    <c:autoTitleDeleted val="0"/>
    <c:plotArea>
      <c:layout/>
      <c:barChart>
        <c:barDir val="col"/>
        <c:grouping val="clustered"/>
        <c:varyColors val="0"/>
        <c:ser>
          <c:idx val="0"/>
          <c:order val="0"/>
          <c:tx>
            <c:strRef>
              <c:f>Sayfa1!$B$1</c:f>
              <c:strCache>
                <c:ptCount val="1"/>
                <c:pt idx="0">
                  <c:v>Registered
Members</c:v>
                </c:pt>
              </c:strCache>
            </c:strRef>
          </c:tx>
          <c:spPr>
            <a:solidFill>
              <a:srgbClr val="C00000"/>
            </a:solidFill>
            <a:ln>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1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Sayfa1!$B$2:$B$10</c:f>
              <c:numCache>
                <c:formatCode>General</c:formatCode>
                <c:ptCount val="9"/>
                <c:pt idx="0">
                  <c:v>49</c:v>
                </c:pt>
                <c:pt idx="1">
                  <c:v>51</c:v>
                </c:pt>
                <c:pt idx="2">
                  <c:v>51</c:v>
                </c:pt>
                <c:pt idx="3">
                  <c:v>56</c:v>
                </c:pt>
                <c:pt idx="4">
                  <c:v>86</c:v>
                </c:pt>
                <c:pt idx="5">
                  <c:v>86</c:v>
                </c:pt>
                <c:pt idx="6">
                  <c:v>88</c:v>
                </c:pt>
                <c:pt idx="7">
                  <c:v>88</c:v>
                </c:pt>
                <c:pt idx="8">
                  <c:v>90</c:v>
                </c:pt>
              </c:numCache>
            </c:numRef>
          </c:val>
        </c:ser>
        <c:ser>
          <c:idx val="1"/>
          <c:order val="1"/>
          <c:tx>
            <c:strRef>
              <c:f>Sayfa1!$C$1</c:f>
              <c:strCache>
                <c:ptCount val="1"/>
                <c:pt idx="0">
                  <c:v>Nominated
Focal Points</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10" b="1" i="0" u="none" strike="noStrike" kern="1200" baseline="0">
                    <a:solidFill>
                      <a:srgbClr val="FF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Sayfa1!$C$2:$C$10</c:f>
              <c:numCache>
                <c:formatCode>General</c:formatCode>
                <c:ptCount val="9"/>
                <c:pt idx="0">
                  <c:v>23</c:v>
                </c:pt>
                <c:pt idx="1">
                  <c:v>23</c:v>
                </c:pt>
                <c:pt idx="2">
                  <c:v>23</c:v>
                </c:pt>
                <c:pt idx="3">
                  <c:v>24</c:v>
                </c:pt>
                <c:pt idx="4">
                  <c:v>46</c:v>
                </c:pt>
                <c:pt idx="5">
                  <c:v>58</c:v>
                </c:pt>
                <c:pt idx="6">
                  <c:v>64</c:v>
                </c:pt>
                <c:pt idx="7">
                  <c:v>72</c:v>
                </c:pt>
                <c:pt idx="8">
                  <c:v>77</c:v>
                </c:pt>
              </c:numCache>
            </c:numRef>
          </c:val>
        </c:ser>
        <c:dLbls>
          <c:dLblPos val="outEnd"/>
          <c:showLegendKey val="0"/>
          <c:showVal val="1"/>
          <c:showCatName val="0"/>
          <c:showSerName val="0"/>
          <c:showPercent val="0"/>
          <c:showBubbleSize val="0"/>
        </c:dLbls>
        <c:gapWidth val="219"/>
        <c:overlap val="-27"/>
        <c:axId val="79230464"/>
        <c:axId val="79232000"/>
      </c:barChart>
      <c:catAx>
        <c:axId val="7923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232000"/>
        <c:crosses val="autoZero"/>
        <c:auto val="1"/>
        <c:lblAlgn val="ctr"/>
        <c:lblOffset val="100"/>
        <c:noMultiLvlLbl val="0"/>
      </c:catAx>
      <c:valAx>
        <c:axId val="79232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230464"/>
        <c:crosses val="autoZero"/>
        <c:crossBetween val="between"/>
      </c:valAx>
      <c:spPr>
        <a:noFill/>
        <a:ln>
          <a:noFill/>
        </a:ln>
        <a:effectLst/>
      </c:spPr>
    </c:plotArea>
    <c:legend>
      <c:legendPos val="b"/>
      <c:layout>
        <c:manualLayout>
          <c:xMode val="edge"/>
          <c:yMode val="edge"/>
          <c:x val="0.11006175812543703"/>
          <c:y val="0.79761115958052475"/>
          <c:w val="0.86084035559475414"/>
          <c:h val="0.1727760797290549"/>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47625" cap="flat" cmpd="sng" algn="ctr">
      <a:solidFill>
        <a:srgbClr val="00B050"/>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b="1">
                <a:solidFill>
                  <a:schemeClr val="tx2"/>
                </a:solidFill>
              </a:rPr>
              <a:t>Number of Weather Radars in WRD</a:t>
            </a:r>
          </a:p>
        </c:rich>
      </c:tx>
      <c:overlay val="0"/>
      <c:spPr>
        <a:noFill/>
        <a:ln>
          <a:noFill/>
        </a:ln>
        <a:effectLst/>
      </c:spPr>
    </c:title>
    <c:autoTitleDeleted val="0"/>
    <c:plotArea>
      <c:layout>
        <c:manualLayout>
          <c:layoutTarget val="inner"/>
          <c:xMode val="edge"/>
          <c:yMode val="edge"/>
          <c:x val="7.6595217264508603E-2"/>
          <c:y val="9.9563492063492076E-2"/>
          <c:w val="0.91183070866141736"/>
          <c:h val="0.71760561179852522"/>
        </c:manualLayout>
      </c:layout>
      <c:barChart>
        <c:barDir val="col"/>
        <c:grouping val="clustered"/>
        <c:varyColors val="0"/>
        <c:ser>
          <c:idx val="0"/>
          <c:order val="0"/>
          <c:tx>
            <c:strRef>
              <c:f>Sayfa1!$B$1</c:f>
              <c:strCache>
                <c:ptCount val="1"/>
                <c:pt idx="0">
                  <c:v>Registered Radars</c:v>
                </c:pt>
              </c:strCache>
            </c:strRef>
          </c:tx>
          <c:spPr>
            <a:solidFill>
              <a:srgbClr val="00B0F0"/>
            </a:solidFill>
            <a:ln>
              <a:noFill/>
            </a:ln>
            <a:effectLst/>
          </c:spPr>
          <c:invertIfNegative val="0"/>
          <c:dPt>
            <c:idx val="0"/>
            <c:invertIfNegative val="0"/>
            <c:bubble3D val="0"/>
            <c:spPr>
              <a:solidFill>
                <a:srgbClr val="C0504D"/>
              </a:solidFill>
              <a:ln>
                <a:noFill/>
              </a:ln>
              <a:effectLst/>
            </c:spPr>
          </c:dPt>
          <c:dPt>
            <c:idx val="1"/>
            <c:invertIfNegative val="0"/>
            <c:bubble3D val="0"/>
            <c:spPr>
              <a:solidFill>
                <a:srgbClr val="0070C0"/>
              </a:solidFill>
              <a:ln>
                <a:solidFill>
                  <a:srgbClr val="0070C0"/>
                </a:solidFill>
              </a:ln>
              <a:effectLst/>
            </c:spPr>
          </c:dPt>
          <c:dPt>
            <c:idx val="2"/>
            <c:invertIfNegative val="0"/>
            <c:bubble3D val="0"/>
            <c:spPr>
              <a:solidFill>
                <a:srgbClr val="C0504D"/>
              </a:solidFill>
              <a:ln>
                <a:noFill/>
              </a:ln>
              <a:effectLst/>
            </c:spPr>
          </c:dPt>
          <c:dPt>
            <c:idx val="3"/>
            <c:invertIfNegative val="0"/>
            <c:bubble3D val="0"/>
            <c:spPr>
              <a:solidFill>
                <a:srgbClr val="0070C0"/>
              </a:solidFill>
              <a:ln>
                <a:noFill/>
              </a:ln>
              <a:effectLst/>
            </c:spPr>
          </c:dPt>
          <c:dPt>
            <c:idx val="4"/>
            <c:invertIfNegative val="0"/>
            <c:bubble3D val="0"/>
            <c:spPr>
              <a:solidFill>
                <a:srgbClr val="C0504D"/>
              </a:solidFill>
              <a:ln>
                <a:noFill/>
              </a:ln>
              <a:effectLst/>
            </c:spPr>
          </c:dPt>
          <c:dPt>
            <c:idx val="5"/>
            <c:invertIfNegative val="0"/>
            <c:bubble3D val="0"/>
            <c:spPr>
              <a:solidFill>
                <a:srgbClr val="0070C0"/>
              </a:solidFill>
              <a:ln>
                <a:noFill/>
              </a:ln>
              <a:effectLst/>
            </c:spPr>
          </c:dPt>
          <c:dPt>
            <c:idx val="6"/>
            <c:invertIfNegative val="0"/>
            <c:bubble3D val="0"/>
            <c:spPr>
              <a:solidFill>
                <a:srgbClr val="C0504D"/>
              </a:solidFill>
              <a:ln>
                <a:noFill/>
              </a:ln>
              <a:effectLst/>
            </c:spPr>
          </c:dPt>
          <c:dPt>
            <c:idx val="7"/>
            <c:invertIfNegative val="0"/>
            <c:bubble3D val="0"/>
            <c:spPr>
              <a:solidFill>
                <a:srgbClr val="0070C0"/>
              </a:solidFill>
              <a:ln>
                <a:noFill/>
              </a:ln>
              <a:effectLst/>
            </c:spPr>
          </c:dPt>
          <c:dPt>
            <c:idx val="8"/>
            <c:invertIfNegative val="0"/>
            <c:bubble3D val="0"/>
            <c:spPr>
              <a:solidFill>
                <a:srgbClr val="C0504D"/>
              </a:solidFill>
              <a:ln>
                <a:noFill/>
              </a:ln>
              <a:effectLst/>
            </c:spPr>
          </c:dPt>
          <c:dLbls>
            <c:dLbl>
              <c:idx val="8"/>
              <c:layout>
                <c:manualLayout>
                  <c:x val="0"/>
                  <c:y val="1.984126984126984E-2"/>
                </c:manualLayout>
              </c:layout>
              <c:tx>
                <c:rich>
                  <a:bodyPr/>
                  <a:lstStyle/>
                  <a:p>
                    <a:r>
                      <a:rPr lang="en-US"/>
                      <a:t>969</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10" b="1"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Sayfa1!$B$2:$B$10</c:f>
              <c:numCache>
                <c:formatCode>General</c:formatCode>
                <c:ptCount val="9"/>
                <c:pt idx="0">
                  <c:v>464</c:v>
                </c:pt>
                <c:pt idx="1">
                  <c:v>466</c:v>
                </c:pt>
                <c:pt idx="2">
                  <c:v>470</c:v>
                </c:pt>
                <c:pt idx="3">
                  <c:v>580</c:v>
                </c:pt>
                <c:pt idx="4">
                  <c:v>819</c:v>
                </c:pt>
                <c:pt idx="5">
                  <c:v>830</c:v>
                </c:pt>
                <c:pt idx="6">
                  <c:v>887</c:v>
                </c:pt>
                <c:pt idx="7">
                  <c:v>917</c:v>
                </c:pt>
                <c:pt idx="8">
                  <c:v>969</c:v>
                </c:pt>
              </c:numCache>
            </c:numRef>
          </c:val>
        </c:ser>
        <c:dLbls>
          <c:dLblPos val="outEnd"/>
          <c:showLegendKey val="0"/>
          <c:showVal val="1"/>
          <c:showCatName val="0"/>
          <c:showSerName val="0"/>
          <c:showPercent val="0"/>
          <c:showBubbleSize val="0"/>
        </c:dLbls>
        <c:gapWidth val="219"/>
        <c:overlap val="-27"/>
        <c:axId val="69761280"/>
        <c:axId val="69767936"/>
      </c:barChart>
      <c:catAx>
        <c:axId val="6976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67936"/>
        <c:crosses val="autoZero"/>
        <c:auto val="1"/>
        <c:lblAlgn val="ctr"/>
        <c:lblOffset val="100"/>
        <c:noMultiLvlLbl val="0"/>
      </c:catAx>
      <c:valAx>
        <c:axId val="69767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6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47625" cap="flat" cmpd="sng" algn="ctr">
      <a:solidFill>
        <a:srgbClr val="00B050">
          <a:alpha val="87000"/>
        </a:srgb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b="1"/>
              <a:t>Regional Distribution of Members in WRD</a:t>
            </a:r>
          </a:p>
        </c:rich>
      </c:tx>
      <c:overlay val="0"/>
      <c:spPr>
        <a:noFill/>
        <a:ln>
          <a:noFill/>
        </a:ln>
        <a:effectLst/>
      </c:spPr>
    </c:title>
    <c:autoTitleDeleted val="0"/>
    <c:view3D>
      <c:rotX val="15"/>
      <c:rotY val="0"/>
      <c:rAngAx val="0"/>
      <c:perspective val="2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6.6039661708953049E-2"/>
          <c:y val="0.11940476190476192"/>
          <c:w val="0.90849737532808394"/>
          <c:h val="0.6263951381077365"/>
        </c:manualLayout>
      </c:layout>
      <c:bar3DChart>
        <c:barDir val="col"/>
        <c:grouping val="clustered"/>
        <c:varyColors val="0"/>
        <c:ser>
          <c:idx val="0"/>
          <c:order val="0"/>
          <c:tx>
            <c:strRef>
              <c:f>Sayfa1!$B$1</c:f>
              <c:strCache>
                <c:ptCount val="1"/>
                <c:pt idx="0">
                  <c:v>RA-I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2"/>
                <c:pt idx="0">
                  <c:v>Number of
 Members</c:v>
                </c:pt>
                <c:pt idx="1">
                  <c:v>Number of
 Radars</c:v>
                </c:pt>
              </c:strCache>
            </c:strRef>
          </c:cat>
          <c:val>
            <c:numRef>
              <c:f>Sayfa1!$B$2:$B$3</c:f>
              <c:numCache>
                <c:formatCode>General</c:formatCode>
                <c:ptCount val="2"/>
                <c:pt idx="0">
                  <c:v>5</c:v>
                </c:pt>
                <c:pt idx="1">
                  <c:v>27</c:v>
                </c:pt>
              </c:numCache>
            </c:numRef>
          </c:val>
        </c:ser>
        <c:ser>
          <c:idx val="1"/>
          <c:order val="1"/>
          <c:tx>
            <c:strRef>
              <c:f>Sayfa1!$C$1</c:f>
              <c:strCache>
                <c:ptCount val="1"/>
                <c:pt idx="0">
                  <c:v>RA-II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2"/>
                <c:pt idx="0">
                  <c:v>Number of
 Members</c:v>
                </c:pt>
                <c:pt idx="1">
                  <c:v>Number of
 Radars</c:v>
                </c:pt>
              </c:strCache>
            </c:strRef>
          </c:cat>
          <c:val>
            <c:numRef>
              <c:f>Sayfa1!$C$2:$C$3</c:f>
              <c:numCache>
                <c:formatCode>General</c:formatCode>
                <c:ptCount val="2"/>
                <c:pt idx="0">
                  <c:v>17</c:v>
                </c:pt>
                <c:pt idx="1">
                  <c:v>133</c:v>
                </c:pt>
              </c:numCache>
            </c:numRef>
          </c:val>
        </c:ser>
        <c:ser>
          <c:idx val="2"/>
          <c:order val="2"/>
          <c:tx>
            <c:strRef>
              <c:f>Sayfa1!$D$1</c:f>
              <c:strCache>
                <c:ptCount val="1"/>
                <c:pt idx="0">
                  <c:v>RA-III</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2"/>
                <c:pt idx="0">
                  <c:v>Number of
 Members</c:v>
                </c:pt>
                <c:pt idx="1">
                  <c:v>Number of
 Radars</c:v>
                </c:pt>
              </c:strCache>
            </c:strRef>
          </c:cat>
          <c:val>
            <c:numRef>
              <c:f>Sayfa1!$D$2:$D$3</c:f>
              <c:numCache>
                <c:formatCode>General</c:formatCode>
                <c:ptCount val="2"/>
                <c:pt idx="0">
                  <c:v>5</c:v>
                </c:pt>
                <c:pt idx="1">
                  <c:v>69</c:v>
                </c:pt>
              </c:numCache>
            </c:numRef>
          </c:val>
        </c:ser>
        <c:ser>
          <c:idx val="3"/>
          <c:order val="3"/>
          <c:tx>
            <c:strRef>
              <c:f>Sayfa1!$E$1</c:f>
              <c:strCache>
                <c:ptCount val="1"/>
                <c:pt idx="0">
                  <c:v>RA-IV</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2"/>
                <c:pt idx="0">
                  <c:v>Number of
 Members</c:v>
                </c:pt>
                <c:pt idx="1">
                  <c:v>Number of
 Radars</c:v>
                </c:pt>
              </c:strCache>
            </c:strRef>
          </c:cat>
          <c:val>
            <c:numRef>
              <c:f>Sayfa1!$E$2:$E$3</c:f>
              <c:numCache>
                <c:formatCode>General</c:formatCode>
                <c:ptCount val="2"/>
                <c:pt idx="0">
                  <c:v>16</c:v>
                </c:pt>
                <c:pt idx="1">
                  <c:v>291</c:v>
                </c:pt>
              </c:numCache>
            </c:numRef>
          </c:val>
        </c:ser>
        <c:ser>
          <c:idx val="4"/>
          <c:order val="4"/>
          <c:tx>
            <c:strRef>
              <c:f>Sayfa1!$F$1</c:f>
              <c:strCache>
                <c:ptCount val="1"/>
                <c:pt idx="0">
                  <c:v>RA-V</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2"/>
                <c:pt idx="0">
                  <c:v>Number of
 Members</c:v>
                </c:pt>
                <c:pt idx="1">
                  <c:v>Number of
 Radars</c:v>
                </c:pt>
              </c:strCache>
            </c:strRef>
          </c:cat>
          <c:val>
            <c:numRef>
              <c:f>Sayfa1!$F$2:$F$3</c:f>
              <c:numCache>
                <c:formatCode>General</c:formatCode>
                <c:ptCount val="2"/>
                <c:pt idx="0">
                  <c:v>7</c:v>
                </c:pt>
                <c:pt idx="1">
                  <c:v>130</c:v>
                </c:pt>
              </c:numCache>
            </c:numRef>
          </c:val>
        </c:ser>
        <c:ser>
          <c:idx val="5"/>
          <c:order val="5"/>
          <c:tx>
            <c:strRef>
              <c:f>Sayfa1!$G$1</c:f>
              <c:strCache>
                <c:ptCount val="1"/>
                <c:pt idx="0">
                  <c:v>RA-VI</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2"/>
                <c:pt idx="0">
                  <c:v>Number of
 Members</c:v>
                </c:pt>
                <c:pt idx="1">
                  <c:v>Number of
 Radars</c:v>
                </c:pt>
              </c:strCache>
            </c:strRef>
          </c:cat>
          <c:val>
            <c:numRef>
              <c:f>Sayfa1!$G$2:$G$3</c:f>
              <c:numCache>
                <c:formatCode>General</c:formatCode>
                <c:ptCount val="2"/>
                <c:pt idx="0">
                  <c:v>40</c:v>
                </c:pt>
                <c:pt idx="1">
                  <c:v>319</c:v>
                </c:pt>
              </c:numCache>
            </c:numRef>
          </c:val>
        </c:ser>
        <c:dLbls>
          <c:showLegendKey val="0"/>
          <c:showVal val="1"/>
          <c:showCatName val="0"/>
          <c:showSerName val="0"/>
          <c:showPercent val="0"/>
          <c:showBubbleSize val="0"/>
        </c:dLbls>
        <c:gapWidth val="219"/>
        <c:shape val="box"/>
        <c:axId val="79695232"/>
        <c:axId val="79705216"/>
        <c:axId val="0"/>
      </c:bar3DChart>
      <c:catAx>
        <c:axId val="7969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05216"/>
        <c:crosses val="autoZero"/>
        <c:auto val="1"/>
        <c:lblAlgn val="ctr"/>
        <c:lblOffset val="100"/>
        <c:noMultiLvlLbl val="0"/>
      </c:catAx>
      <c:valAx>
        <c:axId val="79705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695232"/>
        <c:crosses val="autoZero"/>
        <c:crossBetween val="between"/>
      </c:valAx>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8100" cap="flat" cmpd="sng" algn="ctr">
      <a:solidFill>
        <a:srgbClr val="00B050">
          <a:alpha val="90000"/>
        </a:srgbClr>
      </a:solidFill>
      <a:round/>
    </a:ln>
    <a:effectLst/>
    <a:scene3d>
      <a:camera prst="orthographicFront"/>
      <a:lightRig rig="threePt" dir="t"/>
    </a:scene3d>
    <a:sp3d>
      <a:bevelT w="50800"/>
      <a:bevelB w="38100"/>
    </a:sp3d>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b="1"/>
              <a:t>Distribution of Radar Frequencies Used by Weather Radars</a:t>
            </a:r>
          </a:p>
        </c:rich>
      </c:tx>
      <c:overlay val="0"/>
      <c:spPr>
        <a:noFill/>
        <a:ln>
          <a:noFill/>
        </a:ln>
        <a:effectLst/>
      </c:spPr>
    </c:title>
    <c:autoTitleDeleted val="0"/>
    <c:view3D>
      <c:rotX val="40"/>
      <c:rotY val="10"/>
      <c:rAngAx val="0"/>
      <c:perspective val="5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7.0772473086282879E-3"/>
          <c:y val="0.27103337746498501"/>
          <c:w val="0.99123904048810996"/>
          <c:h val="0.53055958512024293"/>
        </c:manualLayout>
      </c:layout>
      <c:pie3DChart>
        <c:varyColors val="1"/>
        <c:ser>
          <c:idx val="0"/>
          <c:order val="0"/>
          <c:tx>
            <c:strRef>
              <c:f>Sayfa1!$B$1</c:f>
              <c:strCache>
                <c:ptCount val="1"/>
                <c:pt idx="0">
                  <c:v>Radar Type</c:v>
                </c:pt>
              </c:strCache>
            </c:strRef>
          </c:tx>
          <c:spPr>
            <a:ln>
              <a:solidFill>
                <a:srgbClr val="4F81BD"/>
              </a:solidFill>
            </a:ln>
          </c:spPr>
          <c:explosion val="25"/>
          <c:dPt>
            <c:idx val="0"/>
            <c:bubble3D val="0"/>
            <c:spPr>
              <a:solidFill>
                <a:schemeClr val="accent1"/>
              </a:solidFill>
              <a:ln w="19050">
                <a:solidFill>
                  <a:srgbClr val="4F81BD"/>
                </a:solidFill>
              </a:ln>
              <a:effectLst/>
            </c:spPr>
          </c:dPt>
          <c:dPt>
            <c:idx val="1"/>
            <c:bubble3D val="0"/>
            <c:spPr>
              <a:solidFill>
                <a:schemeClr val="accent2"/>
              </a:solidFill>
              <a:ln w="19050">
                <a:solidFill>
                  <a:srgbClr val="4F81BD"/>
                </a:solidFill>
              </a:ln>
              <a:effectLst/>
            </c:spPr>
          </c:dPt>
          <c:dPt>
            <c:idx val="2"/>
            <c:bubble3D val="0"/>
            <c:spPr>
              <a:solidFill>
                <a:schemeClr val="accent3"/>
              </a:solidFill>
              <a:ln w="19050">
                <a:solidFill>
                  <a:srgbClr val="4F81BD"/>
                </a:solidFill>
              </a:ln>
              <a:effectLst/>
            </c:spPr>
          </c:dPt>
          <c:dPt>
            <c:idx val="3"/>
            <c:bubble3D val="0"/>
            <c:spPr>
              <a:solidFill>
                <a:srgbClr val="FF0000"/>
              </a:solidFill>
              <a:ln w="19050">
                <a:solidFill>
                  <a:srgbClr val="4F81BD"/>
                </a:solidFill>
              </a:ln>
              <a:effectLst/>
            </c:spPr>
          </c:dPt>
          <c:dPt>
            <c:idx val="4"/>
            <c:bubble3D val="0"/>
            <c:spPr>
              <a:solidFill>
                <a:schemeClr val="accent5"/>
              </a:solidFill>
              <a:ln w="19050">
                <a:solidFill>
                  <a:srgbClr val="4F81BD"/>
                </a:solidFill>
              </a:ln>
              <a:effectLst/>
            </c:spPr>
          </c:dPt>
          <c:dLbls>
            <c:dLbl>
              <c:idx val="0"/>
              <c:layout>
                <c:manualLayout>
                  <c:x val="-3.7239720034995628E-2"/>
                  <c:y val="3.09723784526934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509696704578593E-2"/>
                  <c:y val="2.843175853018372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0347012613006708"/>
                  <c:y val="-6.792869641294838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3094324146981631"/>
                  <c:y val="-5.29502562179727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Sayfa1!$A$2:$A$5</c:f>
              <c:strCache>
                <c:ptCount val="4"/>
                <c:pt idx="0">
                  <c:v>SX-Band</c:v>
                </c:pt>
                <c:pt idx="1">
                  <c:v>X-Band</c:v>
                </c:pt>
                <c:pt idx="2">
                  <c:v>S-Band</c:v>
                </c:pt>
                <c:pt idx="3">
                  <c:v>C-Band</c:v>
                </c:pt>
              </c:strCache>
            </c:strRef>
          </c:cat>
          <c:val>
            <c:numRef>
              <c:f>Sayfa1!$B$2:$B$5</c:f>
              <c:numCache>
                <c:formatCode>General</c:formatCode>
                <c:ptCount val="4"/>
                <c:pt idx="0">
                  <c:v>24</c:v>
                </c:pt>
                <c:pt idx="1">
                  <c:v>38</c:v>
                </c:pt>
                <c:pt idx="2">
                  <c:v>356</c:v>
                </c:pt>
                <c:pt idx="3">
                  <c:v>551</c:v>
                </c:pt>
              </c:numCache>
            </c:numRef>
          </c:val>
        </c:ser>
        <c:dLbls>
          <c:showLegendKey val="0"/>
          <c:showVal val="0"/>
          <c:showCatName val="0"/>
          <c:showSerName val="0"/>
          <c:showPercent val="0"/>
          <c:showBubbleSize val="0"/>
          <c:showLeaderLines val="1"/>
        </c:dLbls>
      </c:pie3DChart>
    </c:plotArea>
    <c:legend>
      <c:legendPos val="b"/>
      <c:overlay val="0"/>
      <c:spPr>
        <a:noFill/>
        <a:ln>
          <a:noFill/>
        </a:ln>
        <a:effectLst/>
      </c:spPr>
      <c:txPr>
        <a:bodyPr rot="0" spcFirstLastPara="1" vertOverflow="ellipsis" vert="horz" wrap="square" anchor="ctr" anchorCtr="1"/>
        <a:lstStyle/>
        <a:p>
          <a:pPr>
            <a:defRPr sz="113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8100" cap="flat" cmpd="sng" algn="ctr">
      <a:solidFill>
        <a:srgbClr val="00B050"/>
      </a:solidFill>
      <a:round/>
    </a:ln>
    <a:effectLst/>
  </c:spPr>
  <c:txPr>
    <a:bodyPr/>
    <a:lstStyle/>
    <a:p>
      <a:pPr>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4651DE" w:rsidRDefault="005C6B75">
          <w:pPr>
            <w:pStyle w:val="E29AC86F113F4996A68E03228D44FE90"/>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420BF"/>
    <w:rsid w:val="004651DE"/>
    <w:rsid w:val="005A1131"/>
    <w:rsid w:val="005C6B75"/>
    <w:rsid w:val="005C6CB3"/>
    <w:rsid w:val="006561DE"/>
    <w:rsid w:val="009F31E8"/>
    <w:rsid w:val="00AE3A8E"/>
    <w:rsid w:val="00AE4090"/>
    <w:rsid w:val="00B22731"/>
    <w:rsid w:val="00BB2E62"/>
    <w:rsid w:val="00E34EAC"/>
    <w:rsid w:val="00F648FB"/>
    <w:rsid w:val="00FF3F80"/>
    <w:rsid w:val="00FF5C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D1D6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Açık Tonlar">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Açık Tonlar">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Açık Tonlar">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OBS-WIGOS/WIGOS</Department>
    <Subject_x0020_ xmlns="0e656187-b300-4fb0-8bf4-3a50f872073c">WIGOS Regulations</Subject_x0020_>
    <Project_x0020_Identification_x0020__x002f__x0020_Reference xmlns="0e656187-b300-4fb0-8bf4-3a50f872073c">WIGOS</Project_x0020_Identification_x0020__x002f__x0020_Reference>
  </documentManagement>
</p:properties>
</file>

<file path=customXml/item2.xml><?xml version="1.0" encoding="utf-8"?>
<ct:contentTypeSchema xmlns:ct="http://schemas.microsoft.com/office/2006/metadata/contentType" xmlns:ma="http://schemas.microsoft.com/office/2006/metadata/properties/metaAttributes" ct:_="" ma:_="" ma:contentTypeDescription="" ma:contentTypeID="0x010100B1455152D47B4456BB1CE12CEEF5660A" ma:contentTypeName="Agenda"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SGO"/>
          <xsd:enumeration value="CER"/>
          <xsd:enumeration value="CER/COMM"/>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RAM"/>
          <xsd:enumeration value="DRA/RAP"/>
          <xsd:enumeration value="DRA/RMDP"/>
          <xsd:enumeration value="DRA/ROE"/>
          <xsd:enumeration value="DSGO"/>
          <xsd:enumeration value="IOO"/>
          <xsd:enumeration value="LCP"/>
          <xsd:enumeration value="LCP/CNF"/>
          <xsd:enumeration value="LCP/DPM"/>
          <xsd:enumeration value="LCP/LSU"/>
          <xsd:enumeration value="OBS-WIGOS"/>
          <xsd:enumeration value="OBS-WIGOS/OSD"/>
          <xsd:enumeration value="OBS-WIGOS/SAT"/>
          <xsd:enumeration value="OBS-WIGOS/WIGOS"/>
          <xsd:enumeration value="OBS-WIS"/>
          <xsd:enumeration value="OBS-WIS/DRMM"/>
          <xsd:enumeration value="OBS-WIS/IMO"/>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DD0D65B4-25F3-4AC8-B1E2-94BC4E4ED3C7}">
  <ds:schemaRefs>
    <ds:schemaRef ds:uri="http://schemas.microsoft.com/office/2006/metadata/properties"/>
    <ds:schemaRef ds:uri="http://schemas.microsoft.com/office/infopath/2007/PartnerControls"/>
    <ds:schemaRef ds:uri="0e656187-b300-4fb0-8bf4-3a50f872073c"/>
  </ds:schemaRefs>
</ds:datastoreItem>
</file>

<file path=customXml/itemProps2.xml><?xml version="1.0" encoding="utf-8"?>
<ds:datastoreItem xmlns:ds="http://schemas.openxmlformats.org/officeDocument/2006/customXml" ds:itemID="{43F75D09-F6AC-44F3-9A10-73B9847733C4}">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520213C-047F-47F0-A4D7-73364A33A647}">
  <ds:schemaRefs>
    <ds:schemaRef ds:uri="http://schemas.microsoft.com/sharepoint/v3/contenttype/forms"/>
  </ds:schemaRefs>
</ds:datastoreItem>
</file>

<file path=customXml/itemProps4.xml><?xml version="1.0" encoding="utf-8"?>
<ds:datastoreItem xmlns:ds="http://schemas.openxmlformats.org/officeDocument/2006/customXml" ds:itemID="{0B860597-07F2-4A1A-8A2E-8AAAE5CC9AB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1215</Words>
  <Characters>6928</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ICG-WIGOS/WIGOS Editorial Board (WEdB-2)</vt:lpstr>
    </vt:vector>
  </TitlesOfParts>
  <Company>WMO</Company>
  <LinksUpToDate>false</LinksUpToDate>
  <CharactersWithSpaces>8127</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Ercan Büyükbaş</dc:creator>
  <cp:keywords>TT-WMD-6</cp:keywords>
  <cp:lastModifiedBy>Luis Filipe NUNES</cp:lastModifiedBy>
  <cp:revision>22</cp:revision>
  <cp:lastPrinted>2017-06-14T09:31:00Z</cp:lastPrinted>
  <dcterms:created xsi:type="dcterms:W3CDTF">2017-11-17T10:40:00Z</dcterms:created>
  <dcterms:modified xsi:type="dcterms:W3CDTF">2017-11-26T16:22:00Z</dcterms:modified>
  <cp:category>Doc.4.1</cp:category>
  <cp:contentStatus>Version 2</cp:contentStatus>
</cp:coreProperties>
</file>