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14:paraId="1E383986" w14:textId="77777777" w:rsidTr="00777D58">
        <w:trPr>
          <w:trHeight w:val="282"/>
        </w:trPr>
        <w:tc>
          <w:tcPr>
            <w:tcW w:w="6487" w:type="dxa"/>
            <w:vMerge w:val="restart"/>
          </w:tcPr>
          <w:p w14:paraId="755A5E06" w14:textId="77777777"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val="en-US"/>
              </w:rPr>
              <w:drawing>
                <wp:anchor distT="0" distB="0" distL="114300" distR="114300" simplePos="0" relativeHeight="251671552" behindDoc="1" locked="1" layoutInCell="1" allowOverlap="1" wp14:anchorId="7F95A373" wp14:editId="2AAC6C16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14:paraId="26D60844" w14:textId="77777777" w:rsidR="00993581" w:rsidRPr="003B6DFC" w:rsidRDefault="00B7303E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/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 xml:space="preserve">Task Team on </w:t>
            </w:r>
            <w:r w:rsidR="003C5897">
              <w:rPr>
                <w:rFonts w:cs="Tahoma"/>
                <w:b/>
                <w:color w:val="365F91" w:themeColor="accent1" w:themeShade="BF"/>
                <w:spacing w:val="-2"/>
              </w:rPr>
              <w:t xml:space="preserve">WIGOS 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>Metadata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14:paraId="7C07D2C5" w14:textId="77777777" w:rsidR="00993581" w:rsidRPr="007E7712" w:rsidRDefault="00F84FAC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lang w:val="de-CH"/>
              </w:rPr>
            </w:pPr>
            <w:proofErr w:type="spellStart"/>
            <w:r w:rsidRPr="007E7712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CH"/>
              </w:rPr>
              <w:t>S</w:t>
            </w:r>
            <w:r w:rsidR="004C52A7" w:rsidRPr="007E7712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CH"/>
              </w:rPr>
              <w:t>ixth</w:t>
            </w:r>
            <w:proofErr w:type="spellEnd"/>
            <w:r w:rsidR="004C52A7" w:rsidRPr="007E7712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CH"/>
              </w:rPr>
              <w:t xml:space="preserve"> </w:t>
            </w:r>
            <w:r w:rsidRPr="007E7712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CH"/>
              </w:rPr>
              <w:t>Session</w:t>
            </w:r>
            <w:r w:rsidR="00135830" w:rsidRPr="007E7712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CH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7E7712">
              <w:rPr>
                <w:snapToGrid w:val="0"/>
                <w:color w:val="365F91" w:themeColor="accent1" w:themeShade="BF"/>
                <w:szCs w:val="22"/>
                <w:lang w:val="de-CH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proofErr w:type="spellStart"/>
            <w:r w:rsidR="004C52A7" w:rsidRPr="007E7712">
              <w:rPr>
                <w:snapToGrid w:val="0"/>
                <w:color w:val="365F91" w:themeColor="accent1" w:themeShade="BF"/>
                <w:szCs w:val="22"/>
                <w:lang w:val="de-CH"/>
              </w:rPr>
              <w:t>Zurich</w:t>
            </w:r>
            <w:proofErr w:type="spellEnd"/>
            <w:r w:rsidR="00135830" w:rsidRPr="007E7712">
              <w:rPr>
                <w:snapToGrid w:val="0"/>
                <w:color w:val="365F91" w:themeColor="accent1" w:themeShade="BF"/>
                <w:szCs w:val="22"/>
                <w:lang w:val="de-CH"/>
              </w:rPr>
              <w:t xml:space="preserve">, </w:t>
            </w:r>
            <w:proofErr w:type="spellStart"/>
            <w:r w:rsidR="00135830" w:rsidRPr="007E7712">
              <w:rPr>
                <w:snapToGrid w:val="0"/>
                <w:color w:val="365F91" w:themeColor="accent1" w:themeShade="BF"/>
                <w:szCs w:val="22"/>
                <w:lang w:val="de-CH"/>
              </w:rPr>
              <w:t>Switzerland</w:t>
            </w:r>
            <w:proofErr w:type="spellEnd"/>
            <w:r w:rsidR="00135830" w:rsidRPr="007E7712">
              <w:rPr>
                <w:snapToGrid w:val="0"/>
                <w:color w:val="365F91" w:themeColor="accent1" w:themeShade="BF"/>
                <w:szCs w:val="22"/>
                <w:lang w:val="de-CH"/>
              </w:rPr>
              <w:t xml:space="preserve">, </w:t>
            </w:r>
            <w:r w:rsidR="004C52A7" w:rsidRPr="007E7712">
              <w:rPr>
                <w:snapToGrid w:val="0"/>
                <w:color w:val="365F91" w:themeColor="accent1" w:themeShade="BF"/>
                <w:szCs w:val="22"/>
                <w:lang w:val="de-CH"/>
              </w:rPr>
              <w:t>27</w:t>
            </w:r>
            <w:r w:rsidR="00135830" w:rsidRPr="007E7712">
              <w:rPr>
                <w:snapToGrid w:val="0"/>
                <w:color w:val="365F91" w:themeColor="accent1" w:themeShade="BF"/>
                <w:szCs w:val="22"/>
                <w:lang w:val="de-CH"/>
              </w:rPr>
              <w:t>-</w:t>
            </w:r>
            <w:r w:rsidR="004C52A7" w:rsidRPr="007E7712">
              <w:rPr>
                <w:snapToGrid w:val="0"/>
                <w:color w:val="365F91" w:themeColor="accent1" w:themeShade="BF"/>
                <w:szCs w:val="22"/>
                <w:lang w:val="de-CH"/>
              </w:rPr>
              <w:t>29</w:t>
            </w:r>
            <w:r w:rsidR="003C5897" w:rsidRPr="007E7712">
              <w:rPr>
                <w:snapToGrid w:val="0"/>
                <w:color w:val="365F91" w:themeColor="accent1" w:themeShade="BF"/>
                <w:szCs w:val="22"/>
                <w:lang w:val="de-CH"/>
              </w:rPr>
              <w:t xml:space="preserve"> Nov</w:t>
            </w:r>
            <w:r w:rsidR="004C52A7" w:rsidRPr="007E7712">
              <w:rPr>
                <w:snapToGrid w:val="0"/>
                <w:color w:val="365F91" w:themeColor="accent1" w:themeShade="BF"/>
                <w:szCs w:val="22"/>
                <w:lang w:val="de-CH"/>
              </w:rPr>
              <w:t>ember</w:t>
            </w:r>
            <w:r w:rsidR="00135830" w:rsidRPr="007E7712">
              <w:rPr>
                <w:snapToGrid w:val="0"/>
                <w:color w:val="365F91" w:themeColor="accent1" w:themeShade="BF"/>
                <w:szCs w:val="22"/>
                <w:lang w:val="de-CH"/>
              </w:rPr>
              <w:t xml:space="preserve"> 2017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532DC700" w14:textId="17FEC9CF" w:rsidR="00993581" w:rsidRPr="001B235A" w:rsidRDefault="00AA4204" w:rsidP="00CF107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TT-WMD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6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A60A4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Doc.</w:t>
                </w:r>
                <w:r w:rsidR="00CF1078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7.2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14:paraId="300C801E" w14:textId="77777777" w:rsidTr="00777D58">
        <w:trPr>
          <w:trHeight w:val="730"/>
        </w:trPr>
        <w:tc>
          <w:tcPr>
            <w:tcW w:w="6487" w:type="dxa"/>
            <w:vMerge/>
          </w:tcPr>
          <w:p w14:paraId="6E037A15" w14:textId="77777777"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14:paraId="166F5E82" w14:textId="29CA3FB8" w:rsidR="00993581" w:rsidRPr="003B6DFC" w:rsidRDefault="00993581" w:rsidP="000060B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7E7712">
                  <w:rPr>
                    <w:rFonts w:cs="Tahoma"/>
                    <w:color w:val="365F91" w:themeColor="accent1" w:themeShade="BF"/>
                  </w:rPr>
                  <w:t>Jörg</w:t>
                </w:r>
                <w:proofErr w:type="spellEnd"/>
                <w:r w:rsidR="007E7712">
                  <w:rPr>
                    <w:rFonts w:cs="Tahoma"/>
                    <w:color w:val="365F91" w:themeColor="accent1" w:themeShade="BF"/>
                  </w:rPr>
                  <w:t xml:space="preserve"> </w:t>
                </w:r>
                <w:proofErr w:type="spellStart"/>
                <w:r w:rsidR="007E7712">
                  <w:rPr>
                    <w:rFonts w:cs="Tahoma"/>
                    <w:color w:val="365F91" w:themeColor="accent1" w:themeShade="BF"/>
                  </w:rPr>
                  <w:t>Klausen</w:t>
                </w:r>
                <w:proofErr w:type="spellEnd"/>
              </w:sdtContent>
            </w:sdt>
          </w:p>
          <w:p w14:paraId="498963D6" w14:textId="31F6D872" w:rsidR="00993581" w:rsidRPr="003B6DFC" w:rsidRDefault="007E7712" w:rsidP="00EC118D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23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A270F2">
              <w:rPr>
                <w:rFonts w:cs="Tahoma"/>
                <w:color w:val="365F91" w:themeColor="accent1" w:themeShade="BF"/>
              </w:rPr>
              <w:t>11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14:paraId="36C7F4F1" w14:textId="21220790" w:rsidR="00993581" w:rsidRPr="003B6DFC" w:rsidRDefault="00BE496E" w:rsidP="007E7712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</w:rPr>
                  <w:t>Version</w:t>
                </w:r>
                <w:r w:rsidR="0050695F"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 </w:t>
                </w:r>
                <w:r w:rsidR="007E7712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</w:p>
            </w:sdtContent>
          </w:sdt>
        </w:tc>
      </w:tr>
    </w:tbl>
    <w:p w14:paraId="6A9BCC13" w14:textId="77777777"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14:paraId="32BC5ABF" w14:textId="32A25DA4" w:rsidR="00EC118D" w:rsidRDefault="00CF1078" w:rsidP="00EC118D">
      <w:pPr>
        <w:pStyle w:val="Heading1"/>
        <w:rPr>
          <w:sz w:val="20"/>
          <w:szCs w:val="20"/>
          <w:lang w:val="en-US"/>
        </w:rPr>
      </w:pPr>
      <w:bookmarkStart w:id="1" w:name="_Toc319327009"/>
      <w:r>
        <w:rPr>
          <w:sz w:val="20"/>
          <w:szCs w:val="20"/>
          <w:lang w:val="en-US"/>
        </w:rPr>
        <w:t>fUNCTIONALITIES OF THE oscar/surface MACHINE-TO-mACHINE iNTERFACE</w:t>
      </w:r>
    </w:p>
    <w:p w14:paraId="799E9FE3" w14:textId="77777777" w:rsidR="000A1E78" w:rsidRPr="000A1E78" w:rsidRDefault="000A1E78" w:rsidP="000A1E78">
      <w:pPr>
        <w:rPr>
          <w:lang w:val="en-US" w:eastAsia="zh-TW"/>
        </w:rPr>
      </w:pPr>
    </w:p>
    <w:p w14:paraId="7EF22D05" w14:textId="4B8545E6" w:rsidR="003E2A58" w:rsidRPr="00D6251E" w:rsidRDefault="003E2A58" w:rsidP="00EC118D">
      <w:pPr>
        <w:jc w:val="center"/>
      </w:pPr>
      <w:r w:rsidRPr="00D6251E">
        <w:t xml:space="preserve">(Submitted by </w:t>
      </w:r>
      <w:proofErr w:type="spellStart"/>
      <w:r w:rsidR="007E7712">
        <w:t>Jörg</w:t>
      </w:r>
      <w:proofErr w:type="spellEnd"/>
      <w:r w:rsidR="007E7712">
        <w:t xml:space="preserve"> </w:t>
      </w:r>
      <w:proofErr w:type="spellStart"/>
      <w:r w:rsidR="007E7712">
        <w:t>Klausen</w:t>
      </w:r>
      <w:proofErr w:type="spellEnd"/>
      <w:r w:rsidRPr="00D6251E">
        <w:t>)</w:t>
      </w:r>
    </w:p>
    <w:p w14:paraId="2BB61EA4" w14:textId="77777777" w:rsidR="003E2A58" w:rsidRPr="00D6251E" w:rsidRDefault="003E2A58" w:rsidP="003E2A58"/>
    <w:p w14:paraId="2AA8A858" w14:textId="77777777" w:rsidR="003E2A58" w:rsidRPr="00D6251E" w:rsidRDefault="003E2A58" w:rsidP="003E2A58"/>
    <w:p w14:paraId="234EF3B0" w14:textId="77777777" w:rsidR="003E2A58" w:rsidRPr="00D6251E" w:rsidRDefault="003E2A58" w:rsidP="003E2A58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A58" w:rsidRPr="00D6251E" w14:paraId="4AF945C1" w14:textId="77777777" w:rsidTr="0035216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14:paraId="26E777DD" w14:textId="77777777" w:rsidR="003E2A58" w:rsidRPr="00D6251E" w:rsidRDefault="003E2A58" w:rsidP="0035216A"/>
          <w:p w14:paraId="00695B23" w14:textId="7A8F095E" w:rsidR="003E2A58" w:rsidRPr="00D6251E" w:rsidRDefault="00CF1078" w:rsidP="00CF1078">
            <w:pPr>
              <w:jc w:val="center"/>
            </w:pPr>
            <w:r>
              <w:rPr>
                <w:b/>
                <w:szCs w:val="22"/>
              </w:rPr>
              <w:t>Requirements and current status of implementation of the API (application programming interface) of OSCAR/Surface</w:t>
            </w:r>
          </w:p>
          <w:p w14:paraId="17C06542" w14:textId="77777777" w:rsidR="00EC118D" w:rsidRPr="00EC118D" w:rsidRDefault="00EC118D" w:rsidP="00EC118D">
            <w:pPr>
              <w:pStyle w:val="WMOBodyText"/>
              <w:rPr>
                <w:lang w:eastAsia="en-US"/>
              </w:rPr>
            </w:pPr>
          </w:p>
        </w:tc>
      </w:tr>
    </w:tbl>
    <w:p w14:paraId="57F5E078" w14:textId="77777777" w:rsidR="003E2A58" w:rsidRPr="00D6251E" w:rsidRDefault="003E2A58" w:rsidP="003E2A58"/>
    <w:p w14:paraId="3E86FE91" w14:textId="77777777" w:rsidR="003E2A58" w:rsidRPr="00D6251E" w:rsidRDefault="003E2A58" w:rsidP="003E2A58"/>
    <w:p w14:paraId="5BE0D81E" w14:textId="77777777" w:rsidR="003E2A58" w:rsidRPr="00D6251E" w:rsidRDefault="003E2A58" w:rsidP="003E2A58"/>
    <w:p w14:paraId="5BCFCFC3" w14:textId="77777777" w:rsidR="003E2A58" w:rsidRPr="00D6251E" w:rsidRDefault="003E2A58" w:rsidP="003E2A58">
      <w:pPr>
        <w:tabs>
          <w:tab w:val="center" w:pos="4680"/>
        </w:tabs>
        <w:jc w:val="center"/>
        <w:rPr>
          <w:b/>
          <w:caps/>
        </w:rPr>
      </w:pPr>
      <w:r w:rsidRPr="00D6251E">
        <w:rPr>
          <w:b/>
          <w:caps/>
        </w:rPr>
        <w:t>Action proposed</w:t>
      </w:r>
    </w:p>
    <w:p w14:paraId="4E625603" w14:textId="77777777" w:rsidR="003E2A58" w:rsidRPr="00D6251E" w:rsidRDefault="003E2A58" w:rsidP="003E2A58">
      <w:pPr>
        <w:tabs>
          <w:tab w:val="center" w:pos="4680"/>
        </w:tabs>
      </w:pPr>
    </w:p>
    <w:p w14:paraId="2D8A99B1" w14:textId="77777777"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14:paraId="5C6764B7" w14:textId="058FAD35" w:rsidR="00CF1078" w:rsidRDefault="00CF1078" w:rsidP="002A6F9C">
      <w:pPr>
        <w:pStyle w:val="ListParagraph"/>
        <w:numPr>
          <w:ilvl w:val="0"/>
          <w:numId w:val="32"/>
        </w:numPr>
        <w:tabs>
          <w:tab w:val="left" w:pos="-1440"/>
          <w:tab w:val="left" w:pos="840"/>
        </w:tabs>
        <w:spacing w:before="60" w:after="120"/>
      </w:pPr>
      <w:r>
        <w:t>Review WMD XML schema and communicate issues to OSCAR/Surface project team</w:t>
      </w:r>
    </w:p>
    <w:p w14:paraId="3BD9D7EB" w14:textId="350DFF61" w:rsidR="00297D9F" w:rsidRDefault="00F414EE" w:rsidP="00544B2B">
      <w:pPr>
        <w:pStyle w:val="ListParagraph"/>
        <w:numPr>
          <w:ilvl w:val="0"/>
          <w:numId w:val="32"/>
        </w:numPr>
        <w:tabs>
          <w:tab w:val="left" w:pos="-1440"/>
          <w:tab w:val="left" w:pos="840"/>
        </w:tabs>
        <w:spacing w:before="60" w:after="120"/>
      </w:pPr>
      <w:r>
        <w:t xml:space="preserve">Test </w:t>
      </w:r>
      <w:r w:rsidR="0035428F">
        <w:t xml:space="preserve">automated machine-to-machine </w:t>
      </w:r>
      <w:r>
        <w:t>provision of WIGOS metadata to OSCAR/Surface</w:t>
      </w:r>
      <w:r w:rsidR="00CB0F17">
        <w:t>.</w:t>
      </w:r>
    </w:p>
    <w:p w14:paraId="559FCA46" w14:textId="77777777"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14:paraId="6E1FD48A" w14:textId="77777777" w:rsidR="003E2A58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  <w:r w:rsidRPr="00D6251E">
        <w:rPr>
          <w:b/>
        </w:rPr>
        <w:t>References:</w:t>
      </w:r>
    </w:p>
    <w:p w14:paraId="0F1FC162" w14:textId="649C1B9B" w:rsidR="00544B2B" w:rsidRDefault="00544B2B" w:rsidP="00644FE4">
      <w:pPr>
        <w:pStyle w:val="WMOBodyText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Release candidates of WMD UML model and XML schema, including supporting documentation</w:t>
      </w:r>
      <w:r>
        <w:rPr>
          <w:lang w:eastAsia="en-US"/>
        </w:rPr>
        <w:br/>
      </w:r>
      <w:hyperlink r:id="rId13" w:history="1">
        <w:r w:rsidRPr="0052111B">
          <w:rPr>
            <w:rStyle w:val="Hyperlink"/>
            <w:lang w:eastAsia="en-US"/>
          </w:rPr>
          <w:t>http://schemas.wmo.int/wmdr/1.0RC6</w:t>
        </w:r>
      </w:hyperlink>
      <w:r>
        <w:rPr>
          <w:lang w:eastAsia="en-US"/>
        </w:rPr>
        <w:t xml:space="preserve"> </w:t>
      </w:r>
    </w:p>
    <w:p w14:paraId="2BDA455E" w14:textId="1EA277CA" w:rsidR="00052185" w:rsidRPr="00544B2B" w:rsidRDefault="00544B2B" w:rsidP="00644FE4">
      <w:pPr>
        <w:pStyle w:val="WMOBodyText"/>
        <w:numPr>
          <w:ilvl w:val="0"/>
          <w:numId w:val="33"/>
        </w:numPr>
        <w:rPr>
          <w:lang w:eastAsia="en-US"/>
        </w:rPr>
      </w:pPr>
      <w:r w:rsidRPr="00544B2B">
        <w:rPr>
          <w:lang w:eastAsia="en-US"/>
        </w:rPr>
        <w:t>T</w:t>
      </w:r>
      <w:r>
        <w:rPr>
          <w:lang w:eastAsia="en-US"/>
        </w:rPr>
        <w:t>est release of OSCAR/Surface API REST endpoint for upload of WMD records</w:t>
      </w:r>
      <w:r>
        <w:rPr>
          <w:lang w:eastAsia="en-US"/>
        </w:rPr>
        <w:br/>
      </w:r>
      <w:hyperlink r:id="rId14" w:anchor="/m2m" w:history="1">
        <w:r w:rsidRPr="0052111B">
          <w:rPr>
            <w:rStyle w:val="Hyperlink"/>
          </w:rPr>
          <w:t>https://oscardevt.meteoswiss.ch/surface/index.html#/m2m</w:t>
        </w:r>
      </w:hyperlink>
      <w:r w:rsidR="00644FE4" w:rsidRPr="00544B2B">
        <w:rPr>
          <w:lang w:eastAsia="en-US"/>
        </w:rPr>
        <w:t xml:space="preserve"> </w:t>
      </w:r>
      <w:r w:rsidR="00052185" w:rsidRPr="00544B2B">
        <w:rPr>
          <w:lang w:eastAsia="en-US"/>
        </w:rPr>
        <w:t xml:space="preserve"> </w:t>
      </w:r>
    </w:p>
    <w:p w14:paraId="181E8567" w14:textId="77777777" w:rsidR="003E2A58" w:rsidRPr="00544B2B" w:rsidRDefault="003E2A58" w:rsidP="00D87747">
      <w:pPr>
        <w:spacing w:before="60" w:after="120"/>
        <w:rPr>
          <w:lang w:val="en-US"/>
        </w:rPr>
      </w:pPr>
    </w:p>
    <w:p w14:paraId="58246120" w14:textId="2E24F380" w:rsidR="003E2A58" w:rsidRPr="00D6251E" w:rsidRDefault="003E2A58" w:rsidP="00B17F47">
      <w:pPr>
        <w:spacing w:before="60" w:after="120"/>
        <w:jc w:val="center"/>
      </w:pPr>
      <w:r w:rsidRPr="00D6251E">
        <w:t>____________</w:t>
      </w:r>
    </w:p>
    <w:p w14:paraId="06AEE83D" w14:textId="77777777" w:rsidR="003E2A58" w:rsidRPr="00D6251E" w:rsidRDefault="003E2A58" w:rsidP="003E2A58">
      <w:pPr>
        <w:spacing w:before="60" w:after="120"/>
        <w:jc w:val="center"/>
        <w:sectPr w:rsidR="003E2A58" w:rsidRPr="00D6251E" w:rsidSect="00FE3510">
          <w:headerReference w:type="even" r:id="rId15"/>
          <w:headerReference w:type="default" r:id="rId16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14:paraId="7F1016F1" w14:textId="77777777" w:rsidR="00895303" w:rsidRDefault="00895303" w:rsidP="00895303">
      <w:pPr>
        <w:pStyle w:val="Standard"/>
        <w:tabs>
          <w:tab w:val="left" w:pos="851"/>
        </w:tabs>
        <w:spacing w:before="120"/>
        <w:jc w:val="left"/>
        <w:rPr>
          <w:rFonts w:ascii="Verdana" w:hAnsi="Verdana"/>
          <w:b/>
          <w:caps/>
          <w:sz w:val="20"/>
          <w:szCs w:val="20"/>
        </w:rPr>
      </w:pPr>
    </w:p>
    <w:p w14:paraId="274D10E4" w14:textId="4A4D843C" w:rsidR="001064ED" w:rsidRPr="001064ED" w:rsidRDefault="002C3D9E" w:rsidP="00EC118D">
      <w:pPr>
        <w:pStyle w:val="Standard"/>
        <w:tabs>
          <w:tab w:val="left" w:pos="851"/>
        </w:tabs>
        <w:spacing w:before="240" w:after="240"/>
        <w:jc w:val="left"/>
        <w:rPr>
          <w:rFonts w:ascii="Verdana" w:hAnsi="Verdana"/>
          <w:b/>
          <w:iCs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7.2</w:t>
      </w:r>
      <w:r w:rsidR="00C90EE6">
        <w:rPr>
          <w:rFonts w:ascii="Verdana" w:hAnsi="Verdana"/>
          <w:b/>
          <w:caps/>
          <w:sz w:val="20"/>
          <w:szCs w:val="20"/>
        </w:rPr>
        <w:t>.1</w:t>
      </w:r>
      <w:r w:rsidR="00C90EE6">
        <w:rPr>
          <w:rFonts w:ascii="Verdana" w:hAnsi="Verdana"/>
          <w:b/>
          <w:caps/>
          <w:sz w:val="20"/>
          <w:szCs w:val="20"/>
        </w:rPr>
        <w:tab/>
      </w:r>
      <w:r w:rsidR="00626280">
        <w:rPr>
          <w:rFonts w:ascii="Verdana" w:hAnsi="Verdana"/>
          <w:b/>
          <w:caps/>
          <w:sz w:val="20"/>
          <w:szCs w:val="20"/>
        </w:rPr>
        <w:t>Overview</w:t>
      </w:r>
    </w:p>
    <w:p w14:paraId="7DFE1C9D" w14:textId="1CA24F0D" w:rsidR="00644FE4" w:rsidRDefault="002C3D9E" w:rsidP="00EC118D">
      <w:pPr>
        <w:pStyle w:val="WMOBodyText"/>
        <w:tabs>
          <w:tab w:val="left" w:pos="851"/>
        </w:tabs>
      </w:pPr>
      <w:r>
        <w:t>7.2</w:t>
      </w:r>
      <w:r w:rsidR="00F32056" w:rsidRPr="00F32056">
        <w:t>.1</w:t>
      </w:r>
      <w:r w:rsidR="00C90EE6">
        <w:t>.1</w:t>
      </w:r>
      <w:r w:rsidR="00F32056" w:rsidRPr="00F32056">
        <w:tab/>
      </w:r>
      <w:r>
        <w:t>OSCAR/Surface is a web-based client-server application built following a service-oriented architecture (SOA) model</w:t>
      </w:r>
      <w:r w:rsidR="00C7579E">
        <w:t>.</w:t>
      </w:r>
      <w:r>
        <w:t xml:space="preserve"> This means that all actions that can be performed using the graphical user interface (GUI) are translated into http requests that are self-contained. These requests use a REST API and are machine-accessible.</w:t>
      </w:r>
    </w:p>
    <w:p w14:paraId="692819B4" w14:textId="74BD7BCE" w:rsidR="009D29EC" w:rsidRDefault="002C3D9E" w:rsidP="001D754F">
      <w:pPr>
        <w:pStyle w:val="WMOBodyText"/>
        <w:tabs>
          <w:tab w:val="clear" w:pos="1134"/>
          <w:tab w:val="left" w:pos="851"/>
        </w:tabs>
      </w:pPr>
      <w:r>
        <w:rPr>
          <w:bCs/>
          <w:iCs/>
          <w:caps/>
          <w:szCs w:val="20"/>
        </w:rPr>
        <w:t>7.2</w:t>
      </w:r>
      <w:r w:rsidR="00ED7FF2" w:rsidRPr="001064ED">
        <w:rPr>
          <w:bCs/>
          <w:iCs/>
          <w:caps/>
          <w:szCs w:val="20"/>
        </w:rPr>
        <w:t>.</w:t>
      </w:r>
      <w:r w:rsidR="007458B4">
        <w:rPr>
          <w:bCs/>
          <w:iCs/>
          <w:caps/>
          <w:szCs w:val="20"/>
        </w:rPr>
        <w:t>1</w:t>
      </w:r>
      <w:r w:rsidR="00ED7FF2">
        <w:rPr>
          <w:bCs/>
          <w:iCs/>
          <w:caps/>
          <w:szCs w:val="20"/>
        </w:rPr>
        <w:t>.2</w:t>
      </w:r>
      <w:r w:rsidR="00ED7FF2">
        <w:rPr>
          <w:bCs/>
          <w:iCs/>
          <w:caps/>
          <w:szCs w:val="20"/>
        </w:rPr>
        <w:tab/>
      </w:r>
      <w:r>
        <w:t xml:space="preserve">A specific REST API endpoint is being developed to allow upload and interpretation of full and partial WIGOS metadata records encoded as XML files to the database supporting OSCAR/Surface. A first test interface has been made available in October 2017. </w:t>
      </w:r>
    </w:p>
    <w:p w14:paraId="69B6AFC7" w14:textId="0DBD36EB" w:rsidR="002E640F" w:rsidRDefault="002C3D9E" w:rsidP="00234C13">
      <w:pPr>
        <w:pStyle w:val="WMOBodyText"/>
        <w:tabs>
          <w:tab w:val="clear" w:pos="1134"/>
          <w:tab w:val="left" w:pos="851"/>
        </w:tabs>
        <w:rPr>
          <w:rFonts w:eastAsia="SimSun"/>
        </w:rPr>
      </w:pPr>
      <w:r>
        <w:rPr>
          <w:rFonts w:eastAsia="SimSun"/>
        </w:rPr>
        <w:t>7.2</w:t>
      </w:r>
      <w:r w:rsidR="009D29EC">
        <w:rPr>
          <w:rFonts w:eastAsia="SimSun"/>
        </w:rPr>
        <w:t xml:space="preserve">.1.3 </w:t>
      </w:r>
      <w:r w:rsidR="000653BF">
        <w:rPr>
          <w:rFonts w:eastAsia="SimSun"/>
        </w:rPr>
        <w:t>The API provided by OSCAR/Surface will allow machines to execute queries to obtain WIGOS metadata, including full WMD records.</w:t>
      </w:r>
    </w:p>
    <w:p w14:paraId="213C697A" w14:textId="77777777" w:rsidR="00234C13" w:rsidRPr="00715D3D" w:rsidRDefault="00234C13" w:rsidP="00234C13">
      <w:pPr>
        <w:pStyle w:val="WMOBodyText"/>
        <w:tabs>
          <w:tab w:val="clear" w:pos="1134"/>
          <w:tab w:val="left" w:pos="851"/>
        </w:tabs>
        <w:rPr>
          <w:rFonts w:eastAsia="SimSun"/>
        </w:rPr>
      </w:pPr>
    </w:p>
    <w:p w14:paraId="1A9F7192" w14:textId="189B7EDF" w:rsidR="001064ED" w:rsidRDefault="00234C13" w:rsidP="00EC118D">
      <w:pPr>
        <w:pStyle w:val="WMOBodyText"/>
        <w:tabs>
          <w:tab w:val="clear" w:pos="1134"/>
          <w:tab w:val="left" w:pos="851"/>
        </w:tabs>
        <w:rPr>
          <w:b/>
          <w:iCs/>
          <w:caps/>
          <w:szCs w:val="20"/>
        </w:rPr>
      </w:pPr>
      <w:r>
        <w:rPr>
          <w:b/>
          <w:caps/>
          <w:szCs w:val="20"/>
        </w:rPr>
        <w:t>7.2</w:t>
      </w:r>
      <w:r w:rsidR="00C57695">
        <w:rPr>
          <w:b/>
          <w:caps/>
          <w:szCs w:val="20"/>
        </w:rPr>
        <w:t xml:space="preserve">.2 </w:t>
      </w:r>
      <w:r w:rsidR="00C57695">
        <w:rPr>
          <w:b/>
          <w:caps/>
          <w:szCs w:val="20"/>
        </w:rPr>
        <w:tab/>
      </w:r>
      <w:r>
        <w:rPr>
          <w:b/>
          <w:caps/>
          <w:szCs w:val="20"/>
        </w:rPr>
        <w:t>WIGOS metadata uml Model and XML Schema</w:t>
      </w:r>
    </w:p>
    <w:p w14:paraId="558B0AA1" w14:textId="3B2594B5" w:rsidR="008208CD" w:rsidRPr="00EE174D" w:rsidRDefault="00234C13" w:rsidP="00234C13">
      <w:pPr>
        <w:pStyle w:val="WMOBodyText"/>
        <w:tabs>
          <w:tab w:val="clear" w:pos="1134"/>
          <w:tab w:val="left" w:pos="851"/>
        </w:tabs>
      </w:pPr>
      <w:r w:rsidRPr="00EE174D">
        <w:t>7.2</w:t>
      </w:r>
      <w:r w:rsidR="001064ED" w:rsidRPr="00EE174D">
        <w:t>.</w:t>
      </w:r>
      <w:r w:rsidR="00895303" w:rsidRPr="00EE174D">
        <w:t>2</w:t>
      </w:r>
      <w:r w:rsidR="00C57695" w:rsidRPr="00EE174D">
        <w:t>.1</w:t>
      </w:r>
      <w:r w:rsidR="00C57695" w:rsidRPr="00EE174D">
        <w:tab/>
      </w:r>
      <w:r w:rsidRPr="00EE174D">
        <w:t xml:space="preserve">The UML model </w:t>
      </w:r>
      <w:r w:rsidR="00EE174D">
        <w:t xml:space="preserve">is </w:t>
      </w:r>
      <w:r w:rsidRPr="00EE174D">
        <w:t xml:space="preserve">developed and maintained using Enterprise Architect 13. Tagged versions of the model are published to </w:t>
      </w:r>
      <w:hyperlink r:id="rId17" w:history="1">
        <w:r w:rsidR="00EE174D" w:rsidRPr="00EE174D">
          <w:rPr>
            <w:rStyle w:val="Hyperlink"/>
            <w:lang w:eastAsia="en-US"/>
          </w:rPr>
          <w:t>http://schemas.wmo.int/wmdr</w:t>
        </w:r>
      </w:hyperlink>
      <w:r w:rsidRPr="00EE174D">
        <w:t>. Figure 1 shows the current version 1.0RC6 of the model.</w:t>
      </w:r>
      <w:r w:rsidR="00EE174D" w:rsidRPr="00EE174D">
        <w:t xml:space="preserve"> The </w:t>
      </w:r>
      <w:r w:rsidR="008208CD">
        <w:t xml:space="preserve">UML model is expressed as a GML 3.3 </w:t>
      </w:r>
      <w:r w:rsidR="008208CD" w:rsidRPr="00EE174D">
        <w:t>XML schema</w:t>
      </w:r>
      <w:r w:rsidR="008208CD">
        <w:t xml:space="preserve"> for practical use.</w:t>
      </w:r>
    </w:p>
    <w:p w14:paraId="05D588E2" w14:textId="1F81047A" w:rsidR="00234C13" w:rsidRDefault="00EE174D" w:rsidP="00234C13">
      <w:pPr>
        <w:pStyle w:val="WMOBodyText"/>
        <w:tabs>
          <w:tab w:val="clear" w:pos="1134"/>
          <w:tab w:val="left" w:pos="851"/>
        </w:tabs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3957CC2" wp14:editId="08E00069">
            <wp:extent cx="5760085" cy="6190518"/>
            <wp:effectExtent l="0" t="0" r="0" b="1270"/>
            <wp:docPr id="23" name="Picture 23" descr="http://schemas.wmo.int/wmdr/1.0RC6/html/EARoot/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emas.wmo.int/wmdr/1.0RC6/html/EARoot/EA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19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A2F29" w14:textId="7F9F11EB" w:rsidR="008208CD" w:rsidRDefault="008208CD" w:rsidP="008208CD">
      <w:pPr>
        <w:jc w:val="center"/>
        <w:rPr>
          <w:b/>
          <w:sz w:val="16"/>
          <w:szCs w:val="16"/>
        </w:rPr>
      </w:pPr>
      <w:r w:rsidRPr="0016711D">
        <w:rPr>
          <w:b/>
          <w:sz w:val="16"/>
          <w:szCs w:val="16"/>
        </w:rPr>
        <w:t xml:space="preserve">Figure </w:t>
      </w:r>
      <w:r>
        <w:rPr>
          <w:b/>
          <w:sz w:val="16"/>
          <w:szCs w:val="16"/>
        </w:rPr>
        <w:t>1</w:t>
      </w:r>
      <w:r w:rsidRPr="0016711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</w:t>
      </w:r>
      <w:r w:rsidRPr="0016711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UML model for WIGOS metadata representation </w:t>
      </w:r>
      <w:r>
        <w:rPr>
          <w:b/>
          <w:sz w:val="16"/>
          <w:szCs w:val="16"/>
        </w:rPr>
        <w:br/>
        <w:t>(source: http://schemas.wmo.int/wmdr/1.0RC6)</w:t>
      </w:r>
    </w:p>
    <w:p w14:paraId="16DFF7A9" w14:textId="77777777" w:rsidR="008208CD" w:rsidRDefault="008208CD" w:rsidP="00234C13">
      <w:pPr>
        <w:pStyle w:val="WMOBodyText"/>
        <w:tabs>
          <w:tab w:val="clear" w:pos="1134"/>
          <w:tab w:val="left" w:pos="851"/>
        </w:tabs>
        <w:rPr>
          <w:b/>
          <w:caps/>
          <w:szCs w:val="20"/>
        </w:rPr>
      </w:pPr>
    </w:p>
    <w:p w14:paraId="2E493887" w14:textId="01B746E3" w:rsidR="00234C13" w:rsidRDefault="00234C13" w:rsidP="00234C13">
      <w:pPr>
        <w:pStyle w:val="WMOBodyText"/>
        <w:tabs>
          <w:tab w:val="clear" w:pos="1134"/>
          <w:tab w:val="left" w:pos="851"/>
        </w:tabs>
        <w:rPr>
          <w:b/>
          <w:iCs/>
          <w:caps/>
          <w:szCs w:val="20"/>
        </w:rPr>
      </w:pPr>
      <w:r>
        <w:rPr>
          <w:b/>
          <w:caps/>
          <w:szCs w:val="20"/>
        </w:rPr>
        <w:t>7.</w:t>
      </w:r>
      <w:r w:rsidR="000653BF">
        <w:rPr>
          <w:b/>
          <w:caps/>
          <w:szCs w:val="20"/>
        </w:rPr>
        <w:t>2</w:t>
      </w:r>
      <w:r>
        <w:rPr>
          <w:b/>
          <w:caps/>
          <w:szCs w:val="20"/>
        </w:rPr>
        <w:t>.</w:t>
      </w:r>
      <w:r w:rsidR="000653BF">
        <w:rPr>
          <w:b/>
          <w:caps/>
          <w:szCs w:val="20"/>
        </w:rPr>
        <w:t>3</w:t>
      </w:r>
      <w:r>
        <w:rPr>
          <w:b/>
          <w:caps/>
          <w:szCs w:val="20"/>
        </w:rPr>
        <w:t xml:space="preserve"> </w:t>
      </w:r>
      <w:r>
        <w:rPr>
          <w:b/>
          <w:caps/>
          <w:szCs w:val="20"/>
        </w:rPr>
        <w:tab/>
        <w:t>requirements for machine-to-machine interface</w:t>
      </w:r>
    </w:p>
    <w:p w14:paraId="4A0A70A1" w14:textId="313779A0" w:rsidR="00234C13" w:rsidRPr="00234C13" w:rsidRDefault="00234C13" w:rsidP="00234C13">
      <w:pPr>
        <w:pStyle w:val="WMOBodyText"/>
        <w:tabs>
          <w:tab w:val="clear" w:pos="1134"/>
          <w:tab w:val="left" w:pos="851"/>
        </w:tabs>
      </w:pPr>
      <w:r w:rsidRPr="00234C13">
        <w:t>7.</w:t>
      </w:r>
      <w:r w:rsidR="000653BF">
        <w:t>2</w:t>
      </w:r>
      <w:r w:rsidRPr="00234C13">
        <w:t>.</w:t>
      </w:r>
      <w:r w:rsidR="000653BF">
        <w:t>3</w:t>
      </w:r>
      <w:r w:rsidRPr="00234C13">
        <w:t>.1</w:t>
      </w:r>
      <w:r w:rsidRPr="00234C13">
        <w:tab/>
        <w:t>Business processes to be supported include</w:t>
      </w:r>
    </w:p>
    <w:p w14:paraId="60429ED0" w14:textId="010913B9" w:rsidR="00234C13" w:rsidRPr="00234C13" w:rsidRDefault="00234C13" w:rsidP="00234C13">
      <w:pPr>
        <w:pStyle w:val="WMOBodyText"/>
        <w:tabs>
          <w:tab w:val="clear" w:pos="1134"/>
          <w:tab w:val="left" w:pos="851"/>
        </w:tabs>
      </w:pPr>
      <w:r>
        <w:t>_.1.</w:t>
      </w:r>
      <w:r w:rsidRPr="00234C13">
        <w:t>1 The applications OSCAR/Surface and GAWSIS are able to accept and generate WMDR XML records (files) via an API.</w:t>
      </w:r>
    </w:p>
    <w:p w14:paraId="76D37DE8" w14:textId="54464944" w:rsidR="00234C13" w:rsidRPr="00234C13" w:rsidRDefault="00234C13" w:rsidP="00234C13">
      <w:pPr>
        <w:pStyle w:val="WMOBodyText"/>
        <w:tabs>
          <w:tab w:val="clear" w:pos="1134"/>
          <w:tab w:val="left" w:pos="851"/>
        </w:tabs>
      </w:pPr>
      <w:r>
        <w:t>_.1.2</w:t>
      </w:r>
      <w:r w:rsidRPr="00234C13">
        <w:t xml:space="preserve"> The applications OSCAR/Surface and GAWSIS are able to process parameterized queries and to return metadata information contained in the database that can be consumed by other systems via an API.</w:t>
      </w:r>
    </w:p>
    <w:p w14:paraId="55121668" w14:textId="2775A43A" w:rsidR="00234C13" w:rsidRPr="00234C13" w:rsidRDefault="00234C13" w:rsidP="00234C13">
      <w:pPr>
        <w:pStyle w:val="WMOBodyText"/>
        <w:tabs>
          <w:tab w:val="clear" w:pos="1134"/>
          <w:tab w:val="left" w:pos="851"/>
        </w:tabs>
      </w:pPr>
      <w:r>
        <w:t>_.1.</w:t>
      </w:r>
      <w:r w:rsidRPr="00234C13">
        <w:t>3 External systems providing WMDR XML for update of metadata information are able to authenticate themselves and be authorized based on their role in the application.</w:t>
      </w:r>
    </w:p>
    <w:p w14:paraId="0D8FA54F" w14:textId="1AD44261" w:rsidR="00234C13" w:rsidRDefault="00234C13" w:rsidP="00234C13">
      <w:pPr>
        <w:pStyle w:val="WMOBodyText"/>
        <w:tabs>
          <w:tab w:val="clear" w:pos="1134"/>
          <w:tab w:val="left" w:pos="851"/>
        </w:tabs>
        <w:rPr>
          <w:lang w:val="en-US"/>
        </w:rPr>
      </w:pPr>
      <w:r>
        <w:rPr>
          <w:lang w:val="en-US"/>
        </w:rPr>
        <w:t>7.</w:t>
      </w:r>
      <w:r w:rsidR="000653BF">
        <w:rPr>
          <w:lang w:val="en-US"/>
        </w:rPr>
        <w:t>2</w:t>
      </w:r>
      <w:r>
        <w:rPr>
          <w:lang w:val="en-US"/>
        </w:rPr>
        <w:t>.</w:t>
      </w:r>
      <w:r w:rsidR="000653BF">
        <w:rPr>
          <w:lang w:val="en-US"/>
        </w:rPr>
        <w:t>3</w:t>
      </w:r>
      <w:r>
        <w:rPr>
          <w:lang w:val="en-US"/>
        </w:rPr>
        <w:t xml:space="preserve">.2 </w:t>
      </w:r>
      <w:r w:rsidR="008208CD">
        <w:rPr>
          <w:lang w:val="en-US"/>
        </w:rPr>
        <w:t>Functional Requirements</w:t>
      </w:r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368"/>
        <w:tblGridChange w:id="2">
          <w:tblGrid>
            <w:gridCol w:w="567"/>
            <w:gridCol w:w="7371"/>
            <w:gridCol w:w="1368"/>
          </w:tblGrid>
        </w:tblGridChange>
      </w:tblGrid>
      <w:tr w:rsidR="008208CD" w:rsidRPr="00F636F1" w14:paraId="6F9B13E4" w14:textId="77777777" w:rsidTr="000653BF">
        <w:trPr>
          <w:trHeight w:val="39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D2125" w14:textId="77777777" w:rsidR="008208CD" w:rsidRPr="00F636F1" w:rsidRDefault="008208CD" w:rsidP="00924879">
            <w:pPr>
              <w:pStyle w:val="CellHeadingAltCH"/>
              <w:rPr>
                <w:noProof/>
                <w:lang w:val="de-DE"/>
              </w:rPr>
            </w:pPr>
            <w:r w:rsidRPr="00F636F1">
              <w:rPr>
                <w:noProof/>
                <w:lang w:val="de-DE"/>
              </w:rPr>
              <w:t>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D52EB" w14:textId="77777777" w:rsidR="008208CD" w:rsidRPr="00F636F1" w:rsidRDefault="008208CD" w:rsidP="00924879">
            <w:pPr>
              <w:pStyle w:val="CellHeadingAltCH"/>
              <w:rPr>
                <w:noProof/>
                <w:lang w:val="de-DE"/>
              </w:rPr>
            </w:pPr>
            <w:r w:rsidRPr="00F636F1">
              <w:rPr>
                <w:noProof/>
                <w:lang w:val="de-DE"/>
              </w:rPr>
              <w:t>Description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2F058" w14:textId="77777777" w:rsidR="008208CD" w:rsidRPr="00F636F1" w:rsidRDefault="008208CD" w:rsidP="00924879">
            <w:pPr>
              <w:pStyle w:val="CellHeadingAltCH"/>
              <w:rPr>
                <w:noProof/>
                <w:lang w:val="de-DE"/>
              </w:rPr>
            </w:pPr>
            <w:r w:rsidRPr="00F636F1">
              <w:rPr>
                <w:noProof/>
                <w:lang w:val="de-DE"/>
              </w:rPr>
              <w:t>Weighting*</w:t>
            </w:r>
          </w:p>
        </w:tc>
      </w:tr>
      <w:tr w:rsidR="008208CD" w:rsidRPr="00F1590E" w14:paraId="6E163EFB" w14:textId="77777777" w:rsidTr="000653BF">
        <w:trPr>
          <w:trHeight w:val="3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70D50" w14:textId="77777777" w:rsidR="008208CD" w:rsidRPr="00F1590E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R1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676BA" w14:textId="77777777" w:rsidR="008208CD" w:rsidRDefault="008208CD" w:rsidP="00924879">
            <w:pPr>
              <w:pStyle w:val="TextCDB"/>
            </w:pPr>
            <w:r>
              <w:t>The system must allow upload of full or partial WMD XML records (files). The API will determine if the update involved is creating a station or updating an existing one.</w:t>
            </w:r>
          </w:p>
          <w:p w14:paraId="1E258E0C" w14:textId="77777777" w:rsidR="008208CD" w:rsidRPr="00636883" w:rsidRDefault="008208CD" w:rsidP="00924879">
            <w:pPr>
              <w:pStyle w:val="TextCDB"/>
            </w:pPr>
            <w:r>
              <w:t>Note: The WMDR schema allows several stations to be documented in one file (cf. R7).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718FC" w14:textId="77777777" w:rsidR="008208CD" w:rsidRPr="00F1590E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8208CD" w14:paraId="5335B815" w14:textId="77777777" w:rsidTr="000653BF">
        <w:trPr>
          <w:trHeight w:val="3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B0F4E" w14:textId="77777777" w:rsidR="008208CD" w:rsidRPr="00F1590E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70160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The system must be able to validate and parse the WMD XML, i.e., to m</w:t>
            </w:r>
            <w:r w:rsidRPr="00A55AE0">
              <w:rPr>
                <w:lang w:val="en-US"/>
              </w:rPr>
              <w:t>ap objects generated</w:t>
            </w:r>
            <w:r>
              <w:rPr>
                <w:lang w:val="en-US"/>
              </w:rPr>
              <w:t xml:space="preserve"> from XML</w:t>
            </w:r>
            <w:r w:rsidRPr="00A55AE0">
              <w:rPr>
                <w:lang w:val="en-US"/>
              </w:rPr>
              <w:t xml:space="preserve"> to GAWSIS/OSCAR classes (~45 classes</w:t>
            </w:r>
            <w:r>
              <w:rPr>
                <w:lang w:val="en-US"/>
              </w:rPr>
              <w:t>) and c</w:t>
            </w:r>
            <w:r w:rsidRPr="00A55AE0">
              <w:rPr>
                <w:lang w:val="en-US"/>
              </w:rPr>
              <w:t>ompare element-by-element to insert/update</w:t>
            </w:r>
            <w:r>
              <w:rPr>
                <w:lang w:val="en-US"/>
              </w:rPr>
              <w:t xml:space="preserve"> the database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C71C8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8208CD" w14:paraId="35215A4A" w14:textId="77777777" w:rsidTr="000653BF">
        <w:trPr>
          <w:trHeight w:val="3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3E0D5" w14:textId="77777777" w:rsidR="008208CD" w:rsidRPr="00F1590E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5381A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 xml:space="preserve">The system must be able to </w:t>
            </w:r>
            <w:r w:rsidRPr="00A55AE0">
              <w:rPr>
                <w:lang w:val="en-US"/>
              </w:rPr>
              <w:t>log parsin</w:t>
            </w:r>
            <w:r>
              <w:rPr>
                <w:lang w:val="en-US"/>
              </w:rPr>
              <w:t xml:space="preserve">g and logic errors for clients in order to </w:t>
            </w:r>
            <w:r w:rsidRPr="00A55AE0">
              <w:rPr>
                <w:lang w:val="en-US"/>
              </w:rPr>
              <w:t>convert system exception</w:t>
            </w:r>
            <w:r>
              <w:rPr>
                <w:lang w:val="en-US"/>
              </w:rPr>
              <w:t>s</w:t>
            </w:r>
            <w:r w:rsidRPr="00A55AE0">
              <w:rPr>
                <w:lang w:val="en-US"/>
              </w:rPr>
              <w:t xml:space="preserve"> to human understandble error messages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6066C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8208CD" w14:paraId="4012A1EA" w14:textId="77777777" w:rsidTr="000653BF">
        <w:trPr>
          <w:trHeight w:val="3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1A8DD" w14:textId="77777777" w:rsidR="008208CD" w:rsidRPr="00F1590E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R4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1A45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The system could provide a</w:t>
            </w:r>
            <w:r w:rsidRPr="00A55AE0">
              <w:rPr>
                <w:lang w:val="en-US"/>
              </w:rPr>
              <w:t xml:space="preserve"> messaging-based queue for asynchronous </w:t>
            </w:r>
            <w:r>
              <w:rPr>
                <w:lang w:val="en-US"/>
              </w:rPr>
              <w:t>XML</w:t>
            </w:r>
            <w:r w:rsidRPr="00A55AE0">
              <w:rPr>
                <w:lang w:val="en-US"/>
              </w:rPr>
              <w:t xml:space="preserve"> parsing (allows parallel, throttled processing of requests)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4D02A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</w:tr>
      <w:tr w:rsidR="008208CD" w14:paraId="2269D4C7" w14:textId="77777777" w:rsidTr="000653BF">
        <w:trPr>
          <w:trHeight w:val="3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71119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7E026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The API must provide endpoints for queries returning information held in OSCAR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ED337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8208CD" w14:paraId="4DC61542" w14:textId="77777777" w:rsidTr="000653BF">
        <w:trPr>
          <w:trHeight w:val="3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48A11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R7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19BB9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 xml:space="preserve">The API should support </w:t>
            </w:r>
            <w:r w:rsidRPr="00F4708F">
              <w:rPr>
                <w:lang w:val="en-US"/>
              </w:rPr>
              <w:t>batch changes</w:t>
            </w:r>
            <w:r>
              <w:rPr>
                <w:lang w:val="en-US"/>
              </w:rPr>
              <w:t xml:space="preserve"> to the metadata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FD11E" w14:textId="77777777" w:rsidR="008208CD" w:rsidRDefault="008208CD" w:rsidP="00924879">
            <w:pPr>
              <w:pStyle w:val="CellBodySpace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</w:tr>
    </w:tbl>
    <w:p w14:paraId="3CDC0F3A" w14:textId="057EBC39" w:rsidR="008208CD" w:rsidRPr="00C10A71" w:rsidRDefault="008208CD" w:rsidP="008208CD">
      <w:pPr>
        <w:pStyle w:val="WMOBodyText"/>
        <w:tabs>
          <w:tab w:val="clear" w:pos="1134"/>
          <w:tab w:val="left" w:pos="851"/>
        </w:tabs>
        <w:rPr>
          <w:noProof/>
        </w:rPr>
      </w:pPr>
      <w:r w:rsidRPr="009B11F5">
        <w:rPr>
          <w:noProof/>
        </w:rPr>
        <w:t>*Weighting: M=must haves, C=can haves with prioritization 1-3, in which 1=high priority</w:t>
      </w:r>
    </w:p>
    <w:p w14:paraId="4E3E0895" w14:textId="77777777" w:rsidR="008208CD" w:rsidRPr="008208CD" w:rsidRDefault="008208CD" w:rsidP="00234C13">
      <w:pPr>
        <w:pStyle w:val="WMOBodyText"/>
        <w:tabs>
          <w:tab w:val="clear" w:pos="1134"/>
          <w:tab w:val="left" w:pos="851"/>
        </w:tabs>
      </w:pPr>
    </w:p>
    <w:p w14:paraId="24F401C5" w14:textId="161D3033" w:rsidR="00234C13" w:rsidRDefault="00234C13" w:rsidP="00234C13">
      <w:pPr>
        <w:pStyle w:val="WMOBodyText"/>
        <w:tabs>
          <w:tab w:val="clear" w:pos="1134"/>
          <w:tab w:val="left" w:pos="851"/>
        </w:tabs>
        <w:rPr>
          <w:b/>
          <w:iCs/>
          <w:caps/>
          <w:szCs w:val="20"/>
        </w:rPr>
      </w:pPr>
      <w:r>
        <w:rPr>
          <w:b/>
          <w:caps/>
          <w:szCs w:val="20"/>
        </w:rPr>
        <w:t>7.</w:t>
      </w:r>
      <w:r w:rsidR="000653BF">
        <w:rPr>
          <w:b/>
          <w:caps/>
          <w:szCs w:val="20"/>
        </w:rPr>
        <w:t>2</w:t>
      </w:r>
      <w:r>
        <w:rPr>
          <w:b/>
          <w:caps/>
          <w:szCs w:val="20"/>
        </w:rPr>
        <w:t>.</w:t>
      </w:r>
      <w:r w:rsidR="000653BF">
        <w:rPr>
          <w:b/>
          <w:caps/>
          <w:szCs w:val="20"/>
        </w:rPr>
        <w:t>4</w:t>
      </w:r>
      <w:r>
        <w:rPr>
          <w:b/>
          <w:caps/>
          <w:szCs w:val="20"/>
        </w:rPr>
        <w:t xml:space="preserve"> </w:t>
      </w:r>
      <w:r>
        <w:rPr>
          <w:b/>
          <w:caps/>
          <w:szCs w:val="20"/>
        </w:rPr>
        <w:tab/>
        <w:t>status of machine-to-machine interface for WMD upload</w:t>
      </w:r>
    </w:p>
    <w:p w14:paraId="3FF4B583" w14:textId="0B3E10F8" w:rsidR="00234C13" w:rsidRDefault="00234C13" w:rsidP="00234C13">
      <w:pPr>
        <w:pStyle w:val="WMOBodyText"/>
        <w:tabs>
          <w:tab w:val="clear" w:pos="1134"/>
          <w:tab w:val="left" w:pos="851"/>
        </w:tabs>
        <w:rPr>
          <w:lang w:val="en-US"/>
        </w:rPr>
      </w:pPr>
      <w:r>
        <w:rPr>
          <w:bCs/>
          <w:iCs/>
          <w:caps/>
          <w:szCs w:val="20"/>
        </w:rPr>
        <w:t>7.</w:t>
      </w:r>
      <w:r w:rsidR="000653BF">
        <w:rPr>
          <w:bCs/>
          <w:iCs/>
          <w:caps/>
          <w:szCs w:val="20"/>
        </w:rPr>
        <w:t>2</w:t>
      </w:r>
      <w:r w:rsidRPr="001064ED">
        <w:rPr>
          <w:bCs/>
          <w:iCs/>
          <w:caps/>
          <w:szCs w:val="20"/>
        </w:rPr>
        <w:t>.</w:t>
      </w:r>
      <w:r w:rsidR="000653BF">
        <w:rPr>
          <w:bCs/>
          <w:iCs/>
          <w:caps/>
          <w:szCs w:val="20"/>
        </w:rPr>
        <w:t>4</w:t>
      </w:r>
      <w:r>
        <w:rPr>
          <w:bCs/>
          <w:iCs/>
          <w:caps/>
          <w:szCs w:val="20"/>
        </w:rPr>
        <w:t>.1</w:t>
      </w:r>
      <w:r>
        <w:rPr>
          <w:bCs/>
          <w:iCs/>
          <w:caps/>
          <w:szCs w:val="20"/>
        </w:rPr>
        <w:tab/>
      </w:r>
      <w:r w:rsidR="000653BF">
        <w:t>A first test interface has been made available in Oc</w:t>
      </w:r>
      <w:r w:rsidR="000653BF">
        <w:t>tober 2017 (Figure 2). The interface is meant to be used by NMHSs and other selected partners willing to upload XML examples of various complexity. For the OSCAR/Surface development team, such tests are indispensable in developing the business logic (parser and DB transactions) needed to correctly safe metadata elements delivered in the XML file.</w:t>
      </w:r>
    </w:p>
    <w:p w14:paraId="5DEAB2F4" w14:textId="01F6A17B" w:rsidR="00F178DF" w:rsidRDefault="00AA4204" w:rsidP="00F178DF">
      <w:pPr>
        <w:pStyle w:val="WMOBodyText"/>
        <w:tabs>
          <w:tab w:val="clear" w:pos="1134"/>
          <w:tab w:val="left" w:pos="851"/>
        </w:tabs>
        <w:rPr>
          <w:lang w:val="en-US"/>
        </w:rPr>
      </w:pPr>
      <w:bookmarkStart w:id="3" w:name="_GoBack"/>
      <w:r>
        <w:rPr>
          <w:noProof/>
          <w:lang w:val="en-US"/>
        </w:rPr>
        <w:drawing>
          <wp:inline distT="0" distB="0" distL="0" distR="0" wp14:anchorId="6D9D9138" wp14:editId="50D9119F">
            <wp:extent cx="5972810" cy="4534535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0FE014C8" w14:textId="59FAD614" w:rsidR="00F178DF" w:rsidRPr="00AA4204" w:rsidRDefault="00F178DF" w:rsidP="00F178DF">
      <w:pPr>
        <w:jc w:val="center"/>
        <w:rPr>
          <w:sz w:val="16"/>
          <w:szCs w:val="16"/>
        </w:rPr>
      </w:pPr>
      <w:r w:rsidRPr="0016711D">
        <w:rPr>
          <w:b/>
          <w:sz w:val="16"/>
          <w:szCs w:val="16"/>
        </w:rPr>
        <w:t xml:space="preserve">Figure </w:t>
      </w:r>
      <w:r>
        <w:rPr>
          <w:b/>
          <w:sz w:val="16"/>
          <w:szCs w:val="16"/>
        </w:rPr>
        <w:t>2</w:t>
      </w:r>
      <w:r w:rsidRPr="0016711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</w:t>
      </w:r>
      <w:r w:rsidRPr="0016711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Screenshot of initial web interface for test uploads of WMD encoded in XML</w:t>
      </w:r>
      <w:r w:rsidR="00AA4204">
        <w:rPr>
          <w:sz w:val="16"/>
          <w:szCs w:val="16"/>
        </w:rPr>
        <w:t xml:space="preserve"> </w:t>
      </w:r>
      <w:r w:rsidR="00AA4204">
        <w:rPr>
          <w:sz w:val="16"/>
          <w:szCs w:val="16"/>
        </w:rPr>
        <w:br/>
        <w:t>[In the example, observations were documented without proper reference to the facility concerned. Such XML file may be well-formed and even valid, but the parser will reject it.]</w:t>
      </w:r>
    </w:p>
    <w:p w14:paraId="2BB23709" w14:textId="388E3A21" w:rsidR="00F178DF" w:rsidRPr="00F178DF" w:rsidRDefault="000653BF" w:rsidP="00F178DF">
      <w:pPr>
        <w:pStyle w:val="WMOBodyText"/>
        <w:tabs>
          <w:tab w:val="clear" w:pos="1134"/>
          <w:tab w:val="left" w:pos="851"/>
        </w:tabs>
        <w:rPr>
          <w:lang w:val="en-US"/>
        </w:rPr>
      </w:pPr>
      <w:r>
        <w:rPr>
          <w:lang w:val="en-US"/>
        </w:rPr>
        <w:t>7.2.4.</w:t>
      </w:r>
      <w:r w:rsidR="00F178DF">
        <w:rPr>
          <w:lang w:val="en-US"/>
        </w:rPr>
        <w:t xml:space="preserve">2 </w:t>
      </w:r>
      <w:r w:rsidR="00F178DF">
        <w:t xml:space="preserve">The </w:t>
      </w:r>
      <w:r w:rsidR="00F178DF" w:rsidRPr="00DE3E51">
        <w:t>Web Application Description Language (WADL)</w:t>
      </w:r>
      <w:r w:rsidR="00F178DF">
        <w:t xml:space="preserve"> of the application can be found under </w:t>
      </w:r>
      <w:r w:rsidR="00F178DF">
        <w:t xml:space="preserve">following </w:t>
      </w:r>
      <w:r w:rsidR="00F178DF">
        <w:t>URL:</w:t>
      </w:r>
    </w:p>
    <w:p w14:paraId="6EF61514" w14:textId="77777777" w:rsidR="00F178DF" w:rsidRPr="00360F03" w:rsidRDefault="00F178DF" w:rsidP="00F178DF">
      <w:pPr>
        <w:pStyle w:val="ListParagraph"/>
        <w:ind w:left="0"/>
        <w:rPr>
          <w:b/>
        </w:rPr>
      </w:pPr>
      <w:r w:rsidRPr="00360F03">
        <w:rPr>
          <w:b/>
        </w:rPr>
        <w:t>https://[Environment_URL]/surface/rest/api?_wadl</w:t>
      </w:r>
    </w:p>
    <w:p w14:paraId="7193A509" w14:textId="77777777" w:rsidR="00F178DF" w:rsidRDefault="00F178DF" w:rsidP="00F178DF">
      <w:pPr>
        <w:pStyle w:val="ListParagraph"/>
        <w:ind w:left="0"/>
      </w:pPr>
      <w:r>
        <w:t xml:space="preserve">e.g. </w:t>
      </w:r>
      <w:r w:rsidRPr="005D6F72">
        <w:t>https://oscardevt.meteoswiss.ch/surface/rest/api?_wadl</w:t>
      </w:r>
    </w:p>
    <w:p w14:paraId="482F4560" w14:textId="77777777" w:rsidR="00F178DF" w:rsidRDefault="00F178DF" w:rsidP="00F178DF">
      <w:pPr>
        <w:pStyle w:val="ListParagraph"/>
        <w:ind w:left="0"/>
      </w:pPr>
    </w:p>
    <w:p w14:paraId="58855E7F" w14:textId="43C159FF" w:rsidR="00F178DF" w:rsidRDefault="00F178DF" w:rsidP="00F178DF">
      <w:pPr>
        <w:pStyle w:val="ListParagraph"/>
        <w:ind w:left="0"/>
      </w:pPr>
      <w:r>
        <w:t xml:space="preserve">The endpoints that are relevant </w:t>
      </w:r>
      <w:r>
        <w:t xml:space="preserve">for treatment of WIGOS metadata </w:t>
      </w:r>
      <w:r>
        <w:t xml:space="preserve">are under </w:t>
      </w:r>
      <w:r w:rsidRPr="00CB0B75">
        <w:rPr>
          <w:b/>
        </w:rPr>
        <w:t>&lt;resource path="/</w:t>
      </w:r>
      <w:proofErr w:type="spellStart"/>
      <w:r w:rsidRPr="00CB0B75">
        <w:rPr>
          <w:b/>
        </w:rPr>
        <w:t>wmd</w:t>
      </w:r>
      <w:proofErr w:type="spellEnd"/>
      <w:r w:rsidRPr="00CB0B75">
        <w:rPr>
          <w:b/>
        </w:rPr>
        <w:t>"&gt;</w:t>
      </w:r>
      <w:r>
        <w:t>.</w:t>
      </w:r>
    </w:p>
    <w:p w14:paraId="0F871A30" w14:textId="77777777" w:rsidR="00F178DF" w:rsidRPr="00CB0B75" w:rsidRDefault="00F178DF" w:rsidP="00F178DF">
      <w:pPr>
        <w:pStyle w:val="ListParagraph"/>
        <w:numPr>
          <w:ilvl w:val="0"/>
          <w:numId w:val="36"/>
        </w:numPr>
        <w:tabs>
          <w:tab w:val="clear" w:pos="1134"/>
        </w:tabs>
        <w:spacing w:after="200" w:line="276" w:lineRule="auto"/>
        <w:jc w:val="left"/>
        <w:rPr>
          <w:b/>
        </w:rPr>
      </w:pPr>
      <w:r w:rsidRPr="00CB0B75">
        <w:rPr>
          <w:b/>
        </w:rPr>
        <w:t>&lt;resource path="/upload/</w:t>
      </w:r>
      <w:proofErr w:type="spellStart"/>
      <w:r w:rsidRPr="00CB0B75">
        <w:rPr>
          <w:b/>
        </w:rPr>
        <w:t>nmhs</w:t>
      </w:r>
      <w:proofErr w:type="spellEnd"/>
      <w:r w:rsidRPr="00CB0B75">
        <w:rPr>
          <w:b/>
        </w:rPr>
        <w:t>"&gt;</w:t>
      </w:r>
    </w:p>
    <w:p w14:paraId="4D045411" w14:textId="77777777" w:rsidR="00F178DF" w:rsidRDefault="00F178DF" w:rsidP="00F178DF">
      <w:pPr>
        <w:pStyle w:val="ListParagraph"/>
        <w:numPr>
          <w:ilvl w:val="1"/>
          <w:numId w:val="36"/>
        </w:numPr>
        <w:tabs>
          <w:tab w:val="clear" w:pos="1134"/>
        </w:tabs>
        <w:spacing w:after="200" w:line="276" w:lineRule="auto"/>
        <w:jc w:val="left"/>
      </w:pPr>
      <w:r>
        <w:t>Upload XML as a National Meteorological Hydrological Service (NMHS).</w:t>
      </w:r>
    </w:p>
    <w:p w14:paraId="3A19E598" w14:textId="77777777" w:rsidR="00F178DF" w:rsidRPr="00CB0B75" w:rsidRDefault="00F178DF" w:rsidP="00F178DF">
      <w:pPr>
        <w:pStyle w:val="ListParagraph"/>
        <w:numPr>
          <w:ilvl w:val="0"/>
          <w:numId w:val="36"/>
        </w:numPr>
        <w:tabs>
          <w:tab w:val="clear" w:pos="1134"/>
        </w:tabs>
        <w:spacing w:after="200" w:line="276" w:lineRule="auto"/>
        <w:jc w:val="left"/>
        <w:rPr>
          <w:b/>
        </w:rPr>
      </w:pPr>
      <w:r w:rsidRPr="00CB0B75">
        <w:rPr>
          <w:b/>
        </w:rPr>
        <w:t>&lt;resource path="/upload/</w:t>
      </w:r>
      <w:proofErr w:type="spellStart"/>
      <w:r w:rsidRPr="00CB0B75">
        <w:rPr>
          <w:b/>
        </w:rPr>
        <w:t>wdcs</w:t>
      </w:r>
      <w:proofErr w:type="spellEnd"/>
      <w:r w:rsidRPr="00CB0B75">
        <w:rPr>
          <w:b/>
        </w:rPr>
        <w:t>"&gt;</w:t>
      </w:r>
    </w:p>
    <w:p w14:paraId="0E89D4C2" w14:textId="77777777" w:rsidR="00F178DF" w:rsidRDefault="00F178DF" w:rsidP="00F178DF">
      <w:pPr>
        <w:pStyle w:val="ListParagraph"/>
        <w:numPr>
          <w:ilvl w:val="1"/>
          <w:numId w:val="36"/>
        </w:numPr>
        <w:tabs>
          <w:tab w:val="clear" w:pos="1134"/>
        </w:tabs>
        <w:spacing w:after="200" w:line="276" w:lineRule="auto"/>
        <w:jc w:val="left"/>
      </w:pPr>
      <w:r>
        <w:t>Upload XML as World Data Centres (WDCs).</w:t>
      </w:r>
    </w:p>
    <w:p w14:paraId="58B3D677" w14:textId="77777777" w:rsidR="00F178DF" w:rsidRPr="00CB0B75" w:rsidRDefault="00F178DF" w:rsidP="00F178DF">
      <w:pPr>
        <w:pStyle w:val="ListParagraph"/>
        <w:numPr>
          <w:ilvl w:val="0"/>
          <w:numId w:val="36"/>
        </w:numPr>
        <w:tabs>
          <w:tab w:val="clear" w:pos="1134"/>
        </w:tabs>
        <w:spacing w:after="200" w:line="276" w:lineRule="auto"/>
        <w:jc w:val="left"/>
        <w:rPr>
          <w:b/>
        </w:rPr>
      </w:pPr>
      <w:r w:rsidRPr="00CB0B75">
        <w:rPr>
          <w:b/>
        </w:rPr>
        <w:t>&lt;resource path="/get-log/{</w:t>
      </w:r>
      <w:proofErr w:type="spellStart"/>
      <w:r w:rsidRPr="00CB0B75">
        <w:rPr>
          <w:b/>
        </w:rPr>
        <w:t>xmlId</w:t>
      </w:r>
      <w:proofErr w:type="spellEnd"/>
      <w:r w:rsidRPr="00CB0B75">
        <w:rPr>
          <w:b/>
        </w:rPr>
        <w:t>}"&gt;</w:t>
      </w:r>
    </w:p>
    <w:p w14:paraId="4210F60F" w14:textId="7B1047C9" w:rsidR="00F178DF" w:rsidRDefault="00F178DF" w:rsidP="00F178DF">
      <w:pPr>
        <w:pStyle w:val="ListParagraph"/>
        <w:numPr>
          <w:ilvl w:val="1"/>
          <w:numId w:val="36"/>
        </w:numPr>
        <w:tabs>
          <w:tab w:val="clear" w:pos="1134"/>
        </w:tabs>
        <w:spacing w:after="200" w:line="276" w:lineRule="auto"/>
        <w:jc w:val="left"/>
      </w:pPr>
      <w:r>
        <w:t>Retrieve parsing logs after XML ID returned by /</w:t>
      </w:r>
      <w:proofErr w:type="spellStart"/>
      <w:r>
        <w:t>nmhs</w:t>
      </w:r>
      <w:proofErr w:type="spellEnd"/>
      <w:r>
        <w:t xml:space="preserve"> and /</w:t>
      </w:r>
      <w:proofErr w:type="spellStart"/>
      <w:r>
        <w:t>wdcs</w:t>
      </w:r>
      <w:proofErr w:type="spellEnd"/>
      <w:r>
        <w:t xml:space="preserve"> endpoints.</w:t>
      </w:r>
    </w:p>
    <w:p w14:paraId="3A9EE37B" w14:textId="5A8C24DE" w:rsidR="00F178DF" w:rsidRDefault="00F178DF" w:rsidP="00F178DF">
      <w:pPr>
        <w:tabs>
          <w:tab w:val="clear" w:pos="1134"/>
        </w:tabs>
        <w:spacing w:after="200" w:line="276" w:lineRule="auto"/>
        <w:jc w:val="left"/>
      </w:pPr>
      <w:r>
        <w:t>At this stage, these endpoints work without authentication. In the production system, the same security architecture as used elsewhere in the application will be used.</w:t>
      </w:r>
    </w:p>
    <w:p w14:paraId="228A03D7" w14:textId="681FFAD0" w:rsidR="00F178DF" w:rsidRPr="00F178DF" w:rsidRDefault="00F178DF" w:rsidP="00F178DF">
      <w:pPr>
        <w:pStyle w:val="WMOBodyText"/>
        <w:rPr>
          <w:lang w:eastAsia="en-US"/>
        </w:rPr>
      </w:pPr>
      <w:r>
        <w:rPr>
          <w:lang w:eastAsia="en-US"/>
        </w:rPr>
        <w:t>7.2.4.3 The current timeline for further development and deployment of this interface is as follows:</w:t>
      </w:r>
    </w:p>
    <w:p w14:paraId="060075BC" w14:textId="3A6F4E28" w:rsidR="00B1152F" w:rsidRDefault="00F178DF" w:rsidP="002421C8">
      <w:pPr>
        <w:pStyle w:val="WMOBodyText"/>
        <w:numPr>
          <w:ilvl w:val="0"/>
          <w:numId w:val="37"/>
        </w:numPr>
        <w:tabs>
          <w:tab w:val="right" w:pos="9639"/>
        </w:tabs>
      </w:pPr>
      <w:r>
        <w:t xml:space="preserve">Service release 1.3.1 (patch): </w:t>
      </w:r>
      <w:r w:rsidR="002421C8">
        <w:tab/>
      </w:r>
      <w:r>
        <w:t>beginning of Dec 2017</w:t>
      </w:r>
    </w:p>
    <w:p w14:paraId="5F51096B" w14:textId="5B163ABB" w:rsidR="00F178DF" w:rsidRDefault="00F178DF" w:rsidP="002421C8">
      <w:pPr>
        <w:pStyle w:val="WMOBodyText"/>
        <w:numPr>
          <w:ilvl w:val="0"/>
          <w:numId w:val="37"/>
        </w:numPr>
        <w:tabs>
          <w:tab w:val="right" w:pos="9639"/>
        </w:tabs>
      </w:pPr>
      <w:r>
        <w:t xml:space="preserve">Testing by selected users, identification of issues: </w:t>
      </w:r>
      <w:r w:rsidR="002421C8">
        <w:tab/>
      </w:r>
      <w:r>
        <w:t>Dec 2017-Feb 2018</w:t>
      </w:r>
    </w:p>
    <w:p w14:paraId="42E33C77" w14:textId="7ED80ED7" w:rsidR="00F178DF" w:rsidRDefault="002421C8" w:rsidP="002421C8">
      <w:pPr>
        <w:pStyle w:val="WMOBodyText"/>
        <w:numPr>
          <w:ilvl w:val="0"/>
          <w:numId w:val="37"/>
        </w:numPr>
        <w:tabs>
          <w:tab w:val="right" w:pos="9639"/>
        </w:tabs>
      </w:pPr>
      <w:r>
        <w:t xml:space="preserve">Updates of UML model and XML schema to 1.0: </w:t>
      </w:r>
      <w:r>
        <w:tab/>
        <w:t>Jan 2018-Mar 2018</w:t>
      </w:r>
    </w:p>
    <w:p w14:paraId="33C2CA53" w14:textId="41BE586C" w:rsidR="00F178DF" w:rsidRDefault="00F178DF" w:rsidP="002421C8">
      <w:pPr>
        <w:pStyle w:val="WMOBodyText"/>
        <w:numPr>
          <w:ilvl w:val="0"/>
          <w:numId w:val="37"/>
        </w:numPr>
        <w:tabs>
          <w:tab w:val="right" w:pos="9639"/>
        </w:tabs>
      </w:pPr>
      <w:r>
        <w:t xml:space="preserve">Release 1.4.0: </w:t>
      </w:r>
      <w:r w:rsidR="002421C8">
        <w:tab/>
      </w:r>
      <w:r>
        <w:t>mid May 2018 (depends on outcome of testing activities)</w:t>
      </w:r>
    </w:p>
    <w:p w14:paraId="0324582A" w14:textId="07EF8D01" w:rsidR="005A62F7" w:rsidRPr="00D75851" w:rsidRDefault="005A62F7" w:rsidP="00D75851">
      <w:pPr>
        <w:pStyle w:val="WMOBodyText"/>
      </w:pPr>
    </w:p>
    <w:p w14:paraId="011C6064" w14:textId="77777777"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bookmarkEnd w:id="1"/>
    <w:p w14:paraId="38AA7D4C" w14:textId="77777777"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even" r:id="rId20"/>
      <w:headerReference w:type="default" r:id="rId21"/>
      <w:headerReference w:type="first" r:id="rId22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85BF" w14:textId="77777777" w:rsidR="008D170D" w:rsidRDefault="008D170D">
      <w:r>
        <w:separator/>
      </w:r>
    </w:p>
    <w:p w14:paraId="58D6CFD8" w14:textId="77777777" w:rsidR="008D170D" w:rsidRDefault="008D170D"/>
    <w:p w14:paraId="43F07B0B" w14:textId="77777777" w:rsidR="008D170D" w:rsidRDefault="008D170D"/>
  </w:endnote>
  <w:endnote w:type="continuationSeparator" w:id="0">
    <w:p w14:paraId="3D85FDF1" w14:textId="77777777" w:rsidR="008D170D" w:rsidRDefault="008D170D">
      <w:r>
        <w:continuationSeparator/>
      </w:r>
    </w:p>
    <w:p w14:paraId="586BD6CC" w14:textId="77777777" w:rsidR="008D170D" w:rsidRDefault="008D170D"/>
    <w:p w14:paraId="3C1C3E8E" w14:textId="77777777" w:rsidR="008D170D" w:rsidRDefault="008D1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C578" w14:textId="77777777" w:rsidR="008D170D" w:rsidRDefault="008D170D">
      <w:r>
        <w:separator/>
      </w:r>
    </w:p>
  </w:footnote>
  <w:footnote w:type="continuationSeparator" w:id="0">
    <w:p w14:paraId="08E40488" w14:textId="77777777" w:rsidR="008D170D" w:rsidRDefault="008D170D">
      <w:r>
        <w:continuationSeparator/>
      </w:r>
    </w:p>
    <w:p w14:paraId="2E8E7C38" w14:textId="77777777" w:rsidR="008D170D" w:rsidRDefault="008D170D"/>
    <w:p w14:paraId="2B404DA2" w14:textId="77777777" w:rsidR="008D170D" w:rsidRDefault="008D17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46621" w14:textId="77777777" w:rsidR="003E2A58" w:rsidRDefault="003E2A58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ECE83" w14:textId="77777777" w:rsidR="003E2A58" w:rsidRDefault="003E2A58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A2D6" w14:textId="77777777" w:rsidR="003E2A58" w:rsidRPr="005A41CB" w:rsidRDefault="003E2A58" w:rsidP="005A41CB">
    <w:pPr>
      <w:pStyle w:val="Header"/>
      <w:rPr>
        <w:lang w:val="de-DE"/>
      </w:rPr>
    </w:pPr>
    <w:r>
      <w:rPr>
        <w:lang w:val="de-DE"/>
      </w:rPr>
      <w:t>ICG-WIGOS-5/Doc. 3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 w:rsidR="00644FE4">
      <w:rPr>
        <w:rStyle w:val="PageNumber"/>
        <w:noProof/>
      </w:rPr>
      <w:t>2</w:t>
    </w:r>
    <w:r w:rsidRPr="005E1C7F">
      <w:rPr>
        <w:rStyle w:val="PageNumber"/>
      </w:rPr>
      <w:fldChar w:fldCharType="end"/>
    </w:r>
  </w:p>
  <w:p w14:paraId="0D7DCE20" w14:textId="77777777" w:rsidR="003E2A58" w:rsidRPr="00E97D0E" w:rsidRDefault="003E2A58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D766" w14:textId="77777777" w:rsidR="009670F2" w:rsidRDefault="003E2A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1C522F6" wp14:editId="22DB0E2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2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5920" behindDoc="1" locked="0" layoutInCell="0" allowOverlap="1" wp14:anchorId="48BA153A" wp14:editId="25CD3A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936A1" w14:textId="77777777" w:rsidR="003C3871" w:rsidRDefault="003C3871"/>
  <w:p w14:paraId="27417869" w14:textId="77777777" w:rsidR="009670F2" w:rsidRDefault="003E2A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D5C2152" wp14:editId="62772F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896" behindDoc="1" locked="0" layoutInCell="0" allowOverlap="1" wp14:anchorId="117317E9" wp14:editId="076900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1748" w14:textId="77777777" w:rsidR="003C3871" w:rsidRDefault="003C3871"/>
  <w:p w14:paraId="5F4AF567" w14:textId="77777777" w:rsidR="009670F2" w:rsidRDefault="003E2A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2353FE8" wp14:editId="2FE181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872" behindDoc="1" locked="0" layoutInCell="0" allowOverlap="1" wp14:anchorId="7920740F" wp14:editId="6D1167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55EDC" w14:textId="77777777" w:rsidR="003C3871" w:rsidRDefault="003C3871"/>
  <w:p w14:paraId="1E051416" w14:textId="77777777" w:rsidR="009670F2" w:rsidRDefault="003E2A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FB5A901" wp14:editId="07215AB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1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848" behindDoc="1" locked="0" layoutInCell="0" allowOverlap="1" wp14:anchorId="25A1DFAC" wp14:editId="4E0E7E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054A0" w14:textId="77777777" w:rsidR="003C3871" w:rsidRDefault="003C3871"/>
  <w:p w14:paraId="101B66A7" w14:textId="77777777" w:rsidR="00AF5EE5" w:rsidRDefault="003E2A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D04F93B" wp14:editId="62DA127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3043F3E" wp14:editId="34FB14B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1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AA4204">
      <w:pict w14:anchorId="1F55F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48512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14:paraId="063DD70F" w14:textId="77777777" w:rsidR="009670F2" w:rsidRDefault="009670F2"/>
  <w:p w14:paraId="0D700B61" w14:textId="77777777" w:rsidR="001A751F" w:rsidRDefault="003E2A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B59E6F" wp14:editId="358BCC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11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317C4E" wp14:editId="387A97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1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14:paraId="1E71532B" w14:textId="77777777" w:rsidR="0049242F" w:rsidRDefault="0049242F"/>
  <w:p w14:paraId="7C9064AC" w14:textId="77777777" w:rsidR="001A751F" w:rsidRDefault="003E2A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10EBD2" wp14:editId="6E33B7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14:paraId="4A730256" w14:textId="77777777" w:rsidR="0049242F" w:rsidRDefault="0049242F"/>
  <w:p w14:paraId="392D6DCA" w14:textId="77777777" w:rsidR="001A751F" w:rsidRDefault="003E2A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0DA5ED" wp14:editId="13A351C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142EC" w14:textId="77777777" w:rsidR="001A751F" w:rsidRDefault="003E2A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B8559F1" wp14:editId="45D86F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2D2E12" wp14:editId="2F4D28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18A187" wp14:editId="51F993C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A816" w14:textId="3DD3955E" w:rsidR="001A751F" w:rsidRDefault="003E2A58" w:rsidP="00EC118D">
    <w:pPr>
      <w:pStyle w:val="Header"/>
      <w:spacing w:after="1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EA6398A" wp14:editId="79FA48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4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BF7A3D" wp14:editId="79C11E3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B2378C" wp14:editId="5009B59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4C52A7">
      <w:t>TT-</w:t>
    </w:r>
    <w:r w:rsidR="000A5DBD">
      <w:t>W</w:t>
    </w:r>
    <w:r w:rsidR="004C52A7">
      <w:t>MD</w:t>
    </w:r>
    <w:r w:rsidR="000A5DBD">
      <w:t>-</w:t>
    </w:r>
    <w:r w:rsidR="004C52A7">
      <w:t>6</w:t>
    </w:r>
    <w:r w:rsidR="000A5DBD">
      <w:t>/Doc.</w:t>
    </w:r>
    <w:r w:rsidR="00626280">
      <w:t>4.6</w:t>
    </w:r>
    <w:r w:rsidR="000A5DBD">
      <w:t>, p.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4D9"/>
    <w:multiLevelType w:val="hybridMultilevel"/>
    <w:tmpl w:val="76865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>
    <w:nsid w:val="1495502B"/>
    <w:multiLevelType w:val="hybridMultilevel"/>
    <w:tmpl w:val="7B20EB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A44BE8"/>
    <w:multiLevelType w:val="hybridMultilevel"/>
    <w:tmpl w:val="9C50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DE5670B"/>
    <w:multiLevelType w:val="hybridMultilevel"/>
    <w:tmpl w:val="BB24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B1513"/>
    <w:multiLevelType w:val="hybridMultilevel"/>
    <w:tmpl w:val="A6CC7D62"/>
    <w:lvl w:ilvl="0" w:tplc="350C9A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D661E"/>
    <w:multiLevelType w:val="hybridMultilevel"/>
    <w:tmpl w:val="D28C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0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2266E76"/>
    <w:multiLevelType w:val="hybridMultilevel"/>
    <w:tmpl w:val="D06A2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7"/>
  </w:num>
  <w:num w:numId="9">
    <w:abstractNumId w:val="4"/>
  </w:num>
  <w:num w:numId="10">
    <w:abstractNumId w:val="11"/>
  </w:num>
  <w:num w:numId="11">
    <w:abstractNumId w:val="19"/>
  </w:num>
  <w:num w:numId="12">
    <w:abstractNumId w:val="0"/>
  </w:num>
  <w:num w:numId="13">
    <w:abstractNumId w:val="27"/>
  </w:num>
  <w:num w:numId="14">
    <w:abstractNumId w:val="26"/>
  </w:num>
  <w:num w:numId="15">
    <w:abstractNumId w:val="28"/>
  </w:num>
  <w:num w:numId="16">
    <w:abstractNumId w:val="3"/>
  </w:num>
  <w:num w:numId="17">
    <w:abstractNumId w:val="10"/>
  </w:num>
  <w:num w:numId="18">
    <w:abstractNumId w:val="23"/>
  </w:num>
  <w:num w:numId="1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9"/>
  </w:num>
  <w:num w:numId="2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5"/>
  </w:num>
  <w:num w:numId="23">
    <w:abstractNumId w:val="25"/>
  </w:num>
  <w:num w:numId="24">
    <w:abstractNumId w:val="14"/>
  </w:num>
  <w:num w:numId="25">
    <w:abstractNumId w:val="22"/>
  </w:num>
  <w:num w:numId="26">
    <w:abstractNumId w:val="1"/>
  </w:num>
  <w:num w:numId="27">
    <w:abstractNumId w:val="30"/>
  </w:num>
  <w:num w:numId="28">
    <w:abstractNumId w:val="24"/>
  </w:num>
  <w:num w:numId="29">
    <w:abstractNumId w:val="16"/>
  </w:num>
  <w:num w:numId="30">
    <w:abstractNumId w:val="13"/>
  </w:num>
  <w:num w:numId="31">
    <w:abstractNumId w:val="18"/>
  </w:num>
  <w:num w:numId="32">
    <w:abstractNumId w:val="31"/>
  </w:num>
  <w:num w:numId="33">
    <w:abstractNumId w:val="2"/>
  </w:num>
  <w:num w:numId="34">
    <w:abstractNumId w:val="20"/>
  </w:num>
  <w:num w:numId="35">
    <w:abstractNumId w:val="6"/>
  </w:num>
  <w:num w:numId="36">
    <w:abstractNumId w:val="9"/>
  </w:num>
  <w:num w:numId="3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060BE"/>
    <w:rsid w:val="000067FC"/>
    <w:rsid w:val="00014734"/>
    <w:rsid w:val="000212C2"/>
    <w:rsid w:val="00022D4E"/>
    <w:rsid w:val="00025B3D"/>
    <w:rsid w:val="0002669E"/>
    <w:rsid w:val="00030F74"/>
    <w:rsid w:val="0003137A"/>
    <w:rsid w:val="000353F1"/>
    <w:rsid w:val="00035BAA"/>
    <w:rsid w:val="00041171"/>
    <w:rsid w:val="00042A0E"/>
    <w:rsid w:val="0004782C"/>
    <w:rsid w:val="00050F8E"/>
    <w:rsid w:val="00052185"/>
    <w:rsid w:val="000573AD"/>
    <w:rsid w:val="000653BF"/>
    <w:rsid w:val="00072F17"/>
    <w:rsid w:val="0007688B"/>
    <w:rsid w:val="0008045A"/>
    <w:rsid w:val="000806D8"/>
    <w:rsid w:val="00082C80"/>
    <w:rsid w:val="00083847"/>
    <w:rsid w:val="00083C36"/>
    <w:rsid w:val="00085B5B"/>
    <w:rsid w:val="000A1E78"/>
    <w:rsid w:val="000A3BF7"/>
    <w:rsid w:val="000A5DBD"/>
    <w:rsid w:val="000A69BF"/>
    <w:rsid w:val="000C1833"/>
    <w:rsid w:val="000C225A"/>
    <w:rsid w:val="000C4688"/>
    <w:rsid w:val="000C5D81"/>
    <w:rsid w:val="000C6781"/>
    <w:rsid w:val="000C742F"/>
    <w:rsid w:val="000D3C65"/>
    <w:rsid w:val="000D4FA3"/>
    <w:rsid w:val="000E0120"/>
    <w:rsid w:val="000E673A"/>
    <w:rsid w:val="000F1874"/>
    <w:rsid w:val="000F4AF4"/>
    <w:rsid w:val="000F5E49"/>
    <w:rsid w:val="000F5FA2"/>
    <w:rsid w:val="000F7A87"/>
    <w:rsid w:val="00101B85"/>
    <w:rsid w:val="001064ED"/>
    <w:rsid w:val="00111BFD"/>
    <w:rsid w:val="0011498B"/>
    <w:rsid w:val="00120147"/>
    <w:rsid w:val="0012239D"/>
    <w:rsid w:val="00123140"/>
    <w:rsid w:val="00135830"/>
    <w:rsid w:val="00136C5C"/>
    <w:rsid w:val="001426E3"/>
    <w:rsid w:val="00145C34"/>
    <w:rsid w:val="001514D7"/>
    <w:rsid w:val="00153559"/>
    <w:rsid w:val="0016309D"/>
    <w:rsid w:val="00163BA3"/>
    <w:rsid w:val="00166B31"/>
    <w:rsid w:val="001770F5"/>
    <w:rsid w:val="0017786A"/>
    <w:rsid w:val="00177FA2"/>
    <w:rsid w:val="00180771"/>
    <w:rsid w:val="001809DE"/>
    <w:rsid w:val="00186C06"/>
    <w:rsid w:val="00192808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1846"/>
    <w:rsid w:val="001C5462"/>
    <w:rsid w:val="001D0190"/>
    <w:rsid w:val="001D3578"/>
    <w:rsid w:val="001D6302"/>
    <w:rsid w:val="001D754F"/>
    <w:rsid w:val="001E0098"/>
    <w:rsid w:val="001E1961"/>
    <w:rsid w:val="001E4B11"/>
    <w:rsid w:val="001E4D4F"/>
    <w:rsid w:val="001E7DD0"/>
    <w:rsid w:val="001F1BDA"/>
    <w:rsid w:val="0020095E"/>
    <w:rsid w:val="00206EE1"/>
    <w:rsid w:val="00210D30"/>
    <w:rsid w:val="002121AC"/>
    <w:rsid w:val="00213AF4"/>
    <w:rsid w:val="00214938"/>
    <w:rsid w:val="002217A3"/>
    <w:rsid w:val="00222151"/>
    <w:rsid w:val="00231E93"/>
    <w:rsid w:val="00234A34"/>
    <w:rsid w:val="00234C13"/>
    <w:rsid w:val="002363F1"/>
    <w:rsid w:val="002421C8"/>
    <w:rsid w:val="002445FC"/>
    <w:rsid w:val="0025255D"/>
    <w:rsid w:val="002614CE"/>
    <w:rsid w:val="00270480"/>
    <w:rsid w:val="002779AF"/>
    <w:rsid w:val="002823D8"/>
    <w:rsid w:val="0028531A"/>
    <w:rsid w:val="00285446"/>
    <w:rsid w:val="00290E04"/>
    <w:rsid w:val="00291D1D"/>
    <w:rsid w:val="00293149"/>
    <w:rsid w:val="00295593"/>
    <w:rsid w:val="00297D9F"/>
    <w:rsid w:val="002A3483"/>
    <w:rsid w:val="002A386C"/>
    <w:rsid w:val="002A6F9C"/>
    <w:rsid w:val="002A7A9F"/>
    <w:rsid w:val="002B6793"/>
    <w:rsid w:val="002B790C"/>
    <w:rsid w:val="002C200D"/>
    <w:rsid w:val="002C30BC"/>
    <w:rsid w:val="002C3D9E"/>
    <w:rsid w:val="002C7A88"/>
    <w:rsid w:val="002D232B"/>
    <w:rsid w:val="002D5E00"/>
    <w:rsid w:val="002D6DAC"/>
    <w:rsid w:val="002D7AD9"/>
    <w:rsid w:val="002E1550"/>
    <w:rsid w:val="002E3FAD"/>
    <w:rsid w:val="002E4E16"/>
    <w:rsid w:val="002E640F"/>
    <w:rsid w:val="002E7D0E"/>
    <w:rsid w:val="002F5517"/>
    <w:rsid w:val="002F7CCF"/>
    <w:rsid w:val="00301E8C"/>
    <w:rsid w:val="00304ADE"/>
    <w:rsid w:val="00306195"/>
    <w:rsid w:val="00306445"/>
    <w:rsid w:val="00311855"/>
    <w:rsid w:val="00316AA8"/>
    <w:rsid w:val="00320009"/>
    <w:rsid w:val="00320BA2"/>
    <w:rsid w:val="003210F3"/>
    <w:rsid w:val="0032424A"/>
    <w:rsid w:val="00332F77"/>
    <w:rsid w:val="0034264B"/>
    <w:rsid w:val="00344E6F"/>
    <w:rsid w:val="0035428F"/>
    <w:rsid w:val="00356254"/>
    <w:rsid w:val="0037548B"/>
    <w:rsid w:val="0037623A"/>
    <w:rsid w:val="00380AF7"/>
    <w:rsid w:val="00381331"/>
    <w:rsid w:val="0038191F"/>
    <w:rsid w:val="0038517A"/>
    <w:rsid w:val="00393A2A"/>
    <w:rsid w:val="00394A05"/>
    <w:rsid w:val="00397770"/>
    <w:rsid w:val="00397880"/>
    <w:rsid w:val="003A28B3"/>
    <w:rsid w:val="003A7016"/>
    <w:rsid w:val="003B0485"/>
    <w:rsid w:val="003B6DFC"/>
    <w:rsid w:val="003C3871"/>
    <w:rsid w:val="003C5897"/>
    <w:rsid w:val="003D35FC"/>
    <w:rsid w:val="003D4A23"/>
    <w:rsid w:val="003E2A58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32761"/>
    <w:rsid w:val="00434DDB"/>
    <w:rsid w:val="004423FE"/>
    <w:rsid w:val="0044282E"/>
    <w:rsid w:val="00443006"/>
    <w:rsid w:val="00445C35"/>
    <w:rsid w:val="00446D71"/>
    <w:rsid w:val="00463FFA"/>
    <w:rsid w:val="00465972"/>
    <w:rsid w:val="004667E7"/>
    <w:rsid w:val="00475797"/>
    <w:rsid w:val="004811DD"/>
    <w:rsid w:val="00491766"/>
    <w:rsid w:val="0049242F"/>
    <w:rsid w:val="0049253B"/>
    <w:rsid w:val="0049352F"/>
    <w:rsid w:val="004A140B"/>
    <w:rsid w:val="004A30DD"/>
    <w:rsid w:val="004A60A4"/>
    <w:rsid w:val="004B7BAA"/>
    <w:rsid w:val="004B7CEC"/>
    <w:rsid w:val="004C2475"/>
    <w:rsid w:val="004C2DF7"/>
    <w:rsid w:val="004C4E0B"/>
    <w:rsid w:val="004C52A7"/>
    <w:rsid w:val="004D497E"/>
    <w:rsid w:val="004D5089"/>
    <w:rsid w:val="004D7202"/>
    <w:rsid w:val="004E0FF7"/>
    <w:rsid w:val="004E2FC5"/>
    <w:rsid w:val="004E4809"/>
    <w:rsid w:val="004E6352"/>
    <w:rsid w:val="004E6460"/>
    <w:rsid w:val="004F094B"/>
    <w:rsid w:val="004F1A99"/>
    <w:rsid w:val="004F4155"/>
    <w:rsid w:val="004F6B46"/>
    <w:rsid w:val="0050058D"/>
    <w:rsid w:val="00500E3D"/>
    <w:rsid w:val="0050421B"/>
    <w:rsid w:val="0050695F"/>
    <w:rsid w:val="00507C4B"/>
    <w:rsid w:val="00525B80"/>
    <w:rsid w:val="0053098F"/>
    <w:rsid w:val="00537E28"/>
    <w:rsid w:val="00544B2B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A4E13"/>
    <w:rsid w:val="005A62F7"/>
    <w:rsid w:val="005B0AE2"/>
    <w:rsid w:val="005B1F2C"/>
    <w:rsid w:val="005B7D02"/>
    <w:rsid w:val="005C1031"/>
    <w:rsid w:val="005C505D"/>
    <w:rsid w:val="005C53A6"/>
    <w:rsid w:val="005D03D9"/>
    <w:rsid w:val="005D666D"/>
    <w:rsid w:val="005E1F4C"/>
    <w:rsid w:val="005E3C72"/>
    <w:rsid w:val="005E4184"/>
    <w:rsid w:val="005E4E6A"/>
    <w:rsid w:val="005E578B"/>
    <w:rsid w:val="005F3E16"/>
    <w:rsid w:val="006108ED"/>
    <w:rsid w:val="00615AB0"/>
    <w:rsid w:val="0061778C"/>
    <w:rsid w:val="00620F1A"/>
    <w:rsid w:val="006219F2"/>
    <w:rsid w:val="00626280"/>
    <w:rsid w:val="00630753"/>
    <w:rsid w:val="00633AE2"/>
    <w:rsid w:val="00636B90"/>
    <w:rsid w:val="00644467"/>
    <w:rsid w:val="00644FE4"/>
    <w:rsid w:val="0064738B"/>
    <w:rsid w:val="006508EA"/>
    <w:rsid w:val="006533FF"/>
    <w:rsid w:val="00654B5F"/>
    <w:rsid w:val="00656553"/>
    <w:rsid w:val="006600A8"/>
    <w:rsid w:val="00662394"/>
    <w:rsid w:val="0068333D"/>
    <w:rsid w:val="006908AF"/>
    <w:rsid w:val="00697DB5"/>
    <w:rsid w:val="006A492A"/>
    <w:rsid w:val="006A62CB"/>
    <w:rsid w:val="006B1509"/>
    <w:rsid w:val="006B1793"/>
    <w:rsid w:val="006C0A65"/>
    <w:rsid w:val="006C25F8"/>
    <w:rsid w:val="006C5288"/>
    <w:rsid w:val="006C65B2"/>
    <w:rsid w:val="006D008A"/>
    <w:rsid w:val="006D5576"/>
    <w:rsid w:val="006D5A63"/>
    <w:rsid w:val="006D71E9"/>
    <w:rsid w:val="006D78F0"/>
    <w:rsid w:val="006E5A55"/>
    <w:rsid w:val="006E5E6F"/>
    <w:rsid w:val="006E5FE9"/>
    <w:rsid w:val="006E766D"/>
    <w:rsid w:val="006F1D16"/>
    <w:rsid w:val="006F38E1"/>
    <w:rsid w:val="006F4489"/>
    <w:rsid w:val="006F501F"/>
    <w:rsid w:val="006F5BED"/>
    <w:rsid w:val="00703E99"/>
    <w:rsid w:val="00705C9F"/>
    <w:rsid w:val="007111CC"/>
    <w:rsid w:val="00715D3D"/>
    <w:rsid w:val="00716951"/>
    <w:rsid w:val="007200F1"/>
    <w:rsid w:val="00725988"/>
    <w:rsid w:val="00726BBD"/>
    <w:rsid w:val="00735D9E"/>
    <w:rsid w:val="00745067"/>
    <w:rsid w:val="007458B4"/>
    <w:rsid w:val="0075136C"/>
    <w:rsid w:val="00751CD3"/>
    <w:rsid w:val="00754CF7"/>
    <w:rsid w:val="007555A7"/>
    <w:rsid w:val="007632ED"/>
    <w:rsid w:val="00771A68"/>
    <w:rsid w:val="00774B89"/>
    <w:rsid w:val="00777D58"/>
    <w:rsid w:val="00780B62"/>
    <w:rsid w:val="00785318"/>
    <w:rsid w:val="0078790E"/>
    <w:rsid w:val="007879FC"/>
    <w:rsid w:val="00787E2F"/>
    <w:rsid w:val="0079155A"/>
    <w:rsid w:val="007920E8"/>
    <w:rsid w:val="007973EC"/>
    <w:rsid w:val="007B2260"/>
    <w:rsid w:val="007B2EF5"/>
    <w:rsid w:val="007C212A"/>
    <w:rsid w:val="007C6931"/>
    <w:rsid w:val="007E2023"/>
    <w:rsid w:val="007E7712"/>
    <w:rsid w:val="007E7D21"/>
    <w:rsid w:val="007F3877"/>
    <w:rsid w:val="007F482F"/>
    <w:rsid w:val="00801F60"/>
    <w:rsid w:val="0080466B"/>
    <w:rsid w:val="00807CC5"/>
    <w:rsid w:val="0081592F"/>
    <w:rsid w:val="008208CD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2D04"/>
    <w:rsid w:val="0086420B"/>
    <w:rsid w:val="00864DBF"/>
    <w:rsid w:val="00865AE2"/>
    <w:rsid w:val="008729C0"/>
    <w:rsid w:val="00873133"/>
    <w:rsid w:val="00895303"/>
    <w:rsid w:val="00895358"/>
    <w:rsid w:val="008A2519"/>
    <w:rsid w:val="008A362F"/>
    <w:rsid w:val="008A645A"/>
    <w:rsid w:val="008A722F"/>
    <w:rsid w:val="008A7313"/>
    <w:rsid w:val="008A7D91"/>
    <w:rsid w:val="008B7FC7"/>
    <w:rsid w:val="008C17A4"/>
    <w:rsid w:val="008C70A6"/>
    <w:rsid w:val="008D170D"/>
    <w:rsid w:val="008D6B61"/>
    <w:rsid w:val="008E1B4D"/>
    <w:rsid w:val="008E1E4A"/>
    <w:rsid w:val="008E3177"/>
    <w:rsid w:val="008E3F4C"/>
    <w:rsid w:val="008F0615"/>
    <w:rsid w:val="008F1FDB"/>
    <w:rsid w:val="009157FF"/>
    <w:rsid w:val="009240ED"/>
    <w:rsid w:val="009247F8"/>
    <w:rsid w:val="0093156B"/>
    <w:rsid w:val="00933086"/>
    <w:rsid w:val="00935E09"/>
    <w:rsid w:val="0093637D"/>
    <w:rsid w:val="00936FB9"/>
    <w:rsid w:val="00943D0F"/>
    <w:rsid w:val="00950605"/>
    <w:rsid w:val="00951ED4"/>
    <w:rsid w:val="00952233"/>
    <w:rsid w:val="00954D66"/>
    <w:rsid w:val="009565C9"/>
    <w:rsid w:val="0096121C"/>
    <w:rsid w:val="00966A60"/>
    <w:rsid w:val="009670F2"/>
    <w:rsid w:val="0097224D"/>
    <w:rsid w:val="00975D76"/>
    <w:rsid w:val="0098166C"/>
    <w:rsid w:val="00982E51"/>
    <w:rsid w:val="0098599F"/>
    <w:rsid w:val="009874B9"/>
    <w:rsid w:val="00990844"/>
    <w:rsid w:val="0099113D"/>
    <w:rsid w:val="00993581"/>
    <w:rsid w:val="009959BD"/>
    <w:rsid w:val="00995F11"/>
    <w:rsid w:val="009A288C"/>
    <w:rsid w:val="009A73A3"/>
    <w:rsid w:val="009A7E1F"/>
    <w:rsid w:val="009A7F5A"/>
    <w:rsid w:val="009B6697"/>
    <w:rsid w:val="009C0E27"/>
    <w:rsid w:val="009C4C04"/>
    <w:rsid w:val="009C7CE0"/>
    <w:rsid w:val="009C7EEA"/>
    <w:rsid w:val="009D29EC"/>
    <w:rsid w:val="009F7566"/>
    <w:rsid w:val="00A04B9D"/>
    <w:rsid w:val="00A06BFE"/>
    <w:rsid w:val="00A10F5D"/>
    <w:rsid w:val="00A14AF1"/>
    <w:rsid w:val="00A16891"/>
    <w:rsid w:val="00A20859"/>
    <w:rsid w:val="00A26C80"/>
    <w:rsid w:val="00A270F2"/>
    <w:rsid w:val="00A30AB3"/>
    <w:rsid w:val="00A31C32"/>
    <w:rsid w:val="00A332E8"/>
    <w:rsid w:val="00A3416E"/>
    <w:rsid w:val="00A3423A"/>
    <w:rsid w:val="00A35911"/>
    <w:rsid w:val="00A35AF5"/>
    <w:rsid w:val="00A35DDF"/>
    <w:rsid w:val="00A36CBA"/>
    <w:rsid w:val="00A42973"/>
    <w:rsid w:val="00A447AA"/>
    <w:rsid w:val="00A50291"/>
    <w:rsid w:val="00A503E5"/>
    <w:rsid w:val="00A5155D"/>
    <w:rsid w:val="00A56078"/>
    <w:rsid w:val="00A56595"/>
    <w:rsid w:val="00A604CD"/>
    <w:rsid w:val="00A60FE6"/>
    <w:rsid w:val="00A6263D"/>
    <w:rsid w:val="00A654BE"/>
    <w:rsid w:val="00A7348D"/>
    <w:rsid w:val="00A74CED"/>
    <w:rsid w:val="00A7683B"/>
    <w:rsid w:val="00A83046"/>
    <w:rsid w:val="00A874EF"/>
    <w:rsid w:val="00A92D53"/>
    <w:rsid w:val="00A95415"/>
    <w:rsid w:val="00AA1C29"/>
    <w:rsid w:val="00AA3C89"/>
    <w:rsid w:val="00AA4204"/>
    <w:rsid w:val="00AA43DE"/>
    <w:rsid w:val="00AC04B6"/>
    <w:rsid w:val="00AC4CDB"/>
    <w:rsid w:val="00AE3C92"/>
    <w:rsid w:val="00AE5A18"/>
    <w:rsid w:val="00AF5EE5"/>
    <w:rsid w:val="00AF638A"/>
    <w:rsid w:val="00AF7C66"/>
    <w:rsid w:val="00B00141"/>
    <w:rsid w:val="00B009AA"/>
    <w:rsid w:val="00B030C8"/>
    <w:rsid w:val="00B05568"/>
    <w:rsid w:val="00B056E7"/>
    <w:rsid w:val="00B05B71"/>
    <w:rsid w:val="00B10035"/>
    <w:rsid w:val="00B1152F"/>
    <w:rsid w:val="00B123C3"/>
    <w:rsid w:val="00B165E6"/>
    <w:rsid w:val="00B17F47"/>
    <w:rsid w:val="00B21725"/>
    <w:rsid w:val="00B21F6F"/>
    <w:rsid w:val="00B22E5A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86091"/>
    <w:rsid w:val="00B93B62"/>
    <w:rsid w:val="00B9406A"/>
    <w:rsid w:val="00B953D1"/>
    <w:rsid w:val="00BA30D0"/>
    <w:rsid w:val="00BB35A9"/>
    <w:rsid w:val="00BD392D"/>
    <w:rsid w:val="00BD43B6"/>
    <w:rsid w:val="00BD5720"/>
    <w:rsid w:val="00BE475B"/>
    <w:rsid w:val="00BE496E"/>
    <w:rsid w:val="00BE64B3"/>
    <w:rsid w:val="00BE7253"/>
    <w:rsid w:val="00BF631D"/>
    <w:rsid w:val="00C03F8F"/>
    <w:rsid w:val="00C04BD2"/>
    <w:rsid w:val="00C13EEC"/>
    <w:rsid w:val="00C156A4"/>
    <w:rsid w:val="00C20FAA"/>
    <w:rsid w:val="00C2459D"/>
    <w:rsid w:val="00C2686B"/>
    <w:rsid w:val="00C354A2"/>
    <w:rsid w:val="00C360EF"/>
    <w:rsid w:val="00C36F62"/>
    <w:rsid w:val="00C42C95"/>
    <w:rsid w:val="00C439C9"/>
    <w:rsid w:val="00C54CF0"/>
    <w:rsid w:val="00C55166"/>
    <w:rsid w:val="00C55E5B"/>
    <w:rsid w:val="00C57695"/>
    <w:rsid w:val="00C66D19"/>
    <w:rsid w:val="00C720A4"/>
    <w:rsid w:val="00C7579E"/>
    <w:rsid w:val="00C7611C"/>
    <w:rsid w:val="00C83893"/>
    <w:rsid w:val="00C90EE6"/>
    <w:rsid w:val="00C90F1A"/>
    <w:rsid w:val="00C93633"/>
    <w:rsid w:val="00C93D36"/>
    <w:rsid w:val="00C94097"/>
    <w:rsid w:val="00CA0371"/>
    <w:rsid w:val="00CA36A8"/>
    <w:rsid w:val="00CA4269"/>
    <w:rsid w:val="00CA6A14"/>
    <w:rsid w:val="00CA6A8D"/>
    <w:rsid w:val="00CA7330"/>
    <w:rsid w:val="00CB0662"/>
    <w:rsid w:val="00CB0F17"/>
    <w:rsid w:val="00CB35D8"/>
    <w:rsid w:val="00CB51B9"/>
    <w:rsid w:val="00CB64F0"/>
    <w:rsid w:val="00CC2909"/>
    <w:rsid w:val="00CD1BBA"/>
    <w:rsid w:val="00CE32E6"/>
    <w:rsid w:val="00CF1078"/>
    <w:rsid w:val="00CF7FBE"/>
    <w:rsid w:val="00D032A3"/>
    <w:rsid w:val="00D05E6F"/>
    <w:rsid w:val="00D1057F"/>
    <w:rsid w:val="00D1060D"/>
    <w:rsid w:val="00D17A1E"/>
    <w:rsid w:val="00D30F0A"/>
    <w:rsid w:val="00D33442"/>
    <w:rsid w:val="00D34F55"/>
    <w:rsid w:val="00D44BAD"/>
    <w:rsid w:val="00D4569B"/>
    <w:rsid w:val="00D45B55"/>
    <w:rsid w:val="00D52AA5"/>
    <w:rsid w:val="00D52B64"/>
    <w:rsid w:val="00D61819"/>
    <w:rsid w:val="00D63603"/>
    <w:rsid w:val="00D66D03"/>
    <w:rsid w:val="00D702F3"/>
    <w:rsid w:val="00D7097B"/>
    <w:rsid w:val="00D717E0"/>
    <w:rsid w:val="00D75851"/>
    <w:rsid w:val="00D759C0"/>
    <w:rsid w:val="00D75DEB"/>
    <w:rsid w:val="00D866DB"/>
    <w:rsid w:val="00D870B3"/>
    <w:rsid w:val="00D87747"/>
    <w:rsid w:val="00D91DFA"/>
    <w:rsid w:val="00D91EBB"/>
    <w:rsid w:val="00D9453B"/>
    <w:rsid w:val="00D97ED3"/>
    <w:rsid w:val="00DB1AB2"/>
    <w:rsid w:val="00DC0DA2"/>
    <w:rsid w:val="00DD1EB7"/>
    <w:rsid w:val="00DD3A65"/>
    <w:rsid w:val="00DD4C19"/>
    <w:rsid w:val="00DD62C6"/>
    <w:rsid w:val="00E00498"/>
    <w:rsid w:val="00E0634D"/>
    <w:rsid w:val="00E16D61"/>
    <w:rsid w:val="00E224FC"/>
    <w:rsid w:val="00E2617A"/>
    <w:rsid w:val="00E52E2F"/>
    <w:rsid w:val="00E538E6"/>
    <w:rsid w:val="00E60C08"/>
    <w:rsid w:val="00E72DA0"/>
    <w:rsid w:val="00E80055"/>
    <w:rsid w:val="00E802A2"/>
    <w:rsid w:val="00E829C3"/>
    <w:rsid w:val="00E82E7A"/>
    <w:rsid w:val="00E85C0B"/>
    <w:rsid w:val="00E87EDB"/>
    <w:rsid w:val="00E93730"/>
    <w:rsid w:val="00E96869"/>
    <w:rsid w:val="00EA39E6"/>
    <w:rsid w:val="00EA5F9B"/>
    <w:rsid w:val="00EB18E4"/>
    <w:rsid w:val="00EB4E90"/>
    <w:rsid w:val="00EC118D"/>
    <w:rsid w:val="00ED2EFB"/>
    <w:rsid w:val="00ED67AF"/>
    <w:rsid w:val="00ED7FF2"/>
    <w:rsid w:val="00EE128C"/>
    <w:rsid w:val="00EE174D"/>
    <w:rsid w:val="00EE3F26"/>
    <w:rsid w:val="00EF66D9"/>
    <w:rsid w:val="00EF6BA5"/>
    <w:rsid w:val="00EF780D"/>
    <w:rsid w:val="00EF7A98"/>
    <w:rsid w:val="00F0267E"/>
    <w:rsid w:val="00F02A7B"/>
    <w:rsid w:val="00F0406F"/>
    <w:rsid w:val="00F07218"/>
    <w:rsid w:val="00F1369B"/>
    <w:rsid w:val="00F15C61"/>
    <w:rsid w:val="00F17096"/>
    <w:rsid w:val="00F178DF"/>
    <w:rsid w:val="00F2163C"/>
    <w:rsid w:val="00F31E08"/>
    <w:rsid w:val="00F32056"/>
    <w:rsid w:val="00F414EE"/>
    <w:rsid w:val="00F474C9"/>
    <w:rsid w:val="00F61675"/>
    <w:rsid w:val="00F6309C"/>
    <w:rsid w:val="00F6686B"/>
    <w:rsid w:val="00F677A0"/>
    <w:rsid w:val="00F67F74"/>
    <w:rsid w:val="00F73DE3"/>
    <w:rsid w:val="00F80A00"/>
    <w:rsid w:val="00F84DD2"/>
    <w:rsid w:val="00F84FAC"/>
    <w:rsid w:val="00F86BA9"/>
    <w:rsid w:val="00F934D3"/>
    <w:rsid w:val="00FA26DF"/>
    <w:rsid w:val="00FA3535"/>
    <w:rsid w:val="00FB0872"/>
    <w:rsid w:val="00FB54CC"/>
    <w:rsid w:val="00FD1A37"/>
    <w:rsid w:val="00FD70CD"/>
    <w:rsid w:val="00FE0434"/>
    <w:rsid w:val="00FE4D8A"/>
    <w:rsid w:val="00FF095F"/>
    <w:rsid w:val="00FF2DB3"/>
    <w:rsid w:val="00FF68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9B4E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Revision" w:semiHidden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uiPriority w:val="99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99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  <w:style w:type="paragraph" w:customStyle="1" w:styleId="Body0AltB0">
    <w:name w:val="Body 0 (Alt B0)"/>
    <w:basedOn w:val="Normal"/>
    <w:link w:val="Body0AltB0Zchn"/>
    <w:rsid w:val="008208CD"/>
    <w:pPr>
      <w:tabs>
        <w:tab w:val="clear" w:pos="1134"/>
      </w:tabs>
      <w:spacing w:before="260"/>
      <w:jc w:val="left"/>
    </w:pPr>
    <w:rPr>
      <w:rFonts w:ascii="Arial" w:eastAsia="Times New Roman" w:hAnsi="Arial" w:cs="Times New Roman"/>
      <w:sz w:val="22"/>
      <w:lang w:val="de-CH"/>
    </w:rPr>
  </w:style>
  <w:style w:type="character" w:customStyle="1" w:styleId="Body0AltB0Zchn">
    <w:name w:val="Body 0 (Alt B0) Zchn"/>
    <w:link w:val="Body0AltB0"/>
    <w:rsid w:val="008208CD"/>
    <w:rPr>
      <w:rFonts w:ascii="Arial" w:eastAsia="Times New Roman" w:hAnsi="Arial"/>
      <w:sz w:val="22"/>
      <w:lang w:val="de-CH" w:eastAsia="en-US"/>
    </w:rPr>
  </w:style>
  <w:style w:type="paragraph" w:customStyle="1" w:styleId="CellBodySpace">
    <w:name w:val="CellBody Space"/>
    <w:basedOn w:val="Normal"/>
    <w:qFormat/>
    <w:rsid w:val="008208CD"/>
    <w:pPr>
      <w:keepLines/>
      <w:tabs>
        <w:tab w:val="clear" w:pos="1134"/>
      </w:tabs>
      <w:spacing w:before="60" w:after="60" w:line="264" w:lineRule="auto"/>
      <w:jc w:val="left"/>
      <w:textboxTightWrap w:val="allLines"/>
    </w:pPr>
    <w:rPr>
      <w:rFonts w:ascii="Arial" w:eastAsia="Times New Roman" w:hAnsi="Arial" w:cs="Times New Roman"/>
      <w:noProof/>
      <w:sz w:val="22"/>
      <w:lang w:val="de-CH"/>
    </w:rPr>
  </w:style>
  <w:style w:type="paragraph" w:customStyle="1" w:styleId="CellHeadingAltCH">
    <w:name w:val="CellHeading (Alt CH)"/>
    <w:basedOn w:val="Body0AltB0"/>
    <w:rsid w:val="008208CD"/>
    <w:pPr>
      <w:keepNext/>
      <w:spacing w:before="60" w:after="60" w:line="264" w:lineRule="auto"/>
      <w:textboxTightWrap w:val="allLines"/>
    </w:pPr>
  </w:style>
  <w:style w:type="character" w:customStyle="1" w:styleId="CommentTextChar">
    <w:name w:val="Comment Text Char"/>
    <w:link w:val="CommentText"/>
    <w:uiPriority w:val="99"/>
    <w:rsid w:val="008208CD"/>
    <w:rPr>
      <w:rFonts w:ascii="Verdana" w:eastAsia="Arial" w:hAnsi="Verdana" w:cs="Arial"/>
      <w:lang w:val="en-GB" w:eastAsia="en-US"/>
    </w:rPr>
  </w:style>
  <w:style w:type="paragraph" w:customStyle="1" w:styleId="TextCDB">
    <w:name w:val="Text_CDB"/>
    <w:basedOn w:val="Normal"/>
    <w:qFormat/>
    <w:rsid w:val="008208CD"/>
    <w:pPr>
      <w:tabs>
        <w:tab w:val="clear" w:pos="1134"/>
      </w:tabs>
      <w:spacing w:before="120" w:after="120" w:line="264" w:lineRule="auto"/>
      <w:jc w:val="left"/>
    </w:pPr>
    <w:rPr>
      <w:rFonts w:ascii="Arial" w:eastAsia="Times New Roman" w:hAnsi="Arial" w:cs="Times New Roman"/>
      <w:sz w:val="22"/>
      <w:szCs w:val="22"/>
      <w:lang w:val="en-US" w:eastAsia="de-DE"/>
    </w:rPr>
  </w:style>
  <w:style w:type="character" w:customStyle="1" w:styleId="apple-converted-space">
    <w:name w:val="apple-converted-space"/>
    <w:basedOn w:val="DefaultParagraphFont"/>
    <w:rsid w:val="0082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Revision" w:semiHidden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uiPriority w:val="99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99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  <w:style w:type="paragraph" w:customStyle="1" w:styleId="Body0AltB0">
    <w:name w:val="Body 0 (Alt B0)"/>
    <w:basedOn w:val="Normal"/>
    <w:link w:val="Body0AltB0Zchn"/>
    <w:rsid w:val="008208CD"/>
    <w:pPr>
      <w:tabs>
        <w:tab w:val="clear" w:pos="1134"/>
      </w:tabs>
      <w:spacing w:before="260"/>
      <w:jc w:val="left"/>
    </w:pPr>
    <w:rPr>
      <w:rFonts w:ascii="Arial" w:eastAsia="Times New Roman" w:hAnsi="Arial" w:cs="Times New Roman"/>
      <w:sz w:val="22"/>
      <w:lang w:val="de-CH"/>
    </w:rPr>
  </w:style>
  <w:style w:type="character" w:customStyle="1" w:styleId="Body0AltB0Zchn">
    <w:name w:val="Body 0 (Alt B0) Zchn"/>
    <w:link w:val="Body0AltB0"/>
    <w:rsid w:val="008208CD"/>
    <w:rPr>
      <w:rFonts w:ascii="Arial" w:eastAsia="Times New Roman" w:hAnsi="Arial"/>
      <w:sz w:val="22"/>
      <w:lang w:val="de-CH" w:eastAsia="en-US"/>
    </w:rPr>
  </w:style>
  <w:style w:type="paragraph" w:customStyle="1" w:styleId="CellBodySpace">
    <w:name w:val="CellBody Space"/>
    <w:basedOn w:val="Normal"/>
    <w:qFormat/>
    <w:rsid w:val="008208CD"/>
    <w:pPr>
      <w:keepLines/>
      <w:tabs>
        <w:tab w:val="clear" w:pos="1134"/>
      </w:tabs>
      <w:spacing w:before="60" w:after="60" w:line="264" w:lineRule="auto"/>
      <w:jc w:val="left"/>
      <w:textboxTightWrap w:val="allLines"/>
    </w:pPr>
    <w:rPr>
      <w:rFonts w:ascii="Arial" w:eastAsia="Times New Roman" w:hAnsi="Arial" w:cs="Times New Roman"/>
      <w:noProof/>
      <w:sz w:val="22"/>
      <w:lang w:val="de-CH"/>
    </w:rPr>
  </w:style>
  <w:style w:type="paragraph" w:customStyle="1" w:styleId="CellHeadingAltCH">
    <w:name w:val="CellHeading (Alt CH)"/>
    <w:basedOn w:val="Body0AltB0"/>
    <w:rsid w:val="008208CD"/>
    <w:pPr>
      <w:keepNext/>
      <w:spacing w:before="60" w:after="60" w:line="264" w:lineRule="auto"/>
      <w:textboxTightWrap w:val="allLines"/>
    </w:pPr>
  </w:style>
  <w:style w:type="character" w:customStyle="1" w:styleId="CommentTextChar">
    <w:name w:val="Comment Text Char"/>
    <w:link w:val="CommentText"/>
    <w:uiPriority w:val="99"/>
    <w:rsid w:val="008208CD"/>
    <w:rPr>
      <w:rFonts w:ascii="Verdana" w:eastAsia="Arial" w:hAnsi="Verdana" w:cs="Arial"/>
      <w:lang w:val="en-GB" w:eastAsia="en-US"/>
    </w:rPr>
  </w:style>
  <w:style w:type="paragraph" w:customStyle="1" w:styleId="TextCDB">
    <w:name w:val="Text_CDB"/>
    <w:basedOn w:val="Normal"/>
    <w:qFormat/>
    <w:rsid w:val="008208CD"/>
    <w:pPr>
      <w:tabs>
        <w:tab w:val="clear" w:pos="1134"/>
      </w:tabs>
      <w:spacing w:before="120" w:after="120" w:line="264" w:lineRule="auto"/>
      <w:jc w:val="left"/>
    </w:pPr>
    <w:rPr>
      <w:rFonts w:ascii="Arial" w:eastAsia="Times New Roman" w:hAnsi="Arial" w:cs="Times New Roman"/>
      <w:sz w:val="22"/>
      <w:szCs w:val="22"/>
      <w:lang w:val="en-US" w:eastAsia="de-DE"/>
    </w:rPr>
  </w:style>
  <w:style w:type="character" w:customStyle="1" w:styleId="apple-converted-space">
    <w:name w:val="apple-converted-space"/>
    <w:basedOn w:val="DefaultParagraphFont"/>
    <w:rsid w:val="0082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chemas.wmo.int/wmdr/1.0RC6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schemas.wmo.int/wmd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scardevt.meteoswiss.ch/surface/index.html" TargetMode="Externa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420BF"/>
    <w:rsid w:val="004651DE"/>
    <w:rsid w:val="005C6B75"/>
    <w:rsid w:val="005C6CB3"/>
    <w:rsid w:val="009853D9"/>
    <w:rsid w:val="009F31E8"/>
    <w:rsid w:val="00AE4090"/>
    <w:rsid w:val="00B22731"/>
    <w:rsid w:val="00BB2E62"/>
    <w:rsid w:val="00E34EAC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</Subject_x0020_>
    <Project_x0020_Identification_x0020__x002f__x0020_Reference xmlns="0e656187-b300-4fb0-8bf4-3a50f872073c">WIGOS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purl.org/dc/elements/1.1/"/>
    <ds:schemaRef ds:uri="http://schemas.openxmlformats.org/package/2006/metadata/core-properties"/>
    <ds:schemaRef ds:uri="0e656187-b300-4fb0-8bf4-3a50f872073c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A877D-D3AD-4E96-8424-D7F58883026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5832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Klausen</dc:creator>
  <cp:keywords>TT-WMD-6</cp:keywords>
  <cp:lastModifiedBy>Jörg Klausen</cp:lastModifiedBy>
  <cp:revision>7</cp:revision>
  <cp:lastPrinted>2017-11-23T09:22:00Z</cp:lastPrinted>
  <dcterms:created xsi:type="dcterms:W3CDTF">2017-11-23T11:32:00Z</dcterms:created>
  <dcterms:modified xsi:type="dcterms:W3CDTF">2017-11-23T14:13:00Z</dcterms:modified>
  <cp:category>Doc.7.2</cp:category>
  <cp:contentStatus>Version 1</cp:contentStatus>
</cp:coreProperties>
</file>