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130FCF" w:rsidRPr="00A64C19" w:rsidTr="00CC4447">
        <w:trPr>
          <w:cantSplit/>
          <w:trHeight w:val="417"/>
        </w:trPr>
        <w:tc>
          <w:tcPr>
            <w:tcW w:w="4908" w:type="dxa"/>
          </w:tcPr>
          <w:p w:rsidR="00130FCF" w:rsidRPr="00A64C19" w:rsidRDefault="00130FCF" w:rsidP="00CC4447">
            <w:pPr>
              <w:keepNext/>
              <w:tabs>
                <w:tab w:val="left" w:pos="-722"/>
                <w:tab w:val="left" w:pos="6946"/>
              </w:tabs>
              <w:suppressAutoHyphens/>
              <w:spacing w:line="252" w:lineRule="auto"/>
              <w:outlineLvl w:val="6"/>
              <w:rPr>
                <w:rFonts w:ascii="Verdana" w:eastAsia="Times New Roman" w:hAnsi="Verdana" w:cs="Arial"/>
                <w:b/>
                <w:bCs/>
                <w:spacing w:val="-2"/>
                <w:sz w:val="20"/>
                <w:szCs w:val="20"/>
                <w:lang w:val="en-GB"/>
              </w:rPr>
            </w:pPr>
            <w:r w:rsidRPr="00A64C19">
              <w:rPr>
                <w:rFonts w:ascii="Verdana" w:eastAsia="Times New Roman" w:hAnsi="Verdana" w:cs="Arial"/>
                <w:b/>
                <w:bCs/>
                <w:spacing w:val="-2"/>
                <w:sz w:val="20"/>
                <w:szCs w:val="20"/>
                <w:lang w:val="en-GB"/>
              </w:rPr>
              <w:t>World Meteorological Organization</w:t>
            </w:r>
          </w:p>
        </w:tc>
        <w:tc>
          <w:tcPr>
            <w:tcW w:w="729" w:type="dxa"/>
            <w:vAlign w:val="center"/>
          </w:tcPr>
          <w:p w:rsidR="00130FCF" w:rsidRPr="00A64C19"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4481" w:type="dxa"/>
            <w:gridSpan w:val="3"/>
          </w:tcPr>
          <w:p w:rsidR="00130FCF" w:rsidRPr="00A64C19" w:rsidRDefault="00130FCF" w:rsidP="00130FCF">
            <w:pPr>
              <w:tabs>
                <w:tab w:val="left" w:pos="-722"/>
                <w:tab w:val="center" w:pos="4153"/>
                <w:tab w:val="left" w:pos="6946"/>
                <w:tab w:val="right" w:pos="8306"/>
              </w:tabs>
              <w:suppressAutoHyphens/>
              <w:spacing w:line="252" w:lineRule="auto"/>
              <w:jc w:val="right"/>
              <w:rPr>
                <w:rFonts w:ascii="Verdana" w:hAnsi="Verdana" w:cs="Arial"/>
                <w:b/>
                <w:sz w:val="20"/>
                <w:szCs w:val="20"/>
                <w:lang w:val="en-GB"/>
              </w:rPr>
            </w:pPr>
            <w:r w:rsidRPr="00A64C19">
              <w:rPr>
                <w:rFonts w:ascii="Verdana" w:hAnsi="Verdana" w:cs="Arial"/>
                <w:b/>
                <w:sz w:val="20"/>
                <w:szCs w:val="20"/>
                <w:lang w:val="en-GB"/>
              </w:rPr>
              <w:t>TT-WDP-1/Doc.3</w:t>
            </w:r>
          </w:p>
        </w:tc>
      </w:tr>
      <w:tr w:rsidR="00130FCF" w:rsidRPr="00A64C19" w:rsidTr="00CC4447">
        <w:trPr>
          <w:cantSplit/>
          <w:trHeight w:val="276"/>
        </w:trPr>
        <w:tc>
          <w:tcPr>
            <w:tcW w:w="4908" w:type="dxa"/>
            <w:vMerge w:val="restart"/>
          </w:tcPr>
          <w:p w:rsidR="00130FCF" w:rsidRPr="00A64C19" w:rsidRDefault="00130FCF" w:rsidP="00CC4447">
            <w:pPr>
              <w:tabs>
                <w:tab w:val="left" w:pos="815"/>
              </w:tabs>
              <w:spacing w:before="60" w:after="60"/>
              <w:rPr>
                <w:rFonts w:ascii="Verdana" w:hAnsi="Verdana" w:cs="Arial"/>
                <w:b/>
                <w:sz w:val="20"/>
                <w:szCs w:val="20"/>
                <w:lang w:val="en-GB"/>
              </w:rPr>
            </w:pPr>
            <w:r w:rsidRPr="00A64C19">
              <w:rPr>
                <w:rFonts w:ascii="Verdana" w:hAnsi="Verdana" w:cs="Arial"/>
                <w:b/>
                <w:sz w:val="20"/>
                <w:szCs w:val="20"/>
                <w:lang w:val="en-GB"/>
              </w:rPr>
              <w:t>INTER-COMMISSION COORDINATION GROUP ON WIGOS / TASK TEAM ON WIGOS DATA AND PARTNERSHIPS (ICG-WIGOS/TT-WDP-1))</w:t>
            </w:r>
          </w:p>
        </w:tc>
        <w:tc>
          <w:tcPr>
            <w:tcW w:w="729" w:type="dxa"/>
            <w:vMerge w:val="restart"/>
            <w:vAlign w:val="center"/>
          </w:tcPr>
          <w:p w:rsidR="00130FCF" w:rsidRPr="00A64C19"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42" w:type="dxa"/>
            <w:gridSpan w:val="2"/>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t>Submitted by:</w:t>
            </w:r>
          </w:p>
        </w:tc>
        <w:tc>
          <w:tcPr>
            <w:tcW w:w="2339" w:type="dxa"/>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fldChar w:fldCharType="begin">
                <w:ffData>
                  <w:name w:val="Text1"/>
                  <w:enabled/>
                  <w:calcOnExit w:val="0"/>
                  <w:textInput>
                    <w:default w:val="Secretary-General"/>
                  </w:textInput>
                </w:ffData>
              </w:fldChar>
            </w:r>
            <w:r w:rsidRPr="00A64C19">
              <w:rPr>
                <w:rFonts w:ascii="Verdana" w:eastAsia="Times New Roman" w:hAnsi="Verdana" w:cs="Arial"/>
                <w:sz w:val="20"/>
                <w:szCs w:val="20"/>
                <w:lang w:val="en-GB"/>
              </w:rPr>
              <w:instrText xml:space="preserve"> FORMTEXT </w:instrText>
            </w:r>
            <w:r w:rsidRPr="00A64C19">
              <w:rPr>
                <w:rFonts w:ascii="Verdana" w:eastAsia="Times New Roman" w:hAnsi="Verdana" w:cs="Arial"/>
                <w:sz w:val="20"/>
                <w:szCs w:val="20"/>
                <w:lang w:val="en-GB"/>
              </w:rPr>
            </w:r>
            <w:r w:rsidRPr="00A64C19">
              <w:rPr>
                <w:rFonts w:ascii="Verdana" w:eastAsia="Times New Roman" w:hAnsi="Verdana" w:cs="Arial"/>
                <w:sz w:val="20"/>
                <w:szCs w:val="20"/>
                <w:lang w:val="en-GB"/>
              </w:rPr>
              <w:fldChar w:fldCharType="separate"/>
            </w:r>
            <w:r w:rsidRPr="00A64C19">
              <w:rPr>
                <w:rFonts w:ascii="Verdana" w:eastAsia="Times New Roman" w:hAnsi="Verdana" w:cs="Arial"/>
                <w:sz w:val="20"/>
                <w:szCs w:val="20"/>
                <w:lang w:val="en-GB"/>
              </w:rPr>
              <w:t>Secretariat</w:t>
            </w:r>
            <w:r w:rsidRPr="00A64C19">
              <w:rPr>
                <w:rFonts w:ascii="Verdana" w:eastAsia="Times New Roman" w:hAnsi="Verdana" w:cs="Arial"/>
                <w:sz w:val="20"/>
                <w:szCs w:val="20"/>
                <w:lang w:val="en-GB"/>
              </w:rPr>
              <w:fldChar w:fldCharType="end"/>
            </w:r>
          </w:p>
        </w:tc>
      </w:tr>
      <w:tr w:rsidR="00130FCF" w:rsidRPr="00A64C19" w:rsidTr="00CC4447">
        <w:trPr>
          <w:cantSplit/>
          <w:trHeight w:val="338"/>
        </w:trPr>
        <w:tc>
          <w:tcPr>
            <w:tcW w:w="4908" w:type="dxa"/>
            <w:vMerge/>
          </w:tcPr>
          <w:p w:rsidR="00130FCF" w:rsidRPr="00A64C19" w:rsidRDefault="00130FCF" w:rsidP="00CC4447">
            <w:pPr>
              <w:tabs>
                <w:tab w:val="left" w:pos="-722"/>
                <w:tab w:val="left" w:pos="6946"/>
              </w:tabs>
              <w:suppressAutoHyphens/>
              <w:spacing w:line="252" w:lineRule="auto"/>
              <w:rPr>
                <w:rFonts w:ascii="Verdana" w:eastAsia="Times New Roman" w:hAnsi="Verdana" w:cs="Arial"/>
                <w:b/>
                <w:bCs/>
                <w:spacing w:val="-2"/>
                <w:sz w:val="20"/>
                <w:szCs w:val="20"/>
                <w:lang w:val="en-GB"/>
              </w:rPr>
            </w:pPr>
          </w:p>
        </w:tc>
        <w:tc>
          <w:tcPr>
            <w:tcW w:w="729" w:type="dxa"/>
            <w:vMerge/>
            <w:vAlign w:val="center"/>
          </w:tcPr>
          <w:p w:rsidR="00130FCF" w:rsidRPr="00A64C19"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42" w:type="dxa"/>
            <w:gridSpan w:val="2"/>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t>Date:</w:t>
            </w:r>
          </w:p>
        </w:tc>
        <w:tc>
          <w:tcPr>
            <w:tcW w:w="2339" w:type="dxa"/>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t>15. VII. 2016</w:t>
            </w:r>
          </w:p>
        </w:tc>
      </w:tr>
      <w:tr w:rsidR="00130FCF" w:rsidRPr="00A64C19" w:rsidTr="00CC4447">
        <w:trPr>
          <w:cantSplit/>
          <w:trHeight w:val="269"/>
        </w:trPr>
        <w:tc>
          <w:tcPr>
            <w:tcW w:w="4908" w:type="dxa"/>
            <w:vMerge w:val="restart"/>
          </w:tcPr>
          <w:p w:rsidR="00130FCF" w:rsidRPr="00A64C19" w:rsidRDefault="00130FCF" w:rsidP="00CC4447">
            <w:pPr>
              <w:tabs>
                <w:tab w:val="left" w:pos="815"/>
              </w:tabs>
              <w:spacing w:before="120" w:after="120"/>
              <w:rPr>
                <w:rFonts w:ascii="Verdana" w:hAnsi="Verdana" w:cs="Arial"/>
                <w:b/>
                <w:i/>
                <w:sz w:val="20"/>
                <w:szCs w:val="20"/>
                <w:lang w:val="en-GB"/>
              </w:rPr>
            </w:pPr>
            <w:r w:rsidRPr="00A64C19">
              <w:rPr>
                <w:rFonts w:ascii="Verdana" w:hAnsi="Verdana" w:cs="Arial"/>
                <w:b/>
                <w:i/>
                <w:sz w:val="20"/>
                <w:szCs w:val="20"/>
                <w:lang w:val="en-GB"/>
              </w:rPr>
              <w:t>First SESSION</w:t>
            </w:r>
          </w:p>
          <w:p w:rsidR="00130FCF" w:rsidRPr="00A64C19" w:rsidRDefault="00130FCF" w:rsidP="00CC4447">
            <w:pPr>
              <w:widowControl w:val="0"/>
              <w:rPr>
                <w:rFonts w:ascii="Verdana" w:hAnsi="Verdana" w:cs="Arial"/>
                <w:sz w:val="20"/>
                <w:szCs w:val="20"/>
                <w:lang w:val="en-GB"/>
              </w:rPr>
            </w:pPr>
            <w:r w:rsidRPr="00A64C19">
              <w:rPr>
                <w:rFonts w:ascii="Verdana" w:hAnsi="Verdana" w:cs="Arial"/>
                <w:sz w:val="20"/>
                <w:szCs w:val="20"/>
                <w:lang w:val="en-GB"/>
              </w:rPr>
              <w:t xml:space="preserve">GENEVA, SWITZERLAND </w:t>
            </w:r>
          </w:p>
          <w:p w:rsidR="00130FCF" w:rsidRPr="00A64C19" w:rsidRDefault="00130FCF" w:rsidP="00CC4447">
            <w:pPr>
              <w:widowControl w:val="0"/>
              <w:rPr>
                <w:rFonts w:ascii="Verdana" w:eastAsia="Times New Roman" w:hAnsi="Verdana" w:cs="Arial"/>
                <w:snapToGrid w:val="0"/>
                <w:sz w:val="20"/>
                <w:szCs w:val="20"/>
                <w:lang w:val="en-GB"/>
              </w:rPr>
            </w:pPr>
            <w:r w:rsidRPr="00A64C19">
              <w:rPr>
                <w:rFonts w:ascii="Verdana" w:hAnsi="Verdana" w:cs="Arial"/>
                <w:sz w:val="20"/>
                <w:szCs w:val="20"/>
                <w:lang w:val="en-GB"/>
              </w:rPr>
              <w:t>29-31 August 2016</w:t>
            </w:r>
          </w:p>
        </w:tc>
        <w:tc>
          <w:tcPr>
            <w:tcW w:w="729" w:type="dxa"/>
            <w:vMerge/>
            <w:vAlign w:val="center"/>
          </w:tcPr>
          <w:p w:rsidR="00130FCF" w:rsidRPr="00A64C19"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26" w:type="dxa"/>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t xml:space="preserve">Original Language: </w:t>
            </w:r>
          </w:p>
        </w:tc>
        <w:tc>
          <w:tcPr>
            <w:tcW w:w="2355" w:type="dxa"/>
            <w:gridSpan w:val="2"/>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fldChar w:fldCharType="begin">
                <w:ffData>
                  <w:name w:val="Text1"/>
                  <w:enabled/>
                  <w:calcOnExit w:val="0"/>
                  <w:textInput>
                    <w:default w:val="English"/>
                  </w:textInput>
                </w:ffData>
              </w:fldChar>
            </w:r>
            <w:r w:rsidRPr="00A64C19">
              <w:rPr>
                <w:rFonts w:ascii="Verdana" w:eastAsia="Times New Roman" w:hAnsi="Verdana" w:cs="Arial"/>
                <w:sz w:val="20"/>
                <w:szCs w:val="20"/>
                <w:lang w:val="en-GB"/>
              </w:rPr>
              <w:instrText xml:space="preserve"> FORMTEXT </w:instrText>
            </w:r>
            <w:r w:rsidRPr="00A64C19">
              <w:rPr>
                <w:rFonts w:ascii="Verdana" w:eastAsia="Times New Roman" w:hAnsi="Verdana" w:cs="Arial"/>
                <w:sz w:val="20"/>
                <w:szCs w:val="20"/>
                <w:lang w:val="en-GB"/>
              </w:rPr>
            </w:r>
            <w:r w:rsidRPr="00A64C19">
              <w:rPr>
                <w:rFonts w:ascii="Verdana" w:eastAsia="Times New Roman" w:hAnsi="Verdana" w:cs="Arial"/>
                <w:sz w:val="20"/>
                <w:szCs w:val="20"/>
                <w:lang w:val="en-GB"/>
              </w:rPr>
              <w:fldChar w:fldCharType="separate"/>
            </w:r>
            <w:r w:rsidRPr="00A64C19">
              <w:rPr>
                <w:rFonts w:ascii="Verdana" w:eastAsia="Times New Roman" w:hAnsi="Verdana" w:cs="Arial"/>
                <w:sz w:val="20"/>
                <w:szCs w:val="20"/>
                <w:lang w:val="en-GB"/>
              </w:rPr>
              <w:t>English</w:t>
            </w:r>
            <w:r w:rsidRPr="00A64C19">
              <w:rPr>
                <w:rFonts w:ascii="Verdana" w:eastAsia="Times New Roman" w:hAnsi="Verdana" w:cs="Arial"/>
                <w:sz w:val="20"/>
                <w:szCs w:val="20"/>
                <w:lang w:val="en-GB"/>
              </w:rPr>
              <w:fldChar w:fldCharType="end"/>
            </w:r>
          </w:p>
        </w:tc>
      </w:tr>
      <w:tr w:rsidR="00130FCF" w:rsidRPr="00A64C19" w:rsidTr="00CC4447">
        <w:trPr>
          <w:cantSplit/>
          <w:trHeight w:val="288"/>
        </w:trPr>
        <w:tc>
          <w:tcPr>
            <w:tcW w:w="4908" w:type="dxa"/>
            <w:vMerge/>
            <w:tcBorders>
              <w:bottom w:val="single" w:sz="4" w:space="0" w:color="auto"/>
            </w:tcBorders>
          </w:tcPr>
          <w:p w:rsidR="00130FCF" w:rsidRPr="00A64C19" w:rsidRDefault="00130FCF" w:rsidP="00CC4447">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ascii="Verdana" w:eastAsia="Times New Roman" w:hAnsi="Verdana" w:cs="Arial"/>
                <w:b/>
                <w:bCs/>
                <w:spacing w:val="-2"/>
                <w:sz w:val="20"/>
                <w:szCs w:val="20"/>
                <w:lang w:val="en-GB"/>
              </w:rPr>
            </w:pPr>
          </w:p>
        </w:tc>
        <w:tc>
          <w:tcPr>
            <w:tcW w:w="729" w:type="dxa"/>
            <w:vMerge/>
            <w:tcBorders>
              <w:bottom w:val="single" w:sz="4" w:space="0" w:color="auto"/>
            </w:tcBorders>
            <w:vAlign w:val="center"/>
          </w:tcPr>
          <w:p w:rsidR="00130FCF" w:rsidRPr="00A64C19" w:rsidRDefault="00130FCF" w:rsidP="00CC4447">
            <w:pPr>
              <w:tabs>
                <w:tab w:val="left" w:pos="-722"/>
                <w:tab w:val="left" w:pos="6946"/>
              </w:tabs>
              <w:suppressAutoHyphens/>
              <w:spacing w:line="252" w:lineRule="auto"/>
              <w:rPr>
                <w:rFonts w:ascii="Verdana" w:eastAsia="Times New Roman" w:hAnsi="Verdana" w:cs="Arial"/>
                <w:spacing w:val="-2"/>
                <w:sz w:val="20"/>
                <w:szCs w:val="20"/>
                <w:lang w:val="en-GB"/>
              </w:rPr>
            </w:pPr>
          </w:p>
        </w:tc>
        <w:tc>
          <w:tcPr>
            <w:tcW w:w="2126" w:type="dxa"/>
            <w:tcBorders>
              <w:bottom w:val="single" w:sz="4" w:space="0" w:color="auto"/>
            </w:tcBorders>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t>Agenda Item:</w:t>
            </w:r>
          </w:p>
        </w:tc>
        <w:tc>
          <w:tcPr>
            <w:tcW w:w="2355" w:type="dxa"/>
            <w:gridSpan w:val="2"/>
            <w:tcBorders>
              <w:bottom w:val="single" w:sz="4" w:space="0" w:color="auto"/>
            </w:tcBorders>
            <w:vAlign w:val="center"/>
          </w:tcPr>
          <w:p w:rsidR="00130FCF" w:rsidRPr="00A64C19" w:rsidRDefault="00130FCF" w:rsidP="00CC4447">
            <w:pPr>
              <w:jc w:val="right"/>
              <w:rPr>
                <w:rFonts w:ascii="Verdana" w:eastAsia="Times New Roman" w:hAnsi="Verdana" w:cs="Arial"/>
                <w:sz w:val="20"/>
                <w:szCs w:val="20"/>
                <w:lang w:val="en-GB"/>
              </w:rPr>
            </w:pPr>
            <w:r w:rsidRPr="00A64C19">
              <w:rPr>
                <w:rFonts w:ascii="Verdana" w:eastAsia="Times New Roman" w:hAnsi="Verdana" w:cs="Arial"/>
                <w:sz w:val="20"/>
                <w:szCs w:val="20"/>
                <w:lang w:val="en-GB"/>
              </w:rPr>
              <w:t>3</w:t>
            </w:r>
          </w:p>
        </w:tc>
      </w:tr>
    </w:tbl>
    <w:p w:rsidR="00FE3510" w:rsidRPr="00A64C19" w:rsidRDefault="00FE3510" w:rsidP="00FE3510">
      <w:pPr>
        <w:pStyle w:val="Heading1"/>
        <w:ind w:hanging="993"/>
        <w:jc w:val="center"/>
        <w:rPr>
          <w:rFonts w:ascii="Verdana" w:hAnsi="Verdana"/>
          <w:caps/>
          <w:sz w:val="20"/>
          <w:szCs w:val="20"/>
          <w:lang w:val="en-GB"/>
        </w:rPr>
      </w:pPr>
    </w:p>
    <w:p w:rsidR="00EE1795" w:rsidRPr="00A64C19" w:rsidRDefault="00EE1795" w:rsidP="00EE1795">
      <w:pPr>
        <w:rPr>
          <w:rFonts w:ascii="Verdana" w:hAnsi="Verdana"/>
          <w:sz w:val="20"/>
          <w:szCs w:val="20"/>
          <w:lang w:val="en-GB"/>
        </w:rPr>
      </w:pPr>
    </w:p>
    <w:p w:rsidR="00795AE4" w:rsidRPr="00A64C19" w:rsidRDefault="00795AE4" w:rsidP="00795AE4">
      <w:pPr>
        <w:rPr>
          <w:rFonts w:ascii="Verdana" w:hAnsi="Verdana"/>
          <w:sz w:val="20"/>
          <w:szCs w:val="20"/>
          <w:lang w:val="en-GB"/>
        </w:rPr>
      </w:pPr>
    </w:p>
    <w:p w:rsidR="000C3C80" w:rsidRPr="00A64C19" w:rsidRDefault="00EF78EA" w:rsidP="003A06F8">
      <w:pPr>
        <w:pStyle w:val="Heading1"/>
        <w:jc w:val="center"/>
        <w:rPr>
          <w:rFonts w:ascii="Verdana" w:hAnsi="Verdana"/>
          <w:sz w:val="20"/>
          <w:szCs w:val="20"/>
          <w:lang w:val="en-GB"/>
        </w:rPr>
      </w:pPr>
      <w:r w:rsidRPr="00A64C19">
        <w:rPr>
          <w:rFonts w:ascii="Verdana" w:hAnsi="Verdana"/>
          <w:caps/>
          <w:sz w:val="20"/>
          <w:szCs w:val="20"/>
          <w:lang w:val="en-GB"/>
        </w:rPr>
        <w:t xml:space="preserve">WIGOS </w:t>
      </w:r>
      <w:r w:rsidR="00F972FF" w:rsidRPr="00A64C19">
        <w:rPr>
          <w:rFonts w:ascii="Verdana" w:hAnsi="Verdana"/>
          <w:bCs/>
          <w:caps/>
          <w:sz w:val="20"/>
          <w:szCs w:val="20"/>
          <w:lang w:val="en-GB"/>
        </w:rPr>
        <w:t xml:space="preserve">RELEVANT DECISIONS AND GUIDANCE </w:t>
      </w:r>
      <w:r w:rsidR="003A06F8" w:rsidRPr="00A64C19">
        <w:rPr>
          <w:rFonts w:ascii="Verdana" w:hAnsi="Verdana"/>
          <w:bCs/>
          <w:caps/>
          <w:sz w:val="20"/>
          <w:szCs w:val="20"/>
          <w:lang w:val="en-GB"/>
        </w:rPr>
        <w:t xml:space="preserve">from </w:t>
      </w:r>
      <w:r w:rsidR="00F972FF" w:rsidRPr="00A64C19">
        <w:rPr>
          <w:rFonts w:ascii="Verdana" w:hAnsi="Verdana"/>
          <w:bCs/>
          <w:caps/>
          <w:sz w:val="20"/>
          <w:szCs w:val="20"/>
          <w:lang w:val="en-GB"/>
        </w:rPr>
        <w:t>EC-6</w:t>
      </w:r>
      <w:r w:rsidR="003A06F8" w:rsidRPr="00A64C19">
        <w:rPr>
          <w:rFonts w:ascii="Verdana" w:hAnsi="Verdana"/>
          <w:bCs/>
          <w:caps/>
          <w:sz w:val="20"/>
          <w:szCs w:val="20"/>
          <w:lang w:val="en-GB"/>
        </w:rPr>
        <w:t>8</w:t>
      </w:r>
    </w:p>
    <w:p w:rsidR="00FE3510" w:rsidRPr="00A64C19" w:rsidRDefault="00FE3510" w:rsidP="00FE3510">
      <w:pPr>
        <w:jc w:val="center"/>
        <w:rPr>
          <w:rFonts w:ascii="Verdana" w:hAnsi="Verdana" w:cs="Arial"/>
          <w:sz w:val="20"/>
          <w:szCs w:val="20"/>
          <w:lang w:val="en-GB"/>
        </w:rPr>
      </w:pPr>
      <w:r w:rsidRPr="00A64C19">
        <w:rPr>
          <w:rFonts w:ascii="Verdana" w:hAnsi="Verdana" w:cs="Arial"/>
          <w:sz w:val="20"/>
          <w:szCs w:val="20"/>
          <w:lang w:val="en-GB"/>
        </w:rPr>
        <w:t>(Submitted by the Secretariat)</w:t>
      </w:r>
    </w:p>
    <w:p w:rsidR="00FE3510" w:rsidRPr="00A64C19" w:rsidRDefault="00FE3510" w:rsidP="00FE3510">
      <w:pPr>
        <w:rPr>
          <w:rFonts w:ascii="Verdana" w:hAnsi="Verdana" w:cs="Arial"/>
          <w:sz w:val="20"/>
          <w:szCs w:val="20"/>
          <w:lang w:val="en-GB"/>
        </w:rPr>
      </w:pPr>
    </w:p>
    <w:p w:rsidR="00CF1D99" w:rsidRPr="00A64C19" w:rsidRDefault="00CF1D99" w:rsidP="00FE3510">
      <w:pPr>
        <w:rPr>
          <w:rFonts w:ascii="Verdana" w:hAnsi="Verdana" w:cs="Arial"/>
          <w:sz w:val="20"/>
          <w:szCs w:val="20"/>
          <w:lang w:val="en-GB"/>
        </w:rPr>
      </w:pPr>
    </w:p>
    <w:p w:rsidR="00EE1795" w:rsidRPr="00A64C19" w:rsidRDefault="00EE1795" w:rsidP="00FE3510">
      <w:pPr>
        <w:rPr>
          <w:rFonts w:ascii="Verdana" w:hAnsi="Verdana" w:cs="Arial"/>
          <w:sz w:val="20"/>
          <w:szCs w:val="20"/>
          <w:lang w:val="en-GB"/>
        </w:rPr>
      </w:pPr>
    </w:p>
    <w:p w:rsidR="00FE3510" w:rsidRPr="00A64C19" w:rsidRDefault="00FE3510" w:rsidP="00FE3510">
      <w:pPr>
        <w:tabs>
          <w:tab w:val="left" w:pos="1134"/>
          <w:tab w:val="left" w:pos="2268"/>
          <w:tab w:val="left" w:pos="3402"/>
          <w:tab w:val="left" w:pos="4534"/>
        </w:tabs>
        <w:rPr>
          <w:rFonts w:ascii="Verdana" w:hAnsi="Verdana" w:cs="Arial"/>
          <w:sz w:val="20"/>
          <w:szCs w:val="20"/>
          <w:lang w:val="en-GB"/>
        </w:rPr>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FE3510" w:rsidRPr="00A64C19">
        <w:trPr>
          <w:trHeight w:val="1742"/>
          <w:jc w:val="center"/>
        </w:trPr>
        <w:tc>
          <w:tcPr>
            <w:tcW w:w="8494" w:type="dxa"/>
            <w:tcBorders>
              <w:top w:val="single" w:sz="6" w:space="0" w:color="auto"/>
              <w:bottom w:val="single" w:sz="6" w:space="0" w:color="auto"/>
            </w:tcBorders>
          </w:tcPr>
          <w:p w:rsidR="00FE3510" w:rsidRPr="00A64C19" w:rsidRDefault="00FE3510" w:rsidP="009B45DB">
            <w:pPr>
              <w:rPr>
                <w:rFonts w:ascii="Verdana" w:hAnsi="Verdana" w:cs="Arial"/>
                <w:sz w:val="20"/>
                <w:szCs w:val="20"/>
                <w:lang w:val="en-GB"/>
              </w:rPr>
            </w:pPr>
          </w:p>
          <w:p w:rsidR="00FE3510" w:rsidRPr="00A64C19" w:rsidRDefault="00FE3510" w:rsidP="009B45DB">
            <w:pPr>
              <w:jc w:val="center"/>
              <w:rPr>
                <w:rFonts w:ascii="Verdana" w:hAnsi="Verdana" w:cs="Arial"/>
                <w:sz w:val="20"/>
                <w:szCs w:val="20"/>
                <w:lang w:val="en-GB"/>
              </w:rPr>
            </w:pPr>
            <w:r w:rsidRPr="00A64C19">
              <w:rPr>
                <w:rFonts w:ascii="Verdana" w:hAnsi="Verdana" w:cs="Arial"/>
                <w:b/>
                <w:sz w:val="20"/>
                <w:szCs w:val="20"/>
                <w:lang w:val="en-GB"/>
              </w:rPr>
              <w:t>Summary and purpose of document</w:t>
            </w:r>
          </w:p>
          <w:p w:rsidR="00FE3510" w:rsidRPr="00A64C19" w:rsidRDefault="00FE3510" w:rsidP="009B45DB">
            <w:pPr>
              <w:tabs>
                <w:tab w:val="left" w:pos="0"/>
              </w:tabs>
              <w:ind w:right="157"/>
              <w:jc w:val="both"/>
              <w:rPr>
                <w:rFonts w:ascii="Verdana" w:hAnsi="Verdana" w:cs="Arial"/>
                <w:sz w:val="20"/>
                <w:szCs w:val="20"/>
                <w:lang w:val="en-GB"/>
              </w:rPr>
            </w:pPr>
          </w:p>
          <w:p w:rsidR="00FE3510" w:rsidRPr="00A64C19" w:rsidRDefault="00FE3510" w:rsidP="003A06F8">
            <w:pPr>
              <w:tabs>
                <w:tab w:val="left" w:pos="148"/>
              </w:tabs>
              <w:ind w:left="148" w:right="157"/>
              <w:jc w:val="both"/>
              <w:rPr>
                <w:rFonts w:ascii="Verdana" w:hAnsi="Verdana" w:cs="Arial"/>
                <w:sz w:val="20"/>
                <w:szCs w:val="20"/>
                <w:lang w:val="en-GB"/>
              </w:rPr>
            </w:pPr>
            <w:r w:rsidRPr="00A64C19">
              <w:rPr>
                <w:rFonts w:ascii="Verdana" w:hAnsi="Verdana" w:cs="Arial"/>
                <w:sz w:val="20"/>
                <w:szCs w:val="20"/>
                <w:lang w:val="en-GB"/>
              </w:rPr>
              <w:t xml:space="preserve">This document provides information on </w:t>
            </w:r>
            <w:r w:rsidR="007502B7" w:rsidRPr="00A64C19">
              <w:rPr>
                <w:rFonts w:ascii="Verdana" w:hAnsi="Verdana" w:cs="Arial"/>
                <w:sz w:val="20"/>
                <w:szCs w:val="20"/>
                <w:lang w:val="en-GB"/>
              </w:rPr>
              <w:t xml:space="preserve">the </w:t>
            </w:r>
            <w:r w:rsidR="00F972FF" w:rsidRPr="00A64C19">
              <w:rPr>
                <w:rFonts w:ascii="Verdana" w:hAnsi="Verdana" w:cs="Arial"/>
                <w:sz w:val="20"/>
                <w:szCs w:val="20"/>
                <w:lang w:val="en-GB"/>
              </w:rPr>
              <w:t>WIGOS relevant decision</w:t>
            </w:r>
            <w:r w:rsidR="007502B7" w:rsidRPr="00A64C19">
              <w:rPr>
                <w:rFonts w:ascii="Verdana" w:hAnsi="Verdana" w:cs="Arial"/>
                <w:sz w:val="20"/>
                <w:szCs w:val="20"/>
                <w:lang w:val="en-GB"/>
              </w:rPr>
              <w:t>s</w:t>
            </w:r>
            <w:r w:rsidR="00193CCD" w:rsidRPr="00A64C19">
              <w:rPr>
                <w:rFonts w:ascii="Verdana" w:hAnsi="Verdana" w:cs="Arial"/>
                <w:sz w:val="20"/>
                <w:szCs w:val="20"/>
                <w:lang w:val="en-GB"/>
              </w:rPr>
              <w:t xml:space="preserve"> and </w:t>
            </w:r>
            <w:r w:rsidR="007502B7" w:rsidRPr="00A64C19">
              <w:rPr>
                <w:rFonts w:ascii="Verdana" w:hAnsi="Verdana" w:cs="Arial"/>
                <w:sz w:val="20"/>
                <w:szCs w:val="20"/>
                <w:lang w:val="en-GB"/>
              </w:rPr>
              <w:t xml:space="preserve">guidance </w:t>
            </w:r>
            <w:r w:rsidR="003A06F8" w:rsidRPr="00A64C19">
              <w:rPr>
                <w:rFonts w:ascii="Verdana" w:hAnsi="Verdana" w:cs="Arial"/>
                <w:sz w:val="20"/>
                <w:szCs w:val="20"/>
                <w:lang w:val="en-GB"/>
              </w:rPr>
              <w:t>from</w:t>
            </w:r>
            <w:r w:rsidR="00B71A96" w:rsidRPr="00A64C19">
              <w:rPr>
                <w:rFonts w:ascii="Verdana" w:hAnsi="Verdana" w:cs="Arial"/>
                <w:sz w:val="20"/>
                <w:szCs w:val="20"/>
                <w:lang w:val="en-GB"/>
              </w:rPr>
              <w:t xml:space="preserve"> EC-6</w:t>
            </w:r>
            <w:r w:rsidR="003A06F8" w:rsidRPr="00A64C19">
              <w:rPr>
                <w:rFonts w:ascii="Verdana" w:hAnsi="Verdana" w:cs="Arial"/>
                <w:sz w:val="20"/>
                <w:szCs w:val="20"/>
                <w:lang w:val="en-GB"/>
              </w:rPr>
              <w:t>8</w:t>
            </w:r>
            <w:r w:rsidR="001E0593" w:rsidRPr="00A64C19">
              <w:rPr>
                <w:rFonts w:ascii="Verdana" w:hAnsi="Verdana" w:cs="Arial"/>
                <w:sz w:val="20"/>
                <w:szCs w:val="20"/>
                <w:lang w:val="en-GB"/>
              </w:rPr>
              <w:t>.</w:t>
            </w:r>
          </w:p>
        </w:tc>
      </w:tr>
    </w:tbl>
    <w:p w:rsidR="00FE3510" w:rsidRPr="00A64C19" w:rsidRDefault="00FE3510" w:rsidP="00FE3510">
      <w:pPr>
        <w:rPr>
          <w:rFonts w:ascii="Verdana" w:hAnsi="Verdana" w:cs="Arial"/>
          <w:sz w:val="20"/>
          <w:szCs w:val="20"/>
          <w:lang w:val="en-GB"/>
        </w:rPr>
      </w:pPr>
    </w:p>
    <w:p w:rsidR="00FE3510" w:rsidRPr="00A64C19" w:rsidRDefault="00FE3510" w:rsidP="00FE3510">
      <w:pPr>
        <w:rPr>
          <w:rFonts w:ascii="Verdana" w:hAnsi="Verdana" w:cs="Arial"/>
          <w:sz w:val="20"/>
          <w:szCs w:val="20"/>
          <w:lang w:val="en-GB"/>
        </w:rPr>
      </w:pPr>
    </w:p>
    <w:p w:rsidR="00FE3510" w:rsidRPr="00A64C19" w:rsidRDefault="00FE3510" w:rsidP="00FE3510">
      <w:pPr>
        <w:rPr>
          <w:rFonts w:ascii="Verdana" w:hAnsi="Verdana" w:cs="Arial"/>
          <w:sz w:val="20"/>
          <w:szCs w:val="20"/>
          <w:lang w:val="en-GB"/>
        </w:rPr>
      </w:pPr>
    </w:p>
    <w:p w:rsidR="00FE3510" w:rsidRPr="00A64C19" w:rsidRDefault="00FE3510" w:rsidP="00FE3510">
      <w:pPr>
        <w:rPr>
          <w:rFonts w:ascii="Verdana" w:hAnsi="Verdana" w:cs="Arial"/>
          <w:sz w:val="20"/>
          <w:szCs w:val="20"/>
          <w:lang w:val="en-GB"/>
        </w:rPr>
      </w:pPr>
    </w:p>
    <w:p w:rsidR="00FE3510" w:rsidRPr="00A64C19" w:rsidRDefault="00FE3510" w:rsidP="00FE3510">
      <w:pPr>
        <w:tabs>
          <w:tab w:val="center" w:pos="4680"/>
        </w:tabs>
        <w:jc w:val="center"/>
        <w:rPr>
          <w:rFonts w:ascii="Verdana" w:hAnsi="Verdana" w:cs="Arial"/>
          <w:b/>
          <w:caps/>
          <w:sz w:val="20"/>
          <w:szCs w:val="20"/>
          <w:lang w:val="en-GB"/>
        </w:rPr>
      </w:pPr>
      <w:r w:rsidRPr="00A64C19">
        <w:rPr>
          <w:rFonts w:ascii="Verdana" w:hAnsi="Verdana" w:cs="Arial"/>
          <w:b/>
          <w:caps/>
          <w:sz w:val="20"/>
          <w:szCs w:val="20"/>
          <w:lang w:val="en-GB"/>
        </w:rPr>
        <w:t>Action proposed</w:t>
      </w:r>
    </w:p>
    <w:p w:rsidR="00FE3510" w:rsidRPr="00A64C19" w:rsidRDefault="00FE3510" w:rsidP="00FE3510">
      <w:pPr>
        <w:tabs>
          <w:tab w:val="center" w:pos="4680"/>
        </w:tabs>
        <w:rPr>
          <w:rFonts w:ascii="Verdana" w:hAnsi="Verdana" w:cs="Arial"/>
          <w:sz w:val="20"/>
          <w:szCs w:val="20"/>
          <w:lang w:val="en-GB"/>
        </w:rPr>
      </w:pPr>
    </w:p>
    <w:p w:rsidR="00AF66A8" w:rsidRPr="00A64C19" w:rsidRDefault="00FE3510" w:rsidP="003A06F8">
      <w:pPr>
        <w:tabs>
          <w:tab w:val="left" w:pos="709"/>
          <w:tab w:val="left" w:pos="851"/>
        </w:tabs>
        <w:jc w:val="center"/>
        <w:rPr>
          <w:rFonts w:ascii="Verdana" w:hAnsi="Verdana" w:cs="Arial"/>
          <w:sz w:val="20"/>
          <w:szCs w:val="20"/>
          <w:lang w:val="en-GB"/>
        </w:rPr>
      </w:pPr>
      <w:r w:rsidRPr="00A64C19">
        <w:rPr>
          <w:rFonts w:ascii="Verdana" w:hAnsi="Verdana"/>
          <w:sz w:val="20"/>
          <w:szCs w:val="20"/>
          <w:lang w:val="en-GB"/>
        </w:rPr>
        <w:t xml:space="preserve">The session will be informed </w:t>
      </w:r>
      <w:r w:rsidR="009F71D9" w:rsidRPr="00A64C19">
        <w:rPr>
          <w:rFonts w:ascii="Verdana" w:hAnsi="Verdana" w:cs="Arial"/>
          <w:sz w:val="20"/>
          <w:szCs w:val="20"/>
          <w:lang w:val="en-GB"/>
        </w:rPr>
        <w:t xml:space="preserve">on the WIGOS relevant decisions and guidance </w:t>
      </w:r>
      <w:r w:rsidR="003A06F8" w:rsidRPr="00A64C19">
        <w:rPr>
          <w:rFonts w:ascii="Verdana" w:hAnsi="Verdana" w:cs="Arial"/>
          <w:sz w:val="20"/>
          <w:szCs w:val="20"/>
          <w:lang w:val="en-GB"/>
        </w:rPr>
        <w:t>from</w:t>
      </w:r>
      <w:r w:rsidR="00B71A96" w:rsidRPr="00A64C19">
        <w:rPr>
          <w:rFonts w:ascii="Verdana" w:hAnsi="Verdana" w:cs="Arial"/>
          <w:sz w:val="20"/>
          <w:szCs w:val="20"/>
          <w:lang w:val="en-GB"/>
        </w:rPr>
        <w:t xml:space="preserve"> </w:t>
      </w:r>
      <w:r w:rsidR="009F71D9" w:rsidRPr="00A64C19">
        <w:rPr>
          <w:rFonts w:ascii="Verdana" w:hAnsi="Verdana" w:cs="Arial"/>
          <w:sz w:val="20"/>
          <w:szCs w:val="20"/>
          <w:lang w:val="en-GB"/>
        </w:rPr>
        <w:t>EC-6</w:t>
      </w:r>
      <w:r w:rsidR="003A06F8" w:rsidRPr="00A64C19">
        <w:rPr>
          <w:rFonts w:ascii="Verdana" w:hAnsi="Verdana" w:cs="Arial"/>
          <w:sz w:val="20"/>
          <w:szCs w:val="20"/>
          <w:lang w:val="en-GB"/>
        </w:rPr>
        <w:t>8</w:t>
      </w:r>
      <w:r w:rsidR="00623F8B" w:rsidRPr="00A64C19">
        <w:rPr>
          <w:rFonts w:ascii="Verdana" w:hAnsi="Verdana" w:cs="Arial"/>
          <w:sz w:val="20"/>
          <w:szCs w:val="20"/>
          <w:lang w:val="en-GB"/>
        </w:rPr>
        <w:t>.</w:t>
      </w:r>
      <w:r w:rsidR="00AF66A8" w:rsidRPr="00A64C19">
        <w:rPr>
          <w:rFonts w:ascii="Verdana" w:hAnsi="Verdana" w:cs="Arial"/>
          <w:sz w:val="20"/>
          <w:szCs w:val="20"/>
          <w:lang w:val="en-GB"/>
        </w:rPr>
        <w:t xml:space="preserve"> </w:t>
      </w:r>
    </w:p>
    <w:p w:rsidR="006C1B6E" w:rsidRPr="00A64C19" w:rsidRDefault="006C1B6E" w:rsidP="00B75497">
      <w:pPr>
        <w:tabs>
          <w:tab w:val="left" w:pos="-1440"/>
          <w:tab w:val="left" w:pos="840"/>
        </w:tabs>
        <w:spacing w:before="60" w:after="120"/>
        <w:ind w:firstLine="840"/>
        <w:jc w:val="both"/>
        <w:rPr>
          <w:rFonts w:ascii="Verdana" w:hAnsi="Verdana"/>
          <w:sz w:val="20"/>
          <w:szCs w:val="20"/>
          <w:lang w:val="en-GB"/>
        </w:rPr>
      </w:pPr>
    </w:p>
    <w:p w:rsidR="00CF1D99" w:rsidRPr="00A64C19" w:rsidRDefault="00CF1D99" w:rsidP="00B75497">
      <w:pPr>
        <w:tabs>
          <w:tab w:val="left" w:pos="-1440"/>
          <w:tab w:val="left" w:pos="840"/>
        </w:tabs>
        <w:spacing w:before="60" w:after="120"/>
        <w:ind w:firstLine="840"/>
        <w:jc w:val="both"/>
        <w:rPr>
          <w:rFonts w:ascii="Verdana" w:hAnsi="Verdana"/>
          <w:sz w:val="20"/>
          <w:szCs w:val="20"/>
          <w:lang w:val="en-GB"/>
        </w:rPr>
      </w:pPr>
    </w:p>
    <w:p w:rsidR="00EE1795" w:rsidRPr="00A64C19" w:rsidRDefault="00EE1795" w:rsidP="00B75497">
      <w:pPr>
        <w:tabs>
          <w:tab w:val="left" w:pos="-1440"/>
          <w:tab w:val="left" w:pos="840"/>
        </w:tabs>
        <w:spacing w:before="60" w:after="120"/>
        <w:ind w:firstLine="840"/>
        <w:jc w:val="both"/>
        <w:rPr>
          <w:rFonts w:ascii="Verdana" w:hAnsi="Verdana"/>
          <w:sz w:val="20"/>
          <w:szCs w:val="20"/>
          <w:lang w:val="en-GB"/>
        </w:rPr>
      </w:pPr>
    </w:p>
    <w:p w:rsidR="00EE1795" w:rsidRPr="00A64C19" w:rsidRDefault="00EE1795" w:rsidP="00B75497">
      <w:pPr>
        <w:tabs>
          <w:tab w:val="left" w:pos="-1440"/>
          <w:tab w:val="left" w:pos="840"/>
        </w:tabs>
        <w:spacing w:before="60" w:after="120"/>
        <w:ind w:firstLine="840"/>
        <w:jc w:val="both"/>
        <w:rPr>
          <w:rFonts w:ascii="Verdana" w:hAnsi="Verdana"/>
          <w:sz w:val="20"/>
          <w:szCs w:val="20"/>
          <w:lang w:val="en-GB"/>
        </w:rPr>
      </w:pPr>
    </w:p>
    <w:p w:rsidR="00BF376C" w:rsidRPr="00A64C19" w:rsidRDefault="00BF376C" w:rsidP="00B75497">
      <w:pPr>
        <w:tabs>
          <w:tab w:val="left" w:pos="-1440"/>
          <w:tab w:val="left" w:pos="840"/>
        </w:tabs>
        <w:spacing w:before="60" w:after="120"/>
        <w:ind w:firstLine="840"/>
        <w:jc w:val="both"/>
        <w:rPr>
          <w:rFonts w:ascii="Verdana" w:hAnsi="Verdana"/>
          <w:sz w:val="20"/>
          <w:szCs w:val="20"/>
          <w:lang w:val="en-GB"/>
        </w:rPr>
      </w:pPr>
    </w:p>
    <w:p w:rsidR="00BF376C" w:rsidRPr="00A64C19" w:rsidRDefault="00BF376C" w:rsidP="00B75497">
      <w:pPr>
        <w:tabs>
          <w:tab w:val="left" w:pos="-1440"/>
          <w:tab w:val="left" w:pos="840"/>
        </w:tabs>
        <w:spacing w:before="60" w:after="120"/>
        <w:ind w:firstLine="840"/>
        <w:jc w:val="both"/>
        <w:rPr>
          <w:rFonts w:ascii="Verdana" w:hAnsi="Verdana"/>
          <w:sz w:val="20"/>
          <w:szCs w:val="20"/>
          <w:lang w:val="en-GB"/>
        </w:rPr>
      </w:pPr>
    </w:p>
    <w:p w:rsidR="00EA7B3A" w:rsidRPr="00A64C19" w:rsidRDefault="00EA7B3A" w:rsidP="00574E8E">
      <w:pPr>
        <w:tabs>
          <w:tab w:val="left" w:pos="-1440"/>
          <w:tab w:val="left" w:pos="840"/>
        </w:tabs>
        <w:spacing w:before="60" w:after="120"/>
        <w:jc w:val="both"/>
        <w:rPr>
          <w:rFonts w:ascii="Verdana" w:hAnsi="Verdana"/>
          <w:b/>
          <w:sz w:val="20"/>
          <w:szCs w:val="20"/>
          <w:lang w:val="en-GB"/>
        </w:rPr>
      </w:pPr>
    </w:p>
    <w:p w:rsidR="00610479" w:rsidRPr="00A64C19" w:rsidRDefault="00610479" w:rsidP="00610479">
      <w:pPr>
        <w:pStyle w:val="Heading3"/>
        <w:rPr>
          <w:rFonts w:ascii="Verdana" w:hAnsi="Verdana"/>
          <w:sz w:val="20"/>
          <w:szCs w:val="20"/>
          <w:lang w:val="en-GB"/>
        </w:rPr>
      </w:pPr>
      <w:bookmarkStart w:id="0" w:name="_Toc319327014"/>
      <w:r w:rsidRPr="00A64C19">
        <w:rPr>
          <w:rFonts w:ascii="Verdana" w:hAnsi="Verdana"/>
          <w:sz w:val="20"/>
          <w:szCs w:val="20"/>
          <w:lang w:val="en-GB"/>
        </w:rPr>
        <w:t>References:</w:t>
      </w:r>
      <w:r w:rsidRPr="00A64C19">
        <w:rPr>
          <w:rFonts w:ascii="Verdana" w:hAnsi="Verdana"/>
          <w:sz w:val="20"/>
          <w:szCs w:val="20"/>
          <w:lang w:val="en-GB"/>
        </w:rPr>
        <w:tab/>
      </w:r>
    </w:p>
    <w:bookmarkEnd w:id="0"/>
    <w:p w:rsidR="00610479" w:rsidRPr="00A64C19" w:rsidRDefault="00610479" w:rsidP="00610479">
      <w:pPr>
        <w:numPr>
          <w:ilvl w:val="0"/>
          <w:numId w:val="42"/>
        </w:numPr>
        <w:tabs>
          <w:tab w:val="left" w:pos="-1440"/>
          <w:tab w:val="left" w:pos="426"/>
        </w:tabs>
        <w:spacing w:before="60" w:after="120"/>
        <w:jc w:val="both"/>
        <w:rPr>
          <w:rStyle w:val="Hyperlink"/>
          <w:rFonts w:ascii="Verdana" w:hAnsi="Verdana"/>
          <w:sz w:val="20"/>
          <w:szCs w:val="20"/>
          <w:lang w:val="en-GB"/>
        </w:rPr>
      </w:pPr>
      <w:r w:rsidRPr="00A64C19">
        <w:rPr>
          <w:rFonts w:ascii="Verdana" w:hAnsi="Verdana"/>
          <w:sz w:val="20"/>
          <w:szCs w:val="20"/>
          <w:lang w:val="en-GB"/>
        </w:rPr>
        <w:fldChar w:fldCharType="begin"/>
      </w:r>
      <w:r w:rsidRPr="00A64C19">
        <w:rPr>
          <w:rFonts w:ascii="Verdana" w:hAnsi="Verdana"/>
          <w:sz w:val="20"/>
          <w:szCs w:val="20"/>
          <w:lang w:val="en-GB"/>
        </w:rPr>
        <w:instrText>HYPERLINK "http://library.wmo.int/pmb_ged/wmo_1157_en.pdf"</w:instrText>
      </w:r>
      <w:r w:rsidRPr="00A64C19">
        <w:rPr>
          <w:rFonts w:ascii="Verdana" w:hAnsi="Verdana"/>
          <w:sz w:val="20"/>
          <w:szCs w:val="20"/>
          <w:lang w:val="en-GB"/>
        </w:rPr>
        <w:fldChar w:fldCharType="separate"/>
      </w:r>
      <w:r w:rsidRPr="00A64C19">
        <w:rPr>
          <w:rStyle w:val="Hyperlink"/>
          <w:rFonts w:ascii="Verdana" w:hAnsi="Verdana"/>
          <w:sz w:val="20"/>
          <w:szCs w:val="20"/>
          <w:lang w:val="en-GB"/>
        </w:rPr>
        <w:t>Seventeenth World Meteorological Congress (Geneva, 25 May - 12 June)</w:t>
      </w:r>
      <w:r w:rsidRPr="00A64C19">
        <w:rPr>
          <w:rStyle w:val="Hyperlink"/>
          <w:rFonts w:ascii="Verdana" w:hAnsi="Verdana"/>
          <w:sz w:val="20"/>
          <w:szCs w:val="20"/>
          <w:lang w:val="en-GB"/>
        </w:rPr>
        <w:fldChar w:fldCharType="end"/>
      </w:r>
    </w:p>
    <w:p w:rsidR="00610479" w:rsidRPr="00A64C19" w:rsidRDefault="00E137EF" w:rsidP="00610479">
      <w:pPr>
        <w:numPr>
          <w:ilvl w:val="0"/>
          <w:numId w:val="42"/>
        </w:numPr>
        <w:tabs>
          <w:tab w:val="left" w:pos="-1440"/>
          <w:tab w:val="left" w:pos="426"/>
        </w:tabs>
        <w:spacing w:before="60" w:after="120"/>
        <w:jc w:val="both"/>
        <w:rPr>
          <w:rFonts w:ascii="Verdana" w:hAnsi="Verdana"/>
          <w:color w:val="0000FF"/>
          <w:sz w:val="20"/>
          <w:szCs w:val="20"/>
          <w:lang w:val="en-GB"/>
        </w:rPr>
      </w:pPr>
      <w:hyperlink r:id="rId8" w:history="1">
        <w:r w:rsidR="00610479" w:rsidRPr="00A64C19">
          <w:rPr>
            <w:rStyle w:val="Hyperlink"/>
            <w:rFonts w:ascii="Verdana" w:hAnsi="Verdana"/>
            <w:sz w:val="20"/>
            <w:szCs w:val="20"/>
            <w:lang w:val="en-GB"/>
          </w:rPr>
          <w:t>Sixty-seventh session of the WMO Executive Council (Geneva, 15 - 17 June 2015)</w:t>
        </w:r>
      </w:hyperlink>
    </w:p>
    <w:p w:rsidR="00F715D8" w:rsidRPr="00A64C19" w:rsidRDefault="00E137EF" w:rsidP="00140AD8">
      <w:pPr>
        <w:numPr>
          <w:ilvl w:val="0"/>
          <w:numId w:val="42"/>
        </w:numPr>
        <w:tabs>
          <w:tab w:val="left" w:pos="-1440"/>
          <w:tab w:val="left" w:pos="426"/>
        </w:tabs>
        <w:spacing w:before="60" w:after="120"/>
        <w:ind w:left="426" w:hanging="426"/>
        <w:jc w:val="both"/>
        <w:rPr>
          <w:rFonts w:ascii="Verdana" w:hAnsi="Verdana"/>
          <w:color w:val="0000FF"/>
          <w:sz w:val="20"/>
          <w:szCs w:val="20"/>
          <w:lang w:val="en-GB"/>
        </w:rPr>
      </w:pPr>
      <w:hyperlink r:id="rId9" w:history="1">
        <w:r w:rsidR="00610479" w:rsidRPr="00A64C19">
          <w:rPr>
            <w:rStyle w:val="Hyperlink"/>
            <w:rFonts w:ascii="Verdana" w:hAnsi="Verdana"/>
            <w:sz w:val="20"/>
            <w:szCs w:val="20"/>
            <w:lang w:val="en-GB"/>
          </w:rPr>
          <w:t>Sixty-eight session of the WMO Executive Council (Geneva, 15 - 24 June 2016)</w:t>
        </w:r>
      </w:hyperlink>
      <w:r w:rsidR="006C540C" w:rsidRPr="00A64C19">
        <w:rPr>
          <w:rStyle w:val="Hyperlink"/>
          <w:rFonts w:ascii="Verdana" w:hAnsi="Verdana"/>
          <w:sz w:val="20"/>
          <w:szCs w:val="20"/>
          <w:lang w:val="en-GB"/>
        </w:rPr>
        <w:t xml:space="preserve"> (Doc. 5.1(1) and 5.3)</w:t>
      </w:r>
    </w:p>
    <w:p w:rsidR="00EE1795" w:rsidRPr="00A64C19" w:rsidRDefault="00EE1795" w:rsidP="006C1B6E">
      <w:pPr>
        <w:spacing w:before="60" w:after="120"/>
        <w:jc w:val="center"/>
        <w:rPr>
          <w:rFonts w:ascii="Verdana" w:hAnsi="Verdana" w:cs="Arial"/>
          <w:sz w:val="20"/>
          <w:szCs w:val="20"/>
          <w:lang w:val="en-GB"/>
        </w:rPr>
      </w:pPr>
    </w:p>
    <w:p w:rsidR="008024DA" w:rsidRPr="00A64C19" w:rsidRDefault="00A30F78" w:rsidP="006C1B6E">
      <w:pPr>
        <w:spacing w:before="60" w:after="120"/>
        <w:jc w:val="center"/>
        <w:rPr>
          <w:rFonts w:ascii="Verdana" w:hAnsi="Verdana" w:cs="Arial"/>
          <w:sz w:val="20"/>
          <w:szCs w:val="20"/>
          <w:lang w:val="en-GB"/>
        </w:rPr>
      </w:pPr>
      <w:r w:rsidRPr="00A64C19">
        <w:rPr>
          <w:rFonts w:ascii="Verdana" w:hAnsi="Verdana" w:cs="Arial"/>
          <w:sz w:val="20"/>
          <w:szCs w:val="20"/>
          <w:lang w:val="en-GB"/>
        </w:rPr>
        <w:t>____________</w:t>
      </w:r>
    </w:p>
    <w:p w:rsidR="00764BAD" w:rsidRPr="00A64C19" w:rsidRDefault="00764BAD" w:rsidP="006C1B6E">
      <w:pPr>
        <w:spacing w:before="60" w:after="120"/>
        <w:jc w:val="center"/>
        <w:rPr>
          <w:rFonts w:ascii="Verdana" w:hAnsi="Verdana" w:cs="Arial"/>
          <w:sz w:val="20"/>
          <w:szCs w:val="20"/>
          <w:lang w:val="en-GB"/>
        </w:rPr>
        <w:sectPr w:rsidR="00764BAD" w:rsidRPr="00A64C19" w:rsidSect="00FE3510">
          <w:headerReference w:type="even" r:id="rId10"/>
          <w:headerReference w:type="default" r:id="rId11"/>
          <w:headerReference w:type="first" r:id="rId12"/>
          <w:pgSz w:w="11907" w:h="16840" w:code="9"/>
          <w:pgMar w:top="1134" w:right="1134" w:bottom="1134" w:left="1134" w:header="720" w:footer="731" w:gutter="0"/>
          <w:cols w:space="720"/>
          <w:titlePg/>
          <w:docGrid w:linePitch="326"/>
        </w:sectPr>
      </w:pPr>
    </w:p>
    <w:p w:rsidR="00764BAD" w:rsidRPr="00A64C19" w:rsidRDefault="00610479" w:rsidP="00610479">
      <w:pPr>
        <w:spacing w:before="60" w:after="120"/>
        <w:jc w:val="center"/>
        <w:rPr>
          <w:rFonts w:ascii="Verdana" w:hAnsi="Verdana" w:cs="Arial"/>
          <w:b/>
          <w:sz w:val="20"/>
          <w:szCs w:val="20"/>
          <w:lang w:val="en-GB"/>
        </w:rPr>
      </w:pPr>
      <w:r w:rsidRPr="00A64C19">
        <w:rPr>
          <w:rFonts w:ascii="Verdana" w:hAnsi="Verdana"/>
          <w:b/>
          <w:caps/>
          <w:sz w:val="20"/>
          <w:szCs w:val="20"/>
          <w:lang w:val="en-GB"/>
        </w:rPr>
        <w:lastRenderedPageBreak/>
        <w:t xml:space="preserve">WIGOS </w:t>
      </w:r>
      <w:r w:rsidR="001A4EC3" w:rsidRPr="00A64C19">
        <w:rPr>
          <w:rFonts w:ascii="Verdana" w:hAnsi="Verdana"/>
          <w:b/>
          <w:caps/>
          <w:sz w:val="20"/>
          <w:szCs w:val="20"/>
          <w:lang w:val="en-GB"/>
        </w:rPr>
        <w:t xml:space="preserve">DATA and partnerships </w:t>
      </w:r>
      <w:r w:rsidRPr="00A64C19">
        <w:rPr>
          <w:rFonts w:ascii="Verdana" w:hAnsi="Verdana"/>
          <w:b/>
          <w:bCs/>
          <w:caps/>
          <w:sz w:val="20"/>
          <w:szCs w:val="20"/>
          <w:lang w:val="en-GB"/>
        </w:rPr>
        <w:t>RELEVANT DECISIONS AND GUIDANCE from EC-68</w:t>
      </w:r>
    </w:p>
    <w:p w:rsidR="0011534F" w:rsidRPr="00A64C19" w:rsidRDefault="0011534F" w:rsidP="00B71A96">
      <w:pPr>
        <w:autoSpaceDE w:val="0"/>
        <w:autoSpaceDN w:val="0"/>
        <w:adjustRightInd w:val="0"/>
        <w:jc w:val="both"/>
        <w:rPr>
          <w:rFonts w:ascii="Verdana" w:eastAsia="MS Mincho" w:hAnsi="Verdana" w:cs="ArialMT"/>
          <w:color w:val="000000"/>
          <w:sz w:val="20"/>
          <w:szCs w:val="20"/>
          <w:lang w:val="en-GB" w:eastAsia="zh-TW"/>
        </w:rPr>
      </w:pPr>
    </w:p>
    <w:p w:rsidR="00E56581" w:rsidRPr="00A64C19" w:rsidRDefault="00E56581" w:rsidP="001A4EC3">
      <w:pPr>
        <w:numPr>
          <w:ilvl w:val="1"/>
          <w:numId w:val="29"/>
        </w:numPr>
        <w:tabs>
          <w:tab w:val="num" w:pos="0"/>
          <w:tab w:val="left" w:pos="720"/>
        </w:tabs>
        <w:autoSpaceDE w:val="0"/>
        <w:autoSpaceDN w:val="0"/>
        <w:adjustRightInd w:val="0"/>
        <w:ind w:left="0" w:firstLine="0"/>
        <w:jc w:val="both"/>
        <w:rPr>
          <w:rFonts w:ascii="Verdana" w:eastAsia="MS Mincho" w:hAnsi="Verdana" w:cs="ArialMT"/>
          <w:color w:val="000000"/>
          <w:sz w:val="20"/>
          <w:szCs w:val="20"/>
          <w:lang w:val="en-GB" w:eastAsia="zh-TW"/>
        </w:rPr>
      </w:pPr>
      <w:r w:rsidRPr="00A64C19">
        <w:rPr>
          <w:rFonts w:ascii="Verdana" w:hAnsi="Verdana" w:cs="ArialMT"/>
          <w:sz w:val="20"/>
          <w:szCs w:val="20"/>
          <w:lang w:val="en-GB" w:eastAsia="zh-TW"/>
        </w:rPr>
        <w:t>A key principle of WIGOS is an inclusive approach to the integration of observations from a diverse range of observing systems, both NMHS and non-NMHS owned, into a composite set of observations to help Members improve their services across all WMO application areas.</w:t>
      </w:r>
    </w:p>
    <w:p w:rsidR="00E56581" w:rsidRPr="00A64C19" w:rsidRDefault="00E56581" w:rsidP="00E56581">
      <w:pPr>
        <w:autoSpaceDE w:val="0"/>
        <w:autoSpaceDN w:val="0"/>
        <w:adjustRightInd w:val="0"/>
        <w:jc w:val="both"/>
        <w:rPr>
          <w:rFonts w:ascii="Verdana" w:eastAsia="MS Mincho" w:hAnsi="Verdana" w:cs="ArialMT"/>
          <w:color w:val="000000"/>
          <w:sz w:val="20"/>
          <w:szCs w:val="20"/>
          <w:lang w:val="en-GB" w:eastAsia="zh-TW"/>
        </w:rPr>
      </w:pPr>
    </w:p>
    <w:p w:rsidR="00D06AE1" w:rsidRPr="00A64C19" w:rsidRDefault="001A4EC3" w:rsidP="00E56581">
      <w:pPr>
        <w:numPr>
          <w:ilvl w:val="1"/>
          <w:numId w:val="29"/>
        </w:numPr>
        <w:tabs>
          <w:tab w:val="num" w:pos="0"/>
          <w:tab w:val="left" w:pos="720"/>
        </w:tabs>
        <w:autoSpaceDE w:val="0"/>
        <w:autoSpaceDN w:val="0"/>
        <w:adjustRightInd w:val="0"/>
        <w:ind w:left="0" w:firstLine="0"/>
        <w:jc w:val="both"/>
        <w:rPr>
          <w:rFonts w:ascii="Verdana" w:eastAsia="MS Mincho" w:hAnsi="Verdana" w:cs="ArialMT"/>
          <w:color w:val="000000"/>
          <w:sz w:val="20"/>
          <w:szCs w:val="20"/>
          <w:lang w:val="en-GB" w:eastAsia="zh-TW"/>
        </w:rPr>
      </w:pPr>
      <w:r w:rsidRPr="00A64C19">
        <w:rPr>
          <w:rFonts w:ascii="Verdana" w:hAnsi="Verdana"/>
          <w:sz w:val="20"/>
          <w:szCs w:val="20"/>
          <w:lang w:val="en-GB"/>
        </w:rPr>
        <w:t>During the WIGOS Pre-operational phase, National Meteorological and Hydrological Services (NMHSs) are expected to become the key integrators at the national level, both by strengthening their own observing systems according to the guidance provided by the WIGOS framework, and by building national partnerships and providing national leadership based on their experience in the acquisition, processing and dissemination of observational data for environmental monitoring and prediction purposes.</w:t>
      </w:r>
      <w:r w:rsidR="00B71A96" w:rsidRPr="00A64C19">
        <w:rPr>
          <w:rFonts w:ascii="Verdana" w:hAnsi="Verdana"/>
          <w:sz w:val="20"/>
          <w:szCs w:val="20"/>
          <w:lang w:val="en-GB"/>
        </w:rPr>
        <w:t xml:space="preserve"> </w:t>
      </w:r>
    </w:p>
    <w:p w:rsidR="00D06AE1" w:rsidRPr="00A64C19" w:rsidRDefault="00D06AE1" w:rsidP="00D06AE1">
      <w:pPr>
        <w:autoSpaceDE w:val="0"/>
        <w:autoSpaceDN w:val="0"/>
        <w:adjustRightInd w:val="0"/>
        <w:jc w:val="both"/>
        <w:rPr>
          <w:rFonts w:ascii="Verdana" w:eastAsia="MS Mincho" w:hAnsi="Verdana" w:cs="ArialMT"/>
          <w:color w:val="000000"/>
          <w:sz w:val="20"/>
          <w:szCs w:val="20"/>
          <w:lang w:val="en-GB" w:eastAsia="zh-TW"/>
        </w:rPr>
      </w:pPr>
    </w:p>
    <w:p w:rsidR="00D06AE1" w:rsidRPr="00A64C19" w:rsidRDefault="003A7B2F" w:rsidP="008842B2">
      <w:pPr>
        <w:numPr>
          <w:ilvl w:val="1"/>
          <w:numId w:val="29"/>
        </w:numPr>
        <w:tabs>
          <w:tab w:val="num" w:pos="0"/>
          <w:tab w:val="left" w:pos="720"/>
        </w:tabs>
        <w:autoSpaceDE w:val="0"/>
        <w:autoSpaceDN w:val="0"/>
        <w:adjustRightInd w:val="0"/>
        <w:ind w:left="0" w:firstLine="0"/>
        <w:jc w:val="both"/>
        <w:rPr>
          <w:rFonts w:ascii="Verdana" w:eastAsia="MS Mincho" w:hAnsi="Verdana" w:cs="ArialMT"/>
          <w:color w:val="000000"/>
          <w:sz w:val="20"/>
          <w:szCs w:val="20"/>
          <w:lang w:val="en-GB" w:eastAsia="zh-TW"/>
        </w:rPr>
      </w:pPr>
      <w:r w:rsidRPr="00A64C19">
        <w:rPr>
          <w:rFonts w:ascii="Verdana" w:hAnsi="Verdana" w:cs="ArialMT"/>
          <w:sz w:val="20"/>
          <w:szCs w:val="20"/>
          <w:lang w:val="en-GB" w:eastAsia="zh-TW"/>
        </w:rPr>
        <w:t>E</w:t>
      </w:r>
      <w:r w:rsidR="00D06AE1" w:rsidRPr="00A64C19">
        <w:rPr>
          <w:rFonts w:ascii="Verdana" w:hAnsi="Verdana" w:cs="ArialMT"/>
          <w:sz w:val="20"/>
          <w:szCs w:val="20"/>
          <w:lang w:val="en-GB" w:eastAsia="zh-TW"/>
        </w:rPr>
        <w:t xml:space="preserve">xternal (non-NMHS) observations </w:t>
      </w:r>
      <w:r w:rsidRPr="00A64C19">
        <w:rPr>
          <w:rFonts w:ascii="Verdana" w:hAnsi="Verdana" w:cs="ArialMT"/>
          <w:sz w:val="20"/>
          <w:szCs w:val="20"/>
          <w:lang w:val="en-GB" w:eastAsia="zh-TW"/>
        </w:rPr>
        <w:t xml:space="preserve">have the essential role </w:t>
      </w:r>
      <w:r w:rsidR="00D06AE1" w:rsidRPr="00A64C19">
        <w:rPr>
          <w:rFonts w:ascii="Verdana" w:hAnsi="Verdana" w:cs="ArialMT"/>
          <w:sz w:val="20"/>
          <w:szCs w:val="20"/>
          <w:lang w:val="en-GB" w:eastAsia="zh-TW"/>
        </w:rPr>
        <w:t>in supporting WMO Programmes and t</w:t>
      </w:r>
      <w:r w:rsidR="008842B2" w:rsidRPr="00A64C19">
        <w:rPr>
          <w:rFonts w:ascii="Verdana" w:hAnsi="Verdana" w:cs="ArialMT"/>
          <w:sz w:val="20"/>
          <w:szCs w:val="20"/>
          <w:lang w:val="en-GB" w:eastAsia="zh-TW"/>
        </w:rPr>
        <w:t>he associated application areas;</w:t>
      </w:r>
      <w:r w:rsidR="00D06AE1" w:rsidRPr="00A64C19">
        <w:rPr>
          <w:rFonts w:ascii="Verdana" w:hAnsi="Verdana" w:cs="ArialMT"/>
          <w:sz w:val="20"/>
          <w:szCs w:val="20"/>
          <w:lang w:val="en-GB" w:eastAsia="zh-TW"/>
        </w:rPr>
        <w:t xml:space="preserve"> </w:t>
      </w:r>
      <w:r w:rsidR="008842B2" w:rsidRPr="00A64C19">
        <w:rPr>
          <w:rFonts w:ascii="Verdana" w:hAnsi="Verdana" w:cs="ArialMT"/>
          <w:sz w:val="20"/>
          <w:szCs w:val="20"/>
          <w:lang w:val="en-GB" w:eastAsia="zh-TW"/>
        </w:rPr>
        <w:t>therefore, it is</w:t>
      </w:r>
      <w:r w:rsidR="00D06AE1" w:rsidRPr="00A64C19">
        <w:rPr>
          <w:rFonts w:ascii="Verdana" w:hAnsi="Verdana" w:cs="ArialMT"/>
          <w:sz w:val="20"/>
          <w:szCs w:val="20"/>
          <w:lang w:val="en-GB" w:eastAsia="zh-TW"/>
        </w:rPr>
        <w:t xml:space="preserve"> importan</w:t>
      </w:r>
      <w:r w:rsidR="008842B2" w:rsidRPr="00A64C19">
        <w:rPr>
          <w:rFonts w:ascii="Verdana" w:hAnsi="Verdana" w:cs="ArialMT"/>
          <w:sz w:val="20"/>
          <w:szCs w:val="20"/>
          <w:lang w:val="en-GB" w:eastAsia="zh-TW"/>
        </w:rPr>
        <w:t>t</w:t>
      </w:r>
      <w:r w:rsidR="00D06AE1" w:rsidRPr="00A64C19">
        <w:rPr>
          <w:rFonts w:ascii="Verdana" w:hAnsi="Verdana" w:cs="ArialMT"/>
          <w:sz w:val="20"/>
          <w:szCs w:val="20"/>
          <w:lang w:val="en-GB" w:eastAsia="zh-TW"/>
        </w:rPr>
        <w:t xml:space="preserve"> </w:t>
      </w:r>
      <w:r w:rsidR="008842B2" w:rsidRPr="00A64C19">
        <w:rPr>
          <w:rFonts w:ascii="Verdana" w:hAnsi="Verdana" w:cs="ArialMT"/>
          <w:sz w:val="20"/>
          <w:szCs w:val="20"/>
          <w:lang w:val="en-GB" w:eastAsia="zh-TW"/>
        </w:rPr>
        <w:t>to</w:t>
      </w:r>
      <w:r w:rsidR="00D06AE1" w:rsidRPr="00A64C19">
        <w:rPr>
          <w:rFonts w:ascii="Verdana" w:hAnsi="Verdana" w:cs="ArialMT"/>
          <w:sz w:val="20"/>
          <w:szCs w:val="20"/>
          <w:lang w:val="en-GB" w:eastAsia="zh-TW"/>
        </w:rPr>
        <w:t xml:space="preserve"> establish partnerships with non-NMHS entities to increase the overall volume of observational data available in WIGOS. WIGOS </w:t>
      </w:r>
      <w:r w:rsidR="008842B2" w:rsidRPr="00A64C19">
        <w:rPr>
          <w:rFonts w:ascii="Verdana" w:hAnsi="Verdana" w:cs="ArialMT"/>
          <w:sz w:val="20"/>
          <w:szCs w:val="20"/>
          <w:lang w:val="en-GB" w:eastAsia="zh-TW"/>
        </w:rPr>
        <w:t xml:space="preserve">national </w:t>
      </w:r>
      <w:r w:rsidR="00D06AE1" w:rsidRPr="00A64C19">
        <w:rPr>
          <w:rFonts w:ascii="Verdana" w:hAnsi="Verdana" w:cs="ArialMT"/>
          <w:sz w:val="20"/>
          <w:szCs w:val="20"/>
          <w:lang w:val="en-GB" w:eastAsia="zh-TW"/>
        </w:rPr>
        <w:t>partnerships represents an opportunity for all Members, both to strengthen their national observing networks and to enhance their national leadership in relation to other WMO priority outcomes, such as GFCS and DRR.</w:t>
      </w:r>
    </w:p>
    <w:p w:rsidR="00D06AE1" w:rsidRPr="00A64C19" w:rsidRDefault="00D06AE1" w:rsidP="00D06AE1">
      <w:pPr>
        <w:pStyle w:val="ListParagraph"/>
        <w:rPr>
          <w:rFonts w:ascii="Verdana" w:hAnsi="Verdana" w:cs="ArialMT"/>
          <w:sz w:val="20"/>
          <w:szCs w:val="20"/>
          <w:lang w:val="en-GB" w:eastAsia="zh-TW"/>
        </w:rPr>
      </w:pPr>
    </w:p>
    <w:p w:rsidR="00B62A62" w:rsidRPr="00A64C19" w:rsidRDefault="00B62A62" w:rsidP="00D63180">
      <w:pPr>
        <w:numPr>
          <w:ilvl w:val="1"/>
          <w:numId w:val="29"/>
        </w:numPr>
        <w:tabs>
          <w:tab w:val="num" w:pos="0"/>
          <w:tab w:val="left" w:pos="720"/>
        </w:tabs>
        <w:autoSpaceDE w:val="0"/>
        <w:autoSpaceDN w:val="0"/>
        <w:adjustRightInd w:val="0"/>
        <w:ind w:left="0" w:firstLine="0"/>
        <w:jc w:val="both"/>
        <w:rPr>
          <w:rFonts w:ascii="Verdana" w:eastAsia="MS Mincho" w:hAnsi="Verdana" w:cs="ArialMT"/>
          <w:color w:val="000000"/>
          <w:sz w:val="20"/>
          <w:szCs w:val="20"/>
          <w:lang w:val="en-GB" w:eastAsia="zh-TW"/>
        </w:rPr>
      </w:pPr>
      <w:r w:rsidRPr="00A64C19">
        <w:rPr>
          <w:rFonts w:ascii="Verdana" w:hAnsi="Verdana"/>
          <w:sz w:val="20"/>
          <w:szCs w:val="20"/>
          <w:lang w:val="en-GB"/>
        </w:rPr>
        <w:t xml:space="preserve">An important underlying issue is the need to implement sound practices, policies and capabilities within individual </w:t>
      </w:r>
      <w:r w:rsidR="00D63180" w:rsidRPr="00A64C19">
        <w:rPr>
          <w:rFonts w:ascii="Verdana" w:hAnsi="Verdana" w:cs="ArialMT"/>
          <w:sz w:val="20"/>
          <w:szCs w:val="20"/>
          <w:lang w:val="en-GB" w:eastAsia="zh-TW"/>
        </w:rPr>
        <w:t xml:space="preserve">NMHSs </w:t>
      </w:r>
      <w:r w:rsidRPr="00A64C19">
        <w:rPr>
          <w:rFonts w:ascii="Verdana" w:hAnsi="Verdana"/>
          <w:sz w:val="20"/>
          <w:szCs w:val="20"/>
          <w:lang w:val="en-GB"/>
        </w:rPr>
        <w:t>in relation to the lifecycle management of data, to ensure that Members are able to manage their observations and data efficiently and effectively, to extract the value from the data in support of their services, and to integrate observations and data from diverse platforms and from external sources. In order to assist Members in meeting these challenges, and especially to extract the greatest value from their investment in designing and operating their national observing systems, the WMO Integrated Global Observing System (WIGOS) and the WMO Information System (WIS) are placing a key focus on effective lifecycle management of data and on building effective data partnerships as part of the WIGOS Preoperational Phase.</w:t>
      </w:r>
    </w:p>
    <w:p w:rsidR="00B62A62" w:rsidRPr="00A64C19" w:rsidRDefault="00B62A62" w:rsidP="00B62A62">
      <w:pPr>
        <w:pStyle w:val="ListParagraph"/>
        <w:rPr>
          <w:rFonts w:ascii="Verdana" w:hAnsi="Verdana"/>
          <w:i/>
          <w:iCs/>
          <w:sz w:val="20"/>
          <w:szCs w:val="20"/>
          <w:lang w:val="en-GB"/>
        </w:rPr>
      </w:pPr>
    </w:p>
    <w:p w:rsidR="000E184A" w:rsidRPr="00A64C19" w:rsidRDefault="000E184A" w:rsidP="000E184A">
      <w:pPr>
        <w:numPr>
          <w:ilvl w:val="1"/>
          <w:numId w:val="29"/>
        </w:numPr>
        <w:tabs>
          <w:tab w:val="num" w:pos="0"/>
          <w:tab w:val="left" w:pos="720"/>
        </w:tabs>
        <w:autoSpaceDE w:val="0"/>
        <w:autoSpaceDN w:val="0"/>
        <w:adjustRightInd w:val="0"/>
        <w:ind w:left="0" w:firstLine="0"/>
        <w:jc w:val="both"/>
        <w:rPr>
          <w:rFonts w:ascii="Verdana" w:eastAsia="MS Mincho" w:hAnsi="Verdana" w:cs="ArialMT"/>
          <w:color w:val="000000"/>
          <w:sz w:val="20"/>
          <w:szCs w:val="20"/>
          <w:lang w:val="en-GB" w:eastAsia="zh-TW"/>
        </w:rPr>
      </w:pPr>
      <w:r w:rsidRPr="00A64C19">
        <w:rPr>
          <w:rFonts w:ascii="Verdana" w:hAnsi="Verdana"/>
          <w:sz w:val="20"/>
          <w:szCs w:val="20"/>
          <w:lang w:val="en-GB"/>
        </w:rPr>
        <w:t>D</w:t>
      </w:r>
      <w:r w:rsidR="00B62A62" w:rsidRPr="00A64C19">
        <w:rPr>
          <w:rFonts w:ascii="Verdana" w:hAnsi="Verdana"/>
          <w:sz w:val="20"/>
          <w:szCs w:val="20"/>
          <w:lang w:val="en-GB"/>
        </w:rPr>
        <w:t xml:space="preserve">uring the Pre-operational Phase, </w:t>
      </w:r>
      <w:r w:rsidRPr="00A64C19">
        <w:rPr>
          <w:rFonts w:ascii="Verdana" w:hAnsi="Verdana"/>
          <w:sz w:val="20"/>
          <w:szCs w:val="20"/>
          <w:lang w:val="en-GB"/>
        </w:rPr>
        <w:t>NMHSs</w:t>
      </w:r>
      <w:r w:rsidR="00B62A62" w:rsidRPr="00A64C19">
        <w:rPr>
          <w:rFonts w:ascii="Verdana" w:hAnsi="Verdana"/>
          <w:sz w:val="20"/>
          <w:szCs w:val="20"/>
          <w:lang w:val="en-GB"/>
        </w:rPr>
        <w:t xml:space="preserve"> are expected to take on more of the responsibility for WIGOS. In particular, they are expected to become the key integrators at the national level, both by strengthening their own observing systems according to the guidance provided by the WIGOS framework, and by building national partnerships and providing national leadership based on their experience in the acquisition, processing and dissemination of observational data for environmental monitoring and prediction purposes.</w:t>
      </w:r>
    </w:p>
    <w:p w:rsidR="000E184A" w:rsidRPr="00A64C19" w:rsidRDefault="000E184A" w:rsidP="000E184A">
      <w:pPr>
        <w:pStyle w:val="ListParagraph"/>
        <w:rPr>
          <w:rFonts w:ascii="Verdana" w:eastAsia="MS Mincho" w:hAnsi="Verdana" w:cs="ArialMT"/>
          <w:color w:val="000000"/>
          <w:sz w:val="20"/>
          <w:szCs w:val="20"/>
          <w:lang w:val="en-GB" w:eastAsia="zh-TW"/>
        </w:rPr>
      </w:pPr>
    </w:p>
    <w:p w:rsidR="004D0AB4" w:rsidRPr="00A64C19" w:rsidRDefault="000E184A" w:rsidP="004D0AB4">
      <w:pPr>
        <w:numPr>
          <w:ilvl w:val="1"/>
          <w:numId w:val="29"/>
        </w:numPr>
        <w:tabs>
          <w:tab w:val="num" w:pos="0"/>
          <w:tab w:val="left" w:pos="720"/>
        </w:tabs>
        <w:autoSpaceDE w:val="0"/>
        <w:autoSpaceDN w:val="0"/>
        <w:adjustRightInd w:val="0"/>
        <w:spacing w:after="120"/>
        <w:ind w:left="0" w:firstLine="0"/>
        <w:jc w:val="both"/>
        <w:rPr>
          <w:rFonts w:ascii="Verdana" w:eastAsia="MS Mincho" w:hAnsi="Verdana" w:cs="ArialMT"/>
          <w:color w:val="000000"/>
          <w:sz w:val="20"/>
          <w:szCs w:val="20"/>
          <w:lang w:val="en-GB" w:eastAsia="zh-TW"/>
        </w:rPr>
      </w:pPr>
      <w:r w:rsidRPr="00A64C19">
        <w:rPr>
          <w:rFonts w:ascii="Verdana" w:eastAsia="MS Mincho" w:hAnsi="Verdana" w:cs="ArialMT"/>
          <w:color w:val="000000"/>
          <w:sz w:val="20"/>
          <w:szCs w:val="20"/>
          <w:lang w:val="en-GB" w:eastAsia="zh-TW"/>
        </w:rPr>
        <w:t xml:space="preserve">In accordance with the </w:t>
      </w:r>
      <w:r w:rsidR="00825680" w:rsidRPr="00A64C19">
        <w:rPr>
          <w:rFonts w:ascii="Verdana" w:eastAsia="MS Mincho" w:hAnsi="Verdana" w:cs="ArialMT"/>
          <w:color w:val="000000"/>
          <w:sz w:val="20"/>
          <w:szCs w:val="20"/>
          <w:lang w:val="en-GB" w:eastAsia="zh-TW"/>
        </w:rPr>
        <w:t>Plan for the WIGOS Pre-operat</w:t>
      </w:r>
      <w:r w:rsidR="004D0AB4" w:rsidRPr="00A64C19">
        <w:rPr>
          <w:rFonts w:ascii="Verdana" w:eastAsia="MS Mincho" w:hAnsi="Verdana" w:cs="ArialMT"/>
          <w:color w:val="000000"/>
          <w:sz w:val="20"/>
          <w:szCs w:val="20"/>
          <w:lang w:val="en-GB" w:eastAsia="zh-TW"/>
        </w:rPr>
        <w:t xml:space="preserve">ional phase, approved by EC-68, following </w:t>
      </w:r>
      <w:r w:rsidR="00825680" w:rsidRPr="00A64C19">
        <w:rPr>
          <w:rFonts w:ascii="Verdana" w:eastAsia="MS Mincho" w:hAnsi="Verdana" w:cs="ArialMT"/>
          <w:color w:val="000000"/>
          <w:sz w:val="20"/>
          <w:szCs w:val="20"/>
          <w:lang w:val="en-GB" w:eastAsia="zh-TW"/>
        </w:rPr>
        <w:t>g</w:t>
      </w:r>
      <w:r w:rsidR="00B62A62" w:rsidRPr="00A64C19">
        <w:rPr>
          <w:rFonts w:ascii="Verdana" w:eastAsia="MS Mincho" w:hAnsi="Verdana" w:cs="ArialMT"/>
          <w:color w:val="000000"/>
          <w:sz w:val="20"/>
          <w:szCs w:val="20"/>
          <w:lang w:val="en-GB" w:eastAsia="zh-TW"/>
        </w:rPr>
        <w:t xml:space="preserve">uidance </w:t>
      </w:r>
      <w:r w:rsidR="004D0AB4" w:rsidRPr="00A64C19">
        <w:rPr>
          <w:rFonts w:ascii="Verdana" w:eastAsia="MS Mincho" w:hAnsi="Verdana" w:cs="ArialMT"/>
          <w:color w:val="000000"/>
          <w:sz w:val="20"/>
          <w:szCs w:val="20"/>
          <w:lang w:val="en-GB" w:eastAsia="zh-TW"/>
        </w:rPr>
        <w:t>should</w:t>
      </w:r>
      <w:bookmarkStart w:id="1" w:name="_GoBack"/>
      <w:bookmarkEnd w:id="1"/>
      <w:r w:rsidR="004D0AB4" w:rsidRPr="00A64C19">
        <w:rPr>
          <w:rFonts w:ascii="Verdana" w:eastAsia="MS Mincho" w:hAnsi="Verdana" w:cs="ArialMT"/>
          <w:color w:val="000000"/>
          <w:sz w:val="20"/>
          <w:szCs w:val="20"/>
          <w:lang w:val="en-GB" w:eastAsia="zh-TW"/>
        </w:rPr>
        <w:t xml:space="preserve"> be developed:</w:t>
      </w:r>
    </w:p>
    <w:p w:rsidR="004D0AB4" w:rsidRPr="00A64C19" w:rsidRDefault="00B62A62" w:rsidP="004D0AB4">
      <w:pPr>
        <w:numPr>
          <w:ilvl w:val="0"/>
          <w:numId w:val="44"/>
        </w:numPr>
        <w:tabs>
          <w:tab w:val="left" w:pos="720"/>
        </w:tabs>
        <w:autoSpaceDE w:val="0"/>
        <w:autoSpaceDN w:val="0"/>
        <w:adjustRightInd w:val="0"/>
        <w:spacing w:after="120"/>
        <w:ind w:hanging="720"/>
        <w:jc w:val="both"/>
        <w:rPr>
          <w:rFonts w:ascii="Verdana" w:eastAsia="MS Mincho" w:hAnsi="Verdana" w:cs="ArialMT"/>
          <w:color w:val="000000"/>
          <w:sz w:val="20"/>
          <w:szCs w:val="20"/>
          <w:lang w:val="en-GB" w:eastAsia="zh-TW"/>
        </w:rPr>
      </w:pPr>
      <w:r w:rsidRPr="00A64C19">
        <w:rPr>
          <w:rFonts w:ascii="Verdana" w:eastAsia="MS Mincho" w:hAnsi="Verdana" w:cs="ArialMT"/>
          <w:color w:val="000000"/>
          <w:sz w:val="20"/>
          <w:szCs w:val="20"/>
          <w:lang w:val="en-GB" w:eastAsia="zh-TW"/>
        </w:rPr>
        <w:t>on National WIGOS Development a</w:t>
      </w:r>
      <w:r w:rsidR="00825680" w:rsidRPr="00A64C19">
        <w:rPr>
          <w:rFonts w:ascii="Verdana" w:eastAsia="MS Mincho" w:hAnsi="Verdana" w:cs="ArialMT"/>
          <w:color w:val="000000"/>
          <w:sz w:val="20"/>
          <w:szCs w:val="20"/>
          <w:lang w:val="en-GB" w:eastAsia="zh-TW"/>
        </w:rPr>
        <w:t>nd Partnerships</w:t>
      </w:r>
      <w:r w:rsidR="004D0AB4" w:rsidRPr="00A64C19">
        <w:rPr>
          <w:rFonts w:ascii="Verdana" w:eastAsia="MS Mincho" w:hAnsi="Verdana" w:cs="ArialMT"/>
          <w:color w:val="000000"/>
          <w:sz w:val="20"/>
          <w:szCs w:val="20"/>
          <w:lang w:val="en-GB" w:eastAsia="zh-TW"/>
        </w:rPr>
        <w:t>,</w:t>
      </w:r>
      <w:r w:rsidR="00825680" w:rsidRPr="00A64C19">
        <w:rPr>
          <w:rFonts w:ascii="Verdana" w:eastAsia="MS Mincho" w:hAnsi="Verdana" w:cs="ArialMT"/>
          <w:color w:val="000000"/>
          <w:sz w:val="20"/>
          <w:szCs w:val="20"/>
          <w:lang w:val="en-GB" w:eastAsia="zh-TW"/>
        </w:rPr>
        <w:t xml:space="preserve"> by end of 2016;</w:t>
      </w:r>
      <w:r w:rsidR="004D0AB4" w:rsidRPr="00A64C19">
        <w:rPr>
          <w:rFonts w:ascii="Verdana" w:eastAsia="MS Mincho" w:hAnsi="Verdana" w:cs="ArialMT"/>
          <w:color w:val="000000"/>
          <w:sz w:val="20"/>
          <w:szCs w:val="20"/>
          <w:lang w:val="en-GB" w:eastAsia="zh-TW"/>
        </w:rPr>
        <w:t xml:space="preserve"> and</w:t>
      </w:r>
    </w:p>
    <w:p w:rsidR="00B62A62" w:rsidRPr="00A64C19" w:rsidRDefault="00B62A62" w:rsidP="004D0AB4">
      <w:pPr>
        <w:numPr>
          <w:ilvl w:val="0"/>
          <w:numId w:val="44"/>
        </w:numPr>
        <w:tabs>
          <w:tab w:val="left" w:pos="720"/>
        </w:tabs>
        <w:autoSpaceDE w:val="0"/>
        <w:autoSpaceDN w:val="0"/>
        <w:adjustRightInd w:val="0"/>
        <w:spacing w:after="120"/>
        <w:ind w:hanging="720"/>
        <w:jc w:val="both"/>
        <w:rPr>
          <w:rFonts w:ascii="Verdana" w:eastAsia="MS Mincho" w:hAnsi="Verdana" w:cs="ArialMT"/>
          <w:color w:val="000000"/>
          <w:sz w:val="20"/>
          <w:szCs w:val="20"/>
          <w:lang w:val="en-GB" w:eastAsia="zh-TW"/>
        </w:rPr>
      </w:pPr>
      <w:r w:rsidRPr="00A64C19">
        <w:rPr>
          <w:rFonts w:ascii="Verdana" w:eastAsia="MS Mincho" w:hAnsi="Verdana" w:cs="ArialMT"/>
          <w:color w:val="000000"/>
          <w:sz w:val="20"/>
          <w:szCs w:val="20"/>
          <w:lang w:val="en-GB" w:eastAsia="zh-TW"/>
        </w:rPr>
        <w:t xml:space="preserve">on Data Partnerships, Lifecycle Data Management and Data Stewardship, including integration of observations from multiple sources, </w:t>
      </w:r>
      <w:r w:rsidR="00825680" w:rsidRPr="00A64C19">
        <w:rPr>
          <w:rFonts w:ascii="Verdana" w:eastAsia="MS Mincho" w:hAnsi="Verdana" w:cs="ArialMT"/>
          <w:color w:val="000000"/>
          <w:sz w:val="20"/>
          <w:szCs w:val="20"/>
          <w:lang w:val="en-GB" w:eastAsia="zh-TW"/>
        </w:rPr>
        <w:t>progressively from 2016.</w:t>
      </w:r>
    </w:p>
    <w:p w:rsidR="00BE50EB" w:rsidRPr="00A64C19" w:rsidRDefault="00BE50EB" w:rsidP="00B62A62">
      <w:pPr>
        <w:tabs>
          <w:tab w:val="left" w:pos="720"/>
        </w:tabs>
        <w:autoSpaceDE w:val="0"/>
        <w:autoSpaceDN w:val="0"/>
        <w:adjustRightInd w:val="0"/>
        <w:jc w:val="both"/>
        <w:rPr>
          <w:rFonts w:ascii="Verdana" w:eastAsia="MS Mincho" w:hAnsi="Verdana" w:cs="ArialMT"/>
          <w:color w:val="000000"/>
          <w:sz w:val="20"/>
          <w:szCs w:val="20"/>
          <w:lang w:val="en-GB" w:eastAsia="zh-TW"/>
        </w:rPr>
      </w:pPr>
    </w:p>
    <w:p w:rsidR="00912B01" w:rsidRPr="00A64C19" w:rsidRDefault="00BC229A" w:rsidP="00861F90">
      <w:pPr>
        <w:tabs>
          <w:tab w:val="left" w:pos="720"/>
        </w:tabs>
        <w:autoSpaceDE w:val="0"/>
        <w:autoSpaceDN w:val="0"/>
        <w:adjustRightInd w:val="0"/>
        <w:jc w:val="center"/>
        <w:rPr>
          <w:rFonts w:ascii="Verdana" w:hAnsi="Verdana"/>
          <w:sz w:val="20"/>
          <w:szCs w:val="20"/>
          <w:lang w:val="en-GB"/>
        </w:rPr>
      </w:pPr>
      <w:r w:rsidRPr="00A64C19">
        <w:rPr>
          <w:rFonts w:ascii="Verdana" w:eastAsia="MS Mincho" w:hAnsi="Verdana" w:cs="ArialMT"/>
          <w:color w:val="000000"/>
          <w:sz w:val="20"/>
          <w:szCs w:val="20"/>
          <w:lang w:val="en-GB" w:eastAsia="zh-TW"/>
        </w:rPr>
        <w:t>________</w:t>
      </w:r>
    </w:p>
    <w:sectPr w:rsidR="00912B01" w:rsidRPr="00A64C19" w:rsidSect="00FE3510">
      <w:headerReference w:type="first" r:id="rId13"/>
      <w:pgSz w:w="11907" w:h="16840" w:code="9"/>
      <w:pgMar w:top="1134" w:right="1134" w:bottom="1134" w:left="1134"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7EF" w:rsidRDefault="00E137EF">
      <w:r>
        <w:separator/>
      </w:r>
    </w:p>
  </w:endnote>
  <w:endnote w:type="continuationSeparator" w:id="0">
    <w:p w:rsidR="00E137EF" w:rsidRDefault="00E1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7EF" w:rsidRDefault="00E137EF">
      <w:r>
        <w:separator/>
      </w:r>
    </w:p>
  </w:footnote>
  <w:footnote w:type="continuationSeparator" w:id="0">
    <w:p w:rsidR="00E137EF" w:rsidRDefault="00E13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E81" w:rsidRDefault="001A4E81"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5A41CB" w:rsidRDefault="008907F2" w:rsidP="005A41CB">
    <w:pPr>
      <w:pStyle w:val="Header"/>
      <w:jc w:val="center"/>
      <w:rPr>
        <w:sz w:val="20"/>
        <w:szCs w:val="20"/>
        <w:lang w:val="de-DE"/>
      </w:rPr>
    </w:pPr>
    <w:r>
      <w:rPr>
        <w:sz w:val="20"/>
        <w:szCs w:val="20"/>
        <w:lang w:val="de-DE"/>
      </w:rPr>
      <w:t>ICG-WIGOS-5</w:t>
    </w:r>
    <w:r w:rsidR="001A4E81">
      <w:rPr>
        <w:sz w:val="20"/>
        <w:szCs w:val="20"/>
        <w:lang w:val="de-DE"/>
      </w:rPr>
      <w:t>/Doc. 3</w:t>
    </w:r>
    <w:r w:rsidR="001A4E81" w:rsidRPr="005E1C7F">
      <w:rPr>
        <w:sz w:val="20"/>
        <w:szCs w:val="20"/>
        <w:lang w:val="de-DE"/>
      </w:rPr>
      <w:t xml:space="preserve">, p. </w:t>
    </w:r>
    <w:r w:rsidR="001A4E81" w:rsidRPr="005E1C7F">
      <w:rPr>
        <w:rStyle w:val="PageNumber"/>
        <w:sz w:val="20"/>
        <w:szCs w:val="20"/>
      </w:rPr>
      <w:fldChar w:fldCharType="begin"/>
    </w:r>
    <w:r w:rsidR="001A4E81" w:rsidRPr="005E1C7F">
      <w:rPr>
        <w:rStyle w:val="PageNumber"/>
        <w:sz w:val="20"/>
        <w:szCs w:val="20"/>
      </w:rPr>
      <w:instrText xml:space="preserve"> PAGE </w:instrText>
    </w:r>
    <w:r w:rsidR="001A4E81" w:rsidRPr="005E1C7F">
      <w:rPr>
        <w:rStyle w:val="PageNumber"/>
        <w:sz w:val="20"/>
        <w:szCs w:val="20"/>
      </w:rPr>
      <w:fldChar w:fldCharType="separate"/>
    </w:r>
    <w:r w:rsidR="00A64C19">
      <w:rPr>
        <w:rStyle w:val="PageNumber"/>
        <w:noProof/>
        <w:sz w:val="20"/>
        <w:szCs w:val="20"/>
      </w:rPr>
      <w:t>2</w:t>
    </w:r>
    <w:r w:rsidR="001A4E81" w:rsidRPr="005E1C7F">
      <w:rPr>
        <w:rStyle w:val="PageNumber"/>
        <w:sz w:val="20"/>
        <w:szCs w:val="20"/>
      </w:rPr>
      <w:fldChar w:fldCharType="end"/>
    </w:r>
  </w:p>
  <w:p w:rsidR="001A4E81" w:rsidRPr="00E97D0E" w:rsidRDefault="001A4E81">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861F90" w:rsidRDefault="00162730" w:rsidP="00861F90">
    <w:pPr>
      <w:pStyle w:val="Header"/>
      <w:jc w:val="center"/>
      <w:rPr>
        <w:sz w:val="20"/>
        <w:szCs w:val="20"/>
      </w:rPr>
    </w:pPr>
    <w:r>
      <w:rPr>
        <w:sz w:val="20"/>
        <w:szCs w:val="20"/>
        <w:lang w:val="de-DE"/>
      </w:rPr>
      <w:t>TT-WDP-1</w:t>
    </w:r>
    <w:r w:rsidR="001A4E81" w:rsidRPr="00861F90">
      <w:rPr>
        <w:sz w:val="20"/>
        <w:szCs w:val="20"/>
        <w:lang w:val="de-DE"/>
      </w:rPr>
      <w:t xml:space="preserve">/Doc. 3, p. </w:t>
    </w:r>
    <w:r w:rsidR="001A4E81" w:rsidRPr="00861F90">
      <w:rPr>
        <w:rStyle w:val="PageNumber"/>
        <w:sz w:val="20"/>
        <w:szCs w:val="20"/>
      </w:rPr>
      <w:fldChar w:fldCharType="begin"/>
    </w:r>
    <w:r w:rsidR="001A4E81" w:rsidRPr="00861F90">
      <w:rPr>
        <w:rStyle w:val="PageNumber"/>
        <w:sz w:val="20"/>
        <w:szCs w:val="20"/>
      </w:rPr>
      <w:instrText xml:space="preserve"> PAGE </w:instrText>
    </w:r>
    <w:r w:rsidR="001A4E81" w:rsidRPr="00861F90">
      <w:rPr>
        <w:rStyle w:val="PageNumber"/>
        <w:sz w:val="20"/>
        <w:szCs w:val="20"/>
      </w:rPr>
      <w:fldChar w:fldCharType="separate"/>
    </w:r>
    <w:r w:rsidR="0030090A">
      <w:rPr>
        <w:rStyle w:val="PageNumber"/>
        <w:noProof/>
        <w:sz w:val="20"/>
        <w:szCs w:val="20"/>
      </w:rPr>
      <w:t>2</w:t>
    </w:r>
    <w:r w:rsidR="001A4E81" w:rsidRPr="00861F90">
      <w:rPr>
        <w:rStyle w:val="PageNumber"/>
        <w:sz w:val="20"/>
        <w:szCs w:val="20"/>
      </w:rPr>
      <w:fldChar w:fldCharType="end"/>
    </w:r>
  </w:p>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23C"/>
    <w:multiLevelType w:val="hybridMultilevel"/>
    <w:tmpl w:val="884C56B0"/>
    <w:lvl w:ilvl="0" w:tplc="B3007312">
      <w:start w:val="1"/>
      <w:numFmt w:val="lowerLetter"/>
      <w:lvlText w:val="(%1)"/>
      <w:lvlJc w:val="left"/>
      <w:pPr>
        <w:tabs>
          <w:tab w:val="num" w:pos="720"/>
        </w:tabs>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02C0334A"/>
    <w:multiLevelType w:val="hybridMultilevel"/>
    <w:tmpl w:val="74D80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F0F00"/>
    <w:multiLevelType w:val="multilevel"/>
    <w:tmpl w:val="A3A68C74"/>
    <w:lvl w:ilvl="0">
      <w:start w:val="11"/>
      <w:numFmt w:val="decimal"/>
      <w:lvlText w:val="%1"/>
      <w:lvlJc w:val="left"/>
      <w:pPr>
        <w:tabs>
          <w:tab w:val="num" w:pos="1140"/>
        </w:tabs>
        <w:ind w:left="1140" w:hanging="1140"/>
      </w:pPr>
      <w:rPr>
        <w:rFonts w:hint="default"/>
        <w:b w:val="0"/>
        <w:i w:val="0"/>
      </w:rPr>
    </w:lvl>
    <w:lvl w:ilvl="1">
      <w:start w:val="3"/>
      <w:numFmt w:val="decimal"/>
      <w:lvlText w:val="%1.%2"/>
      <w:lvlJc w:val="left"/>
      <w:pPr>
        <w:tabs>
          <w:tab w:val="num" w:pos="1140"/>
        </w:tabs>
        <w:ind w:left="1140" w:hanging="1140"/>
      </w:pPr>
      <w:rPr>
        <w:rFonts w:hint="default"/>
        <w:b/>
        <w:i w:val="0"/>
      </w:rPr>
    </w:lvl>
    <w:lvl w:ilvl="2">
      <w:start w:val="1"/>
      <w:numFmt w:val="decimal"/>
      <w:lvlText w:val="%1.%2.%3"/>
      <w:lvlJc w:val="left"/>
      <w:pPr>
        <w:tabs>
          <w:tab w:val="num" w:pos="1282"/>
        </w:tabs>
        <w:ind w:left="1282" w:hanging="1140"/>
      </w:pPr>
      <w:rPr>
        <w:rFonts w:hint="default"/>
        <w:b/>
        <w:i w:val="0"/>
      </w:rPr>
    </w:lvl>
    <w:lvl w:ilvl="3">
      <w:start w:val="1"/>
      <w:numFmt w:val="decimal"/>
      <w:lvlText w:val="%1.%2.%3.%4"/>
      <w:lvlJc w:val="left"/>
      <w:pPr>
        <w:tabs>
          <w:tab w:val="num" w:pos="1140"/>
        </w:tabs>
        <w:ind w:left="1140" w:hanging="1140"/>
      </w:pPr>
      <w:rPr>
        <w:rFonts w:hint="default"/>
        <w:b w:val="0"/>
        <w:i w:val="0"/>
      </w:rPr>
    </w:lvl>
    <w:lvl w:ilvl="4">
      <w:start w:val="1"/>
      <w:numFmt w:val="decimal"/>
      <w:lvlText w:val="%1.%2.%3.%4.%5"/>
      <w:lvlJc w:val="left"/>
      <w:pPr>
        <w:tabs>
          <w:tab w:val="num" w:pos="1140"/>
        </w:tabs>
        <w:ind w:left="1140" w:hanging="1140"/>
      </w:pPr>
      <w:rPr>
        <w:rFonts w:hint="default"/>
        <w:b w:val="0"/>
        <w:i w:val="0"/>
      </w:rPr>
    </w:lvl>
    <w:lvl w:ilvl="5">
      <w:start w:val="1"/>
      <w:numFmt w:val="decimal"/>
      <w:lvlText w:val="%1.%2.%3.%4.%5.%6"/>
      <w:lvlJc w:val="left"/>
      <w:pPr>
        <w:tabs>
          <w:tab w:val="num" w:pos="1140"/>
        </w:tabs>
        <w:ind w:left="1140" w:hanging="11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3">
    <w:nsid w:val="08735EB1"/>
    <w:multiLevelType w:val="multilevel"/>
    <w:tmpl w:val="27B0003C"/>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C2A6146"/>
    <w:multiLevelType w:val="multilevel"/>
    <w:tmpl w:val="6B40CD48"/>
    <w:lvl w:ilvl="0">
      <w:start w:val="3"/>
      <w:numFmt w:val="decimal"/>
      <w:lvlText w:val="%1"/>
      <w:lvlJc w:val="left"/>
      <w:pPr>
        <w:tabs>
          <w:tab w:val="num" w:pos="852"/>
        </w:tabs>
        <w:ind w:left="852" w:hanging="852"/>
      </w:pPr>
      <w:rPr>
        <w:rFonts w:hint="default"/>
      </w:rPr>
    </w:lvl>
    <w:lvl w:ilvl="1">
      <w:start w:val="2"/>
      <w:numFmt w:val="decimal"/>
      <w:lvlText w:val="%1.%2"/>
      <w:lvlJc w:val="left"/>
      <w:pPr>
        <w:tabs>
          <w:tab w:val="num" w:pos="852"/>
        </w:tabs>
        <w:ind w:left="852" w:hanging="852"/>
      </w:pPr>
      <w:rPr>
        <w:rFonts w:hint="default"/>
      </w:rPr>
    </w:lvl>
    <w:lvl w:ilvl="2">
      <w:start w:val="2"/>
      <w:numFmt w:val="decimal"/>
      <w:lvlText w:val="%1.%2.5"/>
      <w:lvlJc w:val="left"/>
      <w:pPr>
        <w:tabs>
          <w:tab w:val="num" w:pos="852"/>
        </w:tabs>
        <w:ind w:left="852" w:hanging="852"/>
      </w:pPr>
      <w:rPr>
        <w:rFonts w:hint="default"/>
      </w:rPr>
    </w:lvl>
    <w:lvl w:ilvl="3">
      <w:start w:val="1"/>
      <w:numFmt w:val="decimal"/>
      <w:lvlText w:val="%1.%2.4.%4"/>
      <w:lvlJc w:val="left"/>
      <w:pPr>
        <w:tabs>
          <w:tab w:val="num" w:pos="852"/>
        </w:tabs>
        <w:ind w:left="852" w:hanging="852"/>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E1560D8"/>
    <w:multiLevelType w:val="multilevel"/>
    <w:tmpl w:val="F44CCC02"/>
    <w:lvl w:ilvl="0">
      <w:start w:val="2"/>
      <w:numFmt w:val="decimal"/>
      <w:lvlText w:val="%1"/>
      <w:lvlJc w:val="left"/>
      <w:pPr>
        <w:tabs>
          <w:tab w:val="num" w:pos="720"/>
        </w:tabs>
        <w:ind w:left="720" w:hanging="720"/>
      </w:pPr>
      <w:rPr>
        <w:rFonts w:ascii="ArialMT" w:eastAsia="MS Mincho" w:hAnsi="ArialMT" w:cs="ArialMT" w:hint="default"/>
        <w:color w:val="000000"/>
      </w:rPr>
    </w:lvl>
    <w:lvl w:ilvl="1">
      <w:start w:val="1"/>
      <w:numFmt w:val="decimal"/>
      <w:lvlText w:val="%1.%2"/>
      <w:lvlJc w:val="left"/>
      <w:pPr>
        <w:tabs>
          <w:tab w:val="num" w:pos="720"/>
        </w:tabs>
        <w:ind w:left="720" w:hanging="720"/>
      </w:pPr>
      <w:rPr>
        <w:rFonts w:ascii="ArialMT" w:eastAsia="MS Mincho" w:hAnsi="ArialMT" w:cs="ArialMT" w:hint="default"/>
        <w:color w:val="000000"/>
      </w:rPr>
    </w:lvl>
    <w:lvl w:ilvl="2">
      <w:start w:val="1"/>
      <w:numFmt w:val="decimal"/>
      <w:lvlText w:val="%1.%2.%3"/>
      <w:lvlJc w:val="left"/>
      <w:pPr>
        <w:tabs>
          <w:tab w:val="num" w:pos="720"/>
        </w:tabs>
        <w:ind w:left="720" w:hanging="720"/>
      </w:pPr>
      <w:rPr>
        <w:rFonts w:ascii="ArialMT" w:eastAsia="MS Mincho" w:hAnsi="ArialMT" w:cs="ArialMT" w:hint="default"/>
        <w:color w:val="000000"/>
      </w:rPr>
    </w:lvl>
    <w:lvl w:ilvl="3">
      <w:start w:val="1"/>
      <w:numFmt w:val="decimal"/>
      <w:lvlText w:val="%1.%2.%3.%4"/>
      <w:lvlJc w:val="left"/>
      <w:pPr>
        <w:tabs>
          <w:tab w:val="num" w:pos="720"/>
        </w:tabs>
        <w:ind w:left="720" w:hanging="720"/>
      </w:pPr>
      <w:rPr>
        <w:rFonts w:ascii="ArialMT" w:eastAsia="MS Mincho" w:hAnsi="ArialMT" w:cs="ArialMT" w:hint="default"/>
        <w:color w:val="000000"/>
      </w:rPr>
    </w:lvl>
    <w:lvl w:ilvl="4">
      <w:start w:val="1"/>
      <w:numFmt w:val="decimal"/>
      <w:lvlText w:val="%1.%2.%3.%4.%5"/>
      <w:lvlJc w:val="left"/>
      <w:pPr>
        <w:tabs>
          <w:tab w:val="num" w:pos="1080"/>
        </w:tabs>
        <w:ind w:left="1080" w:hanging="1080"/>
      </w:pPr>
      <w:rPr>
        <w:rFonts w:ascii="ArialMT" w:eastAsia="MS Mincho" w:hAnsi="ArialMT" w:cs="ArialMT" w:hint="default"/>
        <w:color w:val="000000"/>
      </w:rPr>
    </w:lvl>
    <w:lvl w:ilvl="5">
      <w:start w:val="1"/>
      <w:numFmt w:val="decimal"/>
      <w:lvlText w:val="%1.%2.%3.%4.%5.%6"/>
      <w:lvlJc w:val="left"/>
      <w:pPr>
        <w:tabs>
          <w:tab w:val="num" w:pos="1080"/>
        </w:tabs>
        <w:ind w:left="1080" w:hanging="1080"/>
      </w:pPr>
      <w:rPr>
        <w:rFonts w:ascii="ArialMT" w:eastAsia="MS Mincho" w:hAnsi="ArialMT" w:cs="ArialMT" w:hint="default"/>
        <w:color w:val="000000"/>
      </w:rPr>
    </w:lvl>
    <w:lvl w:ilvl="6">
      <w:start w:val="1"/>
      <w:numFmt w:val="decimal"/>
      <w:lvlText w:val="%1.%2.%3.%4.%5.%6.%7"/>
      <w:lvlJc w:val="left"/>
      <w:pPr>
        <w:tabs>
          <w:tab w:val="num" w:pos="1440"/>
        </w:tabs>
        <w:ind w:left="1440" w:hanging="1440"/>
      </w:pPr>
      <w:rPr>
        <w:rFonts w:ascii="ArialMT" w:eastAsia="MS Mincho" w:hAnsi="ArialMT" w:cs="ArialMT" w:hint="default"/>
        <w:color w:val="000000"/>
      </w:rPr>
    </w:lvl>
    <w:lvl w:ilvl="7">
      <w:start w:val="1"/>
      <w:numFmt w:val="decimal"/>
      <w:lvlText w:val="%1.%2.%3.%4.%5.%6.%7.%8"/>
      <w:lvlJc w:val="left"/>
      <w:pPr>
        <w:tabs>
          <w:tab w:val="num" w:pos="1440"/>
        </w:tabs>
        <w:ind w:left="1440" w:hanging="1440"/>
      </w:pPr>
      <w:rPr>
        <w:rFonts w:ascii="ArialMT" w:eastAsia="MS Mincho" w:hAnsi="ArialMT" w:cs="ArialMT" w:hint="default"/>
        <w:color w:val="000000"/>
      </w:rPr>
    </w:lvl>
    <w:lvl w:ilvl="8">
      <w:start w:val="1"/>
      <w:numFmt w:val="decimal"/>
      <w:lvlText w:val="%1.%2.%3.%4.%5.%6.%7.%8.%9"/>
      <w:lvlJc w:val="left"/>
      <w:pPr>
        <w:tabs>
          <w:tab w:val="num" w:pos="1800"/>
        </w:tabs>
        <w:ind w:left="1800" w:hanging="1800"/>
      </w:pPr>
      <w:rPr>
        <w:rFonts w:ascii="ArialMT" w:eastAsia="MS Mincho" w:hAnsi="ArialMT" w:cs="ArialMT" w:hint="default"/>
        <w:color w:val="000000"/>
      </w:rPr>
    </w:lvl>
  </w:abstractNum>
  <w:abstractNum w:abstractNumId="6">
    <w:nsid w:val="149132A0"/>
    <w:multiLevelType w:val="multilevel"/>
    <w:tmpl w:val="F85ED5D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4D2750A"/>
    <w:multiLevelType w:val="hybridMultilevel"/>
    <w:tmpl w:val="8CFE74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693C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26063A8"/>
    <w:multiLevelType w:val="hybridMultilevel"/>
    <w:tmpl w:val="052A98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3762047"/>
    <w:multiLevelType w:val="hybridMultilevel"/>
    <w:tmpl w:val="15B052E4"/>
    <w:lvl w:ilvl="0" w:tplc="58704B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2F12B0"/>
    <w:multiLevelType w:val="multilevel"/>
    <w:tmpl w:val="2FF63F18"/>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13">
    <w:nsid w:val="2C58733B"/>
    <w:multiLevelType w:val="multilevel"/>
    <w:tmpl w:val="C07E19A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C46163"/>
    <w:multiLevelType w:val="multilevel"/>
    <w:tmpl w:val="E5C075FE"/>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E7B5385"/>
    <w:multiLevelType w:val="hybridMultilevel"/>
    <w:tmpl w:val="AD4EF6FA"/>
    <w:lvl w:ilvl="0" w:tplc="00A29EA8">
      <w:start w:val="1"/>
      <w:numFmt w:val="bullet"/>
      <w:lvlText w:val=""/>
      <w:lvlJc w:val="left"/>
      <w:pPr>
        <w:tabs>
          <w:tab w:val="num" w:pos="720"/>
        </w:tabs>
        <w:ind w:left="720" w:hanging="360"/>
      </w:pPr>
      <w:rPr>
        <w:rFonts w:ascii="Symbol" w:hAnsi="Symbol" w:hint="default"/>
        <w:b w:val="0"/>
        <w:i w:val="0"/>
        <w:sz w:val="16"/>
        <w:szCs w:val="16"/>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393404A"/>
    <w:multiLevelType w:val="hybridMultilevel"/>
    <w:tmpl w:val="16200E32"/>
    <w:lvl w:ilvl="0" w:tplc="D286FAB6">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42E7536"/>
    <w:multiLevelType w:val="hybridMultilevel"/>
    <w:tmpl w:val="B3CAE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3527CE"/>
    <w:multiLevelType w:val="multilevel"/>
    <w:tmpl w:val="6616DE46"/>
    <w:lvl w:ilvl="0">
      <w:start w:val="1"/>
      <w:numFmt w:val="decimal"/>
      <w:lvlText w:val="%1."/>
      <w:lvlJc w:val="left"/>
      <w:pPr>
        <w:tabs>
          <w:tab w:val="num" w:pos="513"/>
        </w:tabs>
        <w:ind w:left="153" w:firstLine="0"/>
      </w:pPr>
      <w:rPr>
        <w:rFonts w:ascii="Arial" w:hAnsi="Arial" w:hint="default"/>
        <w:b/>
        <w:i w:val="0"/>
        <w:sz w:val="22"/>
        <w:effect w:val="none"/>
      </w:rPr>
    </w:lvl>
    <w:lvl w:ilvl="1">
      <w:start w:val="1"/>
      <w:numFmt w:val="decimal"/>
      <w:lvlText w:val="%1.%2."/>
      <w:lvlJc w:val="left"/>
      <w:pPr>
        <w:tabs>
          <w:tab w:val="num" w:pos="873"/>
        </w:tabs>
        <w:ind w:left="153" w:firstLine="0"/>
      </w:pPr>
      <w:rPr>
        <w:rFonts w:ascii="Arial" w:hAnsi="Arial" w:hint="default"/>
        <w:b/>
        <w:i w:val="0"/>
        <w:sz w:val="22"/>
      </w:rPr>
    </w:lvl>
    <w:lvl w:ilvl="2">
      <w:start w:val="1"/>
      <w:numFmt w:val="decimal"/>
      <w:lvlText w:val="%1.%2.%3."/>
      <w:lvlJc w:val="left"/>
      <w:pPr>
        <w:tabs>
          <w:tab w:val="num" w:pos="720"/>
        </w:tabs>
        <w:ind w:left="720" w:hanging="567"/>
      </w:pPr>
      <w:rPr>
        <w:rFonts w:ascii="Arial" w:hAnsi="Arial" w:hint="default"/>
        <w:b w:val="0"/>
        <w:i w:val="0"/>
        <w:sz w:val="22"/>
      </w:rPr>
    </w:lvl>
    <w:lvl w:ilvl="3">
      <w:start w:val="1"/>
      <w:numFmt w:val="decimal"/>
      <w:lvlText w:val="%1.%2.%3.%4."/>
      <w:lvlJc w:val="left"/>
      <w:pPr>
        <w:tabs>
          <w:tab w:val="num" w:pos="1800"/>
        </w:tabs>
        <w:ind w:left="437" w:firstLine="283"/>
      </w:pPr>
      <w:rPr>
        <w:rFonts w:hint="default"/>
      </w:rPr>
    </w:lvl>
    <w:lvl w:ilvl="4">
      <w:start w:val="1"/>
      <w:numFmt w:val="decimal"/>
      <w:lvlText w:val="%1.%2.%3.%4.%5."/>
      <w:lvlJc w:val="left"/>
      <w:pPr>
        <w:tabs>
          <w:tab w:val="num" w:pos="2673"/>
        </w:tabs>
        <w:ind w:left="2385" w:hanging="792"/>
      </w:pPr>
      <w:rPr>
        <w:rFonts w:hint="default"/>
      </w:rPr>
    </w:lvl>
    <w:lvl w:ilvl="5">
      <w:start w:val="1"/>
      <w:numFmt w:val="decimal"/>
      <w:lvlText w:val="%1.%2.%3.%4.%5.%6."/>
      <w:lvlJc w:val="left"/>
      <w:pPr>
        <w:tabs>
          <w:tab w:val="num" w:pos="3393"/>
        </w:tabs>
        <w:ind w:left="2889" w:hanging="936"/>
      </w:pPr>
      <w:rPr>
        <w:rFonts w:hint="default"/>
      </w:rPr>
    </w:lvl>
    <w:lvl w:ilvl="6">
      <w:start w:val="1"/>
      <w:numFmt w:val="decimal"/>
      <w:lvlText w:val="%1.%2.%3.%4.%5.%6.%7."/>
      <w:lvlJc w:val="left"/>
      <w:pPr>
        <w:tabs>
          <w:tab w:val="num" w:pos="3753"/>
        </w:tabs>
        <w:ind w:left="3393" w:hanging="1080"/>
      </w:pPr>
      <w:rPr>
        <w:rFonts w:hint="default"/>
      </w:rPr>
    </w:lvl>
    <w:lvl w:ilvl="7">
      <w:start w:val="1"/>
      <w:numFmt w:val="decimal"/>
      <w:lvlText w:val="%1.%2.%3.%4.%5.%6.%7.%8."/>
      <w:lvlJc w:val="left"/>
      <w:pPr>
        <w:tabs>
          <w:tab w:val="num" w:pos="4473"/>
        </w:tabs>
        <w:ind w:left="3897" w:hanging="1224"/>
      </w:pPr>
      <w:rPr>
        <w:rFonts w:hint="default"/>
      </w:rPr>
    </w:lvl>
    <w:lvl w:ilvl="8">
      <w:start w:val="1"/>
      <w:numFmt w:val="decimal"/>
      <w:lvlText w:val="%1.%2.%3.%4.%5.%6.%7.%8.%9."/>
      <w:lvlJc w:val="left"/>
      <w:pPr>
        <w:tabs>
          <w:tab w:val="num" w:pos="4833"/>
        </w:tabs>
        <w:ind w:left="4473" w:hanging="1440"/>
      </w:pPr>
      <w:rPr>
        <w:rFonts w:hint="default"/>
      </w:rPr>
    </w:lvl>
  </w:abstractNum>
  <w:abstractNum w:abstractNumId="19">
    <w:nsid w:val="39884831"/>
    <w:multiLevelType w:val="hybridMultilevel"/>
    <w:tmpl w:val="BAB8BEB2"/>
    <w:lvl w:ilvl="0" w:tplc="18802E62">
      <w:start w:val="1"/>
      <w:numFmt w:val="decimal"/>
      <w:lvlText w:val="(%1)"/>
      <w:lvlJc w:val="left"/>
      <w:pPr>
        <w:tabs>
          <w:tab w:val="num" w:pos="720"/>
        </w:tabs>
        <w:ind w:left="720" w:hanging="360"/>
      </w:pPr>
      <w:rPr>
        <w:rFonts w:hint="default"/>
        <w:b w:val="0"/>
        <w:i w:val="0"/>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6FD6F9B0">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21F56E6"/>
    <w:multiLevelType w:val="hybridMultilevel"/>
    <w:tmpl w:val="186A0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642F8"/>
    <w:multiLevelType w:val="multilevel"/>
    <w:tmpl w:val="47ECA4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47C33C57"/>
    <w:multiLevelType w:val="multilevel"/>
    <w:tmpl w:val="5C56B088"/>
    <w:lvl w:ilvl="0">
      <w:start w:val="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1C6A97"/>
    <w:multiLevelType w:val="multilevel"/>
    <w:tmpl w:val="2D6E3DF4"/>
    <w:lvl w:ilvl="0">
      <w:start w:val="1"/>
      <w:numFmt w:val="decimal"/>
      <w:lvlText w:val="%1."/>
      <w:lvlJc w:val="left"/>
      <w:pPr>
        <w:tabs>
          <w:tab w:val="num" w:pos="851"/>
        </w:tabs>
        <w:ind w:left="851" w:hanging="851"/>
      </w:pPr>
      <w:rPr>
        <w:rFonts w:ascii="Arial" w:hAnsi="Arial" w:hint="default"/>
        <w:b/>
        <w:i w:val="0"/>
        <w:sz w:val="22"/>
        <w:effect w:val="none"/>
        <w:lang w:val="en-US"/>
      </w:rPr>
    </w:lvl>
    <w:lvl w:ilvl="1">
      <w:start w:val="1"/>
      <w:numFmt w:val="decimal"/>
      <w:lvlText w:val="%1.%2."/>
      <w:lvlJc w:val="left"/>
      <w:pPr>
        <w:tabs>
          <w:tab w:val="num" w:pos="720"/>
        </w:tabs>
        <w:ind w:left="0" w:firstLine="0"/>
      </w:pPr>
      <w:rPr>
        <w:rFonts w:ascii="Arial" w:hAnsi="Arial" w:hint="default"/>
        <w:b w:val="0"/>
        <w:i w:val="0"/>
        <w:sz w:val="22"/>
      </w:rPr>
    </w:lvl>
    <w:lvl w:ilvl="2">
      <w:start w:val="1"/>
      <w:numFmt w:val="decimal"/>
      <w:lvlText w:val="%1.%2.%3."/>
      <w:lvlJc w:val="left"/>
      <w:pPr>
        <w:tabs>
          <w:tab w:val="num" w:pos="720"/>
        </w:tabs>
        <w:ind w:left="0" w:firstLine="0"/>
      </w:pPr>
      <w:rPr>
        <w:rFonts w:ascii="Arial" w:hAnsi="Arial" w:hint="default"/>
        <w:b w:val="0"/>
        <w:i w:val="0"/>
        <w:sz w:val="22"/>
      </w:rPr>
    </w:lvl>
    <w:lvl w:ilvl="3">
      <w:start w:val="1"/>
      <w:numFmt w:val="decimal"/>
      <w:lvlText w:val="%1.%2.%3.%4."/>
      <w:lvlJc w:val="left"/>
      <w:pPr>
        <w:tabs>
          <w:tab w:val="num" w:pos="1931"/>
        </w:tabs>
        <w:ind w:left="1418"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9AF7F47"/>
    <w:multiLevelType w:val="multilevel"/>
    <w:tmpl w:val="3DCE50E0"/>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26">
    <w:nsid w:val="4C785D3D"/>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D9630BF"/>
    <w:multiLevelType w:val="hybridMultilevel"/>
    <w:tmpl w:val="0478CC2A"/>
    <w:lvl w:ilvl="0" w:tplc="F24AC8D6">
      <w:start w:val="1"/>
      <w:numFmt w:val="decimal"/>
      <w:lvlText w:val="%1."/>
      <w:lvlJc w:val="left"/>
      <w:pPr>
        <w:ind w:left="360" w:hanging="360"/>
      </w:pPr>
      <w:rPr>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33C5FDD"/>
    <w:multiLevelType w:val="hybridMultilevel"/>
    <w:tmpl w:val="FACAD890"/>
    <w:lvl w:ilvl="0" w:tplc="CC7AFE6C">
      <w:start w:val="1"/>
      <w:numFmt w:val="upperRoman"/>
      <w:lvlText w:val="%1."/>
      <w:lvlJc w:val="left"/>
      <w:pPr>
        <w:tabs>
          <w:tab w:val="num" w:pos="720"/>
        </w:tabs>
        <w:ind w:left="720" w:hanging="720"/>
      </w:pPr>
      <w:rPr>
        <w:rFonts w:hint="default"/>
      </w:rPr>
    </w:lvl>
    <w:lvl w:ilvl="1" w:tplc="FDC03302">
      <w:numFmt w:val="none"/>
      <w:lvlText w:val=""/>
      <w:lvlJc w:val="left"/>
      <w:pPr>
        <w:tabs>
          <w:tab w:val="num" w:pos="360"/>
        </w:tabs>
      </w:pPr>
    </w:lvl>
    <w:lvl w:ilvl="2" w:tplc="5324F0B8">
      <w:numFmt w:val="none"/>
      <w:lvlText w:val=""/>
      <w:lvlJc w:val="left"/>
      <w:pPr>
        <w:tabs>
          <w:tab w:val="num" w:pos="360"/>
        </w:tabs>
      </w:pPr>
    </w:lvl>
    <w:lvl w:ilvl="3" w:tplc="85023A16">
      <w:numFmt w:val="none"/>
      <w:lvlText w:val=""/>
      <w:lvlJc w:val="left"/>
      <w:pPr>
        <w:tabs>
          <w:tab w:val="num" w:pos="360"/>
        </w:tabs>
      </w:pPr>
    </w:lvl>
    <w:lvl w:ilvl="4" w:tplc="B4362B84">
      <w:numFmt w:val="none"/>
      <w:lvlText w:val=""/>
      <w:lvlJc w:val="left"/>
      <w:pPr>
        <w:tabs>
          <w:tab w:val="num" w:pos="360"/>
        </w:tabs>
      </w:pPr>
    </w:lvl>
    <w:lvl w:ilvl="5" w:tplc="AAF4D800">
      <w:numFmt w:val="none"/>
      <w:lvlText w:val=""/>
      <w:lvlJc w:val="left"/>
      <w:pPr>
        <w:tabs>
          <w:tab w:val="num" w:pos="360"/>
        </w:tabs>
      </w:pPr>
    </w:lvl>
    <w:lvl w:ilvl="6" w:tplc="F3D8541E">
      <w:numFmt w:val="none"/>
      <w:lvlText w:val=""/>
      <w:lvlJc w:val="left"/>
      <w:pPr>
        <w:tabs>
          <w:tab w:val="num" w:pos="360"/>
        </w:tabs>
      </w:pPr>
    </w:lvl>
    <w:lvl w:ilvl="7" w:tplc="9DF2BB5E">
      <w:numFmt w:val="none"/>
      <w:lvlText w:val=""/>
      <w:lvlJc w:val="left"/>
      <w:pPr>
        <w:tabs>
          <w:tab w:val="num" w:pos="360"/>
        </w:tabs>
      </w:pPr>
    </w:lvl>
    <w:lvl w:ilvl="8" w:tplc="75863140">
      <w:numFmt w:val="none"/>
      <w:lvlText w:val=""/>
      <w:lvlJc w:val="left"/>
      <w:pPr>
        <w:tabs>
          <w:tab w:val="num" w:pos="360"/>
        </w:tabs>
      </w:pPr>
    </w:lvl>
  </w:abstractNum>
  <w:abstractNum w:abstractNumId="29">
    <w:nsid w:val="590F6133"/>
    <w:multiLevelType w:val="hybridMultilevel"/>
    <w:tmpl w:val="5EAA21E2"/>
    <w:lvl w:ilvl="0" w:tplc="1A826C1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AC0825"/>
    <w:multiLevelType w:val="hybridMultilevel"/>
    <w:tmpl w:val="EB9C4114"/>
    <w:lvl w:ilvl="0" w:tplc="EC063B6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8C147A"/>
    <w:multiLevelType w:val="hybridMultilevel"/>
    <w:tmpl w:val="695202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64B17AC"/>
    <w:multiLevelType w:val="multilevel"/>
    <w:tmpl w:val="B92EC02E"/>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840"/>
        </w:tabs>
        <w:ind w:left="840" w:hanging="840"/>
      </w:pPr>
      <w:rPr>
        <w:rFonts w:hint="default"/>
      </w:rPr>
    </w:lvl>
    <w:lvl w:ilvl="2">
      <w:start w:val="1"/>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8AF5DA4"/>
    <w:multiLevelType w:val="hybridMultilevel"/>
    <w:tmpl w:val="47ECA4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9010A2D"/>
    <w:multiLevelType w:val="hybridMultilevel"/>
    <w:tmpl w:val="C51A22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057BCA"/>
    <w:multiLevelType w:val="multilevel"/>
    <w:tmpl w:val="34B68C56"/>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Bold" w:hAnsi="Arial Bold" w:hint="default"/>
        <w:b/>
        <w:i/>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nsid w:val="6CD62657"/>
    <w:multiLevelType w:val="multilevel"/>
    <w:tmpl w:val="204A0E90"/>
    <w:lvl w:ilvl="0">
      <w:start w:val="1"/>
      <w:numFmt w:val="decimal"/>
      <w:lvlText w:val="%1."/>
      <w:lvlJc w:val="left"/>
      <w:pPr>
        <w:tabs>
          <w:tab w:val="num" w:pos="851"/>
        </w:tabs>
        <w:ind w:left="851" w:hanging="851"/>
      </w:pPr>
      <w:rPr>
        <w:rFonts w:ascii="Arial" w:hAnsi="Arial" w:hint="default"/>
        <w:b/>
        <w:i w:val="0"/>
        <w:sz w:val="22"/>
        <w:effect w:val="none"/>
        <w:lang w:val="en-GB"/>
      </w:rPr>
    </w:lvl>
    <w:lvl w:ilvl="1">
      <w:start w:val="1"/>
      <w:numFmt w:val="decimal"/>
      <w:lvlText w:val="%1.%2."/>
      <w:lvlJc w:val="left"/>
      <w:pPr>
        <w:tabs>
          <w:tab w:val="num" w:pos="720"/>
        </w:tabs>
        <w:ind w:left="0" w:firstLine="0"/>
      </w:pPr>
      <w:rPr>
        <w:rFonts w:ascii="Arial" w:hAnsi="Arial" w:hint="default"/>
        <w:b/>
        <w:i w:val="0"/>
        <w:sz w:val="22"/>
        <w:szCs w:val="22"/>
      </w:rPr>
    </w:lvl>
    <w:lvl w:ilvl="2">
      <w:start w:val="1"/>
      <w:numFmt w:val="decimal"/>
      <w:lvlText w:val="%1.%2.%3."/>
      <w:lvlJc w:val="left"/>
      <w:pPr>
        <w:tabs>
          <w:tab w:val="num" w:pos="720"/>
        </w:tabs>
        <w:ind w:left="0" w:firstLine="0"/>
      </w:pPr>
      <w:rPr>
        <w:rFonts w:ascii="Arial" w:hAnsi="Arial" w:hint="default"/>
        <w:b w:val="0"/>
        <w:i w:val="0"/>
        <w:sz w:val="22"/>
        <w:szCs w:val="22"/>
      </w:rPr>
    </w:lvl>
    <w:lvl w:ilvl="3">
      <w:start w:val="1"/>
      <w:numFmt w:val="decimal"/>
      <w:lvlText w:val="%1.%2.%3.%4."/>
      <w:lvlJc w:val="left"/>
      <w:pPr>
        <w:tabs>
          <w:tab w:val="num" w:pos="1931"/>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D2150A4"/>
    <w:multiLevelType w:val="hybridMultilevel"/>
    <w:tmpl w:val="B19C2548"/>
    <w:lvl w:ilvl="0" w:tplc="86F85D76">
      <w:start w:val="1"/>
      <w:numFmt w:val="decimal"/>
      <w:lvlText w:val="%1)"/>
      <w:lvlJc w:val="left"/>
      <w:pPr>
        <w:tabs>
          <w:tab w:val="num" w:pos="720"/>
        </w:tabs>
        <w:ind w:left="720" w:hanging="360"/>
      </w:pPr>
      <w:rPr>
        <w:rFonts w:hint="default"/>
      </w:rPr>
    </w:lvl>
    <w:lvl w:ilvl="1" w:tplc="00A29EA8">
      <w:start w:val="1"/>
      <w:numFmt w:val="bullet"/>
      <w:lvlText w:val=""/>
      <w:lvlJc w:val="left"/>
      <w:pPr>
        <w:tabs>
          <w:tab w:val="num" w:pos="1440"/>
        </w:tabs>
        <w:ind w:left="1440" w:hanging="360"/>
      </w:pPr>
      <w:rPr>
        <w:rFonts w:ascii="Symbol" w:hAnsi="Symbol" w:hint="default"/>
        <w:b w:val="0"/>
        <w:i w:val="0"/>
        <w:sz w:val="16"/>
        <w:szCs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D620492"/>
    <w:multiLevelType w:val="multilevel"/>
    <w:tmpl w:val="FC2A654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F973CE6"/>
    <w:multiLevelType w:val="multilevel"/>
    <w:tmpl w:val="FADEDB38"/>
    <w:lvl w:ilvl="0">
      <w:start w:val="3"/>
      <w:numFmt w:val="decimal"/>
      <w:lvlText w:val="%1"/>
      <w:lvlJc w:val="left"/>
      <w:pPr>
        <w:tabs>
          <w:tab w:val="num" w:pos="360"/>
        </w:tabs>
        <w:ind w:left="360" w:hanging="360"/>
      </w:pPr>
      <w:rPr>
        <w:rFonts w:cs="Arial" w:hint="default"/>
      </w:rPr>
    </w:lvl>
    <w:lvl w:ilvl="1">
      <w:start w:val="1"/>
      <w:numFmt w:val="decimal"/>
      <w:lvlText w:val="%1.%2"/>
      <w:lvlJc w:val="left"/>
      <w:pPr>
        <w:tabs>
          <w:tab w:val="num" w:pos="1320"/>
        </w:tabs>
        <w:ind w:left="132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40">
    <w:nsid w:val="6FE02364"/>
    <w:multiLevelType w:val="hybridMultilevel"/>
    <w:tmpl w:val="806C1F56"/>
    <w:lvl w:ilvl="0" w:tplc="8C06597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4C11A8"/>
    <w:multiLevelType w:val="hybridMultilevel"/>
    <w:tmpl w:val="338495B6"/>
    <w:lvl w:ilvl="0" w:tplc="00A29EA8">
      <w:start w:val="1"/>
      <w:numFmt w:val="bullet"/>
      <w:lvlText w:val=""/>
      <w:lvlJc w:val="left"/>
      <w:pPr>
        <w:tabs>
          <w:tab w:val="num" w:pos="1200"/>
        </w:tabs>
        <w:ind w:left="1200" w:hanging="360"/>
      </w:pPr>
      <w:rPr>
        <w:rFonts w:ascii="Symbol" w:hAnsi="Symbol" w:hint="default"/>
        <w:b w:val="0"/>
        <w:i w:val="0"/>
        <w:sz w:val="16"/>
        <w:szCs w:val="16"/>
      </w:rPr>
    </w:lvl>
    <w:lvl w:ilvl="1" w:tplc="00A29EA8">
      <w:start w:val="1"/>
      <w:numFmt w:val="bullet"/>
      <w:lvlText w:val=""/>
      <w:lvlJc w:val="left"/>
      <w:pPr>
        <w:tabs>
          <w:tab w:val="num" w:pos="1920"/>
        </w:tabs>
        <w:ind w:left="1920" w:hanging="360"/>
      </w:pPr>
      <w:rPr>
        <w:rFonts w:ascii="Symbol" w:hAnsi="Symbol" w:hint="default"/>
        <w:b w:val="0"/>
        <w:i w:val="0"/>
        <w:sz w:val="16"/>
        <w:szCs w:val="16"/>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42">
    <w:nsid w:val="79E33E05"/>
    <w:multiLevelType w:val="multilevel"/>
    <w:tmpl w:val="34AE833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3">
    <w:nsid w:val="7E706B50"/>
    <w:multiLevelType w:val="hybridMultilevel"/>
    <w:tmpl w:val="34AE83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6"/>
  </w:num>
  <w:num w:numId="2">
    <w:abstractNumId w:val="17"/>
  </w:num>
  <w:num w:numId="3">
    <w:abstractNumId w:val="19"/>
  </w:num>
  <w:num w:numId="4">
    <w:abstractNumId w:val="39"/>
  </w:num>
  <w:num w:numId="5">
    <w:abstractNumId w:val="32"/>
  </w:num>
  <w:num w:numId="6">
    <w:abstractNumId w:val="9"/>
  </w:num>
  <w:num w:numId="7">
    <w:abstractNumId w:val="18"/>
  </w:num>
  <w:num w:numId="8">
    <w:abstractNumId w:val="23"/>
  </w:num>
  <w:num w:numId="9">
    <w:abstractNumId w:val="25"/>
  </w:num>
  <w:num w:numId="10">
    <w:abstractNumId w:val="33"/>
  </w:num>
  <w:num w:numId="11">
    <w:abstractNumId w:val="21"/>
  </w:num>
  <w:num w:numId="12">
    <w:abstractNumId w:val="43"/>
  </w:num>
  <w:num w:numId="13">
    <w:abstractNumId w:val="42"/>
  </w:num>
  <w:num w:numId="14">
    <w:abstractNumId w:val="37"/>
  </w:num>
  <w:num w:numId="15">
    <w:abstractNumId w:val="41"/>
  </w:num>
  <w:num w:numId="16">
    <w:abstractNumId w:val="15"/>
  </w:num>
  <w:num w:numId="17">
    <w:abstractNumId w:val="2"/>
  </w:num>
  <w:num w:numId="18">
    <w:abstractNumId w:val="14"/>
  </w:num>
  <w:num w:numId="19">
    <w:abstractNumId w:val="35"/>
  </w:num>
  <w:num w:numId="20">
    <w:abstractNumId w:val="8"/>
  </w:num>
  <w:num w:numId="21">
    <w:abstractNumId w:val="26"/>
  </w:num>
  <w:num w:numId="22">
    <w:abstractNumId w:val="13"/>
  </w:num>
  <w:num w:numId="23">
    <w:abstractNumId w:val="6"/>
  </w:num>
  <w:num w:numId="24">
    <w:abstractNumId w:val="28"/>
  </w:num>
  <w:num w:numId="25">
    <w:abstractNumId w:val="30"/>
  </w:num>
  <w:num w:numId="26">
    <w:abstractNumId w:val="3"/>
  </w:num>
  <w:num w:numId="27">
    <w:abstractNumId w:val="0"/>
  </w:num>
  <w:num w:numId="28">
    <w:abstractNumId w:val="38"/>
  </w:num>
  <w:num w:numId="29">
    <w:abstractNumId w:val="22"/>
  </w:num>
  <w:num w:numId="30">
    <w:abstractNumId w:val="5"/>
  </w:num>
  <w:num w:numId="31">
    <w:abstractNumId w:val="4"/>
  </w:num>
  <w:num w:numId="32">
    <w:abstractNumId w:val="11"/>
  </w:num>
  <w:num w:numId="33">
    <w:abstractNumId w:val="24"/>
  </w:num>
  <w:num w:numId="34">
    <w:abstractNumId w:val="16"/>
  </w:num>
  <w:num w:numId="35">
    <w:abstractNumId w:val="34"/>
  </w:num>
  <w:num w:numId="36">
    <w:abstractNumId w:val="29"/>
  </w:num>
  <w:num w:numId="37">
    <w:abstractNumId w:val="1"/>
  </w:num>
  <w:num w:numId="38">
    <w:abstractNumId w:val="20"/>
  </w:num>
  <w:num w:numId="39">
    <w:abstractNumId w:val="7"/>
  </w:num>
  <w:num w:numId="40">
    <w:abstractNumId w:val="31"/>
  </w:num>
  <w:num w:numId="41">
    <w:abstractNumId w:val="12"/>
  </w:num>
  <w:num w:numId="42">
    <w:abstractNumId w:val="27"/>
  </w:num>
  <w:num w:numId="43">
    <w:abstractNumId w:val="40"/>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0CB9"/>
    <w:rsid w:val="00002C19"/>
    <w:rsid w:val="000077A4"/>
    <w:rsid w:val="00015848"/>
    <w:rsid w:val="000173D1"/>
    <w:rsid w:val="000205ED"/>
    <w:rsid w:val="00021BBA"/>
    <w:rsid w:val="00024F8E"/>
    <w:rsid w:val="00032D99"/>
    <w:rsid w:val="00037DB3"/>
    <w:rsid w:val="00046045"/>
    <w:rsid w:val="00046CBF"/>
    <w:rsid w:val="000473B5"/>
    <w:rsid w:val="000476C5"/>
    <w:rsid w:val="00056382"/>
    <w:rsid w:val="0005676E"/>
    <w:rsid w:val="000619C6"/>
    <w:rsid w:val="000641BF"/>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C80"/>
    <w:rsid w:val="000D082A"/>
    <w:rsid w:val="000E184A"/>
    <w:rsid w:val="000E4D30"/>
    <w:rsid w:val="000F4802"/>
    <w:rsid w:val="000F7B90"/>
    <w:rsid w:val="00101E9D"/>
    <w:rsid w:val="00102ADF"/>
    <w:rsid w:val="00106E5A"/>
    <w:rsid w:val="00107390"/>
    <w:rsid w:val="001115A4"/>
    <w:rsid w:val="0011516E"/>
    <w:rsid w:val="0011534F"/>
    <w:rsid w:val="001156B8"/>
    <w:rsid w:val="00120AFC"/>
    <w:rsid w:val="001214F4"/>
    <w:rsid w:val="00122606"/>
    <w:rsid w:val="0013020A"/>
    <w:rsid w:val="00130FCF"/>
    <w:rsid w:val="00131593"/>
    <w:rsid w:val="00131D5D"/>
    <w:rsid w:val="001334EB"/>
    <w:rsid w:val="0013377E"/>
    <w:rsid w:val="00140439"/>
    <w:rsid w:val="00140AD8"/>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730"/>
    <w:rsid w:val="001629CF"/>
    <w:rsid w:val="00164C50"/>
    <w:rsid w:val="00166A6E"/>
    <w:rsid w:val="00174512"/>
    <w:rsid w:val="001750E1"/>
    <w:rsid w:val="00182286"/>
    <w:rsid w:val="001826F9"/>
    <w:rsid w:val="001866AE"/>
    <w:rsid w:val="00193519"/>
    <w:rsid w:val="00193CCD"/>
    <w:rsid w:val="00194C46"/>
    <w:rsid w:val="00194F4F"/>
    <w:rsid w:val="0019526F"/>
    <w:rsid w:val="0019654E"/>
    <w:rsid w:val="001A0844"/>
    <w:rsid w:val="001A1D2F"/>
    <w:rsid w:val="001A4E81"/>
    <w:rsid w:val="001A4EC3"/>
    <w:rsid w:val="001A59C3"/>
    <w:rsid w:val="001A6FE5"/>
    <w:rsid w:val="001A7FDF"/>
    <w:rsid w:val="001B0613"/>
    <w:rsid w:val="001B160C"/>
    <w:rsid w:val="001B1CE8"/>
    <w:rsid w:val="001B4725"/>
    <w:rsid w:val="001C389B"/>
    <w:rsid w:val="001C6495"/>
    <w:rsid w:val="001C6AFC"/>
    <w:rsid w:val="001C7339"/>
    <w:rsid w:val="001D0180"/>
    <w:rsid w:val="001D0408"/>
    <w:rsid w:val="001D5C77"/>
    <w:rsid w:val="001E0593"/>
    <w:rsid w:val="001E7297"/>
    <w:rsid w:val="001E7819"/>
    <w:rsid w:val="001F0570"/>
    <w:rsid w:val="001F101F"/>
    <w:rsid w:val="001F2352"/>
    <w:rsid w:val="001F4DA8"/>
    <w:rsid w:val="001F6C98"/>
    <w:rsid w:val="001F7D4F"/>
    <w:rsid w:val="002010CC"/>
    <w:rsid w:val="002051F7"/>
    <w:rsid w:val="00207344"/>
    <w:rsid w:val="0021368D"/>
    <w:rsid w:val="00214929"/>
    <w:rsid w:val="0021677D"/>
    <w:rsid w:val="00216CD2"/>
    <w:rsid w:val="00220444"/>
    <w:rsid w:val="00220991"/>
    <w:rsid w:val="002218DB"/>
    <w:rsid w:val="0022203B"/>
    <w:rsid w:val="002277BD"/>
    <w:rsid w:val="00233181"/>
    <w:rsid w:val="002344F2"/>
    <w:rsid w:val="0023463C"/>
    <w:rsid w:val="002354E3"/>
    <w:rsid w:val="002376B1"/>
    <w:rsid w:val="00237989"/>
    <w:rsid w:val="0024020D"/>
    <w:rsid w:val="002445B4"/>
    <w:rsid w:val="00245E6C"/>
    <w:rsid w:val="00250AC1"/>
    <w:rsid w:val="00251DB3"/>
    <w:rsid w:val="002529A3"/>
    <w:rsid w:val="00252DDF"/>
    <w:rsid w:val="002558B9"/>
    <w:rsid w:val="0026001F"/>
    <w:rsid w:val="00264C8A"/>
    <w:rsid w:val="00265060"/>
    <w:rsid w:val="0027099D"/>
    <w:rsid w:val="00271B63"/>
    <w:rsid w:val="00272FA8"/>
    <w:rsid w:val="00274930"/>
    <w:rsid w:val="0027682B"/>
    <w:rsid w:val="00277D06"/>
    <w:rsid w:val="00282A03"/>
    <w:rsid w:val="002841B5"/>
    <w:rsid w:val="0028614A"/>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090A"/>
    <w:rsid w:val="0030168B"/>
    <w:rsid w:val="00303413"/>
    <w:rsid w:val="00305F6E"/>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06F8"/>
    <w:rsid w:val="003A1441"/>
    <w:rsid w:val="003A1915"/>
    <w:rsid w:val="003A195F"/>
    <w:rsid w:val="003A3E7B"/>
    <w:rsid w:val="003A7B2F"/>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20D51"/>
    <w:rsid w:val="00427357"/>
    <w:rsid w:val="00435194"/>
    <w:rsid w:val="00441BB9"/>
    <w:rsid w:val="00441C15"/>
    <w:rsid w:val="00444B31"/>
    <w:rsid w:val="00444ECB"/>
    <w:rsid w:val="00446304"/>
    <w:rsid w:val="004518B6"/>
    <w:rsid w:val="00453C43"/>
    <w:rsid w:val="004546E9"/>
    <w:rsid w:val="00463250"/>
    <w:rsid w:val="00465BC6"/>
    <w:rsid w:val="00466281"/>
    <w:rsid w:val="00473B6D"/>
    <w:rsid w:val="00477CD7"/>
    <w:rsid w:val="00481C3B"/>
    <w:rsid w:val="00484E11"/>
    <w:rsid w:val="00485ABF"/>
    <w:rsid w:val="00487EC0"/>
    <w:rsid w:val="00491AF6"/>
    <w:rsid w:val="004A4496"/>
    <w:rsid w:val="004A5A20"/>
    <w:rsid w:val="004A6E5E"/>
    <w:rsid w:val="004B284E"/>
    <w:rsid w:val="004B58A9"/>
    <w:rsid w:val="004B7707"/>
    <w:rsid w:val="004B7CE7"/>
    <w:rsid w:val="004C1BE7"/>
    <w:rsid w:val="004C260B"/>
    <w:rsid w:val="004C2B36"/>
    <w:rsid w:val="004C2C42"/>
    <w:rsid w:val="004C516C"/>
    <w:rsid w:val="004D0AB4"/>
    <w:rsid w:val="004D390B"/>
    <w:rsid w:val="004D40C8"/>
    <w:rsid w:val="004E1159"/>
    <w:rsid w:val="004E12D3"/>
    <w:rsid w:val="004E3A1E"/>
    <w:rsid w:val="004E473C"/>
    <w:rsid w:val="004E4AE7"/>
    <w:rsid w:val="005020C9"/>
    <w:rsid w:val="005028F9"/>
    <w:rsid w:val="00502F04"/>
    <w:rsid w:val="00502F5E"/>
    <w:rsid w:val="005055AE"/>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0884"/>
    <w:rsid w:val="0055667A"/>
    <w:rsid w:val="00557BA9"/>
    <w:rsid w:val="00560608"/>
    <w:rsid w:val="00562265"/>
    <w:rsid w:val="00562FF0"/>
    <w:rsid w:val="00565D4B"/>
    <w:rsid w:val="00566149"/>
    <w:rsid w:val="00566519"/>
    <w:rsid w:val="00567205"/>
    <w:rsid w:val="005722EA"/>
    <w:rsid w:val="005726B3"/>
    <w:rsid w:val="00574E8E"/>
    <w:rsid w:val="00576FE6"/>
    <w:rsid w:val="00577B3E"/>
    <w:rsid w:val="0058119B"/>
    <w:rsid w:val="0058162A"/>
    <w:rsid w:val="00582B69"/>
    <w:rsid w:val="005837E4"/>
    <w:rsid w:val="00583BB5"/>
    <w:rsid w:val="005844FF"/>
    <w:rsid w:val="0058511C"/>
    <w:rsid w:val="00586C7F"/>
    <w:rsid w:val="0059062F"/>
    <w:rsid w:val="00591067"/>
    <w:rsid w:val="00593A23"/>
    <w:rsid w:val="00596189"/>
    <w:rsid w:val="00597E42"/>
    <w:rsid w:val="005A0891"/>
    <w:rsid w:val="005A375D"/>
    <w:rsid w:val="005A41CB"/>
    <w:rsid w:val="005A6DF7"/>
    <w:rsid w:val="005B2F18"/>
    <w:rsid w:val="005B539A"/>
    <w:rsid w:val="005B53EF"/>
    <w:rsid w:val="005B56BC"/>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0479"/>
    <w:rsid w:val="006113BD"/>
    <w:rsid w:val="00612CB1"/>
    <w:rsid w:val="00613251"/>
    <w:rsid w:val="00615FC0"/>
    <w:rsid w:val="00621EED"/>
    <w:rsid w:val="00623F8B"/>
    <w:rsid w:val="00625899"/>
    <w:rsid w:val="00627499"/>
    <w:rsid w:val="00640923"/>
    <w:rsid w:val="006415CD"/>
    <w:rsid w:val="0064531E"/>
    <w:rsid w:val="00647032"/>
    <w:rsid w:val="00650EBF"/>
    <w:rsid w:val="00653A22"/>
    <w:rsid w:val="00655357"/>
    <w:rsid w:val="0065569E"/>
    <w:rsid w:val="00655922"/>
    <w:rsid w:val="00656746"/>
    <w:rsid w:val="00665476"/>
    <w:rsid w:val="00666171"/>
    <w:rsid w:val="00666BB2"/>
    <w:rsid w:val="0066749F"/>
    <w:rsid w:val="00670329"/>
    <w:rsid w:val="006723A1"/>
    <w:rsid w:val="00673FC9"/>
    <w:rsid w:val="00676ACE"/>
    <w:rsid w:val="00676CC6"/>
    <w:rsid w:val="0067788D"/>
    <w:rsid w:val="00680725"/>
    <w:rsid w:val="00681C8B"/>
    <w:rsid w:val="00681F27"/>
    <w:rsid w:val="006851E4"/>
    <w:rsid w:val="00690980"/>
    <w:rsid w:val="00695C09"/>
    <w:rsid w:val="006B21F3"/>
    <w:rsid w:val="006B39D9"/>
    <w:rsid w:val="006B625E"/>
    <w:rsid w:val="006C1192"/>
    <w:rsid w:val="006C1B6E"/>
    <w:rsid w:val="006C2284"/>
    <w:rsid w:val="006C3540"/>
    <w:rsid w:val="006C4F7C"/>
    <w:rsid w:val="006C540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68"/>
    <w:rsid w:val="00750D75"/>
    <w:rsid w:val="00754DEC"/>
    <w:rsid w:val="0076159E"/>
    <w:rsid w:val="00763298"/>
    <w:rsid w:val="0076495E"/>
    <w:rsid w:val="00764BAD"/>
    <w:rsid w:val="00766D7E"/>
    <w:rsid w:val="00767BE4"/>
    <w:rsid w:val="00772197"/>
    <w:rsid w:val="00772913"/>
    <w:rsid w:val="00772A69"/>
    <w:rsid w:val="00773B32"/>
    <w:rsid w:val="00773F35"/>
    <w:rsid w:val="00775B5D"/>
    <w:rsid w:val="00782AC0"/>
    <w:rsid w:val="00783542"/>
    <w:rsid w:val="00785DE4"/>
    <w:rsid w:val="00787F86"/>
    <w:rsid w:val="007943EB"/>
    <w:rsid w:val="00794F78"/>
    <w:rsid w:val="00795AE4"/>
    <w:rsid w:val="007A2D86"/>
    <w:rsid w:val="007A598B"/>
    <w:rsid w:val="007A78F9"/>
    <w:rsid w:val="007B1FCD"/>
    <w:rsid w:val="007B2889"/>
    <w:rsid w:val="007C32AB"/>
    <w:rsid w:val="007C4366"/>
    <w:rsid w:val="007C638C"/>
    <w:rsid w:val="007C71FB"/>
    <w:rsid w:val="007D1355"/>
    <w:rsid w:val="007D13F0"/>
    <w:rsid w:val="007D344E"/>
    <w:rsid w:val="007D4AAC"/>
    <w:rsid w:val="007D6CF1"/>
    <w:rsid w:val="007D7EA8"/>
    <w:rsid w:val="007E25AA"/>
    <w:rsid w:val="007E7266"/>
    <w:rsid w:val="007E7D60"/>
    <w:rsid w:val="007E7FB8"/>
    <w:rsid w:val="008009A5"/>
    <w:rsid w:val="008024DA"/>
    <w:rsid w:val="0081601D"/>
    <w:rsid w:val="0082237F"/>
    <w:rsid w:val="00823F99"/>
    <w:rsid w:val="00824C54"/>
    <w:rsid w:val="00825680"/>
    <w:rsid w:val="0082614E"/>
    <w:rsid w:val="00826C34"/>
    <w:rsid w:val="008328D2"/>
    <w:rsid w:val="00832CA2"/>
    <w:rsid w:val="00832DF3"/>
    <w:rsid w:val="008340A7"/>
    <w:rsid w:val="0083416D"/>
    <w:rsid w:val="008378B9"/>
    <w:rsid w:val="00842ED4"/>
    <w:rsid w:val="008442D6"/>
    <w:rsid w:val="00850AF9"/>
    <w:rsid w:val="008529F4"/>
    <w:rsid w:val="00853FEB"/>
    <w:rsid w:val="008542DF"/>
    <w:rsid w:val="008542FC"/>
    <w:rsid w:val="00861F90"/>
    <w:rsid w:val="008636F8"/>
    <w:rsid w:val="00871500"/>
    <w:rsid w:val="00872AE1"/>
    <w:rsid w:val="00873F0F"/>
    <w:rsid w:val="008777F2"/>
    <w:rsid w:val="008842B2"/>
    <w:rsid w:val="008847DA"/>
    <w:rsid w:val="00884915"/>
    <w:rsid w:val="008907F2"/>
    <w:rsid w:val="008912A5"/>
    <w:rsid w:val="008921F0"/>
    <w:rsid w:val="008A6A58"/>
    <w:rsid w:val="008B0778"/>
    <w:rsid w:val="008B745D"/>
    <w:rsid w:val="008C4E8D"/>
    <w:rsid w:val="008D1D8A"/>
    <w:rsid w:val="008D3BE6"/>
    <w:rsid w:val="008D40BA"/>
    <w:rsid w:val="008D451B"/>
    <w:rsid w:val="008D6416"/>
    <w:rsid w:val="008D66F5"/>
    <w:rsid w:val="008E022A"/>
    <w:rsid w:val="008E05A3"/>
    <w:rsid w:val="008E3E77"/>
    <w:rsid w:val="008E599C"/>
    <w:rsid w:val="008F55C2"/>
    <w:rsid w:val="008F686C"/>
    <w:rsid w:val="009041B6"/>
    <w:rsid w:val="00906251"/>
    <w:rsid w:val="00910FCA"/>
    <w:rsid w:val="00911138"/>
    <w:rsid w:val="00912B01"/>
    <w:rsid w:val="00915DC0"/>
    <w:rsid w:val="00916C92"/>
    <w:rsid w:val="00920C67"/>
    <w:rsid w:val="0092359F"/>
    <w:rsid w:val="00924884"/>
    <w:rsid w:val="009252E3"/>
    <w:rsid w:val="009275B8"/>
    <w:rsid w:val="009313ED"/>
    <w:rsid w:val="00932A43"/>
    <w:rsid w:val="00932B79"/>
    <w:rsid w:val="00933612"/>
    <w:rsid w:val="00935207"/>
    <w:rsid w:val="00940370"/>
    <w:rsid w:val="00940BBE"/>
    <w:rsid w:val="0094456A"/>
    <w:rsid w:val="00944BB6"/>
    <w:rsid w:val="00944D0B"/>
    <w:rsid w:val="00947715"/>
    <w:rsid w:val="00947CF8"/>
    <w:rsid w:val="00947FCA"/>
    <w:rsid w:val="00953811"/>
    <w:rsid w:val="00953A22"/>
    <w:rsid w:val="009554CA"/>
    <w:rsid w:val="00955F37"/>
    <w:rsid w:val="009565EB"/>
    <w:rsid w:val="00962043"/>
    <w:rsid w:val="00962065"/>
    <w:rsid w:val="00965884"/>
    <w:rsid w:val="00965C7F"/>
    <w:rsid w:val="0098000F"/>
    <w:rsid w:val="009833EF"/>
    <w:rsid w:val="0098643A"/>
    <w:rsid w:val="00992C23"/>
    <w:rsid w:val="009958EC"/>
    <w:rsid w:val="00995B23"/>
    <w:rsid w:val="0099635D"/>
    <w:rsid w:val="009A0BCE"/>
    <w:rsid w:val="009A1D67"/>
    <w:rsid w:val="009A6D1A"/>
    <w:rsid w:val="009B392D"/>
    <w:rsid w:val="009B45DB"/>
    <w:rsid w:val="009C14C8"/>
    <w:rsid w:val="009C21C8"/>
    <w:rsid w:val="009C24B9"/>
    <w:rsid w:val="009C54AE"/>
    <w:rsid w:val="009C65B7"/>
    <w:rsid w:val="009D1C6A"/>
    <w:rsid w:val="009D4AF9"/>
    <w:rsid w:val="009D56B5"/>
    <w:rsid w:val="009D5A46"/>
    <w:rsid w:val="009D5E3F"/>
    <w:rsid w:val="009D6187"/>
    <w:rsid w:val="009D7801"/>
    <w:rsid w:val="009E1DE1"/>
    <w:rsid w:val="009E5AFB"/>
    <w:rsid w:val="009E7761"/>
    <w:rsid w:val="009F0CB9"/>
    <w:rsid w:val="009F4536"/>
    <w:rsid w:val="009F7032"/>
    <w:rsid w:val="009F71D9"/>
    <w:rsid w:val="00A01FFF"/>
    <w:rsid w:val="00A067CB"/>
    <w:rsid w:val="00A06DD7"/>
    <w:rsid w:val="00A10A50"/>
    <w:rsid w:val="00A130AA"/>
    <w:rsid w:val="00A132C8"/>
    <w:rsid w:val="00A210C1"/>
    <w:rsid w:val="00A21690"/>
    <w:rsid w:val="00A221C8"/>
    <w:rsid w:val="00A22B3C"/>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64C19"/>
    <w:rsid w:val="00A66A00"/>
    <w:rsid w:val="00A71BED"/>
    <w:rsid w:val="00A73313"/>
    <w:rsid w:val="00A743C1"/>
    <w:rsid w:val="00A74A8A"/>
    <w:rsid w:val="00A76685"/>
    <w:rsid w:val="00A85841"/>
    <w:rsid w:val="00A860E4"/>
    <w:rsid w:val="00A878FF"/>
    <w:rsid w:val="00A9314C"/>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4E26"/>
    <w:rsid w:val="00AF5F65"/>
    <w:rsid w:val="00AF66A8"/>
    <w:rsid w:val="00AF7AF1"/>
    <w:rsid w:val="00B0029B"/>
    <w:rsid w:val="00B01B24"/>
    <w:rsid w:val="00B02BB7"/>
    <w:rsid w:val="00B05AC2"/>
    <w:rsid w:val="00B06066"/>
    <w:rsid w:val="00B13464"/>
    <w:rsid w:val="00B1646B"/>
    <w:rsid w:val="00B17377"/>
    <w:rsid w:val="00B20A15"/>
    <w:rsid w:val="00B24154"/>
    <w:rsid w:val="00B27F4D"/>
    <w:rsid w:val="00B30753"/>
    <w:rsid w:val="00B3085B"/>
    <w:rsid w:val="00B35F5F"/>
    <w:rsid w:val="00B367F4"/>
    <w:rsid w:val="00B37A93"/>
    <w:rsid w:val="00B4293E"/>
    <w:rsid w:val="00B436BD"/>
    <w:rsid w:val="00B43CFC"/>
    <w:rsid w:val="00B50F37"/>
    <w:rsid w:val="00B6011C"/>
    <w:rsid w:val="00B60DF1"/>
    <w:rsid w:val="00B61BF7"/>
    <w:rsid w:val="00B626CA"/>
    <w:rsid w:val="00B62A62"/>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2112"/>
    <w:rsid w:val="00BA21EF"/>
    <w:rsid w:val="00BA278F"/>
    <w:rsid w:val="00BA2812"/>
    <w:rsid w:val="00BA3516"/>
    <w:rsid w:val="00BA6E38"/>
    <w:rsid w:val="00BB4639"/>
    <w:rsid w:val="00BC06CA"/>
    <w:rsid w:val="00BC096D"/>
    <w:rsid w:val="00BC229A"/>
    <w:rsid w:val="00BC6D3C"/>
    <w:rsid w:val="00BD1FE3"/>
    <w:rsid w:val="00BD335C"/>
    <w:rsid w:val="00BD7BD5"/>
    <w:rsid w:val="00BE079E"/>
    <w:rsid w:val="00BE1700"/>
    <w:rsid w:val="00BE1B9D"/>
    <w:rsid w:val="00BE50EB"/>
    <w:rsid w:val="00BF2168"/>
    <w:rsid w:val="00BF376C"/>
    <w:rsid w:val="00BF3B2E"/>
    <w:rsid w:val="00BF3D92"/>
    <w:rsid w:val="00BF4C0E"/>
    <w:rsid w:val="00C039EE"/>
    <w:rsid w:val="00C04B7E"/>
    <w:rsid w:val="00C0549E"/>
    <w:rsid w:val="00C13700"/>
    <w:rsid w:val="00C13A55"/>
    <w:rsid w:val="00C22BE7"/>
    <w:rsid w:val="00C24F1C"/>
    <w:rsid w:val="00C35206"/>
    <w:rsid w:val="00C422F8"/>
    <w:rsid w:val="00C429DF"/>
    <w:rsid w:val="00C45523"/>
    <w:rsid w:val="00C4734A"/>
    <w:rsid w:val="00C53396"/>
    <w:rsid w:val="00C53D7F"/>
    <w:rsid w:val="00C57EEE"/>
    <w:rsid w:val="00C62112"/>
    <w:rsid w:val="00C6291F"/>
    <w:rsid w:val="00C62F59"/>
    <w:rsid w:val="00C66E37"/>
    <w:rsid w:val="00C7082C"/>
    <w:rsid w:val="00C763D9"/>
    <w:rsid w:val="00C81850"/>
    <w:rsid w:val="00C8359E"/>
    <w:rsid w:val="00C868C0"/>
    <w:rsid w:val="00C90515"/>
    <w:rsid w:val="00C93BA1"/>
    <w:rsid w:val="00C94015"/>
    <w:rsid w:val="00C94194"/>
    <w:rsid w:val="00C96615"/>
    <w:rsid w:val="00C969EE"/>
    <w:rsid w:val="00CA08B1"/>
    <w:rsid w:val="00CA3E9A"/>
    <w:rsid w:val="00CA5090"/>
    <w:rsid w:val="00CB27BF"/>
    <w:rsid w:val="00CC1ECC"/>
    <w:rsid w:val="00CC4365"/>
    <w:rsid w:val="00CC6BBC"/>
    <w:rsid w:val="00CD02CB"/>
    <w:rsid w:val="00CD414B"/>
    <w:rsid w:val="00CD4975"/>
    <w:rsid w:val="00CD6D67"/>
    <w:rsid w:val="00CE394E"/>
    <w:rsid w:val="00CE6DD1"/>
    <w:rsid w:val="00CF1D99"/>
    <w:rsid w:val="00CF524D"/>
    <w:rsid w:val="00CF53B0"/>
    <w:rsid w:val="00D013EF"/>
    <w:rsid w:val="00D03283"/>
    <w:rsid w:val="00D05D24"/>
    <w:rsid w:val="00D06AE1"/>
    <w:rsid w:val="00D102D0"/>
    <w:rsid w:val="00D1319F"/>
    <w:rsid w:val="00D15ACE"/>
    <w:rsid w:val="00D16BC0"/>
    <w:rsid w:val="00D1790A"/>
    <w:rsid w:val="00D23464"/>
    <w:rsid w:val="00D31002"/>
    <w:rsid w:val="00D3167D"/>
    <w:rsid w:val="00D36104"/>
    <w:rsid w:val="00D368D0"/>
    <w:rsid w:val="00D37F3A"/>
    <w:rsid w:val="00D40881"/>
    <w:rsid w:val="00D43662"/>
    <w:rsid w:val="00D4482B"/>
    <w:rsid w:val="00D466B2"/>
    <w:rsid w:val="00D52145"/>
    <w:rsid w:val="00D53844"/>
    <w:rsid w:val="00D554CC"/>
    <w:rsid w:val="00D62A61"/>
    <w:rsid w:val="00D63180"/>
    <w:rsid w:val="00D65524"/>
    <w:rsid w:val="00D66547"/>
    <w:rsid w:val="00D77B71"/>
    <w:rsid w:val="00D80420"/>
    <w:rsid w:val="00D85106"/>
    <w:rsid w:val="00D90DF3"/>
    <w:rsid w:val="00DA1A88"/>
    <w:rsid w:val="00DA1C50"/>
    <w:rsid w:val="00DA2EF6"/>
    <w:rsid w:val="00DB0214"/>
    <w:rsid w:val="00DB280A"/>
    <w:rsid w:val="00DB501A"/>
    <w:rsid w:val="00DC174E"/>
    <w:rsid w:val="00DC5D02"/>
    <w:rsid w:val="00DD36DB"/>
    <w:rsid w:val="00DD4A5C"/>
    <w:rsid w:val="00DE0B39"/>
    <w:rsid w:val="00DE0E12"/>
    <w:rsid w:val="00DE107C"/>
    <w:rsid w:val="00DE6B02"/>
    <w:rsid w:val="00DF27C8"/>
    <w:rsid w:val="00DF53F2"/>
    <w:rsid w:val="00E01F9E"/>
    <w:rsid w:val="00E020D5"/>
    <w:rsid w:val="00E054BD"/>
    <w:rsid w:val="00E05AB5"/>
    <w:rsid w:val="00E0685A"/>
    <w:rsid w:val="00E1044A"/>
    <w:rsid w:val="00E1059B"/>
    <w:rsid w:val="00E13075"/>
    <w:rsid w:val="00E137EF"/>
    <w:rsid w:val="00E1676B"/>
    <w:rsid w:val="00E20DBE"/>
    <w:rsid w:val="00E2476A"/>
    <w:rsid w:val="00E26CC6"/>
    <w:rsid w:val="00E27C46"/>
    <w:rsid w:val="00E314A9"/>
    <w:rsid w:val="00E34302"/>
    <w:rsid w:val="00E36583"/>
    <w:rsid w:val="00E36750"/>
    <w:rsid w:val="00E36EB2"/>
    <w:rsid w:val="00E40960"/>
    <w:rsid w:val="00E4112E"/>
    <w:rsid w:val="00E41BD7"/>
    <w:rsid w:val="00E45C15"/>
    <w:rsid w:val="00E47889"/>
    <w:rsid w:val="00E523B8"/>
    <w:rsid w:val="00E525D2"/>
    <w:rsid w:val="00E53A8C"/>
    <w:rsid w:val="00E53E56"/>
    <w:rsid w:val="00E5576C"/>
    <w:rsid w:val="00E56581"/>
    <w:rsid w:val="00E5663F"/>
    <w:rsid w:val="00E669EF"/>
    <w:rsid w:val="00E721AA"/>
    <w:rsid w:val="00E73488"/>
    <w:rsid w:val="00E73601"/>
    <w:rsid w:val="00E7463D"/>
    <w:rsid w:val="00E759B6"/>
    <w:rsid w:val="00E7659E"/>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609"/>
    <w:rsid w:val="00EB76A5"/>
    <w:rsid w:val="00EB7A5C"/>
    <w:rsid w:val="00EC4231"/>
    <w:rsid w:val="00ED1A74"/>
    <w:rsid w:val="00ED282D"/>
    <w:rsid w:val="00ED3068"/>
    <w:rsid w:val="00ED45C4"/>
    <w:rsid w:val="00ED5DD5"/>
    <w:rsid w:val="00EE00D4"/>
    <w:rsid w:val="00EE1795"/>
    <w:rsid w:val="00EE61B3"/>
    <w:rsid w:val="00EF0433"/>
    <w:rsid w:val="00EF3645"/>
    <w:rsid w:val="00EF384A"/>
    <w:rsid w:val="00EF5AAD"/>
    <w:rsid w:val="00EF6C9B"/>
    <w:rsid w:val="00EF78EA"/>
    <w:rsid w:val="00F03819"/>
    <w:rsid w:val="00F03BA1"/>
    <w:rsid w:val="00F049AB"/>
    <w:rsid w:val="00F077ED"/>
    <w:rsid w:val="00F100CF"/>
    <w:rsid w:val="00F20046"/>
    <w:rsid w:val="00F2166B"/>
    <w:rsid w:val="00F219D0"/>
    <w:rsid w:val="00F25735"/>
    <w:rsid w:val="00F2581C"/>
    <w:rsid w:val="00F35C62"/>
    <w:rsid w:val="00F4182E"/>
    <w:rsid w:val="00F46F62"/>
    <w:rsid w:val="00F544F4"/>
    <w:rsid w:val="00F549BB"/>
    <w:rsid w:val="00F55EFD"/>
    <w:rsid w:val="00F666F9"/>
    <w:rsid w:val="00F715D8"/>
    <w:rsid w:val="00F738B4"/>
    <w:rsid w:val="00F74B8E"/>
    <w:rsid w:val="00F751B6"/>
    <w:rsid w:val="00F75EB1"/>
    <w:rsid w:val="00F77D24"/>
    <w:rsid w:val="00F830B1"/>
    <w:rsid w:val="00F83DBA"/>
    <w:rsid w:val="00F8493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DD8"/>
    <w:rsid w:val="00FE0217"/>
    <w:rsid w:val="00FE3510"/>
    <w:rsid w:val="00FE4A31"/>
    <w:rsid w:val="00FE7772"/>
    <w:rsid w:val="00FF028C"/>
    <w:rsid w:val="00FF0414"/>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val="fr-CH"/>
    </w:rPr>
  </w:style>
  <w:style w:type="paragraph" w:styleId="Heading1">
    <w:name w:val="heading 1"/>
    <w:basedOn w:val="Normal"/>
    <w:next w:val="Normal"/>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val="en-GB"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9"/>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eastAsia="zh-TW"/>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lang w:val="en-GB" w:eastAsia="zh-TW"/>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List51"/>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wmo.int/pmb_ged/wmo_1158_en.pdf"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68.wmo.int/documents-engli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TT-WDP-1/Doc.3</vt:lpstr>
    </vt:vector>
  </TitlesOfParts>
  <Manager>WIGOS-PO</Manager>
  <Company>WMO</Company>
  <LinksUpToDate>false</LinksUpToDate>
  <CharactersWithSpaces>4189</CharactersWithSpaces>
  <SharedDoc>false</SharedDoc>
  <HyperlinkBase>www.wmo.int/wigos</HyperlinkBase>
  <HLinks>
    <vt:vector size="12" baseType="variant">
      <vt:variant>
        <vt:i4>6029336</vt:i4>
      </vt:variant>
      <vt:variant>
        <vt:i4>9</vt:i4>
      </vt:variant>
      <vt:variant>
        <vt:i4>0</vt:i4>
      </vt:variant>
      <vt:variant>
        <vt:i4>5</vt:i4>
      </vt:variant>
      <vt:variant>
        <vt:lpwstr>https://drive.google.com/a/wmo.int/file/d/0B8DhC1GSWSmxVXVuQUVEV2t6ZWs/view?usp=drivesdk</vt:lpwstr>
      </vt:variant>
      <vt:variant>
        <vt:lpwstr/>
      </vt:variant>
      <vt:variant>
        <vt:i4>327694</vt:i4>
      </vt:variant>
      <vt:variant>
        <vt:i4>6</vt:i4>
      </vt:variant>
      <vt:variant>
        <vt:i4>0</vt:i4>
      </vt:variant>
      <vt:variant>
        <vt:i4>5</vt:i4>
      </vt:variant>
      <vt:variant>
        <vt:lpwstr>https://drive.google.com/a/wmo.int/file/d/0B8DhC1GSWSmxRmo2Z204WVJER2M/view?usp=drivesdk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TT-WDP-1/Doc.3</dc:title>
  <dc:subject>EC-65 Decisions and Guidance</dc:subject>
  <dc:creator>I Zahumensky</dc:creator>
  <cp:lastModifiedBy>Igor Zahumensky</cp:lastModifiedBy>
  <cp:revision>10</cp:revision>
  <cp:lastPrinted>2015-07-16T08:18:00Z</cp:lastPrinted>
  <dcterms:created xsi:type="dcterms:W3CDTF">2016-01-08T07:06:00Z</dcterms:created>
  <dcterms:modified xsi:type="dcterms:W3CDTF">2016-07-20T13:16:00Z</dcterms:modified>
</cp:coreProperties>
</file>