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8F6556" w:rsidRPr="008F6556" w14:paraId="7C02EA27" w14:textId="77777777" w:rsidTr="00E33068">
        <w:trPr>
          <w:cantSplit/>
          <w:trHeight w:val="383"/>
        </w:trPr>
        <w:tc>
          <w:tcPr>
            <w:tcW w:w="4908" w:type="dxa"/>
          </w:tcPr>
          <w:p w14:paraId="085AA8DD" w14:textId="77777777" w:rsidR="008F6556" w:rsidRPr="008F6556" w:rsidRDefault="008F6556" w:rsidP="00A240CC">
            <w:pPr>
              <w:keepNext/>
              <w:tabs>
                <w:tab w:val="left" w:pos="-722"/>
                <w:tab w:val="left" w:pos="6946"/>
              </w:tabs>
              <w:suppressAutoHyphens/>
              <w:spacing w:after="0" w:line="240" w:lineRule="auto"/>
              <w:outlineLvl w:val="6"/>
              <w:rPr>
                <w:rFonts w:ascii="Arial" w:eastAsia="Times New Roman" w:hAnsi="Arial" w:cs="Arial"/>
                <w:b/>
                <w:bCs/>
                <w:spacing w:val="-2"/>
                <w:lang w:val="en-GB" w:eastAsia="en-US"/>
              </w:rPr>
            </w:pPr>
            <w:r w:rsidRPr="008F6556">
              <w:rPr>
                <w:rFonts w:ascii="Arial" w:eastAsia="Times New Roman" w:hAnsi="Arial" w:cs="Arial"/>
                <w:b/>
                <w:bCs/>
                <w:spacing w:val="-2"/>
                <w:lang w:val="en-GB" w:eastAsia="en-US"/>
              </w:rPr>
              <w:t>World Meteorological Organization</w:t>
            </w:r>
          </w:p>
        </w:tc>
        <w:tc>
          <w:tcPr>
            <w:tcW w:w="729" w:type="dxa"/>
            <w:vAlign w:val="center"/>
          </w:tcPr>
          <w:p w14:paraId="190CE5FA"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4481" w:type="dxa"/>
            <w:gridSpan w:val="3"/>
          </w:tcPr>
          <w:p w14:paraId="1EDF6A6F" w14:textId="7A6E5FD4" w:rsidR="008F6556" w:rsidRPr="008F6556" w:rsidRDefault="008F6556" w:rsidP="00AE16B9">
            <w:pPr>
              <w:tabs>
                <w:tab w:val="left" w:pos="-722"/>
                <w:tab w:val="center" w:pos="4153"/>
                <w:tab w:val="left" w:pos="6946"/>
                <w:tab w:val="right" w:pos="8306"/>
              </w:tabs>
              <w:suppressAutoHyphens/>
              <w:spacing w:line="252" w:lineRule="auto"/>
              <w:jc w:val="right"/>
              <w:rPr>
                <w:rFonts w:ascii="Arial" w:hAnsi="Arial" w:cs="Arial"/>
                <w:b/>
                <w:lang w:val="en-GB"/>
              </w:rPr>
            </w:pPr>
            <w:r w:rsidRPr="008F6556">
              <w:rPr>
                <w:rFonts w:ascii="Arial" w:hAnsi="Arial" w:cs="Arial"/>
                <w:b/>
                <w:bCs/>
                <w:lang w:val="en-GB"/>
              </w:rPr>
              <w:t>RBON</w:t>
            </w:r>
            <w:r w:rsidRPr="008F6556">
              <w:rPr>
                <w:rFonts w:ascii="Arial" w:hAnsi="Arial" w:cs="Arial"/>
                <w:b/>
                <w:lang w:val="en-GB"/>
              </w:rPr>
              <w:t>/Doc.</w:t>
            </w:r>
            <w:r w:rsidR="00AE16B9">
              <w:rPr>
                <w:rFonts w:ascii="Arial" w:hAnsi="Arial" w:cs="Arial"/>
                <w:b/>
                <w:lang w:val="en-GB"/>
              </w:rPr>
              <w:t>5</w:t>
            </w:r>
          </w:p>
        </w:tc>
      </w:tr>
      <w:tr w:rsidR="008F6556" w:rsidRPr="008F6556" w14:paraId="626E6879" w14:textId="77777777" w:rsidTr="00E33068">
        <w:trPr>
          <w:cantSplit/>
          <w:trHeight w:val="276"/>
        </w:trPr>
        <w:tc>
          <w:tcPr>
            <w:tcW w:w="4908" w:type="dxa"/>
            <w:vMerge w:val="restart"/>
          </w:tcPr>
          <w:p w14:paraId="16DDE576" w14:textId="77777777" w:rsidR="008F6556" w:rsidRPr="008F6556" w:rsidRDefault="008F6556" w:rsidP="00A240CC">
            <w:pPr>
              <w:tabs>
                <w:tab w:val="left" w:pos="815"/>
              </w:tabs>
              <w:spacing w:after="0" w:line="240" w:lineRule="auto"/>
              <w:rPr>
                <w:rFonts w:ascii="Arial" w:hAnsi="Arial" w:cs="Arial"/>
                <w:b/>
                <w:lang w:val="en-GB"/>
              </w:rPr>
            </w:pPr>
            <w:r w:rsidRPr="008F6556">
              <w:rPr>
                <w:rFonts w:ascii="Arial" w:hAnsi="Arial" w:cs="Arial"/>
                <w:b/>
                <w:lang w:val="en-GB"/>
              </w:rPr>
              <w:t>Regional Basic Observing Network (RBON)</w:t>
            </w:r>
          </w:p>
          <w:p w14:paraId="59B8AD1E" w14:textId="77777777" w:rsidR="008F6556" w:rsidRPr="008F6556" w:rsidRDefault="008F6556" w:rsidP="00A240CC">
            <w:pPr>
              <w:tabs>
                <w:tab w:val="left" w:pos="815"/>
              </w:tabs>
              <w:spacing w:after="0" w:line="240" w:lineRule="auto"/>
              <w:rPr>
                <w:rFonts w:ascii="Arial" w:hAnsi="Arial" w:cs="Arial"/>
                <w:b/>
                <w:i/>
                <w:lang w:val="en-GB"/>
              </w:rPr>
            </w:pPr>
            <w:r w:rsidRPr="00A240CC">
              <w:rPr>
                <w:rFonts w:ascii="Arial" w:hAnsi="Arial" w:cs="Arial"/>
                <w:b/>
                <w:lang w:val="en-GB"/>
              </w:rPr>
              <w:t>Workshop</w:t>
            </w:r>
          </w:p>
        </w:tc>
        <w:tc>
          <w:tcPr>
            <w:tcW w:w="729" w:type="dxa"/>
            <w:vMerge w:val="restart"/>
            <w:vAlign w:val="center"/>
          </w:tcPr>
          <w:p w14:paraId="1CD63C28"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42" w:type="dxa"/>
            <w:gridSpan w:val="2"/>
            <w:vAlign w:val="center"/>
          </w:tcPr>
          <w:p w14:paraId="61CE7F5B"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Submitted by:</w:t>
            </w:r>
          </w:p>
        </w:tc>
        <w:tc>
          <w:tcPr>
            <w:tcW w:w="2339" w:type="dxa"/>
            <w:vAlign w:val="center"/>
          </w:tcPr>
          <w:p w14:paraId="49F8A212"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fldChar w:fldCharType="begin">
                <w:ffData>
                  <w:name w:val="Text1"/>
                  <w:enabled/>
                  <w:calcOnExit w:val="0"/>
                  <w:textInput>
                    <w:default w:val="Secretary-General"/>
                  </w:textInput>
                </w:ffData>
              </w:fldChar>
            </w:r>
            <w:r w:rsidRPr="008F6556">
              <w:rPr>
                <w:rFonts w:ascii="Arial" w:eastAsia="Times New Roman" w:hAnsi="Arial" w:cs="Arial"/>
                <w:lang w:val="en-GB" w:eastAsia="en-US"/>
              </w:rPr>
              <w:instrText xml:space="preserve"> FORMTEXT </w:instrText>
            </w:r>
            <w:r w:rsidRPr="008F6556">
              <w:rPr>
                <w:rFonts w:ascii="Arial" w:eastAsia="Times New Roman" w:hAnsi="Arial" w:cs="Arial"/>
                <w:lang w:val="en-GB" w:eastAsia="en-US"/>
              </w:rPr>
            </w:r>
            <w:r w:rsidRPr="008F6556">
              <w:rPr>
                <w:rFonts w:ascii="Arial" w:eastAsia="Times New Roman" w:hAnsi="Arial" w:cs="Arial"/>
                <w:lang w:val="en-GB" w:eastAsia="en-US"/>
              </w:rPr>
              <w:fldChar w:fldCharType="separate"/>
            </w:r>
            <w:r w:rsidRPr="008F6556">
              <w:rPr>
                <w:rFonts w:ascii="Arial" w:eastAsia="Times New Roman" w:hAnsi="Arial" w:cs="Arial"/>
                <w:lang w:val="en-GB" w:eastAsia="en-US"/>
              </w:rPr>
              <w:t>Secretariat</w:t>
            </w:r>
            <w:r w:rsidRPr="008F6556">
              <w:rPr>
                <w:rFonts w:ascii="Arial" w:eastAsia="Times New Roman" w:hAnsi="Arial" w:cs="Arial"/>
                <w:lang w:val="en-GB" w:eastAsia="en-US"/>
              </w:rPr>
              <w:fldChar w:fldCharType="end"/>
            </w:r>
          </w:p>
        </w:tc>
      </w:tr>
      <w:tr w:rsidR="008F6556" w:rsidRPr="008F6556" w14:paraId="32DD4A30" w14:textId="77777777" w:rsidTr="00E33068">
        <w:trPr>
          <w:cantSplit/>
          <w:trHeight w:val="406"/>
        </w:trPr>
        <w:tc>
          <w:tcPr>
            <w:tcW w:w="4908" w:type="dxa"/>
            <w:vMerge/>
          </w:tcPr>
          <w:p w14:paraId="40AAE54A" w14:textId="77777777" w:rsidR="008F6556" w:rsidRPr="008F6556" w:rsidRDefault="008F6556" w:rsidP="00A240CC">
            <w:pPr>
              <w:tabs>
                <w:tab w:val="left" w:pos="-722"/>
                <w:tab w:val="left" w:pos="6946"/>
              </w:tabs>
              <w:suppressAutoHyphens/>
              <w:spacing w:after="0" w:line="240" w:lineRule="auto"/>
              <w:rPr>
                <w:rFonts w:ascii="Arial" w:eastAsia="Times New Roman" w:hAnsi="Arial" w:cs="Arial"/>
                <w:b/>
                <w:bCs/>
                <w:spacing w:val="-2"/>
                <w:lang w:val="en-GB" w:eastAsia="en-US"/>
              </w:rPr>
            </w:pPr>
          </w:p>
        </w:tc>
        <w:tc>
          <w:tcPr>
            <w:tcW w:w="729" w:type="dxa"/>
            <w:vMerge/>
            <w:vAlign w:val="center"/>
          </w:tcPr>
          <w:p w14:paraId="772B20F8"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42" w:type="dxa"/>
            <w:gridSpan w:val="2"/>
            <w:vAlign w:val="center"/>
          </w:tcPr>
          <w:p w14:paraId="4C9CC92C"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Date:</w:t>
            </w:r>
          </w:p>
        </w:tc>
        <w:tc>
          <w:tcPr>
            <w:tcW w:w="2339" w:type="dxa"/>
            <w:vAlign w:val="center"/>
          </w:tcPr>
          <w:p w14:paraId="35DE7939"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25.IV.2016</w:t>
            </w:r>
          </w:p>
        </w:tc>
      </w:tr>
      <w:tr w:rsidR="008F6556" w:rsidRPr="008F6556" w14:paraId="7099F116" w14:textId="77777777" w:rsidTr="00E33068">
        <w:trPr>
          <w:cantSplit/>
          <w:trHeight w:val="269"/>
        </w:trPr>
        <w:tc>
          <w:tcPr>
            <w:tcW w:w="4908" w:type="dxa"/>
            <w:vMerge w:val="restart"/>
          </w:tcPr>
          <w:p w14:paraId="6E73DC0A" w14:textId="77777777" w:rsidR="008F6556" w:rsidRPr="008F6556" w:rsidRDefault="008F6556" w:rsidP="00A240CC">
            <w:pPr>
              <w:widowControl w:val="0"/>
              <w:spacing w:after="120" w:line="240" w:lineRule="auto"/>
              <w:rPr>
                <w:rFonts w:ascii="Arial" w:hAnsi="Arial" w:cs="Arial"/>
                <w:lang w:val="en-GB"/>
              </w:rPr>
            </w:pPr>
            <w:r w:rsidRPr="008F6556">
              <w:rPr>
                <w:rFonts w:ascii="Arial" w:hAnsi="Arial" w:cs="Arial"/>
                <w:lang w:val="en-GB"/>
              </w:rPr>
              <w:t xml:space="preserve">GENEVA, SWITZERLAND </w:t>
            </w:r>
          </w:p>
          <w:p w14:paraId="6DCD6C35" w14:textId="77777777" w:rsidR="008F6556" w:rsidRPr="008F6556" w:rsidRDefault="008F6556" w:rsidP="00A240CC">
            <w:pPr>
              <w:widowControl w:val="0"/>
              <w:spacing w:after="0" w:line="240" w:lineRule="auto"/>
              <w:rPr>
                <w:rFonts w:ascii="Arial" w:eastAsia="Times New Roman" w:hAnsi="Arial" w:cs="Arial"/>
                <w:snapToGrid w:val="0"/>
                <w:lang w:val="en-GB" w:eastAsia="en-US"/>
              </w:rPr>
            </w:pPr>
            <w:r w:rsidRPr="008F6556">
              <w:rPr>
                <w:rFonts w:ascii="Arial" w:hAnsi="Arial" w:cs="Arial"/>
                <w:lang w:val="en-GB"/>
              </w:rPr>
              <w:t>18-20 May 2016</w:t>
            </w:r>
          </w:p>
        </w:tc>
        <w:tc>
          <w:tcPr>
            <w:tcW w:w="729" w:type="dxa"/>
            <w:vMerge/>
            <w:vAlign w:val="center"/>
          </w:tcPr>
          <w:p w14:paraId="7CBD21C4"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26" w:type="dxa"/>
            <w:vAlign w:val="center"/>
          </w:tcPr>
          <w:p w14:paraId="7EC5476C"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 xml:space="preserve">Original Language: </w:t>
            </w:r>
          </w:p>
        </w:tc>
        <w:tc>
          <w:tcPr>
            <w:tcW w:w="2355" w:type="dxa"/>
            <w:gridSpan w:val="2"/>
            <w:vAlign w:val="center"/>
          </w:tcPr>
          <w:p w14:paraId="7151F7BD"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fldChar w:fldCharType="begin">
                <w:ffData>
                  <w:name w:val="Text1"/>
                  <w:enabled/>
                  <w:calcOnExit w:val="0"/>
                  <w:textInput>
                    <w:default w:val="English"/>
                  </w:textInput>
                </w:ffData>
              </w:fldChar>
            </w:r>
            <w:r w:rsidRPr="008F6556">
              <w:rPr>
                <w:rFonts w:ascii="Arial" w:eastAsia="Times New Roman" w:hAnsi="Arial" w:cs="Arial"/>
                <w:lang w:val="en-GB" w:eastAsia="en-US"/>
              </w:rPr>
              <w:instrText xml:space="preserve"> FORMTEXT </w:instrText>
            </w:r>
            <w:r w:rsidRPr="008F6556">
              <w:rPr>
                <w:rFonts w:ascii="Arial" w:eastAsia="Times New Roman" w:hAnsi="Arial" w:cs="Arial"/>
                <w:lang w:val="en-GB" w:eastAsia="en-US"/>
              </w:rPr>
            </w:r>
            <w:r w:rsidRPr="008F6556">
              <w:rPr>
                <w:rFonts w:ascii="Arial" w:eastAsia="Times New Roman" w:hAnsi="Arial" w:cs="Arial"/>
                <w:lang w:val="en-GB" w:eastAsia="en-US"/>
              </w:rPr>
              <w:fldChar w:fldCharType="separate"/>
            </w:r>
            <w:r w:rsidRPr="008F6556">
              <w:rPr>
                <w:rFonts w:ascii="Arial" w:eastAsia="Times New Roman" w:hAnsi="Arial" w:cs="Arial"/>
                <w:lang w:val="en-GB" w:eastAsia="en-US"/>
              </w:rPr>
              <w:t>English</w:t>
            </w:r>
            <w:r w:rsidRPr="008F6556">
              <w:rPr>
                <w:rFonts w:ascii="Arial" w:eastAsia="Times New Roman" w:hAnsi="Arial" w:cs="Arial"/>
                <w:lang w:val="en-GB" w:eastAsia="en-US"/>
              </w:rPr>
              <w:fldChar w:fldCharType="end"/>
            </w:r>
          </w:p>
        </w:tc>
      </w:tr>
      <w:tr w:rsidR="008F6556" w:rsidRPr="008F6556" w14:paraId="37E7E21A" w14:textId="77777777" w:rsidTr="00E33068">
        <w:trPr>
          <w:cantSplit/>
          <w:trHeight w:val="288"/>
        </w:trPr>
        <w:tc>
          <w:tcPr>
            <w:tcW w:w="4908" w:type="dxa"/>
            <w:vMerge/>
            <w:tcBorders>
              <w:bottom w:val="single" w:sz="4" w:space="0" w:color="auto"/>
            </w:tcBorders>
          </w:tcPr>
          <w:p w14:paraId="5CC2DAB1" w14:textId="77777777" w:rsidR="008F6556" w:rsidRPr="008F6556" w:rsidRDefault="008F6556" w:rsidP="00E33068">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ascii="Arial" w:eastAsia="Times New Roman" w:hAnsi="Arial" w:cs="Arial"/>
                <w:b/>
                <w:bCs/>
                <w:spacing w:val="-2"/>
                <w:lang w:val="en-GB" w:eastAsia="en-US"/>
              </w:rPr>
            </w:pPr>
          </w:p>
        </w:tc>
        <w:tc>
          <w:tcPr>
            <w:tcW w:w="729" w:type="dxa"/>
            <w:vMerge/>
            <w:tcBorders>
              <w:bottom w:val="single" w:sz="4" w:space="0" w:color="auto"/>
            </w:tcBorders>
            <w:vAlign w:val="center"/>
          </w:tcPr>
          <w:p w14:paraId="3A4CA253" w14:textId="77777777" w:rsidR="008F6556" w:rsidRPr="008F6556" w:rsidRDefault="008F6556" w:rsidP="00E33068">
            <w:pPr>
              <w:tabs>
                <w:tab w:val="left" w:pos="-722"/>
                <w:tab w:val="left" w:pos="6946"/>
              </w:tabs>
              <w:suppressAutoHyphens/>
              <w:spacing w:line="252" w:lineRule="auto"/>
              <w:rPr>
                <w:rFonts w:ascii="Arial" w:eastAsia="Times New Roman" w:hAnsi="Arial" w:cs="Arial"/>
                <w:spacing w:val="-2"/>
                <w:lang w:val="en-GB" w:eastAsia="en-US"/>
              </w:rPr>
            </w:pPr>
          </w:p>
        </w:tc>
        <w:tc>
          <w:tcPr>
            <w:tcW w:w="2126" w:type="dxa"/>
            <w:tcBorders>
              <w:bottom w:val="single" w:sz="4" w:space="0" w:color="auto"/>
            </w:tcBorders>
            <w:vAlign w:val="center"/>
          </w:tcPr>
          <w:p w14:paraId="28FC24D1" w14:textId="77777777" w:rsidR="008F6556" w:rsidRPr="008F6556" w:rsidRDefault="008F6556" w:rsidP="00E33068">
            <w:pPr>
              <w:jc w:val="right"/>
              <w:rPr>
                <w:rFonts w:ascii="Arial" w:eastAsia="Times New Roman" w:hAnsi="Arial" w:cs="Arial"/>
                <w:lang w:val="en-GB" w:eastAsia="en-US"/>
              </w:rPr>
            </w:pPr>
            <w:r w:rsidRPr="008F6556">
              <w:rPr>
                <w:rFonts w:ascii="Arial" w:eastAsia="Times New Roman" w:hAnsi="Arial" w:cs="Arial"/>
                <w:lang w:val="en-GB" w:eastAsia="en-US"/>
              </w:rPr>
              <w:t>Agenda Item:</w:t>
            </w:r>
          </w:p>
        </w:tc>
        <w:tc>
          <w:tcPr>
            <w:tcW w:w="2355" w:type="dxa"/>
            <w:gridSpan w:val="2"/>
            <w:tcBorders>
              <w:bottom w:val="single" w:sz="4" w:space="0" w:color="auto"/>
            </w:tcBorders>
            <w:vAlign w:val="center"/>
          </w:tcPr>
          <w:p w14:paraId="6C1D3785" w14:textId="1B5735A1" w:rsidR="008F6556" w:rsidRPr="008F6556" w:rsidRDefault="00AE16B9" w:rsidP="00E33068">
            <w:pPr>
              <w:jc w:val="right"/>
              <w:rPr>
                <w:rFonts w:ascii="Arial" w:eastAsia="Times New Roman" w:hAnsi="Arial" w:cs="Arial"/>
                <w:lang w:val="en-GB" w:eastAsia="en-US"/>
              </w:rPr>
            </w:pPr>
            <w:r>
              <w:rPr>
                <w:rFonts w:ascii="Arial" w:eastAsia="Times New Roman" w:hAnsi="Arial" w:cs="Arial"/>
                <w:lang w:val="en-GB" w:eastAsia="en-US"/>
              </w:rPr>
              <w:t>5</w:t>
            </w:r>
          </w:p>
        </w:tc>
      </w:tr>
    </w:tbl>
    <w:p w14:paraId="7F7B5870" w14:textId="77777777" w:rsidR="008F6556" w:rsidRDefault="008F6556" w:rsidP="00F84F10">
      <w:pPr>
        <w:spacing w:before="120" w:after="240" w:line="240" w:lineRule="auto"/>
        <w:rPr>
          <w:rFonts w:ascii="Arial" w:hAnsi="Arial" w:cs="Arial"/>
          <w:b/>
          <w:lang w:val="en-GB"/>
        </w:rPr>
      </w:pPr>
    </w:p>
    <w:p w14:paraId="789CD9A5" w14:textId="77777777" w:rsidR="008F6556" w:rsidRDefault="008F6556" w:rsidP="00F84F10">
      <w:pPr>
        <w:spacing w:before="120" w:after="240" w:line="240" w:lineRule="auto"/>
        <w:rPr>
          <w:rFonts w:ascii="Arial" w:hAnsi="Arial" w:cs="Arial"/>
          <w:b/>
          <w:lang w:val="en-GB"/>
        </w:rPr>
      </w:pPr>
    </w:p>
    <w:p w14:paraId="7265C08A" w14:textId="6890A654" w:rsidR="008F6556" w:rsidRDefault="00AE16B9" w:rsidP="008F6556">
      <w:pPr>
        <w:spacing w:before="120" w:after="240" w:line="240" w:lineRule="auto"/>
        <w:jc w:val="center"/>
        <w:rPr>
          <w:rFonts w:ascii="Arial" w:hAnsi="Arial" w:cs="Arial"/>
          <w:b/>
          <w:lang w:val="en-GB"/>
        </w:rPr>
      </w:pPr>
      <w:r w:rsidRPr="00AE16B9">
        <w:rPr>
          <w:rFonts w:ascii="Arial" w:hAnsi="Arial" w:cs="Arial"/>
          <w:b/>
          <w:lang w:val="en-GB"/>
        </w:rPr>
        <w:t>5.</w:t>
      </w:r>
      <w:r w:rsidRPr="00AE16B9">
        <w:rPr>
          <w:rFonts w:ascii="Arial" w:hAnsi="Arial" w:cs="Arial"/>
          <w:b/>
          <w:lang w:val="en-GB"/>
        </w:rPr>
        <w:tab/>
        <w:t>EUMETNET COMPOSITE OBSERVING SYSTEM EUCOS</w:t>
      </w:r>
    </w:p>
    <w:p w14:paraId="6F493507" w14:textId="75F55DB5" w:rsidR="008F6556" w:rsidRPr="008F6556" w:rsidRDefault="008F6556" w:rsidP="008F6556">
      <w:pPr>
        <w:spacing w:before="120" w:after="240" w:line="240" w:lineRule="auto"/>
        <w:jc w:val="center"/>
        <w:rPr>
          <w:rFonts w:ascii="Arial" w:hAnsi="Arial" w:cs="Arial"/>
          <w:lang w:val="en-GB"/>
        </w:rPr>
      </w:pPr>
      <w:r w:rsidRPr="008F6556">
        <w:rPr>
          <w:rFonts w:ascii="Arial" w:hAnsi="Arial" w:cs="Arial"/>
          <w:lang w:val="en-GB"/>
        </w:rPr>
        <w:t>(Submitted by</w:t>
      </w:r>
      <w:r w:rsidR="00D9439E">
        <w:rPr>
          <w:rFonts w:ascii="Arial" w:hAnsi="Arial" w:cs="Arial"/>
          <w:lang w:val="en-GB"/>
        </w:rPr>
        <w:t xml:space="preserve"> Jochen Dibbern, Co-chair OPAG-IOS</w:t>
      </w:r>
      <w:r w:rsidR="00592182">
        <w:rPr>
          <w:rFonts w:ascii="Arial" w:hAnsi="Arial" w:cs="Arial"/>
          <w:lang w:val="en-GB"/>
        </w:rPr>
        <w:t xml:space="preserve"> and Stef</w:t>
      </w:r>
      <w:bookmarkStart w:id="0" w:name="_GoBack"/>
      <w:bookmarkEnd w:id="0"/>
      <w:r w:rsidR="00D9439E">
        <w:rPr>
          <w:rFonts w:ascii="Arial" w:hAnsi="Arial" w:cs="Arial"/>
          <w:lang w:val="en-GB"/>
        </w:rPr>
        <w:t xml:space="preserve">an Klink, EUMETNET </w:t>
      </w:r>
      <w:proofErr w:type="spellStart"/>
      <w:r w:rsidR="00D9439E">
        <w:rPr>
          <w:rFonts w:ascii="Arial" w:hAnsi="Arial" w:cs="Arial"/>
          <w:lang w:val="en-GB"/>
        </w:rPr>
        <w:t>Obs</w:t>
      </w:r>
      <w:proofErr w:type="spellEnd"/>
      <w:r w:rsidR="00D9439E">
        <w:rPr>
          <w:rFonts w:ascii="Arial" w:hAnsi="Arial" w:cs="Arial"/>
          <w:lang w:val="en-GB"/>
        </w:rPr>
        <w:t xml:space="preserve"> Programme Manager)</w:t>
      </w:r>
    </w:p>
    <w:p w14:paraId="74A85B48" w14:textId="77777777" w:rsidR="008F6556" w:rsidRDefault="008F6556" w:rsidP="008F6556">
      <w:pPr>
        <w:spacing w:before="120" w:after="240" w:line="240" w:lineRule="auto"/>
        <w:jc w:val="center"/>
        <w:rPr>
          <w:rFonts w:ascii="Arial" w:hAnsi="Arial" w:cs="Arial"/>
          <w:lang w:val="en-GB"/>
        </w:rPr>
      </w:pPr>
    </w:p>
    <w:p w14:paraId="5000404F" w14:textId="77777777" w:rsidR="008F6556" w:rsidRPr="008F6556" w:rsidRDefault="008F6556" w:rsidP="008F6556">
      <w:pPr>
        <w:spacing w:before="120" w:after="240" w:line="240" w:lineRule="auto"/>
        <w:jc w:val="center"/>
        <w:rPr>
          <w:rFonts w:ascii="Arial" w:hAnsi="Arial"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8F6556" w:rsidRPr="00306148" w14:paraId="435C028C" w14:textId="77777777" w:rsidTr="00E33068">
        <w:trPr>
          <w:trHeight w:val="1742"/>
          <w:jc w:val="center"/>
        </w:trPr>
        <w:tc>
          <w:tcPr>
            <w:tcW w:w="8494" w:type="dxa"/>
            <w:tcBorders>
              <w:top w:val="single" w:sz="6" w:space="0" w:color="auto"/>
              <w:bottom w:val="single" w:sz="6" w:space="0" w:color="auto"/>
            </w:tcBorders>
          </w:tcPr>
          <w:p w14:paraId="7AE90612" w14:textId="77777777" w:rsidR="008F6556" w:rsidRPr="008F6556" w:rsidRDefault="008F6556" w:rsidP="008F6556">
            <w:pPr>
              <w:spacing w:before="120" w:after="240" w:line="240" w:lineRule="auto"/>
              <w:jc w:val="center"/>
              <w:rPr>
                <w:rFonts w:ascii="Arial" w:hAnsi="Arial" w:cs="Arial"/>
                <w:b/>
                <w:lang w:val="en-GB"/>
              </w:rPr>
            </w:pPr>
            <w:r w:rsidRPr="008F6556">
              <w:rPr>
                <w:rFonts w:ascii="Arial" w:hAnsi="Arial" w:cs="Arial"/>
                <w:b/>
                <w:lang w:val="en-GB"/>
              </w:rPr>
              <w:t>Summary and purpose of document</w:t>
            </w:r>
          </w:p>
          <w:p w14:paraId="6299DA63" w14:textId="71E8426C" w:rsidR="008F6556" w:rsidRPr="00306148" w:rsidRDefault="008F6556" w:rsidP="00BD4DEF">
            <w:pPr>
              <w:jc w:val="center"/>
              <w:rPr>
                <w:rFonts w:cs="Arial"/>
                <w:lang w:val="en-GB"/>
              </w:rPr>
            </w:pPr>
            <w:r w:rsidRPr="008F6556">
              <w:rPr>
                <w:rFonts w:ascii="Arial" w:hAnsi="Arial" w:cs="Arial"/>
                <w:lang w:val="en-GB"/>
              </w:rPr>
              <w:t xml:space="preserve">The document provides </w:t>
            </w:r>
            <w:r w:rsidR="00BD4DEF">
              <w:rPr>
                <w:rFonts w:ascii="Arial" w:hAnsi="Arial" w:cs="Arial"/>
                <w:lang w:val="en-GB"/>
              </w:rPr>
              <w:t>EUMETNET contribution to the development of the</w:t>
            </w:r>
            <w:r w:rsidRPr="008F6556">
              <w:rPr>
                <w:rFonts w:ascii="Arial" w:hAnsi="Arial" w:cs="Arial"/>
                <w:lang w:val="en-GB"/>
              </w:rPr>
              <w:t xml:space="preserve"> </w:t>
            </w:r>
            <w:r>
              <w:rPr>
                <w:rFonts w:ascii="Arial" w:hAnsi="Arial" w:cs="Arial"/>
                <w:lang w:val="en-GB"/>
              </w:rPr>
              <w:t xml:space="preserve">RBON </w:t>
            </w:r>
            <w:r w:rsidRPr="008F6556">
              <w:rPr>
                <w:rFonts w:ascii="Arial" w:hAnsi="Arial" w:cs="Arial"/>
                <w:lang w:val="en-GB"/>
              </w:rPr>
              <w:t>concept</w:t>
            </w:r>
            <w:r>
              <w:rPr>
                <w:rFonts w:ascii="Arial" w:hAnsi="Arial" w:cs="Arial"/>
                <w:lang w:val="en-GB"/>
              </w:rPr>
              <w:t>.</w:t>
            </w:r>
          </w:p>
        </w:tc>
      </w:tr>
    </w:tbl>
    <w:p w14:paraId="3BDA94FE" w14:textId="77777777" w:rsidR="008F6556" w:rsidRPr="00306148" w:rsidRDefault="008F6556" w:rsidP="008F6556">
      <w:pPr>
        <w:rPr>
          <w:rFonts w:cs="Arial"/>
          <w:lang w:val="en-GB"/>
        </w:rPr>
      </w:pPr>
    </w:p>
    <w:p w14:paraId="28BAF8CC" w14:textId="23948CE6" w:rsidR="008F6556" w:rsidRPr="008F6556" w:rsidRDefault="008F6556" w:rsidP="008F6556">
      <w:pPr>
        <w:spacing w:before="120" w:after="240" w:line="240" w:lineRule="auto"/>
        <w:jc w:val="center"/>
        <w:rPr>
          <w:rFonts w:ascii="Arial" w:hAnsi="Arial" w:cs="Arial"/>
          <w:lang w:val="en-GB"/>
        </w:rPr>
      </w:pPr>
    </w:p>
    <w:p w14:paraId="2A76E9F0" w14:textId="77777777" w:rsidR="008F6556" w:rsidRPr="008F6556" w:rsidRDefault="008F6556" w:rsidP="008F6556">
      <w:pPr>
        <w:spacing w:before="120" w:after="240" w:line="240" w:lineRule="auto"/>
        <w:jc w:val="center"/>
        <w:rPr>
          <w:rFonts w:ascii="Arial" w:hAnsi="Arial" w:cs="Arial"/>
          <w:b/>
          <w:lang w:val="en-GB"/>
        </w:rPr>
      </w:pPr>
      <w:r w:rsidRPr="008F6556">
        <w:rPr>
          <w:rFonts w:ascii="Arial" w:hAnsi="Arial" w:cs="Arial"/>
          <w:b/>
          <w:lang w:val="en-GB"/>
        </w:rPr>
        <w:t>ACTION PROPOSED</w:t>
      </w:r>
    </w:p>
    <w:p w14:paraId="5BDF8053" w14:textId="27AB9566" w:rsidR="008F6556" w:rsidRPr="008F6556" w:rsidRDefault="008F6556" w:rsidP="008F6556">
      <w:pPr>
        <w:spacing w:before="120" w:after="240" w:line="240" w:lineRule="auto"/>
        <w:jc w:val="center"/>
        <w:rPr>
          <w:rFonts w:ascii="Arial" w:hAnsi="Arial" w:cs="Arial"/>
          <w:lang w:val="en-GB"/>
        </w:rPr>
        <w:sectPr w:rsidR="008F6556" w:rsidRPr="008F6556" w:rsidSect="008F6556">
          <w:footerReference w:type="default" r:id="rId9"/>
          <w:pgSz w:w="12240" w:h="15840" w:code="1"/>
          <w:pgMar w:top="1134" w:right="1134" w:bottom="1134" w:left="1134" w:header="720" w:footer="720" w:gutter="0"/>
          <w:pgNumType w:start="1"/>
          <w:cols w:space="720"/>
          <w:docGrid w:linePitch="360"/>
        </w:sectPr>
      </w:pPr>
      <w:r w:rsidRPr="008F6556">
        <w:rPr>
          <w:rFonts w:ascii="Arial" w:hAnsi="Arial" w:cs="Arial"/>
          <w:lang w:val="en-GB"/>
        </w:rPr>
        <w:t xml:space="preserve">The session will be invited to </w:t>
      </w:r>
      <w:r w:rsidR="00BD4DEF">
        <w:rPr>
          <w:rFonts w:ascii="Arial" w:hAnsi="Arial" w:cs="Arial"/>
          <w:lang w:val="en-GB"/>
        </w:rPr>
        <w:t>take into account the information provided by the document for</w:t>
      </w:r>
      <w:r>
        <w:rPr>
          <w:rFonts w:ascii="Arial" w:hAnsi="Arial" w:cs="Arial"/>
          <w:lang w:val="en-GB"/>
        </w:rPr>
        <w:t xml:space="preserve"> finaliz</w:t>
      </w:r>
      <w:r w:rsidR="00BD4DEF">
        <w:rPr>
          <w:rFonts w:ascii="Arial" w:hAnsi="Arial" w:cs="Arial"/>
          <w:lang w:val="en-GB"/>
        </w:rPr>
        <w:t>ing</w:t>
      </w:r>
      <w:r>
        <w:rPr>
          <w:rFonts w:ascii="Arial" w:hAnsi="Arial" w:cs="Arial"/>
          <w:lang w:val="en-GB"/>
        </w:rPr>
        <w:t xml:space="preserve"> </w:t>
      </w:r>
      <w:r w:rsidRPr="008F6556">
        <w:rPr>
          <w:rFonts w:ascii="Arial" w:hAnsi="Arial" w:cs="Arial"/>
          <w:lang w:val="en-GB"/>
        </w:rPr>
        <w:t>the</w:t>
      </w:r>
      <w:r>
        <w:rPr>
          <w:rFonts w:ascii="Arial" w:hAnsi="Arial" w:cs="Arial"/>
          <w:lang w:val="en-GB"/>
        </w:rPr>
        <w:t xml:space="preserve"> draft Concept.</w:t>
      </w:r>
    </w:p>
    <w:p w14:paraId="1E57C370" w14:textId="6FB44811" w:rsidR="00BD4DEF" w:rsidRDefault="00BD4DEF" w:rsidP="00BD4DEF">
      <w:pPr>
        <w:pStyle w:val="Listenabsatz"/>
        <w:spacing w:before="120" w:after="120" w:line="240" w:lineRule="auto"/>
        <w:ind w:left="0"/>
        <w:contextualSpacing w:val="0"/>
        <w:jc w:val="center"/>
        <w:rPr>
          <w:rFonts w:ascii="Arial" w:hAnsi="Arial" w:cs="Arial"/>
          <w:lang w:val="en-GB"/>
        </w:rPr>
      </w:pPr>
      <w:r w:rsidRPr="00AE16B9">
        <w:rPr>
          <w:rFonts w:ascii="Arial" w:hAnsi="Arial" w:cs="Arial"/>
          <w:b/>
          <w:lang w:val="en-GB"/>
        </w:rPr>
        <w:lastRenderedPageBreak/>
        <w:t>EUMETNET COMPOSITE OBSERVING SYSTEM EUCOS</w:t>
      </w:r>
    </w:p>
    <w:p w14:paraId="6789CBB6" w14:textId="77777777" w:rsidR="00AE16B9" w:rsidRDefault="00AE16B9" w:rsidP="00AE16B9">
      <w:pPr>
        <w:pStyle w:val="Listenabsatz"/>
        <w:spacing w:before="120" w:after="120" w:line="240" w:lineRule="auto"/>
        <w:ind w:left="0"/>
        <w:contextualSpacing w:val="0"/>
        <w:rPr>
          <w:rFonts w:ascii="Arial" w:hAnsi="Arial" w:cs="Arial"/>
          <w:lang w:val="en-GB"/>
        </w:rPr>
      </w:pPr>
      <w:r w:rsidRPr="00F84F10">
        <w:rPr>
          <w:rFonts w:ascii="Arial" w:hAnsi="Arial" w:cs="Arial"/>
          <w:lang w:val="en-GB"/>
        </w:rPr>
        <w:t>The past RBSN and RBCN in RA-VI were based on a design representing the late 1990s status of the observing networks. Due to the fact, that the majority of stations in the RBSN and RBCN were multipurpose, serving both synoptic and climatological purposes, at</w:t>
      </w:r>
      <w:r w:rsidRPr="00F84F10">
        <w:rPr>
          <w:rFonts w:ascii="Arial" w:hAnsi="Arial" w:cs="Arial"/>
          <w:lang w:val="en-GB"/>
        </w:rPr>
        <w:t xml:space="preserve"> a</w:t>
      </w:r>
      <w:r w:rsidRPr="00F84F10">
        <w:rPr>
          <w:rFonts w:ascii="Arial" w:hAnsi="Arial" w:cs="Arial"/>
          <w:lang w:val="en-GB"/>
        </w:rPr>
        <w:t xml:space="preserve"> Regional Association Session 16 in 2013 it was decided, as a first step to combine RBSN and RBCN stations in a revised network configuration. In addition, the Region VI Working Group on Technology Development and Implementation (RA VI-WG-TDI), through its Task Team on the Re-design of the Regional Basic Observing Network (TT-RRBON) was tasked to develop a re-designed RBON which would also take into consideration the inclusion of new ground based observing systems, such as weather radars, wind profiler systems, existing buoys, ships and aircraft that make meteorological, climatological and marine observations. The network re-design would also be coordinated with satellite observations. </w:t>
      </w:r>
    </w:p>
    <w:p w14:paraId="2C58EB79" w14:textId="77777777" w:rsidR="00AE16B9" w:rsidRPr="00F84F10" w:rsidRDefault="00AE16B9" w:rsidP="00AE16B9">
      <w:pPr>
        <w:pStyle w:val="Listenabsatz"/>
        <w:spacing w:before="120" w:after="120" w:line="240" w:lineRule="auto"/>
        <w:ind w:left="0"/>
        <w:contextualSpacing w:val="0"/>
        <w:rPr>
          <w:rFonts w:ascii="Arial" w:hAnsi="Arial" w:cs="Arial"/>
          <w:lang w:val="en-GB"/>
        </w:rPr>
      </w:pPr>
      <w:r w:rsidRPr="00F84F10">
        <w:rPr>
          <w:rFonts w:ascii="Arial" w:eastAsia="Times New Roman" w:hAnsi="Arial" w:cs="Arial"/>
          <w:lang w:val="en-GB" w:eastAsia="en-US"/>
        </w:rPr>
        <w:t xml:space="preserve">As specified in the RA VI Strategic Plan, the available regional assets, such as the European Meteorological Infrastructure (EMI) should be used and expanded over the whole Region. Thus, the EIG EUMETNET Observations Programme’s network had been considered as a model and as a core part of the RA VI RBON and the EUMETNET European Climate Support Network (ECSN) activities should form the basis of the regional climate network. </w:t>
      </w:r>
    </w:p>
    <w:p w14:paraId="6A4E3913"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 xml:space="preserve">The EIG EUMETNET Observations Programme’s main objective is a central management of surface based operational observations on a European-wide scale serving the needs of general forecasting, specifically those of numerical weather prediction, and those of climate monitoring. The coordination of NMHS owned territorial networks (e.g. radiosonde stations and synoptic stations), data quality monitoring, fault reporting and recovery, a studies programme for the evolution of the observing networks and liaison with other organizations like WMO are among the tasks of the programme. </w:t>
      </w:r>
    </w:p>
    <w:p w14:paraId="55F08FFA"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 xml:space="preserve">Changing user requirements concerning observational data and external drivers like new developments in measurement technology and observing systems but also increasing pressure on NMHS’ budgets demand for a periodic redesign of the existing observing networks. Changes in networks should be based on scientific analyses and therefore the EUMETNET Observations Programme launched several studies in the past. Such studies usually comprise of a set of observing system experiments (OSE) or similar experiments which are run to assess the impact of different observing systems on NWP forecast skill. NWP groups of NMHSs or ECMWF conduct the studies and the Observations Programme works as an interface between data users and providers. </w:t>
      </w:r>
    </w:p>
    <w:p w14:paraId="08D05040"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As an example the study type and purpose, the way it was conducted and the results and derived recommendations are described below. Although the specific network re-design recommendations are not applicable in other WMO regions, the example nevertheless demonstrates the approach taken in RA-VI.</w:t>
      </w:r>
    </w:p>
    <w:p w14:paraId="3AA36657" w14:textId="77777777" w:rsidR="00AE16B9" w:rsidRPr="00F84F10" w:rsidRDefault="00AE16B9" w:rsidP="00AE16B9">
      <w:pPr>
        <w:pStyle w:val="berschrift3"/>
        <w:spacing w:before="120" w:after="120"/>
        <w:jc w:val="both"/>
        <w:rPr>
          <w:rFonts w:cs="Arial"/>
          <w:sz w:val="22"/>
          <w:szCs w:val="22"/>
          <w:lang w:val="en-GB"/>
        </w:rPr>
      </w:pPr>
      <w:r w:rsidRPr="00F84F10">
        <w:rPr>
          <w:rFonts w:cs="Arial"/>
          <w:sz w:val="22"/>
          <w:szCs w:val="22"/>
          <w:lang w:val="en-GB"/>
        </w:rPr>
        <w:t>Upper-air network redesign study</w:t>
      </w:r>
    </w:p>
    <w:p w14:paraId="2999EF33" w14:textId="77777777" w:rsidR="00AE16B9" w:rsidRPr="00F84F10" w:rsidRDefault="00AE16B9" w:rsidP="00AE16B9">
      <w:pPr>
        <w:spacing w:before="120" w:after="120" w:line="240" w:lineRule="auto"/>
        <w:jc w:val="both"/>
        <w:rPr>
          <w:rFonts w:ascii="Arial" w:hAnsi="Arial" w:cs="Arial"/>
          <w:lang w:val="en-GB"/>
        </w:rPr>
      </w:pPr>
      <w:r w:rsidRPr="00F84F10">
        <w:rPr>
          <w:rFonts w:ascii="Arial" w:hAnsi="Arial" w:cs="Arial"/>
          <w:b/>
          <w:lang w:val="en-GB"/>
        </w:rPr>
        <w:t>Study type:</w:t>
      </w:r>
      <w:r w:rsidRPr="00F84F10">
        <w:rPr>
          <w:rFonts w:ascii="Arial" w:hAnsi="Arial" w:cs="Arial"/>
          <w:lang w:val="en-GB"/>
        </w:rPr>
        <w:t xml:space="preserve"> OSE</w:t>
      </w:r>
    </w:p>
    <w:p w14:paraId="117A37F8"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b/>
          <w:lang w:val="en-GB"/>
        </w:rPr>
        <w:t xml:space="preserve">Purpose: </w:t>
      </w:r>
      <w:r w:rsidRPr="00F84F10">
        <w:rPr>
          <w:rFonts w:ascii="Arial" w:hAnsi="Arial" w:cs="Arial"/>
          <w:lang w:val="en-GB"/>
        </w:rPr>
        <w:t>The aim was to define a European-wide composite network of ground-based upper-air observing systems comprising of NMHS owned radiosondes and AMDAR data providing airports. Thereby the configuration and setting of the network should be based on scientific analyses rather than on a simple merging of historically grown national networks.</w:t>
      </w:r>
    </w:p>
    <w:p w14:paraId="18C1E0AA"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b/>
          <w:lang w:val="en-GB"/>
        </w:rPr>
        <w:t xml:space="preserve">Description: </w:t>
      </w:r>
      <w:r w:rsidRPr="00F84F10">
        <w:rPr>
          <w:rFonts w:ascii="Arial" w:hAnsi="Arial" w:cs="Arial"/>
          <w:lang w:val="en-GB"/>
        </w:rPr>
        <w:t>With the aim of defining a new EUCOS upper-air network design, OSEs were run with different scenarios in order to get a guideline for an optimum setting of upper-air measurements in space and time which maintains forecast skill. The OSEs were run by ECMWF, the HIRLAM group and OMSZ.</w:t>
      </w:r>
    </w:p>
    <w:p w14:paraId="60D49CBE" w14:textId="77777777" w:rsidR="00AE16B9" w:rsidRPr="00F84F10" w:rsidRDefault="00AE16B9" w:rsidP="00AE16B9">
      <w:pPr>
        <w:spacing w:before="120" w:after="120" w:line="240" w:lineRule="auto"/>
        <w:jc w:val="both"/>
        <w:rPr>
          <w:rFonts w:ascii="Arial" w:hAnsi="Arial" w:cs="Arial"/>
          <w:b/>
          <w:lang w:val="en-GB"/>
        </w:rPr>
      </w:pPr>
      <w:r w:rsidRPr="00F84F10">
        <w:rPr>
          <w:rFonts w:ascii="Arial" w:hAnsi="Arial" w:cs="Arial"/>
          <w:b/>
          <w:lang w:val="en-GB"/>
        </w:rPr>
        <w:t>Results and recommendations:</w:t>
      </w:r>
    </w:p>
    <w:p w14:paraId="578E0DB2"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 xml:space="preserve">All participants of the EUCOS upper-air network redesign study provided final reports on their findings and conclusions. The former EUMETNET Programme Board for Observations (PB-OBS) agreed to </w:t>
      </w:r>
      <w:r w:rsidRPr="00F84F10">
        <w:rPr>
          <w:rFonts w:ascii="Arial" w:hAnsi="Arial" w:cs="Arial"/>
          <w:lang w:val="en-GB"/>
        </w:rPr>
        <w:lastRenderedPageBreak/>
        <w:t>the recommended scenario consisting of 93 radiosonde stations in the area of EUMETNET members. The Scenario is defined as follows:</w:t>
      </w:r>
    </w:p>
    <w:p w14:paraId="7FB05C59" w14:textId="77777777" w:rsidR="00AE16B9" w:rsidRPr="00F84F10" w:rsidRDefault="00AE16B9" w:rsidP="00AE16B9">
      <w:pPr>
        <w:numPr>
          <w:ilvl w:val="0"/>
          <w:numId w:val="4"/>
        </w:numPr>
        <w:spacing w:before="120" w:after="120" w:line="240" w:lineRule="auto"/>
        <w:ind w:left="567" w:hanging="283"/>
        <w:rPr>
          <w:rFonts w:ascii="Arial" w:hAnsi="Arial" w:cs="Arial"/>
          <w:lang w:val="en-GB"/>
        </w:rPr>
      </w:pPr>
      <w:r w:rsidRPr="00F84F10">
        <w:rPr>
          <w:rFonts w:ascii="Arial" w:hAnsi="Arial" w:cs="Arial"/>
          <w:lang w:val="en-GB"/>
        </w:rPr>
        <w:t xml:space="preserve">horizontal spacing of 100 km for profiles at 06, 12 and 18 UTC, thereby replacing radiosonde sites with AMDAR data if 3-hourly AMDAR measurements are available at those locations, </w:t>
      </w:r>
    </w:p>
    <w:p w14:paraId="2BD3B7BF" w14:textId="13BDE5AC" w:rsidR="00AE16B9" w:rsidRPr="00F84F10" w:rsidRDefault="00AE16B9" w:rsidP="00AE16B9">
      <w:pPr>
        <w:numPr>
          <w:ilvl w:val="0"/>
          <w:numId w:val="4"/>
        </w:numPr>
        <w:spacing w:before="120" w:after="120" w:line="240" w:lineRule="auto"/>
        <w:ind w:left="567" w:hanging="283"/>
        <w:rPr>
          <w:rFonts w:ascii="Arial" w:hAnsi="Arial" w:cs="Arial"/>
          <w:lang w:val="en-GB"/>
        </w:rPr>
      </w:pPr>
      <w:proofErr w:type="gramStart"/>
      <w:r w:rsidRPr="00F84F10">
        <w:rPr>
          <w:rFonts w:ascii="Arial" w:hAnsi="Arial" w:cs="Arial"/>
          <w:lang w:val="en-GB"/>
        </w:rPr>
        <w:t>but</w:t>
      </w:r>
      <w:proofErr w:type="gramEnd"/>
      <w:r w:rsidRPr="00F84F10">
        <w:rPr>
          <w:rFonts w:ascii="Arial" w:hAnsi="Arial" w:cs="Arial"/>
          <w:lang w:val="en-GB"/>
        </w:rPr>
        <w:t xml:space="preserve"> keeping all radiosonde launches at </w:t>
      </w:r>
      <w:r w:rsidRPr="00F84F10">
        <w:rPr>
          <w:rFonts w:ascii="Arial" w:hAnsi="Arial" w:cs="Arial"/>
          <w:lang w:val="en-GB"/>
        </w:rPr>
        <w:t>00</w:t>
      </w:r>
      <w:r w:rsidRPr="00F84F10">
        <w:rPr>
          <w:rFonts w:ascii="Arial" w:hAnsi="Arial" w:cs="Arial"/>
          <w:lang w:val="en-GB"/>
        </w:rPr>
        <w:t xml:space="preserve"> UTC.</w:t>
      </w:r>
    </w:p>
    <w:p w14:paraId="743CE623"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 xml:space="preserve">However, as long as aircraft do not provide operational humidity measurements over Europe it is recommended to provide </w:t>
      </w:r>
      <w:proofErr w:type="spellStart"/>
      <w:r w:rsidRPr="00F84F10">
        <w:rPr>
          <w:rFonts w:ascii="Arial" w:hAnsi="Arial" w:cs="Arial"/>
          <w:lang w:val="en-GB"/>
        </w:rPr>
        <w:t>radiosoundings</w:t>
      </w:r>
      <w:proofErr w:type="spellEnd"/>
      <w:r w:rsidRPr="00F84F10">
        <w:rPr>
          <w:rFonts w:ascii="Arial" w:hAnsi="Arial" w:cs="Arial"/>
          <w:lang w:val="en-GB"/>
        </w:rPr>
        <w:t xml:space="preserve"> twice per day even if AMDAR measurements are available at airports in the vicinity of the radiosonde site. </w:t>
      </w:r>
    </w:p>
    <w:p w14:paraId="5F55BF0E"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There were other studies with recommendations on AMDAR Humidity and profile measure-</w:t>
      </w:r>
      <w:proofErr w:type="spellStart"/>
      <w:r w:rsidRPr="00F84F10">
        <w:rPr>
          <w:rFonts w:ascii="Arial" w:hAnsi="Arial" w:cs="Arial"/>
          <w:lang w:val="en-GB"/>
        </w:rPr>
        <w:t>ments</w:t>
      </w:r>
      <w:proofErr w:type="spellEnd"/>
      <w:r w:rsidRPr="00F84F10">
        <w:rPr>
          <w:rFonts w:ascii="Arial" w:hAnsi="Arial" w:cs="Arial"/>
          <w:lang w:val="en-GB"/>
        </w:rPr>
        <w:t>, on ASAP and use of drifting buoys.</w:t>
      </w:r>
    </w:p>
    <w:p w14:paraId="778F5D1D" w14:textId="77777777" w:rsidR="00AE16B9" w:rsidRPr="00F84F10" w:rsidRDefault="00AE16B9" w:rsidP="00AE16B9">
      <w:pPr>
        <w:spacing w:before="120" w:after="120" w:line="240" w:lineRule="auto"/>
        <w:rPr>
          <w:rFonts w:ascii="Arial" w:hAnsi="Arial" w:cs="Arial"/>
          <w:lang w:val="en-GB"/>
        </w:rPr>
      </w:pPr>
      <w:r w:rsidRPr="00F84F10">
        <w:rPr>
          <w:rFonts w:ascii="Arial" w:hAnsi="Arial" w:cs="Arial"/>
          <w:lang w:val="en-GB"/>
        </w:rPr>
        <w:t>In the framework of the EUMETNET Observations Programme Observing System Network Design recommendations have to be derived during the next few years concerning the following observing networks and technologies:</w:t>
      </w:r>
    </w:p>
    <w:p w14:paraId="51F42A5A" w14:textId="77777777" w:rsidR="00AE16B9" w:rsidRPr="00F84F10" w:rsidRDefault="00AE16B9" w:rsidP="00AE16B9">
      <w:pPr>
        <w:numPr>
          <w:ilvl w:val="0"/>
          <w:numId w:val="5"/>
        </w:numPr>
        <w:spacing w:before="120" w:after="120" w:line="240" w:lineRule="auto"/>
        <w:ind w:left="567" w:hanging="283"/>
        <w:rPr>
          <w:rFonts w:ascii="Arial" w:hAnsi="Arial" w:cs="Arial"/>
          <w:lang w:val="en-GB"/>
        </w:rPr>
      </w:pPr>
      <w:r w:rsidRPr="00F84F10">
        <w:rPr>
          <w:rFonts w:ascii="Arial" w:hAnsi="Arial" w:cs="Arial"/>
          <w:lang w:val="en-GB"/>
        </w:rPr>
        <w:t>In-situ upper-air profiles: composite observing system comprising of radiosondes, AMDAR data, potentially other aircraft based observations, Mode-S/ ADS-B data, total column water vapour from GNSS satellite-to-ground total zenith delay, wind profiler;</w:t>
      </w:r>
    </w:p>
    <w:p w14:paraId="1F09B29D" w14:textId="77777777" w:rsidR="00AE16B9" w:rsidRPr="00F84F10" w:rsidRDefault="00AE16B9" w:rsidP="00AE16B9">
      <w:pPr>
        <w:numPr>
          <w:ilvl w:val="0"/>
          <w:numId w:val="5"/>
        </w:numPr>
        <w:spacing w:before="120" w:after="120" w:line="240" w:lineRule="auto"/>
        <w:ind w:left="567" w:hanging="283"/>
        <w:rPr>
          <w:rFonts w:ascii="Arial" w:hAnsi="Arial" w:cs="Arial"/>
          <w:lang w:val="en-GB"/>
        </w:rPr>
      </w:pPr>
      <w:r w:rsidRPr="00F84F10">
        <w:rPr>
          <w:rFonts w:ascii="Arial" w:hAnsi="Arial" w:cs="Arial"/>
          <w:lang w:val="en-GB"/>
        </w:rPr>
        <w:t>In-situ surface marine observations: composite observing system comprising of conventional and automated voluntary observing ships, drifting and moored buoys;</w:t>
      </w:r>
    </w:p>
    <w:p w14:paraId="5215E46F" w14:textId="77777777" w:rsidR="00AE16B9" w:rsidRPr="00F84F10" w:rsidRDefault="00AE16B9" w:rsidP="00AE16B9">
      <w:pPr>
        <w:numPr>
          <w:ilvl w:val="0"/>
          <w:numId w:val="5"/>
        </w:numPr>
        <w:spacing w:before="120" w:after="120" w:line="240" w:lineRule="auto"/>
        <w:ind w:left="567" w:hanging="283"/>
        <w:rPr>
          <w:rFonts w:ascii="Arial" w:hAnsi="Arial" w:cs="Arial"/>
          <w:lang w:val="en-GB"/>
        </w:rPr>
      </w:pPr>
      <w:r w:rsidRPr="00F84F10">
        <w:rPr>
          <w:rFonts w:ascii="Arial" w:hAnsi="Arial" w:cs="Arial"/>
          <w:lang w:val="en-GB"/>
        </w:rPr>
        <w:t>Weather radar derived observations: besides reflectivity and Doppler-velocity measurements, is there a need for dual-polarization data?</w:t>
      </w:r>
    </w:p>
    <w:p w14:paraId="114825E6" w14:textId="2CE96764" w:rsidR="008F6556" w:rsidRPr="00F84F10" w:rsidRDefault="00AE16B9" w:rsidP="00AE16B9">
      <w:pPr>
        <w:pStyle w:val="Listenabsatz"/>
        <w:spacing w:before="120" w:after="120" w:line="240" w:lineRule="auto"/>
        <w:ind w:left="0"/>
        <w:contextualSpacing w:val="0"/>
        <w:rPr>
          <w:rFonts w:ascii="Arial" w:hAnsi="Arial" w:cs="Arial"/>
          <w:lang w:val="en-GB"/>
        </w:rPr>
      </w:pPr>
      <w:r w:rsidRPr="00F84F10">
        <w:rPr>
          <w:rFonts w:ascii="Arial" w:hAnsi="Arial" w:cs="Arial"/>
          <w:lang w:val="en-GB"/>
        </w:rPr>
        <w:t xml:space="preserve">EUMETNET Assembly as well as RA-VI Management Group agreed that the results of the EUMETNET studies should be taken as the basis for the RA-VI RBON design. </w:t>
      </w:r>
      <w:r w:rsidRPr="00F84F10">
        <w:rPr>
          <w:rFonts w:ascii="Arial" w:eastAsia="Times New Roman" w:hAnsi="Arial" w:cs="Arial"/>
          <w:lang w:val="en-GB" w:eastAsia="en-US"/>
        </w:rPr>
        <w:t>Due to the lack of resources, little progress has been achieved so far.</w:t>
      </w:r>
      <w:r w:rsidR="008F6556">
        <w:rPr>
          <w:rFonts w:ascii="Arial" w:hAnsi="Arial" w:cs="Arial"/>
          <w:lang w:val="en-GB"/>
        </w:rPr>
        <w:t xml:space="preserve">  </w:t>
      </w:r>
    </w:p>
    <w:p w14:paraId="31BF6C89" w14:textId="466B16E1" w:rsidR="00F84F10" w:rsidRPr="00F84F10" w:rsidRDefault="00F84F10" w:rsidP="00F84F10">
      <w:pPr>
        <w:spacing w:before="120" w:after="120" w:line="240" w:lineRule="auto"/>
        <w:jc w:val="center"/>
        <w:rPr>
          <w:rFonts w:ascii="Arial" w:hAnsi="Arial" w:cs="Arial"/>
          <w:lang w:val="en-GB"/>
        </w:rPr>
      </w:pPr>
      <w:r>
        <w:rPr>
          <w:rFonts w:ascii="Arial" w:hAnsi="Arial" w:cs="Arial"/>
          <w:lang w:val="en-GB"/>
        </w:rPr>
        <w:t>_______</w:t>
      </w:r>
    </w:p>
    <w:sectPr w:rsidR="00F84F10" w:rsidRPr="00F84F10" w:rsidSect="008F6556">
      <w:headerReference w:type="default" r:id="rId10"/>
      <w:pgSz w:w="12240" w:h="15840" w:code="1"/>
      <w:pgMar w:top="1134" w:right="1134" w:bottom="1134" w:left="1134"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D416" w14:textId="77777777" w:rsidR="00C2105D" w:rsidRDefault="00C2105D" w:rsidP="00C3671A">
      <w:pPr>
        <w:spacing w:after="0" w:line="240" w:lineRule="auto"/>
      </w:pPr>
      <w:r>
        <w:separator/>
      </w:r>
    </w:p>
  </w:endnote>
  <w:endnote w:type="continuationSeparator" w:id="0">
    <w:p w14:paraId="212FA97C" w14:textId="77777777" w:rsidR="00C2105D" w:rsidRDefault="00C2105D" w:rsidP="00C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74E4" w14:textId="7676D012" w:rsidR="00C3671A" w:rsidRDefault="00C3671A">
    <w:pPr>
      <w:pStyle w:val="Fuzeile"/>
      <w:jc w:val="center"/>
    </w:pPr>
  </w:p>
  <w:p w14:paraId="05412F1D" w14:textId="77777777" w:rsidR="00C3671A" w:rsidRDefault="00C367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FE295" w14:textId="77777777" w:rsidR="00C2105D" w:rsidRDefault="00C2105D" w:rsidP="00C3671A">
      <w:pPr>
        <w:spacing w:after="0" w:line="240" w:lineRule="auto"/>
      </w:pPr>
      <w:r>
        <w:separator/>
      </w:r>
    </w:p>
  </w:footnote>
  <w:footnote w:type="continuationSeparator" w:id="0">
    <w:p w14:paraId="173891F2" w14:textId="77777777" w:rsidR="00C2105D" w:rsidRDefault="00C2105D" w:rsidP="00C3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69FA" w14:textId="44896FFB" w:rsidR="008F6556" w:rsidRPr="008F6556" w:rsidRDefault="008F6556">
    <w:pPr>
      <w:pStyle w:val="Kopfzeile"/>
      <w:jc w:val="center"/>
      <w:rPr>
        <w:rFonts w:ascii="Arial" w:hAnsi="Arial" w:cs="Arial"/>
      </w:rPr>
    </w:pPr>
    <w:r w:rsidRPr="008F6556">
      <w:rPr>
        <w:rFonts w:ascii="Arial" w:hAnsi="Arial" w:cs="Arial"/>
        <w:bCs/>
        <w:lang w:val="en-GB"/>
      </w:rPr>
      <w:t>RBON</w:t>
    </w:r>
    <w:r w:rsidRPr="008F6556">
      <w:rPr>
        <w:rFonts w:ascii="Arial" w:hAnsi="Arial" w:cs="Arial"/>
        <w:lang w:val="en-GB"/>
      </w:rPr>
      <w:t>/Doc.</w:t>
    </w:r>
    <w:r w:rsidR="00AE16B9">
      <w:rPr>
        <w:rFonts w:ascii="Arial" w:hAnsi="Arial" w:cs="Arial"/>
        <w:lang w:val="en-GB"/>
      </w:rPr>
      <w:t>5</w:t>
    </w:r>
    <w:r w:rsidRPr="008F6556">
      <w:rPr>
        <w:rFonts w:ascii="Arial" w:hAnsi="Arial" w:cs="Arial"/>
        <w:lang w:val="en-GB"/>
      </w:rPr>
      <w:t xml:space="preserve">, p. </w:t>
    </w:r>
    <w:sdt>
      <w:sdtPr>
        <w:rPr>
          <w:rFonts w:ascii="Arial" w:hAnsi="Arial" w:cs="Arial"/>
        </w:rPr>
        <w:id w:val="-1762127727"/>
        <w:docPartObj>
          <w:docPartGallery w:val="Page Numbers (Top of Page)"/>
          <w:docPartUnique/>
        </w:docPartObj>
      </w:sdtPr>
      <w:sdtEndPr>
        <w:rPr>
          <w:noProof/>
        </w:rPr>
      </w:sdtEndPr>
      <w:sdtContent>
        <w:r w:rsidRPr="008F6556">
          <w:rPr>
            <w:rFonts w:ascii="Arial" w:hAnsi="Arial" w:cs="Arial"/>
          </w:rPr>
          <w:fldChar w:fldCharType="begin"/>
        </w:r>
        <w:r w:rsidRPr="008F6556">
          <w:rPr>
            <w:rFonts w:ascii="Arial" w:hAnsi="Arial" w:cs="Arial"/>
          </w:rPr>
          <w:instrText xml:space="preserve"> PAGE   \* MERGEFORMAT </w:instrText>
        </w:r>
        <w:r w:rsidRPr="008F6556">
          <w:rPr>
            <w:rFonts w:ascii="Arial" w:hAnsi="Arial" w:cs="Arial"/>
          </w:rPr>
          <w:fldChar w:fldCharType="separate"/>
        </w:r>
        <w:r w:rsidR="00D9439E">
          <w:rPr>
            <w:rFonts w:ascii="Arial" w:hAnsi="Arial" w:cs="Arial"/>
            <w:noProof/>
          </w:rPr>
          <w:t>2</w:t>
        </w:r>
        <w:r w:rsidRPr="008F6556">
          <w:rPr>
            <w:rFonts w:ascii="Arial" w:hAnsi="Arial" w:cs="Arial"/>
            <w:noProof/>
          </w:rPr>
          <w:fldChar w:fldCharType="end"/>
        </w:r>
      </w:sdtContent>
    </w:sdt>
  </w:p>
  <w:p w14:paraId="331777F0" w14:textId="5F6D777A" w:rsidR="008F6556" w:rsidRPr="008F6556" w:rsidRDefault="008F6556" w:rsidP="008F6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AF0"/>
    <w:multiLevelType w:val="hybridMultilevel"/>
    <w:tmpl w:val="F8BAB1A8"/>
    <w:lvl w:ilvl="0" w:tplc="04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749E1"/>
    <w:multiLevelType w:val="hybridMultilevel"/>
    <w:tmpl w:val="054EEB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56B6164"/>
    <w:multiLevelType w:val="hybridMultilevel"/>
    <w:tmpl w:val="095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E11E2"/>
    <w:multiLevelType w:val="hybridMultilevel"/>
    <w:tmpl w:val="8E0C05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E91398A"/>
    <w:multiLevelType w:val="hybridMultilevel"/>
    <w:tmpl w:val="30AE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C25F88"/>
    <w:multiLevelType w:val="multilevel"/>
    <w:tmpl w:val="64405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1A66BDF"/>
    <w:multiLevelType w:val="hybridMultilevel"/>
    <w:tmpl w:val="E2EAE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77C7E"/>
    <w:multiLevelType w:val="hybridMultilevel"/>
    <w:tmpl w:val="A2FE7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F840CD"/>
    <w:multiLevelType w:val="hybridMultilevel"/>
    <w:tmpl w:val="607499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0366A0"/>
    <w:multiLevelType w:val="hybridMultilevel"/>
    <w:tmpl w:val="8F80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D310D"/>
    <w:multiLevelType w:val="hybridMultilevel"/>
    <w:tmpl w:val="500E8D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61C6FC1"/>
    <w:multiLevelType w:val="hybridMultilevel"/>
    <w:tmpl w:val="8C02C450"/>
    <w:lvl w:ilvl="0" w:tplc="C4E40DC6">
      <w:start w:val="1"/>
      <w:numFmt w:val="decimal"/>
      <w:lvlText w:val="%1."/>
      <w:lvlJc w:val="left"/>
      <w:pPr>
        <w:ind w:left="1500" w:hanging="114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53A31"/>
    <w:multiLevelType w:val="hybridMultilevel"/>
    <w:tmpl w:val="F2428CFA"/>
    <w:lvl w:ilvl="0" w:tplc="C456C1B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F66FB"/>
    <w:multiLevelType w:val="hybridMultilevel"/>
    <w:tmpl w:val="D9F66EC6"/>
    <w:lvl w:ilvl="0" w:tplc="62BC5B1C">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E14FBA"/>
    <w:multiLevelType w:val="hybridMultilevel"/>
    <w:tmpl w:val="B4F23C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128076C"/>
    <w:multiLevelType w:val="hybridMultilevel"/>
    <w:tmpl w:val="CD781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D8658A"/>
    <w:multiLevelType w:val="hybridMultilevel"/>
    <w:tmpl w:val="73F85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FC24A8"/>
    <w:multiLevelType w:val="multilevel"/>
    <w:tmpl w:val="DD2458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CC8058A"/>
    <w:multiLevelType w:val="hybridMultilevel"/>
    <w:tmpl w:val="3FCA83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3BA71B9"/>
    <w:multiLevelType w:val="multilevel"/>
    <w:tmpl w:val="D5D84D9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b/>
        <w:i w:val="0"/>
        <w:color w:val="auto"/>
        <w:sz w:val="22"/>
        <w:szCs w:val="22"/>
      </w:rPr>
    </w:lvl>
    <w:lvl w:ilvl="2">
      <w:start w:val="1"/>
      <w:numFmt w:val="decimal"/>
      <w:lvlText w:val="%1.%2.%3"/>
      <w:lvlJc w:val="left"/>
      <w:pPr>
        <w:tabs>
          <w:tab w:val="num" w:pos="1530"/>
        </w:tabs>
        <w:ind w:left="1530" w:hanging="720"/>
      </w:pPr>
      <w:rPr>
        <w:rFonts w:hint="default"/>
        <w:b/>
        <w:bCs/>
        <w:i w:val="0"/>
        <w:color w:val="auto"/>
      </w:rPr>
    </w:lvl>
    <w:lvl w:ilvl="3">
      <w:start w:val="1"/>
      <w:numFmt w:val="decimal"/>
      <w:lvlText w:val="%1.%2.%3.%4"/>
      <w:lvlJc w:val="left"/>
      <w:pPr>
        <w:tabs>
          <w:tab w:val="num" w:pos="1935"/>
        </w:tabs>
        <w:ind w:left="1935" w:hanging="720"/>
      </w:pPr>
      <w:rPr>
        <w:rFonts w:hint="default"/>
        <w:color w:val="auto"/>
      </w:rPr>
    </w:lvl>
    <w:lvl w:ilvl="4">
      <w:start w:val="1"/>
      <w:numFmt w:val="decimal"/>
      <w:lvlText w:val="%1.%2.%3.%4.%5"/>
      <w:lvlJc w:val="left"/>
      <w:pPr>
        <w:tabs>
          <w:tab w:val="num" w:pos="2700"/>
        </w:tabs>
        <w:ind w:left="2700" w:hanging="1080"/>
      </w:pPr>
      <w:rPr>
        <w:rFonts w:hint="default"/>
        <w:color w:val="auto"/>
      </w:rPr>
    </w:lvl>
    <w:lvl w:ilvl="5">
      <w:start w:val="1"/>
      <w:numFmt w:val="decimal"/>
      <w:lvlText w:val="%1.%2.%3.%4.%5.%6"/>
      <w:lvlJc w:val="left"/>
      <w:pPr>
        <w:tabs>
          <w:tab w:val="num" w:pos="3105"/>
        </w:tabs>
        <w:ind w:left="3105" w:hanging="1080"/>
      </w:pPr>
      <w:rPr>
        <w:rFonts w:hint="default"/>
        <w:color w:val="auto"/>
      </w:rPr>
    </w:lvl>
    <w:lvl w:ilvl="6">
      <w:start w:val="1"/>
      <w:numFmt w:val="decimal"/>
      <w:lvlText w:val="%1.%2.%3.%4.%5.%6.%7"/>
      <w:lvlJc w:val="left"/>
      <w:pPr>
        <w:tabs>
          <w:tab w:val="num" w:pos="3870"/>
        </w:tabs>
        <w:ind w:left="3870" w:hanging="1440"/>
      </w:pPr>
      <w:rPr>
        <w:rFonts w:hint="default"/>
        <w:color w:val="auto"/>
      </w:rPr>
    </w:lvl>
    <w:lvl w:ilvl="7">
      <w:start w:val="1"/>
      <w:numFmt w:val="decimal"/>
      <w:lvlText w:val="%1.%2.%3.%4.%5.%6.%7.%8"/>
      <w:lvlJc w:val="left"/>
      <w:pPr>
        <w:tabs>
          <w:tab w:val="num" w:pos="4275"/>
        </w:tabs>
        <w:ind w:left="4275" w:hanging="1440"/>
      </w:pPr>
      <w:rPr>
        <w:rFonts w:hint="default"/>
        <w:color w:val="auto"/>
      </w:rPr>
    </w:lvl>
    <w:lvl w:ilvl="8">
      <w:start w:val="1"/>
      <w:numFmt w:val="decimal"/>
      <w:lvlText w:val="%1.%2.%3.%4.%5.%6.%7.%8.%9"/>
      <w:lvlJc w:val="left"/>
      <w:pPr>
        <w:tabs>
          <w:tab w:val="num" w:pos="5040"/>
        </w:tabs>
        <w:ind w:left="5040" w:hanging="1800"/>
      </w:pPr>
      <w:rPr>
        <w:rFonts w:hint="default"/>
        <w:color w:val="auto"/>
      </w:rPr>
    </w:lvl>
  </w:abstractNum>
  <w:abstractNum w:abstractNumId="20">
    <w:nsid w:val="7C121A39"/>
    <w:multiLevelType w:val="multilevel"/>
    <w:tmpl w:val="64405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ED90DB0"/>
    <w:multiLevelType w:val="hybridMultilevel"/>
    <w:tmpl w:val="CAC8D31A"/>
    <w:lvl w:ilvl="0" w:tplc="0B74D08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9"/>
  </w:num>
  <w:num w:numId="3">
    <w:abstractNumId w:val="8"/>
  </w:num>
  <w:num w:numId="4">
    <w:abstractNumId w:val="3"/>
  </w:num>
  <w:num w:numId="5">
    <w:abstractNumId w:val="1"/>
  </w:num>
  <w:num w:numId="6">
    <w:abstractNumId w:val="10"/>
  </w:num>
  <w:num w:numId="7">
    <w:abstractNumId w:val="18"/>
  </w:num>
  <w:num w:numId="8">
    <w:abstractNumId w:val="2"/>
  </w:num>
  <w:num w:numId="9">
    <w:abstractNumId w:val="4"/>
  </w:num>
  <w:num w:numId="10">
    <w:abstractNumId w:val="11"/>
  </w:num>
  <w:num w:numId="11">
    <w:abstractNumId w:val="17"/>
  </w:num>
  <w:num w:numId="12">
    <w:abstractNumId w:val="5"/>
  </w:num>
  <w:num w:numId="13">
    <w:abstractNumId w:val="20"/>
  </w:num>
  <w:num w:numId="14">
    <w:abstractNumId w:val="7"/>
  </w:num>
  <w:num w:numId="15">
    <w:abstractNumId w:val="13"/>
  </w:num>
  <w:num w:numId="16">
    <w:abstractNumId w:val="21"/>
  </w:num>
  <w:num w:numId="17">
    <w:abstractNumId w:val="9"/>
  </w:num>
  <w:num w:numId="18">
    <w:abstractNumId w:val="16"/>
  </w:num>
  <w:num w:numId="19">
    <w:abstractNumId w:val="15"/>
  </w:num>
  <w:num w:numId="20">
    <w:abstractNumId w:val="1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B6"/>
    <w:rsid w:val="0002196D"/>
    <w:rsid w:val="0002677C"/>
    <w:rsid w:val="000344BD"/>
    <w:rsid w:val="0003580C"/>
    <w:rsid w:val="00037504"/>
    <w:rsid w:val="0004504F"/>
    <w:rsid w:val="000525E7"/>
    <w:rsid w:val="000762B0"/>
    <w:rsid w:val="0007795D"/>
    <w:rsid w:val="000A58F0"/>
    <w:rsid w:val="000B2210"/>
    <w:rsid w:val="000B5F97"/>
    <w:rsid w:val="000C13F5"/>
    <w:rsid w:val="000C41DF"/>
    <w:rsid w:val="000C5D92"/>
    <w:rsid w:val="000D573B"/>
    <w:rsid w:val="000D6B39"/>
    <w:rsid w:val="000F1107"/>
    <w:rsid w:val="00100E48"/>
    <w:rsid w:val="00114784"/>
    <w:rsid w:val="00165541"/>
    <w:rsid w:val="00221796"/>
    <w:rsid w:val="002933A6"/>
    <w:rsid w:val="002A15D8"/>
    <w:rsid w:val="002A3942"/>
    <w:rsid w:val="002C34D7"/>
    <w:rsid w:val="002C40D4"/>
    <w:rsid w:val="003065B3"/>
    <w:rsid w:val="00327DB9"/>
    <w:rsid w:val="00336FD3"/>
    <w:rsid w:val="00373EC7"/>
    <w:rsid w:val="00391490"/>
    <w:rsid w:val="003C58E3"/>
    <w:rsid w:val="003C7AB0"/>
    <w:rsid w:val="003D74CE"/>
    <w:rsid w:val="003E1BC2"/>
    <w:rsid w:val="003E553E"/>
    <w:rsid w:val="00411111"/>
    <w:rsid w:val="00440882"/>
    <w:rsid w:val="00463015"/>
    <w:rsid w:val="00467C01"/>
    <w:rsid w:val="00476925"/>
    <w:rsid w:val="0049611D"/>
    <w:rsid w:val="004F16C1"/>
    <w:rsid w:val="00555D28"/>
    <w:rsid w:val="00592182"/>
    <w:rsid w:val="005C03AE"/>
    <w:rsid w:val="005C2A7E"/>
    <w:rsid w:val="005F1DA1"/>
    <w:rsid w:val="006215AA"/>
    <w:rsid w:val="00635EA5"/>
    <w:rsid w:val="006A5332"/>
    <w:rsid w:val="006B4E66"/>
    <w:rsid w:val="006C046E"/>
    <w:rsid w:val="006C2B87"/>
    <w:rsid w:val="006D69B6"/>
    <w:rsid w:val="0072423B"/>
    <w:rsid w:val="00757823"/>
    <w:rsid w:val="0078543F"/>
    <w:rsid w:val="007E0F41"/>
    <w:rsid w:val="0084761F"/>
    <w:rsid w:val="00894ABE"/>
    <w:rsid w:val="008C17B2"/>
    <w:rsid w:val="008D2792"/>
    <w:rsid w:val="008E0BFD"/>
    <w:rsid w:val="008E7233"/>
    <w:rsid w:val="008F6556"/>
    <w:rsid w:val="00901BEB"/>
    <w:rsid w:val="00914972"/>
    <w:rsid w:val="00915B5C"/>
    <w:rsid w:val="00925027"/>
    <w:rsid w:val="00930D22"/>
    <w:rsid w:val="00933F38"/>
    <w:rsid w:val="00940221"/>
    <w:rsid w:val="0095293A"/>
    <w:rsid w:val="009A25FC"/>
    <w:rsid w:val="009A2B2C"/>
    <w:rsid w:val="009B689B"/>
    <w:rsid w:val="009E3A30"/>
    <w:rsid w:val="00A12DC0"/>
    <w:rsid w:val="00A240CC"/>
    <w:rsid w:val="00A36259"/>
    <w:rsid w:val="00A53959"/>
    <w:rsid w:val="00A76BAC"/>
    <w:rsid w:val="00A82B60"/>
    <w:rsid w:val="00A941D5"/>
    <w:rsid w:val="00A95931"/>
    <w:rsid w:val="00AC1265"/>
    <w:rsid w:val="00AE16B9"/>
    <w:rsid w:val="00B04592"/>
    <w:rsid w:val="00B45B22"/>
    <w:rsid w:val="00B642FC"/>
    <w:rsid w:val="00B92EF4"/>
    <w:rsid w:val="00BB46C4"/>
    <w:rsid w:val="00BB779A"/>
    <w:rsid w:val="00BC61F1"/>
    <w:rsid w:val="00BD4DEF"/>
    <w:rsid w:val="00C154F6"/>
    <w:rsid w:val="00C2105D"/>
    <w:rsid w:val="00C24307"/>
    <w:rsid w:val="00C33BA4"/>
    <w:rsid w:val="00C3671A"/>
    <w:rsid w:val="00C42240"/>
    <w:rsid w:val="00CA59B3"/>
    <w:rsid w:val="00CB0985"/>
    <w:rsid w:val="00CD5455"/>
    <w:rsid w:val="00CE3B2F"/>
    <w:rsid w:val="00CE3FA7"/>
    <w:rsid w:val="00D4687B"/>
    <w:rsid w:val="00D719F5"/>
    <w:rsid w:val="00D9439E"/>
    <w:rsid w:val="00DB633E"/>
    <w:rsid w:val="00E1229E"/>
    <w:rsid w:val="00E23733"/>
    <w:rsid w:val="00E4334B"/>
    <w:rsid w:val="00E867F0"/>
    <w:rsid w:val="00E912F2"/>
    <w:rsid w:val="00EB7EE2"/>
    <w:rsid w:val="00EC1FC5"/>
    <w:rsid w:val="00F2029C"/>
    <w:rsid w:val="00F277B3"/>
    <w:rsid w:val="00F304F0"/>
    <w:rsid w:val="00F52722"/>
    <w:rsid w:val="00F52DBB"/>
    <w:rsid w:val="00F67BED"/>
    <w:rsid w:val="00F84F10"/>
    <w:rsid w:val="00F85609"/>
    <w:rsid w:val="00F972E8"/>
    <w:rsid w:val="00FB39C6"/>
    <w:rsid w:val="00FC3D3F"/>
    <w:rsid w:val="00FD7046"/>
    <w:rsid w:val="00FE2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A2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8D2792"/>
    <w:pPr>
      <w:keepNext/>
      <w:spacing w:after="0" w:line="240" w:lineRule="auto"/>
      <w:jc w:val="center"/>
      <w:outlineLvl w:val="2"/>
    </w:pPr>
    <w:rPr>
      <w:rFonts w:ascii="Arial" w:eastAsia="SimSun" w:hAnsi="Arial" w:cs="Times New Roman"/>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D69B6"/>
    <w:pPr>
      <w:ind w:left="720"/>
      <w:contextualSpacing/>
    </w:pPr>
  </w:style>
  <w:style w:type="paragraph" w:customStyle="1" w:styleId="ZchnZchn2CharChar">
    <w:name w:val="Zchn Zchn2 Char Char"/>
    <w:basedOn w:val="Standard"/>
    <w:rsid w:val="00C42240"/>
    <w:pPr>
      <w:spacing w:after="0" w:line="240" w:lineRule="auto"/>
    </w:pPr>
    <w:rPr>
      <w:rFonts w:ascii="Times New Roman" w:eastAsia="Times New Roman" w:hAnsi="Times New Roman" w:cs="Times New Roman"/>
      <w:sz w:val="24"/>
      <w:szCs w:val="24"/>
      <w:lang w:val="pl-PL" w:eastAsia="pl-PL"/>
    </w:rPr>
  </w:style>
  <w:style w:type="character" w:customStyle="1" w:styleId="berschrift3Zchn">
    <w:name w:val="Überschrift 3 Zchn"/>
    <w:basedOn w:val="Absatz-Standardschriftart"/>
    <w:link w:val="berschrift3"/>
    <w:rsid w:val="008D2792"/>
    <w:rPr>
      <w:rFonts w:ascii="Arial" w:eastAsia="SimSun" w:hAnsi="Arial" w:cs="Times New Roman"/>
      <w:b/>
      <w:bCs/>
      <w:sz w:val="20"/>
      <w:szCs w:val="20"/>
      <w:lang w:eastAsia="zh-CN"/>
    </w:rPr>
  </w:style>
  <w:style w:type="paragraph" w:styleId="Kopfzeile">
    <w:name w:val="header"/>
    <w:basedOn w:val="Standard"/>
    <w:link w:val="KopfzeileZchn"/>
    <w:uiPriority w:val="99"/>
    <w:unhideWhenUsed/>
    <w:rsid w:val="00C36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71A"/>
  </w:style>
  <w:style w:type="paragraph" w:styleId="Fuzeile">
    <w:name w:val="footer"/>
    <w:basedOn w:val="Standard"/>
    <w:link w:val="FuzeileZchn"/>
    <w:unhideWhenUsed/>
    <w:rsid w:val="00C36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71A"/>
  </w:style>
  <w:style w:type="character" w:customStyle="1" w:styleId="berschrift2Zchn">
    <w:name w:val="Überschrift 2 Zchn"/>
    <w:basedOn w:val="Absatz-Standardschriftart"/>
    <w:link w:val="berschrift2"/>
    <w:uiPriority w:val="9"/>
    <w:rsid w:val="009A2B2C"/>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9A2B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2B2C"/>
    <w:rPr>
      <w:sz w:val="20"/>
      <w:szCs w:val="20"/>
    </w:rPr>
  </w:style>
  <w:style w:type="character" w:styleId="Funotenzeichen">
    <w:name w:val="footnote reference"/>
    <w:basedOn w:val="Absatz-Standardschriftart"/>
    <w:semiHidden/>
    <w:rsid w:val="009A2B2C"/>
    <w:rPr>
      <w:vertAlign w:val="superscript"/>
    </w:rPr>
  </w:style>
  <w:style w:type="character" w:styleId="Kommentarzeichen">
    <w:name w:val="annotation reference"/>
    <w:basedOn w:val="Absatz-Standardschriftart"/>
    <w:uiPriority w:val="99"/>
    <w:semiHidden/>
    <w:unhideWhenUsed/>
    <w:rsid w:val="006A5332"/>
    <w:rPr>
      <w:sz w:val="16"/>
      <w:szCs w:val="16"/>
    </w:rPr>
  </w:style>
  <w:style w:type="paragraph" w:styleId="Kommentartext">
    <w:name w:val="annotation text"/>
    <w:basedOn w:val="Standard"/>
    <w:link w:val="KommentartextZchn"/>
    <w:uiPriority w:val="99"/>
    <w:semiHidden/>
    <w:unhideWhenUsed/>
    <w:rsid w:val="006A5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332"/>
    <w:rPr>
      <w:sz w:val="20"/>
      <w:szCs w:val="20"/>
    </w:rPr>
  </w:style>
  <w:style w:type="paragraph" w:styleId="Kommentarthema">
    <w:name w:val="annotation subject"/>
    <w:basedOn w:val="Kommentartext"/>
    <w:next w:val="Kommentartext"/>
    <w:link w:val="KommentarthemaZchn"/>
    <w:uiPriority w:val="99"/>
    <w:semiHidden/>
    <w:unhideWhenUsed/>
    <w:rsid w:val="006A5332"/>
    <w:rPr>
      <w:b/>
      <w:bCs/>
    </w:rPr>
  </w:style>
  <w:style w:type="character" w:customStyle="1" w:styleId="KommentarthemaZchn">
    <w:name w:val="Kommentarthema Zchn"/>
    <w:basedOn w:val="KommentartextZchn"/>
    <w:link w:val="Kommentarthema"/>
    <w:uiPriority w:val="99"/>
    <w:semiHidden/>
    <w:rsid w:val="006A5332"/>
    <w:rPr>
      <w:b/>
      <w:bCs/>
      <w:sz w:val="20"/>
      <w:szCs w:val="20"/>
    </w:rPr>
  </w:style>
  <w:style w:type="paragraph" w:styleId="Sprechblasentext">
    <w:name w:val="Balloon Text"/>
    <w:basedOn w:val="Standard"/>
    <w:link w:val="SprechblasentextZchn"/>
    <w:uiPriority w:val="99"/>
    <w:semiHidden/>
    <w:unhideWhenUsed/>
    <w:rsid w:val="006A5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332"/>
    <w:rPr>
      <w:rFonts w:ascii="Tahoma" w:hAnsi="Tahoma" w:cs="Tahoma"/>
      <w:sz w:val="16"/>
      <w:szCs w:val="16"/>
    </w:rPr>
  </w:style>
  <w:style w:type="paragraph" w:styleId="berarbeitung">
    <w:name w:val="Revision"/>
    <w:hidden/>
    <w:uiPriority w:val="99"/>
    <w:semiHidden/>
    <w:rsid w:val="00336FD3"/>
    <w:pPr>
      <w:spacing w:after="0" w:line="240" w:lineRule="auto"/>
    </w:p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A2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8D2792"/>
    <w:pPr>
      <w:keepNext/>
      <w:spacing w:after="0" w:line="240" w:lineRule="auto"/>
      <w:jc w:val="center"/>
      <w:outlineLvl w:val="2"/>
    </w:pPr>
    <w:rPr>
      <w:rFonts w:ascii="Arial" w:eastAsia="SimSun" w:hAnsi="Arial" w:cs="Times New Roman"/>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D69B6"/>
    <w:pPr>
      <w:ind w:left="720"/>
      <w:contextualSpacing/>
    </w:pPr>
  </w:style>
  <w:style w:type="paragraph" w:customStyle="1" w:styleId="ZchnZchn2CharChar">
    <w:name w:val="Zchn Zchn2 Char Char"/>
    <w:basedOn w:val="Standard"/>
    <w:rsid w:val="00C42240"/>
    <w:pPr>
      <w:spacing w:after="0" w:line="240" w:lineRule="auto"/>
    </w:pPr>
    <w:rPr>
      <w:rFonts w:ascii="Times New Roman" w:eastAsia="Times New Roman" w:hAnsi="Times New Roman" w:cs="Times New Roman"/>
      <w:sz w:val="24"/>
      <w:szCs w:val="24"/>
      <w:lang w:val="pl-PL" w:eastAsia="pl-PL"/>
    </w:rPr>
  </w:style>
  <w:style w:type="character" w:customStyle="1" w:styleId="berschrift3Zchn">
    <w:name w:val="Überschrift 3 Zchn"/>
    <w:basedOn w:val="Absatz-Standardschriftart"/>
    <w:link w:val="berschrift3"/>
    <w:rsid w:val="008D2792"/>
    <w:rPr>
      <w:rFonts w:ascii="Arial" w:eastAsia="SimSun" w:hAnsi="Arial" w:cs="Times New Roman"/>
      <w:b/>
      <w:bCs/>
      <w:sz w:val="20"/>
      <w:szCs w:val="20"/>
      <w:lang w:eastAsia="zh-CN"/>
    </w:rPr>
  </w:style>
  <w:style w:type="paragraph" w:styleId="Kopfzeile">
    <w:name w:val="header"/>
    <w:basedOn w:val="Standard"/>
    <w:link w:val="KopfzeileZchn"/>
    <w:uiPriority w:val="99"/>
    <w:unhideWhenUsed/>
    <w:rsid w:val="00C36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71A"/>
  </w:style>
  <w:style w:type="paragraph" w:styleId="Fuzeile">
    <w:name w:val="footer"/>
    <w:basedOn w:val="Standard"/>
    <w:link w:val="FuzeileZchn"/>
    <w:unhideWhenUsed/>
    <w:rsid w:val="00C36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71A"/>
  </w:style>
  <w:style w:type="character" w:customStyle="1" w:styleId="berschrift2Zchn">
    <w:name w:val="Überschrift 2 Zchn"/>
    <w:basedOn w:val="Absatz-Standardschriftart"/>
    <w:link w:val="berschrift2"/>
    <w:uiPriority w:val="9"/>
    <w:rsid w:val="009A2B2C"/>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semiHidden/>
    <w:unhideWhenUsed/>
    <w:rsid w:val="009A2B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2B2C"/>
    <w:rPr>
      <w:sz w:val="20"/>
      <w:szCs w:val="20"/>
    </w:rPr>
  </w:style>
  <w:style w:type="character" w:styleId="Funotenzeichen">
    <w:name w:val="footnote reference"/>
    <w:basedOn w:val="Absatz-Standardschriftart"/>
    <w:semiHidden/>
    <w:rsid w:val="009A2B2C"/>
    <w:rPr>
      <w:vertAlign w:val="superscript"/>
    </w:rPr>
  </w:style>
  <w:style w:type="character" w:styleId="Kommentarzeichen">
    <w:name w:val="annotation reference"/>
    <w:basedOn w:val="Absatz-Standardschriftart"/>
    <w:uiPriority w:val="99"/>
    <w:semiHidden/>
    <w:unhideWhenUsed/>
    <w:rsid w:val="006A5332"/>
    <w:rPr>
      <w:sz w:val="16"/>
      <w:szCs w:val="16"/>
    </w:rPr>
  </w:style>
  <w:style w:type="paragraph" w:styleId="Kommentartext">
    <w:name w:val="annotation text"/>
    <w:basedOn w:val="Standard"/>
    <w:link w:val="KommentartextZchn"/>
    <w:uiPriority w:val="99"/>
    <w:semiHidden/>
    <w:unhideWhenUsed/>
    <w:rsid w:val="006A5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5332"/>
    <w:rPr>
      <w:sz w:val="20"/>
      <w:szCs w:val="20"/>
    </w:rPr>
  </w:style>
  <w:style w:type="paragraph" w:styleId="Kommentarthema">
    <w:name w:val="annotation subject"/>
    <w:basedOn w:val="Kommentartext"/>
    <w:next w:val="Kommentartext"/>
    <w:link w:val="KommentarthemaZchn"/>
    <w:uiPriority w:val="99"/>
    <w:semiHidden/>
    <w:unhideWhenUsed/>
    <w:rsid w:val="006A5332"/>
    <w:rPr>
      <w:b/>
      <w:bCs/>
    </w:rPr>
  </w:style>
  <w:style w:type="character" w:customStyle="1" w:styleId="KommentarthemaZchn">
    <w:name w:val="Kommentarthema Zchn"/>
    <w:basedOn w:val="KommentartextZchn"/>
    <w:link w:val="Kommentarthema"/>
    <w:uiPriority w:val="99"/>
    <w:semiHidden/>
    <w:rsid w:val="006A5332"/>
    <w:rPr>
      <w:b/>
      <w:bCs/>
      <w:sz w:val="20"/>
      <w:szCs w:val="20"/>
    </w:rPr>
  </w:style>
  <w:style w:type="paragraph" w:styleId="Sprechblasentext">
    <w:name w:val="Balloon Text"/>
    <w:basedOn w:val="Standard"/>
    <w:link w:val="SprechblasentextZchn"/>
    <w:uiPriority w:val="99"/>
    <w:semiHidden/>
    <w:unhideWhenUsed/>
    <w:rsid w:val="006A5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332"/>
    <w:rPr>
      <w:rFonts w:ascii="Tahoma" w:hAnsi="Tahoma" w:cs="Tahoma"/>
      <w:sz w:val="16"/>
      <w:szCs w:val="16"/>
    </w:rPr>
  </w:style>
  <w:style w:type="paragraph" w:styleId="berarbeitung">
    <w:name w:val="Revision"/>
    <w:hidden/>
    <w:uiPriority w:val="99"/>
    <w:semiHidden/>
    <w:rsid w:val="00336FD3"/>
    <w:pPr>
      <w:spacing w:after="0" w:line="240" w:lineRule="auto"/>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81E5-34E0-4339-8E5E-6334CBC7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IZahumensky@wmo.int</dc:creator>
  <cp:lastModifiedBy>Dibbern Jochen</cp:lastModifiedBy>
  <cp:revision>3</cp:revision>
  <cp:lastPrinted>2016-04-25T07:31:00Z</cp:lastPrinted>
  <dcterms:created xsi:type="dcterms:W3CDTF">2016-04-29T07:47:00Z</dcterms:created>
  <dcterms:modified xsi:type="dcterms:W3CDTF">2016-04-29T07:47:00Z</dcterms:modified>
</cp:coreProperties>
</file>