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16" w:rsidRPr="00EC0186" w:rsidRDefault="00EF78EA" w:rsidP="007E7A16">
      <w:pPr>
        <w:pStyle w:val="Heading1"/>
        <w:spacing w:after="0"/>
        <w:jc w:val="center"/>
        <w:rPr>
          <w:rFonts w:ascii="Verdana" w:hAnsi="Verdana"/>
          <w:bCs/>
          <w:caps/>
          <w:sz w:val="20"/>
          <w:szCs w:val="20"/>
          <w:lang w:val="en-GB"/>
        </w:rPr>
      </w:pPr>
      <w:r w:rsidRPr="00EC0186">
        <w:rPr>
          <w:rFonts w:ascii="Verdana" w:hAnsi="Verdana"/>
          <w:caps/>
          <w:sz w:val="20"/>
          <w:szCs w:val="20"/>
          <w:lang w:val="en-GB"/>
        </w:rPr>
        <w:t xml:space="preserve">WIGOS </w:t>
      </w:r>
      <w:r w:rsidR="00CF4F58" w:rsidRPr="00EC0186">
        <w:rPr>
          <w:rFonts w:ascii="Verdana" w:hAnsi="Verdana"/>
          <w:bCs/>
          <w:caps/>
          <w:sz w:val="20"/>
          <w:szCs w:val="20"/>
          <w:lang w:val="en-GB"/>
        </w:rPr>
        <w:t xml:space="preserve">Implementation in the regional association </w:t>
      </w:r>
      <w:r w:rsidR="007E7A16" w:rsidRPr="00EC0186">
        <w:rPr>
          <w:rFonts w:ascii="Verdana" w:hAnsi="Verdana"/>
          <w:bCs/>
          <w:caps/>
          <w:sz w:val="20"/>
          <w:szCs w:val="20"/>
          <w:lang w:val="en-GB"/>
        </w:rPr>
        <w:t>I</w:t>
      </w:r>
      <w:r w:rsidR="00CF4F58" w:rsidRPr="00EC0186">
        <w:rPr>
          <w:rFonts w:ascii="Verdana" w:hAnsi="Verdana"/>
          <w:bCs/>
          <w:caps/>
          <w:sz w:val="20"/>
          <w:szCs w:val="20"/>
          <w:lang w:val="en-GB"/>
        </w:rPr>
        <w:t xml:space="preserve">i </w:t>
      </w:r>
    </w:p>
    <w:p w:rsidR="000C3C80" w:rsidRPr="00EC0186" w:rsidRDefault="00CF4F58" w:rsidP="007E7A16">
      <w:pPr>
        <w:pStyle w:val="Heading1"/>
        <w:jc w:val="center"/>
        <w:rPr>
          <w:rFonts w:ascii="Verdana" w:hAnsi="Verdana"/>
          <w:sz w:val="20"/>
          <w:szCs w:val="20"/>
          <w:lang w:val="en-GB"/>
        </w:rPr>
      </w:pPr>
      <w:r w:rsidRPr="00EC0186">
        <w:rPr>
          <w:rFonts w:ascii="Verdana" w:hAnsi="Verdana"/>
          <w:bCs/>
          <w:caps/>
          <w:sz w:val="20"/>
          <w:szCs w:val="20"/>
          <w:lang w:val="en-GB"/>
        </w:rPr>
        <w:t>(</w:t>
      </w:r>
      <w:r w:rsidR="000172D0" w:rsidRPr="00EC0186">
        <w:rPr>
          <w:rFonts w:ascii="Verdana" w:hAnsi="Verdana"/>
          <w:bCs/>
          <w:caps/>
          <w:sz w:val="20"/>
          <w:szCs w:val="20"/>
          <w:lang w:val="en-GB"/>
        </w:rPr>
        <w:t>A</w:t>
      </w:r>
      <w:r w:rsidR="007E7A16" w:rsidRPr="00EC0186">
        <w:rPr>
          <w:rFonts w:ascii="Verdana" w:hAnsi="Verdana"/>
          <w:bCs/>
          <w:caps/>
          <w:sz w:val="20"/>
          <w:szCs w:val="20"/>
          <w:lang w:val="en-GB"/>
        </w:rPr>
        <w:t>SIA and the South-West Pacific</w:t>
      </w:r>
      <w:r w:rsidRPr="00EC0186">
        <w:rPr>
          <w:rFonts w:ascii="Verdana" w:hAnsi="Verdana"/>
          <w:bCs/>
          <w:caps/>
          <w:sz w:val="20"/>
          <w:szCs w:val="20"/>
          <w:lang w:val="en-GB"/>
        </w:rPr>
        <w:t>)</w:t>
      </w:r>
    </w:p>
    <w:p w:rsidR="00FE3510" w:rsidRPr="00EC0186" w:rsidRDefault="00FE3510" w:rsidP="00FE3510">
      <w:pPr>
        <w:jc w:val="center"/>
        <w:rPr>
          <w:rFonts w:ascii="Verdana" w:hAnsi="Verdana" w:cs="Arial"/>
          <w:sz w:val="20"/>
          <w:szCs w:val="20"/>
          <w:lang w:val="en-GB"/>
        </w:rPr>
      </w:pPr>
      <w:r w:rsidRPr="00EC0186">
        <w:rPr>
          <w:rFonts w:ascii="Verdana" w:hAnsi="Verdana" w:cs="Arial"/>
          <w:sz w:val="20"/>
          <w:szCs w:val="20"/>
          <w:lang w:val="en-GB"/>
        </w:rPr>
        <w:t>(Submitted by the Secretariat)</w:t>
      </w:r>
    </w:p>
    <w:p w:rsidR="00FE3510" w:rsidRPr="00EC0186" w:rsidRDefault="00FE3510" w:rsidP="00FE3510">
      <w:pPr>
        <w:rPr>
          <w:rFonts w:ascii="Verdana" w:hAnsi="Verdana" w:cs="Arial"/>
          <w:sz w:val="20"/>
          <w:szCs w:val="20"/>
          <w:lang w:val="en-GB"/>
        </w:rPr>
      </w:pPr>
    </w:p>
    <w:p w:rsidR="000663B1" w:rsidRPr="00EC0186" w:rsidRDefault="00BA1313" w:rsidP="000F0009">
      <w:pPr>
        <w:numPr>
          <w:ilvl w:val="0"/>
          <w:numId w:val="43"/>
        </w:numPr>
        <w:spacing w:before="60" w:after="120"/>
        <w:ind w:hanging="1080"/>
        <w:rPr>
          <w:rFonts w:ascii="Verdana" w:hAnsi="Verdana"/>
          <w:b/>
          <w:caps/>
          <w:sz w:val="20"/>
          <w:szCs w:val="20"/>
          <w:lang w:val="en-GB"/>
        </w:rPr>
      </w:pPr>
      <w:r w:rsidRPr="00EC0186">
        <w:rPr>
          <w:rFonts w:ascii="Verdana" w:hAnsi="Verdana"/>
          <w:b/>
          <w:caps/>
          <w:sz w:val="20"/>
          <w:szCs w:val="20"/>
          <w:lang w:val="en-GB"/>
        </w:rPr>
        <w:t>RA I</w:t>
      </w:r>
      <w:r w:rsidR="007E7A16" w:rsidRPr="00EC0186">
        <w:rPr>
          <w:rFonts w:ascii="Verdana" w:hAnsi="Verdana"/>
          <w:b/>
          <w:caps/>
          <w:sz w:val="20"/>
          <w:szCs w:val="20"/>
          <w:lang w:val="en-GB"/>
        </w:rPr>
        <w:t>I</w:t>
      </w:r>
      <w:r w:rsidRPr="00EC0186">
        <w:rPr>
          <w:rFonts w:ascii="Verdana" w:hAnsi="Verdana"/>
          <w:b/>
          <w:caps/>
          <w:sz w:val="20"/>
          <w:szCs w:val="20"/>
          <w:lang w:val="en-GB"/>
        </w:rPr>
        <w:t xml:space="preserve"> </w:t>
      </w:r>
      <w:r w:rsidR="00A04DAC" w:rsidRPr="00EC0186">
        <w:rPr>
          <w:rFonts w:ascii="Verdana" w:hAnsi="Verdana"/>
          <w:b/>
          <w:caps/>
          <w:sz w:val="20"/>
          <w:szCs w:val="20"/>
          <w:lang w:val="en-GB"/>
        </w:rPr>
        <w:t>– 1</w:t>
      </w:r>
      <w:r w:rsidR="000F0009" w:rsidRPr="00EC0186">
        <w:rPr>
          <w:rFonts w:ascii="Verdana" w:hAnsi="Verdana"/>
          <w:b/>
          <w:caps/>
          <w:sz w:val="20"/>
          <w:szCs w:val="20"/>
          <w:lang w:val="en-GB"/>
        </w:rPr>
        <w:t>5</w:t>
      </w:r>
      <w:r w:rsidR="00A04DAC" w:rsidRPr="00EC0186">
        <w:rPr>
          <w:rFonts w:ascii="Verdana" w:hAnsi="Verdana"/>
          <w:b/>
          <w:caps/>
          <w:sz w:val="20"/>
          <w:szCs w:val="20"/>
          <w:lang w:val="en-GB"/>
        </w:rPr>
        <w:t xml:space="preserve"> (</w:t>
      </w:r>
      <w:r w:rsidR="000F0009" w:rsidRPr="00EC0186">
        <w:rPr>
          <w:rFonts w:ascii="Verdana" w:hAnsi="Verdana"/>
          <w:b/>
          <w:caps/>
          <w:sz w:val="20"/>
          <w:szCs w:val="20"/>
          <w:lang w:val="en-GB"/>
        </w:rPr>
        <w:t>December</w:t>
      </w:r>
      <w:r w:rsidRPr="00EC0186">
        <w:rPr>
          <w:rFonts w:ascii="Verdana" w:hAnsi="Verdana"/>
          <w:b/>
          <w:caps/>
          <w:sz w:val="20"/>
          <w:szCs w:val="20"/>
          <w:lang w:val="en-GB"/>
        </w:rPr>
        <w:t xml:space="preserve"> 201</w:t>
      </w:r>
      <w:r w:rsidR="000F0009" w:rsidRPr="00EC0186">
        <w:rPr>
          <w:rFonts w:ascii="Verdana" w:hAnsi="Verdana"/>
          <w:b/>
          <w:caps/>
          <w:sz w:val="20"/>
          <w:szCs w:val="20"/>
          <w:lang w:val="en-GB"/>
        </w:rPr>
        <w:t>2</w:t>
      </w:r>
      <w:r w:rsidR="00A04DAC" w:rsidRPr="00EC0186">
        <w:rPr>
          <w:rFonts w:ascii="Verdana" w:hAnsi="Verdana"/>
          <w:b/>
          <w:caps/>
          <w:sz w:val="20"/>
          <w:szCs w:val="20"/>
          <w:lang w:val="en-GB"/>
        </w:rPr>
        <w:t>)</w:t>
      </w:r>
    </w:p>
    <w:p w:rsidR="00AF3B0C" w:rsidRPr="00EC0186" w:rsidRDefault="00B55372" w:rsidP="00C27372">
      <w:pPr>
        <w:autoSpaceDE w:val="0"/>
        <w:autoSpaceDN w:val="0"/>
        <w:adjustRightInd w:val="0"/>
        <w:jc w:val="both"/>
        <w:rPr>
          <w:rFonts w:ascii="Verdana" w:hAnsi="Verdana" w:cs="ArialMT"/>
          <w:color w:val="000000"/>
          <w:sz w:val="20"/>
          <w:szCs w:val="20"/>
          <w:lang w:val="en-GB" w:eastAsia="zh-TW"/>
        </w:rPr>
      </w:pPr>
      <w:r w:rsidRPr="00EC0186">
        <w:rPr>
          <w:rFonts w:ascii="Verdana" w:hAnsi="Verdana" w:cs="ArialMT"/>
          <w:color w:val="000000"/>
          <w:sz w:val="20"/>
          <w:szCs w:val="20"/>
          <w:lang w:val="en-GB" w:eastAsia="zh-TW"/>
        </w:rPr>
        <w:t xml:space="preserve">The Association adopted </w:t>
      </w:r>
      <w:r w:rsidR="000F0009" w:rsidRPr="00EC0186">
        <w:rPr>
          <w:rFonts w:ascii="Verdana" w:hAnsi="Verdana" w:cs="ArialMT"/>
          <w:sz w:val="20"/>
          <w:szCs w:val="20"/>
          <w:lang w:val="en-GB" w:eastAsia="zh-TW"/>
        </w:rPr>
        <w:t>Resolution 3</w:t>
      </w:r>
      <w:r w:rsidRPr="00EC0186">
        <w:rPr>
          <w:rFonts w:ascii="Verdana" w:hAnsi="Verdana" w:cs="ArialMT"/>
          <w:sz w:val="20"/>
          <w:szCs w:val="20"/>
          <w:lang w:val="en-GB" w:eastAsia="zh-TW"/>
        </w:rPr>
        <w:t xml:space="preserve"> (RA </w:t>
      </w:r>
      <w:r w:rsidR="000F0009" w:rsidRPr="00EC0186">
        <w:rPr>
          <w:rFonts w:ascii="Verdana" w:hAnsi="Verdana" w:cs="ArialMT"/>
          <w:sz w:val="20"/>
          <w:szCs w:val="20"/>
          <w:lang w:val="en-GB" w:eastAsia="zh-TW"/>
        </w:rPr>
        <w:t>I</w:t>
      </w:r>
      <w:r w:rsidRPr="00EC0186">
        <w:rPr>
          <w:rFonts w:ascii="Verdana" w:hAnsi="Verdana" w:cs="ArialMT"/>
          <w:sz w:val="20"/>
          <w:szCs w:val="20"/>
          <w:lang w:val="en-GB" w:eastAsia="zh-TW"/>
        </w:rPr>
        <w:t>I-1</w:t>
      </w:r>
      <w:r w:rsidR="000F0009" w:rsidRPr="00EC0186">
        <w:rPr>
          <w:rFonts w:ascii="Verdana" w:hAnsi="Verdana" w:cs="ArialMT"/>
          <w:sz w:val="20"/>
          <w:szCs w:val="20"/>
          <w:lang w:val="en-GB" w:eastAsia="zh-TW"/>
        </w:rPr>
        <w:t>5</w:t>
      </w:r>
      <w:r w:rsidRPr="00EC0186">
        <w:rPr>
          <w:rFonts w:ascii="Verdana" w:hAnsi="Verdana" w:cs="ArialMT"/>
          <w:sz w:val="20"/>
          <w:szCs w:val="20"/>
          <w:lang w:val="en-GB" w:eastAsia="zh-TW"/>
        </w:rPr>
        <w:t>) –</w:t>
      </w:r>
      <w:r w:rsidR="003A6908" w:rsidRPr="00EC0186">
        <w:rPr>
          <w:rFonts w:ascii="Verdana" w:hAnsi="Verdana" w:cs="ArialMT"/>
          <w:sz w:val="20"/>
          <w:szCs w:val="20"/>
          <w:lang w:val="en-GB" w:eastAsia="zh-TW"/>
        </w:rPr>
        <w:t xml:space="preserve"> </w:t>
      </w:r>
      <w:r w:rsidR="000F0009" w:rsidRPr="00EC0186">
        <w:rPr>
          <w:rFonts w:ascii="Verdana" w:hAnsi="Verdana" w:cs="ArialMT"/>
          <w:sz w:val="20"/>
          <w:szCs w:val="20"/>
          <w:lang w:val="en-GB" w:eastAsia="zh-TW"/>
        </w:rPr>
        <w:t xml:space="preserve">Regional </w:t>
      </w:r>
      <w:r w:rsidRPr="00EC0186">
        <w:rPr>
          <w:rFonts w:ascii="Verdana" w:hAnsi="Verdana" w:cs="ArialMT"/>
          <w:sz w:val="20"/>
          <w:szCs w:val="20"/>
          <w:lang w:val="en-GB" w:eastAsia="zh-TW"/>
        </w:rPr>
        <w:t>WMO Integrated Global Observing System Implementation Plan</w:t>
      </w:r>
      <w:r w:rsidR="00D578A9" w:rsidRPr="00EC0186">
        <w:rPr>
          <w:rStyle w:val="FootnoteReference"/>
          <w:rFonts w:ascii="Verdana" w:hAnsi="Verdana" w:cs="ArialMT"/>
          <w:sz w:val="20"/>
          <w:szCs w:val="20"/>
          <w:lang w:val="en-GB" w:eastAsia="zh-TW"/>
        </w:rPr>
        <w:footnoteReference w:id="1"/>
      </w:r>
      <w:r w:rsidRPr="00EC0186">
        <w:rPr>
          <w:rFonts w:ascii="Verdana" w:hAnsi="Verdana" w:cs="ArialMT"/>
          <w:color w:val="000000"/>
          <w:sz w:val="20"/>
          <w:szCs w:val="20"/>
          <w:lang w:val="en-GB" w:eastAsia="zh-TW"/>
        </w:rPr>
        <w:t>.</w:t>
      </w:r>
      <w:r w:rsidR="00370F57" w:rsidRPr="00EC0186">
        <w:rPr>
          <w:rFonts w:ascii="Verdana" w:hAnsi="Verdana" w:cs="ArialMT"/>
          <w:color w:val="000000"/>
          <w:sz w:val="20"/>
          <w:szCs w:val="20"/>
          <w:lang w:val="en-GB" w:eastAsia="zh-TW"/>
        </w:rPr>
        <w:t xml:space="preserve"> </w:t>
      </w:r>
    </w:p>
    <w:p w:rsidR="00AF3B0C" w:rsidRPr="00EC0186" w:rsidRDefault="00AF3B0C" w:rsidP="00C27372">
      <w:pPr>
        <w:autoSpaceDE w:val="0"/>
        <w:autoSpaceDN w:val="0"/>
        <w:adjustRightInd w:val="0"/>
        <w:jc w:val="both"/>
        <w:rPr>
          <w:rFonts w:ascii="Verdana" w:hAnsi="Verdana" w:cs="ArialMT"/>
          <w:color w:val="000000"/>
          <w:sz w:val="20"/>
          <w:szCs w:val="20"/>
          <w:lang w:val="en-GB" w:eastAsia="zh-TW"/>
        </w:rPr>
      </w:pPr>
    </w:p>
    <w:p w:rsidR="00CC2D64" w:rsidRPr="00EC0186" w:rsidRDefault="00C27372" w:rsidP="00C27372">
      <w:pPr>
        <w:autoSpaceDE w:val="0"/>
        <w:autoSpaceDN w:val="0"/>
        <w:adjustRightInd w:val="0"/>
        <w:jc w:val="both"/>
        <w:rPr>
          <w:rFonts w:ascii="Verdana" w:hAnsi="Verdana" w:cs="ArialMT"/>
          <w:color w:val="000000"/>
          <w:sz w:val="20"/>
          <w:szCs w:val="20"/>
          <w:lang w:val="en-GB" w:eastAsia="zh-TW"/>
        </w:rPr>
      </w:pPr>
      <w:r w:rsidRPr="00EC0186">
        <w:rPr>
          <w:rFonts w:ascii="Verdana" w:hAnsi="Verdana" w:cs="ArialMT"/>
          <w:color w:val="000000"/>
          <w:sz w:val="20"/>
          <w:szCs w:val="20"/>
          <w:lang w:val="en-GB" w:eastAsia="zh-TW"/>
        </w:rPr>
        <w:t>The Association agreed that the implementation of R-WIP-II be supported by all the Members of the Region, and be guided, supervised and monitored by the Management Group of RA II, with periodic reports from appropriate subsidiary bodies in charge of WIGOS. The Association further agreed that R-WIP-II be further revised to accommodate new projects which would be submitted by Members and authorized the president to approve the revised R-WIP-II during the intersessional period in consultation with the Management Group.</w:t>
      </w:r>
    </w:p>
    <w:p w:rsidR="00CC2D64" w:rsidRPr="00EC0186" w:rsidRDefault="00CC2D64" w:rsidP="00C27372">
      <w:pPr>
        <w:autoSpaceDE w:val="0"/>
        <w:autoSpaceDN w:val="0"/>
        <w:adjustRightInd w:val="0"/>
        <w:jc w:val="both"/>
        <w:rPr>
          <w:rFonts w:ascii="Verdana" w:hAnsi="Verdana" w:cs="ArialMT"/>
          <w:color w:val="000000"/>
          <w:sz w:val="20"/>
          <w:szCs w:val="20"/>
          <w:lang w:val="en-GB" w:eastAsia="zh-TW"/>
        </w:rPr>
      </w:pPr>
    </w:p>
    <w:p w:rsidR="00370F57" w:rsidRPr="00EC0186" w:rsidRDefault="00CC2D64" w:rsidP="00C27372">
      <w:pPr>
        <w:autoSpaceDE w:val="0"/>
        <w:autoSpaceDN w:val="0"/>
        <w:adjustRightInd w:val="0"/>
        <w:jc w:val="both"/>
        <w:rPr>
          <w:rFonts w:ascii="Verdana" w:hAnsi="Verdana" w:cs="ArialMT"/>
          <w:color w:val="000000"/>
          <w:sz w:val="20"/>
          <w:szCs w:val="20"/>
          <w:lang w:val="en-GB" w:eastAsia="zh-TW"/>
        </w:rPr>
      </w:pPr>
      <w:r w:rsidRPr="00EC0186">
        <w:rPr>
          <w:rFonts w:ascii="Verdana" w:hAnsi="Verdana" w:cs="ArialMT"/>
          <w:color w:val="000000"/>
          <w:sz w:val="20"/>
          <w:szCs w:val="20"/>
          <w:lang w:val="en-GB" w:eastAsia="zh-TW"/>
        </w:rPr>
        <w:t>The Association emphasized that strong support and close collaboration among Members were needed to advance scientific knowledge and technical infrastructure to meet the regional WIGOS requirements. Therefore, it will be desirable to strengthen cooperation and partnership through Region-wide organizations or subregional groupings overseeing the WIGOS observing components. It specifically referred to enhanced cooperation among meteorological, hydrological, marine/oceanographic and environmental institutions/services where they are separated at the national level.</w:t>
      </w:r>
    </w:p>
    <w:p w:rsidR="00281EB0" w:rsidRPr="00EC0186" w:rsidRDefault="00281EB0" w:rsidP="00C27372">
      <w:pPr>
        <w:autoSpaceDE w:val="0"/>
        <w:autoSpaceDN w:val="0"/>
        <w:adjustRightInd w:val="0"/>
        <w:jc w:val="both"/>
        <w:rPr>
          <w:rFonts w:ascii="Verdana" w:hAnsi="Verdana" w:cs="ArialMT"/>
          <w:color w:val="000000"/>
          <w:sz w:val="20"/>
          <w:szCs w:val="20"/>
          <w:lang w:val="en-GB" w:eastAsia="zh-TW"/>
        </w:rPr>
      </w:pPr>
    </w:p>
    <w:p w:rsidR="00764BAD" w:rsidRPr="00EC0186" w:rsidRDefault="00B71A96" w:rsidP="00D82A1A">
      <w:pPr>
        <w:numPr>
          <w:ilvl w:val="0"/>
          <w:numId w:val="43"/>
        </w:numPr>
        <w:spacing w:before="60" w:after="120"/>
        <w:ind w:hanging="1080"/>
        <w:rPr>
          <w:rFonts w:ascii="Verdana" w:hAnsi="Verdana"/>
          <w:b/>
          <w:caps/>
          <w:sz w:val="20"/>
          <w:szCs w:val="20"/>
          <w:lang w:val="en-GB"/>
        </w:rPr>
      </w:pPr>
      <w:r w:rsidRPr="00EC0186">
        <w:rPr>
          <w:rFonts w:ascii="Verdana" w:hAnsi="Verdana"/>
          <w:b/>
          <w:caps/>
          <w:sz w:val="20"/>
          <w:szCs w:val="20"/>
          <w:lang w:val="en-GB"/>
        </w:rPr>
        <w:t>C</w:t>
      </w:r>
      <w:r w:rsidR="002E66C5" w:rsidRPr="00EC0186">
        <w:rPr>
          <w:rFonts w:ascii="Verdana" w:hAnsi="Verdana"/>
          <w:b/>
          <w:sz w:val="20"/>
          <w:szCs w:val="20"/>
          <w:lang w:val="en-GB"/>
        </w:rPr>
        <w:t>g</w:t>
      </w:r>
      <w:r w:rsidRPr="00EC0186">
        <w:rPr>
          <w:rFonts w:ascii="Verdana" w:hAnsi="Verdana"/>
          <w:b/>
          <w:caps/>
          <w:sz w:val="20"/>
          <w:szCs w:val="20"/>
          <w:lang w:val="en-GB"/>
        </w:rPr>
        <w:t>-17</w:t>
      </w:r>
      <w:r w:rsidR="002E66C5" w:rsidRPr="00EC0186">
        <w:rPr>
          <w:rFonts w:ascii="Verdana" w:hAnsi="Verdana"/>
          <w:b/>
          <w:caps/>
          <w:sz w:val="20"/>
          <w:szCs w:val="20"/>
          <w:lang w:val="en-GB"/>
        </w:rPr>
        <w:t xml:space="preserve"> (M</w:t>
      </w:r>
      <w:r w:rsidR="002E66C5" w:rsidRPr="00EC0186">
        <w:rPr>
          <w:rFonts w:ascii="Verdana" w:hAnsi="Verdana"/>
          <w:b/>
          <w:sz w:val="20"/>
          <w:szCs w:val="20"/>
          <w:lang w:val="en-GB"/>
        </w:rPr>
        <w:t>ay</w:t>
      </w:r>
      <w:r w:rsidR="002E66C5" w:rsidRPr="00EC0186">
        <w:rPr>
          <w:rFonts w:ascii="Verdana" w:hAnsi="Verdana"/>
          <w:b/>
          <w:caps/>
          <w:sz w:val="20"/>
          <w:szCs w:val="20"/>
          <w:lang w:val="en-GB"/>
        </w:rPr>
        <w:t xml:space="preserve"> 2015)</w:t>
      </w:r>
    </w:p>
    <w:p w:rsidR="00A44294" w:rsidRPr="00EC0186" w:rsidRDefault="00A44294" w:rsidP="00A44294">
      <w:pPr>
        <w:autoSpaceDE w:val="0"/>
        <w:autoSpaceDN w:val="0"/>
        <w:adjustRightInd w:val="0"/>
        <w:jc w:val="both"/>
        <w:rPr>
          <w:rFonts w:ascii="Verdana" w:eastAsia="MS Mincho" w:hAnsi="Verdana" w:cs="ArialMT"/>
          <w:color w:val="000000"/>
          <w:sz w:val="20"/>
          <w:szCs w:val="20"/>
          <w:lang w:val="en-GB" w:eastAsia="zh-TW"/>
        </w:rPr>
      </w:pPr>
      <w:r w:rsidRPr="00EC0186">
        <w:rPr>
          <w:rFonts w:ascii="Verdana" w:hAnsi="Verdana"/>
          <w:sz w:val="20"/>
          <w:szCs w:val="20"/>
          <w:lang w:val="en-GB"/>
        </w:rPr>
        <w:t>Congress decided that the development of WIGOS will continue during its Pre-Operational Phase in the seventeenth financial period (2016-2019) building upon and adding to those key building blocks of the WIG</w:t>
      </w:r>
      <w:bookmarkStart w:id="0" w:name="_GoBack"/>
      <w:bookmarkEnd w:id="0"/>
      <w:r w:rsidRPr="00EC0186">
        <w:rPr>
          <w:rFonts w:ascii="Verdana" w:hAnsi="Verdana"/>
          <w:sz w:val="20"/>
          <w:szCs w:val="20"/>
          <w:lang w:val="en-GB"/>
        </w:rPr>
        <w:t xml:space="preserve">OS Framework that have already been implemented, while shifting the emphasis from the global level toward implementation activities at the regional and national levels. The goal is to have Members and their partners benefit from a fully operational system from 2020. </w:t>
      </w:r>
    </w:p>
    <w:p w:rsidR="00A44294" w:rsidRPr="00EC0186" w:rsidRDefault="00A44294" w:rsidP="00A44294">
      <w:pPr>
        <w:autoSpaceDE w:val="0"/>
        <w:autoSpaceDN w:val="0"/>
        <w:adjustRightInd w:val="0"/>
        <w:jc w:val="both"/>
        <w:rPr>
          <w:rFonts w:ascii="Verdana" w:eastAsia="MS Mincho" w:hAnsi="Verdana" w:cs="ArialMT"/>
          <w:color w:val="000000"/>
          <w:sz w:val="20"/>
          <w:szCs w:val="20"/>
          <w:lang w:val="en-GB" w:eastAsia="zh-TW"/>
        </w:rPr>
      </w:pPr>
    </w:p>
    <w:p w:rsidR="00A44294" w:rsidRPr="00EC0186" w:rsidRDefault="00A44294" w:rsidP="00A44294">
      <w:pPr>
        <w:autoSpaceDE w:val="0"/>
        <w:autoSpaceDN w:val="0"/>
        <w:adjustRightInd w:val="0"/>
        <w:jc w:val="both"/>
        <w:rPr>
          <w:rFonts w:ascii="Verdana" w:eastAsia="MS Mincho" w:hAnsi="Verdana" w:cs="ArialMT"/>
          <w:color w:val="000000"/>
          <w:sz w:val="20"/>
          <w:szCs w:val="20"/>
          <w:lang w:val="en-GB" w:eastAsia="zh-TW"/>
        </w:rPr>
      </w:pPr>
      <w:r w:rsidRPr="00EC0186">
        <w:rPr>
          <w:rFonts w:ascii="Verdana" w:hAnsi="Verdana"/>
          <w:sz w:val="20"/>
          <w:szCs w:val="20"/>
          <w:lang w:val="en-GB"/>
        </w:rPr>
        <w:t>The highest priorities for the WIGOS Pre-operational Phase will be: (a) National WIGOS implementation; (b) WIGOS Regulatory Material complemented with necessary guidance material to assist Members with the implementation of the WIGOS technical regulations;</w:t>
      </w:r>
      <w:r w:rsidRPr="00EC0186">
        <w:rPr>
          <w:rFonts w:ascii="Verdana" w:eastAsia="MS Mincho" w:hAnsi="Verdana" w:cs="ArialMT"/>
          <w:color w:val="000000"/>
          <w:sz w:val="20"/>
          <w:szCs w:val="20"/>
          <w:lang w:val="en-GB" w:eastAsia="zh-TW"/>
        </w:rPr>
        <w:t xml:space="preserve"> </w:t>
      </w:r>
      <w:r w:rsidRPr="00EC0186">
        <w:rPr>
          <w:rFonts w:ascii="Verdana" w:hAnsi="Verdana"/>
          <w:sz w:val="20"/>
          <w:szCs w:val="20"/>
          <w:lang w:val="en-GB"/>
        </w:rPr>
        <w:t xml:space="preserve">(c) Further development of the WIGOS Information Resource (WIR), with special emphasis on the operational deployment of the OSCAR databases; (d) Development and implementation of the WIGOS Data Quality Monitoring System; (e) Concept development and initial establishment of Regional WIGOS Centres. </w:t>
      </w:r>
    </w:p>
    <w:p w:rsidR="00A44294" w:rsidRPr="00EC0186" w:rsidRDefault="00A44294" w:rsidP="00A44294">
      <w:pPr>
        <w:pStyle w:val="ListParagraph"/>
        <w:rPr>
          <w:rFonts w:ascii="Verdana" w:hAnsi="Verdana" w:cs="ArialMT"/>
          <w:sz w:val="20"/>
          <w:szCs w:val="20"/>
          <w:lang w:val="en-GB"/>
        </w:rPr>
      </w:pPr>
    </w:p>
    <w:p w:rsidR="00A44294" w:rsidRPr="00EC0186" w:rsidRDefault="00A44294" w:rsidP="00A44294">
      <w:pPr>
        <w:autoSpaceDE w:val="0"/>
        <w:autoSpaceDN w:val="0"/>
        <w:adjustRightInd w:val="0"/>
        <w:jc w:val="both"/>
        <w:rPr>
          <w:rFonts w:ascii="Verdana" w:eastAsia="MS Mincho" w:hAnsi="Verdana" w:cs="ArialMT"/>
          <w:color w:val="000000"/>
          <w:sz w:val="20"/>
          <w:szCs w:val="20"/>
          <w:lang w:val="en-GB" w:eastAsia="zh-TW"/>
        </w:rPr>
      </w:pPr>
      <w:r w:rsidRPr="00EC0186">
        <w:rPr>
          <w:rFonts w:ascii="Verdana" w:hAnsi="Verdana"/>
          <w:sz w:val="20"/>
          <w:szCs w:val="20"/>
          <w:lang w:val="en-GB"/>
        </w:rPr>
        <w:t xml:space="preserve">Congress acknowledged the key integrating role that NMHSs must play at a national level in the WIGOS implementation, both through strengthening their own national observing systems and by building national partnerships. </w:t>
      </w:r>
    </w:p>
    <w:p w:rsidR="00A44294" w:rsidRPr="00EC0186" w:rsidRDefault="00A44294" w:rsidP="00A44294">
      <w:pPr>
        <w:pStyle w:val="ListParagraph"/>
        <w:rPr>
          <w:rFonts w:ascii="Verdana" w:hAnsi="Verdana"/>
          <w:sz w:val="20"/>
          <w:szCs w:val="20"/>
          <w:lang w:val="en-GB"/>
        </w:rPr>
      </w:pPr>
    </w:p>
    <w:p w:rsidR="00A44294" w:rsidRPr="00EC0186" w:rsidRDefault="00A44294" w:rsidP="00A44294">
      <w:pPr>
        <w:autoSpaceDE w:val="0"/>
        <w:autoSpaceDN w:val="0"/>
        <w:adjustRightInd w:val="0"/>
        <w:jc w:val="both"/>
        <w:rPr>
          <w:rFonts w:ascii="Verdana" w:eastAsia="MS Mincho" w:hAnsi="Verdana" w:cs="ArialMT"/>
          <w:color w:val="000000"/>
          <w:sz w:val="20"/>
          <w:szCs w:val="20"/>
          <w:lang w:val="en-GB" w:eastAsia="zh-TW"/>
        </w:rPr>
      </w:pPr>
      <w:r w:rsidRPr="00EC0186">
        <w:rPr>
          <w:rFonts w:ascii="Verdana" w:hAnsi="Verdana"/>
          <w:sz w:val="20"/>
          <w:szCs w:val="20"/>
          <w:lang w:val="en-GB"/>
        </w:rPr>
        <w:t>WIGOS plays an essential role in the implementation of GFCS, weather and disaster risk reduction services, capacity development, aviation services and other WMO key priorities. WIGOS, together with WIS, provide the essential infrastructure for acquisition and dissemination of observations, on which the capability of the Members to provide critical services to their citizens is built.</w:t>
      </w:r>
    </w:p>
    <w:p w:rsidR="00A44294" w:rsidRPr="00EC0186" w:rsidRDefault="00A44294" w:rsidP="00A44294">
      <w:pPr>
        <w:pStyle w:val="ListParagraph"/>
        <w:rPr>
          <w:rFonts w:ascii="Verdana" w:hAnsi="Verdana" w:cs="ArialMT"/>
          <w:sz w:val="20"/>
          <w:szCs w:val="20"/>
          <w:lang w:val="en-GB"/>
        </w:rPr>
      </w:pPr>
    </w:p>
    <w:p w:rsidR="00A44294" w:rsidRPr="00EC0186" w:rsidRDefault="00A44294" w:rsidP="00A44294">
      <w:pPr>
        <w:autoSpaceDE w:val="0"/>
        <w:autoSpaceDN w:val="0"/>
        <w:adjustRightInd w:val="0"/>
        <w:jc w:val="both"/>
        <w:rPr>
          <w:rFonts w:ascii="Verdana" w:hAnsi="Verdana"/>
          <w:sz w:val="20"/>
          <w:szCs w:val="20"/>
          <w:lang w:val="en-GB"/>
        </w:rPr>
      </w:pPr>
      <w:r w:rsidRPr="00EC0186">
        <w:rPr>
          <w:rFonts w:ascii="Verdana" w:hAnsi="Verdana"/>
          <w:bCs/>
          <w:sz w:val="20"/>
          <w:szCs w:val="20"/>
          <w:lang w:val="en-GB"/>
        </w:rPr>
        <w:t>Congress a</w:t>
      </w:r>
      <w:r w:rsidRPr="00EC0186">
        <w:rPr>
          <w:rFonts w:ascii="Verdana" w:hAnsi="Verdana"/>
          <w:sz w:val="20"/>
          <w:szCs w:val="20"/>
          <w:lang w:val="en-GB"/>
        </w:rPr>
        <w:t xml:space="preserve">pproved Volume I, Part I – WIGOS, of the WMO </w:t>
      </w:r>
      <w:r w:rsidRPr="00EC0186">
        <w:rPr>
          <w:rFonts w:ascii="Verdana" w:hAnsi="Verdana"/>
          <w:i/>
          <w:sz w:val="20"/>
          <w:szCs w:val="20"/>
          <w:lang w:val="en-GB"/>
        </w:rPr>
        <w:t xml:space="preserve">Technical Regulations </w:t>
      </w:r>
      <w:r w:rsidRPr="00EC0186">
        <w:rPr>
          <w:rFonts w:ascii="Verdana" w:hAnsi="Verdana"/>
          <w:sz w:val="20"/>
          <w:szCs w:val="20"/>
          <w:lang w:val="en-GB"/>
        </w:rPr>
        <w:t xml:space="preserve">(WMO-No. 49) and </w:t>
      </w:r>
      <w:proofErr w:type="gramStart"/>
      <w:r w:rsidRPr="00EC0186">
        <w:rPr>
          <w:rFonts w:ascii="Verdana" w:hAnsi="Verdana"/>
          <w:sz w:val="20"/>
          <w:szCs w:val="20"/>
          <w:lang w:val="en-GB"/>
        </w:rPr>
        <w:t>its</w:t>
      </w:r>
      <w:proofErr w:type="gramEnd"/>
      <w:r w:rsidRPr="00EC0186">
        <w:rPr>
          <w:rFonts w:ascii="Verdana" w:hAnsi="Verdana"/>
          <w:sz w:val="20"/>
          <w:szCs w:val="20"/>
          <w:lang w:val="en-GB"/>
        </w:rPr>
        <w:t xml:space="preserve"> Annex - M</w:t>
      </w:r>
      <w:r w:rsidRPr="00EC0186">
        <w:rPr>
          <w:rFonts w:ascii="Verdana" w:hAnsi="Verdana"/>
          <w:i/>
          <w:sz w:val="20"/>
          <w:szCs w:val="20"/>
          <w:lang w:val="en-GB"/>
        </w:rPr>
        <w:t>anual on WIGOS</w:t>
      </w:r>
      <w:r w:rsidRPr="00EC0186">
        <w:rPr>
          <w:rFonts w:ascii="Verdana" w:hAnsi="Verdana"/>
          <w:sz w:val="20"/>
          <w:szCs w:val="20"/>
          <w:lang w:val="en-GB"/>
        </w:rPr>
        <w:t>, with effect from 1 July 2016</w:t>
      </w:r>
      <w:r w:rsidRPr="00EC0186">
        <w:rPr>
          <w:rFonts w:ascii="Verdana" w:hAnsi="Verdana" w:cs="ArialMT"/>
          <w:sz w:val="20"/>
          <w:szCs w:val="20"/>
          <w:lang w:val="en-GB" w:eastAsia="zh-TW"/>
        </w:rPr>
        <w:t xml:space="preserve">. </w:t>
      </w:r>
      <w:r w:rsidRPr="00EC0186">
        <w:rPr>
          <w:rFonts w:ascii="Verdana" w:hAnsi="Verdana"/>
          <w:sz w:val="20"/>
          <w:szCs w:val="20"/>
          <w:lang w:val="en-GB"/>
        </w:rPr>
        <w:t xml:space="preserve">Congress recognized the urgent need for accelerating the development of corresponding WIGOS guidelines and guidance material to facilitate the implementation of WIGOS technical regulations as specified in Volume I, Part I and the </w:t>
      </w:r>
      <w:r w:rsidRPr="00EC0186">
        <w:rPr>
          <w:rFonts w:ascii="Verdana" w:hAnsi="Verdana"/>
          <w:i/>
          <w:sz w:val="20"/>
          <w:szCs w:val="20"/>
          <w:lang w:val="en-GB"/>
        </w:rPr>
        <w:t>Manual on WIGOS</w:t>
      </w:r>
      <w:r w:rsidRPr="00EC0186">
        <w:rPr>
          <w:rFonts w:ascii="Verdana" w:hAnsi="Verdana"/>
          <w:sz w:val="20"/>
          <w:szCs w:val="20"/>
          <w:lang w:val="en-GB"/>
        </w:rPr>
        <w:t xml:space="preserve"> by Members. In order to assist Members to implement WIGOS regulations, Congress requested the Secretary-General to develop and </w:t>
      </w:r>
      <w:r w:rsidRPr="00EC0186">
        <w:rPr>
          <w:rFonts w:ascii="Verdana" w:hAnsi="Verdana"/>
          <w:sz w:val="20"/>
          <w:szCs w:val="20"/>
          <w:lang w:val="en-GB"/>
        </w:rPr>
        <w:lastRenderedPageBreak/>
        <w:t xml:space="preserve">publish a set of guidelines incorporated in an initial </w:t>
      </w:r>
      <w:r w:rsidRPr="00EC0186">
        <w:rPr>
          <w:rFonts w:ascii="Verdana" w:hAnsi="Verdana"/>
          <w:i/>
          <w:sz w:val="20"/>
          <w:szCs w:val="20"/>
          <w:lang w:val="en-GB"/>
        </w:rPr>
        <w:t>Guide to WIGOS</w:t>
      </w:r>
      <w:r w:rsidRPr="00EC0186">
        <w:rPr>
          <w:rFonts w:ascii="Verdana" w:hAnsi="Verdana"/>
          <w:sz w:val="20"/>
          <w:szCs w:val="20"/>
          <w:lang w:val="en-GB"/>
        </w:rPr>
        <w:t xml:space="preserve"> to be provided to WMO Members by 1 July 2016, to be progressively revised and enhanced through the WIGOS Pre-operational Phase.</w:t>
      </w:r>
    </w:p>
    <w:p w:rsidR="00A44294" w:rsidRPr="00EC0186" w:rsidRDefault="00A44294" w:rsidP="00A44294">
      <w:pPr>
        <w:tabs>
          <w:tab w:val="left" w:pos="1134"/>
        </w:tabs>
        <w:autoSpaceDE w:val="0"/>
        <w:autoSpaceDN w:val="0"/>
        <w:adjustRightInd w:val="0"/>
        <w:rPr>
          <w:rFonts w:ascii="Verdana" w:hAnsi="Verdana" w:cs="ArialMT"/>
          <w:b/>
          <w:i/>
          <w:sz w:val="20"/>
          <w:szCs w:val="20"/>
          <w:lang w:val="en-GB" w:eastAsia="zh-TW"/>
        </w:rPr>
      </w:pPr>
    </w:p>
    <w:p w:rsidR="00A44294" w:rsidRPr="00EC0186" w:rsidRDefault="00A44294" w:rsidP="00A44294">
      <w:pPr>
        <w:autoSpaceDE w:val="0"/>
        <w:autoSpaceDN w:val="0"/>
        <w:adjustRightInd w:val="0"/>
        <w:jc w:val="both"/>
        <w:rPr>
          <w:rFonts w:ascii="Verdana" w:eastAsia="MS Mincho" w:hAnsi="Verdana" w:cs="ArialMT"/>
          <w:color w:val="000000"/>
          <w:sz w:val="20"/>
          <w:szCs w:val="20"/>
          <w:lang w:val="en-GB" w:eastAsia="zh-TW"/>
        </w:rPr>
      </w:pPr>
      <w:r w:rsidRPr="00EC0186">
        <w:rPr>
          <w:rFonts w:ascii="Verdana" w:hAnsi="Verdana" w:cs="ArialMT"/>
          <w:sz w:val="20"/>
          <w:szCs w:val="20"/>
          <w:lang w:val="en-GB" w:eastAsia="zh-TW"/>
        </w:rPr>
        <w:t xml:space="preserve">Congress affirmed that a key principle of WIGOS is an inclusive approach to the integration of observations from a diverse range of observing systems, both NMHS and non-NMHS owned, into a composite set of observations to help Members improve their services across all WMO application areas. </w:t>
      </w:r>
    </w:p>
    <w:p w:rsidR="00A44294" w:rsidRPr="00EC0186" w:rsidRDefault="00A44294" w:rsidP="00A44294">
      <w:pPr>
        <w:autoSpaceDE w:val="0"/>
        <w:autoSpaceDN w:val="0"/>
        <w:adjustRightInd w:val="0"/>
        <w:jc w:val="both"/>
        <w:rPr>
          <w:rFonts w:ascii="Verdana" w:eastAsia="MS Mincho" w:hAnsi="Verdana" w:cs="ArialMT"/>
          <w:color w:val="000000"/>
          <w:sz w:val="20"/>
          <w:szCs w:val="20"/>
          <w:lang w:val="en-GB" w:eastAsia="zh-TW"/>
        </w:rPr>
      </w:pPr>
    </w:p>
    <w:p w:rsidR="00A44294" w:rsidRPr="00EC0186" w:rsidRDefault="00A44294" w:rsidP="00A44294">
      <w:pPr>
        <w:autoSpaceDE w:val="0"/>
        <w:autoSpaceDN w:val="0"/>
        <w:adjustRightInd w:val="0"/>
        <w:jc w:val="both"/>
        <w:rPr>
          <w:rFonts w:ascii="Verdana" w:hAnsi="Verdana" w:cs="ArialMT"/>
          <w:sz w:val="20"/>
          <w:szCs w:val="20"/>
          <w:lang w:val="en-GB" w:eastAsia="zh-TW"/>
        </w:rPr>
      </w:pPr>
      <w:r w:rsidRPr="00EC0186">
        <w:rPr>
          <w:rFonts w:ascii="Verdana" w:hAnsi="Verdana" w:cs="ArialMT"/>
          <w:sz w:val="20"/>
          <w:szCs w:val="20"/>
          <w:lang w:val="en-GB" w:eastAsia="zh-TW"/>
        </w:rPr>
        <w:t>Congress recognized the essential role of external (non-NMHS) observations in supporting WMO Programmes and the associated application areas, and the importance of establishing partnerships with non-NMHS entities to increase the overall volume of observational data available in WIGOS. Congress further emphasized the importance of the leadership of NMHSs in the building of WIGOS partnerships, and noted that this represents an opportunity for all Members, both to strengthen their national observing networks and to enhance their national leadership in relation to other WMO priority outcomes, such as GFCS and DRR.</w:t>
      </w:r>
    </w:p>
    <w:p w:rsidR="00D65B59" w:rsidRPr="00EC0186" w:rsidRDefault="00D65B59" w:rsidP="00A44294">
      <w:pPr>
        <w:autoSpaceDE w:val="0"/>
        <w:autoSpaceDN w:val="0"/>
        <w:adjustRightInd w:val="0"/>
        <w:jc w:val="both"/>
        <w:rPr>
          <w:rFonts w:ascii="Verdana" w:hAnsi="Verdana" w:cs="ArialMT"/>
          <w:sz w:val="20"/>
          <w:szCs w:val="20"/>
          <w:lang w:val="en-GB" w:eastAsia="zh-TW"/>
        </w:rPr>
      </w:pPr>
    </w:p>
    <w:p w:rsidR="004920AA" w:rsidRPr="00EC0186" w:rsidRDefault="004920AA" w:rsidP="004920AA">
      <w:pPr>
        <w:autoSpaceDE w:val="0"/>
        <w:autoSpaceDN w:val="0"/>
        <w:adjustRightInd w:val="0"/>
        <w:jc w:val="both"/>
        <w:rPr>
          <w:rFonts w:ascii="Verdana" w:eastAsia="MS Mincho" w:hAnsi="Verdana" w:cs="ArialMT"/>
          <w:color w:val="000000"/>
          <w:sz w:val="20"/>
          <w:szCs w:val="20"/>
          <w:lang w:val="en-GB" w:eastAsia="zh-TW"/>
        </w:rPr>
      </w:pPr>
      <w:r w:rsidRPr="00EC0186">
        <w:rPr>
          <w:rFonts w:ascii="Verdana" w:eastAsia="MS Mincho" w:hAnsi="Verdana" w:cs="ArialMT"/>
          <w:color w:val="000000"/>
          <w:sz w:val="20"/>
          <w:szCs w:val="20"/>
          <w:lang w:val="en-GB" w:eastAsia="zh-TW"/>
        </w:rPr>
        <w:t>In conclusion, Congress agreed that WIGOS, supported by WIS, should continue as one of the WMO key priorities for the next financial period. Noting the difficulties in implementing WIGOS in some of the less and least developed countries, Congress agreed that increased priority be given to supporting the capacity development for WIGOS in these countries. It requested the Executive Council, RAs and TCs involved in the WIGOS implementation to give particular attention to work together in providing assistance and technical support to LDC, LLDC and SIDS Members.</w:t>
      </w:r>
    </w:p>
    <w:p w:rsidR="004920AA" w:rsidRPr="00EC0186" w:rsidRDefault="004920AA" w:rsidP="004920AA">
      <w:pPr>
        <w:autoSpaceDE w:val="0"/>
        <w:autoSpaceDN w:val="0"/>
        <w:adjustRightInd w:val="0"/>
        <w:jc w:val="both"/>
        <w:rPr>
          <w:rFonts w:ascii="Verdana" w:eastAsia="MS Mincho" w:hAnsi="Verdana" w:cs="ArialMT"/>
          <w:color w:val="000000"/>
          <w:sz w:val="20"/>
          <w:szCs w:val="20"/>
          <w:lang w:val="en-GB" w:eastAsia="zh-TW"/>
        </w:rPr>
      </w:pPr>
    </w:p>
    <w:p w:rsidR="00A44294" w:rsidRPr="00EC0186" w:rsidRDefault="004920AA" w:rsidP="00EF6BC8">
      <w:pPr>
        <w:autoSpaceDE w:val="0"/>
        <w:autoSpaceDN w:val="0"/>
        <w:adjustRightInd w:val="0"/>
        <w:rPr>
          <w:rFonts w:ascii="Verdana" w:eastAsia="MS Mincho" w:hAnsi="Verdana" w:cs="ArialMT"/>
          <w:color w:val="000000"/>
          <w:sz w:val="20"/>
          <w:szCs w:val="20"/>
          <w:lang w:val="en-GB" w:eastAsia="zh-TW"/>
        </w:rPr>
      </w:pPr>
      <w:r w:rsidRPr="00EC0186">
        <w:rPr>
          <w:rFonts w:ascii="Verdana" w:eastAsia="MS Mincho" w:hAnsi="Verdana" w:cs="ArialMT"/>
          <w:color w:val="000000"/>
          <w:sz w:val="20"/>
          <w:szCs w:val="20"/>
          <w:lang w:val="en-GB" w:eastAsia="zh-TW"/>
        </w:rPr>
        <w:t xml:space="preserve">Congress adopted Resolution 23 (Cg-17) – Pre-operational phase of the WMO Integrated Global Observing System. By this Resolution, </w:t>
      </w:r>
      <w:r w:rsidR="00A44294" w:rsidRPr="00EC0186">
        <w:rPr>
          <w:rFonts w:ascii="Verdana" w:hAnsi="Verdana" w:cs="Arial"/>
          <w:bCs/>
          <w:sz w:val="20"/>
          <w:szCs w:val="20"/>
          <w:lang w:val="en-GB"/>
        </w:rPr>
        <w:t>Congress requested</w:t>
      </w:r>
      <w:r w:rsidR="00A44294" w:rsidRPr="00EC0186">
        <w:rPr>
          <w:rFonts w:ascii="Verdana" w:hAnsi="Verdana" w:cs="Arial"/>
          <w:b/>
          <w:bCs/>
          <w:sz w:val="20"/>
          <w:szCs w:val="20"/>
          <w:lang w:val="en-GB"/>
        </w:rPr>
        <w:t xml:space="preserve"> </w:t>
      </w:r>
      <w:r w:rsidR="00A44294" w:rsidRPr="00EC0186">
        <w:rPr>
          <w:rFonts w:ascii="Verdana" w:hAnsi="Verdana" w:cs="Arial"/>
          <w:sz w:val="20"/>
          <w:szCs w:val="20"/>
          <w:lang w:val="en-GB"/>
        </w:rPr>
        <w:t>the regional associations:</w:t>
      </w:r>
    </w:p>
    <w:p w:rsidR="00A44294" w:rsidRPr="00EC0186" w:rsidRDefault="00A44294" w:rsidP="00A44294">
      <w:pPr>
        <w:autoSpaceDE w:val="0"/>
        <w:autoSpaceDN w:val="0"/>
        <w:adjustRightInd w:val="0"/>
        <w:spacing w:before="60"/>
        <w:ind w:left="426" w:hanging="426"/>
        <w:rPr>
          <w:rFonts w:ascii="Verdana" w:hAnsi="Verdana" w:cs="Arial"/>
          <w:sz w:val="20"/>
          <w:szCs w:val="20"/>
          <w:lang w:val="en-GB"/>
        </w:rPr>
      </w:pPr>
      <w:r w:rsidRPr="00EC0186">
        <w:rPr>
          <w:rFonts w:ascii="Verdana" w:hAnsi="Verdana" w:cs="Arial"/>
          <w:sz w:val="20"/>
          <w:szCs w:val="20"/>
          <w:lang w:val="en-GB"/>
        </w:rPr>
        <w:t xml:space="preserve">(1) </w:t>
      </w:r>
      <w:r w:rsidRPr="00EC0186">
        <w:rPr>
          <w:rFonts w:ascii="Verdana" w:hAnsi="Verdana" w:cs="Arial"/>
          <w:sz w:val="20"/>
          <w:szCs w:val="20"/>
          <w:lang w:val="en-GB"/>
        </w:rPr>
        <w:tab/>
        <w:t>To assign high priority to the implementation and further development of WIGOS in the Region, including at the national level;</w:t>
      </w:r>
    </w:p>
    <w:p w:rsidR="00A44294" w:rsidRPr="00EC0186" w:rsidRDefault="00A44294" w:rsidP="00A44294">
      <w:pPr>
        <w:autoSpaceDE w:val="0"/>
        <w:autoSpaceDN w:val="0"/>
        <w:adjustRightInd w:val="0"/>
        <w:spacing w:before="60"/>
        <w:ind w:left="426" w:hanging="426"/>
        <w:rPr>
          <w:rFonts w:ascii="Verdana" w:hAnsi="Verdana" w:cs="Arial"/>
          <w:sz w:val="20"/>
          <w:szCs w:val="20"/>
          <w:lang w:val="en-GB"/>
        </w:rPr>
      </w:pPr>
      <w:r w:rsidRPr="00EC0186">
        <w:rPr>
          <w:rFonts w:ascii="Verdana" w:hAnsi="Verdana" w:cs="Arial"/>
          <w:sz w:val="20"/>
          <w:szCs w:val="20"/>
          <w:lang w:val="en-GB"/>
        </w:rPr>
        <w:t>(2)</w:t>
      </w:r>
      <w:r w:rsidRPr="00EC0186">
        <w:rPr>
          <w:rFonts w:ascii="Verdana" w:hAnsi="Verdana" w:cs="Arial"/>
          <w:sz w:val="20"/>
          <w:szCs w:val="20"/>
          <w:lang w:val="en-GB"/>
        </w:rPr>
        <w:tab/>
        <w:t>To update their Regional WIGOS Implementation Plans in accordance with the decisions of Congress and Executive Council;</w:t>
      </w:r>
    </w:p>
    <w:p w:rsidR="00A44294" w:rsidRPr="00EC0186" w:rsidRDefault="00A44294" w:rsidP="00A44294">
      <w:pPr>
        <w:autoSpaceDE w:val="0"/>
        <w:autoSpaceDN w:val="0"/>
        <w:adjustRightInd w:val="0"/>
        <w:spacing w:before="60"/>
        <w:ind w:left="426" w:hanging="426"/>
        <w:rPr>
          <w:rFonts w:ascii="Verdana" w:hAnsi="Verdana" w:cs="Arial"/>
          <w:sz w:val="20"/>
          <w:szCs w:val="20"/>
          <w:lang w:val="en-GB"/>
        </w:rPr>
      </w:pPr>
      <w:r w:rsidRPr="00EC0186">
        <w:rPr>
          <w:rFonts w:ascii="Verdana" w:hAnsi="Verdana" w:cs="Arial"/>
          <w:sz w:val="20"/>
          <w:szCs w:val="20"/>
          <w:lang w:val="en-GB"/>
        </w:rPr>
        <w:t>(3)</w:t>
      </w:r>
      <w:r w:rsidRPr="00EC0186">
        <w:rPr>
          <w:rFonts w:ascii="Verdana" w:hAnsi="Verdana" w:cs="Arial"/>
          <w:sz w:val="20"/>
          <w:szCs w:val="20"/>
          <w:lang w:val="en-GB"/>
        </w:rPr>
        <w:tab/>
        <w:t>To strengthen their role in managing and supervising the implementation and further development of WIGOS in accordance with these Plans;</w:t>
      </w:r>
    </w:p>
    <w:p w:rsidR="00A44294" w:rsidRPr="00EC0186" w:rsidRDefault="00A44294" w:rsidP="00A44294">
      <w:pPr>
        <w:autoSpaceDE w:val="0"/>
        <w:autoSpaceDN w:val="0"/>
        <w:adjustRightInd w:val="0"/>
        <w:spacing w:before="60"/>
        <w:ind w:left="426" w:hanging="426"/>
        <w:rPr>
          <w:rFonts w:ascii="Verdana" w:hAnsi="Verdana" w:cs="Arial"/>
          <w:sz w:val="20"/>
          <w:szCs w:val="20"/>
          <w:lang w:val="en-GB"/>
        </w:rPr>
      </w:pPr>
      <w:r w:rsidRPr="00EC0186">
        <w:rPr>
          <w:rFonts w:ascii="Verdana" w:hAnsi="Verdana" w:cs="Arial"/>
          <w:sz w:val="20"/>
          <w:szCs w:val="20"/>
          <w:lang w:val="en-GB"/>
        </w:rPr>
        <w:t xml:space="preserve">(4) </w:t>
      </w:r>
      <w:r w:rsidRPr="00EC0186">
        <w:rPr>
          <w:rFonts w:ascii="Verdana" w:hAnsi="Verdana" w:cs="Arial"/>
          <w:sz w:val="20"/>
          <w:szCs w:val="20"/>
          <w:lang w:val="en-GB"/>
        </w:rPr>
        <w:tab/>
        <w:t>To coordinate WIGOS implementation activities with the implementation of the WMO Information System (WIS) and other WMO key priorities in their operating plans and work programmes;</w:t>
      </w:r>
    </w:p>
    <w:p w:rsidR="00A44294" w:rsidRPr="00EC0186" w:rsidRDefault="00A44294" w:rsidP="00A44294">
      <w:pPr>
        <w:autoSpaceDE w:val="0"/>
        <w:autoSpaceDN w:val="0"/>
        <w:adjustRightInd w:val="0"/>
        <w:spacing w:before="60"/>
        <w:ind w:left="426" w:hanging="426"/>
        <w:rPr>
          <w:rFonts w:ascii="Verdana" w:hAnsi="Verdana" w:cs="Arial"/>
          <w:sz w:val="20"/>
          <w:szCs w:val="20"/>
          <w:lang w:val="en-GB"/>
        </w:rPr>
      </w:pPr>
      <w:r w:rsidRPr="00EC0186">
        <w:rPr>
          <w:rFonts w:ascii="Verdana" w:hAnsi="Verdana" w:cs="Arial"/>
          <w:sz w:val="20"/>
          <w:szCs w:val="20"/>
          <w:lang w:val="en-GB"/>
        </w:rPr>
        <w:t xml:space="preserve">(5) </w:t>
      </w:r>
      <w:r w:rsidRPr="00EC0186">
        <w:rPr>
          <w:rFonts w:ascii="Verdana" w:hAnsi="Verdana" w:cs="Arial"/>
          <w:sz w:val="20"/>
          <w:szCs w:val="20"/>
          <w:lang w:val="en-GB"/>
        </w:rPr>
        <w:tab/>
        <w:t>To collaborate on the development of the concept, and establishment of the Regional WIGOS Centres;</w:t>
      </w:r>
    </w:p>
    <w:p w:rsidR="00A44294" w:rsidRPr="00EC0186" w:rsidRDefault="00A44294" w:rsidP="00A44294">
      <w:pPr>
        <w:autoSpaceDE w:val="0"/>
        <w:autoSpaceDN w:val="0"/>
        <w:adjustRightInd w:val="0"/>
        <w:spacing w:before="60"/>
        <w:ind w:left="426" w:hanging="426"/>
        <w:rPr>
          <w:rFonts w:ascii="Verdana" w:hAnsi="Verdana" w:cs="Arial"/>
          <w:sz w:val="20"/>
          <w:szCs w:val="20"/>
          <w:lang w:val="en-GB"/>
        </w:rPr>
      </w:pPr>
      <w:r w:rsidRPr="00EC0186">
        <w:rPr>
          <w:rFonts w:ascii="Verdana" w:hAnsi="Verdana" w:cs="Arial"/>
          <w:sz w:val="20"/>
          <w:szCs w:val="20"/>
          <w:lang w:val="en-GB"/>
        </w:rPr>
        <w:t>(6)</w:t>
      </w:r>
      <w:r w:rsidRPr="00EC0186">
        <w:rPr>
          <w:rFonts w:ascii="Verdana" w:hAnsi="Verdana" w:cs="Arial"/>
          <w:sz w:val="20"/>
          <w:szCs w:val="20"/>
          <w:lang w:val="en-GB"/>
        </w:rPr>
        <w:tab/>
        <w:t>To provide regional support to Members in accordance with the Regional WIGOS Implementation Plan and in a response to their requests (subject to availability of resources/funds);</w:t>
      </w:r>
    </w:p>
    <w:p w:rsidR="00A04DAC" w:rsidRPr="00EC0186" w:rsidRDefault="00A44294" w:rsidP="00A44294">
      <w:pPr>
        <w:autoSpaceDE w:val="0"/>
        <w:autoSpaceDN w:val="0"/>
        <w:adjustRightInd w:val="0"/>
        <w:spacing w:before="60"/>
        <w:ind w:left="426" w:hanging="426"/>
        <w:rPr>
          <w:rFonts w:ascii="Verdana" w:hAnsi="Verdana" w:cs="Arial"/>
          <w:sz w:val="20"/>
          <w:szCs w:val="20"/>
          <w:lang w:val="en-GB"/>
        </w:rPr>
      </w:pPr>
      <w:r w:rsidRPr="00EC0186">
        <w:rPr>
          <w:rFonts w:ascii="Verdana" w:hAnsi="Verdana" w:cs="Arial"/>
          <w:sz w:val="20"/>
          <w:szCs w:val="20"/>
          <w:lang w:val="en-GB"/>
        </w:rPr>
        <w:t>(7)  To continue to promote capacity development, communications and outreach activities to assist Members in the implementation of WIGOS.</w:t>
      </w:r>
    </w:p>
    <w:p w:rsidR="00A44294" w:rsidRPr="00EC0186" w:rsidRDefault="00A44294" w:rsidP="00A44294">
      <w:pPr>
        <w:pStyle w:val="ListParagraph"/>
        <w:ind w:left="0"/>
        <w:rPr>
          <w:rFonts w:ascii="Verdana" w:hAnsi="Verdana"/>
          <w:b/>
          <w:caps/>
          <w:sz w:val="20"/>
          <w:szCs w:val="20"/>
          <w:lang w:val="en-GB"/>
        </w:rPr>
      </w:pPr>
    </w:p>
    <w:p w:rsidR="00A04DAC" w:rsidRPr="00EC0186" w:rsidRDefault="00A04DAC" w:rsidP="00D82A1A">
      <w:pPr>
        <w:numPr>
          <w:ilvl w:val="0"/>
          <w:numId w:val="43"/>
        </w:numPr>
        <w:spacing w:before="60" w:after="120"/>
        <w:ind w:hanging="1080"/>
        <w:rPr>
          <w:rFonts w:ascii="Verdana" w:hAnsi="Verdana"/>
          <w:b/>
          <w:caps/>
          <w:sz w:val="20"/>
          <w:szCs w:val="20"/>
          <w:lang w:val="en-GB"/>
        </w:rPr>
      </w:pPr>
      <w:r w:rsidRPr="00EC0186">
        <w:rPr>
          <w:rFonts w:ascii="Verdana" w:hAnsi="Verdana"/>
          <w:b/>
          <w:caps/>
          <w:sz w:val="20"/>
          <w:szCs w:val="20"/>
          <w:lang w:val="en-GB"/>
        </w:rPr>
        <w:t>EC-68 (J</w:t>
      </w:r>
      <w:r w:rsidRPr="00EC0186">
        <w:rPr>
          <w:rFonts w:ascii="Verdana" w:hAnsi="Verdana"/>
          <w:b/>
          <w:sz w:val="20"/>
          <w:szCs w:val="20"/>
          <w:lang w:val="en-GB"/>
        </w:rPr>
        <w:t>une</w:t>
      </w:r>
      <w:r w:rsidRPr="00EC0186">
        <w:rPr>
          <w:rFonts w:ascii="Verdana" w:hAnsi="Verdana"/>
          <w:b/>
          <w:caps/>
          <w:sz w:val="20"/>
          <w:szCs w:val="20"/>
          <w:lang w:val="en-GB"/>
        </w:rPr>
        <w:t xml:space="preserve"> 2016)</w:t>
      </w:r>
    </w:p>
    <w:p w:rsidR="00A576A8" w:rsidRPr="00EC0186" w:rsidRDefault="00A576A8" w:rsidP="00EF6BC8">
      <w:pPr>
        <w:spacing w:before="60" w:after="120"/>
        <w:jc w:val="both"/>
        <w:rPr>
          <w:rFonts w:ascii="Verdana" w:hAnsi="Verdana" w:cs="Arial"/>
          <w:sz w:val="20"/>
          <w:szCs w:val="20"/>
          <w:lang w:val="en-GB"/>
        </w:rPr>
      </w:pPr>
      <w:r w:rsidRPr="00EC0186">
        <w:rPr>
          <w:rFonts w:ascii="Verdana" w:hAnsi="Verdana" w:cs="Arial"/>
          <w:sz w:val="20"/>
          <w:szCs w:val="20"/>
          <w:lang w:val="en-GB"/>
        </w:rPr>
        <w:t xml:space="preserve">EC-68 through </w:t>
      </w:r>
      <w:r w:rsidRPr="00EC0186">
        <w:rPr>
          <w:rFonts w:ascii="Verdana" w:hAnsi="Verdana"/>
          <w:sz w:val="20"/>
          <w:szCs w:val="20"/>
          <w:lang w:val="en-GB"/>
        </w:rPr>
        <w:t xml:space="preserve">Resolution 2 (EC-68) </w:t>
      </w:r>
      <w:r w:rsidRPr="00EC0186">
        <w:rPr>
          <w:rFonts w:ascii="Verdana" w:hAnsi="Verdana" w:cs="Arial"/>
          <w:sz w:val="20"/>
          <w:szCs w:val="20"/>
          <w:lang w:val="en-GB"/>
        </w:rPr>
        <w:t>adopted the Plan for the WIGOS pre-operational phase 2016-2019, as contained in the Annex</w:t>
      </w:r>
      <w:r w:rsidRPr="00EC0186">
        <w:rPr>
          <w:rStyle w:val="FootnoteReference"/>
          <w:rFonts w:ascii="Verdana" w:hAnsi="Verdana" w:cs="Arial"/>
          <w:sz w:val="20"/>
          <w:szCs w:val="20"/>
          <w:lang w:val="en-GB"/>
        </w:rPr>
        <w:footnoteReference w:id="2"/>
      </w:r>
      <w:r w:rsidRPr="00EC0186">
        <w:rPr>
          <w:rFonts w:ascii="Verdana" w:hAnsi="Verdana" w:cs="Arial"/>
          <w:sz w:val="20"/>
          <w:szCs w:val="20"/>
          <w:lang w:val="en-GB"/>
        </w:rPr>
        <w:t xml:space="preserve"> to this Resolution; and requested Members, the regional associations and the technical commissions to organize their activities so as to realize WIGOS goals and associated outcomes as described in the Plan.</w:t>
      </w:r>
    </w:p>
    <w:p w:rsidR="00A576A8" w:rsidRPr="00EC0186" w:rsidRDefault="00A576A8" w:rsidP="00A576A8">
      <w:pPr>
        <w:spacing w:before="60" w:after="120"/>
        <w:rPr>
          <w:rFonts w:ascii="Verdana" w:hAnsi="Verdana"/>
          <w:b/>
          <w:caps/>
          <w:sz w:val="20"/>
          <w:szCs w:val="20"/>
          <w:lang w:val="en-GB"/>
        </w:rPr>
      </w:pPr>
    </w:p>
    <w:p w:rsidR="008A3407" w:rsidRPr="00EC0186" w:rsidRDefault="008A3407" w:rsidP="00A820EC">
      <w:pPr>
        <w:numPr>
          <w:ilvl w:val="0"/>
          <w:numId w:val="43"/>
        </w:numPr>
        <w:spacing w:before="60" w:after="120"/>
        <w:ind w:hanging="1080"/>
        <w:rPr>
          <w:rFonts w:ascii="Verdana" w:hAnsi="Verdana"/>
          <w:b/>
          <w:caps/>
          <w:sz w:val="20"/>
          <w:szCs w:val="20"/>
          <w:lang w:val="en-GB"/>
        </w:rPr>
        <w:sectPr w:rsidR="008A3407" w:rsidRPr="00EC0186" w:rsidSect="00FE3510">
          <w:headerReference w:type="default" r:id="rId8"/>
          <w:headerReference w:type="first" r:id="rId9"/>
          <w:pgSz w:w="11907" w:h="16840" w:code="9"/>
          <w:pgMar w:top="1134" w:right="1134" w:bottom="1134" w:left="1134" w:header="720" w:footer="731" w:gutter="0"/>
          <w:cols w:space="720"/>
          <w:titlePg/>
          <w:docGrid w:linePitch="326"/>
        </w:sectPr>
      </w:pPr>
    </w:p>
    <w:p w:rsidR="00A576A8" w:rsidRPr="00EC0186" w:rsidRDefault="00A576A8" w:rsidP="00A820EC">
      <w:pPr>
        <w:numPr>
          <w:ilvl w:val="0"/>
          <w:numId w:val="43"/>
        </w:numPr>
        <w:spacing w:before="60" w:after="120"/>
        <w:ind w:hanging="1080"/>
        <w:rPr>
          <w:rFonts w:ascii="Verdana" w:hAnsi="Verdana"/>
          <w:b/>
          <w:caps/>
          <w:sz w:val="20"/>
          <w:szCs w:val="20"/>
          <w:lang w:val="en-GB"/>
        </w:rPr>
      </w:pPr>
      <w:r w:rsidRPr="00EC0186">
        <w:rPr>
          <w:rFonts w:ascii="Verdana" w:hAnsi="Verdana"/>
          <w:b/>
          <w:caps/>
          <w:sz w:val="20"/>
          <w:szCs w:val="20"/>
          <w:lang w:val="en-GB"/>
        </w:rPr>
        <w:lastRenderedPageBreak/>
        <w:t>W</w:t>
      </w:r>
      <w:r w:rsidRPr="00EC0186">
        <w:rPr>
          <w:rFonts w:ascii="Verdana" w:hAnsi="Verdana"/>
          <w:b/>
          <w:sz w:val="20"/>
          <w:szCs w:val="20"/>
          <w:lang w:val="en-GB"/>
        </w:rPr>
        <w:t>ay forward</w:t>
      </w:r>
      <w:r w:rsidR="00A820EC" w:rsidRPr="00EC0186">
        <w:rPr>
          <w:rFonts w:ascii="Verdana" w:hAnsi="Verdana"/>
          <w:b/>
          <w:sz w:val="20"/>
          <w:szCs w:val="20"/>
          <w:lang w:val="en-GB"/>
        </w:rPr>
        <w:t xml:space="preserve"> </w:t>
      </w:r>
      <w:r w:rsidR="00A820EC" w:rsidRPr="00EC0186">
        <w:rPr>
          <w:rFonts w:ascii="Verdana" w:hAnsi="Verdana"/>
          <w:b/>
          <w:bCs/>
          <w:sz w:val="20"/>
          <w:szCs w:val="20"/>
          <w:lang w:val="en-GB"/>
        </w:rPr>
        <w:t>for the implementation of WIGOS in the Region</w:t>
      </w:r>
    </w:p>
    <w:p w:rsidR="00A820EC" w:rsidRPr="00EC0186" w:rsidRDefault="00A820EC" w:rsidP="00A820EC">
      <w:pPr>
        <w:tabs>
          <w:tab w:val="num" w:pos="2160"/>
        </w:tabs>
        <w:autoSpaceDE w:val="0"/>
        <w:autoSpaceDN w:val="0"/>
        <w:adjustRightInd w:val="0"/>
        <w:jc w:val="both"/>
        <w:rPr>
          <w:rStyle w:val="None"/>
          <w:rFonts w:ascii="Verdana" w:eastAsia="MS Mincho" w:hAnsi="Verdana" w:cs="ArialMT"/>
          <w:color w:val="000000"/>
          <w:sz w:val="20"/>
          <w:szCs w:val="20"/>
          <w:lang w:val="en-GB" w:eastAsia="zh-TW"/>
        </w:rPr>
      </w:pPr>
      <w:r w:rsidRPr="00EC0186">
        <w:rPr>
          <w:rStyle w:val="None"/>
          <w:rFonts w:ascii="Verdana" w:hAnsi="Verdana"/>
          <w:bCs/>
          <w:sz w:val="20"/>
          <w:szCs w:val="20"/>
          <w:lang w:val="en-GB"/>
        </w:rPr>
        <w:t>The most critical actions are as follows:</w:t>
      </w:r>
    </w:p>
    <w:p w:rsidR="00A820EC" w:rsidRPr="00EC0186" w:rsidRDefault="00A820EC" w:rsidP="00761B16">
      <w:pPr>
        <w:pStyle w:val="ListParagraph"/>
        <w:numPr>
          <w:ilvl w:val="0"/>
          <w:numId w:val="46"/>
        </w:numPr>
        <w:spacing w:before="120" w:after="120"/>
        <w:rPr>
          <w:rFonts w:ascii="Verdana" w:hAnsi="Verdana" w:cs="Arial"/>
          <w:sz w:val="20"/>
          <w:szCs w:val="20"/>
          <w:lang w:val="en-GB"/>
        </w:rPr>
      </w:pPr>
      <w:r w:rsidRPr="00EC0186">
        <w:rPr>
          <w:rFonts w:ascii="Verdana" w:hAnsi="Verdana" w:cs="Arial"/>
          <w:sz w:val="20"/>
          <w:szCs w:val="20"/>
          <w:lang w:val="en-GB"/>
        </w:rPr>
        <w:t xml:space="preserve">The nomination </w:t>
      </w:r>
      <w:r w:rsidR="00B505B7" w:rsidRPr="00EC0186">
        <w:rPr>
          <w:rFonts w:ascii="Verdana" w:hAnsi="Verdana" w:cs="Arial"/>
          <w:sz w:val="20"/>
          <w:szCs w:val="20"/>
          <w:lang w:val="en-GB"/>
        </w:rPr>
        <w:t>process</w:t>
      </w:r>
      <w:r w:rsidRPr="00EC0186">
        <w:rPr>
          <w:rFonts w:ascii="Verdana" w:hAnsi="Verdana" w:cs="Arial"/>
          <w:sz w:val="20"/>
          <w:szCs w:val="20"/>
          <w:lang w:val="en-GB"/>
        </w:rPr>
        <w:t xml:space="preserve"> </w:t>
      </w:r>
      <w:r w:rsidR="00B505B7" w:rsidRPr="00EC0186">
        <w:rPr>
          <w:rFonts w:ascii="Verdana" w:hAnsi="Verdana" w:cs="Arial"/>
          <w:sz w:val="20"/>
          <w:szCs w:val="20"/>
          <w:lang w:val="en-GB"/>
        </w:rPr>
        <w:t>of the n</w:t>
      </w:r>
      <w:r w:rsidRPr="00EC0186">
        <w:rPr>
          <w:rFonts w:ascii="Verdana" w:hAnsi="Verdana" w:cs="Arial"/>
          <w:sz w:val="20"/>
          <w:szCs w:val="20"/>
          <w:lang w:val="en-GB"/>
        </w:rPr>
        <w:t>ational WIGOS</w:t>
      </w:r>
      <w:r w:rsidR="00B505B7" w:rsidRPr="00EC0186">
        <w:rPr>
          <w:rFonts w:ascii="Verdana" w:hAnsi="Verdana" w:cs="Arial"/>
          <w:sz w:val="20"/>
          <w:szCs w:val="20"/>
          <w:lang w:val="en-GB"/>
        </w:rPr>
        <w:t xml:space="preserve"> focal points, respectively be completed as soon as possible</w:t>
      </w:r>
      <w:r w:rsidRPr="00EC0186">
        <w:rPr>
          <w:rFonts w:ascii="Verdana" w:hAnsi="Verdana" w:cs="Arial"/>
          <w:sz w:val="20"/>
          <w:szCs w:val="20"/>
          <w:lang w:val="en-GB"/>
        </w:rPr>
        <w:t>;</w:t>
      </w:r>
    </w:p>
    <w:p w:rsidR="00A820EC" w:rsidRPr="00EC0186" w:rsidRDefault="00B7037D" w:rsidP="008A3407">
      <w:pPr>
        <w:pStyle w:val="ListParagraph"/>
        <w:numPr>
          <w:ilvl w:val="0"/>
          <w:numId w:val="46"/>
        </w:numPr>
        <w:spacing w:before="120" w:after="120"/>
        <w:rPr>
          <w:rFonts w:ascii="Verdana" w:hAnsi="Verdana" w:cs="Arial"/>
          <w:sz w:val="20"/>
          <w:szCs w:val="20"/>
          <w:lang w:val="en-GB"/>
        </w:rPr>
      </w:pPr>
      <w:r w:rsidRPr="00EC0186">
        <w:rPr>
          <w:rFonts w:ascii="Verdana" w:hAnsi="Verdana" w:cs="Arial"/>
          <w:sz w:val="20"/>
          <w:szCs w:val="20"/>
          <w:lang w:val="en-GB"/>
        </w:rPr>
        <w:t>C</w:t>
      </w:r>
      <w:r w:rsidR="00A820EC" w:rsidRPr="00EC0186">
        <w:rPr>
          <w:rFonts w:ascii="Verdana" w:hAnsi="Verdana" w:cs="Arial"/>
          <w:sz w:val="20"/>
          <w:szCs w:val="20"/>
          <w:lang w:val="en-GB"/>
        </w:rPr>
        <w:t xml:space="preserve">onsider </w:t>
      </w:r>
      <w:r w:rsidRPr="00EC0186">
        <w:rPr>
          <w:rFonts w:ascii="Verdana" w:hAnsi="Verdana" w:cs="Arial"/>
          <w:sz w:val="20"/>
          <w:szCs w:val="20"/>
          <w:lang w:val="en-GB"/>
        </w:rPr>
        <w:t xml:space="preserve">and draft </w:t>
      </w:r>
      <w:r w:rsidR="00A820EC" w:rsidRPr="00EC0186">
        <w:rPr>
          <w:rFonts w:ascii="Verdana" w:hAnsi="Verdana" w:cs="Arial"/>
          <w:sz w:val="20"/>
          <w:szCs w:val="20"/>
          <w:lang w:val="en-GB"/>
        </w:rPr>
        <w:t>national</w:t>
      </w:r>
      <w:r w:rsidR="005B724B" w:rsidRPr="00EC0186">
        <w:rPr>
          <w:rFonts w:ascii="Verdana" w:hAnsi="Verdana" w:cs="Arial"/>
          <w:sz w:val="20"/>
          <w:szCs w:val="20"/>
          <w:lang w:val="en-GB"/>
        </w:rPr>
        <w:t>/sub-regional</w:t>
      </w:r>
      <w:r w:rsidR="00A820EC" w:rsidRPr="00EC0186">
        <w:rPr>
          <w:rFonts w:ascii="Verdana" w:hAnsi="Verdana" w:cs="Arial"/>
          <w:sz w:val="20"/>
          <w:szCs w:val="20"/>
          <w:lang w:val="en-GB"/>
        </w:rPr>
        <w:t xml:space="preserve"> WIGOS pilot projects on RWC; </w:t>
      </w:r>
    </w:p>
    <w:p w:rsidR="00E161E8" w:rsidRPr="00EC0186" w:rsidRDefault="00E161E8" w:rsidP="008A3407">
      <w:pPr>
        <w:pStyle w:val="ListParagraph"/>
        <w:numPr>
          <w:ilvl w:val="0"/>
          <w:numId w:val="46"/>
        </w:numPr>
        <w:spacing w:before="120" w:after="120"/>
        <w:rPr>
          <w:rFonts w:ascii="Verdana" w:hAnsi="Verdana" w:cs="Arial"/>
          <w:sz w:val="20"/>
          <w:szCs w:val="20"/>
          <w:lang w:val="en-GB"/>
        </w:rPr>
      </w:pPr>
      <w:r w:rsidRPr="00EC0186">
        <w:rPr>
          <w:rFonts w:ascii="Verdana" w:hAnsi="Verdana" w:cs="Arial"/>
          <w:sz w:val="20"/>
          <w:szCs w:val="20"/>
          <w:lang w:val="en-GB"/>
        </w:rPr>
        <w:t>Update R-WIP-II;</w:t>
      </w:r>
    </w:p>
    <w:p w:rsidR="00E161E8" w:rsidRPr="00EC0186" w:rsidRDefault="00E161E8" w:rsidP="008A3407">
      <w:pPr>
        <w:pStyle w:val="ListParagraph"/>
        <w:numPr>
          <w:ilvl w:val="0"/>
          <w:numId w:val="46"/>
        </w:numPr>
        <w:spacing w:before="120" w:after="120"/>
        <w:rPr>
          <w:rFonts w:ascii="Verdana" w:hAnsi="Verdana" w:cs="Arial"/>
          <w:sz w:val="20"/>
          <w:szCs w:val="20"/>
          <w:lang w:val="en-GB"/>
        </w:rPr>
      </w:pPr>
      <w:r w:rsidRPr="00EC0186">
        <w:rPr>
          <w:rFonts w:ascii="Verdana" w:hAnsi="Verdana" w:cs="Arial"/>
          <w:sz w:val="20"/>
          <w:szCs w:val="20"/>
          <w:lang w:val="en-GB"/>
        </w:rPr>
        <w:t>Formulate WIGOS related recommendations for RA II-16</w:t>
      </w:r>
    </w:p>
    <w:p w:rsidR="00B35427" w:rsidRPr="00EC0186" w:rsidRDefault="00B35427" w:rsidP="00B35427">
      <w:pPr>
        <w:spacing w:before="120" w:after="60"/>
        <w:rPr>
          <w:rFonts w:ascii="Verdana" w:hAnsi="Verdana" w:cs="Arial"/>
          <w:i/>
          <w:iCs/>
          <w:sz w:val="20"/>
          <w:szCs w:val="20"/>
          <w:lang w:val="en-GB"/>
        </w:rPr>
      </w:pPr>
      <w:r w:rsidRPr="00EC0186">
        <w:rPr>
          <w:rFonts w:ascii="Verdana" w:hAnsi="Verdana" w:cs="Arial"/>
          <w:i/>
          <w:iCs/>
          <w:sz w:val="20"/>
          <w:szCs w:val="20"/>
          <w:lang w:val="en-GB"/>
        </w:rPr>
        <w:t>Q: What else is missing here in the list?</w:t>
      </w:r>
    </w:p>
    <w:p w:rsidR="00A576A8" w:rsidRPr="00EC0186" w:rsidRDefault="00A576A8" w:rsidP="00A820EC">
      <w:pPr>
        <w:spacing w:before="60" w:after="120"/>
        <w:rPr>
          <w:rFonts w:ascii="Verdana" w:hAnsi="Verdana"/>
          <w:b/>
          <w:caps/>
          <w:sz w:val="20"/>
          <w:szCs w:val="20"/>
          <w:lang w:val="en-GB"/>
        </w:rPr>
      </w:pPr>
    </w:p>
    <w:p w:rsidR="00A576A8" w:rsidRPr="00EC0186" w:rsidRDefault="009F0B3E" w:rsidP="00D82A1A">
      <w:pPr>
        <w:numPr>
          <w:ilvl w:val="0"/>
          <w:numId w:val="43"/>
        </w:numPr>
        <w:spacing w:before="60" w:after="120"/>
        <w:ind w:hanging="1080"/>
        <w:rPr>
          <w:rFonts w:ascii="Verdana" w:hAnsi="Verdana" w:cs="Arial"/>
          <w:b/>
          <w:caps/>
          <w:sz w:val="20"/>
          <w:szCs w:val="20"/>
          <w:lang w:val="en-GB"/>
        </w:rPr>
      </w:pPr>
      <w:r w:rsidRPr="00EC0186">
        <w:rPr>
          <w:rFonts w:ascii="Verdana" w:hAnsi="Verdana" w:cs="Arial"/>
          <w:b/>
          <w:caps/>
          <w:sz w:val="20"/>
          <w:szCs w:val="20"/>
          <w:lang w:val="en-GB"/>
        </w:rPr>
        <w:t>Practical steps</w:t>
      </w:r>
    </w:p>
    <w:p w:rsidR="00C16370" w:rsidRPr="00EC0186" w:rsidRDefault="009F0B3E" w:rsidP="002E7730">
      <w:pPr>
        <w:pStyle w:val="ListParagraph"/>
        <w:numPr>
          <w:ilvl w:val="0"/>
          <w:numId w:val="47"/>
        </w:numPr>
        <w:spacing w:before="120" w:after="120"/>
        <w:ind w:left="425" w:hanging="425"/>
        <w:rPr>
          <w:rFonts w:ascii="Verdana" w:hAnsi="Verdana" w:cs="Arial"/>
          <w:sz w:val="20"/>
          <w:szCs w:val="20"/>
          <w:lang w:val="en-GB"/>
        </w:rPr>
      </w:pPr>
      <w:r w:rsidRPr="00EC0186">
        <w:rPr>
          <w:rFonts w:ascii="Verdana" w:hAnsi="Verdana" w:cs="Arial"/>
          <w:sz w:val="20"/>
          <w:szCs w:val="20"/>
          <w:lang w:val="en-GB"/>
        </w:rPr>
        <w:t>Ensure consistency of R-WIP-</w:t>
      </w:r>
      <w:r w:rsidR="00E161E8" w:rsidRPr="00EC0186">
        <w:rPr>
          <w:rFonts w:ascii="Verdana" w:hAnsi="Verdana" w:cs="Arial"/>
          <w:sz w:val="20"/>
          <w:szCs w:val="20"/>
          <w:lang w:val="en-GB"/>
        </w:rPr>
        <w:t>I</w:t>
      </w:r>
      <w:r w:rsidRPr="00EC0186">
        <w:rPr>
          <w:rFonts w:ascii="Verdana" w:hAnsi="Verdana" w:cs="Arial"/>
          <w:sz w:val="20"/>
          <w:szCs w:val="20"/>
          <w:lang w:val="en-GB"/>
        </w:rPr>
        <w:t>I with the “Global” WIP (e.g. the names of the 10 KAAs)</w:t>
      </w:r>
      <w:r w:rsidR="007D75C0" w:rsidRPr="00EC0186">
        <w:rPr>
          <w:rFonts w:ascii="Verdana" w:hAnsi="Verdana" w:cs="Arial"/>
          <w:sz w:val="20"/>
          <w:szCs w:val="20"/>
          <w:lang w:val="en-GB"/>
        </w:rPr>
        <w:t xml:space="preserve">, </w:t>
      </w:r>
    </w:p>
    <w:p w:rsidR="00B413F6" w:rsidRPr="00EC0186" w:rsidRDefault="00B413F6" w:rsidP="002E7730">
      <w:pPr>
        <w:pStyle w:val="ListParagraph"/>
        <w:numPr>
          <w:ilvl w:val="0"/>
          <w:numId w:val="47"/>
        </w:numPr>
        <w:spacing w:before="120" w:after="120"/>
        <w:ind w:left="425" w:hanging="425"/>
        <w:rPr>
          <w:rFonts w:ascii="Verdana" w:hAnsi="Verdana" w:cs="Arial"/>
          <w:sz w:val="20"/>
          <w:szCs w:val="20"/>
          <w:lang w:val="en-GB"/>
        </w:rPr>
      </w:pPr>
      <w:r w:rsidRPr="00EC0186">
        <w:rPr>
          <w:rFonts w:ascii="Verdana" w:hAnsi="Verdana" w:cs="Arial"/>
          <w:sz w:val="20"/>
          <w:szCs w:val="20"/>
          <w:lang w:val="en-GB"/>
        </w:rPr>
        <w:t>Consider carefully section 4.1 Activities, Deliverables, Milestones, Costs and Risks of the current R-WIP-I</w:t>
      </w:r>
      <w:r w:rsidR="00E161E8" w:rsidRPr="00EC0186">
        <w:rPr>
          <w:rFonts w:ascii="Verdana" w:hAnsi="Verdana" w:cs="Arial"/>
          <w:sz w:val="20"/>
          <w:szCs w:val="20"/>
          <w:lang w:val="en-GB"/>
        </w:rPr>
        <w:t>I</w:t>
      </w:r>
      <w:r w:rsidR="00647AB0" w:rsidRPr="00EC0186">
        <w:rPr>
          <w:rFonts w:ascii="Verdana" w:hAnsi="Verdana" w:cs="Arial"/>
          <w:sz w:val="20"/>
          <w:szCs w:val="20"/>
          <w:lang w:val="en-GB"/>
        </w:rPr>
        <w:t>, i.e.</w:t>
      </w:r>
      <w:r w:rsidRPr="00EC0186">
        <w:rPr>
          <w:rFonts w:ascii="Verdana" w:hAnsi="Verdana" w:cs="Arial"/>
          <w:sz w:val="20"/>
          <w:szCs w:val="20"/>
          <w:lang w:val="en-GB"/>
        </w:rPr>
        <w:t>:</w:t>
      </w:r>
    </w:p>
    <w:p w:rsidR="009B241F" w:rsidRPr="00EC0186" w:rsidRDefault="009B241F" w:rsidP="00F84BA8">
      <w:pPr>
        <w:pStyle w:val="Heading3"/>
        <w:keepNext w:val="0"/>
        <w:widowControl w:val="0"/>
        <w:numPr>
          <w:ilvl w:val="0"/>
          <w:numId w:val="50"/>
        </w:numPr>
        <w:autoSpaceDE w:val="0"/>
        <w:autoSpaceDN w:val="0"/>
        <w:adjustRightInd w:val="0"/>
        <w:spacing w:before="0"/>
        <w:ind w:left="851" w:hanging="425"/>
        <w:rPr>
          <w:rFonts w:ascii="Verdana" w:hAnsi="Verdana"/>
          <w:b w:val="0"/>
          <w:bCs w:val="0"/>
          <w:sz w:val="20"/>
          <w:szCs w:val="20"/>
          <w:lang w:val="en-GB"/>
        </w:rPr>
      </w:pPr>
      <w:r w:rsidRPr="00EC0186">
        <w:rPr>
          <w:rFonts w:ascii="Verdana" w:hAnsi="Verdana"/>
          <w:b w:val="0"/>
          <w:bCs w:val="0"/>
          <w:sz w:val="20"/>
          <w:szCs w:val="20"/>
          <w:lang w:val="en-GB"/>
        </w:rPr>
        <w:t xml:space="preserve">Deliverable desirable to be achieved, </w:t>
      </w:r>
    </w:p>
    <w:p w:rsidR="009B241F" w:rsidRPr="00EC0186" w:rsidRDefault="009B241F" w:rsidP="00F84BA8">
      <w:pPr>
        <w:pStyle w:val="Heading3"/>
        <w:keepNext w:val="0"/>
        <w:widowControl w:val="0"/>
        <w:numPr>
          <w:ilvl w:val="0"/>
          <w:numId w:val="50"/>
        </w:numPr>
        <w:autoSpaceDE w:val="0"/>
        <w:autoSpaceDN w:val="0"/>
        <w:adjustRightInd w:val="0"/>
        <w:spacing w:before="0"/>
        <w:ind w:left="851" w:hanging="425"/>
        <w:rPr>
          <w:rFonts w:ascii="Verdana" w:hAnsi="Verdana"/>
          <w:b w:val="0"/>
          <w:bCs w:val="0"/>
          <w:sz w:val="20"/>
          <w:szCs w:val="20"/>
          <w:lang w:val="en-GB"/>
        </w:rPr>
      </w:pPr>
      <w:r w:rsidRPr="00EC0186">
        <w:rPr>
          <w:rFonts w:ascii="Verdana" w:hAnsi="Verdana"/>
          <w:b w:val="0"/>
          <w:bCs w:val="0"/>
          <w:sz w:val="20"/>
          <w:szCs w:val="20"/>
          <w:lang w:val="en-GB"/>
        </w:rPr>
        <w:t xml:space="preserve">Activities needed to achieve it, </w:t>
      </w:r>
    </w:p>
    <w:p w:rsidR="009B241F" w:rsidRPr="00EC0186" w:rsidRDefault="009B241F" w:rsidP="00F84BA8">
      <w:pPr>
        <w:pStyle w:val="Heading3"/>
        <w:keepNext w:val="0"/>
        <w:widowControl w:val="0"/>
        <w:numPr>
          <w:ilvl w:val="0"/>
          <w:numId w:val="50"/>
        </w:numPr>
        <w:autoSpaceDE w:val="0"/>
        <w:autoSpaceDN w:val="0"/>
        <w:adjustRightInd w:val="0"/>
        <w:spacing w:before="0"/>
        <w:ind w:left="851" w:hanging="425"/>
        <w:rPr>
          <w:rFonts w:ascii="Verdana" w:hAnsi="Verdana"/>
          <w:b w:val="0"/>
          <w:bCs w:val="0"/>
          <w:sz w:val="20"/>
          <w:szCs w:val="20"/>
          <w:lang w:val="en-GB"/>
        </w:rPr>
      </w:pPr>
      <w:r w:rsidRPr="00EC0186">
        <w:rPr>
          <w:rFonts w:ascii="Verdana" w:hAnsi="Verdana"/>
          <w:b w:val="0"/>
          <w:bCs w:val="0"/>
          <w:sz w:val="20"/>
          <w:szCs w:val="20"/>
          <w:lang w:val="en-GB"/>
        </w:rPr>
        <w:t>Realistic Deadline / Timeline,</w:t>
      </w:r>
    </w:p>
    <w:p w:rsidR="009B241F" w:rsidRPr="00EC0186" w:rsidRDefault="009B241F" w:rsidP="00F84BA8">
      <w:pPr>
        <w:pStyle w:val="Heading3"/>
        <w:keepNext w:val="0"/>
        <w:widowControl w:val="0"/>
        <w:numPr>
          <w:ilvl w:val="0"/>
          <w:numId w:val="50"/>
        </w:numPr>
        <w:autoSpaceDE w:val="0"/>
        <w:autoSpaceDN w:val="0"/>
        <w:adjustRightInd w:val="0"/>
        <w:spacing w:before="0"/>
        <w:ind w:left="851" w:hanging="425"/>
        <w:rPr>
          <w:rFonts w:ascii="Verdana" w:hAnsi="Verdana"/>
          <w:b w:val="0"/>
          <w:bCs w:val="0"/>
          <w:sz w:val="20"/>
          <w:szCs w:val="20"/>
          <w:lang w:val="en-GB"/>
        </w:rPr>
      </w:pPr>
      <w:r w:rsidRPr="00EC0186">
        <w:rPr>
          <w:rFonts w:ascii="Verdana" w:hAnsi="Verdana"/>
          <w:b w:val="0"/>
          <w:bCs w:val="0"/>
          <w:sz w:val="20"/>
          <w:szCs w:val="20"/>
          <w:lang w:val="en-GB"/>
        </w:rPr>
        <w:t>Responsibility,</w:t>
      </w:r>
    </w:p>
    <w:p w:rsidR="009B241F" w:rsidRPr="00EC0186" w:rsidRDefault="009B241F" w:rsidP="00F84BA8">
      <w:pPr>
        <w:pStyle w:val="Heading3"/>
        <w:keepNext w:val="0"/>
        <w:widowControl w:val="0"/>
        <w:numPr>
          <w:ilvl w:val="0"/>
          <w:numId w:val="50"/>
        </w:numPr>
        <w:autoSpaceDE w:val="0"/>
        <w:autoSpaceDN w:val="0"/>
        <w:adjustRightInd w:val="0"/>
        <w:spacing w:before="0"/>
        <w:ind w:left="851" w:hanging="425"/>
        <w:rPr>
          <w:rFonts w:ascii="Verdana" w:hAnsi="Verdana"/>
          <w:b w:val="0"/>
          <w:bCs w:val="0"/>
          <w:sz w:val="20"/>
          <w:szCs w:val="20"/>
          <w:lang w:val="en-GB"/>
        </w:rPr>
      </w:pPr>
      <w:r w:rsidRPr="00EC0186">
        <w:rPr>
          <w:rFonts w:ascii="Verdana" w:hAnsi="Verdana"/>
          <w:b w:val="0"/>
          <w:bCs w:val="0"/>
          <w:sz w:val="20"/>
          <w:szCs w:val="20"/>
          <w:lang w:val="en-GB"/>
        </w:rPr>
        <w:t>Realistic estimation of resources needed,</w:t>
      </w:r>
    </w:p>
    <w:p w:rsidR="009B241F" w:rsidRPr="00EC0186" w:rsidRDefault="009B241F" w:rsidP="00F84BA8">
      <w:pPr>
        <w:pStyle w:val="Heading3"/>
        <w:keepNext w:val="0"/>
        <w:widowControl w:val="0"/>
        <w:numPr>
          <w:ilvl w:val="0"/>
          <w:numId w:val="50"/>
        </w:numPr>
        <w:autoSpaceDE w:val="0"/>
        <w:autoSpaceDN w:val="0"/>
        <w:adjustRightInd w:val="0"/>
        <w:spacing w:before="0"/>
        <w:ind w:left="851" w:hanging="425"/>
        <w:rPr>
          <w:rFonts w:ascii="Verdana" w:hAnsi="Verdana"/>
          <w:b w:val="0"/>
          <w:bCs w:val="0"/>
          <w:sz w:val="20"/>
          <w:szCs w:val="20"/>
          <w:lang w:val="en-GB"/>
        </w:rPr>
      </w:pPr>
      <w:r w:rsidRPr="00EC0186">
        <w:rPr>
          <w:rFonts w:ascii="Verdana" w:hAnsi="Verdana"/>
          <w:b w:val="0"/>
          <w:bCs w:val="0"/>
          <w:sz w:val="20"/>
          <w:szCs w:val="20"/>
          <w:lang w:val="en-GB"/>
        </w:rPr>
        <w:t>Potential risks to be dealt with;</w:t>
      </w:r>
    </w:p>
    <w:p w:rsidR="007723BE" w:rsidRPr="00EC0186" w:rsidRDefault="007723BE" w:rsidP="002E7730">
      <w:pPr>
        <w:pStyle w:val="ListParagraph"/>
        <w:numPr>
          <w:ilvl w:val="0"/>
          <w:numId w:val="47"/>
        </w:numPr>
        <w:spacing w:before="120" w:after="60"/>
        <w:ind w:left="425" w:hanging="425"/>
        <w:rPr>
          <w:rFonts w:ascii="Verdana" w:hAnsi="Verdana" w:cs="Arial"/>
          <w:sz w:val="20"/>
          <w:szCs w:val="20"/>
          <w:lang w:val="en-GB"/>
        </w:rPr>
      </w:pPr>
      <w:r w:rsidRPr="00EC0186">
        <w:rPr>
          <w:rFonts w:ascii="Verdana" w:hAnsi="Verdana" w:cs="Arial"/>
          <w:sz w:val="20"/>
          <w:szCs w:val="20"/>
          <w:lang w:val="en-GB"/>
        </w:rPr>
        <w:t>Update R-WIP-I</w:t>
      </w:r>
      <w:r w:rsidR="00E161E8" w:rsidRPr="00EC0186">
        <w:rPr>
          <w:rFonts w:ascii="Verdana" w:hAnsi="Verdana" w:cs="Arial"/>
          <w:sz w:val="20"/>
          <w:szCs w:val="20"/>
          <w:lang w:val="en-GB"/>
        </w:rPr>
        <w:t>I</w:t>
      </w:r>
      <w:r w:rsidRPr="00EC0186">
        <w:rPr>
          <w:rFonts w:ascii="Verdana" w:hAnsi="Verdana" w:cs="Arial"/>
          <w:sz w:val="20"/>
          <w:szCs w:val="20"/>
          <w:lang w:val="en-GB"/>
        </w:rPr>
        <w:t>, taking into account:</w:t>
      </w:r>
    </w:p>
    <w:p w:rsidR="003A4842" w:rsidRPr="00EC0186" w:rsidRDefault="003A4842" w:rsidP="003A4842">
      <w:pPr>
        <w:pStyle w:val="ListParagraph"/>
        <w:numPr>
          <w:ilvl w:val="1"/>
          <w:numId w:val="47"/>
        </w:numPr>
        <w:spacing w:after="60"/>
        <w:ind w:left="851" w:hanging="425"/>
        <w:rPr>
          <w:rFonts w:ascii="Verdana" w:hAnsi="Verdana" w:cs="Arial"/>
          <w:sz w:val="20"/>
          <w:szCs w:val="20"/>
          <w:lang w:val="en-GB"/>
        </w:rPr>
      </w:pPr>
      <w:r w:rsidRPr="00EC0186">
        <w:rPr>
          <w:rFonts w:ascii="Verdana" w:hAnsi="Verdana" w:cs="Arial"/>
          <w:sz w:val="20"/>
          <w:szCs w:val="20"/>
          <w:lang w:val="en-GB"/>
        </w:rPr>
        <w:t xml:space="preserve">decisions by Cg-17, mainly </w:t>
      </w:r>
      <w:r w:rsidRPr="00EC0186">
        <w:rPr>
          <w:rFonts w:ascii="Verdana" w:eastAsia="MS Mincho" w:hAnsi="Verdana" w:cs="Arial"/>
          <w:color w:val="000000"/>
          <w:sz w:val="20"/>
          <w:szCs w:val="20"/>
          <w:lang w:val="en-GB" w:eastAsia="zh-TW"/>
        </w:rPr>
        <w:t>Resolution 23 (Cg-17)</w:t>
      </w:r>
      <w:r w:rsidRPr="00EC0186">
        <w:rPr>
          <w:rFonts w:ascii="Verdana" w:hAnsi="Verdana" w:cs="Arial"/>
          <w:sz w:val="20"/>
          <w:szCs w:val="20"/>
          <w:lang w:val="en-GB"/>
        </w:rPr>
        <w:t xml:space="preserve">, and decisions by EC-68 (specifically Resolution 2 (EC-68)), </w:t>
      </w:r>
    </w:p>
    <w:p w:rsidR="003A4842" w:rsidRPr="00EC0186" w:rsidRDefault="003A4842" w:rsidP="00E85333">
      <w:pPr>
        <w:pStyle w:val="ListParagraph"/>
        <w:numPr>
          <w:ilvl w:val="1"/>
          <w:numId w:val="47"/>
        </w:numPr>
        <w:spacing w:after="60"/>
        <w:ind w:left="851" w:hanging="425"/>
        <w:rPr>
          <w:rFonts w:ascii="Verdana" w:hAnsi="Verdana" w:cs="Arial"/>
          <w:sz w:val="20"/>
          <w:szCs w:val="20"/>
          <w:lang w:val="en-GB"/>
        </w:rPr>
      </w:pPr>
      <w:r w:rsidRPr="00EC0186">
        <w:rPr>
          <w:rFonts w:ascii="Verdana" w:hAnsi="Verdana" w:cs="Arial"/>
          <w:sz w:val="20"/>
          <w:szCs w:val="20"/>
          <w:lang w:val="en-GB"/>
        </w:rPr>
        <w:t>progress achieved so far in implementing WIGOS in the Region (R-WIP-</w:t>
      </w:r>
      <w:r w:rsidR="00E85333" w:rsidRPr="00EC0186">
        <w:rPr>
          <w:rFonts w:ascii="Verdana" w:hAnsi="Verdana" w:cs="Arial"/>
          <w:sz w:val="20"/>
          <w:szCs w:val="20"/>
          <w:lang w:val="en-GB"/>
        </w:rPr>
        <w:t>I</w:t>
      </w:r>
      <w:r w:rsidRPr="00EC0186">
        <w:rPr>
          <w:rFonts w:ascii="Verdana" w:hAnsi="Verdana" w:cs="Arial"/>
          <w:sz w:val="20"/>
          <w:szCs w:val="20"/>
          <w:lang w:val="en-GB"/>
        </w:rPr>
        <w:t xml:space="preserve">I), </w:t>
      </w:r>
      <w:r w:rsidR="00E85333" w:rsidRPr="00EC0186">
        <w:rPr>
          <w:rFonts w:ascii="Verdana" w:hAnsi="Verdana" w:cs="Arial"/>
          <w:sz w:val="20"/>
          <w:szCs w:val="20"/>
          <w:lang w:val="en-GB"/>
        </w:rPr>
        <w:t>including the Projects</w:t>
      </w:r>
      <w:r w:rsidRPr="00EC0186">
        <w:rPr>
          <w:rFonts w:ascii="Verdana" w:hAnsi="Verdana" w:cs="Arial"/>
          <w:sz w:val="20"/>
          <w:szCs w:val="20"/>
          <w:lang w:val="en-GB"/>
        </w:rPr>
        <w:t>,</w:t>
      </w:r>
    </w:p>
    <w:p w:rsidR="003A4842" w:rsidRPr="00EC0186" w:rsidRDefault="003A4842" w:rsidP="003A4842">
      <w:pPr>
        <w:pStyle w:val="ListParagraph"/>
        <w:numPr>
          <w:ilvl w:val="1"/>
          <w:numId w:val="47"/>
        </w:numPr>
        <w:spacing w:after="60"/>
        <w:ind w:left="851" w:hanging="425"/>
        <w:rPr>
          <w:rFonts w:ascii="Verdana" w:hAnsi="Verdana" w:cs="Arial"/>
          <w:sz w:val="20"/>
          <w:szCs w:val="20"/>
          <w:lang w:val="en-GB"/>
        </w:rPr>
      </w:pPr>
      <w:r w:rsidRPr="00EC0186">
        <w:rPr>
          <w:rFonts w:ascii="Verdana" w:hAnsi="Verdana" w:cs="Arial"/>
          <w:sz w:val="20"/>
          <w:szCs w:val="20"/>
          <w:lang w:val="en-GB"/>
        </w:rPr>
        <w:t xml:space="preserve">better understanding of WIGOS, lessons learned, experiences (e.g. those Members listed above, but some others), </w:t>
      </w:r>
    </w:p>
    <w:p w:rsidR="003A4842" w:rsidRPr="00EC0186" w:rsidRDefault="003A4842" w:rsidP="003A4842">
      <w:pPr>
        <w:pStyle w:val="ListParagraph"/>
        <w:numPr>
          <w:ilvl w:val="1"/>
          <w:numId w:val="47"/>
        </w:numPr>
        <w:spacing w:after="60"/>
        <w:ind w:left="851" w:hanging="425"/>
        <w:rPr>
          <w:rFonts w:ascii="Verdana" w:hAnsi="Verdana" w:cs="Arial"/>
          <w:sz w:val="20"/>
          <w:szCs w:val="20"/>
          <w:lang w:val="en-GB"/>
        </w:rPr>
      </w:pPr>
      <w:r w:rsidRPr="00EC0186">
        <w:rPr>
          <w:rFonts w:ascii="Verdana" w:hAnsi="Verdana" w:cs="Arial"/>
          <w:sz w:val="20"/>
          <w:szCs w:val="20"/>
          <w:lang w:val="en-GB"/>
        </w:rPr>
        <w:t xml:space="preserve">priorities for the RA </w:t>
      </w:r>
      <w:r w:rsidR="00E85333" w:rsidRPr="00EC0186">
        <w:rPr>
          <w:rFonts w:ascii="Verdana" w:hAnsi="Verdana" w:cs="Arial"/>
          <w:sz w:val="20"/>
          <w:szCs w:val="20"/>
          <w:lang w:val="en-GB"/>
        </w:rPr>
        <w:t>I</w:t>
      </w:r>
      <w:r w:rsidRPr="00EC0186">
        <w:rPr>
          <w:rFonts w:ascii="Verdana" w:hAnsi="Verdana" w:cs="Arial"/>
          <w:sz w:val="20"/>
          <w:szCs w:val="20"/>
          <w:lang w:val="en-GB"/>
        </w:rPr>
        <w:t>I</w:t>
      </w:r>
      <w:r w:rsidR="00E85333" w:rsidRPr="00EC0186">
        <w:rPr>
          <w:rFonts w:ascii="Verdana" w:hAnsi="Verdana" w:cs="Arial"/>
          <w:sz w:val="20"/>
          <w:szCs w:val="20"/>
          <w:lang w:val="en-GB"/>
        </w:rPr>
        <w:t xml:space="preserve"> (new Strategic and Operating Plan for RA II)</w:t>
      </w:r>
      <w:r w:rsidRPr="00EC0186">
        <w:rPr>
          <w:rFonts w:ascii="Verdana" w:hAnsi="Verdana" w:cs="Arial"/>
          <w:sz w:val="20"/>
          <w:szCs w:val="20"/>
          <w:lang w:val="en-GB"/>
        </w:rPr>
        <w:t xml:space="preserve">, </w:t>
      </w:r>
    </w:p>
    <w:p w:rsidR="0066723E" w:rsidRPr="00EC0186" w:rsidRDefault="003A4842" w:rsidP="003A4842">
      <w:pPr>
        <w:pStyle w:val="ListParagraph"/>
        <w:numPr>
          <w:ilvl w:val="1"/>
          <w:numId w:val="47"/>
        </w:numPr>
        <w:spacing w:after="60"/>
        <w:ind w:left="851" w:hanging="425"/>
        <w:rPr>
          <w:rFonts w:ascii="Verdana" w:hAnsi="Verdana" w:cs="Arial"/>
          <w:sz w:val="20"/>
          <w:szCs w:val="20"/>
          <w:lang w:val="en-GB"/>
        </w:rPr>
      </w:pPr>
      <w:proofErr w:type="gramStart"/>
      <w:r w:rsidRPr="00EC0186">
        <w:rPr>
          <w:rFonts w:ascii="Verdana" w:hAnsi="Verdana" w:cs="Arial"/>
          <w:sz w:val="20"/>
          <w:szCs w:val="20"/>
          <w:lang w:val="en-GB"/>
        </w:rPr>
        <w:t>resources</w:t>
      </w:r>
      <w:proofErr w:type="gramEnd"/>
      <w:r w:rsidRPr="00EC0186">
        <w:rPr>
          <w:rFonts w:ascii="Verdana" w:hAnsi="Verdana" w:cs="Arial"/>
          <w:sz w:val="20"/>
          <w:szCs w:val="20"/>
          <w:lang w:val="en-GB"/>
        </w:rPr>
        <w:t xml:space="preserve"> (expertize and funds) available.</w:t>
      </w:r>
    </w:p>
    <w:p w:rsidR="00395925" w:rsidRPr="00EC0186" w:rsidRDefault="00395925" w:rsidP="00395925">
      <w:pPr>
        <w:pStyle w:val="ListParagraph"/>
        <w:numPr>
          <w:ilvl w:val="0"/>
          <w:numId w:val="47"/>
        </w:numPr>
        <w:spacing w:before="120" w:after="60"/>
        <w:ind w:left="426" w:hanging="426"/>
        <w:rPr>
          <w:rFonts w:ascii="Verdana" w:hAnsi="Verdana" w:cs="Arial"/>
          <w:i/>
          <w:iCs/>
          <w:sz w:val="20"/>
          <w:szCs w:val="20"/>
          <w:lang w:val="en-GB"/>
        </w:rPr>
      </w:pPr>
      <w:r w:rsidRPr="00EC0186">
        <w:rPr>
          <w:rFonts w:ascii="Verdana" w:hAnsi="Verdana" w:cs="Arial"/>
          <w:i/>
          <w:iCs/>
          <w:sz w:val="20"/>
          <w:szCs w:val="20"/>
          <w:lang w:val="en-GB"/>
        </w:rPr>
        <w:t>Q: What else is missing here in the list?</w:t>
      </w:r>
    </w:p>
    <w:p w:rsidR="005A41CB" w:rsidRPr="00EC0186" w:rsidRDefault="005A41CB" w:rsidP="00B0383E">
      <w:pPr>
        <w:autoSpaceDE w:val="0"/>
        <w:autoSpaceDN w:val="0"/>
        <w:adjustRightInd w:val="0"/>
        <w:jc w:val="both"/>
        <w:rPr>
          <w:rFonts w:ascii="Verdana" w:eastAsia="Times New Roman" w:hAnsi="Verdana"/>
          <w:bCs/>
          <w:sz w:val="20"/>
          <w:szCs w:val="20"/>
          <w:lang w:val="en-GB"/>
        </w:rPr>
      </w:pPr>
    </w:p>
    <w:p w:rsidR="00B71A96" w:rsidRPr="00EC0186" w:rsidRDefault="00B71A96" w:rsidP="00B71A96">
      <w:pPr>
        <w:keepNext/>
        <w:kinsoku w:val="0"/>
        <w:overflowPunct w:val="0"/>
        <w:outlineLvl w:val="0"/>
        <w:rPr>
          <w:rFonts w:ascii="Verdana" w:hAnsi="Verdana"/>
          <w:b/>
          <w:bCs/>
          <w:spacing w:val="1"/>
          <w:kern w:val="32"/>
          <w:sz w:val="20"/>
          <w:szCs w:val="20"/>
          <w:lang w:val="en-GB"/>
        </w:rPr>
      </w:pPr>
    </w:p>
    <w:p w:rsidR="00912B01" w:rsidRPr="00EC0186" w:rsidRDefault="00BC229A" w:rsidP="00861F90">
      <w:pPr>
        <w:tabs>
          <w:tab w:val="left" w:pos="720"/>
        </w:tabs>
        <w:autoSpaceDE w:val="0"/>
        <w:autoSpaceDN w:val="0"/>
        <w:adjustRightInd w:val="0"/>
        <w:jc w:val="center"/>
        <w:rPr>
          <w:rFonts w:ascii="Verdana" w:eastAsia="MS Mincho" w:hAnsi="Verdana" w:cs="ArialMT"/>
          <w:color w:val="000000"/>
          <w:sz w:val="20"/>
          <w:szCs w:val="20"/>
          <w:lang w:val="en-GB" w:eastAsia="zh-TW"/>
        </w:rPr>
      </w:pPr>
      <w:r w:rsidRPr="00EC0186">
        <w:rPr>
          <w:rFonts w:ascii="Verdana" w:eastAsia="MS Mincho" w:hAnsi="Verdana" w:cs="ArialMT"/>
          <w:color w:val="000000"/>
          <w:sz w:val="20"/>
          <w:szCs w:val="20"/>
          <w:lang w:val="en-GB" w:eastAsia="zh-TW"/>
        </w:rPr>
        <w:t>________</w:t>
      </w:r>
    </w:p>
    <w:p w:rsidR="004160AE" w:rsidRPr="00EC0186" w:rsidRDefault="004160AE" w:rsidP="00861F90">
      <w:pPr>
        <w:tabs>
          <w:tab w:val="left" w:pos="720"/>
        </w:tabs>
        <w:autoSpaceDE w:val="0"/>
        <w:autoSpaceDN w:val="0"/>
        <w:adjustRightInd w:val="0"/>
        <w:jc w:val="center"/>
        <w:rPr>
          <w:rFonts w:ascii="Verdana" w:hAnsi="Verdana"/>
          <w:sz w:val="20"/>
          <w:szCs w:val="20"/>
          <w:lang w:val="en-GB"/>
        </w:rPr>
      </w:pPr>
    </w:p>
    <w:p w:rsidR="004160AE" w:rsidRPr="00EC0186" w:rsidRDefault="004160AE" w:rsidP="004160AE">
      <w:pPr>
        <w:tabs>
          <w:tab w:val="left" w:pos="-1440"/>
          <w:tab w:val="left" w:pos="840"/>
        </w:tabs>
        <w:spacing w:before="60" w:after="120"/>
        <w:jc w:val="both"/>
        <w:rPr>
          <w:rFonts w:ascii="Verdana" w:hAnsi="Verdana"/>
          <w:b/>
          <w:sz w:val="20"/>
          <w:szCs w:val="20"/>
          <w:lang w:val="en-GB"/>
        </w:rPr>
      </w:pPr>
      <w:r w:rsidRPr="00EC0186">
        <w:rPr>
          <w:rFonts w:ascii="Verdana" w:hAnsi="Verdana"/>
          <w:b/>
          <w:sz w:val="20"/>
          <w:szCs w:val="20"/>
          <w:lang w:val="en-GB"/>
        </w:rPr>
        <w:t>References:</w:t>
      </w:r>
    </w:p>
    <w:p w:rsidR="004160AE" w:rsidRPr="00EC0186" w:rsidRDefault="006413F1" w:rsidP="006413F1">
      <w:pPr>
        <w:numPr>
          <w:ilvl w:val="0"/>
          <w:numId w:val="42"/>
        </w:numPr>
        <w:tabs>
          <w:tab w:val="left" w:pos="-1440"/>
          <w:tab w:val="left" w:pos="426"/>
        </w:tabs>
        <w:spacing w:before="60" w:after="120"/>
        <w:jc w:val="both"/>
        <w:rPr>
          <w:rFonts w:ascii="Verdana" w:hAnsi="Verdana"/>
          <w:sz w:val="20"/>
          <w:szCs w:val="20"/>
          <w:lang w:val="en-GB"/>
        </w:rPr>
      </w:pPr>
      <w:r w:rsidRPr="00EC0186">
        <w:rPr>
          <w:rFonts w:ascii="Verdana" w:hAnsi="Verdana"/>
          <w:sz w:val="20"/>
          <w:szCs w:val="20"/>
          <w:lang w:val="en-GB"/>
        </w:rPr>
        <w:t>RA II-15</w:t>
      </w:r>
      <w:r w:rsidR="004160AE" w:rsidRPr="00EC0186">
        <w:rPr>
          <w:rFonts w:ascii="Verdana" w:hAnsi="Verdana" w:cs="Arial"/>
          <w:sz w:val="20"/>
          <w:szCs w:val="20"/>
          <w:lang w:val="en-GB" w:eastAsia="zh-TW"/>
        </w:rPr>
        <w:t xml:space="preserve"> (WMO-No. 11</w:t>
      </w:r>
      <w:r w:rsidRPr="00EC0186">
        <w:rPr>
          <w:rFonts w:ascii="Verdana" w:hAnsi="Verdana" w:cs="Arial"/>
          <w:sz w:val="20"/>
          <w:szCs w:val="20"/>
          <w:lang w:val="en-GB" w:eastAsia="zh-TW"/>
        </w:rPr>
        <w:t>06</w:t>
      </w:r>
      <w:r w:rsidR="004160AE" w:rsidRPr="00EC0186">
        <w:rPr>
          <w:rFonts w:ascii="Verdana" w:hAnsi="Verdana" w:cs="Arial"/>
          <w:sz w:val="20"/>
          <w:szCs w:val="20"/>
          <w:lang w:val="en-GB" w:eastAsia="zh-TW"/>
        </w:rPr>
        <w:t>)</w:t>
      </w:r>
      <w:r w:rsidR="00954925" w:rsidRPr="00EC0186">
        <w:rPr>
          <w:rFonts w:ascii="Verdana" w:hAnsi="Verdana" w:cs="Arial"/>
          <w:sz w:val="20"/>
          <w:szCs w:val="20"/>
          <w:lang w:val="en-GB" w:eastAsia="zh-TW"/>
        </w:rPr>
        <w:t>; (</w:t>
      </w:r>
      <w:hyperlink r:id="rId10" w:history="1">
        <w:r w:rsidRPr="00EC0186">
          <w:rPr>
            <w:rStyle w:val="Hyperlink"/>
            <w:rFonts w:ascii="Verdana" w:hAnsi="Verdana" w:cs="Arial"/>
            <w:sz w:val="20"/>
            <w:szCs w:val="20"/>
            <w:lang w:val="en-GB" w:eastAsia="zh-TW"/>
          </w:rPr>
          <w:t>R-WIP-II</w:t>
        </w:r>
      </w:hyperlink>
      <w:r w:rsidR="00954925" w:rsidRPr="00EC0186">
        <w:rPr>
          <w:rFonts w:ascii="Verdana" w:hAnsi="Verdana"/>
          <w:sz w:val="20"/>
          <w:szCs w:val="20"/>
          <w:lang w:val="en-GB"/>
        </w:rPr>
        <w:t xml:space="preserve">) </w:t>
      </w:r>
    </w:p>
    <w:p w:rsidR="004160AE" w:rsidRPr="00EC0186" w:rsidRDefault="004160AE" w:rsidP="004160AE">
      <w:pPr>
        <w:numPr>
          <w:ilvl w:val="0"/>
          <w:numId w:val="42"/>
        </w:numPr>
        <w:tabs>
          <w:tab w:val="left" w:pos="-1440"/>
          <w:tab w:val="left" w:pos="426"/>
        </w:tabs>
        <w:spacing w:before="60" w:after="120"/>
        <w:jc w:val="both"/>
        <w:rPr>
          <w:rFonts w:ascii="Verdana" w:hAnsi="Verdana"/>
          <w:sz w:val="20"/>
          <w:szCs w:val="20"/>
          <w:lang w:val="en-GB"/>
        </w:rPr>
      </w:pPr>
      <w:r w:rsidRPr="00EC0186">
        <w:rPr>
          <w:rFonts w:ascii="Verdana" w:hAnsi="Verdana"/>
          <w:sz w:val="20"/>
          <w:szCs w:val="20"/>
          <w:lang w:val="en-GB"/>
        </w:rPr>
        <w:t>Seventeenth World Meteorological Congress ( 25 May - 12 June) (WMO-No. 1157)</w:t>
      </w:r>
    </w:p>
    <w:p w:rsidR="004160AE" w:rsidRPr="00EC0186" w:rsidRDefault="007A32BB" w:rsidP="006413F1">
      <w:pPr>
        <w:numPr>
          <w:ilvl w:val="0"/>
          <w:numId w:val="42"/>
        </w:numPr>
        <w:tabs>
          <w:tab w:val="left" w:pos="-1440"/>
          <w:tab w:val="left" w:pos="426"/>
        </w:tabs>
        <w:spacing w:before="60" w:after="120"/>
        <w:jc w:val="both"/>
        <w:rPr>
          <w:rFonts w:ascii="Verdana" w:hAnsi="Verdana"/>
          <w:color w:val="0000FF"/>
          <w:sz w:val="20"/>
          <w:szCs w:val="20"/>
          <w:lang w:val="en-GB"/>
        </w:rPr>
      </w:pPr>
      <w:r w:rsidRPr="00EC0186">
        <w:rPr>
          <w:rFonts w:ascii="Verdana" w:hAnsi="Verdana"/>
          <w:sz w:val="20"/>
          <w:szCs w:val="20"/>
          <w:lang w:val="en-GB"/>
        </w:rPr>
        <w:t xml:space="preserve">Plan for the WIGOS Pre-operational Phase (PWPP) (EC-68) </w:t>
      </w:r>
      <w:r w:rsidR="003A6908" w:rsidRPr="00EC0186">
        <w:rPr>
          <w:rFonts w:ascii="Verdana" w:hAnsi="Verdana"/>
          <w:sz w:val="20"/>
          <w:szCs w:val="20"/>
          <w:lang w:val="en-GB"/>
        </w:rPr>
        <w:t>(</w:t>
      </w:r>
      <w:hyperlink r:id="rId11" w:history="1">
        <w:r w:rsidR="00604028" w:rsidRPr="00EC0186">
          <w:rPr>
            <w:rStyle w:val="Hyperlink"/>
            <w:rFonts w:ascii="Verdana" w:hAnsi="Verdana"/>
            <w:sz w:val="20"/>
            <w:szCs w:val="20"/>
            <w:lang w:val="en-GB"/>
          </w:rPr>
          <w:t>PWPP</w:t>
        </w:r>
      </w:hyperlink>
      <w:r w:rsidR="003A6908" w:rsidRPr="00EC0186">
        <w:rPr>
          <w:rFonts w:ascii="Verdana" w:hAnsi="Verdana"/>
          <w:sz w:val="20"/>
          <w:szCs w:val="20"/>
          <w:lang w:val="en-GB"/>
        </w:rPr>
        <w:t>)</w:t>
      </w:r>
    </w:p>
    <w:p w:rsidR="004160AE" w:rsidRPr="00EC0186" w:rsidRDefault="004160AE" w:rsidP="00861F90">
      <w:pPr>
        <w:tabs>
          <w:tab w:val="left" w:pos="720"/>
        </w:tabs>
        <w:autoSpaceDE w:val="0"/>
        <w:autoSpaceDN w:val="0"/>
        <w:adjustRightInd w:val="0"/>
        <w:jc w:val="center"/>
        <w:rPr>
          <w:rFonts w:ascii="Verdana" w:hAnsi="Verdana"/>
          <w:sz w:val="20"/>
          <w:szCs w:val="20"/>
          <w:lang w:val="en-GB"/>
        </w:rPr>
      </w:pPr>
    </w:p>
    <w:sectPr w:rsidR="004160AE" w:rsidRPr="00EC0186" w:rsidSect="00FE3510">
      <w:headerReference w:type="first" r:id="rId12"/>
      <w:pgSz w:w="11907" w:h="16840" w:code="9"/>
      <w:pgMar w:top="1134" w:right="1134" w:bottom="1134" w:left="1134" w:header="720" w:footer="7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CE" w:rsidRDefault="008775CE">
      <w:r>
        <w:separator/>
      </w:r>
    </w:p>
  </w:endnote>
  <w:endnote w:type="continuationSeparator" w:id="0">
    <w:p w:rsidR="008775CE" w:rsidRDefault="0087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CE" w:rsidRDefault="008775CE">
      <w:r>
        <w:separator/>
      </w:r>
    </w:p>
  </w:footnote>
  <w:footnote w:type="continuationSeparator" w:id="0">
    <w:p w:rsidR="008775CE" w:rsidRDefault="008775CE">
      <w:r>
        <w:continuationSeparator/>
      </w:r>
    </w:p>
  </w:footnote>
  <w:footnote w:id="1">
    <w:p w:rsidR="00D578A9" w:rsidRPr="00E1179E" w:rsidRDefault="00D578A9">
      <w:pPr>
        <w:pStyle w:val="FootnoteText"/>
        <w:rPr>
          <w:lang w:val="en-GB"/>
        </w:rPr>
      </w:pPr>
      <w:r>
        <w:rPr>
          <w:rStyle w:val="FootnoteReference"/>
        </w:rPr>
        <w:footnoteRef/>
      </w:r>
      <w:r w:rsidRPr="00E1179E">
        <w:rPr>
          <w:lang w:val="en-GB"/>
        </w:rPr>
        <w:t xml:space="preserve"> </w:t>
      </w:r>
      <w:r w:rsidR="00027353" w:rsidRPr="00E1179E">
        <w:rPr>
          <w:lang w:val="en-GB"/>
        </w:rPr>
        <w:t>See Reference (1) below</w:t>
      </w:r>
    </w:p>
  </w:footnote>
  <w:footnote w:id="2">
    <w:p w:rsidR="00A576A8" w:rsidRPr="00E338DA" w:rsidRDefault="00A576A8" w:rsidP="00A576A8">
      <w:pPr>
        <w:pStyle w:val="FootnoteText"/>
        <w:rPr>
          <w:lang w:val="en-GB"/>
        </w:rPr>
      </w:pPr>
      <w:r w:rsidRPr="00E338DA">
        <w:rPr>
          <w:rStyle w:val="FootnoteReference"/>
          <w:lang w:val="en-GB"/>
        </w:rPr>
        <w:footnoteRef/>
      </w:r>
      <w:r w:rsidRPr="00E338DA">
        <w:rPr>
          <w:lang w:val="en-GB"/>
        </w:rPr>
        <w:t xml:space="preserve"> See </w:t>
      </w:r>
      <w:r>
        <w:rPr>
          <w:lang w:val="en-GB"/>
        </w:rPr>
        <w:t>R</w:t>
      </w:r>
      <w:r w:rsidRPr="00E338DA">
        <w:rPr>
          <w:lang w:val="en-GB"/>
        </w:rPr>
        <w:t xml:space="preserve">eference </w:t>
      </w:r>
      <w:r>
        <w:rPr>
          <w:lang w:val="en-GB"/>
        </w:rPr>
        <w:t>(3)</w:t>
      </w:r>
      <w:r w:rsidRPr="00E338DA">
        <w:rPr>
          <w:lang w:val="en-GB"/>
        </w:rPr>
        <w:t xml:space="preserve">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9E" w:rsidRPr="00861F90" w:rsidRDefault="00E1179E" w:rsidP="00235A59">
    <w:pPr>
      <w:pStyle w:val="Header"/>
      <w:jc w:val="center"/>
      <w:rPr>
        <w:sz w:val="20"/>
        <w:szCs w:val="20"/>
      </w:rPr>
    </w:pPr>
    <w:r>
      <w:rPr>
        <w:sz w:val="20"/>
        <w:szCs w:val="20"/>
        <w:lang w:val="de-DE"/>
      </w:rPr>
      <w:t>RA-</w:t>
    </w:r>
    <w:r w:rsidR="00235A59">
      <w:rPr>
        <w:sz w:val="20"/>
        <w:szCs w:val="20"/>
        <w:lang w:val="de-DE"/>
      </w:rPr>
      <w:t>I</w:t>
    </w:r>
    <w:r>
      <w:rPr>
        <w:sz w:val="20"/>
        <w:szCs w:val="20"/>
        <w:lang w:val="de-DE"/>
      </w:rPr>
      <w:t>I/</w:t>
    </w:r>
    <w:r w:rsidR="00235A59">
      <w:rPr>
        <w:sz w:val="20"/>
        <w:szCs w:val="20"/>
        <w:lang w:val="de-DE"/>
      </w:rPr>
      <w:t>E</w:t>
    </w:r>
    <w:r>
      <w:rPr>
        <w:sz w:val="20"/>
        <w:szCs w:val="20"/>
        <w:lang w:val="de-DE"/>
      </w:rPr>
      <w:t>G-</w:t>
    </w:r>
    <w:r w:rsidR="00235A59">
      <w:rPr>
        <w:sz w:val="20"/>
        <w:szCs w:val="20"/>
        <w:lang w:val="de-DE"/>
      </w:rPr>
      <w:t>WIGOS-1</w:t>
    </w:r>
    <w:r w:rsidRPr="00861F90">
      <w:rPr>
        <w:sz w:val="20"/>
        <w:szCs w:val="20"/>
        <w:lang w:val="de-DE"/>
      </w:rPr>
      <w:t xml:space="preserve">, p. </w:t>
    </w:r>
    <w:r w:rsidRPr="00861F90">
      <w:rPr>
        <w:rStyle w:val="PageNumber"/>
        <w:sz w:val="20"/>
        <w:szCs w:val="20"/>
      </w:rPr>
      <w:fldChar w:fldCharType="begin"/>
    </w:r>
    <w:r w:rsidRPr="00861F90">
      <w:rPr>
        <w:rStyle w:val="PageNumber"/>
        <w:sz w:val="20"/>
        <w:szCs w:val="20"/>
      </w:rPr>
      <w:instrText xml:space="preserve"> PAGE </w:instrText>
    </w:r>
    <w:r w:rsidRPr="00861F90">
      <w:rPr>
        <w:rStyle w:val="PageNumber"/>
        <w:sz w:val="20"/>
        <w:szCs w:val="20"/>
      </w:rPr>
      <w:fldChar w:fldCharType="separate"/>
    </w:r>
    <w:r w:rsidR="00EC0186">
      <w:rPr>
        <w:rStyle w:val="PageNumber"/>
        <w:noProof/>
        <w:sz w:val="20"/>
        <w:szCs w:val="20"/>
      </w:rPr>
      <w:t>2</w:t>
    </w:r>
    <w:r w:rsidRPr="00861F90">
      <w:rPr>
        <w:rStyle w:val="PageNumber"/>
        <w:sz w:val="20"/>
        <w:szCs w:val="20"/>
      </w:rPr>
      <w:fldChar w:fldCharType="end"/>
    </w:r>
  </w:p>
  <w:p w:rsidR="00E1179E" w:rsidRDefault="00E11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59" w:rsidRPr="00861F90" w:rsidRDefault="00235A59" w:rsidP="00235A59">
    <w:pPr>
      <w:pStyle w:val="Header"/>
      <w:jc w:val="center"/>
      <w:rPr>
        <w:sz w:val="20"/>
        <w:szCs w:val="20"/>
      </w:rPr>
    </w:pPr>
  </w:p>
  <w:p w:rsidR="001A4E81" w:rsidRDefault="001A4E81">
    <w:pPr>
      <w:pStyle w:val="Header"/>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59" w:rsidRPr="00861F90" w:rsidRDefault="00235A59" w:rsidP="00235A59">
    <w:pPr>
      <w:pStyle w:val="Header"/>
      <w:jc w:val="center"/>
      <w:rPr>
        <w:sz w:val="20"/>
        <w:szCs w:val="20"/>
      </w:rPr>
    </w:pPr>
    <w:r>
      <w:rPr>
        <w:sz w:val="20"/>
        <w:szCs w:val="20"/>
        <w:lang w:val="de-DE"/>
      </w:rPr>
      <w:t>RA-II/EG-WIGOS-1</w:t>
    </w:r>
    <w:r w:rsidRPr="00861F90">
      <w:rPr>
        <w:sz w:val="20"/>
        <w:szCs w:val="20"/>
        <w:lang w:val="de-DE"/>
      </w:rPr>
      <w:t xml:space="preserve">, p. </w:t>
    </w:r>
    <w:r w:rsidRPr="00861F90">
      <w:rPr>
        <w:rStyle w:val="PageNumber"/>
        <w:sz w:val="20"/>
        <w:szCs w:val="20"/>
      </w:rPr>
      <w:fldChar w:fldCharType="begin"/>
    </w:r>
    <w:r w:rsidRPr="00861F90">
      <w:rPr>
        <w:rStyle w:val="PageNumber"/>
        <w:sz w:val="20"/>
        <w:szCs w:val="20"/>
      </w:rPr>
      <w:instrText xml:space="preserve"> PAGE </w:instrText>
    </w:r>
    <w:r w:rsidRPr="00861F90">
      <w:rPr>
        <w:rStyle w:val="PageNumber"/>
        <w:sz w:val="20"/>
        <w:szCs w:val="20"/>
      </w:rPr>
      <w:fldChar w:fldCharType="separate"/>
    </w:r>
    <w:r w:rsidR="00EC0186">
      <w:rPr>
        <w:rStyle w:val="PageNumber"/>
        <w:noProof/>
        <w:sz w:val="20"/>
        <w:szCs w:val="20"/>
      </w:rPr>
      <w:t>3</w:t>
    </w:r>
    <w:r w:rsidRPr="00861F90">
      <w:rPr>
        <w:rStyle w:val="PageNumber"/>
        <w:sz w:val="20"/>
        <w:szCs w:val="20"/>
      </w:rPr>
      <w:fldChar w:fldCharType="end"/>
    </w:r>
  </w:p>
  <w:p w:rsidR="00235A59" w:rsidRDefault="00235A59">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4AEAF2"/>
    <w:lvl w:ilvl="0">
      <w:numFmt w:val="bullet"/>
      <w:lvlText w:val="*"/>
      <w:lvlJc w:val="left"/>
    </w:lvl>
  </w:abstractNum>
  <w:abstractNum w:abstractNumId="1">
    <w:nsid w:val="024D623C"/>
    <w:multiLevelType w:val="hybridMultilevel"/>
    <w:tmpl w:val="884C56B0"/>
    <w:lvl w:ilvl="0" w:tplc="B3007312">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2C0334A"/>
    <w:multiLevelType w:val="hybridMultilevel"/>
    <w:tmpl w:val="74D8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F0F00"/>
    <w:multiLevelType w:val="multilevel"/>
    <w:tmpl w:val="A3A68C74"/>
    <w:lvl w:ilvl="0">
      <w:start w:val="11"/>
      <w:numFmt w:val="decimal"/>
      <w:lvlText w:val="%1"/>
      <w:lvlJc w:val="left"/>
      <w:pPr>
        <w:tabs>
          <w:tab w:val="num" w:pos="1140"/>
        </w:tabs>
        <w:ind w:left="1140" w:hanging="1140"/>
      </w:pPr>
      <w:rPr>
        <w:rFonts w:hint="default"/>
        <w:b w:val="0"/>
        <w:i w:val="0"/>
      </w:rPr>
    </w:lvl>
    <w:lvl w:ilvl="1">
      <w:start w:val="3"/>
      <w:numFmt w:val="decimal"/>
      <w:lvlText w:val="%1.%2"/>
      <w:lvlJc w:val="left"/>
      <w:pPr>
        <w:tabs>
          <w:tab w:val="num" w:pos="1140"/>
        </w:tabs>
        <w:ind w:left="1140" w:hanging="1140"/>
      </w:pPr>
      <w:rPr>
        <w:rFonts w:hint="default"/>
        <w:b/>
        <w:i w:val="0"/>
      </w:rPr>
    </w:lvl>
    <w:lvl w:ilvl="2">
      <w:start w:val="1"/>
      <w:numFmt w:val="decimal"/>
      <w:lvlText w:val="%1.%2.%3"/>
      <w:lvlJc w:val="left"/>
      <w:pPr>
        <w:tabs>
          <w:tab w:val="num" w:pos="1282"/>
        </w:tabs>
        <w:ind w:left="1282" w:hanging="1140"/>
      </w:pPr>
      <w:rPr>
        <w:rFonts w:hint="default"/>
        <w:b/>
        <w:i w:val="0"/>
      </w:rPr>
    </w:lvl>
    <w:lvl w:ilvl="3">
      <w:start w:val="1"/>
      <w:numFmt w:val="decimal"/>
      <w:lvlText w:val="%1.%2.%3.%4"/>
      <w:lvlJc w:val="left"/>
      <w:pPr>
        <w:tabs>
          <w:tab w:val="num" w:pos="1140"/>
        </w:tabs>
        <w:ind w:left="1140" w:hanging="1140"/>
      </w:pPr>
      <w:rPr>
        <w:rFonts w:hint="default"/>
        <w:b w:val="0"/>
        <w:i w:val="0"/>
      </w:rPr>
    </w:lvl>
    <w:lvl w:ilvl="4">
      <w:start w:val="1"/>
      <w:numFmt w:val="decimal"/>
      <w:lvlText w:val="%1.%2.%3.%4.%5"/>
      <w:lvlJc w:val="left"/>
      <w:pPr>
        <w:tabs>
          <w:tab w:val="num" w:pos="1140"/>
        </w:tabs>
        <w:ind w:left="1140" w:hanging="1140"/>
      </w:pPr>
      <w:rPr>
        <w:rFonts w:hint="default"/>
        <w:b w:val="0"/>
        <w:i w:val="0"/>
      </w:rPr>
    </w:lvl>
    <w:lvl w:ilvl="5">
      <w:start w:val="1"/>
      <w:numFmt w:val="decimal"/>
      <w:lvlText w:val="%1.%2.%3.%4.%5.%6"/>
      <w:lvlJc w:val="left"/>
      <w:pPr>
        <w:tabs>
          <w:tab w:val="num" w:pos="1140"/>
        </w:tabs>
        <w:ind w:left="1140" w:hanging="11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
    <w:nsid w:val="08735EB1"/>
    <w:multiLevelType w:val="multilevel"/>
    <w:tmpl w:val="27B0003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F3415A"/>
    <w:multiLevelType w:val="hybridMultilevel"/>
    <w:tmpl w:val="AAA8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65620E"/>
    <w:multiLevelType w:val="hybridMultilevel"/>
    <w:tmpl w:val="0A38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2A6146"/>
    <w:multiLevelType w:val="multilevel"/>
    <w:tmpl w:val="6B40CD48"/>
    <w:lvl w:ilvl="0">
      <w:start w:val="3"/>
      <w:numFmt w:val="decimal"/>
      <w:lvlText w:val="%1"/>
      <w:lvlJc w:val="left"/>
      <w:pPr>
        <w:tabs>
          <w:tab w:val="num" w:pos="852"/>
        </w:tabs>
        <w:ind w:left="852" w:hanging="852"/>
      </w:pPr>
      <w:rPr>
        <w:rFonts w:hint="default"/>
      </w:rPr>
    </w:lvl>
    <w:lvl w:ilvl="1">
      <w:start w:val="2"/>
      <w:numFmt w:val="decimal"/>
      <w:lvlText w:val="%1.%2"/>
      <w:lvlJc w:val="left"/>
      <w:pPr>
        <w:tabs>
          <w:tab w:val="num" w:pos="852"/>
        </w:tabs>
        <w:ind w:left="852" w:hanging="852"/>
      </w:pPr>
      <w:rPr>
        <w:rFonts w:hint="default"/>
      </w:rPr>
    </w:lvl>
    <w:lvl w:ilvl="2">
      <w:start w:val="2"/>
      <w:numFmt w:val="decimal"/>
      <w:lvlText w:val="%1.%2.5"/>
      <w:lvlJc w:val="left"/>
      <w:pPr>
        <w:tabs>
          <w:tab w:val="num" w:pos="852"/>
        </w:tabs>
        <w:ind w:left="852" w:hanging="852"/>
      </w:pPr>
      <w:rPr>
        <w:rFonts w:hint="default"/>
      </w:rPr>
    </w:lvl>
    <w:lvl w:ilvl="3">
      <w:start w:val="1"/>
      <w:numFmt w:val="decimal"/>
      <w:lvlText w:val="%1.%2.4.%4"/>
      <w:lvlJc w:val="left"/>
      <w:pPr>
        <w:tabs>
          <w:tab w:val="num" w:pos="852"/>
        </w:tabs>
        <w:ind w:left="852" w:hanging="85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E1560D8"/>
    <w:multiLevelType w:val="multilevel"/>
    <w:tmpl w:val="F44CCC02"/>
    <w:lvl w:ilvl="0">
      <w:start w:val="2"/>
      <w:numFmt w:val="decimal"/>
      <w:lvlText w:val="%1"/>
      <w:lvlJc w:val="left"/>
      <w:pPr>
        <w:tabs>
          <w:tab w:val="num" w:pos="720"/>
        </w:tabs>
        <w:ind w:left="720" w:hanging="720"/>
      </w:pPr>
      <w:rPr>
        <w:rFonts w:ascii="ArialMT" w:eastAsia="MS Mincho" w:hAnsi="ArialMT" w:cs="ArialMT" w:hint="default"/>
        <w:color w:val="000000"/>
      </w:rPr>
    </w:lvl>
    <w:lvl w:ilvl="1">
      <w:start w:val="1"/>
      <w:numFmt w:val="decimal"/>
      <w:lvlText w:val="%1.%2"/>
      <w:lvlJc w:val="left"/>
      <w:pPr>
        <w:tabs>
          <w:tab w:val="num" w:pos="720"/>
        </w:tabs>
        <w:ind w:left="720" w:hanging="720"/>
      </w:pPr>
      <w:rPr>
        <w:rFonts w:ascii="ArialMT" w:eastAsia="MS Mincho" w:hAnsi="ArialMT" w:cs="ArialMT" w:hint="default"/>
        <w:color w:val="000000"/>
      </w:rPr>
    </w:lvl>
    <w:lvl w:ilvl="2">
      <w:start w:val="1"/>
      <w:numFmt w:val="decimal"/>
      <w:lvlText w:val="%1.%2.%3"/>
      <w:lvlJc w:val="left"/>
      <w:pPr>
        <w:tabs>
          <w:tab w:val="num" w:pos="720"/>
        </w:tabs>
        <w:ind w:left="720" w:hanging="720"/>
      </w:pPr>
      <w:rPr>
        <w:rFonts w:ascii="ArialMT" w:eastAsia="MS Mincho" w:hAnsi="ArialMT" w:cs="ArialMT" w:hint="default"/>
        <w:color w:val="000000"/>
      </w:rPr>
    </w:lvl>
    <w:lvl w:ilvl="3">
      <w:start w:val="1"/>
      <w:numFmt w:val="decimal"/>
      <w:lvlText w:val="%1.%2.%3.%4"/>
      <w:lvlJc w:val="left"/>
      <w:pPr>
        <w:tabs>
          <w:tab w:val="num" w:pos="720"/>
        </w:tabs>
        <w:ind w:left="720" w:hanging="720"/>
      </w:pPr>
      <w:rPr>
        <w:rFonts w:ascii="ArialMT" w:eastAsia="MS Mincho" w:hAnsi="ArialMT" w:cs="ArialMT" w:hint="default"/>
        <w:color w:val="000000"/>
      </w:rPr>
    </w:lvl>
    <w:lvl w:ilvl="4">
      <w:start w:val="1"/>
      <w:numFmt w:val="decimal"/>
      <w:lvlText w:val="%1.%2.%3.%4.%5"/>
      <w:lvlJc w:val="left"/>
      <w:pPr>
        <w:tabs>
          <w:tab w:val="num" w:pos="1080"/>
        </w:tabs>
        <w:ind w:left="1080" w:hanging="1080"/>
      </w:pPr>
      <w:rPr>
        <w:rFonts w:ascii="ArialMT" w:eastAsia="MS Mincho" w:hAnsi="ArialMT" w:cs="ArialMT" w:hint="default"/>
        <w:color w:val="000000"/>
      </w:rPr>
    </w:lvl>
    <w:lvl w:ilvl="5">
      <w:start w:val="1"/>
      <w:numFmt w:val="decimal"/>
      <w:lvlText w:val="%1.%2.%3.%4.%5.%6"/>
      <w:lvlJc w:val="left"/>
      <w:pPr>
        <w:tabs>
          <w:tab w:val="num" w:pos="1080"/>
        </w:tabs>
        <w:ind w:left="1080" w:hanging="1080"/>
      </w:pPr>
      <w:rPr>
        <w:rFonts w:ascii="ArialMT" w:eastAsia="MS Mincho" w:hAnsi="ArialMT" w:cs="ArialMT" w:hint="default"/>
        <w:color w:val="000000"/>
      </w:rPr>
    </w:lvl>
    <w:lvl w:ilvl="6">
      <w:start w:val="1"/>
      <w:numFmt w:val="decimal"/>
      <w:lvlText w:val="%1.%2.%3.%4.%5.%6.%7"/>
      <w:lvlJc w:val="left"/>
      <w:pPr>
        <w:tabs>
          <w:tab w:val="num" w:pos="1440"/>
        </w:tabs>
        <w:ind w:left="1440" w:hanging="1440"/>
      </w:pPr>
      <w:rPr>
        <w:rFonts w:ascii="ArialMT" w:eastAsia="MS Mincho" w:hAnsi="ArialMT" w:cs="ArialMT" w:hint="default"/>
        <w:color w:val="000000"/>
      </w:rPr>
    </w:lvl>
    <w:lvl w:ilvl="7">
      <w:start w:val="1"/>
      <w:numFmt w:val="decimal"/>
      <w:lvlText w:val="%1.%2.%3.%4.%5.%6.%7.%8"/>
      <w:lvlJc w:val="left"/>
      <w:pPr>
        <w:tabs>
          <w:tab w:val="num" w:pos="1440"/>
        </w:tabs>
        <w:ind w:left="1440" w:hanging="1440"/>
      </w:pPr>
      <w:rPr>
        <w:rFonts w:ascii="ArialMT" w:eastAsia="MS Mincho" w:hAnsi="ArialMT" w:cs="ArialMT" w:hint="default"/>
        <w:color w:val="000000"/>
      </w:rPr>
    </w:lvl>
    <w:lvl w:ilvl="8">
      <w:start w:val="1"/>
      <w:numFmt w:val="decimal"/>
      <w:lvlText w:val="%1.%2.%3.%4.%5.%6.%7.%8.%9"/>
      <w:lvlJc w:val="left"/>
      <w:pPr>
        <w:tabs>
          <w:tab w:val="num" w:pos="1800"/>
        </w:tabs>
        <w:ind w:left="1800" w:hanging="1800"/>
      </w:pPr>
      <w:rPr>
        <w:rFonts w:ascii="ArialMT" w:eastAsia="MS Mincho" w:hAnsi="ArialMT" w:cs="ArialMT" w:hint="default"/>
        <w:color w:val="000000"/>
      </w:rPr>
    </w:lvl>
  </w:abstractNum>
  <w:abstractNum w:abstractNumId="9">
    <w:nsid w:val="149132A0"/>
    <w:multiLevelType w:val="multilevel"/>
    <w:tmpl w:val="F85ED5D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4D2750A"/>
    <w:multiLevelType w:val="hybridMultilevel"/>
    <w:tmpl w:val="8CFE74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693C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26063A8"/>
    <w:multiLevelType w:val="hybridMultilevel"/>
    <w:tmpl w:val="052A9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62F12B0"/>
    <w:multiLevelType w:val="multilevel"/>
    <w:tmpl w:val="2FF63F18"/>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5E0759"/>
    <w:multiLevelType w:val="hybridMultilevel"/>
    <w:tmpl w:val="116A5712"/>
    <w:lvl w:ilvl="0" w:tplc="D4A675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936F61"/>
    <w:multiLevelType w:val="multilevel"/>
    <w:tmpl w:val="43DA5526"/>
    <w:styleLink w:val="List51"/>
    <w:lvl w:ilvl="0">
      <w:start w:val="1"/>
      <w:numFmt w:val="lowerLetter"/>
      <w:lvlText w:val="(%1)"/>
      <w:lvlJc w:val="left"/>
      <w:rPr>
        <w:rFonts w:hint="default"/>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6">
    <w:nsid w:val="2C58733B"/>
    <w:multiLevelType w:val="multilevel"/>
    <w:tmpl w:val="C07E19A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DC46163"/>
    <w:multiLevelType w:val="multilevel"/>
    <w:tmpl w:val="E5C075F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E7B5385"/>
    <w:multiLevelType w:val="hybridMultilevel"/>
    <w:tmpl w:val="AD4EF6FA"/>
    <w:lvl w:ilvl="0" w:tplc="00A29EA8">
      <w:start w:val="1"/>
      <w:numFmt w:val="bullet"/>
      <w:lvlText w:val=""/>
      <w:lvlJc w:val="left"/>
      <w:pPr>
        <w:tabs>
          <w:tab w:val="num" w:pos="720"/>
        </w:tabs>
        <w:ind w:left="720" w:hanging="360"/>
      </w:pPr>
      <w:rPr>
        <w:rFonts w:ascii="Symbol" w:hAnsi="Symbol" w:hint="default"/>
        <w:b w:val="0"/>
        <w:i w:val="0"/>
        <w:sz w:val="16"/>
        <w:szCs w:val="16"/>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93404A"/>
    <w:multiLevelType w:val="hybridMultilevel"/>
    <w:tmpl w:val="16200E32"/>
    <w:lvl w:ilvl="0" w:tplc="D286FAB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42E7536"/>
    <w:multiLevelType w:val="hybridMultilevel"/>
    <w:tmpl w:val="B3CAE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3527CE"/>
    <w:multiLevelType w:val="multilevel"/>
    <w:tmpl w:val="6616DE46"/>
    <w:lvl w:ilvl="0">
      <w:start w:val="1"/>
      <w:numFmt w:val="decimal"/>
      <w:lvlText w:val="%1."/>
      <w:lvlJc w:val="left"/>
      <w:pPr>
        <w:tabs>
          <w:tab w:val="num" w:pos="513"/>
        </w:tabs>
        <w:ind w:left="153" w:firstLine="0"/>
      </w:pPr>
      <w:rPr>
        <w:rFonts w:ascii="Arial" w:hAnsi="Arial" w:hint="default"/>
        <w:b/>
        <w:i w:val="0"/>
        <w:sz w:val="22"/>
        <w:effect w:val="none"/>
      </w:rPr>
    </w:lvl>
    <w:lvl w:ilvl="1">
      <w:start w:val="1"/>
      <w:numFmt w:val="decimal"/>
      <w:lvlText w:val="%1.%2."/>
      <w:lvlJc w:val="left"/>
      <w:pPr>
        <w:tabs>
          <w:tab w:val="num" w:pos="873"/>
        </w:tabs>
        <w:ind w:left="153" w:firstLine="0"/>
      </w:pPr>
      <w:rPr>
        <w:rFonts w:ascii="Arial" w:hAnsi="Arial" w:hint="default"/>
        <w:b/>
        <w:i w:val="0"/>
        <w:sz w:val="22"/>
      </w:rPr>
    </w:lvl>
    <w:lvl w:ilvl="2">
      <w:start w:val="1"/>
      <w:numFmt w:val="decimal"/>
      <w:lvlText w:val="%1.%2.%3."/>
      <w:lvlJc w:val="left"/>
      <w:pPr>
        <w:tabs>
          <w:tab w:val="num" w:pos="720"/>
        </w:tabs>
        <w:ind w:left="720" w:hanging="567"/>
      </w:pPr>
      <w:rPr>
        <w:rFonts w:ascii="Arial" w:hAnsi="Arial" w:hint="default"/>
        <w:b w:val="0"/>
        <w:i w:val="0"/>
        <w:sz w:val="22"/>
      </w:rPr>
    </w:lvl>
    <w:lvl w:ilvl="3">
      <w:start w:val="1"/>
      <w:numFmt w:val="decimal"/>
      <w:lvlText w:val="%1.%2.%3.%4."/>
      <w:lvlJc w:val="left"/>
      <w:pPr>
        <w:tabs>
          <w:tab w:val="num" w:pos="1800"/>
        </w:tabs>
        <w:ind w:left="437" w:firstLine="283"/>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39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47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22">
    <w:nsid w:val="39884831"/>
    <w:multiLevelType w:val="hybridMultilevel"/>
    <w:tmpl w:val="BAB8BEB2"/>
    <w:lvl w:ilvl="0" w:tplc="18802E62">
      <w:start w:val="1"/>
      <w:numFmt w:val="decimal"/>
      <w:lvlText w:val="(%1)"/>
      <w:lvlJc w:val="left"/>
      <w:pPr>
        <w:tabs>
          <w:tab w:val="num" w:pos="720"/>
        </w:tabs>
        <w:ind w:left="72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6FD6F9B0">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1F56E6"/>
    <w:multiLevelType w:val="hybridMultilevel"/>
    <w:tmpl w:val="186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7642F8"/>
    <w:multiLevelType w:val="multilevel"/>
    <w:tmpl w:val="47ECA4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7C33C57"/>
    <w:multiLevelType w:val="multilevel"/>
    <w:tmpl w:val="5C56B088"/>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97"/>
    <w:multiLevelType w:val="multilevel"/>
    <w:tmpl w:val="2D6E3DF4"/>
    <w:lvl w:ilvl="0">
      <w:start w:val="1"/>
      <w:numFmt w:val="decimal"/>
      <w:lvlText w:val="%1."/>
      <w:lvlJc w:val="left"/>
      <w:pPr>
        <w:tabs>
          <w:tab w:val="num" w:pos="851"/>
        </w:tabs>
        <w:ind w:left="851" w:hanging="851"/>
      </w:pPr>
      <w:rPr>
        <w:rFonts w:ascii="Arial" w:hAnsi="Arial" w:hint="default"/>
        <w:b/>
        <w:i w:val="0"/>
        <w:sz w:val="22"/>
        <w:effect w:val="none"/>
        <w:lang w:val="en-US"/>
      </w:rPr>
    </w:lvl>
    <w:lvl w:ilvl="1">
      <w:start w:val="1"/>
      <w:numFmt w:val="decimal"/>
      <w:lvlText w:val="%1.%2."/>
      <w:lvlJc w:val="left"/>
      <w:pPr>
        <w:tabs>
          <w:tab w:val="num" w:pos="720"/>
        </w:tabs>
        <w:ind w:left="0" w:firstLine="0"/>
      </w:pPr>
      <w:rPr>
        <w:rFonts w:ascii="Arial" w:hAnsi="Arial" w:hint="default"/>
        <w:b w:val="0"/>
        <w:i w:val="0"/>
        <w:sz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9AF7F47"/>
    <w:multiLevelType w:val="multilevel"/>
    <w:tmpl w:val="3DCE50E0"/>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9">
    <w:nsid w:val="4C785D3D"/>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D9630BF"/>
    <w:multiLevelType w:val="hybridMultilevel"/>
    <w:tmpl w:val="9EFA89FA"/>
    <w:lvl w:ilvl="0" w:tplc="D4A6754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33C5FDD"/>
    <w:multiLevelType w:val="hybridMultilevel"/>
    <w:tmpl w:val="FACAD890"/>
    <w:lvl w:ilvl="0" w:tplc="CC7AFE6C">
      <w:start w:val="1"/>
      <w:numFmt w:val="upperRoman"/>
      <w:lvlText w:val="%1."/>
      <w:lvlJc w:val="left"/>
      <w:pPr>
        <w:tabs>
          <w:tab w:val="num" w:pos="720"/>
        </w:tabs>
        <w:ind w:left="720" w:hanging="720"/>
      </w:pPr>
      <w:rPr>
        <w:rFonts w:hint="default"/>
      </w:rPr>
    </w:lvl>
    <w:lvl w:ilvl="1" w:tplc="FDC03302">
      <w:numFmt w:val="none"/>
      <w:lvlText w:val=""/>
      <w:lvlJc w:val="left"/>
      <w:pPr>
        <w:tabs>
          <w:tab w:val="num" w:pos="360"/>
        </w:tabs>
      </w:pPr>
    </w:lvl>
    <w:lvl w:ilvl="2" w:tplc="5324F0B8">
      <w:numFmt w:val="none"/>
      <w:lvlText w:val=""/>
      <w:lvlJc w:val="left"/>
      <w:pPr>
        <w:tabs>
          <w:tab w:val="num" w:pos="360"/>
        </w:tabs>
      </w:pPr>
    </w:lvl>
    <w:lvl w:ilvl="3" w:tplc="85023A16">
      <w:numFmt w:val="none"/>
      <w:lvlText w:val=""/>
      <w:lvlJc w:val="left"/>
      <w:pPr>
        <w:tabs>
          <w:tab w:val="num" w:pos="360"/>
        </w:tabs>
      </w:pPr>
    </w:lvl>
    <w:lvl w:ilvl="4" w:tplc="B4362B84">
      <w:numFmt w:val="none"/>
      <w:lvlText w:val=""/>
      <w:lvlJc w:val="left"/>
      <w:pPr>
        <w:tabs>
          <w:tab w:val="num" w:pos="360"/>
        </w:tabs>
      </w:pPr>
    </w:lvl>
    <w:lvl w:ilvl="5" w:tplc="AAF4D800">
      <w:numFmt w:val="none"/>
      <w:lvlText w:val=""/>
      <w:lvlJc w:val="left"/>
      <w:pPr>
        <w:tabs>
          <w:tab w:val="num" w:pos="360"/>
        </w:tabs>
      </w:pPr>
    </w:lvl>
    <w:lvl w:ilvl="6" w:tplc="F3D8541E">
      <w:numFmt w:val="none"/>
      <w:lvlText w:val=""/>
      <w:lvlJc w:val="left"/>
      <w:pPr>
        <w:tabs>
          <w:tab w:val="num" w:pos="360"/>
        </w:tabs>
      </w:pPr>
    </w:lvl>
    <w:lvl w:ilvl="7" w:tplc="9DF2BB5E">
      <w:numFmt w:val="none"/>
      <w:lvlText w:val=""/>
      <w:lvlJc w:val="left"/>
      <w:pPr>
        <w:tabs>
          <w:tab w:val="num" w:pos="360"/>
        </w:tabs>
      </w:pPr>
    </w:lvl>
    <w:lvl w:ilvl="8" w:tplc="75863140">
      <w:numFmt w:val="none"/>
      <w:lvlText w:val=""/>
      <w:lvlJc w:val="left"/>
      <w:pPr>
        <w:tabs>
          <w:tab w:val="num" w:pos="360"/>
        </w:tabs>
      </w:pPr>
    </w:lvl>
  </w:abstractNum>
  <w:abstractNum w:abstractNumId="32">
    <w:nsid w:val="590F6133"/>
    <w:multiLevelType w:val="hybridMultilevel"/>
    <w:tmpl w:val="5EAA21E2"/>
    <w:lvl w:ilvl="0" w:tplc="1A826C1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AC0825"/>
    <w:multiLevelType w:val="hybridMultilevel"/>
    <w:tmpl w:val="EB9C4114"/>
    <w:lvl w:ilvl="0" w:tplc="EC063B6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8C147A"/>
    <w:multiLevelType w:val="hybridMultilevel"/>
    <w:tmpl w:val="695202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76246E"/>
    <w:multiLevelType w:val="hybridMultilevel"/>
    <w:tmpl w:val="6A5CE610"/>
    <w:lvl w:ilvl="0" w:tplc="A5D8BE6E">
      <w:start w:val="1"/>
      <w:numFmt w:val="decimal"/>
      <w:lvlText w:val="%1)"/>
      <w:lvlJc w:val="left"/>
      <w:pPr>
        <w:ind w:left="720" w:hanging="360"/>
      </w:pPr>
      <w:rPr>
        <w:rFonts w:ascii="Arial" w:eastAsia="SimSun" w:hAnsi="Arial" w:cs="Arial"/>
      </w:rPr>
    </w:lvl>
    <w:lvl w:ilvl="1" w:tplc="04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4B17AC"/>
    <w:multiLevelType w:val="multilevel"/>
    <w:tmpl w:val="B92EC02E"/>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8AF5DA4"/>
    <w:multiLevelType w:val="hybridMultilevel"/>
    <w:tmpl w:val="47ECA4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9010A2D"/>
    <w:multiLevelType w:val="hybridMultilevel"/>
    <w:tmpl w:val="C51A2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057B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CD62657"/>
    <w:multiLevelType w:val="multilevel"/>
    <w:tmpl w:val="204A0E90"/>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D2150A4"/>
    <w:multiLevelType w:val="hybridMultilevel"/>
    <w:tmpl w:val="B19C2548"/>
    <w:lvl w:ilvl="0" w:tplc="86F85D76">
      <w:start w:val="1"/>
      <w:numFmt w:val="decimal"/>
      <w:lvlText w:val="%1)"/>
      <w:lvlJc w:val="left"/>
      <w:pPr>
        <w:tabs>
          <w:tab w:val="num" w:pos="720"/>
        </w:tabs>
        <w:ind w:left="720" w:hanging="360"/>
      </w:pPr>
      <w:rPr>
        <w:rFonts w:hint="default"/>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620492"/>
    <w:multiLevelType w:val="multilevel"/>
    <w:tmpl w:val="FC2A654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F3A4E99"/>
    <w:multiLevelType w:val="hybridMultilevel"/>
    <w:tmpl w:val="01D6DA16"/>
    <w:lvl w:ilvl="0" w:tplc="65AA92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973CE6"/>
    <w:multiLevelType w:val="multilevel"/>
    <w:tmpl w:val="FADEDB38"/>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1320"/>
        </w:tabs>
        <w:ind w:left="132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5">
    <w:nsid w:val="764C11A8"/>
    <w:multiLevelType w:val="hybridMultilevel"/>
    <w:tmpl w:val="338495B6"/>
    <w:lvl w:ilvl="0" w:tplc="00A29EA8">
      <w:start w:val="1"/>
      <w:numFmt w:val="bullet"/>
      <w:lvlText w:val=""/>
      <w:lvlJc w:val="left"/>
      <w:pPr>
        <w:tabs>
          <w:tab w:val="num" w:pos="1200"/>
        </w:tabs>
        <w:ind w:left="1200" w:hanging="360"/>
      </w:pPr>
      <w:rPr>
        <w:rFonts w:ascii="Symbol" w:hAnsi="Symbol" w:hint="default"/>
        <w:b w:val="0"/>
        <w:i w:val="0"/>
        <w:sz w:val="16"/>
        <w:szCs w:val="16"/>
      </w:rPr>
    </w:lvl>
    <w:lvl w:ilvl="1" w:tplc="00A29EA8">
      <w:start w:val="1"/>
      <w:numFmt w:val="bullet"/>
      <w:lvlText w:val=""/>
      <w:lvlJc w:val="left"/>
      <w:pPr>
        <w:tabs>
          <w:tab w:val="num" w:pos="1920"/>
        </w:tabs>
        <w:ind w:left="1920" w:hanging="360"/>
      </w:pPr>
      <w:rPr>
        <w:rFonts w:ascii="Symbol" w:hAnsi="Symbol" w:hint="default"/>
        <w:b w:val="0"/>
        <w:i w:val="0"/>
        <w:sz w:val="16"/>
        <w:szCs w:val="16"/>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6">
    <w:nsid w:val="79E33E05"/>
    <w:multiLevelType w:val="multilevel"/>
    <w:tmpl w:val="34AE83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B862240"/>
    <w:multiLevelType w:val="hybridMultilevel"/>
    <w:tmpl w:val="3ABA3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C3C5212"/>
    <w:multiLevelType w:val="hybridMultilevel"/>
    <w:tmpl w:val="6A5CE610"/>
    <w:lvl w:ilvl="0" w:tplc="A5D8BE6E">
      <w:start w:val="1"/>
      <w:numFmt w:val="decimal"/>
      <w:lvlText w:val="%1)"/>
      <w:lvlJc w:val="left"/>
      <w:pPr>
        <w:ind w:left="720" w:hanging="360"/>
      </w:pPr>
      <w:rPr>
        <w:rFonts w:ascii="Arial" w:eastAsia="SimSun" w:hAnsi="Arial" w:cs="Arial"/>
      </w:rPr>
    </w:lvl>
    <w:lvl w:ilvl="1" w:tplc="04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706B50"/>
    <w:multiLevelType w:val="hybridMultilevel"/>
    <w:tmpl w:val="34AE83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0"/>
  </w:num>
  <w:num w:numId="3">
    <w:abstractNumId w:val="22"/>
  </w:num>
  <w:num w:numId="4">
    <w:abstractNumId w:val="44"/>
  </w:num>
  <w:num w:numId="5">
    <w:abstractNumId w:val="36"/>
  </w:num>
  <w:num w:numId="6">
    <w:abstractNumId w:val="12"/>
  </w:num>
  <w:num w:numId="7">
    <w:abstractNumId w:val="21"/>
  </w:num>
  <w:num w:numId="8">
    <w:abstractNumId w:val="26"/>
  </w:num>
  <w:num w:numId="9">
    <w:abstractNumId w:val="28"/>
  </w:num>
  <w:num w:numId="10">
    <w:abstractNumId w:val="37"/>
  </w:num>
  <w:num w:numId="11">
    <w:abstractNumId w:val="24"/>
  </w:num>
  <w:num w:numId="12">
    <w:abstractNumId w:val="49"/>
  </w:num>
  <w:num w:numId="13">
    <w:abstractNumId w:val="46"/>
  </w:num>
  <w:num w:numId="14">
    <w:abstractNumId w:val="41"/>
  </w:num>
  <w:num w:numId="15">
    <w:abstractNumId w:val="45"/>
  </w:num>
  <w:num w:numId="16">
    <w:abstractNumId w:val="18"/>
  </w:num>
  <w:num w:numId="17">
    <w:abstractNumId w:val="3"/>
  </w:num>
  <w:num w:numId="18">
    <w:abstractNumId w:val="17"/>
  </w:num>
  <w:num w:numId="19">
    <w:abstractNumId w:val="39"/>
  </w:num>
  <w:num w:numId="20">
    <w:abstractNumId w:val="11"/>
  </w:num>
  <w:num w:numId="21">
    <w:abstractNumId w:val="29"/>
  </w:num>
  <w:num w:numId="22">
    <w:abstractNumId w:val="16"/>
  </w:num>
  <w:num w:numId="23">
    <w:abstractNumId w:val="9"/>
  </w:num>
  <w:num w:numId="24">
    <w:abstractNumId w:val="31"/>
  </w:num>
  <w:num w:numId="25">
    <w:abstractNumId w:val="33"/>
  </w:num>
  <w:num w:numId="26">
    <w:abstractNumId w:val="4"/>
  </w:num>
  <w:num w:numId="27">
    <w:abstractNumId w:val="1"/>
  </w:num>
  <w:num w:numId="28">
    <w:abstractNumId w:val="42"/>
  </w:num>
  <w:num w:numId="29">
    <w:abstractNumId w:val="25"/>
  </w:num>
  <w:num w:numId="30">
    <w:abstractNumId w:val="8"/>
  </w:num>
  <w:num w:numId="31">
    <w:abstractNumId w:val="7"/>
  </w:num>
  <w:num w:numId="32">
    <w:abstractNumId w:val="13"/>
  </w:num>
  <w:num w:numId="33">
    <w:abstractNumId w:val="27"/>
  </w:num>
  <w:num w:numId="34">
    <w:abstractNumId w:val="19"/>
  </w:num>
  <w:num w:numId="35">
    <w:abstractNumId w:val="38"/>
  </w:num>
  <w:num w:numId="36">
    <w:abstractNumId w:val="32"/>
  </w:num>
  <w:num w:numId="37">
    <w:abstractNumId w:val="2"/>
  </w:num>
  <w:num w:numId="38">
    <w:abstractNumId w:val="23"/>
  </w:num>
  <w:num w:numId="39">
    <w:abstractNumId w:val="10"/>
  </w:num>
  <w:num w:numId="40">
    <w:abstractNumId w:val="34"/>
  </w:num>
  <w:num w:numId="41">
    <w:abstractNumId w:val="15"/>
  </w:num>
  <w:num w:numId="42">
    <w:abstractNumId w:val="30"/>
  </w:num>
  <w:num w:numId="43">
    <w:abstractNumId w:val="43"/>
  </w:num>
  <w:num w:numId="44">
    <w:abstractNumId w:val="47"/>
  </w:num>
  <w:num w:numId="45">
    <w:abstractNumId w:val="14"/>
  </w:num>
  <w:num w:numId="46">
    <w:abstractNumId w:val="5"/>
  </w:num>
  <w:num w:numId="47">
    <w:abstractNumId w:val="35"/>
  </w:num>
  <w:num w:numId="48">
    <w:abstractNumId w:val="0"/>
    <w:lvlOverride w:ilvl="0">
      <w:lvl w:ilvl="0">
        <w:numFmt w:val="bullet"/>
        <w:lvlText w:val="•"/>
        <w:legacy w:legacy="1" w:legacySpace="0" w:legacyIndent="0"/>
        <w:lvlJc w:val="left"/>
        <w:rPr>
          <w:rFonts w:ascii="Arial Narrow" w:hAnsi="Arial Narrow" w:hint="default"/>
          <w:sz w:val="48"/>
        </w:rPr>
      </w:lvl>
    </w:lvlOverride>
  </w:num>
  <w:num w:numId="49">
    <w:abstractNumId w:val="4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B9"/>
    <w:rsid w:val="00002C19"/>
    <w:rsid w:val="000077A4"/>
    <w:rsid w:val="00015848"/>
    <w:rsid w:val="000172D0"/>
    <w:rsid w:val="000173D1"/>
    <w:rsid w:val="000205ED"/>
    <w:rsid w:val="00021BBA"/>
    <w:rsid w:val="00024F8E"/>
    <w:rsid w:val="00027353"/>
    <w:rsid w:val="00032D99"/>
    <w:rsid w:val="00037DB3"/>
    <w:rsid w:val="00046045"/>
    <w:rsid w:val="00046CBF"/>
    <w:rsid w:val="000473B5"/>
    <w:rsid w:val="000476C5"/>
    <w:rsid w:val="00056382"/>
    <w:rsid w:val="0005676E"/>
    <w:rsid w:val="000619C6"/>
    <w:rsid w:val="000641BF"/>
    <w:rsid w:val="000663B1"/>
    <w:rsid w:val="00067955"/>
    <w:rsid w:val="00070A40"/>
    <w:rsid w:val="0007538A"/>
    <w:rsid w:val="00076F1F"/>
    <w:rsid w:val="0008163E"/>
    <w:rsid w:val="00086885"/>
    <w:rsid w:val="00087431"/>
    <w:rsid w:val="00090580"/>
    <w:rsid w:val="0009283F"/>
    <w:rsid w:val="00093330"/>
    <w:rsid w:val="0009547E"/>
    <w:rsid w:val="00096465"/>
    <w:rsid w:val="000A04C1"/>
    <w:rsid w:val="000A086D"/>
    <w:rsid w:val="000A12F4"/>
    <w:rsid w:val="000A250C"/>
    <w:rsid w:val="000A2626"/>
    <w:rsid w:val="000A2C17"/>
    <w:rsid w:val="000A3604"/>
    <w:rsid w:val="000A66E8"/>
    <w:rsid w:val="000A7D1F"/>
    <w:rsid w:val="000B0131"/>
    <w:rsid w:val="000B2F8A"/>
    <w:rsid w:val="000B671F"/>
    <w:rsid w:val="000C13E7"/>
    <w:rsid w:val="000C2B07"/>
    <w:rsid w:val="000C3C80"/>
    <w:rsid w:val="000D082A"/>
    <w:rsid w:val="000E4D30"/>
    <w:rsid w:val="000F0009"/>
    <w:rsid w:val="000F4802"/>
    <w:rsid w:val="000F7B90"/>
    <w:rsid w:val="00101E9D"/>
    <w:rsid w:val="00102ADF"/>
    <w:rsid w:val="00106E5A"/>
    <w:rsid w:val="00107390"/>
    <w:rsid w:val="001115A4"/>
    <w:rsid w:val="0011516E"/>
    <w:rsid w:val="0011534F"/>
    <w:rsid w:val="001156B8"/>
    <w:rsid w:val="00120AFC"/>
    <w:rsid w:val="001214F4"/>
    <w:rsid w:val="00122606"/>
    <w:rsid w:val="0013020A"/>
    <w:rsid w:val="00131593"/>
    <w:rsid w:val="00131D5D"/>
    <w:rsid w:val="001334EB"/>
    <w:rsid w:val="0013377E"/>
    <w:rsid w:val="00140439"/>
    <w:rsid w:val="00140B45"/>
    <w:rsid w:val="0014252B"/>
    <w:rsid w:val="001458B0"/>
    <w:rsid w:val="001461A9"/>
    <w:rsid w:val="00146C54"/>
    <w:rsid w:val="001473B7"/>
    <w:rsid w:val="0015055C"/>
    <w:rsid w:val="001523CC"/>
    <w:rsid w:val="00153903"/>
    <w:rsid w:val="00155DAF"/>
    <w:rsid w:val="0015757B"/>
    <w:rsid w:val="001600CB"/>
    <w:rsid w:val="00160A6F"/>
    <w:rsid w:val="001626A7"/>
    <w:rsid w:val="001629CF"/>
    <w:rsid w:val="00164C50"/>
    <w:rsid w:val="00166A6E"/>
    <w:rsid w:val="00174512"/>
    <w:rsid w:val="001750E1"/>
    <w:rsid w:val="00176853"/>
    <w:rsid w:val="001811A2"/>
    <w:rsid w:val="00182286"/>
    <w:rsid w:val="001826F9"/>
    <w:rsid w:val="001866AE"/>
    <w:rsid w:val="00193519"/>
    <w:rsid w:val="00193CCD"/>
    <w:rsid w:val="00194C46"/>
    <w:rsid w:val="00194F4F"/>
    <w:rsid w:val="0019526F"/>
    <w:rsid w:val="0019654E"/>
    <w:rsid w:val="001A0844"/>
    <w:rsid w:val="001A1D2F"/>
    <w:rsid w:val="001A4E81"/>
    <w:rsid w:val="001A59C3"/>
    <w:rsid w:val="001A6FE5"/>
    <w:rsid w:val="001A7FDF"/>
    <w:rsid w:val="001B0613"/>
    <w:rsid w:val="001B160C"/>
    <w:rsid w:val="001B1CE8"/>
    <w:rsid w:val="001B4725"/>
    <w:rsid w:val="001C389B"/>
    <w:rsid w:val="001C4200"/>
    <w:rsid w:val="001C6495"/>
    <w:rsid w:val="001C6AFC"/>
    <w:rsid w:val="001C7339"/>
    <w:rsid w:val="001D0180"/>
    <w:rsid w:val="001D0408"/>
    <w:rsid w:val="001D506C"/>
    <w:rsid w:val="001D5C77"/>
    <w:rsid w:val="001E0593"/>
    <w:rsid w:val="001E7297"/>
    <w:rsid w:val="001E7819"/>
    <w:rsid w:val="001F0570"/>
    <w:rsid w:val="001F101F"/>
    <w:rsid w:val="001F2352"/>
    <w:rsid w:val="001F4DA8"/>
    <w:rsid w:val="001F6C98"/>
    <w:rsid w:val="001F7D4F"/>
    <w:rsid w:val="002010CC"/>
    <w:rsid w:val="002051F7"/>
    <w:rsid w:val="00207344"/>
    <w:rsid w:val="0021368D"/>
    <w:rsid w:val="00214929"/>
    <w:rsid w:val="0021677D"/>
    <w:rsid w:val="00216CD2"/>
    <w:rsid w:val="00220444"/>
    <w:rsid w:val="00220991"/>
    <w:rsid w:val="002218DB"/>
    <w:rsid w:val="002277BD"/>
    <w:rsid w:val="00233181"/>
    <w:rsid w:val="002344F2"/>
    <w:rsid w:val="0023463C"/>
    <w:rsid w:val="00235365"/>
    <w:rsid w:val="002354E3"/>
    <w:rsid w:val="00235A59"/>
    <w:rsid w:val="002376B1"/>
    <w:rsid w:val="00237989"/>
    <w:rsid w:val="0024020D"/>
    <w:rsid w:val="002445B4"/>
    <w:rsid w:val="00245E6C"/>
    <w:rsid w:val="00250AC1"/>
    <w:rsid w:val="00251DB3"/>
    <w:rsid w:val="002529A3"/>
    <w:rsid w:val="00252DDF"/>
    <w:rsid w:val="002558B9"/>
    <w:rsid w:val="0026001F"/>
    <w:rsid w:val="00264C8A"/>
    <w:rsid w:val="00265060"/>
    <w:rsid w:val="0027099D"/>
    <w:rsid w:val="00271B63"/>
    <w:rsid w:val="00272FA8"/>
    <w:rsid w:val="00274930"/>
    <w:rsid w:val="0027682B"/>
    <w:rsid w:val="00277D06"/>
    <w:rsid w:val="00281BC9"/>
    <w:rsid w:val="00281EB0"/>
    <w:rsid w:val="00282A03"/>
    <w:rsid w:val="002841B5"/>
    <w:rsid w:val="0028614A"/>
    <w:rsid w:val="0029116E"/>
    <w:rsid w:val="0029244F"/>
    <w:rsid w:val="00292C35"/>
    <w:rsid w:val="00292F04"/>
    <w:rsid w:val="00295DF6"/>
    <w:rsid w:val="00296483"/>
    <w:rsid w:val="002A0B6F"/>
    <w:rsid w:val="002A0C7C"/>
    <w:rsid w:val="002A2045"/>
    <w:rsid w:val="002A419B"/>
    <w:rsid w:val="002B1846"/>
    <w:rsid w:val="002B2E04"/>
    <w:rsid w:val="002B5855"/>
    <w:rsid w:val="002B7D9C"/>
    <w:rsid w:val="002C222F"/>
    <w:rsid w:val="002C29B5"/>
    <w:rsid w:val="002C31B8"/>
    <w:rsid w:val="002C4532"/>
    <w:rsid w:val="002C540B"/>
    <w:rsid w:val="002C5966"/>
    <w:rsid w:val="002C63EF"/>
    <w:rsid w:val="002C6A78"/>
    <w:rsid w:val="002D3C85"/>
    <w:rsid w:val="002D3DC6"/>
    <w:rsid w:val="002D4857"/>
    <w:rsid w:val="002D4D21"/>
    <w:rsid w:val="002E2689"/>
    <w:rsid w:val="002E2B89"/>
    <w:rsid w:val="002E3D5C"/>
    <w:rsid w:val="002E631F"/>
    <w:rsid w:val="002E66C5"/>
    <w:rsid w:val="002E7730"/>
    <w:rsid w:val="002E7DF8"/>
    <w:rsid w:val="002F0069"/>
    <w:rsid w:val="002F0C4D"/>
    <w:rsid w:val="002F5AD2"/>
    <w:rsid w:val="0030168B"/>
    <w:rsid w:val="00303413"/>
    <w:rsid w:val="00305F6E"/>
    <w:rsid w:val="00307956"/>
    <w:rsid w:val="00307DFC"/>
    <w:rsid w:val="0031022E"/>
    <w:rsid w:val="00313236"/>
    <w:rsid w:val="003276BE"/>
    <w:rsid w:val="00330899"/>
    <w:rsid w:val="00331360"/>
    <w:rsid w:val="00332B8F"/>
    <w:rsid w:val="00334458"/>
    <w:rsid w:val="003407A2"/>
    <w:rsid w:val="00342D3E"/>
    <w:rsid w:val="00347249"/>
    <w:rsid w:val="003506AA"/>
    <w:rsid w:val="00352379"/>
    <w:rsid w:val="00353806"/>
    <w:rsid w:val="003568EA"/>
    <w:rsid w:val="0035720D"/>
    <w:rsid w:val="00357B3B"/>
    <w:rsid w:val="00360636"/>
    <w:rsid w:val="0036511F"/>
    <w:rsid w:val="0036696B"/>
    <w:rsid w:val="00367A95"/>
    <w:rsid w:val="00367E05"/>
    <w:rsid w:val="00370604"/>
    <w:rsid w:val="00370F57"/>
    <w:rsid w:val="003718BB"/>
    <w:rsid w:val="00372581"/>
    <w:rsid w:val="003743CF"/>
    <w:rsid w:val="00383D7A"/>
    <w:rsid w:val="0038469F"/>
    <w:rsid w:val="00386DEC"/>
    <w:rsid w:val="00395925"/>
    <w:rsid w:val="00397727"/>
    <w:rsid w:val="00397835"/>
    <w:rsid w:val="003A1441"/>
    <w:rsid w:val="003A1915"/>
    <w:rsid w:val="003A195F"/>
    <w:rsid w:val="003A3E7B"/>
    <w:rsid w:val="003A41C8"/>
    <w:rsid w:val="003A4842"/>
    <w:rsid w:val="003A6908"/>
    <w:rsid w:val="003B4431"/>
    <w:rsid w:val="003B5531"/>
    <w:rsid w:val="003C04BC"/>
    <w:rsid w:val="003C7D18"/>
    <w:rsid w:val="003D22CB"/>
    <w:rsid w:val="003D3A4D"/>
    <w:rsid w:val="003D5630"/>
    <w:rsid w:val="003E02BC"/>
    <w:rsid w:val="003E1EE4"/>
    <w:rsid w:val="003E2034"/>
    <w:rsid w:val="003E2BF3"/>
    <w:rsid w:val="003E3035"/>
    <w:rsid w:val="003E7C75"/>
    <w:rsid w:val="003F145E"/>
    <w:rsid w:val="003F2030"/>
    <w:rsid w:val="003F50AF"/>
    <w:rsid w:val="003F58F7"/>
    <w:rsid w:val="003F5C58"/>
    <w:rsid w:val="004026B4"/>
    <w:rsid w:val="00404315"/>
    <w:rsid w:val="0040691E"/>
    <w:rsid w:val="00410274"/>
    <w:rsid w:val="00411DA6"/>
    <w:rsid w:val="004160AE"/>
    <w:rsid w:val="00420D51"/>
    <w:rsid w:val="00427357"/>
    <w:rsid w:val="00441BB9"/>
    <w:rsid w:val="00441C15"/>
    <w:rsid w:val="00444B31"/>
    <w:rsid w:val="00444ECB"/>
    <w:rsid w:val="00446304"/>
    <w:rsid w:val="004518B6"/>
    <w:rsid w:val="00453C43"/>
    <w:rsid w:val="004546E9"/>
    <w:rsid w:val="00463250"/>
    <w:rsid w:val="00465BC6"/>
    <w:rsid w:val="00466281"/>
    <w:rsid w:val="00473B6D"/>
    <w:rsid w:val="00477CD7"/>
    <w:rsid w:val="00481C3B"/>
    <w:rsid w:val="0048212E"/>
    <w:rsid w:val="00484E11"/>
    <w:rsid w:val="00485ABF"/>
    <w:rsid w:val="00487EC0"/>
    <w:rsid w:val="00491AF6"/>
    <w:rsid w:val="004920AA"/>
    <w:rsid w:val="004A4A22"/>
    <w:rsid w:val="004A5A20"/>
    <w:rsid w:val="004A6E5E"/>
    <w:rsid w:val="004B284E"/>
    <w:rsid w:val="004B52B2"/>
    <w:rsid w:val="004B58A9"/>
    <w:rsid w:val="004B7707"/>
    <w:rsid w:val="004B7CE7"/>
    <w:rsid w:val="004C1BE7"/>
    <w:rsid w:val="004C260B"/>
    <w:rsid w:val="004C2B36"/>
    <w:rsid w:val="004C2C42"/>
    <w:rsid w:val="004C516C"/>
    <w:rsid w:val="004C62D6"/>
    <w:rsid w:val="004D390B"/>
    <w:rsid w:val="004D40C8"/>
    <w:rsid w:val="004E1159"/>
    <w:rsid w:val="004E12D3"/>
    <w:rsid w:val="004E3A1E"/>
    <w:rsid w:val="004E473C"/>
    <w:rsid w:val="004E4AE7"/>
    <w:rsid w:val="005020C9"/>
    <w:rsid w:val="005028F9"/>
    <w:rsid w:val="00502F04"/>
    <w:rsid w:val="00502F5E"/>
    <w:rsid w:val="005055AE"/>
    <w:rsid w:val="00512CB7"/>
    <w:rsid w:val="00513352"/>
    <w:rsid w:val="00514A31"/>
    <w:rsid w:val="00517CAC"/>
    <w:rsid w:val="00520EEE"/>
    <w:rsid w:val="00522865"/>
    <w:rsid w:val="00522880"/>
    <w:rsid w:val="005317CC"/>
    <w:rsid w:val="00534599"/>
    <w:rsid w:val="00540B94"/>
    <w:rsid w:val="00541B5C"/>
    <w:rsid w:val="00541F4A"/>
    <w:rsid w:val="005437DD"/>
    <w:rsid w:val="005451AA"/>
    <w:rsid w:val="00550884"/>
    <w:rsid w:val="0055667A"/>
    <w:rsid w:val="00557BA9"/>
    <w:rsid w:val="00560608"/>
    <w:rsid w:val="00562265"/>
    <w:rsid w:val="00562FF0"/>
    <w:rsid w:val="00565D4B"/>
    <w:rsid w:val="00566149"/>
    <w:rsid w:val="00566519"/>
    <w:rsid w:val="00567205"/>
    <w:rsid w:val="005722EA"/>
    <w:rsid w:val="005726B3"/>
    <w:rsid w:val="00574E8E"/>
    <w:rsid w:val="00576FE6"/>
    <w:rsid w:val="00577B3E"/>
    <w:rsid w:val="0058119B"/>
    <w:rsid w:val="0058162A"/>
    <w:rsid w:val="00582B69"/>
    <w:rsid w:val="005837E4"/>
    <w:rsid w:val="00583BB5"/>
    <w:rsid w:val="0058402D"/>
    <w:rsid w:val="005844FF"/>
    <w:rsid w:val="0058511C"/>
    <w:rsid w:val="00586C7F"/>
    <w:rsid w:val="0059062F"/>
    <w:rsid w:val="00591067"/>
    <w:rsid w:val="00593A23"/>
    <w:rsid w:val="00596189"/>
    <w:rsid w:val="00597E42"/>
    <w:rsid w:val="005A0891"/>
    <w:rsid w:val="005A375D"/>
    <w:rsid w:val="005A41CB"/>
    <w:rsid w:val="005A6DF7"/>
    <w:rsid w:val="005B2F18"/>
    <w:rsid w:val="005B539A"/>
    <w:rsid w:val="005B53EF"/>
    <w:rsid w:val="005B56BC"/>
    <w:rsid w:val="005B724B"/>
    <w:rsid w:val="005C2062"/>
    <w:rsid w:val="005C6C7C"/>
    <w:rsid w:val="005C75AA"/>
    <w:rsid w:val="005C7C70"/>
    <w:rsid w:val="005D0AE6"/>
    <w:rsid w:val="005D1F27"/>
    <w:rsid w:val="005D1FCF"/>
    <w:rsid w:val="005D5CD0"/>
    <w:rsid w:val="005E1C7F"/>
    <w:rsid w:val="005F0269"/>
    <w:rsid w:val="005F220F"/>
    <w:rsid w:val="005F3861"/>
    <w:rsid w:val="00600172"/>
    <w:rsid w:val="006003C1"/>
    <w:rsid w:val="00601BCF"/>
    <w:rsid w:val="00602A31"/>
    <w:rsid w:val="00604028"/>
    <w:rsid w:val="00605C1B"/>
    <w:rsid w:val="00607291"/>
    <w:rsid w:val="006113BD"/>
    <w:rsid w:val="00612CB1"/>
    <w:rsid w:val="00613251"/>
    <w:rsid w:val="00615FC0"/>
    <w:rsid w:val="00621EED"/>
    <w:rsid w:val="00623F8B"/>
    <w:rsid w:val="00625899"/>
    <w:rsid w:val="00627499"/>
    <w:rsid w:val="00640923"/>
    <w:rsid w:val="006413F1"/>
    <w:rsid w:val="006415CD"/>
    <w:rsid w:val="0064531E"/>
    <w:rsid w:val="00647032"/>
    <w:rsid w:val="00647AB0"/>
    <w:rsid w:val="00650EBF"/>
    <w:rsid w:val="00653A22"/>
    <w:rsid w:val="00654D21"/>
    <w:rsid w:val="00655357"/>
    <w:rsid w:val="0065569E"/>
    <w:rsid w:val="00655922"/>
    <w:rsid w:val="00655F55"/>
    <w:rsid w:val="00656746"/>
    <w:rsid w:val="00665476"/>
    <w:rsid w:val="00666171"/>
    <w:rsid w:val="00666BB2"/>
    <w:rsid w:val="0066723E"/>
    <w:rsid w:val="0066749F"/>
    <w:rsid w:val="00670329"/>
    <w:rsid w:val="00671CE8"/>
    <w:rsid w:val="006723A1"/>
    <w:rsid w:val="00673FC9"/>
    <w:rsid w:val="00676ACE"/>
    <w:rsid w:val="00676CC6"/>
    <w:rsid w:val="0067788D"/>
    <w:rsid w:val="00680725"/>
    <w:rsid w:val="00681C8B"/>
    <w:rsid w:val="00681F27"/>
    <w:rsid w:val="006838BE"/>
    <w:rsid w:val="006851E4"/>
    <w:rsid w:val="00690980"/>
    <w:rsid w:val="00695C09"/>
    <w:rsid w:val="006B21F3"/>
    <w:rsid w:val="006B39D9"/>
    <w:rsid w:val="006B625E"/>
    <w:rsid w:val="006C1192"/>
    <w:rsid w:val="006C1B6E"/>
    <w:rsid w:val="006C2284"/>
    <w:rsid w:val="006C3540"/>
    <w:rsid w:val="006C4F7C"/>
    <w:rsid w:val="006C7A94"/>
    <w:rsid w:val="006D012B"/>
    <w:rsid w:val="006D1812"/>
    <w:rsid w:val="006D3B38"/>
    <w:rsid w:val="006D49AA"/>
    <w:rsid w:val="006D78C8"/>
    <w:rsid w:val="006E251C"/>
    <w:rsid w:val="006F2C7B"/>
    <w:rsid w:val="006F47A2"/>
    <w:rsid w:val="006F5152"/>
    <w:rsid w:val="006F717D"/>
    <w:rsid w:val="00700126"/>
    <w:rsid w:val="00700429"/>
    <w:rsid w:val="00701B66"/>
    <w:rsid w:val="00707606"/>
    <w:rsid w:val="00707793"/>
    <w:rsid w:val="00710CD5"/>
    <w:rsid w:val="0071409A"/>
    <w:rsid w:val="00716BFE"/>
    <w:rsid w:val="00720043"/>
    <w:rsid w:val="007262A4"/>
    <w:rsid w:val="0072712E"/>
    <w:rsid w:val="00731BA2"/>
    <w:rsid w:val="0073328C"/>
    <w:rsid w:val="00735A1F"/>
    <w:rsid w:val="00737D4B"/>
    <w:rsid w:val="00740E2A"/>
    <w:rsid w:val="00741AA9"/>
    <w:rsid w:val="00744331"/>
    <w:rsid w:val="0074644C"/>
    <w:rsid w:val="00750073"/>
    <w:rsid w:val="007502B7"/>
    <w:rsid w:val="007507F3"/>
    <w:rsid w:val="00750D68"/>
    <w:rsid w:val="00750D75"/>
    <w:rsid w:val="00754DEC"/>
    <w:rsid w:val="0076159E"/>
    <w:rsid w:val="00761B16"/>
    <w:rsid w:val="00763298"/>
    <w:rsid w:val="0076495E"/>
    <w:rsid w:val="00764BAD"/>
    <w:rsid w:val="00766D7E"/>
    <w:rsid w:val="00767BE4"/>
    <w:rsid w:val="00772197"/>
    <w:rsid w:val="007723BE"/>
    <w:rsid w:val="00772913"/>
    <w:rsid w:val="00772A69"/>
    <w:rsid w:val="00773B32"/>
    <w:rsid w:val="00773F35"/>
    <w:rsid w:val="00775B5D"/>
    <w:rsid w:val="00782AC0"/>
    <w:rsid w:val="00783542"/>
    <w:rsid w:val="00785DE4"/>
    <w:rsid w:val="00787246"/>
    <w:rsid w:val="00787F86"/>
    <w:rsid w:val="007943EB"/>
    <w:rsid w:val="00794F78"/>
    <w:rsid w:val="00795AE4"/>
    <w:rsid w:val="007A2D86"/>
    <w:rsid w:val="007A32BB"/>
    <w:rsid w:val="007A598B"/>
    <w:rsid w:val="007A78F9"/>
    <w:rsid w:val="007B1FCD"/>
    <w:rsid w:val="007B2889"/>
    <w:rsid w:val="007C32AB"/>
    <w:rsid w:val="007C4366"/>
    <w:rsid w:val="007C638C"/>
    <w:rsid w:val="007C71FB"/>
    <w:rsid w:val="007D1355"/>
    <w:rsid w:val="007D13F0"/>
    <w:rsid w:val="007D344E"/>
    <w:rsid w:val="007D6CF1"/>
    <w:rsid w:val="007D75C0"/>
    <w:rsid w:val="007D7EA8"/>
    <w:rsid w:val="007E25AA"/>
    <w:rsid w:val="007E6A33"/>
    <w:rsid w:val="007E7266"/>
    <w:rsid w:val="007E7A16"/>
    <w:rsid w:val="007E7D60"/>
    <w:rsid w:val="007E7FB8"/>
    <w:rsid w:val="008009A5"/>
    <w:rsid w:val="008024DA"/>
    <w:rsid w:val="0081601D"/>
    <w:rsid w:val="0082237F"/>
    <w:rsid w:val="00823F99"/>
    <w:rsid w:val="00824C54"/>
    <w:rsid w:val="0082614E"/>
    <w:rsid w:val="00826C34"/>
    <w:rsid w:val="008328D2"/>
    <w:rsid w:val="00832CA2"/>
    <w:rsid w:val="00832DF3"/>
    <w:rsid w:val="008340A7"/>
    <w:rsid w:val="0083416D"/>
    <w:rsid w:val="008356C7"/>
    <w:rsid w:val="008378B9"/>
    <w:rsid w:val="00842ED4"/>
    <w:rsid w:val="008442D6"/>
    <w:rsid w:val="00850AF9"/>
    <w:rsid w:val="008529F4"/>
    <w:rsid w:val="00853FEB"/>
    <w:rsid w:val="008542DF"/>
    <w:rsid w:val="008542FC"/>
    <w:rsid w:val="00861F90"/>
    <w:rsid w:val="008636F8"/>
    <w:rsid w:val="00871500"/>
    <w:rsid w:val="00872AE1"/>
    <w:rsid w:val="00873F0F"/>
    <w:rsid w:val="008775CE"/>
    <w:rsid w:val="008777F2"/>
    <w:rsid w:val="008847DA"/>
    <w:rsid w:val="00884915"/>
    <w:rsid w:val="008907F2"/>
    <w:rsid w:val="008912A5"/>
    <w:rsid w:val="008921F0"/>
    <w:rsid w:val="008A3407"/>
    <w:rsid w:val="008A6A58"/>
    <w:rsid w:val="008B0778"/>
    <w:rsid w:val="008B745D"/>
    <w:rsid w:val="008C4E8D"/>
    <w:rsid w:val="008D1C5E"/>
    <w:rsid w:val="008D1D8A"/>
    <w:rsid w:val="008D3BE6"/>
    <w:rsid w:val="008D40BA"/>
    <w:rsid w:val="008D451B"/>
    <w:rsid w:val="008D66F5"/>
    <w:rsid w:val="008E022A"/>
    <w:rsid w:val="008E3E77"/>
    <w:rsid w:val="008E599C"/>
    <w:rsid w:val="008F55C2"/>
    <w:rsid w:val="008F686C"/>
    <w:rsid w:val="009041B6"/>
    <w:rsid w:val="00906251"/>
    <w:rsid w:val="00910FCA"/>
    <w:rsid w:val="00911138"/>
    <w:rsid w:val="00912B01"/>
    <w:rsid w:val="00915DC0"/>
    <w:rsid w:val="00916C92"/>
    <w:rsid w:val="00920C67"/>
    <w:rsid w:val="00922C5C"/>
    <w:rsid w:val="0092359F"/>
    <w:rsid w:val="00924884"/>
    <w:rsid w:val="009252E3"/>
    <w:rsid w:val="009275B8"/>
    <w:rsid w:val="009313ED"/>
    <w:rsid w:val="00932A43"/>
    <w:rsid w:val="00932B79"/>
    <w:rsid w:val="00933612"/>
    <w:rsid w:val="00935207"/>
    <w:rsid w:val="00940370"/>
    <w:rsid w:val="00940BBE"/>
    <w:rsid w:val="0094456A"/>
    <w:rsid w:val="00944BB6"/>
    <w:rsid w:val="00944D0B"/>
    <w:rsid w:val="00947715"/>
    <w:rsid w:val="00947CF8"/>
    <w:rsid w:val="00947FCA"/>
    <w:rsid w:val="00953811"/>
    <w:rsid w:val="00953A22"/>
    <w:rsid w:val="00954925"/>
    <w:rsid w:val="009554CA"/>
    <w:rsid w:val="00955F37"/>
    <w:rsid w:val="009565EB"/>
    <w:rsid w:val="00962043"/>
    <w:rsid w:val="00962065"/>
    <w:rsid w:val="00965884"/>
    <w:rsid w:val="00965C7F"/>
    <w:rsid w:val="0097606F"/>
    <w:rsid w:val="0098000F"/>
    <w:rsid w:val="009833EF"/>
    <w:rsid w:val="0098643A"/>
    <w:rsid w:val="00992C23"/>
    <w:rsid w:val="009958EC"/>
    <w:rsid w:val="00995B23"/>
    <w:rsid w:val="0099635D"/>
    <w:rsid w:val="009A0BCE"/>
    <w:rsid w:val="009A1D67"/>
    <w:rsid w:val="009A1DA1"/>
    <w:rsid w:val="009A6D1A"/>
    <w:rsid w:val="009B241F"/>
    <w:rsid w:val="009B392D"/>
    <w:rsid w:val="009B45DB"/>
    <w:rsid w:val="009C14C8"/>
    <w:rsid w:val="009C21C8"/>
    <w:rsid w:val="009C24B9"/>
    <w:rsid w:val="009C54AE"/>
    <w:rsid w:val="009C65B7"/>
    <w:rsid w:val="009D1C6A"/>
    <w:rsid w:val="009D4AF9"/>
    <w:rsid w:val="009D56B5"/>
    <w:rsid w:val="009D5A46"/>
    <w:rsid w:val="009D5E3F"/>
    <w:rsid w:val="009D6187"/>
    <w:rsid w:val="009D7801"/>
    <w:rsid w:val="009E1DE1"/>
    <w:rsid w:val="009E5AFB"/>
    <w:rsid w:val="009E7761"/>
    <w:rsid w:val="009F0B3E"/>
    <w:rsid w:val="009F0CB9"/>
    <w:rsid w:val="009F4536"/>
    <w:rsid w:val="009F7032"/>
    <w:rsid w:val="009F71D9"/>
    <w:rsid w:val="00A01FFF"/>
    <w:rsid w:val="00A04DAC"/>
    <w:rsid w:val="00A067CB"/>
    <w:rsid w:val="00A06DD7"/>
    <w:rsid w:val="00A10A50"/>
    <w:rsid w:val="00A130AA"/>
    <w:rsid w:val="00A132C8"/>
    <w:rsid w:val="00A210C1"/>
    <w:rsid w:val="00A21690"/>
    <w:rsid w:val="00A221C8"/>
    <w:rsid w:val="00A22B3C"/>
    <w:rsid w:val="00A23A06"/>
    <w:rsid w:val="00A25442"/>
    <w:rsid w:val="00A27567"/>
    <w:rsid w:val="00A27CC8"/>
    <w:rsid w:val="00A30F78"/>
    <w:rsid w:val="00A31A0D"/>
    <w:rsid w:val="00A32FD0"/>
    <w:rsid w:val="00A431D3"/>
    <w:rsid w:val="00A43344"/>
    <w:rsid w:val="00A44294"/>
    <w:rsid w:val="00A47B5A"/>
    <w:rsid w:val="00A5032D"/>
    <w:rsid w:val="00A523A7"/>
    <w:rsid w:val="00A53416"/>
    <w:rsid w:val="00A56C0B"/>
    <w:rsid w:val="00A5769E"/>
    <w:rsid w:val="00A576A8"/>
    <w:rsid w:val="00A57D8E"/>
    <w:rsid w:val="00A57E81"/>
    <w:rsid w:val="00A626E0"/>
    <w:rsid w:val="00A66A00"/>
    <w:rsid w:val="00A71BED"/>
    <w:rsid w:val="00A73313"/>
    <w:rsid w:val="00A743C1"/>
    <w:rsid w:val="00A74A8A"/>
    <w:rsid w:val="00A76685"/>
    <w:rsid w:val="00A820EC"/>
    <w:rsid w:val="00A85841"/>
    <w:rsid w:val="00A860E4"/>
    <w:rsid w:val="00A878FF"/>
    <w:rsid w:val="00A9314C"/>
    <w:rsid w:val="00AA4E1A"/>
    <w:rsid w:val="00AA6706"/>
    <w:rsid w:val="00AA6E34"/>
    <w:rsid w:val="00AB2A53"/>
    <w:rsid w:val="00AB36CE"/>
    <w:rsid w:val="00AB37F8"/>
    <w:rsid w:val="00AC0AF2"/>
    <w:rsid w:val="00AC38D5"/>
    <w:rsid w:val="00AC3C37"/>
    <w:rsid w:val="00AD3C0A"/>
    <w:rsid w:val="00AD5653"/>
    <w:rsid w:val="00AD694A"/>
    <w:rsid w:val="00AD6AAB"/>
    <w:rsid w:val="00AE1FAA"/>
    <w:rsid w:val="00AE218F"/>
    <w:rsid w:val="00AE2347"/>
    <w:rsid w:val="00AE647D"/>
    <w:rsid w:val="00AE6530"/>
    <w:rsid w:val="00AE7595"/>
    <w:rsid w:val="00AF090E"/>
    <w:rsid w:val="00AF0FAB"/>
    <w:rsid w:val="00AF3B0C"/>
    <w:rsid w:val="00AF4E26"/>
    <w:rsid w:val="00AF5F65"/>
    <w:rsid w:val="00AF66A8"/>
    <w:rsid w:val="00AF7AF1"/>
    <w:rsid w:val="00B0029B"/>
    <w:rsid w:val="00B01B24"/>
    <w:rsid w:val="00B02BB7"/>
    <w:rsid w:val="00B0383E"/>
    <w:rsid w:val="00B05AC2"/>
    <w:rsid w:val="00B06066"/>
    <w:rsid w:val="00B13464"/>
    <w:rsid w:val="00B1646B"/>
    <w:rsid w:val="00B17377"/>
    <w:rsid w:val="00B20A15"/>
    <w:rsid w:val="00B24154"/>
    <w:rsid w:val="00B27F4D"/>
    <w:rsid w:val="00B30753"/>
    <w:rsid w:val="00B3085B"/>
    <w:rsid w:val="00B35427"/>
    <w:rsid w:val="00B35F5F"/>
    <w:rsid w:val="00B367F4"/>
    <w:rsid w:val="00B37A93"/>
    <w:rsid w:val="00B413F6"/>
    <w:rsid w:val="00B4293E"/>
    <w:rsid w:val="00B436BD"/>
    <w:rsid w:val="00B43CFC"/>
    <w:rsid w:val="00B505B7"/>
    <w:rsid w:val="00B50F37"/>
    <w:rsid w:val="00B55372"/>
    <w:rsid w:val="00B6011C"/>
    <w:rsid w:val="00B60DF1"/>
    <w:rsid w:val="00B61BF7"/>
    <w:rsid w:val="00B626CA"/>
    <w:rsid w:val="00B62C99"/>
    <w:rsid w:val="00B64049"/>
    <w:rsid w:val="00B6440B"/>
    <w:rsid w:val="00B65427"/>
    <w:rsid w:val="00B6668D"/>
    <w:rsid w:val="00B7037D"/>
    <w:rsid w:val="00B71A96"/>
    <w:rsid w:val="00B75272"/>
    <w:rsid w:val="00B75497"/>
    <w:rsid w:val="00B756D9"/>
    <w:rsid w:val="00B75C8A"/>
    <w:rsid w:val="00B82586"/>
    <w:rsid w:val="00B82634"/>
    <w:rsid w:val="00B8269D"/>
    <w:rsid w:val="00B84F6F"/>
    <w:rsid w:val="00B90313"/>
    <w:rsid w:val="00B91607"/>
    <w:rsid w:val="00B91697"/>
    <w:rsid w:val="00B91F33"/>
    <w:rsid w:val="00B93862"/>
    <w:rsid w:val="00B95D66"/>
    <w:rsid w:val="00BA1313"/>
    <w:rsid w:val="00BA2112"/>
    <w:rsid w:val="00BA21EF"/>
    <w:rsid w:val="00BA278F"/>
    <w:rsid w:val="00BA2812"/>
    <w:rsid w:val="00BA3516"/>
    <w:rsid w:val="00BA6E38"/>
    <w:rsid w:val="00BB3D32"/>
    <w:rsid w:val="00BB4639"/>
    <w:rsid w:val="00BC06CA"/>
    <w:rsid w:val="00BC096D"/>
    <w:rsid w:val="00BC229A"/>
    <w:rsid w:val="00BC6D3C"/>
    <w:rsid w:val="00BD1FE3"/>
    <w:rsid w:val="00BD335C"/>
    <w:rsid w:val="00BD7BD5"/>
    <w:rsid w:val="00BE079E"/>
    <w:rsid w:val="00BE1700"/>
    <w:rsid w:val="00BE1B9D"/>
    <w:rsid w:val="00BF2168"/>
    <w:rsid w:val="00BF376C"/>
    <w:rsid w:val="00BF3B2E"/>
    <w:rsid w:val="00BF3D92"/>
    <w:rsid w:val="00BF4C0E"/>
    <w:rsid w:val="00C039EE"/>
    <w:rsid w:val="00C04B7E"/>
    <w:rsid w:val="00C0549E"/>
    <w:rsid w:val="00C13700"/>
    <w:rsid w:val="00C13A55"/>
    <w:rsid w:val="00C16370"/>
    <w:rsid w:val="00C22BE7"/>
    <w:rsid w:val="00C24F1C"/>
    <w:rsid w:val="00C25257"/>
    <w:rsid w:val="00C27372"/>
    <w:rsid w:val="00C35206"/>
    <w:rsid w:val="00C422F8"/>
    <w:rsid w:val="00C429DF"/>
    <w:rsid w:val="00C45523"/>
    <w:rsid w:val="00C4734A"/>
    <w:rsid w:val="00C53396"/>
    <w:rsid w:val="00C53D7F"/>
    <w:rsid w:val="00C57EEE"/>
    <w:rsid w:val="00C62112"/>
    <w:rsid w:val="00C6291F"/>
    <w:rsid w:val="00C62F59"/>
    <w:rsid w:val="00C66E37"/>
    <w:rsid w:val="00C7082C"/>
    <w:rsid w:val="00C763D9"/>
    <w:rsid w:val="00C81850"/>
    <w:rsid w:val="00C8359E"/>
    <w:rsid w:val="00C90515"/>
    <w:rsid w:val="00C93BA1"/>
    <w:rsid w:val="00C94015"/>
    <w:rsid w:val="00C94194"/>
    <w:rsid w:val="00C96615"/>
    <w:rsid w:val="00C969EE"/>
    <w:rsid w:val="00CA08B1"/>
    <w:rsid w:val="00CA3E9A"/>
    <w:rsid w:val="00CA5090"/>
    <w:rsid w:val="00CB27BF"/>
    <w:rsid w:val="00CC1ECC"/>
    <w:rsid w:val="00CC2D64"/>
    <w:rsid w:val="00CC4365"/>
    <w:rsid w:val="00CC6BBC"/>
    <w:rsid w:val="00CD02CB"/>
    <w:rsid w:val="00CD414B"/>
    <w:rsid w:val="00CD4975"/>
    <w:rsid w:val="00CD6D67"/>
    <w:rsid w:val="00CE394E"/>
    <w:rsid w:val="00CE6DD1"/>
    <w:rsid w:val="00CF1D99"/>
    <w:rsid w:val="00CF4F58"/>
    <w:rsid w:val="00CF524D"/>
    <w:rsid w:val="00CF53B0"/>
    <w:rsid w:val="00D013EF"/>
    <w:rsid w:val="00D03283"/>
    <w:rsid w:val="00D05D24"/>
    <w:rsid w:val="00D102D0"/>
    <w:rsid w:val="00D12B5D"/>
    <w:rsid w:val="00D1319F"/>
    <w:rsid w:val="00D15ACE"/>
    <w:rsid w:val="00D16BC0"/>
    <w:rsid w:val="00D1790A"/>
    <w:rsid w:val="00D23464"/>
    <w:rsid w:val="00D31002"/>
    <w:rsid w:val="00D3167D"/>
    <w:rsid w:val="00D36104"/>
    <w:rsid w:val="00D368D0"/>
    <w:rsid w:val="00D37F3A"/>
    <w:rsid w:val="00D40881"/>
    <w:rsid w:val="00D43662"/>
    <w:rsid w:val="00D4482B"/>
    <w:rsid w:val="00D466B2"/>
    <w:rsid w:val="00D52145"/>
    <w:rsid w:val="00D53844"/>
    <w:rsid w:val="00D554CC"/>
    <w:rsid w:val="00D55C78"/>
    <w:rsid w:val="00D578A9"/>
    <w:rsid w:val="00D62A61"/>
    <w:rsid w:val="00D65524"/>
    <w:rsid w:val="00D65B59"/>
    <w:rsid w:val="00D66547"/>
    <w:rsid w:val="00D77B71"/>
    <w:rsid w:val="00D80420"/>
    <w:rsid w:val="00D82A1A"/>
    <w:rsid w:val="00D85106"/>
    <w:rsid w:val="00D90DF3"/>
    <w:rsid w:val="00D933E5"/>
    <w:rsid w:val="00DA1A88"/>
    <w:rsid w:val="00DA1C50"/>
    <w:rsid w:val="00DB0214"/>
    <w:rsid w:val="00DB280A"/>
    <w:rsid w:val="00DB501A"/>
    <w:rsid w:val="00DB7D2C"/>
    <w:rsid w:val="00DC174E"/>
    <w:rsid w:val="00DC5D02"/>
    <w:rsid w:val="00DD36DB"/>
    <w:rsid w:val="00DD4A5C"/>
    <w:rsid w:val="00DE0B39"/>
    <w:rsid w:val="00DE0E12"/>
    <w:rsid w:val="00DE107C"/>
    <w:rsid w:val="00DE6B02"/>
    <w:rsid w:val="00DF27C8"/>
    <w:rsid w:val="00DF53F2"/>
    <w:rsid w:val="00E0004A"/>
    <w:rsid w:val="00E01F9E"/>
    <w:rsid w:val="00E020D5"/>
    <w:rsid w:val="00E054BD"/>
    <w:rsid w:val="00E05AB5"/>
    <w:rsid w:val="00E0685A"/>
    <w:rsid w:val="00E1044A"/>
    <w:rsid w:val="00E1059B"/>
    <w:rsid w:val="00E1179E"/>
    <w:rsid w:val="00E13075"/>
    <w:rsid w:val="00E161E8"/>
    <w:rsid w:val="00E1676B"/>
    <w:rsid w:val="00E20DBE"/>
    <w:rsid w:val="00E2476A"/>
    <w:rsid w:val="00E27C46"/>
    <w:rsid w:val="00E314A9"/>
    <w:rsid w:val="00E338DA"/>
    <w:rsid w:val="00E34302"/>
    <w:rsid w:val="00E36583"/>
    <w:rsid w:val="00E36750"/>
    <w:rsid w:val="00E36EB2"/>
    <w:rsid w:val="00E40960"/>
    <w:rsid w:val="00E4112E"/>
    <w:rsid w:val="00E41BD7"/>
    <w:rsid w:val="00E45C15"/>
    <w:rsid w:val="00E47889"/>
    <w:rsid w:val="00E523B8"/>
    <w:rsid w:val="00E525D2"/>
    <w:rsid w:val="00E53A8C"/>
    <w:rsid w:val="00E53E56"/>
    <w:rsid w:val="00E5576C"/>
    <w:rsid w:val="00E5663F"/>
    <w:rsid w:val="00E669EF"/>
    <w:rsid w:val="00E721AA"/>
    <w:rsid w:val="00E73488"/>
    <w:rsid w:val="00E73601"/>
    <w:rsid w:val="00E7463D"/>
    <w:rsid w:val="00E759B6"/>
    <w:rsid w:val="00E7659E"/>
    <w:rsid w:val="00E80C94"/>
    <w:rsid w:val="00E820B6"/>
    <w:rsid w:val="00E85333"/>
    <w:rsid w:val="00E86F29"/>
    <w:rsid w:val="00E90D51"/>
    <w:rsid w:val="00E91976"/>
    <w:rsid w:val="00E92220"/>
    <w:rsid w:val="00E932D9"/>
    <w:rsid w:val="00E93ADD"/>
    <w:rsid w:val="00E9646B"/>
    <w:rsid w:val="00E97D0E"/>
    <w:rsid w:val="00E97E72"/>
    <w:rsid w:val="00EA03FF"/>
    <w:rsid w:val="00EA2FD2"/>
    <w:rsid w:val="00EA3CE9"/>
    <w:rsid w:val="00EA7B3A"/>
    <w:rsid w:val="00EB3AEA"/>
    <w:rsid w:val="00EB43E9"/>
    <w:rsid w:val="00EB4417"/>
    <w:rsid w:val="00EB6609"/>
    <w:rsid w:val="00EB76A5"/>
    <w:rsid w:val="00EB7A5C"/>
    <w:rsid w:val="00EC0186"/>
    <w:rsid w:val="00ED1A74"/>
    <w:rsid w:val="00ED282D"/>
    <w:rsid w:val="00ED3068"/>
    <w:rsid w:val="00ED45C4"/>
    <w:rsid w:val="00ED5DD5"/>
    <w:rsid w:val="00EE00D4"/>
    <w:rsid w:val="00EE1795"/>
    <w:rsid w:val="00EE61B3"/>
    <w:rsid w:val="00EF0433"/>
    <w:rsid w:val="00EF3645"/>
    <w:rsid w:val="00EF384A"/>
    <w:rsid w:val="00EF5AAD"/>
    <w:rsid w:val="00EF6BC8"/>
    <w:rsid w:val="00EF6C9B"/>
    <w:rsid w:val="00EF78EA"/>
    <w:rsid w:val="00F03819"/>
    <w:rsid w:val="00F03BA1"/>
    <w:rsid w:val="00F049AB"/>
    <w:rsid w:val="00F077ED"/>
    <w:rsid w:val="00F100CF"/>
    <w:rsid w:val="00F20046"/>
    <w:rsid w:val="00F2166B"/>
    <w:rsid w:val="00F219D0"/>
    <w:rsid w:val="00F25735"/>
    <w:rsid w:val="00F2581C"/>
    <w:rsid w:val="00F35C62"/>
    <w:rsid w:val="00F4182E"/>
    <w:rsid w:val="00F46F62"/>
    <w:rsid w:val="00F544F4"/>
    <w:rsid w:val="00F549BB"/>
    <w:rsid w:val="00F55EFD"/>
    <w:rsid w:val="00F666F9"/>
    <w:rsid w:val="00F715D8"/>
    <w:rsid w:val="00F738B4"/>
    <w:rsid w:val="00F74B8E"/>
    <w:rsid w:val="00F751B6"/>
    <w:rsid w:val="00F75EB1"/>
    <w:rsid w:val="00F77D24"/>
    <w:rsid w:val="00F830B1"/>
    <w:rsid w:val="00F83DBA"/>
    <w:rsid w:val="00F84938"/>
    <w:rsid w:val="00F84BA8"/>
    <w:rsid w:val="00F85D59"/>
    <w:rsid w:val="00F91113"/>
    <w:rsid w:val="00F9225B"/>
    <w:rsid w:val="00F929BF"/>
    <w:rsid w:val="00F93A29"/>
    <w:rsid w:val="00F94974"/>
    <w:rsid w:val="00F94AB6"/>
    <w:rsid w:val="00F972FF"/>
    <w:rsid w:val="00F97A7A"/>
    <w:rsid w:val="00FA0930"/>
    <w:rsid w:val="00FA12BB"/>
    <w:rsid w:val="00FA13F7"/>
    <w:rsid w:val="00FA3A83"/>
    <w:rsid w:val="00FA3BDF"/>
    <w:rsid w:val="00FA3E13"/>
    <w:rsid w:val="00FA4CC2"/>
    <w:rsid w:val="00FA542F"/>
    <w:rsid w:val="00FA6037"/>
    <w:rsid w:val="00FA7F70"/>
    <w:rsid w:val="00FB3EE7"/>
    <w:rsid w:val="00FC34B8"/>
    <w:rsid w:val="00FC7E15"/>
    <w:rsid w:val="00FD0DD8"/>
    <w:rsid w:val="00FE0217"/>
    <w:rsid w:val="00FE3510"/>
    <w:rsid w:val="00FE4A31"/>
    <w:rsid w:val="00FE7772"/>
    <w:rsid w:val="00FF028C"/>
    <w:rsid w:val="00FF0414"/>
    <w:rsid w:val="00FF1FBC"/>
    <w:rsid w:val="00FF5137"/>
    <w:rsid w:val="00FF712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9"/>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uiPriority w:val="34"/>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val="en-US"/>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 w:type="numbering" w:customStyle="1" w:styleId="List51">
    <w:name w:val="List 51"/>
    <w:basedOn w:val="NoList"/>
    <w:rsid w:val="003F145E"/>
    <w:pPr>
      <w:numPr>
        <w:numId w:val="41"/>
      </w:numPr>
    </w:pPr>
  </w:style>
  <w:style w:type="character" w:customStyle="1" w:styleId="None">
    <w:name w:val="None"/>
    <w:rsid w:val="00A820EC"/>
  </w:style>
  <w:style w:type="character" w:customStyle="1" w:styleId="person-country">
    <w:name w:val="person-country"/>
    <w:basedOn w:val="DefaultParagraphFont"/>
    <w:rsid w:val="00DB7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9"/>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uiPriority w:val="34"/>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val="en-US"/>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 w:type="numbering" w:customStyle="1" w:styleId="List51">
    <w:name w:val="List 51"/>
    <w:basedOn w:val="NoList"/>
    <w:rsid w:val="003F145E"/>
    <w:pPr>
      <w:numPr>
        <w:numId w:val="41"/>
      </w:numPr>
    </w:pPr>
  </w:style>
  <w:style w:type="character" w:customStyle="1" w:styleId="None">
    <w:name w:val="None"/>
    <w:rsid w:val="00A820EC"/>
  </w:style>
  <w:style w:type="character" w:customStyle="1" w:styleId="person-country">
    <w:name w:val="person-country"/>
    <w:basedOn w:val="DefaultParagraphFont"/>
    <w:rsid w:val="00DB7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3347">
      <w:bodyDiv w:val="1"/>
      <w:marLeft w:val="0"/>
      <w:marRight w:val="0"/>
      <w:marTop w:val="0"/>
      <w:marBottom w:val="0"/>
      <w:divBdr>
        <w:top w:val="none" w:sz="0" w:space="0" w:color="auto"/>
        <w:left w:val="none" w:sz="0" w:space="0" w:color="auto"/>
        <w:bottom w:val="none" w:sz="0" w:space="0" w:color="auto"/>
        <w:right w:val="none" w:sz="0" w:space="0" w:color="auto"/>
      </w:divBdr>
    </w:div>
    <w:div w:id="421462239">
      <w:bodyDiv w:val="1"/>
      <w:marLeft w:val="0"/>
      <w:marRight w:val="0"/>
      <w:marTop w:val="0"/>
      <w:marBottom w:val="0"/>
      <w:divBdr>
        <w:top w:val="none" w:sz="0" w:space="0" w:color="auto"/>
        <w:left w:val="none" w:sz="0" w:space="0" w:color="auto"/>
        <w:bottom w:val="none" w:sz="0" w:space="0" w:color="auto"/>
        <w:right w:val="none" w:sz="0" w:space="0" w:color="auto"/>
      </w:divBdr>
    </w:div>
    <w:div w:id="1732849111">
      <w:bodyDiv w:val="1"/>
      <w:marLeft w:val="0"/>
      <w:marRight w:val="0"/>
      <w:marTop w:val="0"/>
      <w:marBottom w:val="0"/>
      <w:divBdr>
        <w:top w:val="none" w:sz="0" w:space="0" w:color="auto"/>
        <w:left w:val="none" w:sz="0" w:space="0" w:color="auto"/>
        <w:bottom w:val="none" w:sz="0" w:space="0" w:color="auto"/>
        <w:right w:val="none" w:sz="0" w:space="0" w:color="auto"/>
      </w:divBdr>
      <w:divsChild>
        <w:div w:id="107172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mo.int/pages/prog/www/wigos/documents/Principal_Docs/PWPP_EC-68-d05-1%281%29-WIGOS-approved_en.docx" TargetMode="External"/><Relationship Id="rId5" Type="http://schemas.openxmlformats.org/officeDocument/2006/relationships/webSettings" Target="webSettings.xml"/><Relationship Id="rId10" Type="http://schemas.openxmlformats.org/officeDocument/2006/relationships/hyperlink" Target="http://www.wmo.int/pages/prog/dra/documents/RAIIWIGOSImplementationPla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RA-I/WG-OTI-1_WIGOS-RA-I</vt:lpstr>
    </vt:vector>
  </TitlesOfParts>
  <Manager>WIGOS-PO</Manager>
  <Company>WMO</Company>
  <LinksUpToDate>false</LinksUpToDate>
  <CharactersWithSpaces>8489</CharactersWithSpaces>
  <SharedDoc>false</SharedDoc>
  <HyperlinkBase>www.wmo.int/wigos</HyperlinkBase>
  <HLinks>
    <vt:vector size="12" baseType="variant">
      <vt:variant>
        <vt:i4>6029336</vt:i4>
      </vt:variant>
      <vt:variant>
        <vt:i4>9</vt:i4>
      </vt:variant>
      <vt:variant>
        <vt:i4>0</vt:i4>
      </vt:variant>
      <vt:variant>
        <vt:i4>5</vt:i4>
      </vt:variant>
      <vt:variant>
        <vt:lpwstr>https://drive.google.com/a/wmo.int/file/d/0B8DhC1GSWSmxVXVuQUVEV2t6ZWs/view?usp=drivesdk</vt:lpwstr>
      </vt:variant>
      <vt:variant>
        <vt:lpwstr/>
      </vt:variant>
      <vt:variant>
        <vt:i4>327694</vt:i4>
      </vt:variant>
      <vt:variant>
        <vt:i4>6</vt:i4>
      </vt:variant>
      <vt:variant>
        <vt:i4>0</vt:i4>
      </vt:variant>
      <vt:variant>
        <vt:i4>5</vt:i4>
      </vt:variant>
      <vt:variant>
        <vt:lpwstr>https://drive.google.com/a/wmo.int/file/d/0B8DhC1GSWSmxRmo2Z204WVJER2M/view?usp=drivesdk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RA-I/WG-OTI-1_WIGOS-RA-I</dc:title>
  <dc:subject>EC-65 Decisions and Guidance</dc:subject>
  <dc:creator>I Zahumensky</dc:creator>
  <cp:keywords>WIGOS implementation in RA I</cp:keywords>
  <cp:lastModifiedBy>Igor Zahumensky</cp:lastModifiedBy>
  <cp:revision>10</cp:revision>
  <cp:lastPrinted>2015-07-16T08:18:00Z</cp:lastPrinted>
  <dcterms:created xsi:type="dcterms:W3CDTF">2016-09-21T09:44:00Z</dcterms:created>
  <dcterms:modified xsi:type="dcterms:W3CDTF">2016-10-26T12:55:00Z</dcterms:modified>
</cp:coreProperties>
</file>