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bottom w:val="single" w:sz="4" w:space="0" w:color="auto"/>
        </w:tblBorders>
        <w:tblLook w:val="01E0"/>
      </w:tblPr>
      <w:tblGrid>
        <w:gridCol w:w="6912"/>
        <w:gridCol w:w="2977"/>
      </w:tblGrid>
      <w:tr w:rsidR="0090382F" w:rsidRPr="00135830" w:rsidTr="00484562">
        <w:trPr>
          <w:trHeight w:val="282"/>
        </w:trPr>
        <w:tc>
          <w:tcPr>
            <w:tcW w:w="6912" w:type="dxa"/>
            <w:vMerge w:val="restart"/>
          </w:tcPr>
          <w:p w:rsidR="0090382F" w:rsidRPr="0090382F" w:rsidRDefault="0090382F" w:rsidP="00484562">
            <w:pPr>
              <w:tabs>
                <w:tab w:val="left" w:pos="6946"/>
              </w:tabs>
              <w:suppressAutoHyphens/>
              <w:spacing w:after="120" w:line="252" w:lineRule="auto"/>
              <w:ind w:left="1134"/>
              <w:rPr>
                <w:rFonts w:cs="Tahoma"/>
                <w:b/>
                <w:bCs/>
                <w:color w:val="365F91" w:themeColor="accent1" w:themeShade="BF"/>
                <w:szCs w:val="20"/>
              </w:rPr>
            </w:pPr>
            <w:r w:rsidRPr="0090382F">
              <w:rPr>
                <w:noProof/>
                <w:color w:val="365F91" w:themeColor="accent1" w:themeShade="BF"/>
                <w:szCs w:val="20"/>
              </w:rPr>
              <w:drawing>
                <wp:anchor distT="0" distB="0" distL="114300" distR="114300" simplePos="0" relativeHeight="251659264"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90382F">
              <w:rPr>
                <w:rFonts w:cs="Tahoma"/>
                <w:b/>
                <w:bCs/>
                <w:color w:val="365F91" w:themeColor="accent1" w:themeShade="BF"/>
                <w:szCs w:val="20"/>
              </w:rPr>
              <w:t>World Meteorological Organization</w:t>
            </w:r>
          </w:p>
          <w:p w:rsidR="0090382F" w:rsidRPr="0090382F" w:rsidRDefault="00A21A5C" w:rsidP="00484562">
            <w:pPr>
              <w:tabs>
                <w:tab w:val="left" w:pos="6946"/>
              </w:tabs>
              <w:suppressAutoHyphens/>
              <w:spacing w:after="120" w:line="252" w:lineRule="auto"/>
              <w:ind w:left="1134"/>
              <w:rPr>
                <w:rFonts w:cs="Tahoma"/>
                <w:b/>
                <w:color w:val="365F91" w:themeColor="accent1" w:themeShade="BF"/>
                <w:spacing w:val="-2"/>
                <w:szCs w:val="20"/>
              </w:rPr>
            </w:pPr>
            <w:fldSimple w:instr=" COMMENTS   \* MERGEFORMAT ">
              <w:r w:rsidR="0090382F" w:rsidRPr="0090382F">
                <w:rPr>
                  <w:rFonts w:cs="Tahoma"/>
                  <w:b/>
                  <w:color w:val="365F91" w:themeColor="accent1" w:themeShade="BF"/>
                  <w:spacing w:val="-2"/>
                  <w:szCs w:val="20"/>
                </w:rPr>
                <w:t xml:space="preserve">Inter-Commission Coordination Group on WIGOS </w:t>
              </w:r>
            </w:fldSimple>
          </w:p>
          <w:p w:rsidR="0090382F" w:rsidRPr="0090382F" w:rsidRDefault="0090382F" w:rsidP="00484562">
            <w:pPr>
              <w:tabs>
                <w:tab w:val="left" w:pos="6946"/>
              </w:tabs>
              <w:suppressAutoHyphens/>
              <w:spacing w:after="120" w:line="252" w:lineRule="auto"/>
              <w:ind w:left="1134"/>
              <w:rPr>
                <w:rFonts w:cs="Tahoma"/>
                <w:b/>
                <w:bCs/>
                <w:color w:val="365F91" w:themeColor="accent1" w:themeShade="BF"/>
                <w:szCs w:val="20"/>
              </w:rPr>
            </w:pPr>
            <w:r w:rsidRPr="0090382F">
              <w:rPr>
                <w:b/>
                <w:snapToGrid w:val="0"/>
                <w:color w:val="365F91" w:themeColor="accent1" w:themeShade="BF"/>
                <w:szCs w:val="20"/>
              </w:rPr>
              <w:t>Eighth Session</w:t>
            </w:r>
            <w:r w:rsidRPr="0090382F">
              <w:rPr>
                <w:b/>
                <w:snapToGrid w:val="0"/>
                <w:color w:val="365F91" w:themeColor="accent1" w:themeShade="BF"/>
                <w:szCs w:val="20"/>
              </w:rPr>
              <w:br/>
            </w:r>
            <w:fldSimple w:instr=" SUBJECT   \* MERGEFORMAT ">
              <w:r w:rsidRPr="0090382F">
                <w:rPr>
                  <w:snapToGrid w:val="0"/>
                  <w:color w:val="365F91" w:themeColor="accent1" w:themeShade="BF"/>
                  <w:szCs w:val="20"/>
                </w:rPr>
                <w:t>Geneva, Switzerland, 24-26 January 2019</w:t>
              </w:r>
            </w:fldSimple>
          </w:p>
        </w:tc>
        <w:tc>
          <w:tcPr>
            <w:tcW w:w="2977" w:type="dxa"/>
          </w:tcPr>
          <w:p w:rsidR="0090382F" w:rsidRPr="0090382F" w:rsidRDefault="0090382F" w:rsidP="00484562">
            <w:pPr>
              <w:spacing w:after="60"/>
              <w:ind w:right="-108"/>
              <w:jc w:val="right"/>
              <w:rPr>
                <w:rFonts w:cs="Tahoma"/>
                <w:b/>
                <w:bCs/>
                <w:color w:val="365F91" w:themeColor="accent1" w:themeShade="BF"/>
                <w:szCs w:val="20"/>
              </w:rPr>
            </w:pPr>
            <w:r w:rsidRPr="0090382F">
              <w:rPr>
                <w:rFonts w:cs="Tahoma"/>
                <w:b/>
                <w:bCs/>
                <w:color w:val="365F91" w:themeColor="accent1" w:themeShade="BF"/>
                <w:szCs w:val="20"/>
              </w:rPr>
              <w:t>ICG-WIGOS-8/</w:t>
            </w:r>
            <w:sdt>
              <w:sdtPr>
                <w:rPr>
                  <w:rFonts w:cs="Tahoma"/>
                  <w:b/>
                  <w:bCs/>
                  <w:color w:val="365F91" w:themeColor="accent1" w:themeShade="BF"/>
                  <w:szCs w:val="20"/>
                </w:rPr>
                <w:alias w:val="Category"/>
                <w:tag w:val=""/>
                <w:id w:val="-1145269820"/>
                <w:placeholder>
                  <w:docPart w:val="4E8C12428344445AB5A841BAD175D334"/>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90382F">
                  <w:rPr>
                    <w:rStyle w:val="PlaceholderText"/>
                    <w:szCs w:val="20"/>
                  </w:rPr>
                  <w:t>[Category]</w:t>
                </w:r>
              </w:sdtContent>
            </w:sdt>
            <w:r w:rsidRPr="0090382F">
              <w:rPr>
                <w:rFonts w:cs="Tahoma"/>
                <w:b/>
                <w:bCs/>
                <w:color w:val="365F91" w:themeColor="accent1" w:themeShade="BF"/>
                <w:szCs w:val="20"/>
              </w:rPr>
              <w:t xml:space="preserve"> </w:t>
            </w:r>
          </w:p>
        </w:tc>
      </w:tr>
      <w:tr w:rsidR="0090382F" w:rsidRPr="003B6DFC" w:rsidTr="00484562">
        <w:trPr>
          <w:trHeight w:val="730"/>
        </w:trPr>
        <w:tc>
          <w:tcPr>
            <w:tcW w:w="6912" w:type="dxa"/>
            <w:vMerge/>
          </w:tcPr>
          <w:p w:rsidR="0090382F" w:rsidRPr="0090382F" w:rsidRDefault="0090382F" w:rsidP="00484562">
            <w:pPr>
              <w:tabs>
                <w:tab w:val="left" w:pos="6946"/>
              </w:tabs>
              <w:suppressAutoHyphens/>
              <w:spacing w:after="120" w:line="252" w:lineRule="auto"/>
              <w:ind w:left="1134"/>
              <w:rPr>
                <w:color w:val="365F91" w:themeColor="accent1" w:themeShade="BF"/>
                <w:szCs w:val="20"/>
                <w:lang w:eastAsia="zh-CN"/>
              </w:rPr>
            </w:pPr>
          </w:p>
        </w:tc>
        <w:tc>
          <w:tcPr>
            <w:tcW w:w="2977" w:type="dxa"/>
          </w:tcPr>
          <w:p w:rsidR="0090382F" w:rsidRPr="0090382F" w:rsidRDefault="0090382F" w:rsidP="00484562">
            <w:pPr>
              <w:spacing w:after="60"/>
              <w:ind w:right="-108"/>
              <w:jc w:val="right"/>
              <w:rPr>
                <w:rFonts w:cs="Tahoma"/>
                <w:color w:val="365F91" w:themeColor="accent1" w:themeShade="BF"/>
                <w:szCs w:val="20"/>
              </w:rPr>
            </w:pPr>
            <w:r w:rsidRPr="0090382F">
              <w:rPr>
                <w:rFonts w:cs="Tahoma"/>
                <w:color w:val="365F91" w:themeColor="accent1" w:themeShade="BF"/>
                <w:szCs w:val="20"/>
              </w:rPr>
              <w:t>Submitted by:</w:t>
            </w:r>
            <w:r w:rsidRPr="0090382F">
              <w:rPr>
                <w:rFonts w:cs="Tahoma"/>
                <w:color w:val="365F91" w:themeColor="accent1" w:themeShade="BF"/>
                <w:szCs w:val="20"/>
              </w:rPr>
              <w:br/>
            </w:r>
            <w:sdt>
              <w:sdtPr>
                <w:rPr>
                  <w:rFonts w:cs="Tahoma"/>
                  <w:color w:val="365F91" w:themeColor="accent1" w:themeShade="BF"/>
                  <w:szCs w:val="20"/>
                </w:rPr>
                <w:alias w:val="Author"/>
                <w:tag w:val=""/>
                <w:id w:val="-1713032024"/>
                <w:placeholder>
                  <w:docPart w:val="A7CE2CD26FB142FCB615EE55DB9BC4A9"/>
                </w:placeholder>
                <w:dataBinding w:prefixMappings="xmlns:ns0='http://purl.org/dc/elements/1.1/' xmlns:ns1='http://schemas.openxmlformats.org/package/2006/metadata/core-properties' " w:xpath="/ns1:coreProperties[1]/ns0:creator[1]" w:storeItemID="{6C3C8BC8-F283-45AE-878A-BAB7291924A1}"/>
                <w:text/>
              </w:sdtPr>
              <w:sdtContent>
                <w:r w:rsidR="009B75BA">
                  <w:rPr>
                    <w:rFonts w:cs="Tahoma"/>
                    <w:color w:val="365F91" w:themeColor="accent1" w:themeShade="BF"/>
                    <w:szCs w:val="20"/>
                  </w:rPr>
                  <w:t>RA</w:t>
                </w:r>
                <w:r w:rsidRPr="0090382F">
                  <w:rPr>
                    <w:rFonts w:cs="Tahoma"/>
                    <w:color w:val="365F91" w:themeColor="accent1" w:themeShade="BF"/>
                    <w:szCs w:val="20"/>
                  </w:rPr>
                  <w:t>IV</w:t>
                </w:r>
              </w:sdtContent>
            </w:sdt>
          </w:p>
          <w:p w:rsidR="0090382F" w:rsidRPr="0090382F" w:rsidRDefault="0090382F" w:rsidP="00484562">
            <w:pPr>
              <w:spacing w:after="60"/>
              <w:ind w:right="-108"/>
              <w:jc w:val="right"/>
              <w:rPr>
                <w:rFonts w:cs="Tahoma"/>
                <w:color w:val="365F91" w:themeColor="accent1" w:themeShade="BF"/>
                <w:szCs w:val="20"/>
              </w:rPr>
            </w:pPr>
            <w:r w:rsidRPr="0090382F">
              <w:rPr>
                <w:rFonts w:cs="Tahoma"/>
                <w:color w:val="365F91" w:themeColor="accent1" w:themeShade="BF"/>
                <w:szCs w:val="20"/>
              </w:rPr>
              <w:t>24.01.2019</w:t>
            </w:r>
          </w:p>
          <w:sdt>
            <w:sdtPr>
              <w:rPr>
                <w:rFonts w:cs="Tahoma"/>
                <w:b/>
                <w:bCs/>
                <w:color w:val="365F91" w:themeColor="accent1" w:themeShade="BF"/>
                <w:szCs w:val="20"/>
              </w:rPr>
              <w:alias w:val="Status"/>
              <w:tag w:val=""/>
              <w:id w:val="-1142966117"/>
              <w:placeholder>
                <w:docPart w:val="A714139F357F4CD1971BA31091BD6AD7"/>
              </w:placeholder>
              <w:dataBinding w:prefixMappings="xmlns:ns0='http://purl.org/dc/elements/1.1/' xmlns:ns1='http://schemas.openxmlformats.org/package/2006/metadata/core-properties' " w:xpath="/ns1:coreProperties[1]/ns1:contentStatus[1]" w:storeItemID="{6C3C8BC8-F283-45AE-878A-BAB7291924A1}"/>
              <w:text/>
            </w:sdtPr>
            <w:sdtContent>
              <w:p w:rsidR="0090382F" w:rsidRPr="0090382F" w:rsidRDefault="0090382F" w:rsidP="0090382F">
                <w:pPr>
                  <w:spacing w:after="60"/>
                  <w:ind w:right="-108"/>
                  <w:jc w:val="right"/>
                  <w:rPr>
                    <w:rFonts w:cs="Tahoma"/>
                    <w:b/>
                    <w:bCs/>
                    <w:color w:val="365F91" w:themeColor="accent1" w:themeShade="BF"/>
                    <w:szCs w:val="20"/>
                  </w:rPr>
                </w:pPr>
                <w:r w:rsidRPr="0090382F">
                  <w:rPr>
                    <w:rFonts w:cs="Tahoma"/>
                    <w:b/>
                    <w:bCs/>
                    <w:color w:val="365F91" w:themeColor="accent1" w:themeShade="BF"/>
                    <w:szCs w:val="20"/>
                  </w:rPr>
                  <w:t>Draft</w:t>
                </w:r>
              </w:p>
            </w:sdtContent>
          </w:sdt>
        </w:tc>
      </w:tr>
    </w:tbl>
    <w:p w:rsidR="0090382F" w:rsidRPr="0090382F" w:rsidRDefault="0090382F" w:rsidP="0090382F">
      <w:pPr>
        <w:spacing w:before="120"/>
        <w:jc w:val="center"/>
        <w:rPr>
          <w:b/>
          <w:bCs/>
          <w:szCs w:val="20"/>
        </w:rPr>
      </w:pPr>
      <w:bookmarkStart w:id="0" w:name="_APPENDIX_A:_"/>
      <w:bookmarkEnd w:id="0"/>
    </w:p>
    <w:p w:rsidR="0090382F" w:rsidRPr="0090382F" w:rsidRDefault="0090382F" w:rsidP="0090382F">
      <w:pPr>
        <w:spacing w:before="120" w:after="0" w:line="240" w:lineRule="auto"/>
        <w:jc w:val="center"/>
        <w:rPr>
          <w:b/>
          <w:bCs/>
          <w:szCs w:val="20"/>
        </w:rPr>
      </w:pPr>
      <w:r w:rsidRPr="0090382F">
        <w:rPr>
          <w:b/>
          <w:bCs/>
          <w:szCs w:val="20"/>
        </w:rPr>
        <w:t>4. STATUS OF THE PRIORITY AREAS IMPLEMENTATION OF THE PLAN FOR THE WIGOS PRE-OPE</w:t>
      </w:r>
      <w:bookmarkStart w:id="1" w:name="_GoBack"/>
      <w:bookmarkEnd w:id="1"/>
      <w:r w:rsidRPr="0090382F">
        <w:rPr>
          <w:b/>
          <w:bCs/>
          <w:szCs w:val="20"/>
        </w:rPr>
        <w:t>RATIONAL PHASE (PWPP)</w:t>
      </w:r>
    </w:p>
    <w:p w:rsidR="0090382F" w:rsidRPr="0090382F" w:rsidRDefault="0090382F" w:rsidP="00275DEC">
      <w:pPr>
        <w:autoSpaceDE w:val="0"/>
        <w:autoSpaceDN w:val="0"/>
        <w:adjustRightInd w:val="0"/>
        <w:spacing w:after="0" w:line="240" w:lineRule="auto"/>
        <w:jc w:val="center"/>
        <w:rPr>
          <w:rFonts w:cs="Calibri-Light"/>
          <w:b/>
          <w:szCs w:val="20"/>
        </w:rPr>
      </w:pPr>
    </w:p>
    <w:p w:rsidR="0090382F" w:rsidRPr="002B1C16" w:rsidRDefault="00275DEC" w:rsidP="002B1C16">
      <w:pPr>
        <w:autoSpaceDE w:val="0"/>
        <w:autoSpaceDN w:val="0"/>
        <w:adjustRightInd w:val="0"/>
        <w:spacing w:after="0" w:line="240" w:lineRule="auto"/>
        <w:jc w:val="center"/>
        <w:rPr>
          <w:rFonts w:cs="Calibri-Light"/>
          <w:b/>
          <w:szCs w:val="20"/>
        </w:rPr>
      </w:pPr>
      <w:r w:rsidRPr="0090382F">
        <w:rPr>
          <w:rFonts w:cs="Calibri-Light"/>
          <w:b/>
          <w:szCs w:val="20"/>
        </w:rPr>
        <w:t xml:space="preserve">4.5. </w:t>
      </w:r>
      <w:r w:rsidRPr="0090382F">
        <w:rPr>
          <w:b/>
          <w:szCs w:val="20"/>
        </w:rPr>
        <w:t>CONCEPT DEVELOPMENT AND INITIAL ESTABLISHMENT OF REGIONAL WIGOS CENTRES</w:t>
      </w:r>
    </w:p>
    <w:p w:rsidR="0090382F" w:rsidRPr="00D6251E" w:rsidRDefault="0090382F" w:rsidP="0090382F">
      <w:pPr>
        <w:tabs>
          <w:tab w:val="left" w:pos="2268"/>
          <w:tab w:val="left" w:pos="3402"/>
          <w:tab w:val="left" w:pos="4534"/>
        </w:tabs>
      </w:pPr>
    </w:p>
    <w:tbl>
      <w:tblPr>
        <w:tblW w:w="0" w:type="auto"/>
        <w:jc w:val="center"/>
        <w:tblInd w:w="1086" w:type="dxa"/>
        <w:tblLayout w:type="fixed"/>
        <w:tblCellMar>
          <w:left w:w="120" w:type="dxa"/>
          <w:right w:w="120" w:type="dxa"/>
        </w:tblCellMar>
        <w:tblLook w:val="0000"/>
      </w:tblPr>
      <w:tblGrid>
        <w:gridCol w:w="8494"/>
      </w:tblGrid>
      <w:tr w:rsidR="0090382F" w:rsidRPr="00D6251E" w:rsidTr="00484562">
        <w:trPr>
          <w:trHeight w:val="1742"/>
          <w:jc w:val="center"/>
        </w:trPr>
        <w:tc>
          <w:tcPr>
            <w:tcW w:w="8494" w:type="dxa"/>
            <w:tcBorders>
              <w:top w:val="single" w:sz="6" w:space="0" w:color="auto"/>
              <w:bottom w:val="single" w:sz="6" w:space="0" w:color="auto"/>
            </w:tcBorders>
          </w:tcPr>
          <w:p w:rsidR="0090382F" w:rsidRPr="00D6251E" w:rsidRDefault="0090382F" w:rsidP="00484562"/>
          <w:p w:rsidR="0090382F" w:rsidRDefault="0090382F" w:rsidP="0090382F">
            <w:pPr>
              <w:jc w:val="center"/>
            </w:pPr>
            <w:r w:rsidRPr="00D6251E">
              <w:rPr>
                <w:b/>
              </w:rPr>
              <w:t>Summary and purpose of document</w:t>
            </w:r>
          </w:p>
          <w:p w:rsidR="0090382F" w:rsidRPr="00D6251E" w:rsidRDefault="0090382F" w:rsidP="0090382F">
            <w:pPr>
              <w:tabs>
                <w:tab w:val="left" w:pos="148"/>
              </w:tabs>
              <w:ind w:left="148" w:right="157"/>
              <w:jc w:val="center"/>
            </w:pPr>
            <w:r w:rsidRPr="00DC30BC">
              <w:t>The doc</w:t>
            </w:r>
            <w:r>
              <w:t>ument provides the status of the implementation of Regional WIGOS Centres in Region IV</w:t>
            </w:r>
          </w:p>
        </w:tc>
      </w:tr>
    </w:tbl>
    <w:p w:rsidR="0090382F" w:rsidRPr="009E47F0" w:rsidRDefault="0090382F" w:rsidP="0055376D">
      <w:pPr>
        <w:autoSpaceDE w:val="0"/>
        <w:autoSpaceDN w:val="0"/>
        <w:adjustRightInd w:val="0"/>
        <w:spacing w:after="0" w:line="240" w:lineRule="auto"/>
        <w:rPr>
          <w:rFonts w:cs="Calibri-Light"/>
          <w:sz w:val="23"/>
          <w:szCs w:val="23"/>
        </w:rPr>
      </w:pPr>
    </w:p>
    <w:p w:rsidR="0055376D" w:rsidRPr="0090382F" w:rsidRDefault="0055376D" w:rsidP="0090382F">
      <w:pPr>
        <w:autoSpaceDE w:val="0"/>
        <w:autoSpaceDN w:val="0"/>
        <w:adjustRightInd w:val="0"/>
        <w:spacing w:after="0" w:line="240" w:lineRule="auto"/>
        <w:rPr>
          <w:rFonts w:cs="Calibri-Light"/>
          <w:szCs w:val="20"/>
        </w:rPr>
      </w:pPr>
      <w:r w:rsidRPr="0090382F">
        <w:rPr>
          <w:rFonts w:cs="Calibri-Light"/>
          <w:szCs w:val="20"/>
          <w:u w:val="single"/>
        </w:rPr>
        <w:t>Requested action</w:t>
      </w:r>
      <w:r w:rsidRPr="0090382F">
        <w:rPr>
          <w:rFonts w:cs="Calibri-Light"/>
          <w:szCs w:val="20"/>
        </w:rPr>
        <w:t>: That you come to ICG-WIGOS-8 ready to report on the arrangements for</w:t>
      </w:r>
      <w:r w:rsidR="0090382F">
        <w:rPr>
          <w:rFonts w:cs="Calibri-Light"/>
          <w:szCs w:val="20"/>
        </w:rPr>
        <w:t xml:space="preserve"> </w:t>
      </w:r>
      <w:r w:rsidRPr="0090382F">
        <w:rPr>
          <w:rFonts w:cs="Calibri-Light"/>
          <w:szCs w:val="20"/>
        </w:rPr>
        <w:t>establishment and operation of your region’s Regional WIGOS Centre/s.</w:t>
      </w:r>
    </w:p>
    <w:p w:rsidR="00851AAC" w:rsidRPr="0090382F" w:rsidRDefault="00851AAC" w:rsidP="0055376D">
      <w:pPr>
        <w:pStyle w:val="ListParagraph"/>
        <w:autoSpaceDE w:val="0"/>
        <w:autoSpaceDN w:val="0"/>
        <w:adjustRightInd w:val="0"/>
        <w:spacing w:after="0" w:line="240" w:lineRule="auto"/>
        <w:ind w:left="360"/>
        <w:rPr>
          <w:rFonts w:cs="Calibri-Light"/>
          <w:szCs w:val="20"/>
        </w:rPr>
      </w:pPr>
    </w:p>
    <w:p w:rsidR="009E47F0" w:rsidRPr="009B75BA" w:rsidRDefault="009E47F0" w:rsidP="00585077">
      <w:pPr>
        <w:autoSpaceDE w:val="0"/>
        <w:autoSpaceDN w:val="0"/>
        <w:adjustRightInd w:val="0"/>
        <w:spacing w:after="0" w:line="240" w:lineRule="auto"/>
        <w:rPr>
          <w:rFonts w:cs="Calibri-Light"/>
          <w:szCs w:val="20"/>
          <w:u w:val="single"/>
        </w:rPr>
      </w:pPr>
      <w:r w:rsidRPr="0090382F">
        <w:rPr>
          <w:rFonts w:cs="Calibri-Light"/>
          <w:szCs w:val="20"/>
          <w:u w:val="single"/>
        </w:rPr>
        <w:t>Response from</w:t>
      </w:r>
      <w:r w:rsidR="0093744B">
        <w:rPr>
          <w:rFonts w:cs="Calibri-Light"/>
          <w:szCs w:val="20"/>
          <w:u w:val="single"/>
        </w:rPr>
        <w:t xml:space="preserve"> </w:t>
      </w:r>
      <w:r w:rsidR="009B75BA">
        <w:rPr>
          <w:rFonts w:cs="Calibri-Light"/>
          <w:szCs w:val="20"/>
          <w:u w:val="single"/>
        </w:rPr>
        <w:t>the</w:t>
      </w:r>
      <w:r w:rsidR="009B75BA" w:rsidRPr="009B75BA">
        <w:rPr>
          <w:rFonts w:cs="Calibri-Light"/>
          <w:szCs w:val="20"/>
          <w:u w:val="single"/>
        </w:rPr>
        <w:t xml:space="preserve"> </w:t>
      </w:r>
      <w:r w:rsidRPr="009B75BA">
        <w:rPr>
          <w:rFonts w:cs="Calibri-Light"/>
          <w:szCs w:val="20"/>
          <w:u w:val="single"/>
        </w:rPr>
        <w:t>Representative of  the President</w:t>
      </w:r>
      <w:r w:rsidR="009B75BA" w:rsidRPr="009B75BA">
        <w:rPr>
          <w:rFonts w:cs="Calibri-Light"/>
          <w:szCs w:val="20"/>
          <w:u w:val="single"/>
        </w:rPr>
        <w:t xml:space="preserve"> of RA</w:t>
      </w:r>
      <w:r w:rsidRPr="009B75BA">
        <w:rPr>
          <w:rFonts w:cs="Calibri-Light"/>
          <w:szCs w:val="20"/>
          <w:u w:val="single"/>
        </w:rPr>
        <w:t>IV</w:t>
      </w:r>
    </w:p>
    <w:p w:rsidR="00585077" w:rsidRPr="009B75BA" w:rsidRDefault="00585077" w:rsidP="00585077">
      <w:pPr>
        <w:autoSpaceDE w:val="0"/>
        <w:autoSpaceDN w:val="0"/>
        <w:adjustRightInd w:val="0"/>
        <w:spacing w:after="0" w:line="240" w:lineRule="auto"/>
        <w:rPr>
          <w:rFonts w:cs="Calibri-Light"/>
          <w:szCs w:val="20"/>
          <w:u w:val="single"/>
        </w:rPr>
      </w:pPr>
    </w:p>
    <w:p w:rsidR="00600D41" w:rsidRPr="0090382F" w:rsidRDefault="00600D41" w:rsidP="0055376D">
      <w:pPr>
        <w:pStyle w:val="ListParagraph"/>
        <w:numPr>
          <w:ilvl w:val="0"/>
          <w:numId w:val="1"/>
        </w:numPr>
        <w:autoSpaceDE w:val="0"/>
        <w:autoSpaceDN w:val="0"/>
        <w:adjustRightInd w:val="0"/>
        <w:spacing w:after="0" w:line="240" w:lineRule="auto"/>
        <w:rPr>
          <w:rFonts w:cs="Calibri-Light"/>
          <w:szCs w:val="20"/>
        </w:rPr>
      </w:pPr>
      <w:r w:rsidRPr="0090382F">
        <w:rPr>
          <w:rFonts w:cs="Calibri-Light"/>
          <w:b/>
          <w:szCs w:val="20"/>
        </w:rPr>
        <w:t>What is your region’s approach to its RWCs</w:t>
      </w:r>
    </w:p>
    <w:p w:rsidR="00600D41" w:rsidRPr="0090382F" w:rsidRDefault="00600D41" w:rsidP="00600D41">
      <w:pPr>
        <w:autoSpaceDE w:val="0"/>
        <w:autoSpaceDN w:val="0"/>
        <w:adjustRightInd w:val="0"/>
        <w:spacing w:after="0" w:line="240" w:lineRule="auto"/>
        <w:rPr>
          <w:rFonts w:cs="Calibri-Light"/>
          <w:szCs w:val="20"/>
        </w:rPr>
      </w:pPr>
    </w:p>
    <w:p w:rsidR="00600D41" w:rsidRPr="0090382F" w:rsidRDefault="00600D41" w:rsidP="000832F4">
      <w:pPr>
        <w:pStyle w:val="ListParagraph"/>
        <w:numPr>
          <w:ilvl w:val="1"/>
          <w:numId w:val="1"/>
        </w:numPr>
        <w:jc w:val="both"/>
        <w:rPr>
          <w:rFonts w:cs="Arial"/>
          <w:szCs w:val="20"/>
        </w:rPr>
      </w:pPr>
      <w:r w:rsidRPr="0090382F">
        <w:rPr>
          <w:rFonts w:cs="Arial"/>
          <w:szCs w:val="20"/>
        </w:rPr>
        <w:t xml:space="preserve">The CMO Headquarters and the Trinidad and Tobago Meteorological Service (TTMS) have agreed to explore co-hosting a Regional WIGOS Centre for the English-speaking Caribbean, if the required technical resources </w:t>
      </w:r>
      <w:r w:rsidR="00515CD6" w:rsidRPr="0090382F">
        <w:rPr>
          <w:rFonts w:cs="Arial"/>
          <w:szCs w:val="20"/>
        </w:rPr>
        <w:t>are</w:t>
      </w:r>
      <w:r w:rsidRPr="0090382F">
        <w:rPr>
          <w:rFonts w:cs="Arial"/>
          <w:szCs w:val="20"/>
        </w:rPr>
        <w:t xml:space="preserve"> available.</w:t>
      </w:r>
    </w:p>
    <w:p w:rsidR="000832F4" w:rsidRPr="0090382F" w:rsidRDefault="00600D41" w:rsidP="00600D41">
      <w:pPr>
        <w:ind w:left="1440"/>
        <w:jc w:val="both"/>
        <w:rPr>
          <w:rFonts w:cs="Arial"/>
          <w:szCs w:val="20"/>
        </w:rPr>
      </w:pPr>
      <w:r w:rsidRPr="0090382F">
        <w:rPr>
          <w:rFonts w:cs="Arial"/>
          <w:b/>
          <w:szCs w:val="20"/>
        </w:rPr>
        <w:t>Background</w:t>
      </w:r>
      <w:r w:rsidR="00C04B1B" w:rsidRPr="0090382F">
        <w:rPr>
          <w:rFonts w:cs="Arial"/>
          <w:b/>
          <w:szCs w:val="20"/>
        </w:rPr>
        <w:t xml:space="preserve"> Information</w:t>
      </w:r>
      <w:r w:rsidRPr="0090382F">
        <w:rPr>
          <w:rFonts w:cs="Arial"/>
          <w:szCs w:val="20"/>
        </w:rPr>
        <w:t xml:space="preserve">: </w:t>
      </w:r>
    </w:p>
    <w:p w:rsidR="00600D41" w:rsidRPr="0090382F" w:rsidRDefault="00312287" w:rsidP="00600D41">
      <w:pPr>
        <w:ind w:left="1440"/>
        <w:jc w:val="both"/>
        <w:rPr>
          <w:rFonts w:cs="Arial"/>
          <w:szCs w:val="20"/>
        </w:rPr>
      </w:pPr>
      <w:r w:rsidRPr="0090382F">
        <w:rPr>
          <w:rFonts w:cs="Arial"/>
          <w:szCs w:val="20"/>
        </w:rPr>
        <w:t>At a side meeting of the 40</w:t>
      </w:r>
      <w:r w:rsidRPr="0090382F">
        <w:rPr>
          <w:rFonts w:cs="Arial"/>
          <w:szCs w:val="20"/>
          <w:vertAlign w:val="superscript"/>
        </w:rPr>
        <w:t>th</w:t>
      </w:r>
      <w:r w:rsidRPr="0090382F">
        <w:rPr>
          <w:rFonts w:cs="Arial"/>
          <w:szCs w:val="20"/>
        </w:rPr>
        <w:t xml:space="preserve"> Session of the RA IV Hurricane Committee in Martinique (9-13 April 2017),</w:t>
      </w:r>
      <w:r w:rsidR="00600D41" w:rsidRPr="0090382F">
        <w:rPr>
          <w:rFonts w:cs="Arial"/>
          <w:szCs w:val="20"/>
        </w:rPr>
        <w:t xml:space="preserve"> </w:t>
      </w:r>
      <w:r w:rsidRPr="0090382F">
        <w:rPr>
          <w:rFonts w:cs="Arial"/>
          <w:szCs w:val="20"/>
        </w:rPr>
        <w:t>t</w:t>
      </w:r>
      <w:r w:rsidR="00600D41" w:rsidRPr="0090382F">
        <w:rPr>
          <w:rFonts w:cs="Arial"/>
          <w:szCs w:val="20"/>
        </w:rPr>
        <w:t>he Coordinating Director of the Caribbean Meteorological Organization (CMO) and the Director of the Trinidad and Tobago Meteorological Service (TTMS) and Permanent Representative with the WMO had a discussion on both entities, jointly hosting a Regional WIGOS Center in pilot mode.</w:t>
      </w:r>
    </w:p>
    <w:p w:rsidR="00600D41" w:rsidRPr="0090382F" w:rsidRDefault="00312287" w:rsidP="00600D41">
      <w:pPr>
        <w:spacing w:after="120"/>
        <w:ind w:left="1440"/>
        <w:jc w:val="both"/>
        <w:rPr>
          <w:rFonts w:cs="Arial"/>
          <w:szCs w:val="20"/>
        </w:rPr>
      </w:pPr>
      <w:r w:rsidRPr="0090382F">
        <w:rPr>
          <w:rFonts w:cs="Arial"/>
          <w:szCs w:val="20"/>
        </w:rPr>
        <w:t>Subsequently, a</w:t>
      </w:r>
      <w:r w:rsidR="00600D41" w:rsidRPr="0090382F">
        <w:rPr>
          <w:rFonts w:cs="Arial"/>
          <w:szCs w:val="20"/>
        </w:rPr>
        <w:t>t the 58</w:t>
      </w:r>
      <w:r w:rsidR="00600D41" w:rsidRPr="0090382F">
        <w:rPr>
          <w:rFonts w:cs="Arial"/>
          <w:szCs w:val="20"/>
          <w:vertAlign w:val="superscript"/>
        </w:rPr>
        <w:t>th</w:t>
      </w:r>
      <w:r w:rsidR="00600D41" w:rsidRPr="0090382F">
        <w:rPr>
          <w:rFonts w:cs="Arial"/>
          <w:szCs w:val="20"/>
        </w:rPr>
        <w:t xml:space="preserve"> Meeting of the Caribbean Meteorological Council (CMC58) in St. Kitts (15-16 November 2018), the Council:</w:t>
      </w:r>
    </w:p>
    <w:p w:rsidR="00600D41" w:rsidRPr="0090382F" w:rsidRDefault="00600D41" w:rsidP="000832F4">
      <w:pPr>
        <w:spacing w:after="120"/>
        <w:ind w:left="2070" w:right="720"/>
        <w:jc w:val="both"/>
        <w:rPr>
          <w:rFonts w:cs="Arial"/>
          <w:szCs w:val="20"/>
        </w:rPr>
      </w:pPr>
      <w:r w:rsidRPr="0090382F">
        <w:rPr>
          <w:rFonts w:cs="Arial"/>
          <w:b/>
          <w:szCs w:val="20"/>
        </w:rPr>
        <w:t xml:space="preserve">Agreed </w:t>
      </w:r>
      <w:r w:rsidRPr="0090382F">
        <w:rPr>
          <w:rFonts w:cs="Arial"/>
          <w:szCs w:val="20"/>
        </w:rPr>
        <w:t>that the</w:t>
      </w:r>
      <w:r w:rsidRPr="0090382F">
        <w:rPr>
          <w:rFonts w:cs="Arial"/>
          <w:b/>
          <w:szCs w:val="20"/>
        </w:rPr>
        <w:t xml:space="preserve"> </w:t>
      </w:r>
      <w:r w:rsidRPr="0090382F">
        <w:rPr>
          <w:rFonts w:cs="Arial"/>
          <w:szCs w:val="20"/>
        </w:rPr>
        <w:t xml:space="preserve">proposed concept of establishing a joint </w:t>
      </w:r>
      <w:r w:rsidRPr="0090382F">
        <w:rPr>
          <w:rFonts w:cs="Arial"/>
          <w:i/>
          <w:szCs w:val="20"/>
        </w:rPr>
        <w:t xml:space="preserve">Regional WIGOS Centres </w:t>
      </w:r>
      <w:r w:rsidRPr="0090382F">
        <w:rPr>
          <w:rFonts w:cs="Arial"/>
          <w:szCs w:val="20"/>
        </w:rPr>
        <w:t xml:space="preserve">(RWC) for the English-speaking Caribbean involving collaboration between the CMO Headquarters and the Meteorological Service of Trinidad and </w:t>
      </w:r>
      <w:r w:rsidRPr="0090382F">
        <w:rPr>
          <w:rFonts w:cs="Arial"/>
          <w:szCs w:val="20"/>
        </w:rPr>
        <w:lastRenderedPageBreak/>
        <w:t>Tobago should be explored with authorities in Trinidad and Tobago and the WMO Secretariat, then brought back to  Council for its further consideration;</w:t>
      </w:r>
    </w:p>
    <w:p w:rsidR="00600D41" w:rsidRPr="0090382F" w:rsidRDefault="00600D41" w:rsidP="000832F4">
      <w:pPr>
        <w:ind w:left="1440"/>
        <w:jc w:val="both"/>
        <w:rPr>
          <w:rFonts w:cs="Arial"/>
          <w:szCs w:val="20"/>
        </w:rPr>
      </w:pPr>
      <w:r w:rsidRPr="0090382F">
        <w:rPr>
          <w:rFonts w:cs="Arial"/>
          <w:szCs w:val="20"/>
        </w:rPr>
        <w:t xml:space="preserve">In 2018, the heads of both the CMO and TTMS retired.  With the transition in both organizations, the incoming heads had to quickly try to understand the RWC requirements and their envisioned responsibilities before the ICG-WIGOS meeting.  In the past week, the incoming CMO Coordinating Director and Acting Director of the TTMS agreed to continue exploring the feasibility of this project. The Acting Director of the TTMS </w:t>
      </w:r>
      <w:r w:rsidRPr="0090382F">
        <w:rPr>
          <w:szCs w:val="20"/>
        </w:rPr>
        <w:t xml:space="preserve">indicated that TTMS would require additional resources to support this pilot project at this time.  He </w:t>
      </w:r>
      <w:r w:rsidR="009B75BA">
        <w:rPr>
          <w:rFonts w:cs="Arial"/>
          <w:szCs w:val="20"/>
        </w:rPr>
        <w:t xml:space="preserve">is willing to co-host the RWC if those </w:t>
      </w:r>
      <w:r w:rsidRPr="0090382F">
        <w:rPr>
          <w:rFonts w:cs="Arial"/>
          <w:szCs w:val="20"/>
        </w:rPr>
        <w:t>addit</w:t>
      </w:r>
      <w:r w:rsidR="009B75BA">
        <w:rPr>
          <w:rFonts w:cs="Arial"/>
          <w:szCs w:val="20"/>
        </w:rPr>
        <w:t xml:space="preserve">ional technical resources become  </w:t>
      </w:r>
      <w:r w:rsidRPr="0090382F">
        <w:rPr>
          <w:rFonts w:cs="Arial"/>
          <w:szCs w:val="20"/>
        </w:rPr>
        <w:t>available.</w:t>
      </w:r>
    </w:p>
    <w:p w:rsidR="00600D41" w:rsidRPr="0090382F" w:rsidRDefault="00600D41" w:rsidP="00600D41">
      <w:pPr>
        <w:pStyle w:val="ListParagraph"/>
        <w:numPr>
          <w:ilvl w:val="0"/>
          <w:numId w:val="1"/>
        </w:numPr>
        <w:autoSpaceDE w:val="0"/>
        <w:autoSpaceDN w:val="0"/>
        <w:adjustRightInd w:val="0"/>
        <w:spacing w:after="0" w:line="240" w:lineRule="auto"/>
        <w:rPr>
          <w:rFonts w:cs="Calibri-Light"/>
          <w:b/>
          <w:szCs w:val="20"/>
        </w:rPr>
      </w:pPr>
      <w:r w:rsidRPr="0090382F">
        <w:rPr>
          <w:rFonts w:cs="Calibri-Light"/>
          <w:b/>
          <w:szCs w:val="20"/>
        </w:rPr>
        <w:t xml:space="preserve">What has been planned, </w:t>
      </w:r>
      <w:r w:rsidR="0065634D" w:rsidRPr="0090382F">
        <w:rPr>
          <w:rFonts w:cs="Calibri-Light"/>
          <w:b/>
          <w:szCs w:val="20"/>
        </w:rPr>
        <w:t>trialed</w:t>
      </w:r>
      <w:r w:rsidR="00C04B1B" w:rsidRPr="0090382F">
        <w:rPr>
          <w:rFonts w:cs="Calibri-Light"/>
          <w:b/>
          <w:szCs w:val="20"/>
        </w:rPr>
        <w:t>, assessed etc</w:t>
      </w:r>
    </w:p>
    <w:p w:rsidR="00600D41" w:rsidRPr="0090382F" w:rsidRDefault="00600D41" w:rsidP="00620A61">
      <w:pPr>
        <w:pStyle w:val="ListParagraph"/>
        <w:autoSpaceDE w:val="0"/>
        <w:autoSpaceDN w:val="0"/>
        <w:adjustRightInd w:val="0"/>
        <w:spacing w:after="0" w:line="240" w:lineRule="auto"/>
        <w:ind w:firstLine="720"/>
        <w:rPr>
          <w:rFonts w:cs="Calibri-Light"/>
          <w:szCs w:val="20"/>
        </w:rPr>
      </w:pPr>
    </w:p>
    <w:p w:rsidR="00600D41" w:rsidRPr="0090382F" w:rsidRDefault="00600D41" w:rsidP="00600D41">
      <w:pPr>
        <w:pStyle w:val="ListParagraph"/>
        <w:numPr>
          <w:ilvl w:val="1"/>
          <w:numId w:val="1"/>
        </w:numPr>
        <w:autoSpaceDE w:val="0"/>
        <w:autoSpaceDN w:val="0"/>
        <w:adjustRightInd w:val="0"/>
        <w:spacing w:after="0" w:line="240" w:lineRule="auto"/>
        <w:rPr>
          <w:szCs w:val="20"/>
        </w:rPr>
      </w:pPr>
      <w:r w:rsidRPr="0090382F">
        <w:rPr>
          <w:szCs w:val="20"/>
        </w:rPr>
        <w:t>The current plan is to share responsibilities as follows:</w:t>
      </w:r>
    </w:p>
    <w:p w:rsidR="00600D41" w:rsidRPr="0090382F" w:rsidRDefault="00600D41" w:rsidP="00600D41">
      <w:pPr>
        <w:pStyle w:val="ListParagraph"/>
        <w:autoSpaceDE w:val="0"/>
        <w:autoSpaceDN w:val="0"/>
        <w:adjustRightInd w:val="0"/>
        <w:spacing w:after="0" w:line="240" w:lineRule="auto"/>
        <w:rPr>
          <w:szCs w:val="20"/>
        </w:rPr>
      </w:pPr>
    </w:p>
    <w:p w:rsidR="00600D41" w:rsidRPr="0090382F" w:rsidRDefault="00600D41" w:rsidP="00600D41">
      <w:pPr>
        <w:pStyle w:val="ListParagraph"/>
        <w:numPr>
          <w:ilvl w:val="2"/>
          <w:numId w:val="1"/>
        </w:numPr>
        <w:autoSpaceDE w:val="0"/>
        <w:autoSpaceDN w:val="0"/>
        <w:adjustRightInd w:val="0"/>
        <w:spacing w:after="0" w:line="240" w:lineRule="auto"/>
        <w:rPr>
          <w:rFonts w:cs="Arial"/>
          <w:szCs w:val="20"/>
          <w:lang w:val="en-TT"/>
        </w:rPr>
      </w:pPr>
      <w:r w:rsidRPr="0090382F">
        <w:rPr>
          <w:szCs w:val="20"/>
        </w:rPr>
        <w:t>TTMS would provide evaluation function (</w:t>
      </w:r>
      <w:r w:rsidRPr="0090382F">
        <w:rPr>
          <w:rFonts w:cs="Arial"/>
          <w:szCs w:val="20"/>
          <w:lang w:val="en-TT"/>
        </w:rPr>
        <w:t>performance monitoring and reporting of monitoring results);</w:t>
      </w:r>
    </w:p>
    <w:p w:rsidR="00600D41" w:rsidRPr="0090382F" w:rsidRDefault="00600D41" w:rsidP="00600D41">
      <w:pPr>
        <w:pStyle w:val="ListParagraph"/>
        <w:numPr>
          <w:ilvl w:val="2"/>
          <w:numId w:val="1"/>
        </w:numPr>
        <w:autoSpaceDE w:val="0"/>
        <w:autoSpaceDN w:val="0"/>
        <w:adjustRightInd w:val="0"/>
        <w:spacing w:after="0" w:line="240" w:lineRule="auto"/>
        <w:rPr>
          <w:rFonts w:cs="Calibri-Light"/>
          <w:szCs w:val="20"/>
        </w:rPr>
      </w:pPr>
      <w:r w:rsidRPr="0090382F">
        <w:rPr>
          <w:rFonts w:cs="Arial"/>
          <w:szCs w:val="20"/>
          <w:lang w:val="en-TT"/>
        </w:rPr>
        <w:t>CMO Headquarters would deal with incident management and supporting Members in improving data availability and quality</w:t>
      </w:r>
    </w:p>
    <w:p w:rsidR="00600D41" w:rsidRPr="0090382F" w:rsidRDefault="00600D41" w:rsidP="00600D41">
      <w:pPr>
        <w:pStyle w:val="ListParagraph"/>
        <w:autoSpaceDE w:val="0"/>
        <w:autoSpaceDN w:val="0"/>
        <w:adjustRightInd w:val="0"/>
        <w:spacing w:after="0" w:line="240" w:lineRule="auto"/>
        <w:ind w:left="2160"/>
        <w:rPr>
          <w:rFonts w:cs="Calibri-Light"/>
          <w:szCs w:val="20"/>
        </w:rPr>
      </w:pPr>
    </w:p>
    <w:p w:rsidR="00600D41" w:rsidRPr="0090382F" w:rsidRDefault="00600D41" w:rsidP="00600D41">
      <w:pPr>
        <w:pStyle w:val="ListParagraph"/>
        <w:numPr>
          <w:ilvl w:val="0"/>
          <w:numId w:val="1"/>
        </w:numPr>
        <w:autoSpaceDE w:val="0"/>
        <w:autoSpaceDN w:val="0"/>
        <w:adjustRightInd w:val="0"/>
        <w:spacing w:after="0" w:line="240" w:lineRule="auto"/>
        <w:rPr>
          <w:rFonts w:cs="Calibri-Light"/>
          <w:szCs w:val="20"/>
        </w:rPr>
      </w:pPr>
      <w:r w:rsidRPr="0090382F">
        <w:rPr>
          <w:rFonts w:cs="Calibri-Light"/>
          <w:b/>
          <w:szCs w:val="20"/>
        </w:rPr>
        <w:t>What has worked and what barriers were encountered</w:t>
      </w:r>
    </w:p>
    <w:p w:rsidR="00600D41" w:rsidRPr="0090382F" w:rsidRDefault="00600D41" w:rsidP="00600D41">
      <w:pPr>
        <w:pStyle w:val="ListParagraph"/>
        <w:autoSpaceDE w:val="0"/>
        <w:autoSpaceDN w:val="0"/>
        <w:adjustRightInd w:val="0"/>
        <w:spacing w:after="0" w:line="240" w:lineRule="auto"/>
        <w:rPr>
          <w:rFonts w:cs="Calibri-Light"/>
          <w:szCs w:val="20"/>
        </w:rPr>
      </w:pPr>
    </w:p>
    <w:p w:rsidR="00600D41" w:rsidRPr="0090382F" w:rsidRDefault="00600D41" w:rsidP="004C3B12">
      <w:pPr>
        <w:pStyle w:val="ListParagraph"/>
        <w:numPr>
          <w:ilvl w:val="0"/>
          <w:numId w:val="2"/>
        </w:numPr>
        <w:autoSpaceDE w:val="0"/>
        <w:autoSpaceDN w:val="0"/>
        <w:adjustRightInd w:val="0"/>
        <w:spacing w:after="0" w:line="240" w:lineRule="auto"/>
        <w:rPr>
          <w:rFonts w:cs="Calibri-Light"/>
          <w:szCs w:val="20"/>
        </w:rPr>
      </w:pPr>
      <w:r w:rsidRPr="0090382F">
        <w:rPr>
          <w:rFonts w:cs="Calibri-Light"/>
          <w:szCs w:val="20"/>
        </w:rPr>
        <w:t xml:space="preserve">The project was </w:t>
      </w:r>
      <w:r w:rsidR="009F7EA2" w:rsidRPr="0090382F">
        <w:rPr>
          <w:rFonts w:cs="Calibri-Light"/>
          <w:szCs w:val="20"/>
        </w:rPr>
        <w:t>new</w:t>
      </w:r>
      <w:r w:rsidRPr="0090382F">
        <w:rPr>
          <w:rFonts w:cs="Calibri-Light"/>
          <w:szCs w:val="20"/>
        </w:rPr>
        <w:t xml:space="preserve"> </w:t>
      </w:r>
      <w:r w:rsidR="009B75BA">
        <w:rPr>
          <w:rFonts w:cs="Calibri-Light"/>
          <w:szCs w:val="20"/>
        </w:rPr>
        <w:t xml:space="preserve">information </w:t>
      </w:r>
      <w:r w:rsidRPr="0090382F">
        <w:rPr>
          <w:rFonts w:cs="Calibri-Light"/>
          <w:szCs w:val="20"/>
        </w:rPr>
        <w:t>to the incoming director of the TTMS</w:t>
      </w:r>
      <w:r w:rsidR="009B75BA">
        <w:rPr>
          <w:rFonts w:cs="Calibri-Light"/>
          <w:szCs w:val="20"/>
        </w:rPr>
        <w:t>. This precipitated the need to</w:t>
      </w:r>
      <w:r w:rsidR="000832F4" w:rsidRPr="0090382F">
        <w:rPr>
          <w:rFonts w:cs="Calibri-Light"/>
          <w:szCs w:val="20"/>
        </w:rPr>
        <w:t xml:space="preserve"> </w:t>
      </w:r>
      <w:r w:rsidRPr="0090382F">
        <w:rPr>
          <w:rFonts w:cs="Calibri-Light"/>
          <w:szCs w:val="20"/>
        </w:rPr>
        <w:t>quickly ga</w:t>
      </w:r>
      <w:r w:rsidR="009B75BA">
        <w:rPr>
          <w:rFonts w:cs="Calibri-Light"/>
          <w:szCs w:val="20"/>
        </w:rPr>
        <w:t xml:space="preserve">ther information on the RWC; </w:t>
      </w:r>
      <w:r w:rsidRPr="0090382F">
        <w:rPr>
          <w:rFonts w:cs="Calibri-Light"/>
          <w:szCs w:val="20"/>
        </w:rPr>
        <w:t>understand the requirements and their responsibilities</w:t>
      </w:r>
      <w:r w:rsidR="009B75BA">
        <w:rPr>
          <w:rFonts w:cs="Calibri-Light"/>
          <w:szCs w:val="20"/>
        </w:rPr>
        <w:t>; and make a decision to continue with the concept.</w:t>
      </w:r>
    </w:p>
    <w:p w:rsidR="009F7EA2" w:rsidRPr="0090382F" w:rsidRDefault="009F7EA2" w:rsidP="009F7EA2">
      <w:pPr>
        <w:pStyle w:val="ListParagraph"/>
        <w:autoSpaceDE w:val="0"/>
        <w:autoSpaceDN w:val="0"/>
        <w:adjustRightInd w:val="0"/>
        <w:spacing w:after="0" w:line="240" w:lineRule="auto"/>
        <w:ind w:left="1080"/>
        <w:rPr>
          <w:rFonts w:cs="Calibri-Light"/>
          <w:szCs w:val="20"/>
        </w:rPr>
      </w:pPr>
    </w:p>
    <w:p w:rsidR="009F7EA2" w:rsidRPr="0090382F" w:rsidRDefault="009F7EA2" w:rsidP="009F7EA2">
      <w:pPr>
        <w:pStyle w:val="ListParagraph"/>
        <w:numPr>
          <w:ilvl w:val="0"/>
          <w:numId w:val="2"/>
        </w:numPr>
        <w:autoSpaceDE w:val="0"/>
        <w:autoSpaceDN w:val="0"/>
        <w:adjustRightInd w:val="0"/>
        <w:spacing w:after="0" w:line="240" w:lineRule="auto"/>
        <w:rPr>
          <w:rFonts w:cs="Calibri-Light"/>
          <w:szCs w:val="20"/>
        </w:rPr>
      </w:pPr>
      <w:r w:rsidRPr="0090382F">
        <w:rPr>
          <w:rFonts w:cs="Calibri-Light"/>
          <w:szCs w:val="20"/>
        </w:rPr>
        <w:t>The TTMS has began assessing their technical resources</w:t>
      </w:r>
    </w:p>
    <w:p w:rsidR="009F7EA2" w:rsidRPr="0090382F" w:rsidRDefault="009B75BA" w:rsidP="009F7EA2">
      <w:pPr>
        <w:pStyle w:val="ListParagraph"/>
        <w:numPr>
          <w:ilvl w:val="1"/>
          <w:numId w:val="2"/>
        </w:numPr>
        <w:autoSpaceDE w:val="0"/>
        <w:autoSpaceDN w:val="0"/>
        <w:adjustRightInd w:val="0"/>
        <w:spacing w:after="0" w:line="240" w:lineRule="auto"/>
        <w:rPr>
          <w:rFonts w:cs="Calibri-Light"/>
          <w:szCs w:val="20"/>
        </w:rPr>
      </w:pPr>
      <w:r>
        <w:rPr>
          <w:rFonts w:cs="Calibri-Light"/>
          <w:szCs w:val="20"/>
        </w:rPr>
        <w:t>Their i</w:t>
      </w:r>
      <w:r w:rsidR="009F7EA2" w:rsidRPr="0090382F">
        <w:rPr>
          <w:rFonts w:cs="Calibri-Light"/>
          <w:szCs w:val="20"/>
        </w:rPr>
        <w:t xml:space="preserve">nitial determination is that the TTMS will need to upgrade their network connection and computer server capacity in order to co-host the RWC.  </w:t>
      </w:r>
    </w:p>
    <w:p w:rsidR="00600D41" w:rsidRPr="0090382F" w:rsidRDefault="00600D41" w:rsidP="00600D41">
      <w:pPr>
        <w:pStyle w:val="ListParagraph"/>
        <w:autoSpaceDE w:val="0"/>
        <w:autoSpaceDN w:val="0"/>
        <w:adjustRightInd w:val="0"/>
        <w:spacing w:after="0" w:line="240" w:lineRule="auto"/>
        <w:rPr>
          <w:rFonts w:cs="Calibri-Light"/>
          <w:szCs w:val="20"/>
        </w:rPr>
      </w:pPr>
    </w:p>
    <w:p w:rsidR="00600D41" w:rsidRPr="0090382F" w:rsidRDefault="00600D41" w:rsidP="00600D41">
      <w:pPr>
        <w:pStyle w:val="ListParagraph"/>
        <w:numPr>
          <w:ilvl w:val="0"/>
          <w:numId w:val="1"/>
        </w:numPr>
        <w:autoSpaceDE w:val="0"/>
        <w:autoSpaceDN w:val="0"/>
        <w:adjustRightInd w:val="0"/>
        <w:spacing w:after="0" w:line="240" w:lineRule="auto"/>
        <w:rPr>
          <w:rFonts w:cs="Calibri-Light"/>
          <w:szCs w:val="20"/>
        </w:rPr>
      </w:pPr>
      <w:r w:rsidRPr="0090382F">
        <w:rPr>
          <w:rFonts w:cs="Calibri-Light"/>
          <w:b/>
          <w:szCs w:val="20"/>
        </w:rPr>
        <w:t>What RWCs are functioning and what are their responsibilities</w:t>
      </w:r>
    </w:p>
    <w:p w:rsidR="00600D41" w:rsidRPr="0090382F" w:rsidRDefault="00600D41" w:rsidP="00600D41">
      <w:pPr>
        <w:pStyle w:val="ListParagraph"/>
        <w:autoSpaceDE w:val="0"/>
        <w:autoSpaceDN w:val="0"/>
        <w:adjustRightInd w:val="0"/>
        <w:spacing w:after="0" w:line="240" w:lineRule="auto"/>
        <w:rPr>
          <w:rFonts w:cs="Calibri-Light"/>
          <w:szCs w:val="20"/>
        </w:rPr>
      </w:pPr>
    </w:p>
    <w:p w:rsidR="00600D41" w:rsidRPr="0090382F" w:rsidRDefault="00600D41" w:rsidP="00600D41">
      <w:pPr>
        <w:pStyle w:val="ListParagraph"/>
        <w:numPr>
          <w:ilvl w:val="0"/>
          <w:numId w:val="1"/>
        </w:numPr>
        <w:autoSpaceDE w:val="0"/>
        <w:autoSpaceDN w:val="0"/>
        <w:adjustRightInd w:val="0"/>
        <w:spacing w:after="0" w:line="240" w:lineRule="auto"/>
        <w:rPr>
          <w:rFonts w:cs="Calibri-Light"/>
          <w:szCs w:val="20"/>
        </w:rPr>
      </w:pPr>
      <w:r w:rsidRPr="0090382F">
        <w:rPr>
          <w:rFonts w:cs="Calibri-Light"/>
          <w:b/>
          <w:szCs w:val="20"/>
        </w:rPr>
        <w:t>What are your next steps</w:t>
      </w:r>
    </w:p>
    <w:p w:rsidR="00600D41" w:rsidRPr="0090382F" w:rsidRDefault="00600D41" w:rsidP="00600D41">
      <w:pPr>
        <w:pStyle w:val="ListParagraph"/>
        <w:autoSpaceDE w:val="0"/>
        <w:autoSpaceDN w:val="0"/>
        <w:adjustRightInd w:val="0"/>
        <w:spacing w:after="0" w:line="240" w:lineRule="auto"/>
        <w:rPr>
          <w:rFonts w:cs="Calibri-Light"/>
          <w:szCs w:val="20"/>
        </w:rPr>
      </w:pPr>
    </w:p>
    <w:p w:rsidR="00A259BC" w:rsidRPr="0090382F" w:rsidRDefault="00CF2B1B" w:rsidP="003444FA">
      <w:pPr>
        <w:pStyle w:val="ListParagraph"/>
        <w:numPr>
          <w:ilvl w:val="1"/>
          <w:numId w:val="1"/>
        </w:numPr>
        <w:autoSpaceDE w:val="0"/>
        <w:autoSpaceDN w:val="0"/>
        <w:adjustRightInd w:val="0"/>
        <w:spacing w:after="0" w:line="240" w:lineRule="auto"/>
        <w:rPr>
          <w:rFonts w:cs="Calibri-Light"/>
          <w:szCs w:val="20"/>
        </w:rPr>
      </w:pPr>
      <w:r w:rsidRPr="0090382F">
        <w:rPr>
          <w:rFonts w:cs="Calibri-Light"/>
          <w:szCs w:val="20"/>
        </w:rPr>
        <w:t>With approval of our re</w:t>
      </w:r>
      <w:r w:rsidR="003C4099">
        <w:rPr>
          <w:rFonts w:cs="Calibri-Light"/>
          <w:szCs w:val="20"/>
        </w:rPr>
        <w:t>spective</w:t>
      </w:r>
      <w:r w:rsidRPr="0090382F">
        <w:rPr>
          <w:rFonts w:cs="Calibri-Light"/>
          <w:szCs w:val="20"/>
        </w:rPr>
        <w:t xml:space="preserve"> governing bodies, p</w:t>
      </w:r>
      <w:r w:rsidR="00A259BC" w:rsidRPr="0090382F">
        <w:rPr>
          <w:rFonts w:cs="Calibri-Light"/>
          <w:szCs w:val="20"/>
        </w:rPr>
        <w:t xml:space="preserve">rovide </w:t>
      </w:r>
      <w:r w:rsidR="0093744B">
        <w:rPr>
          <w:rFonts w:cs="Calibri-Light"/>
          <w:szCs w:val="20"/>
        </w:rPr>
        <w:t xml:space="preserve">to the WMO </w:t>
      </w:r>
      <w:r w:rsidR="00A259BC" w:rsidRPr="0090382F">
        <w:rPr>
          <w:rFonts w:cs="Calibri-Light"/>
          <w:szCs w:val="20"/>
        </w:rPr>
        <w:t xml:space="preserve">formal documentation of the planned collaboration </w:t>
      </w:r>
      <w:r w:rsidR="0093744B">
        <w:rPr>
          <w:rFonts w:cs="Calibri-Light"/>
          <w:szCs w:val="20"/>
        </w:rPr>
        <w:t>between CMO Headquarters and the TTMS</w:t>
      </w:r>
      <w:r w:rsidR="003C4099">
        <w:rPr>
          <w:rFonts w:cs="Calibri-Light"/>
          <w:szCs w:val="20"/>
        </w:rPr>
        <w:t>.</w:t>
      </w:r>
    </w:p>
    <w:p w:rsidR="00A259BC" w:rsidRPr="0090382F" w:rsidRDefault="00A259BC" w:rsidP="00A259BC">
      <w:pPr>
        <w:pStyle w:val="ListParagraph"/>
        <w:autoSpaceDE w:val="0"/>
        <w:autoSpaceDN w:val="0"/>
        <w:adjustRightInd w:val="0"/>
        <w:spacing w:after="0" w:line="240" w:lineRule="auto"/>
        <w:ind w:left="1080"/>
        <w:rPr>
          <w:rFonts w:cs="Calibri-Light"/>
          <w:szCs w:val="20"/>
        </w:rPr>
      </w:pPr>
    </w:p>
    <w:p w:rsidR="00600D41" w:rsidRPr="0090382F" w:rsidRDefault="00600D41" w:rsidP="003444FA">
      <w:pPr>
        <w:pStyle w:val="ListParagraph"/>
        <w:numPr>
          <w:ilvl w:val="1"/>
          <w:numId w:val="1"/>
        </w:numPr>
        <w:autoSpaceDE w:val="0"/>
        <w:autoSpaceDN w:val="0"/>
        <w:adjustRightInd w:val="0"/>
        <w:spacing w:after="0" w:line="240" w:lineRule="auto"/>
        <w:rPr>
          <w:rFonts w:cs="Calibri-Light"/>
          <w:szCs w:val="20"/>
        </w:rPr>
      </w:pPr>
      <w:r w:rsidRPr="0090382F">
        <w:rPr>
          <w:rFonts w:cs="Calibri-Light"/>
          <w:szCs w:val="20"/>
        </w:rPr>
        <w:t xml:space="preserve">Review the mandatory requirements and daily tasks and </w:t>
      </w:r>
      <w:r w:rsidR="0054694A" w:rsidRPr="0090382F">
        <w:rPr>
          <w:rFonts w:cs="Calibri-Light"/>
          <w:szCs w:val="20"/>
        </w:rPr>
        <w:t>identify any</w:t>
      </w:r>
      <w:r w:rsidRPr="0090382F">
        <w:rPr>
          <w:rFonts w:cs="Calibri-Light"/>
          <w:szCs w:val="20"/>
        </w:rPr>
        <w:t xml:space="preserve"> tasks</w:t>
      </w:r>
      <w:r w:rsidR="0054694A" w:rsidRPr="0090382F">
        <w:rPr>
          <w:rFonts w:cs="Calibri-Light"/>
          <w:szCs w:val="20"/>
        </w:rPr>
        <w:t xml:space="preserve"> that</w:t>
      </w:r>
      <w:r w:rsidRPr="0090382F">
        <w:rPr>
          <w:rFonts w:cs="Calibri-Light"/>
          <w:szCs w:val="20"/>
        </w:rPr>
        <w:t xml:space="preserve"> can be done with current capability.</w:t>
      </w:r>
    </w:p>
    <w:p w:rsidR="00600D41" w:rsidRPr="0090382F" w:rsidRDefault="00600D41" w:rsidP="00600D41">
      <w:pPr>
        <w:pStyle w:val="ListParagraph"/>
        <w:autoSpaceDE w:val="0"/>
        <w:autoSpaceDN w:val="0"/>
        <w:adjustRightInd w:val="0"/>
        <w:spacing w:after="0" w:line="240" w:lineRule="auto"/>
        <w:rPr>
          <w:rFonts w:cs="Calibri-Light"/>
          <w:szCs w:val="20"/>
        </w:rPr>
      </w:pPr>
    </w:p>
    <w:p w:rsidR="00600D41" w:rsidRPr="0090382F" w:rsidRDefault="00A259BC" w:rsidP="003444FA">
      <w:pPr>
        <w:pStyle w:val="ListParagraph"/>
        <w:numPr>
          <w:ilvl w:val="0"/>
          <w:numId w:val="3"/>
        </w:numPr>
        <w:autoSpaceDE w:val="0"/>
        <w:autoSpaceDN w:val="0"/>
        <w:adjustRightInd w:val="0"/>
        <w:spacing w:after="0" w:line="240" w:lineRule="auto"/>
        <w:rPr>
          <w:rFonts w:cs="Arial"/>
          <w:szCs w:val="20"/>
        </w:rPr>
      </w:pPr>
      <w:r w:rsidRPr="0090382F">
        <w:rPr>
          <w:rFonts w:cs="Calibri-Light"/>
          <w:szCs w:val="20"/>
        </w:rPr>
        <w:t xml:space="preserve">Request assistance from the WMO in identifying potential funding sources </w:t>
      </w:r>
      <w:r w:rsidR="00600D41" w:rsidRPr="0090382F">
        <w:rPr>
          <w:rFonts w:cs="Calibri-Light"/>
          <w:szCs w:val="20"/>
        </w:rPr>
        <w:t xml:space="preserve">to improve the technical </w:t>
      </w:r>
      <w:r w:rsidRPr="0090382F">
        <w:rPr>
          <w:rFonts w:cs="Calibri-Light"/>
          <w:szCs w:val="20"/>
        </w:rPr>
        <w:t>capabilities</w:t>
      </w:r>
      <w:r w:rsidR="00600D41" w:rsidRPr="0090382F">
        <w:rPr>
          <w:rFonts w:cs="Calibri-Light"/>
          <w:szCs w:val="20"/>
        </w:rPr>
        <w:t xml:space="preserve"> of the Trinidad and Tobago Meteorological Service.</w:t>
      </w:r>
      <w:r w:rsidR="00600D41" w:rsidRPr="0090382F">
        <w:rPr>
          <w:rFonts w:cs="Arial"/>
          <w:szCs w:val="20"/>
        </w:rPr>
        <w:t xml:space="preserve">  The TTMS has discussed the project informally with their Ministry but do not expect the Ministry to be able to fund the resources that TTMS have determined</w:t>
      </w:r>
      <w:r w:rsidRPr="0090382F">
        <w:rPr>
          <w:rFonts w:cs="Arial"/>
          <w:szCs w:val="20"/>
        </w:rPr>
        <w:t xml:space="preserve"> are needed</w:t>
      </w:r>
      <w:r w:rsidR="00600D41" w:rsidRPr="0090382F">
        <w:rPr>
          <w:rFonts w:cs="Arial"/>
          <w:szCs w:val="20"/>
        </w:rPr>
        <w:t>.</w:t>
      </w:r>
    </w:p>
    <w:p w:rsidR="00600D41" w:rsidRPr="0090382F" w:rsidRDefault="00600D41" w:rsidP="00600D41">
      <w:pPr>
        <w:pStyle w:val="ListParagraph"/>
        <w:autoSpaceDE w:val="0"/>
        <w:autoSpaceDN w:val="0"/>
        <w:adjustRightInd w:val="0"/>
        <w:spacing w:after="0" w:line="240" w:lineRule="auto"/>
        <w:rPr>
          <w:rFonts w:cs="Arial"/>
          <w:szCs w:val="20"/>
        </w:rPr>
      </w:pPr>
    </w:p>
    <w:p w:rsidR="0093744B" w:rsidRPr="0093744B" w:rsidRDefault="00600D41" w:rsidP="0093744B">
      <w:pPr>
        <w:pStyle w:val="ListParagraph"/>
        <w:numPr>
          <w:ilvl w:val="0"/>
          <w:numId w:val="3"/>
        </w:numPr>
        <w:autoSpaceDE w:val="0"/>
        <w:autoSpaceDN w:val="0"/>
        <w:adjustRightInd w:val="0"/>
        <w:spacing w:after="0" w:line="240" w:lineRule="auto"/>
        <w:rPr>
          <w:rFonts w:cs="Calibri-Light"/>
          <w:szCs w:val="20"/>
        </w:rPr>
      </w:pPr>
      <w:r w:rsidRPr="0093744B">
        <w:rPr>
          <w:rFonts w:cs="Arial"/>
          <w:szCs w:val="20"/>
        </w:rPr>
        <w:lastRenderedPageBreak/>
        <w:t>Review</w:t>
      </w:r>
      <w:r w:rsidR="003444FA" w:rsidRPr="0093744B">
        <w:rPr>
          <w:rFonts w:cs="Arial"/>
          <w:szCs w:val="20"/>
        </w:rPr>
        <w:t xml:space="preserve"> the plan and resources need</w:t>
      </w:r>
      <w:r w:rsidR="0093744B">
        <w:rPr>
          <w:rFonts w:cs="Arial"/>
          <w:szCs w:val="20"/>
        </w:rPr>
        <w:t xml:space="preserve">s for an RWC for the English-speaking Caribbean </w:t>
      </w:r>
      <w:r w:rsidR="003444FA" w:rsidRPr="0093744B">
        <w:rPr>
          <w:rFonts w:cs="Arial"/>
          <w:szCs w:val="20"/>
        </w:rPr>
        <w:t>with the WMO Secretariat office</w:t>
      </w:r>
      <w:r w:rsidR="0093744B">
        <w:rPr>
          <w:rFonts w:cs="Arial"/>
          <w:szCs w:val="20"/>
        </w:rPr>
        <w:t>.</w:t>
      </w:r>
    </w:p>
    <w:p w:rsidR="003C4099" w:rsidRPr="0093744B" w:rsidRDefault="003C4099" w:rsidP="0093744B">
      <w:pPr>
        <w:pStyle w:val="ListParagraph"/>
        <w:autoSpaceDE w:val="0"/>
        <w:autoSpaceDN w:val="0"/>
        <w:adjustRightInd w:val="0"/>
        <w:spacing w:after="0" w:line="240" w:lineRule="auto"/>
        <w:ind w:left="1080"/>
        <w:rPr>
          <w:rFonts w:cs="Calibri-Light"/>
          <w:szCs w:val="20"/>
        </w:rPr>
      </w:pPr>
    </w:p>
    <w:p w:rsidR="0093744B" w:rsidRPr="00DE44E3" w:rsidRDefault="0093744B" w:rsidP="0093744B">
      <w:pPr>
        <w:pStyle w:val="ListParagraph"/>
        <w:numPr>
          <w:ilvl w:val="0"/>
          <w:numId w:val="3"/>
        </w:numPr>
        <w:autoSpaceDE w:val="0"/>
        <w:autoSpaceDN w:val="0"/>
        <w:adjustRightInd w:val="0"/>
        <w:spacing w:after="0" w:line="240" w:lineRule="auto"/>
        <w:rPr>
          <w:rFonts w:cs="Calibri-Light"/>
          <w:color w:val="000000" w:themeColor="text1"/>
          <w:szCs w:val="20"/>
        </w:rPr>
      </w:pPr>
      <w:r w:rsidRPr="00DE44E3">
        <w:rPr>
          <w:color w:val="000000" w:themeColor="text1"/>
          <w:szCs w:val="20"/>
        </w:rPr>
        <w:t>The search will continue on the part of the Presidency of the RA</w:t>
      </w:r>
      <w:r w:rsidR="00753B76">
        <w:rPr>
          <w:color w:val="000000" w:themeColor="text1"/>
          <w:szCs w:val="20"/>
        </w:rPr>
        <w:t xml:space="preserve"> IV for</w:t>
      </w:r>
      <w:r w:rsidRPr="00DE44E3">
        <w:rPr>
          <w:color w:val="000000" w:themeColor="text1"/>
          <w:szCs w:val="20"/>
        </w:rPr>
        <w:t xml:space="preserve"> another country or countries that </w:t>
      </w:r>
      <w:r w:rsidR="00753B76">
        <w:rPr>
          <w:color w:val="000000" w:themeColor="text1"/>
          <w:szCs w:val="20"/>
        </w:rPr>
        <w:t xml:space="preserve">can </w:t>
      </w:r>
      <w:r w:rsidRPr="00DE44E3">
        <w:rPr>
          <w:color w:val="000000" w:themeColor="text1"/>
          <w:szCs w:val="20"/>
        </w:rPr>
        <w:t>assume the role of the regional center for the other sub-regions of the RA</w:t>
      </w:r>
      <w:r w:rsidR="00753B76">
        <w:rPr>
          <w:color w:val="000000" w:themeColor="text1"/>
          <w:szCs w:val="20"/>
        </w:rPr>
        <w:t>.</w:t>
      </w:r>
    </w:p>
    <w:p w:rsidR="00600D41" w:rsidRPr="0090382F" w:rsidRDefault="00600D41" w:rsidP="00600D41">
      <w:pPr>
        <w:pStyle w:val="ListParagraph"/>
        <w:rPr>
          <w:szCs w:val="20"/>
        </w:rPr>
      </w:pPr>
    </w:p>
    <w:p w:rsidR="00600D41" w:rsidRPr="0090382F" w:rsidRDefault="00600D41" w:rsidP="00600D41">
      <w:pPr>
        <w:pStyle w:val="ListParagraph"/>
        <w:numPr>
          <w:ilvl w:val="0"/>
          <w:numId w:val="1"/>
        </w:numPr>
        <w:rPr>
          <w:i/>
          <w:szCs w:val="20"/>
        </w:rPr>
      </w:pPr>
      <w:r w:rsidRPr="0090382F">
        <w:rPr>
          <w:rFonts w:cs="Calibri-Light"/>
          <w:b/>
          <w:szCs w:val="20"/>
        </w:rPr>
        <w:t>What assistance do you need</w:t>
      </w:r>
    </w:p>
    <w:p w:rsidR="00600D41" w:rsidRPr="0090382F" w:rsidRDefault="00600D41" w:rsidP="003C4099">
      <w:pPr>
        <w:pStyle w:val="ListParagraph"/>
        <w:numPr>
          <w:ilvl w:val="1"/>
          <w:numId w:val="1"/>
        </w:numPr>
        <w:spacing w:after="0" w:line="240" w:lineRule="auto"/>
        <w:rPr>
          <w:i/>
          <w:szCs w:val="20"/>
        </w:rPr>
      </w:pPr>
      <w:r w:rsidRPr="0090382F">
        <w:rPr>
          <w:rFonts w:cs="Calibri-Light"/>
          <w:szCs w:val="20"/>
        </w:rPr>
        <w:t xml:space="preserve">Funding to upgrade the </w:t>
      </w:r>
      <w:r w:rsidR="003C4099" w:rsidRPr="0090382F">
        <w:rPr>
          <w:szCs w:val="20"/>
        </w:rPr>
        <w:t>Trinidad and Tobago Meteorological Service</w:t>
      </w:r>
      <w:r w:rsidR="003C4099" w:rsidRPr="0090382F">
        <w:rPr>
          <w:rFonts w:cs="Calibri-Light"/>
          <w:szCs w:val="20"/>
        </w:rPr>
        <w:t xml:space="preserve"> </w:t>
      </w:r>
      <w:r w:rsidR="003C4099">
        <w:rPr>
          <w:rFonts w:cs="Calibri-Light"/>
          <w:szCs w:val="20"/>
        </w:rPr>
        <w:t>(</w:t>
      </w:r>
      <w:r w:rsidRPr="0090382F">
        <w:rPr>
          <w:rFonts w:cs="Calibri-Light"/>
          <w:szCs w:val="20"/>
        </w:rPr>
        <w:t>TTMS</w:t>
      </w:r>
      <w:r w:rsidR="003C4099">
        <w:rPr>
          <w:rFonts w:cs="Calibri-Light"/>
          <w:szCs w:val="20"/>
        </w:rPr>
        <w:t>)</w:t>
      </w:r>
      <w:r w:rsidRPr="0090382F">
        <w:rPr>
          <w:rFonts w:cs="Calibri-Light"/>
          <w:szCs w:val="20"/>
        </w:rPr>
        <w:t xml:space="preserve"> </w:t>
      </w:r>
      <w:r w:rsidR="00C04B1B" w:rsidRPr="0090382F">
        <w:rPr>
          <w:rFonts w:cs="Calibri-Light"/>
          <w:szCs w:val="20"/>
        </w:rPr>
        <w:t>technical</w:t>
      </w:r>
      <w:r w:rsidRPr="0090382F">
        <w:rPr>
          <w:rFonts w:cs="Calibri-Light"/>
          <w:szCs w:val="20"/>
        </w:rPr>
        <w:t xml:space="preserve"> infrastructure</w:t>
      </w:r>
    </w:p>
    <w:p w:rsidR="00CE1C35" w:rsidRPr="0090382F" w:rsidRDefault="0065634D" w:rsidP="004B1B65">
      <w:pPr>
        <w:pStyle w:val="Default"/>
        <w:numPr>
          <w:ilvl w:val="2"/>
          <w:numId w:val="1"/>
        </w:numPr>
        <w:rPr>
          <w:rFonts w:ascii="Verdana" w:hAnsi="Verdana"/>
          <w:sz w:val="20"/>
          <w:szCs w:val="20"/>
        </w:rPr>
      </w:pPr>
      <w:r w:rsidRPr="0090382F">
        <w:rPr>
          <w:rFonts w:ascii="Verdana" w:hAnsi="Verdana"/>
          <w:sz w:val="20"/>
          <w:szCs w:val="20"/>
        </w:rPr>
        <w:t xml:space="preserve">The </w:t>
      </w:r>
      <w:r w:rsidR="003C4099">
        <w:rPr>
          <w:rFonts w:ascii="Verdana" w:hAnsi="Verdana"/>
          <w:sz w:val="20"/>
          <w:szCs w:val="20"/>
        </w:rPr>
        <w:t xml:space="preserve">TTMS </w:t>
      </w:r>
      <w:r w:rsidR="009B3858">
        <w:rPr>
          <w:rFonts w:ascii="Verdana" w:hAnsi="Verdana"/>
          <w:sz w:val="20"/>
          <w:szCs w:val="20"/>
        </w:rPr>
        <w:t xml:space="preserve">has obtained </w:t>
      </w:r>
      <w:r w:rsidR="003C4099">
        <w:rPr>
          <w:rFonts w:ascii="Verdana" w:hAnsi="Verdana"/>
          <w:sz w:val="20"/>
          <w:szCs w:val="20"/>
        </w:rPr>
        <w:t xml:space="preserve">estimated </w:t>
      </w:r>
      <w:r w:rsidR="009B3858">
        <w:rPr>
          <w:rFonts w:ascii="Verdana" w:hAnsi="Verdana"/>
          <w:sz w:val="20"/>
          <w:szCs w:val="20"/>
        </w:rPr>
        <w:t>costs</w:t>
      </w:r>
      <w:r w:rsidR="003C4099">
        <w:rPr>
          <w:rFonts w:ascii="Verdana" w:hAnsi="Verdana"/>
          <w:sz w:val="20"/>
          <w:szCs w:val="20"/>
        </w:rPr>
        <w:t xml:space="preserve"> for</w:t>
      </w:r>
      <w:r w:rsidR="00A430B4" w:rsidRPr="0090382F">
        <w:rPr>
          <w:rFonts w:ascii="Verdana" w:hAnsi="Verdana"/>
          <w:sz w:val="20"/>
          <w:szCs w:val="20"/>
        </w:rPr>
        <w:t xml:space="preserve"> augmenting their technical capacity, namely:</w:t>
      </w:r>
    </w:p>
    <w:p w:rsidR="00CE1C35" w:rsidRPr="0090382F" w:rsidRDefault="00F85262" w:rsidP="00CE1C35">
      <w:pPr>
        <w:pStyle w:val="Default"/>
        <w:numPr>
          <w:ilvl w:val="3"/>
          <w:numId w:val="1"/>
        </w:numPr>
        <w:rPr>
          <w:rFonts w:ascii="Verdana" w:hAnsi="Verdana"/>
          <w:sz w:val="20"/>
          <w:szCs w:val="20"/>
        </w:rPr>
      </w:pPr>
      <w:r w:rsidRPr="0090382F">
        <w:rPr>
          <w:rFonts w:ascii="Verdana" w:hAnsi="Verdana"/>
          <w:sz w:val="20"/>
          <w:szCs w:val="20"/>
        </w:rPr>
        <w:t>C</w:t>
      </w:r>
      <w:r w:rsidR="0065634D" w:rsidRPr="0090382F">
        <w:rPr>
          <w:rFonts w:ascii="Verdana" w:hAnsi="Verdana"/>
          <w:sz w:val="20"/>
          <w:szCs w:val="20"/>
        </w:rPr>
        <w:t>ompu</w:t>
      </w:r>
      <w:r w:rsidR="00CE1C35" w:rsidRPr="0090382F">
        <w:rPr>
          <w:rFonts w:ascii="Verdana" w:hAnsi="Verdana"/>
          <w:sz w:val="20"/>
          <w:szCs w:val="20"/>
        </w:rPr>
        <w:t>ter server</w:t>
      </w:r>
      <w:r w:rsidRPr="0090382F">
        <w:rPr>
          <w:rFonts w:ascii="Verdana" w:hAnsi="Verdana"/>
          <w:sz w:val="20"/>
          <w:szCs w:val="20"/>
        </w:rPr>
        <w:t xml:space="preserve"> </w:t>
      </w:r>
      <w:r w:rsidR="00015D54" w:rsidRPr="0090382F">
        <w:rPr>
          <w:rFonts w:ascii="Verdana" w:hAnsi="Verdana"/>
          <w:sz w:val="20"/>
          <w:szCs w:val="20"/>
        </w:rPr>
        <w:t>and operating systems</w:t>
      </w:r>
      <w:r w:rsidR="00CE1C35" w:rsidRPr="0090382F">
        <w:rPr>
          <w:rFonts w:ascii="Verdana" w:hAnsi="Verdana"/>
          <w:sz w:val="20"/>
          <w:szCs w:val="20"/>
        </w:rPr>
        <w:t xml:space="preserve"> ($</w:t>
      </w:r>
      <w:r w:rsidR="00015D54" w:rsidRPr="0090382F">
        <w:rPr>
          <w:rFonts w:ascii="Verdana" w:hAnsi="Verdana"/>
          <w:sz w:val="20"/>
          <w:szCs w:val="20"/>
        </w:rPr>
        <w:t>107486</w:t>
      </w:r>
      <w:r w:rsidR="00CE1C35" w:rsidRPr="0090382F">
        <w:rPr>
          <w:rFonts w:ascii="Verdana" w:hAnsi="Verdana"/>
          <w:sz w:val="20"/>
          <w:szCs w:val="20"/>
        </w:rPr>
        <w:t xml:space="preserve"> USD) and the associated power supply</w:t>
      </w:r>
      <w:r w:rsidR="00015D54" w:rsidRPr="0090382F">
        <w:rPr>
          <w:rFonts w:ascii="Verdana" w:hAnsi="Verdana"/>
          <w:sz w:val="20"/>
          <w:szCs w:val="20"/>
        </w:rPr>
        <w:t xml:space="preserve"> and generator</w:t>
      </w:r>
      <w:r w:rsidR="00CE1C35" w:rsidRPr="0090382F">
        <w:rPr>
          <w:rFonts w:ascii="Verdana" w:hAnsi="Verdana"/>
          <w:sz w:val="20"/>
          <w:szCs w:val="20"/>
        </w:rPr>
        <w:t xml:space="preserve">, </w:t>
      </w:r>
      <w:r w:rsidR="00015D54" w:rsidRPr="0090382F">
        <w:rPr>
          <w:rFonts w:ascii="Verdana" w:hAnsi="Verdana"/>
          <w:sz w:val="20"/>
          <w:szCs w:val="20"/>
        </w:rPr>
        <w:t>construction</w:t>
      </w:r>
      <w:r w:rsidR="00CE1C35" w:rsidRPr="0090382F">
        <w:rPr>
          <w:rFonts w:ascii="Verdana" w:hAnsi="Verdana"/>
          <w:sz w:val="20"/>
          <w:szCs w:val="20"/>
        </w:rPr>
        <w:t xml:space="preserve"> work, and installation (</w:t>
      </w:r>
      <w:r w:rsidR="00015D54" w:rsidRPr="0090382F">
        <w:rPr>
          <w:rFonts w:ascii="Verdana" w:hAnsi="Verdana"/>
          <w:sz w:val="20"/>
          <w:szCs w:val="20"/>
        </w:rPr>
        <w:t xml:space="preserve">$57128 </w:t>
      </w:r>
      <w:r w:rsidR="00CE1C35" w:rsidRPr="0090382F">
        <w:rPr>
          <w:rFonts w:ascii="Verdana" w:hAnsi="Verdana"/>
          <w:sz w:val="20"/>
          <w:szCs w:val="20"/>
        </w:rPr>
        <w:t>USD)</w:t>
      </w:r>
    </w:p>
    <w:p w:rsidR="00C04B1B" w:rsidRDefault="00CE1C35" w:rsidP="003C4099">
      <w:pPr>
        <w:pStyle w:val="Default"/>
        <w:numPr>
          <w:ilvl w:val="3"/>
          <w:numId w:val="1"/>
        </w:numPr>
        <w:rPr>
          <w:rFonts w:ascii="Verdana" w:hAnsi="Verdana"/>
          <w:sz w:val="20"/>
          <w:szCs w:val="20"/>
        </w:rPr>
      </w:pPr>
      <w:r w:rsidRPr="0090382F">
        <w:rPr>
          <w:rFonts w:ascii="Verdana" w:hAnsi="Verdana"/>
          <w:sz w:val="20"/>
          <w:szCs w:val="20"/>
        </w:rPr>
        <w:t>M</w:t>
      </w:r>
      <w:r w:rsidR="004B1B65" w:rsidRPr="0090382F">
        <w:rPr>
          <w:rFonts w:ascii="Verdana" w:hAnsi="Verdana"/>
          <w:sz w:val="20"/>
          <w:szCs w:val="20"/>
        </w:rPr>
        <w:t>onthly recurring charge of license</w:t>
      </w:r>
      <w:r w:rsidR="0065634D" w:rsidRPr="0090382F">
        <w:rPr>
          <w:rFonts w:ascii="Verdana" w:hAnsi="Verdana"/>
          <w:sz w:val="20"/>
          <w:szCs w:val="20"/>
        </w:rPr>
        <w:t xml:space="preserve"> for a 1G </w:t>
      </w:r>
      <w:r w:rsidR="004B1B65" w:rsidRPr="0090382F">
        <w:rPr>
          <w:rFonts w:ascii="Verdana" w:hAnsi="Verdana"/>
          <w:sz w:val="20"/>
          <w:szCs w:val="20"/>
        </w:rPr>
        <w:t>dedicated internet link</w:t>
      </w:r>
      <w:r w:rsidRPr="0090382F">
        <w:rPr>
          <w:rFonts w:ascii="Verdana" w:hAnsi="Verdana"/>
          <w:sz w:val="20"/>
          <w:szCs w:val="20"/>
        </w:rPr>
        <w:t xml:space="preserve"> (</w:t>
      </w:r>
      <w:r w:rsidR="009A626E" w:rsidRPr="0090382F">
        <w:rPr>
          <w:rFonts w:ascii="Verdana" w:hAnsi="Verdana"/>
          <w:sz w:val="20"/>
          <w:szCs w:val="20"/>
        </w:rPr>
        <w:t>$14724</w:t>
      </w:r>
      <w:r w:rsidRPr="0090382F">
        <w:rPr>
          <w:rFonts w:ascii="Verdana" w:hAnsi="Verdana"/>
          <w:sz w:val="20"/>
          <w:szCs w:val="20"/>
        </w:rPr>
        <w:t xml:space="preserve"> USD per month)</w:t>
      </w:r>
    </w:p>
    <w:p w:rsidR="003C4099" w:rsidRPr="003C4099" w:rsidRDefault="003C4099" w:rsidP="003C4099">
      <w:pPr>
        <w:pStyle w:val="Default"/>
        <w:ind w:left="2520"/>
        <w:rPr>
          <w:rFonts w:ascii="Verdana" w:hAnsi="Verdana"/>
          <w:sz w:val="20"/>
          <w:szCs w:val="20"/>
        </w:rPr>
      </w:pPr>
    </w:p>
    <w:p w:rsidR="00433EE5" w:rsidRPr="0090382F" w:rsidRDefault="00093BD7" w:rsidP="00600D41">
      <w:pPr>
        <w:pStyle w:val="ListParagraph"/>
        <w:numPr>
          <w:ilvl w:val="1"/>
          <w:numId w:val="1"/>
        </w:numPr>
        <w:rPr>
          <w:i/>
          <w:szCs w:val="20"/>
        </w:rPr>
      </w:pPr>
      <w:r w:rsidRPr="0090382F">
        <w:rPr>
          <w:szCs w:val="20"/>
        </w:rPr>
        <w:t xml:space="preserve">Review and </w:t>
      </w:r>
      <w:r w:rsidR="003C4099">
        <w:rPr>
          <w:szCs w:val="20"/>
        </w:rPr>
        <w:t>g</w:t>
      </w:r>
      <w:r w:rsidR="00433EE5" w:rsidRPr="0090382F">
        <w:rPr>
          <w:szCs w:val="20"/>
        </w:rPr>
        <w:t>uidance from the WMO and other experienced regions on the structure of the proposed RWC</w:t>
      </w:r>
      <w:r w:rsidR="003C4099">
        <w:rPr>
          <w:szCs w:val="20"/>
        </w:rPr>
        <w:t xml:space="preserve"> for the English-speaking Caribbean.</w:t>
      </w:r>
    </w:p>
    <w:p w:rsidR="003C4099" w:rsidRPr="003C4099" w:rsidRDefault="003C4099" w:rsidP="003C4099">
      <w:pPr>
        <w:pStyle w:val="ListParagraph"/>
        <w:ind w:left="1080"/>
        <w:rPr>
          <w:szCs w:val="20"/>
        </w:rPr>
      </w:pPr>
    </w:p>
    <w:p w:rsidR="0065634D" w:rsidRPr="0090382F" w:rsidRDefault="00600D41" w:rsidP="00600D41">
      <w:pPr>
        <w:pStyle w:val="ListParagraph"/>
        <w:numPr>
          <w:ilvl w:val="1"/>
          <w:numId w:val="1"/>
        </w:numPr>
        <w:rPr>
          <w:i/>
          <w:szCs w:val="20"/>
        </w:rPr>
      </w:pPr>
      <w:r w:rsidRPr="0090382F">
        <w:rPr>
          <w:rFonts w:cs="Calibri-Light"/>
          <w:szCs w:val="20"/>
        </w:rPr>
        <w:t xml:space="preserve">Capacity building </w:t>
      </w:r>
    </w:p>
    <w:p w:rsidR="0065634D" w:rsidRPr="0090382F" w:rsidRDefault="00600D41" w:rsidP="0065634D">
      <w:pPr>
        <w:pStyle w:val="ListParagraph"/>
        <w:numPr>
          <w:ilvl w:val="2"/>
          <w:numId w:val="1"/>
        </w:numPr>
        <w:rPr>
          <w:i/>
          <w:szCs w:val="20"/>
        </w:rPr>
      </w:pPr>
      <w:r w:rsidRPr="0090382F">
        <w:rPr>
          <w:rFonts w:cs="Calibri-Light"/>
          <w:szCs w:val="20"/>
        </w:rPr>
        <w:t xml:space="preserve">Training on </w:t>
      </w:r>
      <w:r w:rsidR="000142D1" w:rsidRPr="0090382F">
        <w:rPr>
          <w:rFonts w:cs="Calibri-Light"/>
          <w:szCs w:val="20"/>
        </w:rPr>
        <w:t>workflow from existing RWCs</w:t>
      </w:r>
    </w:p>
    <w:p w:rsidR="00600D41" w:rsidRPr="0090382F" w:rsidRDefault="0065634D" w:rsidP="0065634D">
      <w:pPr>
        <w:pStyle w:val="ListParagraph"/>
        <w:numPr>
          <w:ilvl w:val="2"/>
          <w:numId w:val="1"/>
        </w:numPr>
        <w:rPr>
          <w:i/>
          <w:szCs w:val="20"/>
        </w:rPr>
      </w:pPr>
      <w:r w:rsidRPr="0090382F">
        <w:rPr>
          <w:rFonts w:cs="Calibri-Light"/>
          <w:szCs w:val="20"/>
        </w:rPr>
        <w:t xml:space="preserve">Training </w:t>
      </w:r>
      <w:r w:rsidR="00600D41" w:rsidRPr="0090382F">
        <w:rPr>
          <w:rFonts w:cs="Calibri-Light"/>
          <w:szCs w:val="20"/>
        </w:rPr>
        <w:t xml:space="preserve">on </w:t>
      </w:r>
      <w:proofErr w:type="spellStart"/>
      <w:r w:rsidR="00600D41" w:rsidRPr="0090382F">
        <w:rPr>
          <w:rFonts w:cs="Calibri-Light"/>
          <w:szCs w:val="20"/>
        </w:rPr>
        <w:t>Webtools</w:t>
      </w:r>
      <w:proofErr w:type="spellEnd"/>
      <w:r w:rsidR="00600D41" w:rsidRPr="0090382F">
        <w:rPr>
          <w:rFonts w:cs="Calibri-Light"/>
          <w:szCs w:val="20"/>
        </w:rPr>
        <w:t xml:space="preserve"> used for evaluation</w:t>
      </w:r>
    </w:p>
    <w:p w:rsidR="00995CBD" w:rsidRPr="0090382F" w:rsidRDefault="00995CBD">
      <w:pPr>
        <w:rPr>
          <w:szCs w:val="20"/>
        </w:rPr>
      </w:pPr>
    </w:p>
    <w:sectPr w:rsidR="00995CBD" w:rsidRPr="0090382F" w:rsidSect="00995C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7FF"/>
    <w:multiLevelType w:val="hybridMultilevel"/>
    <w:tmpl w:val="9AA2A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AA91903"/>
    <w:multiLevelType w:val="hybridMultilevel"/>
    <w:tmpl w:val="62ACCB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E846C1"/>
    <w:multiLevelType w:val="hybridMultilevel"/>
    <w:tmpl w:val="4D66B2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0D41"/>
    <w:rsid w:val="000142D1"/>
    <w:rsid w:val="00015D54"/>
    <w:rsid w:val="000832F4"/>
    <w:rsid w:val="0008362A"/>
    <w:rsid w:val="00093BD7"/>
    <w:rsid w:val="001407D9"/>
    <w:rsid w:val="00275DEC"/>
    <w:rsid w:val="002B1C16"/>
    <w:rsid w:val="00307970"/>
    <w:rsid w:val="00312287"/>
    <w:rsid w:val="003444FA"/>
    <w:rsid w:val="003C4099"/>
    <w:rsid w:val="00433EE5"/>
    <w:rsid w:val="0047457C"/>
    <w:rsid w:val="004B1B65"/>
    <w:rsid w:val="004C3B12"/>
    <w:rsid w:val="004F72F8"/>
    <w:rsid w:val="00515CD6"/>
    <w:rsid w:val="0054694A"/>
    <w:rsid w:val="0055376D"/>
    <w:rsid w:val="00585077"/>
    <w:rsid w:val="00600D41"/>
    <w:rsid w:val="00620A61"/>
    <w:rsid w:val="0065634D"/>
    <w:rsid w:val="00753B76"/>
    <w:rsid w:val="007A2D4C"/>
    <w:rsid w:val="00851AAC"/>
    <w:rsid w:val="0090382F"/>
    <w:rsid w:val="0093744B"/>
    <w:rsid w:val="00995CBD"/>
    <w:rsid w:val="009A626E"/>
    <w:rsid w:val="009B3858"/>
    <w:rsid w:val="009B75BA"/>
    <w:rsid w:val="009E47F0"/>
    <w:rsid w:val="009F7EA2"/>
    <w:rsid w:val="00A21A5C"/>
    <w:rsid w:val="00A259BC"/>
    <w:rsid w:val="00A430B4"/>
    <w:rsid w:val="00B70C24"/>
    <w:rsid w:val="00C04B1B"/>
    <w:rsid w:val="00CD2770"/>
    <w:rsid w:val="00CE1C35"/>
    <w:rsid w:val="00CF2B1B"/>
    <w:rsid w:val="00D37D12"/>
    <w:rsid w:val="00DE44E3"/>
    <w:rsid w:val="00E8738E"/>
    <w:rsid w:val="00F81C88"/>
    <w:rsid w:val="00F85262"/>
    <w:rsid w:val="00F91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2F"/>
    <w:rPr>
      <w:rFonts w:ascii="Verdana" w:hAnsi="Verdana"/>
      <w:sz w:val="20"/>
    </w:rPr>
  </w:style>
  <w:style w:type="paragraph" w:styleId="Heading1">
    <w:name w:val="heading 1"/>
    <w:basedOn w:val="Normal"/>
    <w:next w:val="Normal"/>
    <w:link w:val="Heading1Char"/>
    <w:qFormat/>
    <w:rsid w:val="00600D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D41"/>
    <w:pPr>
      <w:ind w:left="720"/>
      <w:contextualSpacing/>
    </w:pPr>
  </w:style>
  <w:style w:type="character" w:customStyle="1" w:styleId="Heading1Char">
    <w:name w:val="Heading 1 Char"/>
    <w:basedOn w:val="DefaultParagraphFont"/>
    <w:link w:val="Heading1"/>
    <w:rsid w:val="00600D41"/>
    <w:rPr>
      <w:rFonts w:asciiTheme="majorHAnsi" w:eastAsiaTheme="majorEastAsia" w:hAnsiTheme="majorHAnsi" w:cstheme="majorBidi"/>
      <w:b/>
      <w:bCs/>
      <w:color w:val="365F91" w:themeColor="accent1" w:themeShade="BF"/>
      <w:sz w:val="28"/>
      <w:szCs w:val="28"/>
    </w:rPr>
  </w:style>
  <w:style w:type="paragraph" w:customStyle="1" w:styleId="style23">
    <w:name w:val="style23"/>
    <w:basedOn w:val="Normal"/>
    <w:rsid w:val="00600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2">
    <w:name w:val="style42"/>
    <w:basedOn w:val="DefaultParagraphFont"/>
    <w:rsid w:val="00600D41"/>
  </w:style>
  <w:style w:type="paragraph" w:customStyle="1" w:styleId="Default">
    <w:name w:val="Default"/>
    <w:rsid w:val="004B1B6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rsid w:val="0090382F"/>
    <w:rPr>
      <w:color w:val="808080"/>
    </w:rPr>
  </w:style>
  <w:style w:type="paragraph" w:styleId="BalloonText">
    <w:name w:val="Balloon Text"/>
    <w:basedOn w:val="Normal"/>
    <w:link w:val="BalloonTextChar"/>
    <w:uiPriority w:val="99"/>
    <w:semiHidden/>
    <w:unhideWhenUsed/>
    <w:rsid w:val="0090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8C12428344445AB5A841BAD175D334"/>
        <w:category>
          <w:name w:val="General"/>
          <w:gallery w:val="placeholder"/>
        </w:category>
        <w:types>
          <w:type w:val="bbPlcHdr"/>
        </w:types>
        <w:behaviors>
          <w:behavior w:val="content"/>
        </w:behaviors>
        <w:guid w:val="{CE3CF751-D72B-4862-888C-83E713CABAA1}"/>
      </w:docPartPr>
      <w:docPartBody>
        <w:p w:rsidR="002A472B" w:rsidRDefault="00C72E0E" w:rsidP="00C72E0E">
          <w:pPr>
            <w:pStyle w:val="4E8C12428344445AB5A841BAD175D334"/>
          </w:pPr>
          <w:r w:rsidRPr="00F0761C">
            <w:rPr>
              <w:rStyle w:val="PlaceholderText"/>
            </w:rPr>
            <w:t>[Category]</w:t>
          </w:r>
        </w:p>
      </w:docPartBody>
    </w:docPart>
    <w:docPart>
      <w:docPartPr>
        <w:name w:val="A7CE2CD26FB142FCB615EE55DB9BC4A9"/>
        <w:category>
          <w:name w:val="General"/>
          <w:gallery w:val="placeholder"/>
        </w:category>
        <w:types>
          <w:type w:val="bbPlcHdr"/>
        </w:types>
        <w:behaviors>
          <w:behavior w:val="content"/>
        </w:behaviors>
        <w:guid w:val="{33A8437D-B034-4769-ADE8-D6A60FEFE280}"/>
      </w:docPartPr>
      <w:docPartBody>
        <w:p w:rsidR="002A472B" w:rsidRDefault="00C72E0E" w:rsidP="00C72E0E">
          <w:pPr>
            <w:pStyle w:val="A7CE2CD26FB142FCB615EE55DB9BC4A9"/>
          </w:pPr>
          <w:r w:rsidRPr="00FF3A17">
            <w:rPr>
              <w:rStyle w:val="PlaceholderText"/>
            </w:rPr>
            <w:t>[Author]</w:t>
          </w:r>
        </w:p>
      </w:docPartBody>
    </w:docPart>
    <w:docPart>
      <w:docPartPr>
        <w:name w:val="A714139F357F4CD1971BA31091BD6AD7"/>
        <w:category>
          <w:name w:val="General"/>
          <w:gallery w:val="placeholder"/>
        </w:category>
        <w:types>
          <w:type w:val="bbPlcHdr"/>
        </w:types>
        <w:behaviors>
          <w:behavior w:val="content"/>
        </w:behaviors>
        <w:guid w:val="{E2F8AC91-7C2E-4CBA-92CA-468A1D6AD5F8}"/>
      </w:docPartPr>
      <w:docPartBody>
        <w:p w:rsidR="002A472B" w:rsidRDefault="00C72E0E" w:rsidP="00C72E0E">
          <w:pPr>
            <w:pStyle w:val="A714139F357F4CD1971BA31091BD6AD7"/>
          </w:pPr>
          <w:r w:rsidRPr="00F0761C">
            <w:rPr>
              <w:rStyle w:val="PlaceholderText"/>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C72E0E"/>
    <w:rsid w:val="002A472B"/>
    <w:rsid w:val="0052677D"/>
    <w:rsid w:val="00954799"/>
    <w:rsid w:val="00C72E0E"/>
    <w:rsid w:val="00F6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72E0E"/>
    <w:rPr>
      <w:color w:val="808080"/>
    </w:rPr>
  </w:style>
  <w:style w:type="paragraph" w:customStyle="1" w:styleId="4E8C12428344445AB5A841BAD175D334">
    <w:name w:val="4E8C12428344445AB5A841BAD175D334"/>
    <w:rsid w:val="00C72E0E"/>
  </w:style>
  <w:style w:type="paragraph" w:customStyle="1" w:styleId="A7CE2CD26FB142FCB615EE55DB9BC4A9">
    <w:name w:val="A7CE2CD26FB142FCB615EE55DB9BC4A9"/>
    <w:rsid w:val="00C72E0E"/>
  </w:style>
  <w:style w:type="paragraph" w:customStyle="1" w:styleId="A714139F357F4CD1971BA31091BD6AD7">
    <w:name w:val="A714139F357F4CD1971BA31091BD6AD7"/>
    <w:rsid w:val="00C72E0E"/>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dc:creator>
  <cp:lastModifiedBy>arlene1</cp:lastModifiedBy>
  <cp:revision>5</cp:revision>
  <dcterms:created xsi:type="dcterms:W3CDTF">2019-01-24T20:34:00Z</dcterms:created>
  <dcterms:modified xsi:type="dcterms:W3CDTF">2019-01-25T08:11:00Z</dcterms:modified>
  <cp:contentStatus>Draft</cp:contentStatus>
</cp:coreProperties>
</file>