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lang w:val="en-GB"/>
        </w:rPr>
        <w:id w:val="2083176589"/>
        <w:docPartObj>
          <w:docPartGallery w:val="Cover Pages"/>
          <w:docPartUnique/>
        </w:docPartObj>
      </w:sdtPr>
      <w:sdtEndPr/>
      <w:sdtContent>
        <w:p w14:paraId="6B093112" w14:textId="77777777" w:rsidR="00F35A00" w:rsidRPr="00CE068E" w:rsidRDefault="00D21395">
          <w:pPr>
            <w:rPr>
              <w:lang w:val="en-GB"/>
            </w:rPr>
          </w:pPr>
          <w:r w:rsidRPr="00CE068E">
            <w:rPr>
              <w:noProof/>
              <w:lang w:val="en-GB" w:eastAsia="zh-CN"/>
            </w:rPr>
            <mc:AlternateContent>
              <mc:Choice Requires="wps">
                <w:drawing>
                  <wp:anchor distT="0" distB="0" distL="114300" distR="114300" simplePos="0" relativeHeight="251659264" behindDoc="0" locked="0" layoutInCell="1" allowOverlap="1" wp14:anchorId="18FE2EE2" wp14:editId="6A5947F4">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32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72"/>
                                    <w:szCs w:val="72"/>
                                    <w:lang w:val="en-GB"/>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14:paraId="5490BD8C" w14:textId="77777777" w:rsidR="002118B9" w:rsidRPr="001C2D29" w:rsidRDefault="002118B9">
                                    <w:pPr>
                                      <w:pStyle w:val="Title"/>
                                      <w:pBdr>
                                        <w:bottom w:val="none" w:sz="0" w:space="0" w:color="auto"/>
                                      </w:pBdr>
                                      <w:jc w:val="right"/>
                                      <w:rPr>
                                        <w:caps/>
                                        <w:color w:val="FFFFFF" w:themeColor="background1"/>
                                        <w:sz w:val="72"/>
                                        <w:szCs w:val="72"/>
                                        <w:lang w:val="en-GB"/>
                                      </w:rPr>
                                    </w:pPr>
                                    <w:r w:rsidRPr="001C2D29">
                                      <w:rPr>
                                        <w:caps/>
                                        <w:color w:val="FFFFFF" w:themeColor="background1"/>
                                        <w:sz w:val="72"/>
                                        <w:szCs w:val="72"/>
                                        <w:lang w:val="en-GB"/>
                                      </w:rPr>
                                      <w:t>Guidance on WIGOS Data PArtnerships</w:t>
                                    </w:r>
                                  </w:p>
                                </w:sdtContent>
                              </w:sdt>
                              <w:p w14:paraId="4FC47621" w14:textId="77777777" w:rsidR="002118B9" w:rsidRPr="001C2D29" w:rsidRDefault="002118B9">
                                <w:pPr>
                                  <w:spacing w:before="240"/>
                                  <w:ind w:left="720"/>
                                  <w:jc w:val="right"/>
                                  <w:rPr>
                                    <w:color w:val="FFFFFF" w:themeColor="background1"/>
                                    <w:lang w:val="en-GB"/>
                                  </w:rPr>
                                </w:pPr>
                              </w:p>
                              <w:p w14:paraId="3EF4BAC3" w14:textId="4353AA98" w:rsidR="002118B9" w:rsidRPr="001C2D29" w:rsidRDefault="002118B9" w:rsidP="00B71EF2">
                                <w:pPr>
                                  <w:spacing w:before="120"/>
                                  <w:ind w:left="720"/>
                                  <w:jc w:val="right"/>
                                  <w:rPr>
                                    <w:b/>
                                    <w:color w:val="FFFFFF" w:themeColor="background1"/>
                                    <w:sz w:val="24"/>
                                    <w:szCs w:val="21"/>
                                    <w:lang w:val="en-GB"/>
                                  </w:rPr>
                                </w:pPr>
                                <w:r w:rsidRPr="001C2D29">
                                  <w:rPr>
                                    <w:b/>
                                    <w:color w:val="FFFFFF" w:themeColor="background1"/>
                                    <w:sz w:val="24"/>
                                    <w:szCs w:val="21"/>
                                    <w:lang w:val="en-GB"/>
                                  </w:rPr>
                                  <w:t>DRAFT 1.</w:t>
                                </w:r>
                                <w:r>
                                  <w:rPr>
                                    <w:b/>
                                    <w:color w:val="FFFFFF" w:themeColor="background1"/>
                                    <w:sz w:val="24"/>
                                    <w:szCs w:val="21"/>
                                    <w:lang w:val="en-GB"/>
                                  </w:rPr>
                                  <w:t>9</w:t>
                                </w:r>
                                <w:r w:rsidRPr="001C2D29">
                                  <w:rPr>
                                    <w:b/>
                                    <w:color w:val="FFFFFF" w:themeColor="background1"/>
                                    <w:sz w:val="24"/>
                                    <w:szCs w:val="21"/>
                                    <w:lang w:val="en-GB"/>
                                  </w:rPr>
                                  <w:t xml:space="preserve"> </w:t>
                                </w:r>
                              </w:p>
                              <w:p w14:paraId="4DAD9E76" w14:textId="1FF62C40" w:rsidR="002118B9" w:rsidRPr="001C2D29" w:rsidRDefault="002118B9" w:rsidP="002118B9">
                                <w:pPr>
                                  <w:spacing w:before="120"/>
                                  <w:ind w:left="720"/>
                                  <w:jc w:val="right"/>
                                  <w:rPr>
                                    <w:b/>
                                    <w:color w:val="FFFFFF" w:themeColor="background1"/>
                                    <w:sz w:val="24"/>
                                    <w:szCs w:val="21"/>
                                    <w:lang w:val="en-GB"/>
                                  </w:rPr>
                                </w:pPr>
                                <w:r w:rsidRPr="001C2D29">
                                  <w:rPr>
                                    <w:b/>
                                    <w:color w:val="FFFFFF" w:themeColor="background1"/>
                                    <w:sz w:val="24"/>
                                    <w:szCs w:val="21"/>
                                    <w:lang w:val="en-GB"/>
                                  </w:rPr>
                                  <w:t>ICG-WIGOS-</w:t>
                                </w:r>
                                <w:r>
                                  <w:rPr>
                                    <w:b/>
                                    <w:color w:val="FFFFFF" w:themeColor="background1"/>
                                    <w:sz w:val="24"/>
                                    <w:szCs w:val="21"/>
                                    <w:lang w:val="en-GB"/>
                                  </w:rPr>
                                  <w:t>7</w:t>
                                </w:r>
                              </w:p>
                              <w:p w14:paraId="18A4E39F" w14:textId="1B7BE0EA" w:rsidR="002118B9" w:rsidRPr="001C2D29" w:rsidRDefault="002118B9" w:rsidP="0080432C">
                                <w:pPr>
                                  <w:spacing w:before="120"/>
                                  <w:ind w:left="720"/>
                                  <w:jc w:val="right"/>
                                  <w:rPr>
                                    <w:color w:val="FFFFFF" w:themeColor="background1"/>
                                    <w:lang w:val="en-GB"/>
                                  </w:rPr>
                                </w:pPr>
                                <w:r>
                                  <w:rPr>
                                    <w:b/>
                                    <w:color w:val="FFFFFF" w:themeColor="background1"/>
                                    <w:sz w:val="24"/>
                                    <w:szCs w:val="21"/>
                                    <w:lang w:val="en-GB"/>
                                  </w:rPr>
                                  <w:t xml:space="preserve">Dec </w:t>
                                </w:r>
                                <w:r w:rsidRPr="001C2D29">
                                  <w:rPr>
                                    <w:b/>
                                    <w:color w:val="FFFFFF" w:themeColor="background1"/>
                                    <w:sz w:val="24"/>
                                    <w:szCs w:val="21"/>
                                    <w:lang w:val="en-GB"/>
                                  </w:rPr>
                                  <w:t>2017</w:t>
                                </w: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ctangle 47" o:spid="_x0000_s1026" style="position:absolute;margin-left:0;margin-top:0;width:422.3pt;height:760.1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" fillcolor="#4f81bd [3204]" stroked="f" strokeweight="2pt">
                    <v:path arrowok="t"/>
                    <v:textbox inset="21.6pt,1in,21.6pt">
                      <w:txbxContent>
                        <w:sdt>
                          <w:sdtPr>
                            <w:rPr>
                              <w:caps/>
                              <w:color w:val="FFFFFF" w:themeColor="background1"/>
                              <w:sz w:val="72"/>
                              <w:szCs w:val="72"/>
                              <w:lang w:val="en-GB"/>
                            </w:rPr>
                            <w:alias w:val="Title"/>
                            <w:id w:val="-1070349389"/>
                            <w:dataBinding w:prefixMappings="xmlns:ns0='http://schemas.openxmlformats.org/package/2006/metadata/core-properties' xmlns:ns1='http://purl.org/dc/elements/1.1/'" w:xpath="/ns0:coreProperties[1]/ns1:title[1]" w:storeItemID="{6C3C8BC8-F283-45AE-878A-BAB7291924A1}"/>
                            <w:text/>
                          </w:sdtPr>
                          <w:sdtContent>
                            <w:p w14:paraId="5490BD8C" w14:textId="77777777" w:rsidR="002118B9" w:rsidRPr="001C2D29" w:rsidRDefault="002118B9">
                              <w:pPr>
                                <w:pStyle w:val="Title"/>
                                <w:pBdr>
                                  <w:bottom w:val="none" w:sz="0" w:space="0" w:color="auto"/>
                                </w:pBdr>
                                <w:jc w:val="right"/>
                                <w:rPr>
                                  <w:caps/>
                                  <w:color w:val="FFFFFF" w:themeColor="background1"/>
                                  <w:sz w:val="72"/>
                                  <w:szCs w:val="72"/>
                                  <w:lang w:val="en-GB"/>
                                </w:rPr>
                              </w:pPr>
                              <w:r w:rsidRPr="001C2D29">
                                <w:rPr>
                                  <w:caps/>
                                  <w:color w:val="FFFFFF" w:themeColor="background1"/>
                                  <w:sz w:val="72"/>
                                  <w:szCs w:val="72"/>
                                  <w:lang w:val="en-GB"/>
                                </w:rPr>
                                <w:t>Guidance on WIGOS Data PArtnerships</w:t>
                              </w:r>
                            </w:p>
                          </w:sdtContent>
                        </w:sdt>
                        <w:p w14:paraId="4FC47621" w14:textId="77777777" w:rsidR="002118B9" w:rsidRPr="001C2D29" w:rsidRDefault="002118B9">
                          <w:pPr>
                            <w:spacing w:before="240"/>
                            <w:ind w:left="720"/>
                            <w:jc w:val="right"/>
                            <w:rPr>
                              <w:color w:val="FFFFFF" w:themeColor="background1"/>
                              <w:lang w:val="en-GB"/>
                            </w:rPr>
                          </w:pPr>
                        </w:p>
                        <w:p w14:paraId="3EF4BAC3" w14:textId="4353AA98" w:rsidR="002118B9" w:rsidRPr="001C2D29" w:rsidRDefault="002118B9" w:rsidP="00B71EF2">
                          <w:pPr>
                            <w:spacing w:before="120"/>
                            <w:ind w:left="720"/>
                            <w:jc w:val="right"/>
                            <w:rPr>
                              <w:b/>
                              <w:color w:val="FFFFFF" w:themeColor="background1"/>
                              <w:sz w:val="24"/>
                              <w:szCs w:val="21"/>
                              <w:lang w:val="en-GB"/>
                            </w:rPr>
                          </w:pPr>
                          <w:r w:rsidRPr="001C2D29">
                            <w:rPr>
                              <w:b/>
                              <w:color w:val="FFFFFF" w:themeColor="background1"/>
                              <w:sz w:val="24"/>
                              <w:szCs w:val="21"/>
                              <w:lang w:val="en-GB"/>
                            </w:rPr>
                            <w:t>DRAFT 1.</w:t>
                          </w:r>
                          <w:r>
                            <w:rPr>
                              <w:b/>
                              <w:color w:val="FFFFFF" w:themeColor="background1"/>
                              <w:sz w:val="24"/>
                              <w:szCs w:val="21"/>
                              <w:lang w:val="en-GB"/>
                            </w:rPr>
                            <w:t>9</w:t>
                          </w:r>
                          <w:r w:rsidRPr="001C2D29">
                            <w:rPr>
                              <w:b/>
                              <w:color w:val="FFFFFF" w:themeColor="background1"/>
                              <w:sz w:val="24"/>
                              <w:szCs w:val="21"/>
                              <w:lang w:val="en-GB"/>
                            </w:rPr>
                            <w:t xml:space="preserve"> </w:t>
                          </w:r>
                        </w:p>
                        <w:p w14:paraId="4DAD9E76" w14:textId="1FF62C40" w:rsidR="002118B9" w:rsidRPr="001C2D29" w:rsidRDefault="002118B9" w:rsidP="002118B9">
                          <w:pPr>
                            <w:spacing w:before="120"/>
                            <w:ind w:left="720"/>
                            <w:jc w:val="right"/>
                            <w:rPr>
                              <w:b/>
                              <w:color w:val="FFFFFF" w:themeColor="background1"/>
                              <w:sz w:val="24"/>
                              <w:szCs w:val="21"/>
                              <w:lang w:val="en-GB"/>
                            </w:rPr>
                          </w:pPr>
                          <w:r w:rsidRPr="001C2D29">
                            <w:rPr>
                              <w:b/>
                              <w:color w:val="FFFFFF" w:themeColor="background1"/>
                              <w:sz w:val="24"/>
                              <w:szCs w:val="21"/>
                              <w:lang w:val="en-GB"/>
                            </w:rPr>
                            <w:t>ICG-WIGOS-</w:t>
                          </w:r>
                          <w:r>
                            <w:rPr>
                              <w:b/>
                              <w:color w:val="FFFFFF" w:themeColor="background1"/>
                              <w:sz w:val="24"/>
                              <w:szCs w:val="21"/>
                              <w:lang w:val="en-GB"/>
                            </w:rPr>
                            <w:t>7</w:t>
                          </w:r>
                        </w:p>
                        <w:p w14:paraId="18A4E39F" w14:textId="1B7BE0EA" w:rsidR="002118B9" w:rsidRPr="001C2D29" w:rsidRDefault="002118B9" w:rsidP="0080432C">
                          <w:pPr>
                            <w:spacing w:before="120"/>
                            <w:ind w:left="720"/>
                            <w:jc w:val="right"/>
                            <w:rPr>
                              <w:color w:val="FFFFFF" w:themeColor="background1"/>
                              <w:lang w:val="en-GB"/>
                            </w:rPr>
                          </w:pPr>
                          <w:r>
                            <w:rPr>
                              <w:b/>
                              <w:color w:val="FFFFFF" w:themeColor="background1"/>
                              <w:sz w:val="24"/>
                              <w:szCs w:val="21"/>
                              <w:lang w:val="en-GB"/>
                            </w:rPr>
                            <w:t xml:space="preserve">Dec </w:t>
                          </w:r>
                          <w:r w:rsidRPr="001C2D29">
                            <w:rPr>
                              <w:b/>
                              <w:color w:val="FFFFFF" w:themeColor="background1"/>
                              <w:sz w:val="24"/>
                              <w:szCs w:val="21"/>
                              <w:lang w:val="en-GB"/>
                            </w:rPr>
                            <w:t>2017</w:t>
                          </w:r>
                        </w:p>
                      </w:txbxContent>
                    </v:textbox>
                    <w10:wrap anchorx="page" anchory="page"/>
                  </v:rect>
                </w:pict>
              </mc:Fallback>
            </mc:AlternateContent>
          </w:r>
          <w:r w:rsidRPr="00CE068E">
            <w:rPr>
              <w:noProof/>
              <w:lang w:val="en-GB" w:eastAsia="zh-CN"/>
            </w:rPr>
            <mc:AlternateContent>
              <mc:Choice Requires="wps">
                <w:drawing>
                  <wp:anchor distT="0" distB="0" distL="114300" distR="114300" simplePos="0" relativeHeight="251660288" behindDoc="0" locked="0" layoutInCell="1" allowOverlap="1" wp14:anchorId="7E2A40CA" wp14:editId="36048DD4">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3270"/>
                    <wp:effectExtent l="0" t="0" r="5080" b="254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327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1"/>
                                    <w:szCs w:val="21"/>
                                  </w:rPr>
                                  <w:alias w:val="Subtitle"/>
                                  <w:id w:val="1090039369"/>
                                  <w:dataBinding w:prefixMappings="xmlns:ns0='http://schemas.openxmlformats.org/package/2006/metadata/core-properties' xmlns:ns1='http://purl.org/dc/elements/1.1/'" w:xpath="/ns0:coreProperties[1]/ns1:subject[1]" w:storeItemID="{6C3C8BC8-F283-45AE-878A-BAB7291924A1}"/>
                                  <w:text/>
                                </w:sdtPr>
                                <w:sdtEndPr/>
                                <w:sdtContent>
                                  <w:p w14:paraId="54E5622B" w14:textId="77777777" w:rsidR="002118B9" w:rsidRDefault="002118B9">
                                    <w:pPr>
                                      <w:pStyle w:val="Subtitle"/>
                                      <w:rPr>
                                        <w:color w:val="FFFFFF" w:themeColor="background1"/>
                                      </w:rPr>
                                    </w:pPr>
                                    <w:r>
                                      <w:rPr>
                                        <w:color w:val="FFFFFF" w:themeColor="background1"/>
                                        <w:sz w:val="21"/>
                                        <w:szCs w:val="21"/>
                                      </w:rPr>
                                      <w:t>ICG-WIGOS/Task Team on WIGOS Data and Partnerships</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8" o:spid="_x0000_s1027" style="position:absolute;margin-left:0;margin-top:0;width:148.1pt;height:760.1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" fillcolor="#1f497d [3215]" stroked="f" strokeweight="2pt">
                    <v:path arrowok="t"/>
                    <v:textbox inset="14.4pt,,14.4pt">
                      <w:txbxContent>
                        <w:sdt>
                          <w:sdtPr>
                            <w:rPr>
                              <w:color w:val="FFFFFF" w:themeColor="background1"/>
                              <w:sz w:val="21"/>
                              <w:szCs w:val="21"/>
                            </w:rPr>
                            <w:alias w:val="Subtitle"/>
                            <w:id w:val="1090039369"/>
                            <w:dataBinding w:prefixMappings="xmlns:ns0='http://schemas.openxmlformats.org/package/2006/metadata/core-properties' xmlns:ns1='http://purl.org/dc/elements/1.1/'" w:xpath="/ns0:coreProperties[1]/ns1:subject[1]" w:storeItemID="{6C3C8BC8-F283-45AE-878A-BAB7291924A1}"/>
                            <w:text/>
                          </w:sdtPr>
                          <w:sdtContent>
                            <w:p w14:paraId="54E5622B" w14:textId="77777777" w:rsidR="002118B9" w:rsidRDefault="002118B9">
                              <w:pPr>
                                <w:pStyle w:val="Subtitle"/>
                                <w:rPr>
                                  <w:color w:val="FFFFFF" w:themeColor="background1"/>
                                </w:rPr>
                              </w:pPr>
                              <w:r>
                                <w:rPr>
                                  <w:color w:val="FFFFFF" w:themeColor="background1"/>
                                  <w:sz w:val="21"/>
                                  <w:szCs w:val="21"/>
                                </w:rPr>
                                <w:t>ICG-WIGOS/Task Team on WIGOS Data and Partnerships</w:t>
                              </w:r>
                            </w:p>
                          </w:sdtContent>
                        </w:sdt>
                      </w:txbxContent>
                    </v:textbox>
                    <w10:wrap anchorx="page" anchory="page"/>
                  </v:rect>
                </w:pict>
              </mc:Fallback>
            </mc:AlternateContent>
          </w:r>
        </w:p>
        <w:p w14:paraId="5AAC7360" w14:textId="77777777" w:rsidR="00F35A00" w:rsidRPr="00CE068E" w:rsidRDefault="00F35A00">
          <w:pPr>
            <w:rPr>
              <w:lang w:val="en-GB"/>
            </w:rPr>
          </w:pPr>
        </w:p>
        <w:p w14:paraId="24D32330" w14:textId="77777777" w:rsidR="00F35A00" w:rsidRPr="00CE068E" w:rsidRDefault="00F35A00">
          <w:pPr>
            <w:spacing w:after="200" w:line="276" w:lineRule="auto"/>
            <w:rPr>
              <w:rFonts w:asciiTheme="majorHAnsi" w:eastAsiaTheme="majorEastAsia" w:hAnsiTheme="majorHAnsi" w:cstheme="majorBidi"/>
              <w:b/>
              <w:bCs/>
              <w:color w:val="365F91" w:themeColor="accent1" w:themeShade="BF"/>
              <w:sz w:val="28"/>
              <w:szCs w:val="28"/>
              <w:lang w:val="en-GB" w:eastAsia="ja-JP"/>
            </w:rPr>
          </w:pPr>
          <w:r w:rsidRPr="00CE068E">
            <w:rPr>
              <w:lang w:val="en-GB"/>
            </w:rPr>
            <w:br w:type="page"/>
          </w:r>
        </w:p>
      </w:sdtContent>
    </w:sdt>
    <w:p w14:paraId="52F99ED6" w14:textId="77777777" w:rsidR="00DB4FBD" w:rsidRPr="00CE068E" w:rsidRDefault="00DB4FBD">
      <w:pPr>
        <w:spacing w:after="200" w:line="276" w:lineRule="auto"/>
        <w:rPr>
          <w:rFonts w:asciiTheme="majorHAnsi" w:hAnsiTheme="majorHAnsi"/>
          <w:b/>
          <w:color w:val="365F91" w:themeColor="accent1" w:themeShade="BF"/>
          <w:sz w:val="28"/>
          <w:lang w:val="en-GB"/>
        </w:rPr>
        <w:sectPr w:rsidR="00DB4FBD" w:rsidRPr="00CE068E" w:rsidSect="00B24F9E">
          <w:headerReference w:type="default" r:id="rId10"/>
          <w:footerReference w:type="default" r:id="rId11"/>
          <w:footerReference w:type="first" r:id="rId12"/>
          <w:pgSz w:w="12240" w:h="15840" w:code="1"/>
          <w:pgMar w:top="1134" w:right="1440" w:bottom="1440" w:left="1440" w:header="720" w:footer="720" w:gutter="0"/>
          <w:pgNumType w:fmt="lowerRoman" w:start="0"/>
          <w:cols w:space="720"/>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03"/>
        <w:gridCol w:w="5824"/>
        <w:gridCol w:w="1258"/>
        <w:gridCol w:w="1191"/>
      </w:tblGrid>
      <w:tr w:rsidR="004A44B7" w:rsidRPr="00CE068E" w14:paraId="763BDB55" w14:textId="77777777" w:rsidTr="00D62C52">
        <w:tc>
          <w:tcPr>
            <w:tcW w:w="5000" w:type="pct"/>
            <w:gridSpan w:val="4"/>
            <w:shd w:val="clear" w:color="auto" w:fill="EAEAEA"/>
          </w:tcPr>
          <w:p w14:paraId="4D4F4CA3" w14:textId="77777777" w:rsidR="004A44B7" w:rsidRPr="00CE068E" w:rsidRDefault="00C63CFA" w:rsidP="00C63CFA">
            <w:pPr>
              <w:rPr>
                <w:lang w:val="en-GB"/>
              </w:rPr>
            </w:pPr>
            <w:r w:rsidRPr="00CE068E">
              <w:rPr>
                <w:lang w:val="en-GB"/>
              </w:rPr>
              <w:lastRenderedPageBreak/>
              <w:t>Co-</w:t>
            </w:r>
            <w:r w:rsidR="004A44B7" w:rsidRPr="00CE068E">
              <w:rPr>
                <w:lang w:val="en-GB"/>
              </w:rPr>
              <w:t xml:space="preserve">Chair Task Team WIGOS </w:t>
            </w:r>
            <w:r w:rsidRPr="00CE068E">
              <w:rPr>
                <w:lang w:val="en-GB"/>
              </w:rPr>
              <w:t>Data and Partnerships</w:t>
            </w:r>
            <w:r w:rsidR="004A44B7" w:rsidRPr="00CE068E">
              <w:rPr>
                <w:lang w:val="en-GB"/>
              </w:rPr>
              <w:t xml:space="preserve">:        </w:t>
            </w:r>
            <w:r w:rsidRPr="00CE068E">
              <w:rPr>
                <w:lang w:val="en-GB"/>
              </w:rPr>
              <w:t>Mike Manore</w:t>
            </w:r>
            <w:r w:rsidR="004A44B7" w:rsidRPr="00CE068E">
              <w:rPr>
                <w:lang w:val="en-GB"/>
              </w:rPr>
              <w:t xml:space="preserve"> (</w:t>
            </w:r>
            <w:hyperlink r:id="rId13" w:history="1">
              <w:r w:rsidR="008800B0" w:rsidRPr="00CE068E">
                <w:rPr>
                  <w:rStyle w:val="Hyperlink"/>
                  <w:lang w:val="en-GB"/>
                </w:rPr>
                <w:t>mike.</w:t>
              </w:r>
              <w:r w:rsidR="00306F9C" w:rsidRPr="00CE068E">
                <w:rPr>
                  <w:rStyle w:val="Hyperlink"/>
                  <w:lang w:val="en-GB"/>
                </w:rPr>
                <w:t>manore@canada.ca</w:t>
              </w:r>
            </w:hyperlink>
            <w:r w:rsidR="004A44B7" w:rsidRPr="00CE068E">
              <w:rPr>
                <w:lang w:val="en-GB"/>
              </w:rPr>
              <w:t>)</w:t>
            </w:r>
          </w:p>
        </w:tc>
      </w:tr>
      <w:tr w:rsidR="004A44B7" w:rsidRPr="00CE068E" w14:paraId="30988E34" w14:textId="77777777" w:rsidTr="00D62C52">
        <w:tc>
          <w:tcPr>
            <w:tcW w:w="5000" w:type="pct"/>
            <w:gridSpan w:val="4"/>
            <w:shd w:val="clear" w:color="auto" w:fill="EAEAEA"/>
          </w:tcPr>
          <w:p w14:paraId="715A4F13" w14:textId="77777777" w:rsidR="004A44B7" w:rsidRPr="00CE068E" w:rsidRDefault="004A44B7" w:rsidP="00D62C52">
            <w:pPr>
              <w:rPr>
                <w:lang w:val="en-GB"/>
              </w:rPr>
            </w:pPr>
            <w:r w:rsidRPr="00CE068E">
              <w:rPr>
                <w:lang w:val="en-GB"/>
              </w:rPr>
              <w:t>Secretariat contact:                                                   Igor Zahumensky (</w:t>
            </w:r>
            <w:hyperlink r:id="rId14" w:history="1">
              <w:r w:rsidRPr="00CE068E">
                <w:rPr>
                  <w:rStyle w:val="Hyperlink"/>
                  <w:lang w:val="en-GB"/>
                </w:rPr>
                <w:t>izahumensky@wmo.int</w:t>
              </w:r>
            </w:hyperlink>
            <w:r w:rsidRPr="00CE068E">
              <w:rPr>
                <w:lang w:val="en-GB"/>
              </w:rPr>
              <w:t>)</w:t>
            </w:r>
          </w:p>
        </w:tc>
      </w:tr>
      <w:tr w:rsidR="005945F1" w:rsidRPr="00CE068E" w14:paraId="68A3A6BF" w14:textId="77777777" w:rsidTr="005945F1">
        <w:tc>
          <w:tcPr>
            <w:tcW w:w="680" w:type="pct"/>
            <w:shd w:val="clear" w:color="auto" w:fill="B2B2B2"/>
          </w:tcPr>
          <w:p w14:paraId="679435EF" w14:textId="77777777" w:rsidR="004A44B7" w:rsidRPr="00CE068E" w:rsidRDefault="004A44B7" w:rsidP="00D62C52">
            <w:pPr>
              <w:rPr>
                <w:lang w:val="en-GB"/>
              </w:rPr>
            </w:pPr>
            <w:r w:rsidRPr="00CE068E">
              <w:rPr>
                <w:lang w:val="en-GB"/>
              </w:rPr>
              <w:t>Version</w:t>
            </w:r>
          </w:p>
        </w:tc>
        <w:tc>
          <w:tcPr>
            <w:tcW w:w="3041" w:type="pct"/>
            <w:shd w:val="clear" w:color="auto" w:fill="B2B2B2"/>
          </w:tcPr>
          <w:p w14:paraId="3BE5F1E2" w14:textId="77777777" w:rsidR="004A44B7" w:rsidRPr="00CE068E" w:rsidRDefault="004A44B7" w:rsidP="00D62C52">
            <w:pPr>
              <w:rPr>
                <w:lang w:val="en-GB"/>
              </w:rPr>
            </w:pPr>
            <w:r w:rsidRPr="00CE068E">
              <w:rPr>
                <w:lang w:val="en-GB"/>
              </w:rPr>
              <w:t>Summary of change</w:t>
            </w:r>
            <w:r w:rsidR="00D62C52" w:rsidRPr="00CE068E">
              <w:rPr>
                <w:lang w:val="en-GB"/>
              </w:rPr>
              <w:t>s</w:t>
            </w:r>
          </w:p>
        </w:tc>
        <w:tc>
          <w:tcPr>
            <w:tcW w:w="657" w:type="pct"/>
            <w:shd w:val="clear" w:color="auto" w:fill="B2B2B2"/>
          </w:tcPr>
          <w:p w14:paraId="7F7D3FB1" w14:textId="77777777" w:rsidR="004A44B7" w:rsidRPr="00CE068E" w:rsidRDefault="00C63CFA" w:rsidP="00D62C52">
            <w:pPr>
              <w:jc w:val="center"/>
              <w:rPr>
                <w:lang w:val="en-GB"/>
              </w:rPr>
            </w:pPr>
            <w:r w:rsidRPr="00CE068E">
              <w:rPr>
                <w:lang w:val="en-GB"/>
              </w:rPr>
              <w:t>Reviewers</w:t>
            </w:r>
          </w:p>
        </w:tc>
        <w:tc>
          <w:tcPr>
            <w:tcW w:w="621" w:type="pct"/>
            <w:shd w:val="clear" w:color="auto" w:fill="B2B2B2"/>
          </w:tcPr>
          <w:p w14:paraId="03016C48" w14:textId="77777777" w:rsidR="004A44B7" w:rsidRPr="00CE068E" w:rsidRDefault="004A44B7" w:rsidP="00327D7C">
            <w:pPr>
              <w:jc w:val="center"/>
              <w:rPr>
                <w:lang w:val="en-GB"/>
              </w:rPr>
            </w:pPr>
            <w:r w:rsidRPr="00CE068E">
              <w:rPr>
                <w:lang w:val="en-GB"/>
              </w:rPr>
              <w:t xml:space="preserve">Date </w:t>
            </w:r>
          </w:p>
        </w:tc>
      </w:tr>
      <w:tr w:rsidR="005945F1" w:rsidRPr="00CE068E" w14:paraId="2C895251" w14:textId="77777777" w:rsidTr="005945F1">
        <w:tc>
          <w:tcPr>
            <w:tcW w:w="680" w:type="pct"/>
          </w:tcPr>
          <w:p w14:paraId="6940EE1D" w14:textId="77777777" w:rsidR="004A44B7" w:rsidRPr="00CE068E" w:rsidRDefault="004A44B7" w:rsidP="00D62C52">
            <w:pPr>
              <w:rPr>
                <w:lang w:val="en-GB"/>
              </w:rPr>
            </w:pPr>
            <w:r w:rsidRPr="00CE068E">
              <w:rPr>
                <w:lang w:val="en-GB"/>
              </w:rPr>
              <w:t>0.1</w:t>
            </w:r>
          </w:p>
        </w:tc>
        <w:tc>
          <w:tcPr>
            <w:tcW w:w="3041" w:type="pct"/>
          </w:tcPr>
          <w:p w14:paraId="7AFBC19F" w14:textId="77777777" w:rsidR="00D62C52" w:rsidRPr="00CE068E" w:rsidRDefault="00C63CFA" w:rsidP="00D62C52">
            <w:pPr>
              <w:rPr>
                <w:lang w:val="en-GB"/>
              </w:rPr>
            </w:pPr>
            <w:r w:rsidRPr="00CE068E">
              <w:rPr>
                <w:lang w:val="en-GB"/>
              </w:rPr>
              <w:t>Initial</w:t>
            </w:r>
            <w:r w:rsidR="00D62C52" w:rsidRPr="00CE068E">
              <w:rPr>
                <w:lang w:val="en-GB"/>
              </w:rPr>
              <w:t xml:space="preserve"> Draft</w:t>
            </w:r>
          </w:p>
          <w:p w14:paraId="273FF0F7" w14:textId="77777777" w:rsidR="00AC3CA5" w:rsidRPr="00CE068E" w:rsidRDefault="00306F9C">
            <w:pPr>
              <w:pStyle w:val="ListParagraph"/>
              <w:numPr>
                <w:ilvl w:val="0"/>
                <w:numId w:val="39"/>
              </w:numPr>
              <w:ind w:left="228" w:hanging="180"/>
              <w:rPr>
                <w:lang w:val="en-GB"/>
              </w:rPr>
            </w:pPr>
            <w:r w:rsidRPr="00CE068E">
              <w:rPr>
                <w:sz w:val="20"/>
                <w:lang w:val="en-GB"/>
              </w:rPr>
              <w:t>partial document for initial comment on scope, tone, content</w:t>
            </w:r>
          </w:p>
        </w:tc>
        <w:tc>
          <w:tcPr>
            <w:tcW w:w="657" w:type="pct"/>
          </w:tcPr>
          <w:p w14:paraId="5B0C057A" w14:textId="77777777" w:rsidR="004A44B7" w:rsidRPr="00CE068E" w:rsidRDefault="00327D7C" w:rsidP="00327D7C">
            <w:pPr>
              <w:rPr>
                <w:lang w:val="en-GB"/>
              </w:rPr>
            </w:pPr>
            <w:r w:rsidRPr="00CE068E">
              <w:rPr>
                <w:lang w:val="en-GB"/>
              </w:rPr>
              <w:t>TT-WDP</w:t>
            </w:r>
          </w:p>
        </w:tc>
        <w:tc>
          <w:tcPr>
            <w:tcW w:w="621" w:type="pct"/>
          </w:tcPr>
          <w:p w14:paraId="773AF9AD" w14:textId="77777777" w:rsidR="004A44B7" w:rsidRPr="00CE068E" w:rsidRDefault="00C63CFA" w:rsidP="00C63CFA">
            <w:pPr>
              <w:rPr>
                <w:lang w:val="en-GB"/>
              </w:rPr>
            </w:pPr>
            <w:r w:rsidRPr="00CE068E">
              <w:rPr>
                <w:lang w:val="en-GB"/>
              </w:rPr>
              <w:t>Oct 2016</w:t>
            </w:r>
          </w:p>
        </w:tc>
      </w:tr>
      <w:tr w:rsidR="005945F1" w:rsidRPr="00CE068E" w14:paraId="6A3021C6" w14:textId="77777777" w:rsidTr="005945F1">
        <w:tc>
          <w:tcPr>
            <w:tcW w:w="680" w:type="pct"/>
          </w:tcPr>
          <w:p w14:paraId="2B27B9A1" w14:textId="77777777" w:rsidR="004A44B7" w:rsidRPr="00CE068E" w:rsidRDefault="004A44B7" w:rsidP="00D62C52">
            <w:pPr>
              <w:rPr>
                <w:lang w:val="en-GB"/>
              </w:rPr>
            </w:pPr>
            <w:r w:rsidRPr="00CE068E">
              <w:rPr>
                <w:lang w:val="en-GB"/>
              </w:rPr>
              <w:t>0.2</w:t>
            </w:r>
          </w:p>
        </w:tc>
        <w:tc>
          <w:tcPr>
            <w:tcW w:w="3041" w:type="pct"/>
          </w:tcPr>
          <w:p w14:paraId="2E0924EA" w14:textId="77777777" w:rsidR="008800B0" w:rsidRPr="00CE068E" w:rsidRDefault="008800B0" w:rsidP="008800B0">
            <w:pPr>
              <w:rPr>
                <w:lang w:val="en-GB"/>
              </w:rPr>
            </w:pPr>
            <w:r w:rsidRPr="00CE068E">
              <w:rPr>
                <w:lang w:val="en-GB"/>
              </w:rPr>
              <w:t>Editorial and content updates</w:t>
            </w:r>
          </w:p>
          <w:p w14:paraId="2FD9ED2A" w14:textId="77777777" w:rsidR="00AA0CFB" w:rsidRPr="00CE068E" w:rsidRDefault="008800B0" w:rsidP="00AA0CFB">
            <w:pPr>
              <w:rPr>
                <w:lang w:val="en-GB"/>
              </w:rPr>
            </w:pPr>
            <w:r w:rsidRPr="00CE068E">
              <w:rPr>
                <w:lang w:val="en-GB"/>
              </w:rPr>
              <w:t>Section added:</w:t>
            </w:r>
            <w:r w:rsidR="00AA0CFB" w:rsidRPr="00CE068E">
              <w:rPr>
                <w:lang w:val="en-GB"/>
              </w:rPr>
              <w:t xml:space="preserve"> </w:t>
            </w:r>
          </w:p>
          <w:p w14:paraId="566C3B06" w14:textId="77777777" w:rsidR="00AC3CA5" w:rsidRPr="00CE068E" w:rsidRDefault="00D62C52">
            <w:pPr>
              <w:pStyle w:val="ListParagraph"/>
              <w:numPr>
                <w:ilvl w:val="0"/>
                <w:numId w:val="39"/>
              </w:numPr>
              <w:ind w:left="228" w:hanging="180"/>
              <w:rPr>
                <w:sz w:val="20"/>
                <w:lang w:val="en-GB"/>
              </w:rPr>
            </w:pPr>
            <w:r w:rsidRPr="00CE068E">
              <w:rPr>
                <w:lang w:val="en-GB"/>
              </w:rPr>
              <w:t xml:space="preserve"> </w:t>
            </w:r>
            <w:r w:rsidR="00306F9C" w:rsidRPr="00CE068E">
              <w:rPr>
                <w:sz w:val="20"/>
                <w:lang w:val="en-GB"/>
              </w:rPr>
              <w:t>Data Use and Sharing</w:t>
            </w:r>
          </w:p>
        </w:tc>
        <w:tc>
          <w:tcPr>
            <w:tcW w:w="657" w:type="pct"/>
          </w:tcPr>
          <w:p w14:paraId="11213C0F" w14:textId="77777777" w:rsidR="004A44B7" w:rsidRPr="00CE068E" w:rsidRDefault="00D62C52" w:rsidP="00D62C52">
            <w:pPr>
              <w:rPr>
                <w:lang w:val="en-GB"/>
              </w:rPr>
            </w:pPr>
            <w:r w:rsidRPr="00CE068E">
              <w:rPr>
                <w:lang w:val="en-GB"/>
              </w:rPr>
              <w:t>TT-WDP</w:t>
            </w:r>
          </w:p>
        </w:tc>
        <w:tc>
          <w:tcPr>
            <w:tcW w:w="621" w:type="pct"/>
          </w:tcPr>
          <w:p w14:paraId="4309CDFC" w14:textId="77777777" w:rsidR="004A44B7" w:rsidRPr="00CE068E" w:rsidRDefault="00C63CFA" w:rsidP="00C63CFA">
            <w:pPr>
              <w:rPr>
                <w:lang w:val="en-GB"/>
              </w:rPr>
            </w:pPr>
            <w:r w:rsidRPr="00CE068E">
              <w:rPr>
                <w:lang w:val="en-GB"/>
              </w:rPr>
              <w:t>Dec 2016</w:t>
            </w:r>
          </w:p>
        </w:tc>
      </w:tr>
      <w:tr w:rsidR="005945F1" w:rsidRPr="00CE068E" w14:paraId="04993CD8" w14:textId="77777777" w:rsidTr="005945F1">
        <w:tc>
          <w:tcPr>
            <w:tcW w:w="680" w:type="pct"/>
          </w:tcPr>
          <w:p w14:paraId="538C91FA" w14:textId="77777777" w:rsidR="004A44B7" w:rsidRPr="00CE068E" w:rsidRDefault="00D62C52" w:rsidP="00D62C52">
            <w:pPr>
              <w:rPr>
                <w:lang w:val="en-GB"/>
              </w:rPr>
            </w:pPr>
            <w:r w:rsidRPr="00CE068E">
              <w:rPr>
                <w:lang w:val="en-GB"/>
              </w:rPr>
              <w:t>1.0</w:t>
            </w:r>
          </w:p>
        </w:tc>
        <w:tc>
          <w:tcPr>
            <w:tcW w:w="3041" w:type="pct"/>
          </w:tcPr>
          <w:p w14:paraId="52C916FC" w14:textId="77777777" w:rsidR="004A44B7" w:rsidRPr="00CE068E" w:rsidRDefault="00D62C52" w:rsidP="008800B0">
            <w:pPr>
              <w:rPr>
                <w:lang w:val="en-GB"/>
              </w:rPr>
            </w:pPr>
            <w:r w:rsidRPr="00CE068E">
              <w:rPr>
                <w:lang w:val="en-GB"/>
              </w:rPr>
              <w:t xml:space="preserve">Draft </w:t>
            </w:r>
            <w:r w:rsidR="00327D7C" w:rsidRPr="00CE068E">
              <w:rPr>
                <w:lang w:val="en-GB"/>
              </w:rPr>
              <w:t>(</w:t>
            </w:r>
            <w:r w:rsidR="008800B0" w:rsidRPr="00CE068E">
              <w:rPr>
                <w:lang w:val="en-GB"/>
              </w:rPr>
              <w:t>in progress</w:t>
            </w:r>
            <w:r w:rsidR="00327D7C" w:rsidRPr="00CE068E">
              <w:rPr>
                <w:lang w:val="en-GB"/>
              </w:rPr>
              <w:t>)</w:t>
            </w:r>
            <w:r w:rsidRPr="00CE068E">
              <w:rPr>
                <w:lang w:val="en-GB"/>
              </w:rPr>
              <w:t xml:space="preserve"> for ICG-WIGOS-6 </w:t>
            </w:r>
          </w:p>
          <w:p w14:paraId="0783A25C" w14:textId="77777777" w:rsidR="003E7784" w:rsidRPr="00CE068E" w:rsidRDefault="003E7784" w:rsidP="008800B0">
            <w:pPr>
              <w:rPr>
                <w:lang w:val="en-GB"/>
              </w:rPr>
            </w:pPr>
            <w:r w:rsidRPr="00CE068E">
              <w:rPr>
                <w:lang w:val="en-GB"/>
              </w:rPr>
              <w:t>Section</w:t>
            </w:r>
            <w:r w:rsidR="00327D7C" w:rsidRPr="00CE068E">
              <w:rPr>
                <w:lang w:val="en-GB"/>
              </w:rPr>
              <w:t>s</w:t>
            </w:r>
            <w:r w:rsidRPr="00CE068E">
              <w:rPr>
                <w:lang w:val="en-GB"/>
              </w:rPr>
              <w:t xml:space="preserve"> added:</w:t>
            </w:r>
          </w:p>
          <w:p w14:paraId="5FF84A9C" w14:textId="77777777" w:rsidR="00AC3CA5" w:rsidRPr="00CE068E" w:rsidRDefault="003E7784">
            <w:pPr>
              <w:pStyle w:val="ListParagraph"/>
              <w:numPr>
                <w:ilvl w:val="0"/>
                <w:numId w:val="39"/>
              </w:numPr>
              <w:ind w:left="228" w:hanging="180"/>
              <w:rPr>
                <w:sz w:val="20"/>
                <w:lang w:val="en-GB"/>
              </w:rPr>
            </w:pPr>
            <w:r w:rsidRPr="00CE068E">
              <w:rPr>
                <w:sz w:val="20"/>
                <w:lang w:val="en-GB"/>
              </w:rPr>
              <w:t>Mechanisms for Exchange of External Data</w:t>
            </w:r>
            <w:r w:rsidR="00AA0CFB" w:rsidRPr="00CE068E">
              <w:rPr>
                <w:sz w:val="20"/>
                <w:lang w:val="en-GB"/>
              </w:rPr>
              <w:t>;</w:t>
            </w:r>
            <w:r w:rsidR="003E6DDA" w:rsidRPr="00CE068E">
              <w:rPr>
                <w:sz w:val="20"/>
                <w:lang w:val="en-GB"/>
              </w:rPr>
              <w:t xml:space="preserve"> </w:t>
            </w:r>
            <w:r w:rsidR="00327D7C" w:rsidRPr="00CE068E">
              <w:rPr>
                <w:sz w:val="20"/>
                <w:lang w:val="en-GB"/>
              </w:rPr>
              <w:t>Technical Management of Constrained Data</w:t>
            </w:r>
          </w:p>
        </w:tc>
        <w:tc>
          <w:tcPr>
            <w:tcW w:w="657" w:type="pct"/>
          </w:tcPr>
          <w:p w14:paraId="53531C6F" w14:textId="77777777" w:rsidR="004A44B7" w:rsidRPr="00CE068E" w:rsidRDefault="00D62C52" w:rsidP="00D62C52">
            <w:pPr>
              <w:rPr>
                <w:lang w:val="en-GB"/>
              </w:rPr>
            </w:pPr>
            <w:r w:rsidRPr="00CE068E">
              <w:rPr>
                <w:lang w:val="en-GB"/>
              </w:rPr>
              <w:t>TT-WDP</w:t>
            </w:r>
            <w:r w:rsidR="008800B0" w:rsidRPr="00CE068E">
              <w:rPr>
                <w:lang w:val="en-GB"/>
              </w:rPr>
              <w:br/>
              <w:t>ICG-WIGOS</w:t>
            </w:r>
          </w:p>
        </w:tc>
        <w:tc>
          <w:tcPr>
            <w:tcW w:w="621" w:type="pct"/>
          </w:tcPr>
          <w:p w14:paraId="3676BF64" w14:textId="77777777" w:rsidR="004A44B7" w:rsidRPr="00CE068E" w:rsidRDefault="00C63CFA" w:rsidP="00D62C52">
            <w:pPr>
              <w:rPr>
                <w:lang w:val="en-GB"/>
              </w:rPr>
            </w:pPr>
            <w:r w:rsidRPr="00CE068E">
              <w:rPr>
                <w:lang w:val="en-GB"/>
              </w:rPr>
              <w:t>Jan 2016</w:t>
            </w:r>
          </w:p>
        </w:tc>
      </w:tr>
      <w:tr w:rsidR="005945F1" w:rsidRPr="00CE068E" w14:paraId="2C0BE9F8" w14:textId="77777777" w:rsidTr="005945F1">
        <w:tc>
          <w:tcPr>
            <w:tcW w:w="680" w:type="pct"/>
          </w:tcPr>
          <w:p w14:paraId="05BFD1F6" w14:textId="77777777" w:rsidR="004A44B7" w:rsidRPr="00CE068E" w:rsidRDefault="00D62C52" w:rsidP="00D62C52">
            <w:pPr>
              <w:rPr>
                <w:lang w:val="en-GB"/>
              </w:rPr>
            </w:pPr>
            <w:r w:rsidRPr="00CE068E">
              <w:rPr>
                <w:lang w:val="en-GB"/>
              </w:rPr>
              <w:t>1.1</w:t>
            </w:r>
          </w:p>
        </w:tc>
        <w:tc>
          <w:tcPr>
            <w:tcW w:w="3041" w:type="pct"/>
          </w:tcPr>
          <w:p w14:paraId="2AE67348" w14:textId="77777777" w:rsidR="008800B0" w:rsidRPr="00CE068E" w:rsidRDefault="00D62C52" w:rsidP="00811E3B">
            <w:pPr>
              <w:rPr>
                <w:lang w:val="en-GB"/>
              </w:rPr>
            </w:pPr>
            <w:r w:rsidRPr="00CE068E">
              <w:rPr>
                <w:lang w:val="en-GB"/>
              </w:rPr>
              <w:t>Sections</w:t>
            </w:r>
            <w:r w:rsidR="008800B0" w:rsidRPr="00CE068E">
              <w:rPr>
                <w:lang w:val="en-GB"/>
              </w:rPr>
              <w:t xml:space="preserve"> added</w:t>
            </w:r>
            <w:r w:rsidRPr="00CE068E">
              <w:rPr>
                <w:lang w:val="en-GB"/>
              </w:rPr>
              <w:t>:</w:t>
            </w:r>
          </w:p>
          <w:p w14:paraId="65E14B60" w14:textId="77777777" w:rsidR="00AC3CA5" w:rsidRPr="00CE068E" w:rsidRDefault="00306F9C">
            <w:pPr>
              <w:pStyle w:val="ListParagraph"/>
              <w:numPr>
                <w:ilvl w:val="0"/>
                <w:numId w:val="39"/>
              </w:numPr>
              <w:ind w:left="228" w:hanging="180"/>
              <w:rPr>
                <w:sz w:val="20"/>
                <w:lang w:val="en-GB"/>
              </w:rPr>
            </w:pPr>
            <w:r w:rsidRPr="00CE068E">
              <w:rPr>
                <w:sz w:val="20"/>
                <w:lang w:val="en-GB"/>
              </w:rPr>
              <w:t>Archive</w:t>
            </w:r>
            <w:r w:rsidR="00AA0CFB" w:rsidRPr="00CE068E">
              <w:rPr>
                <w:sz w:val="20"/>
                <w:lang w:val="en-GB"/>
              </w:rPr>
              <w:t>;</w:t>
            </w:r>
            <w:r w:rsidR="003E6DDA" w:rsidRPr="00CE068E">
              <w:rPr>
                <w:sz w:val="20"/>
                <w:lang w:val="en-GB"/>
              </w:rPr>
              <w:t xml:space="preserve"> </w:t>
            </w:r>
            <w:r w:rsidRPr="00CE068E">
              <w:rPr>
                <w:sz w:val="20"/>
                <w:lang w:val="en-GB"/>
              </w:rPr>
              <w:t>Cyber Security</w:t>
            </w:r>
          </w:p>
          <w:p w14:paraId="0F1580E3" w14:textId="77777777" w:rsidR="008800B0" w:rsidRPr="00CE068E" w:rsidRDefault="008800B0" w:rsidP="008800B0">
            <w:pPr>
              <w:rPr>
                <w:lang w:val="en-GB"/>
              </w:rPr>
            </w:pPr>
            <w:r w:rsidRPr="00CE068E">
              <w:rPr>
                <w:lang w:val="en-GB"/>
              </w:rPr>
              <w:t>Sections</w:t>
            </w:r>
            <w:r w:rsidR="00AA0CFB" w:rsidRPr="00CE068E">
              <w:rPr>
                <w:lang w:val="en-GB"/>
              </w:rPr>
              <w:t xml:space="preserve"> updated</w:t>
            </w:r>
            <w:r w:rsidRPr="00CE068E">
              <w:rPr>
                <w:lang w:val="en-GB"/>
              </w:rPr>
              <w:t>:</w:t>
            </w:r>
          </w:p>
          <w:p w14:paraId="46FE443B" w14:textId="77777777" w:rsidR="00AC3CA5" w:rsidRPr="00CE068E" w:rsidRDefault="00811E3B">
            <w:pPr>
              <w:pStyle w:val="ListParagraph"/>
              <w:numPr>
                <w:ilvl w:val="0"/>
                <w:numId w:val="39"/>
              </w:numPr>
              <w:ind w:left="228" w:hanging="180"/>
              <w:rPr>
                <w:sz w:val="20"/>
                <w:lang w:val="en-GB"/>
              </w:rPr>
            </w:pPr>
            <w:r w:rsidRPr="00CE068E">
              <w:rPr>
                <w:sz w:val="20"/>
                <w:lang w:val="en-GB"/>
              </w:rPr>
              <w:t>Establishing and Sustaining External Data Relationships + Annex 1</w:t>
            </w:r>
            <w:r w:rsidR="00AA0CFB" w:rsidRPr="00CE068E">
              <w:rPr>
                <w:sz w:val="20"/>
                <w:lang w:val="en-GB"/>
              </w:rPr>
              <w:t>;</w:t>
            </w:r>
            <w:r w:rsidR="003E6DDA" w:rsidRPr="00CE068E">
              <w:rPr>
                <w:sz w:val="20"/>
                <w:lang w:val="en-GB"/>
              </w:rPr>
              <w:t xml:space="preserve"> </w:t>
            </w:r>
            <w:r w:rsidR="00306F9C" w:rsidRPr="00CE068E">
              <w:rPr>
                <w:sz w:val="20"/>
                <w:lang w:val="en-GB"/>
              </w:rPr>
              <w:t>WIGOS Metadata</w:t>
            </w:r>
          </w:p>
        </w:tc>
        <w:tc>
          <w:tcPr>
            <w:tcW w:w="657" w:type="pct"/>
          </w:tcPr>
          <w:p w14:paraId="238C5504" w14:textId="77777777" w:rsidR="00327D7C" w:rsidRPr="00CE068E" w:rsidRDefault="00327D7C" w:rsidP="00D62C52">
            <w:pPr>
              <w:rPr>
                <w:lang w:val="en-GB"/>
              </w:rPr>
            </w:pPr>
            <w:r w:rsidRPr="00CE068E">
              <w:rPr>
                <w:lang w:val="en-GB"/>
              </w:rPr>
              <w:t>TT-WDP</w:t>
            </w:r>
          </w:p>
          <w:p w14:paraId="59A63C2A" w14:textId="77777777" w:rsidR="004A44B7" w:rsidRPr="00CE068E" w:rsidRDefault="008800B0" w:rsidP="00D62C52">
            <w:pPr>
              <w:rPr>
                <w:lang w:val="en-GB"/>
              </w:rPr>
            </w:pPr>
            <w:r w:rsidRPr="00CE068E">
              <w:rPr>
                <w:lang w:val="en-GB"/>
              </w:rPr>
              <w:t xml:space="preserve"> WEdB</w:t>
            </w:r>
          </w:p>
        </w:tc>
        <w:tc>
          <w:tcPr>
            <w:tcW w:w="621" w:type="pct"/>
          </w:tcPr>
          <w:p w14:paraId="595EFC8F" w14:textId="77777777" w:rsidR="004A44B7" w:rsidRPr="00CE068E" w:rsidRDefault="008800B0" w:rsidP="008800B0">
            <w:pPr>
              <w:rPr>
                <w:lang w:val="en-GB"/>
              </w:rPr>
            </w:pPr>
            <w:r w:rsidRPr="00CE068E">
              <w:rPr>
                <w:lang w:val="en-GB"/>
              </w:rPr>
              <w:t>Feb 2017</w:t>
            </w:r>
          </w:p>
        </w:tc>
      </w:tr>
      <w:tr w:rsidR="005945F1" w:rsidRPr="00CE068E" w14:paraId="5ED11A9E" w14:textId="77777777" w:rsidTr="005945F1">
        <w:tc>
          <w:tcPr>
            <w:tcW w:w="680" w:type="pct"/>
          </w:tcPr>
          <w:p w14:paraId="601B97C6" w14:textId="77777777" w:rsidR="004A44B7" w:rsidRPr="00CE068E" w:rsidRDefault="00327D7C" w:rsidP="00D62C52">
            <w:pPr>
              <w:rPr>
                <w:lang w:val="en-GB"/>
              </w:rPr>
            </w:pPr>
            <w:r w:rsidRPr="00CE068E">
              <w:rPr>
                <w:lang w:val="en-GB"/>
              </w:rPr>
              <w:t>1.2</w:t>
            </w:r>
          </w:p>
        </w:tc>
        <w:tc>
          <w:tcPr>
            <w:tcW w:w="3041" w:type="pct"/>
          </w:tcPr>
          <w:p w14:paraId="1D9A681D" w14:textId="77777777" w:rsidR="00811E3B" w:rsidRPr="00CE068E" w:rsidRDefault="00811E3B" w:rsidP="00811E3B">
            <w:pPr>
              <w:rPr>
                <w:lang w:val="en-GB"/>
              </w:rPr>
            </w:pPr>
            <w:r w:rsidRPr="00CE068E">
              <w:rPr>
                <w:lang w:val="en-GB"/>
              </w:rPr>
              <w:t xml:space="preserve">- </w:t>
            </w:r>
            <w:r w:rsidR="0016084D" w:rsidRPr="00CE068E">
              <w:rPr>
                <w:lang w:val="en-GB"/>
              </w:rPr>
              <w:t>standardization of term – ‘partnership’</w:t>
            </w:r>
          </w:p>
          <w:p w14:paraId="4798EA90" w14:textId="77777777" w:rsidR="004A44B7" w:rsidRPr="00CE068E" w:rsidRDefault="00811E3B" w:rsidP="00811E3B">
            <w:pPr>
              <w:rPr>
                <w:lang w:val="en-GB"/>
              </w:rPr>
            </w:pPr>
            <w:r w:rsidRPr="00CE068E">
              <w:rPr>
                <w:lang w:val="en-GB"/>
              </w:rPr>
              <w:t>Sections</w:t>
            </w:r>
            <w:r w:rsidR="00AA0CFB" w:rsidRPr="00CE068E">
              <w:rPr>
                <w:lang w:val="en-GB"/>
              </w:rPr>
              <w:t xml:space="preserve"> updated</w:t>
            </w:r>
            <w:r w:rsidRPr="00CE068E">
              <w:rPr>
                <w:lang w:val="en-GB"/>
              </w:rPr>
              <w:t>:</w:t>
            </w:r>
          </w:p>
          <w:p w14:paraId="506B81D5" w14:textId="77777777" w:rsidR="00AC3CA5" w:rsidRPr="00CE068E" w:rsidRDefault="00811E3B">
            <w:pPr>
              <w:pStyle w:val="ListParagraph"/>
              <w:numPr>
                <w:ilvl w:val="0"/>
                <w:numId w:val="39"/>
              </w:numPr>
              <w:ind w:left="228" w:hanging="180"/>
              <w:rPr>
                <w:sz w:val="20"/>
                <w:lang w:val="en-GB"/>
              </w:rPr>
            </w:pPr>
            <w:r w:rsidRPr="00CE068E">
              <w:rPr>
                <w:sz w:val="20"/>
                <w:lang w:val="en-GB"/>
              </w:rPr>
              <w:t>Archive</w:t>
            </w:r>
            <w:r w:rsidR="00AA0CFB" w:rsidRPr="00CE068E">
              <w:rPr>
                <w:sz w:val="20"/>
                <w:lang w:val="en-GB"/>
              </w:rPr>
              <w:t xml:space="preserve">; </w:t>
            </w:r>
            <w:r w:rsidRPr="00CE068E">
              <w:rPr>
                <w:sz w:val="20"/>
                <w:lang w:val="en-GB"/>
              </w:rPr>
              <w:t>Cyber Security</w:t>
            </w:r>
          </w:p>
        </w:tc>
        <w:tc>
          <w:tcPr>
            <w:tcW w:w="657" w:type="pct"/>
          </w:tcPr>
          <w:p w14:paraId="4760BB52" w14:textId="77777777" w:rsidR="00C6332E" w:rsidRPr="00CE068E" w:rsidRDefault="00811E3B" w:rsidP="00D62C52">
            <w:pPr>
              <w:rPr>
                <w:lang w:val="en-GB"/>
              </w:rPr>
            </w:pPr>
            <w:r w:rsidRPr="00CE068E">
              <w:rPr>
                <w:lang w:val="en-GB"/>
              </w:rPr>
              <w:t>TT</w:t>
            </w:r>
            <w:r w:rsidR="00C6332E" w:rsidRPr="00CE068E">
              <w:rPr>
                <w:lang w:val="en-GB"/>
              </w:rPr>
              <w:t>-WDP</w:t>
            </w:r>
          </w:p>
          <w:p w14:paraId="64FF04B1" w14:textId="77777777" w:rsidR="00C6332E" w:rsidRPr="00CE068E" w:rsidRDefault="00C6332E" w:rsidP="00D62C52">
            <w:pPr>
              <w:rPr>
                <w:lang w:val="en-GB"/>
              </w:rPr>
            </w:pPr>
            <w:r w:rsidRPr="00CE068E">
              <w:rPr>
                <w:lang w:val="en-GB"/>
              </w:rPr>
              <w:t>WEdB</w:t>
            </w:r>
          </w:p>
        </w:tc>
        <w:tc>
          <w:tcPr>
            <w:tcW w:w="621" w:type="pct"/>
          </w:tcPr>
          <w:p w14:paraId="2663D437" w14:textId="77777777" w:rsidR="004A44B7" w:rsidRPr="00CE068E" w:rsidRDefault="00811E3B" w:rsidP="00D62C52">
            <w:pPr>
              <w:rPr>
                <w:lang w:val="en-GB"/>
              </w:rPr>
            </w:pPr>
            <w:r w:rsidRPr="00CE068E">
              <w:rPr>
                <w:lang w:val="en-GB"/>
              </w:rPr>
              <w:t>Mar 2017</w:t>
            </w:r>
          </w:p>
        </w:tc>
      </w:tr>
      <w:tr w:rsidR="005945F1" w:rsidRPr="00CE068E" w14:paraId="60A4B1EC" w14:textId="77777777" w:rsidTr="005945F1">
        <w:tc>
          <w:tcPr>
            <w:tcW w:w="680" w:type="pct"/>
          </w:tcPr>
          <w:p w14:paraId="16F71B08" w14:textId="77777777" w:rsidR="004A44B7" w:rsidRPr="00CE068E" w:rsidRDefault="00811E3B" w:rsidP="008A3CF0">
            <w:pPr>
              <w:rPr>
                <w:lang w:val="en-GB"/>
              </w:rPr>
            </w:pPr>
            <w:r w:rsidRPr="00CE068E">
              <w:rPr>
                <w:lang w:val="en-GB"/>
              </w:rPr>
              <w:t>1.</w:t>
            </w:r>
            <w:r w:rsidR="008A3CF0" w:rsidRPr="00CE068E">
              <w:rPr>
                <w:lang w:val="en-GB"/>
              </w:rPr>
              <w:t>3</w:t>
            </w:r>
          </w:p>
        </w:tc>
        <w:tc>
          <w:tcPr>
            <w:tcW w:w="3041" w:type="pct"/>
          </w:tcPr>
          <w:p w14:paraId="20D4D082" w14:textId="77777777" w:rsidR="00FB7AD9" w:rsidRPr="00CE068E" w:rsidRDefault="00811E3B" w:rsidP="00C6332E">
            <w:pPr>
              <w:rPr>
                <w:lang w:val="en-GB"/>
              </w:rPr>
            </w:pPr>
            <w:r w:rsidRPr="00CE068E">
              <w:rPr>
                <w:lang w:val="en-GB"/>
              </w:rPr>
              <w:t xml:space="preserve">- </w:t>
            </w:r>
            <w:r w:rsidR="00FB7AD9" w:rsidRPr="00CE068E">
              <w:rPr>
                <w:lang w:val="en-GB"/>
              </w:rPr>
              <w:t>document history added</w:t>
            </w:r>
          </w:p>
          <w:p w14:paraId="1F4FD376" w14:textId="77777777" w:rsidR="008A3CF0" w:rsidRPr="00CE068E" w:rsidRDefault="008A3CF0" w:rsidP="00C6332E">
            <w:pPr>
              <w:rPr>
                <w:lang w:val="en-GB"/>
              </w:rPr>
            </w:pPr>
            <w:r w:rsidRPr="00CE068E">
              <w:rPr>
                <w:lang w:val="en-GB"/>
              </w:rPr>
              <w:t>Comments from R Stringer</w:t>
            </w:r>
            <w:r w:rsidR="0016084D" w:rsidRPr="00CE068E">
              <w:rPr>
                <w:lang w:val="en-GB"/>
              </w:rPr>
              <w:t xml:space="preserve"> WEdB</w:t>
            </w:r>
            <w:r w:rsidRPr="00CE068E">
              <w:rPr>
                <w:lang w:val="en-GB"/>
              </w:rPr>
              <w:t xml:space="preserve"> </w:t>
            </w:r>
            <w:r w:rsidR="0016084D" w:rsidRPr="00CE068E">
              <w:rPr>
                <w:lang w:val="en-GB"/>
              </w:rPr>
              <w:t>incorporated</w:t>
            </w:r>
          </w:p>
          <w:p w14:paraId="54700D3D" w14:textId="77777777" w:rsidR="00AC3CA5" w:rsidRPr="00CE068E" w:rsidRDefault="00FB7AD9">
            <w:pPr>
              <w:rPr>
                <w:lang w:val="en-GB"/>
              </w:rPr>
            </w:pPr>
            <w:r w:rsidRPr="00CE068E">
              <w:rPr>
                <w:lang w:val="en-GB"/>
              </w:rPr>
              <w:t xml:space="preserve">- </w:t>
            </w:r>
            <w:r w:rsidR="0016084D" w:rsidRPr="00CE068E">
              <w:rPr>
                <w:lang w:val="en-GB"/>
              </w:rPr>
              <w:t xml:space="preserve">standardization of terms – ‘non-NMHS’, ‘observational data’ </w:t>
            </w:r>
          </w:p>
          <w:p w14:paraId="69B8BFEA" w14:textId="77777777" w:rsidR="00AC3CA5" w:rsidRPr="00CE068E" w:rsidRDefault="00792391">
            <w:pPr>
              <w:rPr>
                <w:lang w:val="en-GB"/>
              </w:rPr>
            </w:pPr>
            <w:r w:rsidRPr="00CE068E">
              <w:rPr>
                <w:lang w:val="en-GB"/>
              </w:rPr>
              <w:t>Section removed:</w:t>
            </w:r>
          </w:p>
          <w:p w14:paraId="6FA75D48" w14:textId="77777777" w:rsidR="00AC3CA5" w:rsidRPr="00CE068E" w:rsidRDefault="00306F9C">
            <w:pPr>
              <w:pStyle w:val="ListParagraph"/>
              <w:numPr>
                <w:ilvl w:val="0"/>
                <w:numId w:val="39"/>
              </w:numPr>
              <w:ind w:left="228" w:hanging="180"/>
              <w:rPr>
                <w:color w:val="000000" w:themeColor="text1"/>
                <w:sz w:val="20"/>
                <w:lang w:val="en-GB"/>
              </w:rPr>
            </w:pPr>
            <w:r w:rsidRPr="00CE068E">
              <w:rPr>
                <w:color w:val="000000" w:themeColor="text1"/>
                <w:sz w:val="20"/>
                <w:lang w:val="en-GB"/>
              </w:rPr>
              <w:t>Links to Other WMO activities</w:t>
            </w:r>
            <w:r w:rsidR="00D45BE9" w:rsidRPr="00CE068E">
              <w:rPr>
                <w:color w:val="000000" w:themeColor="text1"/>
                <w:sz w:val="20"/>
                <w:lang w:val="en-GB"/>
              </w:rPr>
              <w:t xml:space="preserve">; </w:t>
            </w:r>
            <w:r w:rsidRPr="00CE068E">
              <w:rPr>
                <w:color w:val="000000" w:themeColor="text1"/>
                <w:sz w:val="20"/>
                <w:lang w:val="en-GB"/>
              </w:rPr>
              <w:t>Supplementary Documents/</w:t>
            </w:r>
            <w:r w:rsidR="00D45BE9" w:rsidRPr="00CE068E">
              <w:rPr>
                <w:color w:val="000000" w:themeColor="text1"/>
                <w:sz w:val="20"/>
                <w:lang w:val="en-GB"/>
              </w:rPr>
              <w:t xml:space="preserve"> </w:t>
            </w:r>
            <w:r w:rsidRPr="00CE068E">
              <w:rPr>
                <w:color w:val="000000" w:themeColor="text1"/>
                <w:sz w:val="20"/>
                <w:lang w:val="en-GB"/>
              </w:rPr>
              <w:t>Outreach Material</w:t>
            </w:r>
          </w:p>
          <w:p w14:paraId="02B274DE" w14:textId="77777777" w:rsidR="00AC3CA5" w:rsidRPr="00CE068E" w:rsidRDefault="00AC3CA5">
            <w:pPr>
              <w:ind w:left="48"/>
              <w:rPr>
                <w:color w:val="000000" w:themeColor="text1"/>
                <w:sz w:val="20"/>
                <w:lang w:val="en-GB"/>
              </w:rPr>
            </w:pPr>
          </w:p>
        </w:tc>
        <w:tc>
          <w:tcPr>
            <w:tcW w:w="657" w:type="pct"/>
          </w:tcPr>
          <w:p w14:paraId="133A16BB" w14:textId="77777777" w:rsidR="004A44B7" w:rsidRPr="00CE068E" w:rsidRDefault="00127567" w:rsidP="00D62C52">
            <w:pPr>
              <w:rPr>
                <w:lang w:val="en-GB"/>
              </w:rPr>
            </w:pPr>
            <w:r w:rsidRPr="00CE068E">
              <w:rPr>
                <w:lang w:val="en-GB"/>
              </w:rPr>
              <w:t>TT-WDP</w:t>
            </w:r>
          </w:p>
          <w:p w14:paraId="3686D29D" w14:textId="77777777" w:rsidR="00127567" w:rsidRPr="00CE068E" w:rsidRDefault="00127567" w:rsidP="00D62C52">
            <w:pPr>
              <w:rPr>
                <w:lang w:val="en-GB"/>
              </w:rPr>
            </w:pPr>
            <w:r w:rsidRPr="00CE068E">
              <w:rPr>
                <w:lang w:val="en-GB"/>
              </w:rPr>
              <w:t>WEdB</w:t>
            </w:r>
          </w:p>
        </w:tc>
        <w:tc>
          <w:tcPr>
            <w:tcW w:w="621" w:type="pct"/>
          </w:tcPr>
          <w:p w14:paraId="6D4A90DF" w14:textId="77777777" w:rsidR="004A44B7" w:rsidRPr="00CE068E" w:rsidRDefault="00C6332E" w:rsidP="00D62C52">
            <w:pPr>
              <w:rPr>
                <w:lang w:val="en-GB"/>
              </w:rPr>
            </w:pPr>
            <w:r w:rsidRPr="00CE068E">
              <w:rPr>
                <w:lang w:val="en-GB"/>
              </w:rPr>
              <w:t>Apr 2017</w:t>
            </w:r>
          </w:p>
        </w:tc>
      </w:tr>
      <w:tr w:rsidR="005945F1" w:rsidRPr="00CE068E" w14:paraId="7AD419E4" w14:textId="77777777" w:rsidTr="005945F1">
        <w:tc>
          <w:tcPr>
            <w:tcW w:w="680" w:type="pct"/>
          </w:tcPr>
          <w:p w14:paraId="294A8EC4" w14:textId="77777777" w:rsidR="004A44B7" w:rsidRPr="00CE068E" w:rsidRDefault="00ED1AB7" w:rsidP="00D62C52">
            <w:pPr>
              <w:rPr>
                <w:lang w:val="en-GB"/>
              </w:rPr>
            </w:pPr>
            <w:r w:rsidRPr="00CE068E">
              <w:rPr>
                <w:lang w:val="en-GB"/>
              </w:rPr>
              <w:t xml:space="preserve">1.4 </w:t>
            </w:r>
          </w:p>
        </w:tc>
        <w:tc>
          <w:tcPr>
            <w:tcW w:w="3041" w:type="pct"/>
          </w:tcPr>
          <w:p w14:paraId="2C53BB7D" w14:textId="77777777" w:rsidR="004A44B7" w:rsidRPr="00CE068E" w:rsidRDefault="00D21395" w:rsidP="00D62C52">
            <w:pPr>
              <w:rPr>
                <w:lang w:val="en-GB"/>
              </w:rPr>
            </w:pPr>
            <w:r w:rsidRPr="00CE068E">
              <w:rPr>
                <w:lang w:val="en-GB"/>
              </w:rPr>
              <w:t xml:space="preserve">Comments from Jitze VM, Jose A, Updated Annex 1 </w:t>
            </w:r>
          </w:p>
        </w:tc>
        <w:tc>
          <w:tcPr>
            <w:tcW w:w="657" w:type="pct"/>
          </w:tcPr>
          <w:p w14:paraId="234C6C6D" w14:textId="77777777" w:rsidR="004A44B7" w:rsidRPr="00CE068E" w:rsidRDefault="004A44B7" w:rsidP="00D62C52">
            <w:pPr>
              <w:rPr>
                <w:lang w:val="en-GB"/>
              </w:rPr>
            </w:pPr>
          </w:p>
        </w:tc>
        <w:tc>
          <w:tcPr>
            <w:tcW w:w="621" w:type="pct"/>
          </w:tcPr>
          <w:p w14:paraId="45E8460C" w14:textId="77777777" w:rsidR="004A44B7" w:rsidRPr="00CE068E" w:rsidRDefault="00D21395" w:rsidP="00D62C52">
            <w:pPr>
              <w:rPr>
                <w:lang w:val="en-GB"/>
              </w:rPr>
            </w:pPr>
            <w:r w:rsidRPr="00CE068E">
              <w:rPr>
                <w:lang w:val="en-GB"/>
              </w:rPr>
              <w:t>Apr 2017</w:t>
            </w:r>
          </w:p>
        </w:tc>
      </w:tr>
      <w:tr w:rsidR="005945F1" w:rsidRPr="00CE068E" w14:paraId="05269998" w14:textId="77777777" w:rsidTr="005945F1">
        <w:tc>
          <w:tcPr>
            <w:tcW w:w="680" w:type="pct"/>
          </w:tcPr>
          <w:p w14:paraId="35F2305F" w14:textId="77777777" w:rsidR="004A44B7" w:rsidRPr="00CE068E" w:rsidRDefault="00401AE1" w:rsidP="00D62C52">
            <w:pPr>
              <w:rPr>
                <w:lang w:val="en-GB"/>
              </w:rPr>
            </w:pPr>
            <w:r w:rsidRPr="00CE068E">
              <w:rPr>
                <w:lang w:val="en-GB"/>
              </w:rPr>
              <w:t>1.5</w:t>
            </w:r>
          </w:p>
        </w:tc>
        <w:tc>
          <w:tcPr>
            <w:tcW w:w="3041" w:type="pct"/>
          </w:tcPr>
          <w:p w14:paraId="27367FC2" w14:textId="77777777" w:rsidR="004A44B7" w:rsidRPr="00CE068E" w:rsidRDefault="00B71EF2" w:rsidP="00B71EF2">
            <w:pPr>
              <w:rPr>
                <w:lang w:val="en-GB"/>
              </w:rPr>
            </w:pPr>
            <w:r w:rsidRPr="00CE068E">
              <w:rPr>
                <w:lang w:val="en-GB"/>
              </w:rPr>
              <w:t>Minor editorial for EC-69</w:t>
            </w:r>
          </w:p>
        </w:tc>
        <w:tc>
          <w:tcPr>
            <w:tcW w:w="657" w:type="pct"/>
          </w:tcPr>
          <w:p w14:paraId="70D007BF" w14:textId="77777777" w:rsidR="004A44B7" w:rsidRPr="00CE068E" w:rsidRDefault="00B71EF2" w:rsidP="00D62C52">
            <w:pPr>
              <w:rPr>
                <w:lang w:val="en-GB"/>
              </w:rPr>
            </w:pPr>
            <w:r w:rsidRPr="00CE068E">
              <w:rPr>
                <w:lang w:val="en-GB"/>
              </w:rPr>
              <w:t>WIGOS-PO</w:t>
            </w:r>
          </w:p>
        </w:tc>
        <w:tc>
          <w:tcPr>
            <w:tcW w:w="621" w:type="pct"/>
          </w:tcPr>
          <w:p w14:paraId="77C61528" w14:textId="77777777" w:rsidR="004A44B7" w:rsidRPr="00CE068E" w:rsidRDefault="00401AE1" w:rsidP="00D62C52">
            <w:pPr>
              <w:rPr>
                <w:lang w:val="en-GB"/>
              </w:rPr>
            </w:pPr>
            <w:r w:rsidRPr="00CE068E">
              <w:rPr>
                <w:lang w:val="en-GB"/>
              </w:rPr>
              <w:t>Apr</w:t>
            </w:r>
            <w:r w:rsidR="008571C9" w:rsidRPr="00CE068E">
              <w:rPr>
                <w:lang w:val="en-GB"/>
              </w:rPr>
              <w:t>-May</w:t>
            </w:r>
            <w:r w:rsidRPr="00CE068E">
              <w:rPr>
                <w:lang w:val="en-GB"/>
              </w:rPr>
              <w:t xml:space="preserve"> 2017</w:t>
            </w:r>
          </w:p>
        </w:tc>
      </w:tr>
      <w:tr w:rsidR="005945F1" w:rsidRPr="00CE068E" w14:paraId="23162F0A" w14:textId="77777777" w:rsidTr="005945F1">
        <w:tc>
          <w:tcPr>
            <w:tcW w:w="680" w:type="pct"/>
          </w:tcPr>
          <w:p w14:paraId="34DF0BA6" w14:textId="77777777" w:rsidR="004A44B7" w:rsidRPr="00CE068E" w:rsidRDefault="00276825" w:rsidP="00D62C52">
            <w:pPr>
              <w:rPr>
                <w:lang w:val="en-GB"/>
              </w:rPr>
            </w:pPr>
            <w:r w:rsidRPr="00CE068E">
              <w:rPr>
                <w:lang w:val="en-GB"/>
              </w:rPr>
              <w:t>1.6</w:t>
            </w:r>
          </w:p>
        </w:tc>
        <w:tc>
          <w:tcPr>
            <w:tcW w:w="3041" w:type="pct"/>
          </w:tcPr>
          <w:p w14:paraId="6BCEB851" w14:textId="77777777" w:rsidR="004A44B7" w:rsidRPr="00CE068E" w:rsidRDefault="00276825" w:rsidP="00D62C52">
            <w:pPr>
              <w:rPr>
                <w:lang w:val="en-GB"/>
              </w:rPr>
            </w:pPr>
            <w:r w:rsidRPr="00CE068E">
              <w:rPr>
                <w:lang w:val="en-GB"/>
              </w:rPr>
              <w:t>draft Sect. 4.4.1 added, minor editorial updates</w:t>
            </w:r>
          </w:p>
        </w:tc>
        <w:tc>
          <w:tcPr>
            <w:tcW w:w="657" w:type="pct"/>
          </w:tcPr>
          <w:p w14:paraId="7481F388" w14:textId="77777777" w:rsidR="004A44B7" w:rsidRPr="00CE068E" w:rsidRDefault="00276825" w:rsidP="00D62C52">
            <w:pPr>
              <w:rPr>
                <w:lang w:val="en-GB"/>
              </w:rPr>
            </w:pPr>
            <w:r w:rsidRPr="00CE068E">
              <w:rPr>
                <w:lang w:val="en-GB"/>
              </w:rPr>
              <w:t>MM</w:t>
            </w:r>
          </w:p>
        </w:tc>
        <w:tc>
          <w:tcPr>
            <w:tcW w:w="621" w:type="pct"/>
          </w:tcPr>
          <w:p w14:paraId="3868AF34" w14:textId="77777777" w:rsidR="004A44B7" w:rsidRPr="00CE068E" w:rsidRDefault="00276825" w:rsidP="00D62C52">
            <w:pPr>
              <w:rPr>
                <w:lang w:val="en-GB"/>
              </w:rPr>
            </w:pPr>
            <w:r w:rsidRPr="00CE068E">
              <w:rPr>
                <w:lang w:val="en-GB"/>
              </w:rPr>
              <w:t>Aug 2017</w:t>
            </w:r>
          </w:p>
        </w:tc>
      </w:tr>
      <w:tr w:rsidR="005945F1" w:rsidRPr="00CE068E" w14:paraId="379E8FFB" w14:textId="77777777" w:rsidTr="005945F1">
        <w:tc>
          <w:tcPr>
            <w:tcW w:w="680" w:type="pct"/>
          </w:tcPr>
          <w:p w14:paraId="2517619C" w14:textId="77777777" w:rsidR="004A44B7" w:rsidRPr="00CE068E" w:rsidRDefault="0056779E" w:rsidP="00D62C52">
            <w:pPr>
              <w:rPr>
                <w:lang w:val="en-GB"/>
              </w:rPr>
            </w:pPr>
            <w:r w:rsidRPr="00CE068E">
              <w:rPr>
                <w:lang w:val="en-GB"/>
              </w:rPr>
              <w:t>1.7</w:t>
            </w:r>
          </w:p>
        </w:tc>
        <w:tc>
          <w:tcPr>
            <w:tcW w:w="3041" w:type="pct"/>
          </w:tcPr>
          <w:p w14:paraId="0D086262" w14:textId="77777777" w:rsidR="004A44B7" w:rsidRPr="00CE068E" w:rsidRDefault="00522F8C" w:rsidP="000A6ED0">
            <w:pPr>
              <w:rPr>
                <w:lang w:val="en-GB"/>
              </w:rPr>
            </w:pPr>
            <w:r w:rsidRPr="00CE068E">
              <w:rPr>
                <w:lang w:val="en-GB"/>
              </w:rPr>
              <w:t>Update of 5.2, 4.4.1 (</w:t>
            </w:r>
            <w:r w:rsidR="000A6ED0" w:rsidRPr="00CE068E">
              <w:rPr>
                <w:lang w:val="en-GB"/>
              </w:rPr>
              <w:t>now as a new 4.5</w:t>
            </w:r>
            <w:r w:rsidRPr="00CE068E">
              <w:rPr>
                <w:lang w:val="en-GB"/>
              </w:rPr>
              <w:t>), minor edits</w:t>
            </w:r>
            <w:r w:rsidR="00FC05D0" w:rsidRPr="00CE068E">
              <w:rPr>
                <w:lang w:val="en-GB"/>
              </w:rPr>
              <w:t xml:space="preserve"> </w:t>
            </w:r>
            <w:r w:rsidR="000A6ED0" w:rsidRPr="00CE068E">
              <w:rPr>
                <w:lang w:val="en-GB"/>
              </w:rPr>
              <w:t>and comments</w:t>
            </w:r>
          </w:p>
        </w:tc>
        <w:tc>
          <w:tcPr>
            <w:tcW w:w="657" w:type="pct"/>
          </w:tcPr>
          <w:p w14:paraId="15B312BC" w14:textId="77777777" w:rsidR="004A44B7" w:rsidRPr="00CE068E" w:rsidRDefault="0056779E" w:rsidP="00D62C52">
            <w:pPr>
              <w:rPr>
                <w:lang w:val="en-GB"/>
              </w:rPr>
            </w:pPr>
            <w:r w:rsidRPr="00CE068E">
              <w:rPr>
                <w:lang w:val="en-GB"/>
              </w:rPr>
              <w:t>TT-WDP-2</w:t>
            </w:r>
          </w:p>
        </w:tc>
        <w:tc>
          <w:tcPr>
            <w:tcW w:w="621" w:type="pct"/>
          </w:tcPr>
          <w:p w14:paraId="11E27491" w14:textId="77777777" w:rsidR="004A44B7" w:rsidRPr="00CE068E" w:rsidRDefault="00522F8C" w:rsidP="00D62C52">
            <w:pPr>
              <w:rPr>
                <w:lang w:val="en-GB"/>
              </w:rPr>
            </w:pPr>
            <w:r w:rsidRPr="00CE068E">
              <w:rPr>
                <w:lang w:val="en-GB"/>
              </w:rPr>
              <w:t xml:space="preserve">20-22 </w:t>
            </w:r>
            <w:r w:rsidR="0056779E" w:rsidRPr="00CE068E">
              <w:rPr>
                <w:lang w:val="en-GB"/>
              </w:rPr>
              <w:t>Sep 2017</w:t>
            </w:r>
          </w:p>
        </w:tc>
      </w:tr>
      <w:tr w:rsidR="006252E4" w:rsidRPr="00CE068E" w14:paraId="586A52D2" w14:textId="77777777" w:rsidTr="005945F1">
        <w:tc>
          <w:tcPr>
            <w:tcW w:w="680" w:type="pct"/>
          </w:tcPr>
          <w:p w14:paraId="59065797" w14:textId="77777777" w:rsidR="006252E4" w:rsidRPr="00CE068E" w:rsidRDefault="006252E4" w:rsidP="00D62C52">
            <w:pPr>
              <w:rPr>
                <w:lang w:val="en-GB"/>
              </w:rPr>
            </w:pPr>
            <w:r w:rsidRPr="00CE068E">
              <w:rPr>
                <w:lang w:val="en-GB"/>
              </w:rPr>
              <w:t>1.8</w:t>
            </w:r>
          </w:p>
        </w:tc>
        <w:tc>
          <w:tcPr>
            <w:tcW w:w="3041" w:type="pct"/>
          </w:tcPr>
          <w:p w14:paraId="635B19AA" w14:textId="77777777" w:rsidR="006252E4" w:rsidRPr="00CE068E" w:rsidRDefault="0044784F" w:rsidP="002B57D4">
            <w:pPr>
              <w:rPr>
                <w:lang w:val="en-GB"/>
              </w:rPr>
            </w:pPr>
            <w:r w:rsidRPr="003C421E">
              <w:rPr>
                <w:lang w:val="en-GB"/>
              </w:rPr>
              <w:t xml:space="preserve">Sect </w:t>
            </w:r>
            <w:r w:rsidR="002B57D4" w:rsidRPr="00F87BFF">
              <w:rPr>
                <w:lang w:val="en-GB"/>
              </w:rPr>
              <w:t>3</w:t>
            </w:r>
            <w:r w:rsidRPr="00F87BFF">
              <w:rPr>
                <w:lang w:val="en-GB"/>
              </w:rPr>
              <w:t>.</w:t>
            </w:r>
            <w:r w:rsidR="002B57D4" w:rsidRPr="00F87BFF">
              <w:rPr>
                <w:lang w:val="en-GB"/>
              </w:rPr>
              <w:t>3.3</w:t>
            </w:r>
            <w:r w:rsidRPr="003C421E">
              <w:rPr>
                <w:lang w:val="en-GB"/>
              </w:rPr>
              <w:t xml:space="preserve"> added, </w:t>
            </w:r>
            <w:r w:rsidR="006252E4" w:rsidRPr="003C421E">
              <w:rPr>
                <w:lang w:val="en-GB"/>
              </w:rPr>
              <w:t>Sect</w:t>
            </w:r>
            <w:r w:rsidR="006252E4" w:rsidRPr="00F87BFF">
              <w:rPr>
                <w:lang w:val="en-GB"/>
              </w:rPr>
              <w:t xml:space="preserve">. </w:t>
            </w:r>
            <w:r w:rsidR="002B57D4" w:rsidRPr="00F87BFF">
              <w:rPr>
                <w:lang w:val="en-GB"/>
              </w:rPr>
              <w:t>5</w:t>
            </w:r>
            <w:r w:rsidR="00EB28DB" w:rsidRPr="00F87BFF">
              <w:rPr>
                <w:lang w:val="en-GB"/>
              </w:rPr>
              <w:t>.7</w:t>
            </w:r>
            <w:r w:rsidR="00EB28DB" w:rsidRPr="00CE068E">
              <w:rPr>
                <w:lang w:val="en-GB"/>
              </w:rPr>
              <w:t xml:space="preserve"> </w:t>
            </w:r>
            <w:r w:rsidR="00F47ACD" w:rsidRPr="00CE068E">
              <w:rPr>
                <w:lang w:val="en-GB"/>
              </w:rPr>
              <w:t>shortened/revised</w:t>
            </w:r>
            <w:r w:rsidR="006252E4" w:rsidRPr="00CE068E">
              <w:rPr>
                <w:lang w:val="en-GB"/>
              </w:rPr>
              <w:t>, minor editorial adjustments</w:t>
            </w:r>
            <w:r w:rsidR="00F47ACD" w:rsidRPr="00CE068E">
              <w:rPr>
                <w:lang w:val="en-GB"/>
              </w:rPr>
              <w:t xml:space="preserve"> throughout</w:t>
            </w:r>
          </w:p>
        </w:tc>
        <w:tc>
          <w:tcPr>
            <w:tcW w:w="657" w:type="pct"/>
          </w:tcPr>
          <w:p w14:paraId="38F4787B" w14:textId="77777777" w:rsidR="006252E4" w:rsidRPr="00CE068E" w:rsidRDefault="006252E4" w:rsidP="00D62C52">
            <w:pPr>
              <w:rPr>
                <w:lang w:val="en-GB"/>
              </w:rPr>
            </w:pPr>
            <w:r w:rsidRPr="00CE068E">
              <w:rPr>
                <w:lang w:val="en-GB"/>
              </w:rPr>
              <w:t>MM</w:t>
            </w:r>
          </w:p>
        </w:tc>
        <w:tc>
          <w:tcPr>
            <w:tcW w:w="621" w:type="pct"/>
          </w:tcPr>
          <w:p w14:paraId="15BEEBD7" w14:textId="77777777" w:rsidR="006252E4" w:rsidRPr="00CE068E" w:rsidRDefault="006252E4" w:rsidP="00D62C52">
            <w:pPr>
              <w:rPr>
                <w:lang w:val="en-GB"/>
              </w:rPr>
            </w:pPr>
            <w:r w:rsidRPr="00CE068E">
              <w:rPr>
                <w:lang w:val="en-GB"/>
              </w:rPr>
              <w:t>Nov 2017</w:t>
            </w:r>
          </w:p>
        </w:tc>
      </w:tr>
      <w:tr w:rsidR="00793AC5" w:rsidRPr="00CE068E" w14:paraId="3A047B5E" w14:textId="77777777" w:rsidTr="002049E3">
        <w:tc>
          <w:tcPr>
            <w:tcW w:w="680" w:type="pct"/>
            <w:shd w:val="clear" w:color="auto" w:fill="auto"/>
          </w:tcPr>
          <w:p w14:paraId="468FAEF1" w14:textId="58FD85E3" w:rsidR="00793AC5" w:rsidRPr="00CE068E" w:rsidRDefault="00793AC5" w:rsidP="00D62C52">
            <w:pPr>
              <w:rPr>
                <w:lang w:val="en-GB"/>
              </w:rPr>
            </w:pPr>
            <w:r w:rsidRPr="00CE068E">
              <w:rPr>
                <w:lang w:val="en-GB"/>
              </w:rPr>
              <w:t>1.9</w:t>
            </w:r>
          </w:p>
        </w:tc>
        <w:tc>
          <w:tcPr>
            <w:tcW w:w="3041" w:type="pct"/>
            <w:shd w:val="clear" w:color="auto" w:fill="auto"/>
          </w:tcPr>
          <w:p w14:paraId="11373DF4" w14:textId="6D16C95C" w:rsidR="00793AC5" w:rsidRPr="00CE068E" w:rsidRDefault="006E7149" w:rsidP="00D27B76">
            <w:pPr>
              <w:rPr>
                <w:lang w:val="en-GB"/>
              </w:rPr>
            </w:pPr>
            <w:r w:rsidRPr="00CE068E">
              <w:rPr>
                <w:lang w:val="en-GB"/>
              </w:rPr>
              <w:t>Sect 4.5</w:t>
            </w:r>
            <w:r w:rsidR="00793AC5" w:rsidRPr="00CE068E">
              <w:rPr>
                <w:lang w:val="en-GB"/>
              </w:rPr>
              <w:t xml:space="preserve"> updated with HMEI input</w:t>
            </w:r>
            <w:r w:rsidRPr="00CE068E">
              <w:rPr>
                <w:lang w:val="en-GB"/>
              </w:rPr>
              <w:t xml:space="preserve">, Sect. </w:t>
            </w:r>
            <w:r w:rsidR="00B75CDB" w:rsidRPr="00CE068E">
              <w:rPr>
                <w:lang w:val="en-GB"/>
              </w:rPr>
              <w:t>5.7 modified</w:t>
            </w:r>
            <w:r w:rsidR="00D27B76">
              <w:rPr>
                <w:lang w:val="en-GB"/>
              </w:rPr>
              <w:t>, inclusion of minor comments from WEdB</w:t>
            </w:r>
          </w:p>
        </w:tc>
        <w:tc>
          <w:tcPr>
            <w:tcW w:w="657" w:type="pct"/>
            <w:shd w:val="clear" w:color="auto" w:fill="auto"/>
          </w:tcPr>
          <w:p w14:paraId="0F506A6C" w14:textId="78143C69" w:rsidR="00793AC5" w:rsidRPr="00CE068E" w:rsidRDefault="00793AC5" w:rsidP="00D62C52">
            <w:pPr>
              <w:rPr>
                <w:lang w:val="en-GB"/>
              </w:rPr>
            </w:pPr>
            <w:r w:rsidRPr="00CE068E">
              <w:rPr>
                <w:lang w:val="en-GB"/>
              </w:rPr>
              <w:t>MM</w:t>
            </w:r>
            <w:r w:rsidR="004C6154">
              <w:rPr>
                <w:lang w:val="en-GB"/>
              </w:rPr>
              <w:t>, WEdB</w:t>
            </w:r>
          </w:p>
        </w:tc>
        <w:tc>
          <w:tcPr>
            <w:tcW w:w="621" w:type="pct"/>
            <w:shd w:val="clear" w:color="auto" w:fill="auto"/>
          </w:tcPr>
          <w:p w14:paraId="1B0F6E3B" w14:textId="4D010A9D" w:rsidR="00793AC5" w:rsidRPr="00CE068E" w:rsidRDefault="00793AC5" w:rsidP="00D62C52">
            <w:pPr>
              <w:rPr>
                <w:lang w:val="en-GB"/>
              </w:rPr>
            </w:pPr>
            <w:r w:rsidRPr="00CE068E">
              <w:rPr>
                <w:lang w:val="en-GB"/>
              </w:rPr>
              <w:t>Dec 2017</w:t>
            </w:r>
          </w:p>
        </w:tc>
      </w:tr>
    </w:tbl>
    <w:p w14:paraId="01F83994" w14:textId="77777777" w:rsidR="004A44B7" w:rsidRPr="00CE068E" w:rsidRDefault="004A44B7" w:rsidP="00613470">
      <w:pPr>
        <w:rPr>
          <w:rFonts w:asciiTheme="majorHAnsi" w:hAnsiTheme="majorHAnsi"/>
          <w:b/>
          <w:color w:val="365F91" w:themeColor="accent1" w:themeShade="BF"/>
          <w:sz w:val="28"/>
          <w:lang w:val="en-GB"/>
        </w:rPr>
      </w:pPr>
    </w:p>
    <w:p w14:paraId="2AC59CD6" w14:textId="77777777" w:rsidR="004A44B7" w:rsidRPr="00CE068E" w:rsidRDefault="004A44B7" w:rsidP="006C58D6">
      <w:pPr>
        <w:pStyle w:val="Heading2"/>
        <w:rPr>
          <w:lang w:val="en-GB"/>
        </w:rPr>
      </w:pPr>
      <w:r w:rsidRPr="00CE068E">
        <w:rPr>
          <w:lang w:val="en-GB"/>
        </w:rPr>
        <w:br w:type="page"/>
      </w:r>
    </w:p>
    <w:p w14:paraId="7A1E8ED0" w14:textId="77777777" w:rsidR="00613470" w:rsidRPr="00CE068E" w:rsidRDefault="00613470" w:rsidP="00613470">
      <w:pPr>
        <w:rPr>
          <w:rFonts w:asciiTheme="majorHAnsi" w:hAnsiTheme="majorHAnsi"/>
          <w:b/>
          <w:color w:val="365F91" w:themeColor="accent1" w:themeShade="BF"/>
          <w:sz w:val="28"/>
          <w:lang w:val="en-GB"/>
        </w:rPr>
      </w:pPr>
      <w:r w:rsidRPr="00CE068E">
        <w:rPr>
          <w:rFonts w:asciiTheme="majorHAnsi" w:hAnsiTheme="majorHAnsi"/>
          <w:b/>
          <w:color w:val="365F91" w:themeColor="accent1" w:themeShade="BF"/>
          <w:sz w:val="28"/>
          <w:lang w:val="en-GB"/>
        </w:rPr>
        <w:lastRenderedPageBreak/>
        <w:t>Contents</w:t>
      </w:r>
    </w:p>
    <w:p w14:paraId="0159C6F0" w14:textId="77777777" w:rsidR="00613470" w:rsidRPr="00CE068E" w:rsidRDefault="00613470" w:rsidP="00424E60">
      <w:pPr>
        <w:pStyle w:val="TOC1"/>
      </w:pPr>
    </w:p>
    <w:p w14:paraId="6C31A4F3" w14:textId="77777777" w:rsidR="00653E15" w:rsidRPr="00CE068E" w:rsidRDefault="006152CF">
      <w:pPr>
        <w:pStyle w:val="TOC1"/>
        <w:rPr>
          <w:rFonts w:eastAsiaTheme="minorEastAsia" w:cstheme="minorBidi"/>
          <w:b w:val="0"/>
          <w:color w:val="auto"/>
          <w:lang w:eastAsia="en-US"/>
        </w:rPr>
      </w:pPr>
      <w:r w:rsidRPr="00CE068E">
        <w:rPr>
          <w:rFonts w:asciiTheme="majorHAnsi" w:hAnsiTheme="majorHAnsi"/>
          <w:color w:val="365F91" w:themeColor="accent1" w:themeShade="BF"/>
          <w:sz w:val="28"/>
        </w:rPr>
        <w:fldChar w:fldCharType="begin"/>
      </w:r>
      <w:r w:rsidR="00613470" w:rsidRPr="00CE068E">
        <w:rPr>
          <w:rFonts w:asciiTheme="majorHAnsi" w:hAnsiTheme="majorHAnsi"/>
          <w:color w:val="365F91" w:themeColor="accent1" w:themeShade="BF"/>
          <w:sz w:val="28"/>
        </w:rPr>
        <w:instrText xml:space="preserve"> TOC \o "1-3" \u </w:instrText>
      </w:r>
      <w:r w:rsidRPr="00CE068E">
        <w:rPr>
          <w:rFonts w:asciiTheme="majorHAnsi" w:hAnsiTheme="majorHAnsi"/>
          <w:color w:val="365F91" w:themeColor="accent1" w:themeShade="BF"/>
          <w:sz w:val="28"/>
        </w:rPr>
        <w:fldChar w:fldCharType="separate"/>
      </w:r>
      <w:r w:rsidR="00653E15" w:rsidRPr="00CE068E">
        <w:t>1   Introduction</w:t>
      </w:r>
      <w:r w:rsidR="00653E15" w:rsidRPr="00CE068E">
        <w:tab/>
      </w:r>
      <w:r w:rsidR="00653E15" w:rsidRPr="00CE068E">
        <w:fldChar w:fldCharType="begin"/>
      </w:r>
      <w:r w:rsidR="00653E15" w:rsidRPr="00CE068E">
        <w:instrText xml:space="preserve"> PAGEREF _Toc497400744 \h </w:instrText>
      </w:r>
      <w:r w:rsidR="00653E15" w:rsidRPr="00CE068E">
        <w:fldChar w:fldCharType="separate"/>
      </w:r>
      <w:r w:rsidR="00F87BFF">
        <w:t>1</w:t>
      </w:r>
      <w:r w:rsidR="00653E15" w:rsidRPr="00CE068E">
        <w:fldChar w:fldCharType="end"/>
      </w:r>
    </w:p>
    <w:p w14:paraId="4791EE39" w14:textId="77777777" w:rsidR="00653E15" w:rsidRPr="00CE068E" w:rsidRDefault="00653E15">
      <w:pPr>
        <w:pStyle w:val="TOC1"/>
        <w:rPr>
          <w:rFonts w:eastAsiaTheme="minorEastAsia" w:cstheme="minorBidi"/>
          <w:b w:val="0"/>
          <w:color w:val="auto"/>
          <w:lang w:eastAsia="en-US"/>
        </w:rPr>
      </w:pPr>
      <w:r w:rsidRPr="00CE068E">
        <w:t>2</w:t>
      </w:r>
      <w:r w:rsidRPr="00CE068E">
        <w:rPr>
          <w:rFonts w:eastAsiaTheme="minorEastAsia" w:cstheme="minorBidi"/>
          <w:b w:val="0"/>
          <w:color w:val="auto"/>
          <w:lang w:eastAsia="en-US"/>
        </w:rPr>
        <w:tab/>
      </w:r>
      <w:r w:rsidRPr="00CE068E">
        <w:t>Purpose and Scope</w:t>
      </w:r>
      <w:r w:rsidRPr="00CE068E">
        <w:tab/>
      </w:r>
      <w:r w:rsidRPr="00CE068E">
        <w:fldChar w:fldCharType="begin"/>
      </w:r>
      <w:r w:rsidRPr="00CE068E">
        <w:instrText xml:space="preserve"> PAGEREF _Toc497400745 \h </w:instrText>
      </w:r>
      <w:r w:rsidRPr="00CE068E">
        <w:fldChar w:fldCharType="separate"/>
      </w:r>
      <w:r w:rsidR="00F87BFF">
        <w:t>1</w:t>
      </w:r>
      <w:r w:rsidRPr="00CE068E">
        <w:fldChar w:fldCharType="end"/>
      </w:r>
    </w:p>
    <w:p w14:paraId="446CCDF5" w14:textId="77777777" w:rsidR="00653E15" w:rsidRPr="00CE068E" w:rsidRDefault="00653E15">
      <w:pPr>
        <w:pStyle w:val="TOC2"/>
        <w:rPr>
          <w:rFonts w:eastAsiaTheme="minorEastAsia" w:cstheme="minorBidi"/>
          <w:noProof/>
          <w:lang w:val="en-GB" w:eastAsia="en-US"/>
        </w:rPr>
      </w:pPr>
      <w:r w:rsidRPr="00CE068E">
        <w:rPr>
          <w:noProof/>
          <w:color w:val="4F81BD" w:themeColor="accent1"/>
          <w:lang w:val="en-GB"/>
        </w:rPr>
        <w:t>2.1</w:t>
      </w:r>
      <w:r w:rsidRPr="00CE068E">
        <w:rPr>
          <w:rFonts w:eastAsiaTheme="minorEastAsia" w:cstheme="minorBidi"/>
          <w:noProof/>
          <w:lang w:val="en-GB" w:eastAsia="en-US"/>
        </w:rPr>
        <w:tab/>
      </w:r>
      <w:r w:rsidRPr="00CE068E">
        <w:rPr>
          <w:noProof/>
          <w:lang w:val="en-GB"/>
        </w:rPr>
        <w:t>Purpose and Scope of Guidance</w:t>
      </w:r>
      <w:r w:rsidRPr="00CE068E">
        <w:rPr>
          <w:noProof/>
          <w:lang w:val="en-GB"/>
        </w:rPr>
        <w:tab/>
      </w:r>
      <w:r w:rsidRPr="00CE068E">
        <w:rPr>
          <w:noProof/>
          <w:lang w:val="en-GB"/>
        </w:rPr>
        <w:fldChar w:fldCharType="begin"/>
      </w:r>
      <w:r w:rsidRPr="00CE068E">
        <w:rPr>
          <w:noProof/>
          <w:lang w:val="en-GB"/>
        </w:rPr>
        <w:instrText xml:space="preserve"> PAGEREF _Toc497400746 \h </w:instrText>
      </w:r>
      <w:r w:rsidRPr="00CE068E">
        <w:rPr>
          <w:noProof/>
          <w:lang w:val="en-GB"/>
        </w:rPr>
      </w:r>
      <w:r w:rsidRPr="00CE068E">
        <w:rPr>
          <w:noProof/>
          <w:lang w:val="en-GB"/>
        </w:rPr>
        <w:fldChar w:fldCharType="separate"/>
      </w:r>
      <w:r w:rsidR="00F87BFF">
        <w:rPr>
          <w:noProof/>
          <w:lang w:val="en-GB"/>
        </w:rPr>
        <w:t>1</w:t>
      </w:r>
      <w:r w:rsidRPr="00CE068E">
        <w:rPr>
          <w:noProof/>
          <w:lang w:val="en-GB"/>
        </w:rPr>
        <w:fldChar w:fldCharType="end"/>
      </w:r>
    </w:p>
    <w:p w14:paraId="1D261443" w14:textId="77777777" w:rsidR="00653E15" w:rsidRPr="00CE068E" w:rsidRDefault="00653E15">
      <w:pPr>
        <w:pStyle w:val="TOC2"/>
        <w:rPr>
          <w:rFonts w:eastAsiaTheme="minorEastAsia" w:cstheme="minorBidi"/>
          <w:noProof/>
          <w:lang w:val="en-GB" w:eastAsia="en-US"/>
        </w:rPr>
      </w:pPr>
      <w:r w:rsidRPr="00CE068E">
        <w:rPr>
          <w:noProof/>
          <w:color w:val="4F81BD" w:themeColor="accent1"/>
          <w:lang w:val="en-GB"/>
        </w:rPr>
        <w:t>2.2</w:t>
      </w:r>
      <w:r w:rsidRPr="00CE068E">
        <w:rPr>
          <w:rFonts w:eastAsiaTheme="minorEastAsia" w:cstheme="minorBidi"/>
          <w:noProof/>
          <w:lang w:val="en-GB" w:eastAsia="en-US"/>
        </w:rPr>
        <w:tab/>
      </w:r>
      <w:r w:rsidRPr="00CE068E">
        <w:rPr>
          <w:noProof/>
          <w:lang w:val="en-GB"/>
        </w:rPr>
        <w:t>Explanation of Terms</w:t>
      </w:r>
      <w:r w:rsidRPr="00CE068E">
        <w:rPr>
          <w:noProof/>
          <w:lang w:val="en-GB"/>
        </w:rPr>
        <w:tab/>
      </w:r>
      <w:r w:rsidRPr="00CE068E">
        <w:rPr>
          <w:noProof/>
          <w:lang w:val="en-GB"/>
        </w:rPr>
        <w:fldChar w:fldCharType="begin"/>
      </w:r>
      <w:r w:rsidRPr="00CE068E">
        <w:rPr>
          <w:noProof/>
          <w:lang w:val="en-GB"/>
        </w:rPr>
        <w:instrText xml:space="preserve"> PAGEREF _Toc497400747 \h </w:instrText>
      </w:r>
      <w:r w:rsidRPr="00CE068E">
        <w:rPr>
          <w:noProof/>
          <w:lang w:val="en-GB"/>
        </w:rPr>
      </w:r>
      <w:r w:rsidRPr="00CE068E">
        <w:rPr>
          <w:noProof/>
          <w:lang w:val="en-GB"/>
        </w:rPr>
        <w:fldChar w:fldCharType="separate"/>
      </w:r>
      <w:r w:rsidR="00F87BFF">
        <w:rPr>
          <w:noProof/>
          <w:lang w:val="en-GB"/>
        </w:rPr>
        <w:t>2</w:t>
      </w:r>
      <w:r w:rsidRPr="00CE068E">
        <w:rPr>
          <w:noProof/>
          <w:lang w:val="en-GB"/>
        </w:rPr>
        <w:fldChar w:fldCharType="end"/>
      </w:r>
    </w:p>
    <w:p w14:paraId="58E4032A" w14:textId="77777777" w:rsidR="00653E15" w:rsidRPr="00CE068E" w:rsidRDefault="00653E15">
      <w:pPr>
        <w:pStyle w:val="TOC2"/>
        <w:rPr>
          <w:rFonts w:eastAsiaTheme="minorEastAsia" w:cstheme="minorBidi"/>
          <w:noProof/>
          <w:lang w:val="en-GB" w:eastAsia="en-US"/>
        </w:rPr>
      </w:pPr>
      <w:r w:rsidRPr="00CE068E">
        <w:rPr>
          <w:noProof/>
          <w:color w:val="4F81BD" w:themeColor="accent1"/>
          <w:lang w:val="en-GB"/>
        </w:rPr>
        <w:t>2.3</w:t>
      </w:r>
      <w:r w:rsidRPr="00CE068E">
        <w:rPr>
          <w:rFonts w:eastAsiaTheme="minorEastAsia" w:cstheme="minorBidi"/>
          <w:noProof/>
          <w:lang w:val="en-GB" w:eastAsia="en-US"/>
        </w:rPr>
        <w:tab/>
      </w:r>
      <w:r w:rsidRPr="00CE068E">
        <w:rPr>
          <w:noProof/>
          <w:lang w:val="en-GB"/>
        </w:rPr>
        <w:t>Intended audience</w:t>
      </w:r>
      <w:r w:rsidRPr="00CE068E">
        <w:rPr>
          <w:noProof/>
          <w:lang w:val="en-GB"/>
        </w:rPr>
        <w:tab/>
      </w:r>
      <w:r w:rsidRPr="00CE068E">
        <w:rPr>
          <w:noProof/>
          <w:lang w:val="en-GB"/>
        </w:rPr>
        <w:fldChar w:fldCharType="begin"/>
      </w:r>
      <w:r w:rsidRPr="00CE068E">
        <w:rPr>
          <w:noProof/>
          <w:lang w:val="en-GB"/>
        </w:rPr>
        <w:instrText xml:space="preserve"> PAGEREF _Toc497400748 \h </w:instrText>
      </w:r>
      <w:r w:rsidRPr="00CE068E">
        <w:rPr>
          <w:noProof/>
          <w:lang w:val="en-GB"/>
        </w:rPr>
      </w:r>
      <w:r w:rsidRPr="00CE068E">
        <w:rPr>
          <w:noProof/>
          <w:lang w:val="en-GB"/>
        </w:rPr>
        <w:fldChar w:fldCharType="separate"/>
      </w:r>
      <w:r w:rsidR="00F87BFF">
        <w:rPr>
          <w:noProof/>
          <w:lang w:val="en-GB"/>
        </w:rPr>
        <w:t>2</w:t>
      </w:r>
      <w:r w:rsidRPr="00CE068E">
        <w:rPr>
          <w:noProof/>
          <w:lang w:val="en-GB"/>
        </w:rPr>
        <w:fldChar w:fldCharType="end"/>
      </w:r>
    </w:p>
    <w:p w14:paraId="3E5A3E45" w14:textId="77777777" w:rsidR="00653E15" w:rsidRPr="00CE068E" w:rsidRDefault="00653E15">
      <w:pPr>
        <w:pStyle w:val="TOC2"/>
        <w:rPr>
          <w:rFonts w:eastAsiaTheme="minorEastAsia" w:cstheme="minorBidi"/>
          <w:noProof/>
          <w:lang w:val="en-GB" w:eastAsia="en-US"/>
        </w:rPr>
      </w:pPr>
      <w:r w:rsidRPr="00CE068E">
        <w:rPr>
          <w:noProof/>
          <w:color w:val="4F81BD" w:themeColor="accent1"/>
          <w:lang w:val="en-GB"/>
        </w:rPr>
        <w:t>2.4</w:t>
      </w:r>
      <w:r w:rsidRPr="00CE068E">
        <w:rPr>
          <w:rFonts w:eastAsiaTheme="minorEastAsia" w:cstheme="minorBidi"/>
          <w:noProof/>
          <w:lang w:val="en-GB" w:eastAsia="en-US"/>
        </w:rPr>
        <w:tab/>
      </w:r>
      <w:r w:rsidRPr="00CE068E">
        <w:rPr>
          <w:noProof/>
          <w:lang w:val="en-GB"/>
        </w:rPr>
        <w:t>Future updates of this guidance</w:t>
      </w:r>
      <w:r w:rsidRPr="00CE068E">
        <w:rPr>
          <w:noProof/>
          <w:lang w:val="en-GB"/>
        </w:rPr>
        <w:tab/>
      </w:r>
      <w:r w:rsidRPr="00CE068E">
        <w:rPr>
          <w:noProof/>
          <w:lang w:val="en-GB"/>
        </w:rPr>
        <w:fldChar w:fldCharType="begin"/>
      </w:r>
      <w:r w:rsidRPr="00CE068E">
        <w:rPr>
          <w:noProof/>
          <w:lang w:val="en-GB"/>
        </w:rPr>
        <w:instrText xml:space="preserve"> PAGEREF _Toc497400749 \h </w:instrText>
      </w:r>
      <w:r w:rsidRPr="00CE068E">
        <w:rPr>
          <w:noProof/>
          <w:lang w:val="en-GB"/>
        </w:rPr>
      </w:r>
      <w:r w:rsidRPr="00CE068E">
        <w:rPr>
          <w:noProof/>
          <w:lang w:val="en-GB"/>
        </w:rPr>
        <w:fldChar w:fldCharType="separate"/>
      </w:r>
      <w:r w:rsidR="00F87BFF">
        <w:rPr>
          <w:noProof/>
          <w:lang w:val="en-GB"/>
        </w:rPr>
        <w:t>2</w:t>
      </w:r>
      <w:r w:rsidRPr="00CE068E">
        <w:rPr>
          <w:noProof/>
          <w:lang w:val="en-GB"/>
        </w:rPr>
        <w:fldChar w:fldCharType="end"/>
      </w:r>
    </w:p>
    <w:p w14:paraId="2713B901" w14:textId="77777777" w:rsidR="00653E15" w:rsidRPr="00CE068E" w:rsidRDefault="00653E15">
      <w:pPr>
        <w:pStyle w:val="TOC1"/>
        <w:rPr>
          <w:rFonts w:eastAsiaTheme="minorEastAsia" w:cstheme="minorBidi"/>
          <w:b w:val="0"/>
          <w:color w:val="auto"/>
          <w:lang w:eastAsia="en-US"/>
        </w:rPr>
      </w:pPr>
      <w:r w:rsidRPr="00CE068E">
        <w:t>3</w:t>
      </w:r>
      <w:r w:rsidRPr="00CE068E">
        <w:rPr>
          <w:rFonts w:eastAsiaTheme="minorEastAsia" w:cstheme="minorBidi"/>
          <w:b w:val="0"/>
          <w:color w:val="auto"/>
          <w:lang w:eastAsia="en-US"/>
        </w:rPr>
        <w:tab/>
      </w:r>
      <w:r w:rsidRPr="00CE068E">
        <w:t>Principles</w:t>
      </w:r>
      <w:r w:rsidRPr="00CE068E">
        <w:tab/>
      </w:r>
      <w:r w:rsidRPr="00CE068E">
        <w:fldChar w:fldCharType="begin"/>
      </w:r>
      <w:r w:rsidRPr="00CE068E">
        <w:instrText xml:space="preserve"> PAGEREF _Toc497400750 \h </w:instrText>
      </w:r>
      <w:r w:rsidRPr="00CE068E">
        <w:fldChar w:fldCharType="separate"/>
      </w:r>
      <w:r w:rsidR="00F87BFF">
        <w:t>3</w:t>
      </w:r>
      <w:r w:rsidRPr="00CE068E">
        <w:fldChar w:fldCharType="end"/>
      </w:r>
    </w:p>
    <w:p w14:paraId="3AAD3055" w14:textId="77777777" w:rsidR="00653E15" w:rsidRPr="00CE068E" w:rsidRDefault="00653E15">
      <w:pPr>
        <w:pStyle w:val="TOC2"/>
        <w:rPr>
          <w:rFonts w:eastAsiaTheme="minorEastAsia" w:cstheme="minorBidi"/>
          <w:noProof/>
          <w:lang w:val="en-GB" w:eastAsia="en-US"/>
        </w:rPr>
      </w:pPr>
      <w:r w:rsidRPr="00CE068E">
        <w:rPr>
          <w:noProof/>
          <w:color w:val="4F81BD" w:themeColor="accent1"/>
          <w:lang w:val="en-GB"/>
        </w:rPr>
        <w:t>3.1</w:t>
      </w:r>
      <w:r w:rsidRPr="00CE068E">
        <w:rPr>
          <w:rFonts w:eastAsiaTheme="minorEastAsia" w:cstheme="minorBidi"/>
          <w:noProof/>
          <w:lang w:val="en-GB" w:eastAsia="en-US"/>
        </w:rPr>
        <w:tab/>
      </w:r>
      <w:r w:rsidRPr="00CE068E">
        <w:rPr>
          <w:noProof/>
          <w:lang w:val="en-GB"/>
        </w:rPr>
        <w:t>Data Sharing for Mutual Benefit</w:t>
      </w:r>
      <w:r w:rsidRPr="00CE068E">
        <w:rPr>
          <w:noProof/>
          <w:lang w:val="en-GB"/>
        </w:rPr>
        <w:tab/>
      </w:r>
      <w:r w:rsidRPr="00CE068E">
        <w:rPr>
          <w:noProof/>
          <w:lang w:val="en-GB"/>
        </w:rPr>
        <w:fldChar w:fldCharType="begin"/>
      </w:r>
      <w:r w:rsidRPr="00CE068E">
        <w:rPr>
          <w:noProof/>
          <w:lang w:val="en-GB"/>
        </w:rPr>
        <w:instrText xml:space="preserve"> PAGEREF _Toc497400751 \h </w:instrText>
      </w:r>
      <w:r w:rsidRPr="00CE068E">
        <w:rPr>
          <w:noProof/>
          <w:lang w:val="en-GB"/>
        </w:rPr>
      </w:r>
      <w:r w:rsidRPr="00CE068E">
        <w:rPr>
          <w:noProof/>
          <w:lang w:val="en-GB"/>
        </w:rPr>
        <w:fldChar w:fldCharType="separate"/>
      </w:r>
      <w:r w:rsidR="00F87BFF">
        <w:rPr>
          <w:noProof/>
          <w:lang w:val="en-GB"/>
        </w:rPr>
        <w:t>3</w:t>
      </w:r>
      <w:r w:rsidRPr="00CE068E">
        <w:rPr>
          <w:noProof/>
          <w:lang w:val="en-GB"/>
        </w:rPr>
        <w:fldChar w:fldCharType="end"/>
      </w:r>
    </w:p>
    <w:p w14:paraId="212405F9" w14:textId="77777777" w:rsidR="00653E15" w:rsidRPr="00CE068E" w:rsidRDefault="00653E15">
      <w:pPr>
        <w:pStyle w:val="TOC3"/>
        <w:rPr>
          <w:rFonts w:eastAsiaTheme="minorEastAsia" w:cstheme="minorBidi"/>
          <w:noProof/>
          <w:lang w:val="en-GB" w:eastAsia="en-US"/>
        </w:rPr>
      </w:pPr>
      <w:r w:rsidRPr="00CE068E">
        <w:rPr>
          <w:noProof/>
          <w:lang w:val="en-GB" w:eastAsia="zh-CN"/>
        </w:rPr>
        <w:t>3.1.1</w:t>
      </w:r>
      <w:r w:rsidRPr="00CE068E">
        <w:rPr>
          <w:rFonts w:eastAsiaTheme="minorEastAsia" w:cstheme="minorBidi"/>
          <w:noProof/>
          <w:lang w:val="en-GB" w:eastAsia="en-US"/>
        </w:rPr>
        <w:tab/>
      </w:r>
      <w:r w:rsidRPr="00CE068E">
        <w:rPr>
          <w:noProof/>
          <w:lang w:val="en-GB"/>
        </w:rPr>
        <w:t>NMHSs</w:t>
      </w:r>
      <w:r w:rsidRPr="00CE068E">
        <w:rPr>
          <w:noProof/>
          <w:lang w:val="en-GB"/>
        </w:rPr>
        <w:tab/>
      </w:r>
      <w:r w:rsidRPr="00CE068E">
        <w:rPr>
          <w:noProof/>
          <w:lang w:val="en-GB"/>
        </w:rPr>
        <w:fldChar w:fldCharType="begin"/>
      </w:r>
      <w:r w:rsidRPr="00CE068E">
        <w:rPr>
          <w:noProof/>
          <w:lang w:val="en-GB"/>
        </w:rPr>
        <w:instrText xml:space="preserve"> PAGEREF _Toc497400752 \h </w:instrText>
      </w:r>
      <w:r w:rsidRPr="00CE068E">
        <w:rPr>
          <w:noProof/>
          <w:lang w:val="en-GB"/>
        </w:rPr>
      </w:r>
      <w:r w:rsidRPr="00CE068E">
        <w:rPr>
          <w:noProof/>
          <w:lang w:val="en-GB"/>
        </w:rPr>
        <w:fldChar w:fldCharType="separate"/>
      </w:r>
      <w:r w:rsidR="00F87BFF">
        <w:rPr>
          <w:noProof/>
          <w:lang w:val="en-GB"/>
        </w:rPr>
        <w:t>3</w:t>
      </w:r>
      <w:r w:rsidRPr="00CE068E">
        <w:rPr>
          <w:noProof/>
          <w:lang w:val="en-GB"/>
        </w:rPr>
        <w:fldChar w:fldCharType="end"/>
      </w:r>
    </w:p>
    <w:p w14:paraId="7E05D3CE" w14:textId="77777777" w:rsidR="00653E15" w:rsidRPr="00CE068E" w:rsidRDefault="00653E15">
      <w:pPr>
        <w:pStyle w:val="TOC3"/>
        <w:rPr>
          <w:rFonts w:eastAsiaTheme="minorEastAsia" w:cstheme="minorBidi"/>
          <w:noProof/>
          <w:lang w:val="en-GB" w:eastAsia="en-US"/>
        </w:rPr>
      </w:pPr>
      <w:r w:rsidRPr="00CE068E">
        <w:rPr>
          <w:noProof/>
          <w:lang w:val="en-GB"/>
        </w:rPr>
        <w:t>3.1.2</w:t>
      </w:r>
      <w:r w:rsidRPr="00CE068E">
        <w:rPr>
          <w:rFonts w:eastAsiaTheme="minorEastAsia" w:cstheme="minorBidi"/>
          <w:noProof/>
          <w:lang w:val="en-GB" w:eastAsia="en-US"/>
        </w:rPr>
        <w:tab/>
      </w:r>
      <w:r w:rsidRPr="00CE068E">
        <w:rPr>
          <w:noProof/>
          <w:lang w:val="en-GB"/>
        </w:rPr>
        <w:t>Non-NMHS Operators</w:t>
      </w:r>
      <w:r w:rsidRPr="00CE068E">
        <w:rPr>
          <w:noProof/>
          <w:lang w:val="en-GB"/>
        </w:rPr>
        <w:tab/>
      </w:r>
      <w:r w:rsidRPr="00CE068E">
        <w:rPr>
          <w:noProof/>
          <w:lang w:val="en-GB"/>
        </w:rPr>
        <w:fldChar w:fldCharType="begin"/>
      </w:r>
      <w:r w:rsidRPr="00CE068E">
        <w:rPr>
          <w:noProof/>
          <w:lang w:val="en-GB"/>
        </w:rPr>
        <w:instrText xml:space="preserve"> PAGEREF _Toc497400753 \h </w:instrText>
      </w:r>
      <w:r w:rsidRPr="00CE068E">
        <w:rPr>
          <w:noProof/>
          <w:lang w:val="en-GB"/>
        </w:rPr>
      </w:r>
      <w:r w:rsidRPr="00CE068E">
        <w:rPr>
          <w:noProof/>
          <w:lang w:val="en-GB"/>
        </w:rPr>
        <w:fldChar w:fldCharType="separate"/>
      </w:r>
      <w:r w:rsidR="00F87BFF">
        <w:rPr>
          <w:noProof/>
          <w:lang w:val="en-GB"/>
        </w:rPr>
        <w:t>4</w:t>
      </w:r>
      <w:r w:rsidRPr="00CE068E">
        <w:rPr>
          <w:noProof/>
          <w:lang w:val="en-GB"/>
        </w:rPr>
        <w:fldChar w:fldCharType="end"/>
      </w:r>
    </w:p>
    <w:p w14:paraId="409B8870" w14:textId="77777777" w:rsidR="00653E15" w:rsidRPr="00CE068E" w:rsidRDefault="00653E15">
      <w:pPr>
        <w:pStyle w:val="TOC2"/>
        <w:rPr>
          <w:rFonts w:eastAsiaTheme="minorEastAsia" w:cstheme="minorBidi"/>
          <w:noProof/>
          <w:lang w:val="en-GB" w:eastAsia="en-US"/>
        </w:rPr>
      </w:pPr>
      <w:r w:rsidRPr="00CE068E">
        <w:rPr>
          <w:noProof/>
          <w:color w:val="4F81BD" w:themeColor="accent1"/>
          <w:lang w:val="en-GB"/>
        </w:rPr>
        <w:t>3.2</w:t>
      </w:r>
      <w:r w:rsidRPr="00CE068E">
        <w:rPr>
          <w:rFonts w:eastAsiaTheme="minorEastAsia" w:cstheme="minorBidi"/>
          <w:noProof/>
          <w:lang w:val="en-GB" w:eastAsia="en-US"/>
        </w:rPr>
        <w:tab/>
      </w:r>
      <w:r w:rsidRPr="00CE068E">
        <w:rPr>
          <w:noProof/>
          <w:lang w:val="en-GB"/>
        </w:rPr>
        <w:t>WIGOS Observational Data Quality</w:t>
      </w:r>
      <w:r w:rsidRPr="00CE068E">
        <w:rPr>
          <w:noProof/>
          <w:lang w:val="en-GB"/>
        </w:rPr>
        <w:tab/>
      </w:r>
      <w:r w:rsidRPr="00CE068E">
        <w:rPr>
          <w:noProof/>
          <w:lang w:val="en-GB"/>
        </w:rPr>
        <w:fldChar w:fldCharType="begin"/>
      </w:r>
      <w:r w:rsidRPr="00CE068E">
        <w:rPr>
          <w:noProof/>
          <w:lang w:val="en-GB"/>
        </w:rPr>
        <w:instrText xml:space="preserve"> PAGEREF _Toc497400754 \h </w:instrText>
      </w:r>
      <w:r w:rsidRPr="00CE068E">
        <w:rPr>
          <w:noProof/>
          <w:lang w:val="en-GB"/>
        </w:rPr>
      </w:r>
      <w:r w:rsidRPr="00CE068E">
        <w:rPr>
          <w:noProof/>
          <w:lang w:val="en-GB"/>
        </w:rPr>
        <w:fldChar w:fldCharType="separate"/>
      </w:r>
      <w:r w:rsidR="00F87BFF">
        <w:rPr>
          <w:noProof/>
          <w:lang w:val="en-GB"/>
        </w:rPr>
        <w:t>5</w:t>
      </w:r>
      <w:r w:rsidRPr="00CE068E">
        <w:rPr>
          <w:noProof/>
          <w:lang w:val="en-GB"/>
        </w:rPr>
        <w:fldChar w:fldCharType="end"/>
      </w:r>
    </w:p>
    <w:p w14:paraId="29CDFB3E" w14:textId="77777777" w:rsidR="00653E15" w:rsidRPr="00CE068E" w:rsidRDefault="00653E15">
      <w:pPr>
        <w:pStyle w:val="TOC2"/>
        <w:rPr>
          <w:rFonts w:eastAsiaTheme="minorEastAsia" w:cstheme="minorBidi"/>
          <w:noProof/>
          <w:lang w:val="en-GB" w:eastAsia="en-US"/>
        </w:rPr>
      </w:pPr>
      <w:r w:rsidRPr="00CE068E">
        <w:rPr>
          <w:noProof/>
          <w:color w:val="4F81BD" w:themeColor="accent1"/>
          <w:lang w:val="en-GB"/>
        </w:rPr>
        <w:t>3.3</w:t>
      </w:r>
      <w:r w:rsidRPr="00CE068E">
        <w:rPr>
          <w:rFonts w:eastAsiaTheme="minorEastAsia" w:cstheme="minorBidi"/>
          <w:noProof/>
          <w:lang w:val="en-GB" w:eastAsia="en-US"/>
        </w:rPr>
        <w:tab/>
      </w:r>
      <w:r w:rsidRPr="00CE068E">
        <w:rPr>
          <w:noProof/>
          <w:lang w:val="en-GB"/>
        </w:rPr>
        <w:t>Roles and Responsibilities</w:t>
      </w:r>
      <w:r w:rsidRPr="00CE068E">
        <w:rPr>
          <w:noProof/>
          <w:lang w:val="en-GB"/>
        </w:rPr>
        <w:tab/>
      </w:r>
      <w:r w:rsidRPr="00CE068E">
        <w:rPr>
          <w:noProof/>
          <w:lang w:val="en-GB"/>
        </w:rPr>
        <w:fldChar w:fldCharType="begin"/>
      </w:r>
      <w:r w:rsidRPr="00CE068E">
        <w:rPr>
          <w:noProof/>
          <w:lang w:val="en-GB"/>
        </w:rPr>
        <w:instrText xml:space="preserve"> PAGEREF _Toc497400755 \h </w:instrText>
      </w:r>
      <w:r w:rsidRPr="00CE068E">
        <w:rPr>
          <w:noProof/>
          <w:lang w:val="en-GB"/>
        </w:rPr>
      </w:r>
      <w:r w:rsidRPr="00CE068E">
        <w:rPr>
          <w:noProof/>
          <w:lang w:val="en-GB"/>
        </w:rPr>
        <w:fldChar w:fldCharType="separate"/>
      </w:r>
      <w:r w:rsidR="00F87BFF">
        <w:rPr>
          <w:noProof/>
          <w:lang w:val="en-GB"/>
        </w:rPr>
        <w:t>6</w:t>
      </w:r>
      <w:r w:rsidRPr="00CE068E">
        <w:rPr>
          <w:noProof/>
          <w:lang w:val="en-GB"/>
        </w:rPr>
        <w:fldChar w:fldCharType="end"/>
      </w:r>
    </w:p>
    <w:p w14:paraId="5E2C4919" w14:textId="77777777" w:rsidR="00653E15" w:rsidRPr="00CE068E" w:rsidRDefault="00653E15">
      <w:pPr>
        <w:pStyle w:val="TOC3"/>
        <w:rPr>
          <w:rFonts w:eastAsiaTheme="minorEastAsia" w:cstheme="minorBidi"/>
          <w:noProof/>
          <w:lang w:val="en-GB" w:eastAsia="en-US"/>
        </w:rPr>
      </w:pPr>
      <w:r w:rsidRPr="00CE068E">
        <w:rPr>
          <w:noProof/>
          <w:lang w:val="en-GB"/>
        </w:rPr>
        <w:t>3.3.1</w:t>
      </w:r>
      <w:r w:rsidRPr="00CE068E">
        <w:rPr>
          <w:rFonts w:eastAsiaTheme="minorEastAsia" w:cstheme="minorBidi"/>
          <w:noProof/>
          <w:lang w:val="en-GB" w:eastAsia="en-US"/>
        </w:rPr>
        <w:tab/>
      </w:r>
      <w:r w:rsidRPr="00CE068E">
        <w:rPr>
          <w:noProof/>
          <w:lang w:val="en-GB"/>
        </w:rPr>
        <w:t>NMHSs</w:t>
      </w:r>
      <w:r w:rsidRPr="00CE068E">
        <w:rPr>
          <w:noProof/>
          <w:lang w:val="en-GB"/>
        </w:rPr>
        <w:tab/>
      </w:r>
      <w:r w:rsidRPr="00CE068E">
        <w:rPr>
          <w:noProof/>
          <w:lang w:val="en-GB"/>
        </w:rPr>
        <w:fldChar w:fldCharType="begin"/>
      </w:r>
      <w:r w:rsidRPr="00CE068E">
        <w:rPr>
          <w:noProof/>
          <w:lang w:val="en-GB"/>
        </w:rPr>
        <w:instrText xml:space="preserve"> PAGEREF _Toc497400756 \h </w:instrText>
      </w:r>
      <w:r w:rsidRPr="00CE068E">
        <w:rPr>
          <w:noProof/>
          <w:lang w:val="en-GB"/>
        </w:rPr>
      </w:r>
      <w:r w:rsidRPr="00CE068E">
        <w:rPr>
          <w:noProof/>
          <w:lang w:val="en-GB"/>
        </w:rPr>
        <w:fldChar w:fldCharType="separate"/>
      </w:r>
      <w:r w:rsidR="00F87BFF">
        <w:rPr>
          <w:noProof/>
          <w:lang w:val="en-GB"/>
        </w:rPr>
        <w:t>6</w:t>
      </w:r>
      <w:r w:rsidRPr="00CE068E">
        <w:rPr>
          <w:noProof/>
          <w:lang w:val="en-GB"/>
        </w:rPr>
        <w:fldChar w:fldCharType="end"/>
      </w:r>
    </w:p>
    <w:p w14:paraId="63FD1A2C" w14:textId="77777777" w:rsidR="00653E15" w:rsidRPr="00CE068E" w:rsidRDefault="00653E15">
      <w:pPr>
        <w:pStyle w:val="TOC3"/>
        <w:rPr>
          <w:rFonts w:eastAsiaTheme="minorEastAsia" w:cstheme="minorBidi"/>
          <w:noProof/>
          <w:lang w:val="en-GB" w:eastAsia="en-US"/>
        </w:rPr>
      </w:pPr>
      <w:r w:rsidRPr="00CE068E">
        <w:rPr>
          <w:noProof/>
          <w:lang w:val="en-GB"/>
        </w:rPr>
        <w:t>3.3.2</w:t>
      </w:r>
      <w:r w:rsidRPr="00CE068E">
        <w:rPr>
          <w:rFonts w:eastAsiaTheme="minorEastAsia" w:cstheme="minorBidi"/>
          <w:noProof/>
          <w:lang w:val="en-GB" w:eastAsia="en-US"/>
        </w:rPr>
        <w:tab/>
      </w:r>
      <w:r w:rsidRPr="00CE068E">
        <w:rPr>
          <w:noProof/>
          <w:lang w:val="en-GB"/>
        </w:rPr>
        <w:t>Regional Associations and Regional WIGOS Centres</w:t>
      </w:r>
      <w:r w:rsidRPr="00CE068E">
        <w:rPr>
          <w:noProof/>
          <w:lang w:val="en-GB"/>
        </w:rPr>
        <w:tab/>
      </w:r>
      <w:r w:rsidRPr="00CE068E">
        <w:rPr>
          <w:noProof/>
          <w:lang w:val="en-GB"/>
        </w:rPr>
        <w:fldChar w:fldCharType="begin"/>
      </w:r>
      <w:r w:rsidRPr="00CE068E">
        <w:rPr>
          <w:noProof/>
          <w:lang w:val="en-GB"/>
        </w:rPr>
        <w:instrText xml:space="preserve"> PAGEREF _Toc497400757 \h </w:instrText>
      </w:r>
      <w:r w:rsidRPr="00CE068E">
        <w:rPr>
          <w:noProof/>
          <w:lang w:val="en-GB"/>
        </w:rPr>
      </w:r>
      <w:r w:rsidRPr="00CE068E">
        <w:rPr>
          <w:noProof/>
          <w:lang w:val="en-GB"/>
        </w:rPr>
        <w:fldChar w:fldCharType="separate"/>
      </w:r>
      <w:r w:rsidR="00F87BFF">
        <w:rPr>
          <w:noProof/>
          <w:lang w:val="en-GB"/>
        </w:rPr>
        <w:t>6</w:t>
      </w:r>
      <w:r w:rsidRPr="00CE068E">
        <w:rPr>
          <w:noProof/>
          <w:lang w:val="en-GB"/>
        </w:rPr>
        <w:fldChar w:fldCharType="end"/>
      </w:r>
    </w:p>
    <w:p w14:paraId="7FE1FEDE" w14:textId="77777777" w:rsidR="00653E15" w:rsidRPr="00CE068E" w:rsidRDefault="00653E15">
      <w:pPr>
        <w:pStyle w:val="TOC3"/>
        <w:rPr>
          <w:rFonts w:eastAsiaTheme="minorEastAsia" w:cstheme="minorBidi"/>
          <w:noProof/>
          <w:lang w:val="en-GB" w:eastAsia="en-US"/>
        </w:rPr>
      </w:pPr>
      <w:r w:rsidRPr="00CE068E">
        <w:rPr>
          <w:noProof/>
          <w:lang w:val="en-GB"/>
        </w:rPr>
        <w:t>3.3.3</w:t>
      </w:r>
      <w:r w:rsidRPr="00CE068E">
        <w:rPr>
          <w:rFonts w:eastAsiaTheme="minorEastAsia" w:cstheme="minorBidi"/>
          <w:noProof/>
          <w:lang w:val="en-GB" w:eastAsia="en-US"/>
        </w:rPr>
        <w:tab/>
      </w:r>
      <w:r w:rsidRPr="00CE068E">
        <w:rPr>
          <w:noProof/>
          <w:lang w:val="en-GB"/>
        </w:rPr>
        <w:t>Non-NMHS Partners</w:t>
      </w:r>
      <w:r w:rsidRPr="00CE068E">
        <w:rPr>
          <w:noProof/>
          <w:lang w:val="en-GB"/>
        </w:rPr>
        <w:tab/>
      </w:r>
      <w:r w:rsidRPr="00CE068E">
        <w:rPr>
          <w:noProof/>
          <w:lang w:val="en-GB"/>
        </w:rPr>
        <w:fldChar w:fldCharType="begin"/>
      </w:r>
      <w:r w:rsidRPr="00CE068E">
        <w:rPr>
          <w:noProof/>
          <w:lang w:val="en-GB"/>
        </w:rPr>
        <w:instrText xml:space="preserve"> PAGEREF _Toc497400758 \h </w:instrText>
      </w:r>
      <w:r w:rsidRPr="00CE068E">
        <w:rPr>
          <w:noProof/>
          <w:lang w:val="en-GB"/>
        </w:rPr>
      </w:r>
      <w:r w:rsidRPr="00CE068E">
        <w:rPr>
          <w:noProof/>
          <w:lang w:val="en-GB"/>
        </w:rPr>
        <w:fldChar w:fldCharType="separate"/>
      </w:r>
      <w:r w:rsidR="00F87BFF">
        <w:rPr>
          <w:noProof/>
          <w:lang w:val="en-GB"/>
        </w:rPr>
        <w:t>7</w:t>
      </w:r>
      <w:r w:rsidRPr="00CE068E">
        <w:rPr>
          <w:noProof/>
          <w:lang w:val="en-GB"/>
        </w:rPr>
        <w:fldChar w:fldCharType="end"/>
      </w:r>
    </w:p>
    <w:p w14:paraId="1BFB98A4" w14:textId="77777777" w:rsidR="00653E15" w:rsidRPr="00CE068E" w:rsidRDefault="00653E15">
      <w:pPr>
        <w:pStyle w:val="TOC1"/>
        <w:rPr>
          <w:rFonts w:eastAsiaTheme="minorEastAsia" w:cstheme="minorBidi"/>
          <w:b w:val="0"/>
          <w:color w:val="auto"/>
          <w:lang w:eastAsia="en-US"/>
        </w:rPr>
      </w:pPr>
      <w:r w:rsidRPr="00CE068E">
        <w:t>4</w:t>
      </w:r>
      <w:r w:rsidRPr="00CE068E">
        <w:rPr>
          <w:rFonts w:eastAsiaTheme="minorEastAsia" w:cstheme="minorBidi"/>
          <w:b w:val="0"/>
          <w:color w:val="auto"/>
          <w:lang w:eastAsia="en-US"/>
        </w:rPr>
        <w:tab/>
      </w:r>
      <w:r w:rsidRPr="00CE068E">
        <w:t>General Guidance</w:t>
      </w:r>
      <w:r w:rsidRPr="00CE068E">
        <w:tab/>
      </w:r>
      <w:r w:rsidRPr="00CE068E">
        <w:fldChar w:fldCharType="begin"/>
      </w:r>
      <w:r w:rsidRPr="00CE068E">
        <w:instrText xml:space="preserve"> PAGEREF _Toc497400759 \h </w:instrText>
      </w:r>
      <w:r w:rsidRPr="00CE068E">
        <w:fldChar w:fldCharType="separate"/>
      </w:r>
      <w:r w:rsidR="00F87BFF">
        <w:t>7</w:t>
      </w:r>
      <w:r w:rsidRPr="00CE068E">
        <w:fldChar w:fldCharType="end"/>
      </w:r>
    </w:p>
    <w:p w14:paraId="1E1B8726" w14:textId="77777777" w:rsidR="00653E15" w:rsidRPr="00CE068E" w:rsidRDefault="00653E15">
      <w:pPr>
        <w:pStyle w:val="TOC2"/>
        <w:rPr>
          <w:rFonts w:eastAsiaTheme="minorEastAsia" w:cstheme="minorBidi"/>
          <w:noProof/>
          <w:lang w:val="en-GB" w:eastAsia="en-US"/>
        </w:rPr>
      </w:pPr>
      <w:r w:rsidRPr="00CE068E">
        <w:rPr>
          <w:noProof/>
          <w:color w:val="4F81BD" w:themeColor="accent1"/>
          <w:lang w:val="en-GB"/>
        </w:rPr>
        <w:t>4.1</w:t>
      </w:r>
      <w:r w:rsidRPr="00CE068E">
        <w:rPr>
          <w:rFonts w:eastAsiaTheme="minorEastAsia" w:cstheme="minorBidi"/>
          <w:noProof/>
          <w:lang w:val="en-GB" w:eastAsia="en-US"/>
        </w:rPr>
        <w:tab/>
      </w:r>
      <w:r w:rsidRPr="00CE068E">
        <w:rPr>
          <w:noProof/>
          <w:lang w:val="en-GB"/>
        </w:rPr>
        <w:t>Non-NMHS observational data of relevance to WIGOS and national observing systems</w:t>
      </w:r>
      <w:r w:rsidRPr="00CE068E">
        <w:rPr>
          <w:noProof/>
          <w:lang w:val="en-GB"/>
        </w:rPr>
        <w:tab/>
      </w:r>
      <w:r w:rsidRPr="00CE068E">
        <w:rPr>
          <w:noProof/>
          <w:lang w:val="en-GB"/>
        </w:rPr>
        <w:fldChar w:fldCharType="begin"/>
      </w:r>
      <w:r w:rsidRPr="00CE068E">
        <w:rPr>
          <w:noProof/>
          <w:lang w:val="en-GB"/>
        </w:rPr>
        <w:instrText xml:space="preserve"> PAGEREF _Toc497400760 \h </w:instrText>
      </w:r>
      <w:r w:rsidRPr="00CE068E">
        <w:rPr>
          <w:noProof/>
          <w:lang w:val="en-GB"/>
        </w:rPr>
      </w:r>
      <w:r w:rsidRPr="00CE068E">
        <w:rPr>
          <w:noProof/>
          <w:lang w:val="en-GB"/>
        </w:rPr>
        <w:fldChar w:fldCharType="separate"/>
      </w:r>
      <w:r w:rsidR="00F87BFF">
        <w:rPr>
          <w:noProof/>
          <w:lang w:val="en-GB"/>
        </w:rPr>
        <w:t>7</w:t>
      </w:r>
      <w:r w:rsidRPr="00CE068E">
        <w:rPr>
          <w:noProof/>
          <w:lang w:val="en-GB"/>
        </w:rPr>
        <w:fldChar w:fldCharType="end"/>
      </w:r>
    </w:p>
    <w:p w14:paraId="211C7FCB" w14:textId="77777777" w:rsidR="00653E15" w:rsidRPr="00CE068E" w:rsidRDefault="00653E15">
      <w:pPr>
        <w:pStyle w:val="TOC3"/>
        <w:rPr>
          <w:rFonts w:eastAsiaTheme="minorEastAsia" w:cstheme="minorBidi"/>
          <w:noProof/>
          <w:lang w:val="en-GB" w:eastAsia="en-US"/>
        </w:rPr>
      </w:pPr>
      <w:r w:rsidRPr="00CE068E">
        <w:rPr>
          <w:noProof/>
          <w:lang w:val="en-GB"/>
        </w:rPr>
        <w:t>4.1.1</w:t>
      </w:r>
      <w:r w:rsidRPr="00CE068E">
        <w:rPr>
          <w:rFonts w:eastAsiaTheme="minorEastAsia" w:cstheme="minorBidi"/>
          <w:noProof/>
          <w:lang w:val="en-GB" w:eastAsia="en-US"/>
        </w:rPr>
        <w:tab/>
      </w:r>
      <w:r w:rsidRPr="00CE068E">
        <w:rPr>
          <w:noProof/>
          <w:lang w:val="en-GB"/>
        </w:rPr>
        <w:t>WIGOS Requirements</w:t>
      </w:r>
      <w:r w:rsidRPr="00CE068E">
        <w:rPr>
          <w:noProof/>
          <w:lang w:val="en-GB"/>
        </w:rPr>
        <w:tab/>
      </w:r>
      <w:r w:rsidRPr="00CE068E">
        <w:rPr>
          <w:noProof/>
          <w:lang w:val="en-GB"/>
        </w:rPr>
        <w:fldChar w:fldCharType="begin"/>
      </w:r>
      <w:r w:rsidRPr="00CE068E">
        <w:rPr>
          <w:noProof/>
          <w:lang w:val="en-GB"/>
        </w:rPr>
        <w:instrText xml:space="preserve"> PAGEREF _Toc497400761 \h </w:instrText>
      </w:r>
      <w:r w:rsidRPr="00CE068E">
        <w:rPr>
          <w:noProof/>
          <w:lang w:val="en-GB"/>
        </w:rPr>
      </w:r>
      <w:r w:rsidRPr="00CE068E">
        <w:rPr>
          <w:noProof/>
          <w:lang w:val="en-GB"/>
        </w:rPr>
        <w:fldChar w:fldCharType="separate"/>
      </w:r>
      <w:r w:rsidR="00F87BFF">
        <w:rPr>
          <w:noProof/>
          <w:lang w:val="en-GB"/>
        </w:rPr>
        <w:t>7</w:t>
      </w:r>
      <w:r w:rsidRPr="00CE068E">
        <w:rPr>
          <w:noProof/>
          <w:lang w:val="en-GB"/>
        </w:rPr>
        <w:fldChar w:fldCharType="end"/>
      </w:r>
    </w:p>
    <w:p w14:paraId="5D5F510E" w14:textId="77777777" w:rsidR="00653E15" w:rsidRPr="00CE068E" w:rsidRDefault="00653E15">
      <w:pPr>
        <w:pStyle w:val="TOC3"/>
        <w:rPr>
          <w:rFonts w:eastAsiaTheme="minorEastAsia" w:cstheme="minorBidi"/>
          <w:noProof/>
          <w:lang w:val="en-GB" w:eastAsia="en-US"/>
        </w:rPr>
      </w:pPr>
      <w:r w:rsidRPr="00CE068E">
        <w:rPr>
          <w:noProof/>
          <w:lang w:val="en-GB"/>
        </w:rPr>
        <w:t>4.1.2</w:t>
      </w:r>
      <w:r w:rsidRPr="00CE068E">
        <w:rPr>
          <w:rFonts w:eastAsiaTheme="minorEastAsia" w:cstheme="minorBidi"/>
          <w:noProof/>
          <w:lang w:val="en-GB" w:eastAsia="en-US"/>
        </w:rPr>
        <w:tab/>
      </w:r>
      <w:r w:rsidRPr="00CE068E">
        <w:rPr>
          <w:noProof/>
          <w:lang w:val="en-GB"/>
        </w:rPr>
        <w:t>National Observational Requirements</w:t>
      </w:r>
      <w:r w:rsidRPr="00CE068E">
        <w:rPr>
          <w:noProof/>
          <w:lang w:val="en-GB"/>
        </w:rPr>
        <w:tab/>
      </w:r>
      <w:r w:rsidRPr="00CE068E">
        <w:rPr>
          <w:noProof/>
          <w:lang w:val="en-GB"/>
        </w:rPr>
        <w:fldChar w:fldCharType="begin"/>
      </w:r>
      <w:r w:rsidRPr="00CE068E">
        <w:rPr>
          <w:noProof/>
          <w:lang w:val="en-GB"/>
        </w:rPr>
        <w:instrText xml:space="preserve"> PAGEREF _Toc497400762 \h </w:instrText>
      </w:r>
      <w:r w:rsidRPr="00CE068E">
        <w:rPr>
          <w:noProof/>
          <w:lang w:val="en-GB"/>
        </w:rPr>
      </w:r>
      <w:r w:rsidRPr="00CE068E">
        <w:rPr>
          <w:noProof/>
          <w:lang w:val="en-GB"/>
        </w:rPr>
        <w:fldChar w:fldCharType="separate"/>
      </w:r>
      <w:r w:rsidR="00F87BFF">
        <w:rPr>
          <w:noProof/>
          <w:lang w:val="en-GB"/>
        </w:rPr>
        <w:t>8</w:t>
      </w:r>
      <w:r w:rsidRPr="00CE068E">
        <w:rPr>
          <w:noProof/>
          <w:lang w:val="en-GB"/>
        </w:rPr>
        <w:fldChar w:fldCharType="end"/>
      </w:r>
    </w:p>
    <w:p w14:paraId="2CB57CC6" w14:textId="77777777" w:rsidR="00653E15" w:rsidRPr="00CE068E" w:rsidRDefault="00653E15">
      <w:pPr>
        <w:pStyle w:val="TOC2"/>
        <w:rPr>
          <w:rFonts w:eastAsiaTheme="minorEastAsia" w:cstheme="minorBidi"/>
          <w:noProof/>
          <w:lang w:val="en-GB" w:eastAsia="en-US"/>
        </w:rPr>
      </w:pPr>
      <w:r w:rsidRPr="00CE068E">
        <w:rPr>
          <w:noProof/>
          <w:color w:val="4F81BD" w:themeColor="accent1"/>
          <w:lang w:val="en-GB"/>
        </w:rPr>
        <w:t>4.2</w:t>
      </w:r>
      <w:r w:rsidRPr="00CE068E">
        <w:rPr>
          <w:rFonts w:eastAsiaTheme="minorEastAsia" w:cstheme="minorBidi"/>
          <w:noProof/>
          <w:lang w:val="en-GB" w:eastAsia="en-US"/>
        </w:rPr>
        <w:tab/>
      </w:r>
      <w:r w:rsidRPr="00CE068E">
        <w:rPr>
          <w:noProof/>
          <w:lang w:val="en-GB"/>
        </w:rPr>
        <w:t>Data Use and Sharing</w:t>
      </w:r>
      <w:r w:rsidRPr="00CE068E">
        <w:rPr>
          <w:noProof/>
          <w:lang w:val="en-GB"/>
        </w:rPr>
        <w:tab/>
      </w:r>
      <w:r w:rsidRPr="00CE068E">
        <w:rPr>
          <w:noProof/>
          <w:lang w:val="en-GB"/>
        </w:rPr>
        <w:fldChar w:fldCharType="begin"/>
      </w:r>
      <w:r w:rsidRPr="00CE068E">
        <w:rPr>
          <w:noProof/>
          <w:lang w:val="en-GB"/>
        </w:rPr>
        <w:instrText xml:space="preserve"> PAGEREF _Toc497400763 \h </w:instrText>
      </w:r>
      <w:r w:rsidRPr="00CE068E">
        <w:rPr>
          <w:noProof/>
          <w:lang w:val="en-GB"/>
        </w:rPr>
      </w:r>
      <w:r w:rsidRPr="00CE068E">
        <w:rPr>
          <w:noProof/>
          <w:lang w:val="en-GB"/>
        </w:rPr>
        <w:fldChar w:fldCharType="separate"/>
      </w:r>
      <w:r w:rsidR="00F87BFF">
        <w:rPr>
          <w:noProof/>
          <w:lang w:val="en-GB"/>
        </w:rPr>
        <w:t>8</w:t>
      </w:r>
      <w:r w:rsidRPr="00CE068E">
        <w:rPr>
          <w:noProof/>
          <w:lang w:val="en-GB"/>
        </w:rPr>
        <w:fldChar w:fldCharType="end"/>
      </w:r>
    </w:p>
    <w:p w14:paraId="498086FB" w14:textId="2877402B" w:rsidR="00653E15" w:rsidRPr="00CE068E" w:rsidRDefault="00653E15">
      <w:pPr>
        <w:pStyle w:val="TOC2"/>
        <w:rPr>
          <w:rFonts w:eastAsiaTheme="minorEastAsia" w:cstheme="minorBidi"/>
          <w:noProof/>
          <w:lang w:val="en-GB" w:eastAsia="en-US"/>
        </w:rPr>
      </w:pPr>
      <w:r w:rsidRPr="00CE068E">
        <w:rPr>
          <w:noProof/>
          <w:color w:val="4F81BD" w:themeColor="accent1"/>
          <w:lang w:val="en-GB"/>
        </w:rPr>
        <w:t>4.3</w:t>
      </w:r>
      <w:r w:rsidRPr="00CE068E">
        <w:rPr>
          <w:rFonts w:eastAsiaTheme="minorEastAsia" w:cstheme="minorBidi"/>
          <w:noProof/>
          <w:lang w:val="en-GB" w:eastAsia="en-US"/>
        </w:rPr>
        <w:tab/>
      </w:r>
      <w:r w:rsidRPr="00CE068E">
        <w:rPr>
          <w:noProof/>
          <w:lang w:val="en-GB"/>
        </w:rPr>
        <w:t>Legal Considerations (liability)</w:t>
      </w:r>
      <w:r w:rsidRPr="00CE068E">
        <w:rPr>
          <w:noProof/>
          <w:lang w:val="en-GB"/>
        </w:rPr>
        <w:tab/>
      </w:r>
      <w:r w:rsidRPr="00CE068E">
        <w:rPr>
          <w:noProof/>
          <w:lang w:val="en-GB"/>
        </w:rPr>
        <w:fldChar w:fldCharType="begin"/>
      </w:r>
      <w:r w:rsidRPr="00CE068E">
        <w:rPr>
          <w:noProof/>
          <w:lang w:val="en-GB"/>
        </w:rPr>
        <w:instrText xml:space="preserve"> PAGEREF _Toc497400764 \h </w:instrText>
      </w:r>
      <w:r w:rsidRPr="00CE068E">
        <w:rPr>
          <w:noProof/>
          <w:lang w:val="en-GB"/>
        </w:rPr>
      </w:r>
      <w:r w:rsidRPr="00CE068E">
        <w:rPr>
          <w:noProof/>
          <w:lang w:val="en-GB"/>
        </w:rPr>
        <w:fldChar w:fldCharType="separate"/>
      </w:r>
      <w:r w:rsidR="00F87BFF">
        <w:rPr>
          <w:noProof/>
          <w:lang w:val="en-GB"/>
        </w:rPr>
        <w:t>10</w:t>
      </w:r>
      <w:r w:rsidRPr="00CE068E">
        <w:rPr>
          <w:noProof/>
          <w:lang w:val="en-GB"/>
        </w:rPr>
        <w:fldChar w:fldCharType="end"/>
      </w:r>
    </w:p>
    <w:p w14:paraId="62C716DC" w14:textId="77777777" w:rsidR="00653E15" w:rsidRPr="00CE068E" w:rsidRDefault="00653E15">
      <w:pPr>
        <w:pStyle w:val="TOC2"/>
        <w:rPr>
          <w:rFonts w:eastAsiaTheme="minorEastAsia" w:cstheme="minorBidi"/>
          <w:noProof/>
          <w:lang w:val="en-GB" w:eastAsia="en-US"/>
        </w:rPr>
      </w:pPr>
      <w:r w:rsidRPr="00CE068E">
        <w:rPr>
          <w:noProof/>
          <w:color w:val="4F81BD" w:themeColor="accent1"/>
          <w:lang w:val="en-GB"/>
        </w:rPr>
        <w:t>4.4</w:t>
      </w:r>
      <w:r w:rsidRPr="00CE068E">
        <w:rPr>
          <w:rFonts w:eastAsiaTheme="minorEastAsia" w:cstheme="minorBidi"/>
          <w:noProof/>
          <w:lang w:val="en-GB" w:eastAsia="en-US"/>
        </w:rPr>
        <w:tab/>
      </w:r>
      <w:r w:rsidRPr="00CE068E">
        <w:rPr>
          <w:noProof/>
          <w:lang w:val="en-GB"/>
        </w:rPr>
        <w:t>Establishing and Sustaining Observation Partnerships</w:t>
      </w:r>
      <w:r w:rsidRPr="00CE068E">
        <w:rPr>
          <w:noProof/>
          <w:lang w:val="en-GB"/>
        </w:rPr>
        <w:tab/>
      </w:r>
      <w:r w:rsidRPr="00CE068E">
        <w:rPr>
          <w:noProof/>
          <w:lang w:val="en-GB"/>
        </w:rPr>
        <w:fldChar w:fldCharType="begin"/>
      </w:r>
      <w:r w:rsidRPr="00CE068E">
        <w:rPr>
          <w:noProof/>
          <w:lang w:val="en-GB"/>
        </w:rPr>
        <w:instrText xml:space="preserve"> PAGEREF _Toc497400765 \h </w:instrText>
      </w:r>
      <w:r w:rsidRPr="00CE068E">
        <w:rPr>
          <w:noProof/>
          <w:lang w:val="en-GB"/>
        </w:rPr>
      </w:r>
      <w:r w:rsidRPr="00CE068E">
        <w:rPr>
          <w:noProof/>
          <w:lang w:val="en-GB"/>
        </w:rPr>
        <w:fldChar w:fldCharType="separate"/>
      </w:r>
      <w:r w:rsidR="00F87BFF">
        <w:rPr>
          <w:noProof/>
          <w:lang w:val="en-GB"/>
        </w:rPr>
        <w:t>10</w:t>
      </w:r>
      <w:r w:rsidRPr="00CE068E">
        <w:rPr>
          <w:noProof/>
          <w:lang w:val="en-GB"/>
        </w:rPr>
        <w:fldChar w:fldCharType="end"/>
      </w:r>
    </w:p>
    <w:p w14:paraId="0AC4E14C" w14:textId="77777777" w:rsidR="00653E15" w:rsidRPr="00CE068E" w:rsidRDefault="00653E15">
      <w:pPr>
        <w:pStyle w:val="TOC2"/>
        <w:rPr>
          <w:rFonts w:eastAsiaTheme="minorEastAsia" w:cstheme="minorBidi"/>
          <w:noProof/>
          <w:lang w:val="en-GB" w:eastAsia="en-US"/>
        </w:rPr>
      </w:pPr>
      <w:r w:rsidRPr="00CE068E">
        <w:rPr>
          <w:noProof/>
          <w:color w:val="4F81BD" w:themeColor="accent1"/>
          <w:lang w:val="en-GB"/>
        </w:rPr>
        <w:t>4.5</w:t>
      </w:r>
      <w:r w:rsidRPr="00CE068E">
        <w:rPr>
          <w:rFonts w:eastAsiaTheme="minorEastAsia" w:cstheme="minorBidi"/>
          <w:noProof/>
          <w:lang w:val="en-GB" w:eastAsia="en-US"/>
        </w:rPr>
        <w:tab/>
      </w:r>
      <w:r w:rsidRPr="00CE068E">
        <w:rPr>
          <w:noProof/>
          <w:lang w:val="en-GB"/>
        </w:rPr>
        <w:t>Commercial Arrangements</w:t>
      </w:r>
      <w:r w:rsidRPr="00CE068E">
        <w:rPr>
          <w:noProof/>
          <w:lang w:val="en-GB"/>
        </w:rPr>
        <w:tab/>
      </w:r>
      <w:r w:rsidRPr="00CE068E">
        <w:rPr>
          <w:noProof/>
          <w:lang w:val="en-GB"/>
        </w:rPr>
        <w:fldChar w:fldCharType="begin"/>
      </w:r>
      <w:r w:rsidRPr="00CE068E">
        <w:rPr>
          <w:noProof/>
          <w:lang w:val="en-GB"/>
        </w:rPr>
        <w:instrText xml:space="preserve"> PAGEREF _Toc497400766 \h </w:instrText>
      </w:r>
      <w:r w:rsidRPr="00CE068E">
        <w:rPr>
          <w:noProof/>
          <w:lang w:val="en-GB"/>
        </w:rPr>
      </w:r>
      <w:r w:rsidRPr="00CE068E">
        <w:rPr>
          <w:noProof/>
          <w:lang w:val="en-GB"/>
        </w:rPr>
        <w:fldChar w:fldCharType="separate"/>
      </w:r>
      <w:r w:rsidR="00F87BFF">
        <w:rPr>
          <w:noProof/>
          <w:lang w:val="en-GB"/>
        </w:rPr>
        <w:t>11</w:t>
      </w:r>
      <w:r w:rsidRPr="00CE068E">
        <w:rPr>
          <w:noProof/>
          <w:lang w:val="en-GB"/>
        </w:rPr>
        <w:fldChar w:fldCharType="end"/>
      </w:r>
    </w:p>
    <w:p w14:paraId="3E03DF40" w14:textId="7BC45784" w:rsidR="00653E15" w:rsidRPr="00CE068E" w:rsidRDefault="00653E15">
      <w:pPr>
        <w:pStyle w:val="TOC1"/>
        <w:rPr>
          <w:rFonts w:eastAsiaTheme="minorEastAsia" w:cstheme="minorBidi"/>
          <w:b w:val="0"/>
          <w:color w:val="auto"/>
          <w:lang w:eastAsia="en-US"/>
        </w:rPr>
      </w:pPr>
      <w:r w:rsidRPr="00CE068E">
        <w:t>5</w:t>
      </w:r>
      <w:r w:rsidRPr="00CE068E">
        <w:rPr>
          <w:rFonts w:eastAsiaTheme="minorEastAsia" w:cstheme="minorBidi"/>
          <w:b w:val="0"/>
          <w:color w:val="auto"/>
          <w:lang w:eastAsia="en-US"/>
        </w:rPr>
        <w:tab/>
      </w:r>
      <w:r w:rsidRPr="00CE068E">
        <w:t>Technical Guidance</w:t>
      </w:r>
      <w:r w:rsidRPr="00CE068E">
        <w:tab/>
      </w:r>
      <w:r w:rsidRPr="00CE068E">
        <w:fldChar w:fldCharType="begin"/>
      </w:r>
      <w:r w:rsidRPr="00CE068E">
        <w:instrText xml:space="preserve"> PAGEREF _Toc497400767 \h </w:instrText>
      </w:r>
      <w:r w:rsidRPr="00CE068E">
        <w:fldChar w:fldCharType="separate"/>
      </w:r>
      <w:r w:rsidR="00F87BFF">
        <w:t>13</w:t>
      </w:r>
      <w:r w:rsidRPr="00CE068E">
        <w:fldChar w:fldCharType="end"/>
      </w:r>
    </w:p>
    <w:p w14:paraId="35986E65" w14:textId="40986E4D" w:rsidR="00653E15" w:rsidRPr="00CE068E" w:rsidRDefault="00653E15">
      <w:pPr>
        <w:pStyle w:val="TOC2"/>
        <w:rPr>
          <w:rFonts w:eastAsiaTheme="minorEastAsia" w:cstheme="minorBidi"/>
          <w:noProof/>
          <w:lang w:val="en-GB" w:eastAsia="en-US"/>
        </w:rPr>
      </w:pPr>
      <w:r w:rsidRPr="00CE068E">
        <w:rPr>
          <w:noProof/>
          <w:color w:val="4F81BD" w:themeColor="accent1"/>
          <w:lang w:val="en-GB"/>
        </w:rPr>
        <w:t>5.1</w:t>
      </w:r>
      <w:r w:rsidRPr="00CE068E">
        <w:rPr>
          <w:rFonts w:eastAsiaTheme="minorEastAsia" w:cstheme="minorBidi"/>
          <w:noProof/>
          <w:lang w:val="en-GB" w:eastAsia="en-US"/>
        </w:rPr>
        <w:tab/>
      </w:r>
      <w:r w:rsidRPr="00CE068E">
        <w:rPr>
          <w:noProof/>
          <w:lang w:val="en-GB"/>
        </w:rPr>
        <w:t>WIGOS Station Identifiers</w:t>
      </w:r>
      <w:r w:rsidRPr="00CE068E">
        <w:rPr>
          <w:noProof/>
          <w:lang w:val="en-GB"/>
        </w:rPr>
        <w:tab/>
      </w:r>
      <w:r w:rsidRPr="00CE068E">
        <w:rPr>
          <w:noProof/>
          <w:lang w:val="en-GB"/>
        </w:rPr>
        <w:fldChar w:fldCharType="begin"/>
      </w:r>
      <w:r w:rsidRPr="00CE068E">
        <w:rPr>
          <w:noProof/>
          <w:lang w:val="en-GB"/>
        </w:rPr>
        <w:instrText xml:space="preserve"> PAGEREF _Toc497400768 \h </w:instrText>
      </w:r>
      <w:r w:rsidRPr="00CE068E">
        <w:rPr>
          <w:noProof/>
          <w:lang w:val="en-GB"/>
        </w:rPr>
      </w:r>
      <w:r w:rsidRPr="00CE068E">
        <w:rPr>
          <w:noProof/>
          <w:lang w:val="en-GB"/>
        </w:rPr>
        <w:fldChar w:fldCharType="separate"/>
      </w:r>
      <w:r w:rsidR="00F87BFF">
        <w:rPr>
          <w:noProof/>
          <w:lang w:val="en-GB"/>
        </w:rPr>
        <w:t>13</w:t>
      </w:r>
      <w:r w:rsidRPr="00CE068E">
        <w:rPr>
          <w:noProof/>
          <w:lang w:val="en-GB"/>
        </w:rPr>
        <w:fldChar w:fldCharType="end"/>
      </w:r>
    </w:p>
    <w:p w14:paraId="33CFF1DB" w14:textId="32CC4CED" w:rsidR="00653E15" w:rsidRPr="00CE068E" w:rsidRDefault="00653E15">
      <w:pPr>
        <w:pStyle w:val="TOC2"/>
        <w:rPr>
          <w:rFonts w:eastAsiaTheme="minorEastAsia" w:cstheme="minorBidi"/>
          <w:noProof/>
          <w:lang w:val="en-GB" w:eastAsia="en-US"/>
        </w:rPr>
      </w:pPr>
      <w:r w:rsidRPr="00CE068E">
        <w:rPr>
          <w:noProof/>
          <w:color w:val="4F81BD" w:themeColor="accent1"/>
          <w:lang w:val="en-GB"/>
        </w:rPr>
        <w:t>5.2</w:t>
      </w:r>
      <w:r w:rsidRPr="00CE068E">
        <w:rPr>
          <w:rFonts w:eastAsiaTheme="minorEastAsia" w:cstheme="minorBidi"/>
          <w:noProof/>
          <w:lang w:val="en-GB" w:eastAsia="en-US"/>
        </w:rPr>
        <w:tab/>
      </w:r>
      <w:r w:rsidRPr="00CE068E">
        <w:rPr>
          <w:noProof/>
          <w:lang w:val="en-GB"/>
        </w:rPr>
        <w:t>WIGOS Metadata</w:t>
      </w:r>
      <w:r w:rsidRPr="00CE068E">
        <w:rPr>
          <w:noProof/>
          <w:lang w:val="en-GB"/>
        </w:rPr>
        <w:tab/>
      </w:r>
      <w:r w:rsidRPr="00CE068E">
        <w:rPr>
          <w:noProof/>
          <w:lang w:val="en-GB"/>
        </w:rPr>
        <w:fldChar w:fldCharType="begin"/>
      </w:r>
      <w:r w:rsidRPr="00CE068E">
        <w:rPr>
          <w:noProof/>
          <w:lang w:val="en-GB"/>
        </w:rPr>
        <w:instrText xml:space="preserve"> PAGEREF _Toc497400769 \h </w:instrText>
      </w:r>
      <w:r w:rsidRPr="00CE068E">
        <w:rPr>
          <w:noProof/>
          <w:lang w:val="en-GB"/>
        </w:rPr>
      </w:r>
      <w:r w:rsidRPr="00CE068E">
        <w:rPr>
          <w:noProof/>
          <w:lang w:val="en-GB"/>
        </w:rPr>
        <w:fldChar w:fldCharType="separate"/>
      </w:r>
      <w:r w:rsidR="00F87BFF">
        <w:rPr>
          <w:noProof/>
          <w:lang w:val="en-GB"/>
        </w:rPr>
        <w:t>14</w:t>
      </w:r>
      <w:r w:rsidRPr="00CE068E">
        <w:rPr>
          <w:noProof/>
          <w:lang w:val="en-GB"/>
        </w:rPr>
        <w:fldChar w:fldCharType="end"/>
      </w:r>
    </w:p>
    <w:p w14:paraId="4B7E3E3E" w14:textId="77777777" w:rsidR="00653E15" w:rsidRPr="00CE068E" w:rsidRDefault="00653E15">
      <w:pPr>
        <w:pStyle w:val="TOC2"/>
        <w:rPr>
          <w:rFonts w:eastAsiaTheme="minorEastAsia" w:cstheme="minorBidi"/>
          <w:noProof/>
          <w:lang w:val="en-GB" w:eastAsia="en-US"/>
        </w:rPr>
      </w:pPr>
      <w:r w:rsidRPr="00CE068E">
        <w:rPr>
          <w:noProof/>
          <w:color w:val="4F81BD" w:themeColor="accent1"/>
          <w:lang w:val="en-GB"/>
        </w:rPr>
        <w:t>5.3</w:t>
      </w:r>
      <w:r w:rsidRPr="00CE068E">
        <w:rPr>
          <w:rFonts w:eastAsiaTheme="minorEastAsia" w:cstheme="minorBidi"/>
          <w:noProof/>
          <w:lang w:val="en-GB" w:eastAsia="en-US"/>
        </w:rPr>
        <w:tab/>
      </w:r>
      <w:r w:rsidRPr="00CE068E">
        <w:rPr>
          <w:noProof/>
          <w:lang w:val="en-GB"/>
        </w:rPr>
        <w:t>OSCAR/Surface – WIGOS metadata entry and maintenance</w:t>
      </w:r>
      <w:r w:rsidRPr="00CE068E">
        <w:rPr>
          <w:noProof/>
          <w:lang w:val="en-GB"/>
        </w:rPr>
        <w:tab/>
      </w:r>
      <w:r w:rsidRPr="00CE068E">
        <w:rPr>
          <w:noProof/>
          <w:lang w:val="en-GB"/>
        </w:rPr>
        <w:fldChar w:fldCharType="begin"/>
      </w:r>
      <w:r w:rsidRPr="00CE068E">
        <w:rPr>
          <w:noProof/>
          <w:lang w:val="en-GB"/>
        </w:rPr>
        <w:instrText xml:space="preserve"> PAGEREF _Toc497400770 \h </w:instrText>
      </w:r>
      <w:r w:rsidRPr="00CE068E">
        <w:rPr>
          <w:noProof/>
          <w:lang w:val="en-GB"/>
        </w:rPr>
      </w:r>
      <w:r w:rsidRPr="00CE068E">
        <w:rPr>
          <w:noProof/>
          <w:lang w:val="en-GB"/>
        </w:rPr>
        <w:fldChar w:fldCharType="separate"/>
      </w:r>
      <w:r w:rsidR="00F87BFF">
        <w:rPr>
          <w:noProof/>
          <w:lang w:val="en-GB"/>
        </w:rPr>
        <w:t>15</w:t>
      </w:r>
      <w:r w:rsidRPr="00CE068E">
        <w:rPr>
          <w:noProof/>
          <w:lang w:val="en-GB"/>
        </w:rPr>
        <w:fldChar w:fldCharType="end"/>
      </w:r>
    </w:p>
    <w:p w14:paraId="4526A8A4" w14:textId="62AFE87A" w:rsidR="00653E15" w:rsidRPr="00CE068E" w:rsidRDefault="00653E15">
      <w:pPr>
        <w:pStyle w:val="TOC2"/>
        <w:rPr>
          <w:rFonts w:eastAsiaTheme="minorEastAsia" w:cstheme="minorBidi"/>
          <w:noProof/>
          <w:lang w:val="en-GB" w:eastAsia="en-US"/>
        </w:rPr>
      </w:pPr>
      <w:r w:rsidRPr="00CE068E">
        <w:rPr>
          <w:noProof/>
          <w:color w:val="4F81BD" w:themeColor="accent1"/>
          <w:lang w:val="en-GB"/>
        </w:rPr>
        <w:t>5.4</w:t>
      </w:r>
      <w:r w:rsidRPr="00CE068E">
        <w:rPr>
          <w:rFonts w:eastAsiaTheme="minorEastAsia" w:cstheme="minorBidi"/>
          <w:noProof/>
          <w:lang w:val="en-GB" w:eastAsia="en-US"/>
        </w:rPr>
        <w:tab/>
      </w:r>
      <w:r w:rsidRPr="00CE068E">
        <w:rPr>
          <w:noProof/>
          <w:lang w:val="en-GB"/>
        </w:rPr>
        <w:t>Mechanisms for exchange of observational data</w:t>
      </w:r>
      <w:r w:rsidRPr="00CE068E">
        <w:rPr>
          <w:noProof/>
          <w:lang w:val="en-GB"/>
        </w:rPr>
        <w:tab/>
      </w:r>
      <w:r w:rsidRPr="00CE068E">
        <w:rPr>
          <w:noProof/>
          <w:lang w:val="en-GB"/>
        </w:rPr>
        <w:fldChar w:fldCharType="begin"/>
      </w:r>
      <w:r w:rsidRPr="00CE068E">
        <w:rPr>
          <w:noProof/>
          <w:lang w:val="en-GB"/>
        </w:rPr>
        <w:instrText xml:space="preserve"> PAGEREF _Toc497400771 \h </w:instrText>
      </w:r>
      <w:r w:rsidRPr="00CE068E">
        <w:rPr>
          <w:noProof/>
          <w:lang w:val="en-GB"/>
        </w:rPr>
      </w:r>
      <w:r w:rsidRPr="00CE068E">
        <w:rPr>
          <w:noProof/>
          <w:lang w:val="en-GB"/>
        </w:rPr>
        <w:fldChar w:fldCharType="separate"/>
      </w:r>
      <w:r w:rsidR="00F87BFF">
        <w:rPr>
          <w:noProof/>
          <w:lang w:val="en-GB"/>
        </w:rPr>
        <w:t>16</w:t>
      </w:r>
      <w:r w:rsidRPr="00CE068E">
        <w:rPr>
          <w:noProof/>
          <w:lang w:val="en-GB"/>
        </w:rPr>
        <w:fldChar w:fldCharType="end"/>
      </w:r>
    </w:p>
    <w:p w14:paraId="7720666E" w14:textId="77777777" w:rsidR="00653E15" w:rsidRPr="00CE068E" w:rsidRDefault="00653E15">
      <w:pPr>
        <w:pStyle w:val="TOC3"/>
        <w:rPr>
          <w:rFonts w:eastAsiaTheme="minorEastAsia" w:cstheme="minorBidi"/>
          <w:noProof/>
          <w:lang w:val="en-GB" w:eastAsia="en-US"/>
        </w:rPr>
      </w:pPr>
      <w:r w:rsidRPr="00CE068E">
        <w:rPr>
          <w:noProof/>
          <w:lang w:val="en-GB"/>
        </w:rPr>
        <w:t>5.4.1</w:t>
      </w:r>
      <w:r w:rsidRPr="00CE068E">
        <w:rPr>
          <w:rFonts w:eastAsiaTheme="minorEastAsia" w:cstheme="minorBidi"/>
          <w:noProof/>
          <w:lang w:val="en-GB" w:eastAsia="en-US"/>
        </w:rPr>
        <w:tab/>
      </w:r>
      <w:r w:rsidRPr="00CE068E">
        <w:rPr>
          <w:noProof/>
          <w:lang w:val="en-GB"/>
        </w:rPr>
        <w:t>Exchange Format</w:t>
      </w:r>
      <w:r w:rsidRPr="00CE068E">
        <w:rPr>
          <w:noProof/>
          <w:lang w:val="en-GB"/>
        </w:rPr>
        <w:tab/>
      </w:r>
      <w:r w:rsidRPr="00CE068E">
        <w:rPr>
          <w:noProof/>
          <w:lang w:val="en-GB"/>
        </w:rPr>
        <w:fldChar w:fldCharType="begin"/>
      </w:r>
      <w:r w:rsidRPr="00CE068E">
        <w:rPr>
          <w:noProof/>
          <w:lang w:val="en-GB"/>
        </w:rPr>
        <w:instrText xml:space="preserve"> PAGEREF _Toc497400772 \h </w:instrText>
      </w:r>
      <w:r w:rsidRPr="00CE068E">
        <w:rPr>
          <w:noProof/>
          <w:lang w:val="en-GB"/>
        </w:rPr>
      </w:r>
      <w:r w:rsidRPr="00CE068E">
        <w:rPr>
          <w:noProof/>
          <w:lang w:val="en-GB"/>
        </w:rPr>
        <w:fldChar w:fldCharType="separate"/>
      </w:r>
      <w:r w:rsidR="00F87BFF">
        <w:rPr>
          <w:noProof/>
          <w:lang w:val="en-GB"/>
        </w:rPr>
        <w:t>16</w:t>
      </w:r>
      <w:r w:rsidRPr="00CE068E">
        <w:rPr>
          <w:noProof/>
          <w:lang w:val="en-GB"/>
        </w:rPr>
        <w:fldChar w:fldCharType="end"/>
      </w:r>
    </w:p>
    <w:p w14:paraId="31067569" w14:textId="77777777" w:rsidR="00653E15" w:rsidRPr="00CE068E" w:rsidRDefault="00653E15">
      <w:pPr>
        <w:pStyle w:val="TOC3"/>
        <w:rPr>
          <w:rFonts w:eastAsiaTheme="minorEastAsia" w:cstheme="minorBidi"/>
          <w:noProof/>
          <w:lang w:val="en-GB" w:eastAsia="en-US"/>
        </w:rPr>
      </w:pPr>
      <w:r w:rsidRPr="00CE068E">
        <w:rPr>
          <w:noProof/>
          <w:lang w:val="en-GB"/>
        </w:rPr>
        <w:t>5.4.2</w:t>
      </w:r>
      <w:r w:rsidRPr="00CE068E">
        <w:rPr>
          <w:rFonts w:eastAsiaTheme="minorEastAsia" w:cstheme="minorBidi"/>
          <w:noProof/>
          <w:lang w:val="en-GB" w:eastAsia="en-US"/>
        </w:rPr>
        <w:tab/>
      </w:r>
      <w:r w:rsidRPr="00CE068E">
        <w:rPr>
          <w:noProof/>
          <w:lang w:val="en-GB"/>
        </w:rPr>
        <w:t>Data Access Mechanisms</w:t>
      </w:r>
      <w:r w:rsidRPr="00CE068E">
        <w:rPr>
          <w:noProof/>
          <w:lang w:val="en-GB"/>
        </w:rPr>
        <w:tab/>
      </w:r>
      <w:r w:rsidRPr="00CE068E">
        <w:rPr>
          <w:noProof/>
          <w:lang w:val="en-GB"/>
        </w:rPr>
        <w:fldChar w:fldCharType="begin"/>
      </w:r>
      <w:r w:rsidRPr="00CE068E">
        <w:rPr>
          <w:noProof/>
          <w:lang w:val="en-GB"/>
        </w:rPr>
        <w:instrText xml:space="preserve"> PAGEREF _Toc497400773 \h </w:instrText>
      </w:r>
      <w:r w:rsidRPr="00CE068E">
        <w:rPr>
          <w:noProof/>
          <w:lang w:val="en-GB"/>
        </w:rPr>
      </w:r>
      <w:r w:rsidRPr="00CE068E">
        <w:rPr>
          <w:noProof/>
          <w:lang w:val="en-GB"/>
        </w:rPr>
        <w:fldChar w:fldCharType="separate"/>
      </w:r>
      <w:r w:rsidR="00F87BFF">
        <w:rPr>
          <w:noProof/>
          <w:lang w:val="en-GB"/>
        </w:rPr>
        <w:t>17</w:t>
      </w:r>
      <w:r w:rsidRPr="00CE068E">
        <w:rPr>
          <w:noProof/>
          <w:lang w:val="en-GB"/>
        </w:rPr>
        <w:fldChar w:fldCharType="end"/>
      </w:r>
    </w:p>
    <w:p w14:paraId="5FD302E7" w14:textId="77777777" w:rsidR="00653E15" w:rsidRPr="00CE068E" w:rsidRDefault="00653E15">
      <w:pPr>
        <w:pStyle w:val="TOC2"/>
        <w:rPr>
          <w:rFonts w:eastAsiaTheme="minorEastAsia" w:cstheme="minorBidi"/>
          <w:noProof/>
          <w:lang w:val="en-GB" w:eastAsia="en-US"/>
        </w:rPr>
      </w:pPr>
      <w:r w:rsidRPr="00CE068E">
        <w:rPr>
          <w:noProof/>
          <w:color w:val="4F81BD" w:themeColor="accent1"/>
          <w:lang w:val="en-GB"/>
        </w:rPr>
        <w:t>5.5</w:t>
      </w:r>
      <w:r w:rsidRPr="00CE068E">
        <w:rPr>
          <w:rFonts w:eastAsiaTheme="minorEastAsia" w:cstheme="minorBidi"/>
          <w:noProof/>
          <w:lang w:val="en-GB" w:eastAsia="en-US"/>
        </w:rPr>
        <w:tab/>
      </w:r>
      <w:r w:rsidRPr="00CE068E">
        <w:rPr>
          <w:noProof/>
          <w:lang w:val="en-GB"/>
        </w:rPr>
        <w:t>WIGOS Data Quality Monitoring and Incident Management</w:t>
      </w:r>
      <w:r w:rsidRPr="00CE068E">
        <w:rPr>
          <w:noProof/>
          <w:lang w:val="en-GB"/>
        </w:rPr>
        <w:tab/>
      </w:r>
      <w:r w:rsidRPr="00CE068E">
        <w:rPr>
          <w:noProof/>
          <w:lang w:val="en-GB"/>
        </w:rPr>
        <w:fldChar w:fldCharType="begin"/>
      </w:r>
      <w:r w:rsidRPr="00CE068E">
        <w:rPr>
          <w:noProof/>
          <w:lang w:val="en-GB"/>
        </w:rPr>
        <w:instrText xml:space="preserve"> PAGEREF _Toc497400774 \h </w:instrText>
      </w:r>
      <w:r w:rsidRPr="00CE068E">
        <w:rPr>
          <w:noProof/>
          <w:lang w:val="en-GB"/>
        </w:rPr>
      </w:r>
      <w:r w:rsidRPr="00CE068E">
        <w:rPr>
          <w:noProof/>
          <w:lang w:val="en-GB"/>
        </w:rPr>
        <w:fldChar w:fldCharType="separate"/>
      </w:r>
      <w:r w:rsidR="00F87BFF">
        <w:rPr>
          <w:noProof/>
          <w:lang w:val="en-GB"/>
        </w:rPr>
        <w:t>18</w:t>
      </w:r>
      <w:r w:rsidRPr="00CE068E">
        <w:rPr>
          <w:noProof/>
          <w:lang w:val="en-GB"/>
        </w:rPr>
        <w:fldChar w:fldCharType="end"/>
      </w:r>
    </w:p>
    <w:p w14:paraId="3D2335E1" w14:textId="6B7CC656" w:rsidR="00653E15" w:rsidRPr="00CE068E" w:rsidRDefault="00653E15">
      <w:pPr>
        <w:pStyle w:val="TOC2"/>
        <w:rPr>
          <w:rFonts w:eastAsiaTheme="minorEastAsia" w:cstheme="minorBidi"/>
          <w:noProof/>
          <w:lang w:val="en-GB" w:eastAsia="en-US"/>
        </w:rPr>
      </w:pPr>
      <w:r w:rsidRPr="00CE068E">
        <w:rPr>
          <w:noProof/>
          <w:color w:val="4F81BD" w:themeColor="accent1"/>
          <w:lang w:val="en-GB"/>
        </w:rPr>
        <w:t>5.6</w:t>
      </w:r>
      <w:r w:rsidRPr="00CE068E">
        <w:rPr>
          <w:rFonts w:eastAsiaTheme="minorEastAsia" w:cstheme="minorBidi"/>
          <w:noProof/>
          <w:lang w:val="en-GB" w:eastAsia="en-US"/>
        </w:rPr>
        <w:tab/>
      </w:r>
      <w:r w:rsidRPr="00CE068E">
        <w:rPr>
          <w:noProof/>
          <w:lang w:val="en-GB"/>
        </w:rPr>
        <w:t>Technical Management of Constrained-Use Observations</w:t>
      </w:r>
      <w:r w:rsidRPr="00CE068E">
        <w:rPr>
          <w:noProof/>
          <w:lang w:val="en-GB"/>
        </w:rPr>
        <w:tab/>
      </w:r>
      <w:r w:rsidRPr="00CE068E">
        <w:rPr>
          <w:noProof/>
          <w:lang w:val="en-GB"/>
        </w:rPr>
        <w:fldChar w:fldCharType="begin"/>
      </w:r>
      <w:r w:rsidRPr="00CE068E">
        <w:rPr>
          <w:noProof/>
          <w:lang w:val="en-GB"/>
        </w:rPr>
        <w:instrText xml:space="preserve"> PAGEREF _Toc497400775 \h </w:instrText>
      </w:r>
      <w:r w:rsidRPr="00CE068E">
        <w:rPr>
          <w:noProof/>
          <w:lang w:val="en-GB"/>
        </w:rPr>
      </w:r>
      <w:r w:rsidRPr="00CE068E">
        <w:rPr>
          <w:noProof/>
          <w:lang w:val="en-GB"/>
        </w:rPr>
        <w:fldChar w:fldCharType="separate"/>
      </w:r>
      <w:r w:rsidR="00F87BFF">
        <w:rPr>
          <w:noProof/>
          <w:lang w:val="en-GB"/>
        </w:rPr>
        <w:t>19</w:t>
      </w:r>
      <w:r w:rsidRPr="00CE068E">
        <w:rPr>
          <w:noProof/>
          <w:lang w:val="en-GB"/>
        </w:rPr>
        <w:fldChar w:fldCharType="end"/>
      </w:r>
    </w:p>
    <w:p w14:paraId="0AD6CA0A" w14:textId="11767BFF" w:rsidR="00653E15" w:rsidRPr="00CE068E" w:rsidRDefault="00653E15">
      <w:pPr>
        <w:pStyle w:val="TOC2"/>
        <w:rPr>
          <w:rFonts w:eastAsiaTheme="minorEastAsia" w:cstheme="minorBidi"/>
          <w:noProof/>
          <w:lang w:val="en-GB" w:eastAsia="en-US"/>
        </w:rPr>
      </w:pPr>
      <w:r w:rsidRPr="00CE068E">
        <w:rPr>
          <w:noProof/>
          <w:color w:val="4F81BD" w:themeColor="accent1"/>
          <w:lang w:val="en-GB"/>
        </w:rPr>
        <w:t>5.7</w:t>
      </w:r>
      <w:r w:rsidRPr="00CE068E">
        <w:rPr>
          <w:rFonts w:eastAsiaTheme="minorEastAsia" w:cstheme="minorBidi"/>
          <w:noProof/>
          <w:lang w:val="en-GB" w:eastAsia="en-US"/>
        </w:rPr>
        <w:tab/>
      </w:r>
      <w:r w:rsidRPr="00CE068E">
        <w:rPr>
          <w:noProof/>
          <w:lang w:val="en-GB"/>
        </w:rPr>
        <w:t>Archive</w:t>
      </w:r>
      <w:r w:rsidRPr="00CE068E">
        <w:rPr>
          <w:noProof/>
          <w:lang w:val="en-GB"/>
        </w:rPr>
        <w:tab/>
      </w:r>
      <w:r w:rsidRPr="00CE068E">
        <w:rPr>
          <w:noProof/>
          <w:lang w:val="en-GB"/>
        </w:rPr>
        <w:fldChar w:fldCharType="begin"/>
      </w:r>
      <w:r w:rsidRPr="00CE068E">
        <w:rPr>
          <w:noProof/>
          <w:lang w:val="en-GB"/>
        </w:rPr>
        <w:instrText xml:space="preserve"> PAGEREF _Toc497400776 \h </w:instrText>
      </w:r>
      <w:r w:rsidRPr="00CE068E">
        <w:rPr>
          <w:noProof/>
          <w:lang w:val="en-GB"/>
        </w:rPr>
      </w:r>
      <w:r w:rsidRPr="00CE068E">
        <w:rPr>
          <w:noProof/>
          <w:lang w:val="en-GB"/>
        </w:rPr>
        <w:fldChar w:fldCharType="separate"/>
      </w:r>
      <w:r w:rsidR="00F87BFF">
        <w:rPr>
          <w:noProof/>
          <w:lang w:val="en-GB"/>
        </w:rPr>
        <w:t>20</w:t>
      </w:r>
      <w:r w:rsidRPr="00CE068E">
        <w:rPr>
          <w:noProof/>
          <w:lang w:val="en-GB"/>
        </w:rPr>
        <w:fldChar w:fldCharType="end"/>
      </w:r>
    </w:p>
    <w:p w14:paraId="6D11982E" w14:textId="2CD1CD66" w:rsidR="00653E15" w:rsidRPr="00CE068E" w:rsidRDefault="00653E15">
      <w:pPr>
        <w:pStyle w:val="TOC2"/>
        <w:rPr>
          <w:rFonts w:eastAsiaTheme="minorEastAsia" w:cstheme="minorBidi"/>
          <w:noProof/>
          <w:lang w:val="en-GB" w:eastAsia="en-US"/>
        </w:rPr>
      </w:pPr>
      <w:r w:rsidRPr="00CE068E">
        <w:rPr>
          <w:noProof/>
          <w:color w:val="4F81BD" w:themeColor="accent1"/>
          <w:lang w:val="en-GB"/>
        </w:rPr>
        <w:t>5.8</w:t>
      </w:r>
      <w:r w:rsidRPr="00CE068E">
        <w:rPr>
          <w:rFonts w:eastAsiaTheme="minorEastAsia" w:cstheme="minorBidi"/>
          <w:noProof/>
          <w:lang w:val="en-GB" w:eastAsia="en-US"/>
        </w:rPr>
        <w:tab/>
      </w:r>
      <w:r w:rsidRPr="00CE068E">
        <w:rPr>
          <w:noProof/>
          <w:lang w:val="en-GB"/>
        </w:rPr>
        <w:t>Cyber Security</w:t>
      </w:r>
      <w:r w:rsidRPr="00CE068E">
        <w:rPr>
          <w:noProof/>
          <w:lang w:val="en-GB"/>
        </w:rPr>
        <w:tab/>
      </w:r>
      <w:r w:rsidRPr="00CE068E">
        <w:rPr>
          <w:noProof/>
          <w:lang w:val="en-GB"/>
        </w:rPr>
        <w:fldChar w:fldCharType="begin"/>
      </w:r>
      <w:r w:rsidRPr="00CE068E">
        <w:rPr>
          <w:noProof/>
          <w:lang w:val="en-GB"/>
        </w:rPr>
        <w:instrText xml:space="preserve"> PAGEREF _Toc497400777 \h </w:instrText>
      </w:r>
      <w:r w:rsidRPr="00CE068E">
        <w:rPr>
          <w:noProof/>
          <w:lang w:val="en-GB"/>
        </w:rPr>
      </w:r>
      <w:r w:rsidRPr="00CE068E">
        <w:rPr>
          <w:noProof/>
          <w:lang w:val="en-GB"/>
        </w:rPr>
        <w:fldChar w:fldCharType="separate"/>
      </w:r>
      <w:r w:rsidR="00F87BFF">
        <w:rPr>
          <w:noProof/>
          <w:lang w:val="en-GB"/>
        </w:rPr>
        <w:t>21</w:t>
      </w:r>
      <w:r w:rsidRPr="00CE068E">
        <w:rPr>
          <w:noProof/>
          <w:lang w:val="en-GB"/>
        </w:rPr>
        <w:fldChar w:fldCharType="end"/>
      </w:r>
    </w:p>
    <w:p w14:paraId="5707FF8A" w14:textId="77777777" w:rsidR="00653E15" w:rsidRPr="00CE068E" w:rsidRDefault="00653E15">
      <w:pPr>
        <w:pStyle w:val="TOC1"/>
        <w:rPr>
          <w:rFonts w:eastAsiaTheme="minorEastAsia" w:cstheme="minorBidi"/>
          <w:b w:val="0"/>
          <w:color w:val="auto"/>
          <w:lang w:eastAsia="en-US"/>
        </w:rPr>
      </w:pPr>
      <w:r w:rsidRPr="00CE068E">
        <w:t>6</w:t>
      </w:r>
      <w:r w:rsidRPr="00CE068E">
        <w:rPr>
          <w:rFonts w:eastAsiaTheme="minorEastAsia" w:cstheme="minorBidi"/>
          <w:b w:val="0"/>
          <w:color w:val="auto"/>
          <w:lang w:eastAsia="en-US"/>
        </w:rPr>
        <w:tab/>
      </w:r>
      <w:r w:rsidRPr="00CE068E">
        <w:t>Annex 1 – A Model for Non-NMHS Observational Data Exchange</w:t>
      </w:r>
      <w:r w:rsidRPr="00CE068E">
        <w:tab/>
      </w:r>
      <w:r w:rsidRPr="00CE068E">
        <w:fldChar w:fldCharType="begin"/>
      </w:r>
      <w:r w:rsidRPr="00CE068E">
        <w:instrText xml:space="preserve"> PAGEREF _Toc497400778 \h </w:instrText>
      </w:r>
      <w:r w:rsidRPr="00CE068E">
        <w:fldChar w:fldCharType="separate"/>
      </w:r>
      <w:r w:rsidR="00F87BFF">
        <w:t>22</w:t>
      </w:r>
      <w:r w:rsidRPr="00CE068E">
        <w:fldChar w:fldCharType="end"/>
      </w:r>
    </w:p>
    <w:p w14:paraId="68E34173" w14:textId="77777777" w:rsidR="00613470" w:rsidRPr="00CE068E" w:rsidRDefault="006152CF" w:rsidP="000001F3">
      <w:pPr>
        <w:contextualSpacing/>
        <w:rPr>
          <w:rFonts w:asciiTheme="majorHAnsi" w:hAnsiTheme="majorHAnsi"/>
          <w:b/>
          <w:color w:val="365F91" w:themeColor="accent1" w:themeShade="BF"/>
          <w:sz w:val="28"/>
          <w:lang w:val="en-GB"/>
        </w:rPr>
      </w:pPr>
      <w:r w:rsidRPr="00CE068E">
        <w:rPr>
          <w:rFonts w:asciiTheme="majorHAnsi" w:hAnsiTheme="majorHAnsi"/>
          <w:b/>
          <w:color w:val="365F91" w:themeColor="accent1" w:themeShade="BF"/>
          <w:sz w:val="28"/>
          <w:lang w:val="en-GB"/>
        </w:rPr>
        <w:fldChar w:fldCharType="end"/>
      </w:r>
    </w:p>
    <w:p w14:paraId="7152BD54" w14:textId="77777777" w:rsidR="004517FE" w:rsidRPr="00CE068E" w:rsidRDefault="004517FE" w:rsidP="000001F3">
      <w:pPr>
        <w:contextualSpacing/>
        <w:rPr>
          <w:rFonts w:asciiTheme="majorHAnsi" w:hAnsiTheme="majorHAnsi"/>
          <w:b/>
          <w:color w:val="365F91" w:themeColor="accent1" w:themeShade="BF"/>
          <w:sz w:val="28"/>
          <w:lang w:val="en-GB"/>
        </w:rPr>
      </w:pPr>
    </w:p>
    <w:p w14:paraId="0E363694" w14:textId="77777777" w:rsidR="004517FE" w:rsidRPr="00CE068E" w:rsidRDefault="004517FE" w:rsidP="00E102D8">
      <w:pPr>
        <w:jc w:val="center"/>
        <w:rPr>
          <w:b/>
          <w:lang w:val="en-GB"/>
        </w:rPr>
        <w:sectPr w:rsidR="004517FE" w:rsidRPr="00CE068E" w:rsidSect="004A44B7">
          <w:footerReference w:type="default" r:id="rId15"/>
          <w:pgSz w:w="12240" w:h="15840"/>
          <w:pgMar w:top="1080" w:right="1440" w:bottom="1440" w:left="1440" w:header="720" w:footer="720" w:gutter="0"/>
          <w:pgNumType w:fmt="lowerRoman" w:start="2"/>
          <w:cols w:space="720"/>
          <w:docGrid w:linePitch="360"/>
        </w:sectPr>
      </w:pPr>
    </w:p>
    <w:p w14:paraId="50D8975E" w14:textId="77777777" w:rsidR="00CA4EF8" w:rsidRPr="00CE068E" w:rsidRDefault="006B0E5C" w:rsidP="000001F3">
      <w:pPr>
        <w:pStyle w:val="Heading1"/>
        <w:numPr>
          <w:ilvl w:val="0"/>
          <w:numId w:val="0"/>
        </w:numPr>
        <w:rPr>
          <w:lang w:val="en-GB"/>
        </w:rPr>
      </w:pPr>
      <w:bookmarkStart w:id="0" w:name="_Toc470788546"/>
      <w:bookmarkStart w:id="1" w:name="_Toc470788832"/>
      <w:bookmarkStart w:id="2" w:name="_Toc470789114"/>
      <w:bookmarkStart w:id="3" w:name="_Toc470790135"/>
      <w:bookmarkStart w:id="4" w:name="_Toc470788547"/>
      <w:bookmarkStart w:id="5" w:name="_Toc470788833"/>
      <w:bookmarkStart w:id="6" w:name="_Toc470789115"/>
      <w:bookmarkStart w:id="7" w:name="_Toc470790136"/>
      <w:bookmarkStart w:id="8" w:name="_Toc497400744"/>
      <w:bookmarkEnd w:id="0"/>
      <w:bookmarkEnd w:id="1"/>
      <w:bookmarkEnd w:id="2"/>
      <w:bookmarkEnd w:id="3"/>
      <w:bookmarkEnd w:id="4"/>
      <w:bookmarkEnd w:id="5"/>
      <w:bookmarkEnd w:id="6"/>
      <w:bookmarkEnd w:id="7"/>
      <w:r w:rsidRPr="00CE068E">
        <w:rPr>
          <w:lang w:val="en-GB"/>
        </w:rPr>
        <w:lastRenderedPageBreak/>
        <w:t xml:space="preserve">1   </w:t>
      </w:r>
      <w:r w:rsidR="008845E4" w:rsidRPr="00CE068E">
        <w:rPr>
          <w:lang w:val="en-GB"/>
        </w:rPr>
        <w:t>I</w:t>
      </w:r>
      <w:r w:rsidR="00CA4EF8" w:rsidRPr="00CE068E">
        <w:rPr>
          <w:lang w:val="en-GB"/>
        </w:rPr>
        <w:t>ntro</w:t>
      </w:r>
      <w:r w:rsidR="00A540F1" w:rsidRPr="00CE068E">
        <w:rPr>
          <w:lang w:val="en-GB"/>
        </w:rPr>
        <w:t>duction</w:t>
      </w:r>
      <w:bookmarkEnd w:id="8"/>
    </w:p>
    <w:p w14:paraId="2033D58E" w14:textId="77777777" w:rsidR="008845E4" w:rsidRPr="00CE068E" w:rsidRDefault="008845E4" w:rsidP="00035DA2">
      <w:pPr>
        <w:rPr>
          <w:lang w:val="en-GB"/>
        </w:rPr>
      </w:pPr>
    </w:p>
    <w:p w14:paraId="7F946B58" w14:textId="77777777" w:rsidR="00CE6F5C" w:rsidRPr="00CE068E" w:rsidRDefault="00FD3619" w:rsidP="00F029A8">
      <w:pPr>
        <w:rPr>
          <w:lang w:val="en-GB"/>
        </w:rPr>
      </w:pPr>
      <w:r w:rsidRPr="00CE068E">
        <w:rPr>
          <w:lang w:val="en-GB"/>
        </w:rPr>
        <w:t>The W</w:t>
      </w:r>
      <w:r w:rsidR="00E67E81" w:rsidRPr="00CE068E">
        <w:rPr>
          <w:lang w:val="en-GB"/>
        </w:rPr>
        <w:t>MO Integrated Global Observing System (WIGOS) provides</w:t>
      </w:r>
      <w:r w:rsidRPr="00CE068E">
        <w:rPr>
          <w:lang w:val="en-GB"/>
        </w:rPr>
        <w:t xml:space="preserve"> a </w:t>
      </w:r>
      <w:r w:rsidR="00E67E81" w:rsidRPr="00CE068E">
        <w:rPr>
          <w:lang w:val="en-GB"/>
        </w:rPr>
        <w:t>framework</w:t>
      </w:r>
      <w:r w:rsidRPr="00CE068E">
        <w:rPr>
          <w:lang w:val="en-GB"/>
        </w:rPr>
        <w:t xml:space="preserve"> for WMO to define and manage the weather, water, and climate observations required to support its programmes.</w:t>
      </w:r>
      <w:r w:rsidR="00F029A8" w:rsidRPr="00CE068E">
        <w:rPr>
          <w:lang w:val="en-GB"/>
        </w:rPr>
        <w:t xml:space="preserve"> </w:t>
      </w:r>
      <w:r w:rsidRPr="00CE068E">
        <w:rPr>
          <w:lang w:val="en-GB"/>
        </w:rPr>
        <w:t xml:space="preserve">In </w:t>
      </w:r>
      <w:r w:rsidR="00F808A4" w:rsidRPr="00CE068E">
        <w:rPr>
          <w:lang w:val="en-GB"/>
        </w:rPr>
        <w:t xml:space="preserve">particular, </w:t>
      </w:r>
      <w:r w:rsidR="00E67E81" w:rsidRPr="00CE068E">
        <w:rPr>
          <w:lang w:val="en-GB"/>
        </w:rPr>
        <w:t>WIGOS</w:t>
      </w:r>
      <w:r w:rsidRPr="00CE068E">
        <w:rPr>
          <w:lang w:val="en-GB"/>
        </w:rPr>
        <w:t xml:space="preserve"> enables the integration of data from a diversity of observing systems into a composite set of observations to support a broad range of </w:t>
      </w:r>
      <w:r w:rsidR="00E67E81" w:rsidRPr="00CE068E">
        <w:rPr>
          <w:lang w:val="en-GB"/>
        </w:rPr>
        <w:t>WMO applications areas.</w:t>
      </w:r>
      <w:r w:rsidR="00F029A8" w:rsidRPr="00CE068E">
        <w:rPr>
          <w:lang w:val="en-GB"/>
        </w:rPr>
        <w:t xml:space="preserve"> </w:t>
      </w:r>
    </w:p>
    <w:p w14:paraId="7BE70919" w14:textId="77777777" w:rsidR="002F2A89" w:rsidRPr="00CE068E" w:rsidRDefault="002F2A89" w:rsidP="00035DA2">
      <w:pPr>
        <w:rPr>
          <w:lang w:val="en-GB"/>
        </w:rPr>
      </w:pPr>
    </w:p>
    <w:p w14:paraId="69550747" w14:textId="77777777" w:rsidR="0031206A" w:rsidRPr="00CE068E" w:rsidRDefault="0042460C" w:rsidP="0031206A">
      <w:pPr>
        <w:rPr>
          <w:lang w:val="en-GB"/>
        </w:rPr>
      </w:pPr>
      <w:r w:rsidRPr="00CE068E">
        <w:rPr>
          <w:lang w:val="en-GB"/>
        </w:rPr>
        <w:t xml:space="preserve">The </w:t>
      </w:r>
      <w:r w:rsidR="0031206A" w:rsidRPr="00CE068E">
        <w:rPr>
          <w:lang w:val="en-GB"/>
        </w:rPr>
        <w:t xml:space="preserve">WIGOS </w:t>
      </w:r>
      <w:r w:rsidRPr="00CE068E">
        <w:rPr>
          <w:lang w:val="en-GB"/>
        </w:rPr>
        <w:t xml:space="preserve">framework enables the integration of various </w:t>
      </w:r>
      <w:r w:rsidR="0031206A" w:rsidRPr="00CE068E">
        <w:rPr>
          <w:lang w:val="en-GB"/>
        </w:rPr>
        <w:t xml:space="preserve">WMO </w:t>
      </w:r>
      <w:r w:rsidRPr="00CE068E">
        <w:rPr>
          <w:lang w:val="en-GB"/>
        </w:rPr>
        <w:t xml:space="preserve">and partner surface- and space-based </w:t>
      </w:r>
      <w:r w:rsidR="0031206A" w:rsidRPr="00CE068E">
        <w:rPr>
          <w:lang w:val="en-GB"/>
        </w:rPr>
        <w:t>observing systems</w:t>
      </w:r>
      <w:r w:rsidRPr="00CE068E">
        <w:rPr>
          <w:lang w:val="en-GB"/>
        </w:rPr>
        <w:t xml:space="preserve"> – </w:t>
      </w:r>
      <w:r w:rsidR="0031206A" w:rsidRPr="00CE068E">
        <w:rPr>
          <w:lang w:val="en-GB"/>
        </w:rPr>
        <w:t xml:space="preserve"> </w:t>
      </w:r>
      <w:r w:rsidRPr="00CE068E">
        <w:rPr>
          <w:lang w:val="en-GB"/>
        </w:rPr>
        <w:t xml:space="preserve">i.e., </w:t>
      </w:r>
      <w:r w:rsidR="0031206A" w:rsidRPr="00CE068E">
        <w:rPr>
          <w:lang w:val="en-GB"/>
        </w:rPr>
        <w:t>the Global Observing System (GOS), the observing components of Global Atmosphere Watch (GAW) and Global Cryosphere Watch (GCW), and the World Hydrological Observing System (WHOS)</w:t>
      </w:r>
      <w:r w:rsidRPr="00CE068E">
        <w:rPr>
          <w:lang w:val="en-GB"/>
        </w:rPr>
        <w:t xml:space="preserve">, </w:t>
      </w:r>
      <w:r w:rsidR="0031206A" w:rsidRPr="00CE068E">
        <w:rPr>
          <w:lang w:val="en-GB"/>
        </w:rPr>
        <w:t xml:space="preserve"> which include</w:t>
      </w:r>
      <w:r w:rsidRPr="00CE068E">
        <w:rPr>
          <w:lang w:val="en-GB"/>
        </w:rPr>
        <w:t xml:space="preserve"> </w:t>
      </w:r>
      <w:r w:rsidR="0031206A" w:rsidRPr="00CE068E">
        <w:rPr>
          <w:lang w:val="en-GB"/>
        </w:rPr>
        <w:t>WMO contributions to co-sponsored systems (GCOS, GOOS, GTOS) and the GFCS and GEOSS</w:t>
      </w:r>
      <w:r w:rsidRPr="00CE068E">
        <w:rPr>
          <w:lang w:val="en-GB"/>
        </w:rPr>
        <w:t xml:space="preserve"> - which have </w:t>
      </w:r>
      <w:r w:rsidR="0031206A" w:rsidRPr="00CE068E">
        <w:rPr>
          <w:lang w:val="en-GB"/>
        </w:rPr>
        <w:t>historically been operated by National Meteorological and Hydrological Services (NMHSs) and established partners.</w:t>
      </w:r>
      <w:r w:rsidR="00F029A8" w:rsidRPr="00CE068E">
        <w:rPr>
          <w:lang w:val="en-GB"/>
        </w:rPr>
        <w:t xml:space="preserve"> </w:t>
      </w:r>
      <w:r w:rsidR="0031206A" w:rsidRPr="00CE068E">
        <w:rPr>
          <w:lang w:val="en-GB"/>
        </w:rPr>
        <w:t xml:space="preserve">WIGOS also now encourages and enables the integration of observations from </w:t>
      </w:r>
      <w:r w:rsidR="0031206A" w:rsidRPr="00CE068E">
        <w:rPr>
          <w:u w:val="single"/>
          <w:lang w:val="en-GB"/>
        </w:rPr>
        <w:t xml:space="preserve">non-NMHS </w:t>
      </w:r>
      <w:r w:rsidR="0031206A" w:rsidRPr="00CE068E">
        <w:rPr>
          <w:lang w:val="en-GB"/>
        </w:rPr>
        <w:t xml:space="preserve">and </w:t>
      </w:r>
      <w:r w:rsidR="0031206A" w:rsidRPr="00CE068E">
        <w:rPr>
          <w:u w:val="single"/>
          <w:lang w:val="en-GB"/>
        </w:rPr>
        <w:t xml:space="preserve">non-traditional </w:t>
      </w:r>
      <w:r w:rsidR="0031206A" w:rsidRPr="00CE068E">
        <w:rPr>
          <w:lang w:val="en-GB"/>
        </w:rPr>
        <w:t xml:space="preserve">sources including other government organizations, non-governmental organizations, research institutions, volunteer networks, and private sector operators. </w:t>
      </w:r>
    </w:p>
    <w:p w14:paraId="7E053117" w14:textId="77777777" w:rsidR="00CE6F5C" w:rsidRPr="00CE068E" w:rsidRDefault="00CE6F5C" w:rsidP="00035DA2">
      <w:pPr>
        <w:rPr>
          <w:lang w:val="en-GB"/>
        </w:rPr>
      </w:pPr>
    </w:p>
    <w:p w14:paraId="28393AB0" w14:textId="77777777" w:rsidR="00FD3619" w:rsidRPr="00CE068E" w:rsidRDefault="00F8380A" w:rsidP="00035DA2">
      <w:pPr>
        <w:rPr>
          <w:lang w:val="en-GB"/>
        </w:rPr>
      </w:pPr>
      <w:r w:rsidRPr="00CE068E">
        <w:rPr>
          <w:lang w:val="en-GB"/>
        </w:rPr>
        <w:t>One of the aims</w:t>
      </w:r>
      <w:r w:rsidR="00471D2F" w:rsidRPr="00CE068E">
        <w:rPr>
          <w:lang w:val="en-GB"/>
        </w:rPr>
        <w:t xml:space="preserve"> of WIGOS is to provide a </w:t>
      </w:r>
      <w:r w:rsidR="00924611" w:rsidRPr="00CE068E">
        <w:rPr>
          <w:lang w:val="en-GB"/>
        </w:rPr>
        <w:t xml:space="preserve">comprehensive </w:t>
      </w:r>
      <w:r w:rsidR="00471D2F" w:rsidRPr="00CE068E">
        <w:rPr>
          <w:lang w:val="en-GB"/>
        </w:rPr>
        <w:t>set of</w:t>
      </w:r>
      <w:r w:rsidRPr="00CE068E">
        <w:rPr>
          <w:lang w:val="en-GB"/>
        </w:rPr>
        <w:t xml:space="preserve"> reliable, authoritative</w:t>
      </w:r>
      <w:r w:rsidR="000B37D5" w:rsidRPr="00CE068E">
        <w:rPr>
          <w:lang w:val="en-GB"/>
        </w:rPr>
        <w:t xml:space="preserve">, and </w:t>
      </w:r>
      <w:r w:rsidRPr="00CE068E">
        <w:rPr>
          <w:lang w:val="en-GB"/>
        </w:rPr>
        <w:t>trusted</w:t>
      </w:r>
      <w:r w:rsidR="003C05F1" w:rsidRPr="00CE068E">
        <w:rPr>
          <w:lang w:val="en-GB"/>
        </w:rPr>
        <w:t xml:space="preserve"> observations</w:t>
      </w:r>
      <w:r w:rsidR="00471D2F" w:rsidRPr="00CE068E">
        <w:rPr>
          <w:lang w:val="en-GB"/>
        </w:rPr>
        <w:t xml:space="preserve"> to </w:t>
      </w:r>
      <w:r w:rsidR="00924611" w:rsidRPr="00CE068E">
        <w:rPr>
          <w:lang w:val="en-GB"/>
        </w:rPr>
        <w:t xml:space="preserve">support </w:t>
      </w:r>
      <w:r w:rsidR="00471D2F" w:rsidRPr="00CE068E">
        <w:rPr>
          <w:lang w:val="en-GB"/>
        </w:rPr>
        <w:t>improve</w:t>
      </w:r>
      <w:r w:rsidR="00924611" w:rsidRPr="00CE068E">
        <w:rPr>
          <w:lang w:val="en-GB"/>
        </w:rPr>
        <w:t xml:space="preserve">d service delivery among </w:t>
      </w:r>
      <w:r w:rsidR="00471D2F" w:rsidRPr="00CE068E">
        <w:rPr>
          <w:lang w:val="en-GB"/>
        </w:rPr>
        <w:t xml:space="preserve">WMO </w:t>
      </w:r>
      <w:r w:rsidR="00924611" w:rsidRPr="00CE068E">
        <w:rPr>
          <w:lang w:val="en-GB"/>
        </w:rPr>
        <w:t>Members</w:t>
      </w:r>
      <w:r w:rsidR="00471D2F" w:rsidRPr="00CE068E">
        <w:rPr>
          <w:lang w:val="en-GB"/>
        </w:rPr>
        <w:t>.</w:t>
      </w:r>
      <w:r w:rsidR="00F029A8" w:rsidRPr="00CE068E">
        <w:rPr>
          <w:lang w:val="en-GB"/>
        </w:rPr>
        <w:t xml:space="preserve"> </w:t>
      </w:r>
      <w:r w:rsidR="00471D2F" w:rsidRPr="00CE068E">
        <w:rPr>
          <w:lang w:val="en-GB"/>
        </w:rPr>
        <w:t xml:space="preserve">At the same time the WIGOS framework is seen as an opportunity to </w:t>
      </w:r>
      <w:r w:rsidR="00CE6F5C" w:rsidRPr="00CE068E">
        <w:rPr>
          <w:lang w:val="en-GB"/>
        </w:rPr>
        <w:t>strengthen national observing systems to</w:t>
      </w:r>
      <w:r w:rsidR="00494706" w:rsidRPr="00CE068E">
        <w:rPr>
          <w:lang w:val="en-GB"/>
        </w:rPr>
        <w:t xml:space="preserve"> better support </w:t>
      </w:r>
      <w:r w:rsidR="00CE6F5C" w:rsidRPr="00CE068E">
        <w:rPr>
          <w:lang w:val="en-GB"/>
        </w:rPr>
        <w:t xml:space="preserve">national </w:t>
      </w:r>
      <w:r w:rsidR="009E2B6D" w:rsidRPr="00CE068E">
        <w:rPr>
          <w:lang w:val="en-GB"/>
        </w:rPr>
        <w:t>objectives</w:t>
      </w:r>
      <w:r w:rsidRPr="00CE068E">
        <w:rPr>
          <w:lang w:val="en-GB"/>
        </w:rPr>
        <w:t>, needs</w:t>
      </w:r>
      <w:r w:rsidR="00494706" w:rsidRPr="00CE068E">
        <w:rPr>
          <w:lang w:val="en-GB"/>
        </w:rPr>
        <w:t xml:space="preserve"> and priorities</w:t>
      </w:r>
      <w:r w:rsidR="00CE6F5C" w:rsidRPr="00CE068E">
        <w:rPr>
          <w:lang w:val="en-GB"/>
        </w:rPr>
        <w:t>.</w:t>
      </w:r>
    </w:p>
    <w:p w14:paraId="368D4B2E" w14:textId="77777777" w:rsidR="00A540F1" w:rsidRPr="00CE068E" w:rsidRDefault="00CA4EF8" w:rsidP="00653E15">
      <w:pPr>
        <w:pStyle w:val="Heading1"/>
        <w:numPr>
          <w:ilvl w:val="0"/>
          <w:numId w:val="56"/>
        </w:numPr>
        <w:rPr>
          <w:lang w:val="en-GB"/>
        </w:rPr>
      </w:pPr>
      <w:bookmarkStart w:id="9" w:name="_Toc479012964"/>
      <w:bookmarkStart w:id="10" w:name="_Toc497400745"/>
      <w:bookmarkEnd w:id="9"/>
      <w:r w:rsidRPr="00CE068E">
        <w:rPr>
          <w:lang w:val="en-GB"/>
        </w:rPr>
        <w:t>Purpose</w:t>
      </w:r>
      <w:r w:rsidR="00172D48" w:rsidRPr="00CE068E">
        <w:rPr>
          <w:lang w:val="en-GB"/>
        </w:rPr>
        <w:t xml:space="preserve"> </w:t>
      </w:r>
      <w:r w:rsidR="00611B2B" w:rsidRPr="00CE068E">
        <w:rPr>
          <w:lang w:val="en-GB"/>
        </w:rPr>
        <w:t>and Scope</w:t>
      </w:r>
      <w:bookmarkEnd w:id="10"/>
    </w:p>
    <w:p w14:paraId="6589E3FF" w14:textId="77777777" w:rsidR="00FD3619" w:rsidRPr="00CE068E" w:rsidRDefault="00723843" w:rsidP="00D9741F">
      <w:pPr>
        <w:pStyle w:val="Heading2"/>
        <w:rPr>
          <w:lang w:val="en-GB"/>
        </w:rPr>
      </w:pPr>
      <w:bookmarkStart w:id="11" w:name="_Toc497400746"/>
      <w:r w:rsidRPr="00CE068E">
        <w:rPr>
          <w:lang w:val="en-GB"/>
        </w:rPr>
        <w:t>P</w:t>
      </w:r>
      <w:r w:rsidR="00BD6225" w:rsidRPr="00CE068E">
        <w:rPr>
          <w:lang w:val="en-GB"/>
        </w:rPr>
        <w:t>urpose</w:t>
      </w:r>
      <w:r w:rsidR="00A540F1" w:rsidRPr="00CE068E">
        <w:rPr>
          <w:lang w:val="en-GB"/>
        </w:rPr>
        <w:t xml:space="preserve"> </w:t>
      </w:r>
      <w:r w:rsidR="00611B2B" w:rsidRPr="00CE068E">
        <w:rPr>
          <w:lang w:val="en-GB"/>
        </w:rPr>
        <w:t xml:space="preserve">and Scope </w:t>
      </w:r>
      <w:r w:rsidR="00A540F1" w:rsidRPr="00CE068E">
        <w:rPr>
          <w:lang w:val="en-GB"/>
        </w:rPr>
        <w:t xml:space="preserve">of </w:t>
      </w:r>
      <w:r w:rsidR="004126B0" w:rsidRPr="00CE068E">
        <w:rPr>
          <w:lang w:val="en-GB"/>
        </w:rPr>
        <w:t>Guidance</w:t>
      </w:r>
      <w:bookmarkEnd w:id="11"/>
    </w:p>
    <w:p w14:paraId="75FCA7FE" w14:textId="77777777" w:rsidR="00520C70" w:rsidRPr="00CE068E" w:rsidRDefault="00520C70" w:rsidP="00520C70">
      <w:pPr>
        <w:rPr>
          <w:lang w:val="en-GB"/>
        </w:rPr>
      </w:pPr>
    </w:p>
    <w:p w14:paraId="78C5ACDD" w14:textId="77777777" w:rsidR="0029616B" w:rsidRPr="00CE068E" w:rsidRDefault="003654E9" w:rsidP="00A52783">
      <w:pPr>
        <w:rPr>
          <w:b/>
          <w:lang w:val="en-GB"/>
        </w:rPr>
      </w:pPr>
      <w:r w:rsidRPr="00CE068E">
        <w:rPr>
          <w:lang w:val="en-GB"/>
        </w:rPr>
        <w:t xml:space="preserve">WIGOS </w:t>
      </w:r>
      <w:r w:rsidR="00F8380A" w:rsidRPr="00CE068E">
        <w:rPr>
          <w:lang w:val="en-GB"/>
        </w:rPr>
        <w:t>guidance material</w:t>
      </w:r>
      <w:r w:rsidR="00811760" w:rsidRPr="00CE068E">
        <w:rPr>
          <w:lang w:val="en-GB"/>
        </w:rPr>
        <w:t xml:space="preserve"> is </w:t>
      </w:r>
      <w:r w:rsidR="0042460C" w:rsidRPr="00CE068E">
        <w:rPr>
          <w:lang w:val="en-GB"/>
        </w:rPr>
        <w:t xml:space="preserve">developed </w:t>
      </w:r>
      <w:r w:rsidR="00811760" w:rsidRPr="00CE068E">
        <w:rPr>
          <w:lang w:val="en-GB"/>
        </w:rPr>
        <w:t xml:space="preserve">to provide practical advice to Members on the interpretation and application of the </w:t>
      </w:r>
      <w:r w:rsidR="006A49CB" w:rsidRPr="00CE068E">
        <w:rPr>
          <w:lang w:val="en-GB"/>
        </w:rPr>
        <w:t xml:space="preserve">technical </w:t>
      </w:r>
      <w:r w:rsidR="00811760" w:rsidRPr="00CE068E">
        <w:rPr>
          <w:lang w:val="en-GB"/>
        </w:rPr>
        <w:t xml:space="preserve">regulations contained in </w:t>
      </w:r>
      <w:r w:rsidR="0031206A" w:rsidRPr="00CE068E">
        <w:rPr>
          <w:lang w:val="en-GB"/>
        </w:rPr>
        <w:t>Volume I (WMO-No.</w:t>
      </w:r>
      <w:r w:rsidR="00FD418E" w:rsidRPr="00CE068E">
        <w:rPr>
          <w:lang w:val="en-GB"/>
        </w:rPr>
        <w:t xml:space="preserve"> </w:t>
      </w:r>
      <w:r w:rsidR="0031206A" w:rsidRPr="00CE068E">
        <w:rPr>
          <w:lang w:val="en-GB"/>
        </w:rPr>
        <w:t xml:space="preserve">49) and </w:t>
      </w:r>
      <w:r w:rsidR="00811760" w:rsidRPr="00CE068E">
        <w:rPr>
          <w:lang w:val="en-GB"/>
        </w:rPr>
        <w:t xml:space="preserve">the Manual on </w:t>
      </w:r>
      <w:r w:rsidR="00F8380A" w:rsidRPr="00CE068E">
        <w:rPr>
          <w:lang w:val="en-GB"/>
        </w:rPr>
        <w:t xml:space="preserve">the </w:t>
      </w:r>
      <w:r w:rsidR="006D5DD7" w:rsidRPr="00CE068E">
        <w:rPr>
          <w:bCs/>
          <w:i/>
          <w:iCs/>
          <w:szCs w:val="20"/>
          <w:lang w:val="en-GB"/>
        </w:rPr>
        <w:t>WMO Integrated Global Observing System</w:t>
      </w:r>
      <w:r w:rsidR="00F8380A" w:rsidRPr="00CE068E">
        <w:rPr>
          <w:lang w:val="en-GB"/>
        </w:rPr>
        <w:t xml:space="preserve"> (</w:t>
      </w:r>
      <w:hyperlink r:id="rId16" w:history="1">
        <w:r w:rsidR="00FF4117" w:rsidRPr="00CE068E">
          <w:rPr>
            <w:rStyle w:val="Hyperlink"/>
            <w:color w:val="auto"/>
            <w:lang w:val="en-GB"/>
          </w:rPr>
          <w:t>WMO-</w:t>
        </w:r>
        <w:r w:rsidR="007B74ED" w:rsidRPr="00CE068E">
          <w:rPr>
            <w:rStyle w:val="Hyperlink"/>
            <w:color w:val="auto"/>
            <w:lang w:val="en-GB"/>
          </w:rPr>
          <w:t xml:space="preserve">No. </w:t>
        </w:r>
        <w:r w:rsidR="00FF4117" w:rsidRPr="00CE068E">
          <w:rPr>
            <w:rStyle w:val="Hyperlink"/>
            <w:color w:val="auto"/>
            <w:lang w:val="en-GB"/>
          </w:rPr>
          <w:t>1160</w:t>
        </w:r>
      </w:hyperlink>
      <w:r w:rsidR="00F8380A" w:rsidRPr="00CE068E">
        <w:rPr>
          <w:lang w:val="en-GB"/>
        </w:rPr>
        <w:t>)</w:t>
      </w:r>
      <w:r w:rsidR="007B74ED" w:rsidRPr="00CE068E">
        <w:rPr>
          <w:rStyle w:val="FootnoteReference"/>
          <w:lang w:val="en-GB"/>
        </w:rPr>
        <w:footnoteReference w:id="2"/>
      </w:r>
      <w:r w:rsidR="00A8741D" w:rsidRPr="00CE068E">
        <w:rPr>
          <w:lang w:val="en-GB"/>
        </w:rPr>
        <w:t xml:space="preserve"> (hereafter referred to as “</w:t>
      </w:r>
      <w:r w:rsidR="002B1672" w:rsidRPr="00CE068E">
        <w:rPr>
          <w:lang w:val="en-GB"/>
        </w:rPr>
        <w:t xml:space="preserve">the </w:t>
      </w:r>
      <w:r w:rsidR="00A8741D" w:rsidRPr="00CE068E">
        <w:rPr>
          <w:lang w:val="en-GB"/>
        </w:rPr>
        <w:t>Manual on WIGOS”)</w:t>
      </w:r>
      <w:r w:rsidR="00F8380A" w:rsidRPr="00CE068E">
        <w:rPr>
          <w:lang w:val="en-GB"/>
        </w:rPr>
        <w:t>.</w:t>
      </w:r>
      <w:r w:rsidR="00F71D34" w:rsidRPr="00CE068E">
        <w:rPr>
          <w:rStyle w:val="Hyperlink"/>
          <w:lang w:val="en-GB"/>
        </w:rPr>
        <w:t xml:space="preserve"> </w:t>
      </w:r>
      <w:r w:rsidR="002F730E" w:rsidRPr="00CE068E">
        <w:rPr>
          <w:lang w:val="en-GB"/>
        </w:rPr>
        <w:t>Th</w:t>
      </w:r>
      <w:r w:rsidR="0016500E" w:rsidRPr="00CE068E">
        <w:rPr>
          <w:lang w:val="en-GB"/>
        </w:rPr>
        <w:t xml:space="preserve">e purpose of this </w:t>
      </w:r>
      <w:r w:rsidR="00B53DD5" w:rsidRPr="00CE068E">
        <w:rPr>
          <w:lang w:val="en-GB"/>
        </w:rPr>
        <w:t>document</w:t>
      </w:r>
      <w:r w:rsidR="00256ED3" w:rsidRPr="00CE068E">
        <w:rPr>
          <w:lang w:val="en-GB"/>
        </w:rPr>
        <w:t xml:space="preserve"> </w:t>
      </w:r>
      <w:r w:rsidRPr="00CE068E">
        <w:rPr>
          <w:lang w:val="en-GB"/>
        </w:rPr>
        <w:t xml:space="preserve">is </w:t>
      </w:r>
      <w:r w:rsidR="0016500E" w:rsidRPr="00CE068E">
        <w:rPr>
          <w:lang w:val="en-GB"/>
        </w:rPr>
        <w:t xml:space="preserve">to provide specific guidance related to incorporating </w:t>
      </w:r>
      <w:r w:rsidR="006A49CB" w:rsidRPr="00CE068E">
        <w:rPr>
          <w:lang w:val="en-GB"/>
        </w:rPr>
        <w:t xml:space="preserve">and sharing </w:t>
      </w:r>
      <w:r w:rsidR="00E4369E" w:rsidRPr="00CE068E">
        <w:rPr>
          <w:lang w:val="en-GB"/>
        </w:rPr>
        <w:t xml:space="preserve">observations </w:t>
      </w:r>
      <w:r w:rsidR="0016500E" w:rsidRPr="00CE068E">
        <w:rPr>
          <w:lang w:val="en-GB"/>
        </w:rPr>
        <w:t xml:space="preserve">from non-NMHS sources </w:t>
      </w:r>
      <w:r w:rsidR="00C23B29" w:rsidRPr="00CE068E">
        <w:rPr>
          <w:lang w:val="en-GB"/>
        </w:rPr>
        <w:t>into</w:t>
      </w:r>
      <w:r w:rsidR="0016500E" w:rsidRPr="00CE068E">
        <w:rPr>
          <w:lang w:val="en-GB"/>
        </w:rPr>
        <w:t xml:space="preserve"> the WIGOS framework</w:t>
      </w:r>
      <w:r w:rsidR="0029616B" w:rsidRPr="00CE068E">
        <w:rPr>
          <w:lang w:val="en-GB"/>
        </w:rPr>
        <w:t>.</w:t>
      </w:r>
      <w:r w:rsidR="00F029A8" w:rsidRPr="00CE068E">
        <w:rPr>
          <w:lang w:val="en-GB"/>
        </w:rPr>
        <w:t xml:space="preserve"> </w:t>
      </w:r>
      <w:r w:rsidR="0029616B" w:rsidRPr="00CE068E">
        <w:rPr>
          <w:lang w:val="en-GB"/>
        </w:rPr>
        <w:t xml:space="preserve">It </w:t>
      </w:r>
      <w:r w:rsidR="00F8380A" w:rsidRPr="00CE068E">
        <w:rPr>
          <w:lang w:val="en-GB"/>
        </w:rPr>
        <w:t>highlights</w:t>
      </w:r>
      <w:r w:rsidR="0029616B" w:rsidRPr="00CE068E">
        <w:rPr>
          <w:lang w:val="en-GB"/>
        </w:rPr>
        <w:t xml:space="preserve"> the potential benefits an</w:t>
      </w:r>
      <w:r w:rsidR="002F730E" w:rsidRPr="00CE068E">
        <w:rPr>
          <w:lang w:val="en-GB"/>
        </w:rPr>
        <w:t xml:space="preserve">d challenges of </w:t>
      </w:r>
      <w:r w:rsidR="006A6012" w:rsidRPr="00CE068E">
        <w:rPr>
          <w:lang w:val="en-GB"/>
        </w:rPr>
        <w:t xml:space="preserve">data from </w:t>
      </w:r>
      <w:r w:rsidR="00E4369E" w:rsidRPr="00CE068E">
        <w:rPr>
          <w:lang w:val="en-GB"/>
        </w:rPr>
        <w:t xml:space="preserve">non-NMHS </w:t>
      </w:r>
      <w:r w:rsidR="006A6012" w:rsidRPr="00CE068E">
        <w:rPr>
          <w:lang w:val="en-GB"/>
        </w:rPr>
        <w:t>providers</w:t>
      </w:r>
      <w:r w:rsidR="002F730E" w:rsidRPr="00CE068E">
        <w:rPr>
          <w:lang w:val="en-GB"/>
        </w:rPr>
        <w:t xml:space="preserve">, </w:t>
      </w:r>
      <w:r w:rsidR="00256ED3" w:rsidRPr="00CE068E">
        <w:rPr>
          <w:lang w:val="en-GB"/>
        </w:rPr>
        <w:t xml:space="preserve">and </w:t>
      </w:r>
      <w:r w:rsidR="00F8380A" w:rsidRPr="00CE068E">
        <w:rPr>
          <w:lang w:val="en-GB"/>
        </w:rPr>
        <w:t>clarifies</w:t>
      </w:r>
      <w:r w:rsidR="00C23B29" w:rsidRPr="00CE068E">
        <w:rPr>
          <w:lang w:val="en-GB"/>
        </w:rPr>
        <w:t xml:space="preserve"> the roles and </w:t>
      </w:r>
      <w:r w:rsidR="00F8380A" w:rsidRPr="00CE068E">
        <w:rPr>
          <w:lang w:val="en-GB"/>
        </w:rPr>
        <w:t>expectations</w:t>
      </w:r>
      <w:r w:rsidR="006A6012" w:rsidRPr="00CE068E">
        <w:rPr>
          <w:lang w:val="en-GB"/>
        </w:rPr>
        <w:t xml:space="preserve"> </w:t>
      </w:r>
      <w:r w:rsidR="0029616B" w:rsidRPr="00CE068E">
        <w:rPr>
          <w:lang w:val="en-GB"/>
        </w:rPr>
        <w:t xml:space="preserve">of </w:t>
      </w:r>
      <w:r w:rsidR="00F8380A" w:rsidRPr="00CE068E">
        <w:rPr>
          <w:lang w:val="en-GB"/>
        </w:rPr>
        <w:t>NMHSs</w:t>
      </w:r>
      <w:r w:rsidR="0029616B" w:rsidRPr="00CE068E">
        <w:rPr>
          <w:lang w:val="en-GB"/>
        </w:rPr>
        <w:t xml:space="preserve"> in integrating </w:t>
      </w:r>
      <w:r w:rsidR="00E4369E" w:rsidRPr="00CE068E">
        <w:rPr>
          <w:lang w:val="en-GB"/>
        </w:rPr>
        <w:t xml:space="preserve">these </w:t>
      </w:r>
      <w:r w:rsidR="002F730E" w:rsidRPr="00CE068E">
        <w:rPr>
          <w:lang w:val="en-GB"/>
        </w:rPr>
        <w:t xml:space="preserve">data </w:t>
      </w:r>
      <w:r w:rsidR="0029616B" w:rsidRPr="00CE068E">
        <w:rPr>
          <w:lang w:val="en-GB"/>
        </w:rPr>
        <w:t xml:space="preserve">in compliance with WIGOS </w:t>
      </w:r>
      <w:r w:rsidR="006A49CB" w:rsidRPr="00CE068E">
        <w:rPr>
          <w:lang w:val="en-GB"/>
        </w:rPr>
        <w:t xml:space="preserve">technical </w:t>
      </w:r>
      <w:r w:rsidR="0029616B" w:rsidRPr="00CE068E">
        <w:rPr>
          <w:lang w:val="en-GB"/>
        </w:rPr>
        <w:t>regulations.</w:t>
      </w:r>
      <w:r w:rsidR="00F029A8" w:rsidRPr="00CE068E">
        <w:rPr>
          <w:lang w:val="en-GB"/>
        </w:rPr>
        <w:t xml:space="preserve"> </w:t>
      </w:r>
    </w:p>
    <w:p w14:paraId="52858236" w14:textId="77777777" w:rsidR="002F730E" w:rsidRPr="00CE068E" w:rsidRDefault="002F730E" w:rsidP="00035DA2">
      <w:pPr>
        <w:rPr>
          <w:lang w:val="en-GB"/>
        </w:rPr>
      </w:pPr>
    </w:p>
    <w:p w14:paraId="66E1290E" w14:textId="77777777" w:rsidR="00881AF1" w:rsidRPr="00CE068E" w:rsidRDefault="00F15048" w:rsidP="00035DA2">
      <w:pPr>
        <w:rPr>
          <w:lang w:val="en-GB"/>
        </w:rPr>
      </w:pPr>
      <w:r w:rsidRPr="00CE068E">
        <w:rPr>
          <w:lang w:val="en-GB"/>
        </w:rPr>
        <w:t>In keeping with the incremental approach to WIGOS implementation</w:t>
      </w:r>
      <w:r w:rsidR="005C66AD" w:rsidRPr="00CE068E">
        <w:rPr>
          <w:lang w:val="en-GB"/>
        </w:rPr>
        <w:t>,</w:t>
      </w:r>
      <w:r w:rsidR="002B30BB" w:rsidRPr="00CE068E">
        <w:rPr>
          <w:lang w:val="en-GB"/>
        </w:rPr>
        <w:t xml:space="preserve"> </w:t>
      </w:r>
      <w:r w:rsidRPr="00CE068E">
        <w:rPr>
          <w:lang w:val="en-GB"/>
        </w:rPr>
        <w:t xml:space="preserve">this guidance </w:t>
      </w:r>
      <w:r w:rsidR="00E4369E" w:rsidRPr="00CE068E">
        <w:rPr>
          <w:lang w:val="en-GB"/>
        </w:rPr>
        <w:t>has</w:t>
      </w:r>
      <w:r w:rsidRPr="00CE068E">
        <w:rPr>
          <w:lang w:val="en-GB"/>
        </w:rPr>
        <w:t xml:space="preserve"> an initial</w:t>
      </w:r>
      <w:r w:rsidR="00CC7DC2" w:rsidRPr="00CE068E">
        <w:rPr>
          <w:lang w:val="en-GB"/>
        </w:rPr>
        <w:t xml:space="preserve"> </w:t>
      </w:r>
      <w:r w:rsidRPr="00CE068E">
        <w:rPr>
          <w:lang w:val="en-GB"/>
        </w:rPr>
        <w:t xml:space="preserve">focus on </w:t>
      </w:r>
      <w:r w:rsidR="00985708" w:rsidRPr="00CE068E">
        <w:rPr>
          <w:lang w:val="en-GB"/>
        </w:rPr>
        <w:t>surface</w:t>
      </w:r>
      <w:r w:rsidR="005C66AD" w:rsidRPr="00CE068E">
        <w:rPr>
          <w:lang w:val="en-GB"/>
        </w:rPr>
        <w:t>-based</w:t>
      </w:r>
      <w:r w:rsidR="00985708" w:rsidRPr="00CE068E">
        <w:rPr>
          <w:lang w:val="en-GB"/>
        </w:rPr>
        <w:t xml:space="preserve"> </w:t>
      </w:r>
      <w:r w:rsidR="00E4369E" w:rsidRPr="00CE068E">
        <w:rPr>
          <w:lang w:val="en-GB"/>
        </w:rPr>
        <w:t xml:space="preserve">meteorological </w:t>
      </w:r>
      <w:r w:rsidRPr="00CE068E">
        <w:rPr>
          <w:lang w:val="en-GB"/>
        </w:rPr>
        <w:t>observations</w:t>
      </w:r>
      <w:r w:rsidR="00FF4117" w:rsidRPr="00CE068E">
        <w:rPr>
          <w:lang w:val="en-GB"/>
        </w:rPr>
        <w:t xml:space="preserve"> (</w:t>
      </w:r>
      <w:r w:rsidRPr="00CE068E">
        <w:rPr>
          <w:lang w:val="en-GB"/>
        </w:rPr>
        <w:t>primarily from manual</w:t>
      </w:r>
      <w:r w:rsidR="00970265" w:rsidRPr="00CE068E">
        <w:rPr>
          <w:lang w:val="en-GB"/>
        </w:rPr>
        <w:t xml:space="preserve"> and automatic weather stations</w:t>
      </w:r>
      <w:r w:rsidR="00FF4117" w:rsidRPr="00CE068E">
        <w:rPr>
          <w:lang w:val="en-GB"/>
        </w:rPr>
        <w:t>),</w:t>
      </w:r>
      <w:r w:rsidR="00970265" w:rsidRPr="00CE068E">
        <w:rPr>
          <w:lang w:val="en-GB"/>
        </w:rPr>
        <w:t xml:space="preserve"> although the principles and general guidance are broadly applicable</w:t>
      </w:r>
      <w:r w:rsidR="001A12AC" w:rsidRPr="00CE068E">
        <w:rPr>
          <w:lang w:val="en-GB"/>
        </w:rPr>
        <w:t xml:space="preserve"> to other observation types</w:t>
      </w:r>
      <w:r w:rsidR="00970265" w:rsidRPr="00CE068E">
        <w:rPr>
          <w:lang w:val="en-GB"/>
        </w:rPr>
        <w:t>.</w:t>
      </w:r>
      <w:r w:rsidRPr="00CE068E">
        <w:rPr>
          <w:lang w:val="en-GB"/>
        </w:rPr>
        <w:t xml:space="preserve"> </w:t>
      </w:r>
      <w:r w:rsidR="002A3ABA" w:rsidRPr="00CE068E">
        <w:rPr>
          <w:lang w:val="en-GB"/>
        </w:rPr>
        <w:t xml:space="preserve">These </w:t>
      </w:r>
      <w:r w:rsidR="004C4042" w:rsidRPr="00CE068E">
        <w:rPr>
          <w:lang w:val="en-GB"/>
        </w:rPr>
        <w:t xml:space="preserve">surface </w:t>
      </w:r>
      <w:r w:rsidR="0033682F" w:rsidRPr="00CE068E">
        <w:rPr>
          <w:lang w:val="en-GB"/>
        </w:rPr>
        <w:t xml:space="preserve">stations </w:t>
      </w:r>
      <w:r w:rsidR="002A3ABA" w:rsidRPr="00CE068E">
        <w:rPr>
          <w:lang w:val="en-GB"/>
        </w:rPr>
        <w:t xml:space="preserve">are considered to be the most </w:t>
      </w:r>
      <w:r w:rsidR="002B30BB" w:rsidRPr="00CE068E">
        <w:rPr>
          <w:lang w:val="en-GB"/>
        </w:rPr>
        <w:t xml:space="preserve">numerous and </w:t>
      </w:r>
      <w:r w:rsidR="00FF4117" w:rsidRPr="00CE068E">
        <w:rPr>
          <w:lang w:val="en-GB"/>
        </w:rPr>
        <w:t xml:space="preserve">widely </w:t>
      </w:r>
      <w:r w:rsidR="002B30BB" w:rsidRPr="00CE068E">
        <w:rPr>
          <w:lang w:val="en-GB"/>
        </w:rPr>
        <w:t xml:space="preserve">available </w:t>
      </w:r>
      <w:r w:rsidR="002A3ABA" w:rsidRPr="00CE068E">
        <w:rPr>
          <w:lang w:val="en-GB"/>
        </w:rPr>
        <w:t xml:space="preserve">sources of non-NMHS </w:t>
      </w:r>
      <w:r w:rsidR="002D0987" w:rsidRPr="00CE068E">
        <w:rPr>
          <w:lang w:val="en-GB"/>
        </w:rPr>
        <w:t xml:space="preserve">observations </w:t>
      </w:r>
      <w:r w:rsidR="002A3ABA" w:rsidRPr="00CE068E">
        <w:rPr>
          <w:lang w:val="en-GB"/>
        </w:rPr>
        <w:t xml:space="preserve">and therefore represent a significant opportunity to enhance overall national </w:t>
      </w:r>
      <w:r w:rsidR="002B30BB" w:rsidRPr="00CE068E">
        <w:rPr>
          <w:lang w:val="en-GB"/>
        </w:rPr>
        <w:t>(</w:t>
      </w:r>
      <w:r w:rsidR="002A3ABA" w:rsidRPr="00CE068E">
        <w:rPr>
          <w:lang w:val="en-GB"/>
        </w:rPr>
        <w:t xml:space="preserve">and </w:t>
      </w:r>
      <w:r w:rsidR="009800C4" w:rsidRPr="00CE068E">
        <w:rPr>
          <w:lang w:val="en-GB"/>
        </w:rPr>
        <w:t>in turn</w:t>
      </w:r>
      <w:r w:rsidR="002A3ABA" w:rsidRPr="00CE068E">
        <w:rPr>
          <w:lang w:val="en-GB"/>
        </w:rPr>
        <w:t xml:space="preserve"> global</w:t>
      </w:r>
      <w:r w:rsidR="002B30BB" w:rsidRPr="00CE068E">
        <w:rPr>
          <w:lang w:val="en-GB"/>
        </w:rPr>
        <w:t>)</w:t>
      </w:r>
      <w:r w:rsidR="002A3ABA" w:rsidRPr="00CE068E">
        <w:rPr>
          <w:lang w:val="en-GB"/>
        </w:rPr>
        <w:t xml:space="preserve"> observation</w:t>
      </w:r>
      <w:r w:rsidR="002D0987" w:rsidRPr="00CE068E">
        <w:rPr>
          <w:lang w:val="en-GB"/>
        </w:rPr>
        <w:t xml:space="preserve"> sets</w:t>
      </w:r>
      <w:r w:rsidR="002B30BB" w:rsidRPr="00CE068E">
        <w:rPr>
          <w:lang w:val="en-GB"/>
        </w:rPr>
        <w:t>.</w:t>
      </w:r>
      <w:r w:rsidR="00F029A8" w:rsidRPr="00CE068E">
        <w:rPr>
          <w:lang w:val="en-GB"/>
        </w:rPr>
        <w:t xml:space="preserve"> </w:t>
      </w:r>
      <w:r w:rsidR="002B30BB" w:rsidRPr="00CE068E">
        <w:rPr>
          <w:lang w:val="en-GB"/>
        </w:rPr>
        <w:t xml:space="preserve">Furthermore, several WMO communities are already </w:t>
      </w:r>
      <w:r w:rsidR="00B53DD5" w:rsidRPr="00CE068E">
        <w:rPr>
          <w:lang w:val="en-GB"/>
        </w:rPr>
        <w:t xml:space="preserve">migrating their </w:t>
      </w:r>
      <w:r w:rsidR="0042460C" w:rsidRPr="00CE068E">
        <w:rPr>
          <w:lang w:val="en-GB"/>
        </w:rPr>
        <w:t xml:space="preserve">specialized </w:t>
      </w:r>
      <w:r w:rsidR="000001F3" w:rsidRPr="00CE068E">
        <w:rPr>
          <w:lang w:val="en-GB"/>
        </w:rPr>
        <w:t xml:space="preserve">observing </w:t>
      </w:r>
      <w:r w:rsidR="00B53DD5" w:rsidRPr="00CE068E">
        <w:rPr>
          <w:lang w:val="en-GB"/>
        </w:rPr>
        <w:t xml:space="preserve">programmes to </w:t>
      </w:r>
      <w:r w:rsidR="000001F3" w:rsidRPr="00CE068E">
        <w:rPr>
          <w:lang w:val="en-GB"/>
        </w:rPr>
        <w:t xml:space="preserve">be compliant with </w:t>
      </w:r>
      <w:r w:rsidR="002B30BB" w:rsidRPr="00CE068E">
        <w:rPr>
          <w:lang w:val="en-GB"/>
        </w:rPr>
        <w:t>WIGOS (e.g., GAW, JCOMM, others….)</w:t>
      </w:r>
      <w:r w:rsidR="008C2ED9" w:rsidRPr="00CE068E">
        <w:rPr>
          <w:lang w:val="en-GB"/>
        </w:rPr>
        <w:t>, including with their non-NMHS partner organizations.</w:t>
      </w:r>
      <w:r w:rsidR="00F029A8" w:rsidRPr="00CE068E">
        <w:rPr>
          <w:lang w:val="en-GB"/>
        </w:rPr>
        <w:t xml:space="preserve"> </w:t>
      </w:r>
    </w:p>
    <w:p w14:paraId="66F0FD50" w14:textId="77777777" w:rsidR="00881AF1" w:rsidRPr="00CE068E" w:rsidRDefault="00881AF1" w:rsidP="00035DA2">
      <w:pPr>
        <w:rPr>
          <w:lang w:val="en-GB"/>
        </w:rPr>
      </w:pPr>
    </w:p>
    <w:p w14:paraId="4632D03C" w14:textId="77777777" w:rsidR="00881AF1" w:rsidRPr="00CE068E" w:rsidRDefault="00881AF1" w:rsidP="00881AF1">
      <w:pPr>
        <w:rPr>
          <w:lang w:val="en-GB"/>
        </w:rPr>
      </w:pPr>
      <w:r w:rsidRPr="00CE068E">
        <w:rPr>
          <w:lang w:val="en-GB"/>
        </w:rPr>
        <w:lastRenderedPageBreak/>
        <w:t>The</w:t>
      </w:r>
      <w:r w:rsidR="004447FA" w:rsidRPr="00CE068E">
        <w:rPr>
          <w:lang w:val="en-GB"/>
        </w:rPr>
        <w:t xml:space="preserve"> implementation of WIGOS, including the integration of observations from non-NMHS sources, is related to and influenced by a large number of </w:t>
      </w:r>
      <w:r w:rsidRPr="00CE068E">
        <w:rPr>
          <w:lang w:val="en-GB"/>
        </w:rPr>
        <w:t xml:space="preserve">activities across WMO </w:t>
      </w:r>
      <w:r w:rsidR="0042460C" w:rsidRPr="00CE068E">
        <w:rPr>
          <w:lang w:val="en-GB"/>
        </w:rPr>
        <w:t xml:space="preserve">including </w:t>
      </w:r>
      <w:r w:rsidR="00306F9C" w:rsidRPr="00CE068E">
        <w:rPr>
          <w:lang w:val="en-GB"/>
        </w:rPr>
        <w:t xml:space="preserve">the </w:t>
      </w:r>
      <w:r w:rsidRPr="00CE068E">
        <w:rPr>
          <w:lang w:val="en-GB"/>
        </w:rPr>
        <w:t xml:space="preserve">Vision for WIGOS 2040, </w:t>
      </w:r>
      <w:r w:rsidR="004447FA" w:rsidRPr="00CE068E">
        <w:rPr>
          <w:lang w:val="en-GB"/>
        </w:rPr>
        <w:t xml:space="preserve">the </w:t>
      </w:r>
      <w:r w:rsidRPr="00CE068E">
        <w:rPr>
          <w:lang w:val="en-GB"/>
        </w:rPr>
        <w:t xml:space="preserve">observational requirements to support the Global Climate Observing System (GCOS) and the implementation of the Global Framework for Climate Services (GFCS), </w:t>
      </w:r>
      <w:r w:rsidR="004447FA" w:rsidRPr="00CE068E">
        <w:rPr>
          <w:lang w:val="en-GB"/>
        </w:rPr>
        <w:t xml:space="preserve">various activities to strengthen data </w:t>
      </w:r>
      <w:r w:rsidRPr="00CE068E">
        <w:rPr>
          <w:lang w:val="en-GB"/>
        </w:rPr>
        <w:t>management</w:t>
      </w:r>
      <w:r w:rsidR="00306F9C" w:rsidRPr="00CE068E">
        <w:rPr>
          <w:lang w:val="en-GB"/>
        </w:rPr>
        <w:t xml:space="preserve"> </w:t>
      </w:r>
      <w:r w:rsidR="004447FA" w:rsidRPr="00CE068E">
        <w:rPr>
          <w:lang w:val="en-GB"/>
        </w:rPr>
        <w:t>practices within several Technical Commissions</w:t>
      </w:r>
      <w:r w:rsidR="00306F9C" w:rsidRPr="00CE068E">
        <w:rPr>
          <w:lang w:val="en-GB"/>
        </w:rPr>
        <w:t xml:space="preserve">, </w:t>
      </w:r>
      <w:r w:rsidR="004447FA" w:rsidRPr="00CE068E">
        <w:rPr>
          <w:lang w:val="en-GB"/>
        </w:rPr>
        <w:t>and the Commission on Basic Systems</w:t>
      </w:r>
      <w:r w:rsidR="009A4424" w:rsidRPr="00CE068E">
        <w:rPr>
          <w:lang w:val="en-GB"/>
        </w:rPr>
        <w:t>-</w:t>
      </w:r>
      <w:r w:rsidRPr="00CE068E">
        <w:rPr>
          <w:lang w:val="en-GB"/>
        </w:rPr>
        <w:t xml:space="preserve">Led Review on Emerging Data Issues, </w:t>
      </w:r>
      <w:r w:rsidR="004447FA" w:rsidRPr="00CE068E">
        <w:rPr>
          <w:lang w:val="en-GB"/>
        </w:rPr>
        <w:t>among many.</w:t>
      </w:r>
    </w:p>
    <w:p w14:paraId="266B7666" w14:textId="77777777" w:rsidR="00F96F32" w:rsidRPr="00CE068E" w:rsidRDefault="00F96F32" w:rsidP="00035DA2">
      <w:pPr>
        <w:rPr>
          <w:lang w:val="en-GB"/>
        </w:rPr>
      </w:pPr>
    </w:p>
    <w:p w14:paraId="03A9F06A" w14:textId="77777777" w:rsidR="00E61754" w:rsidRPr="00CE068E" w:rsidRDefault="008C4125" w:rsidP="008C4125">
      <w:pPr>
        <w:pStyle w:val="Heading2"/>
        <w:rPr>
          <w:lang w:val="en-GB"/>
        </w:rPr>
      </w:pPr>
      <w:bookmarkStart w:id="12" w:name="_Toc497400747"/>
      <w:r w:rsidRPr="00CE068E">
        <w:rPr>
          <w:lang w:val="en-GB"/>
        </w:rPr>
        <w:t xml:space="preserve">Explanation of </w:t>
      </w:r>
      <w:r w:rsidR="009212B4" w:rsidRPr="00CE068E">
        <w:rPr>
          <w:lang w:val="en-GB"/>
        </w:rPr>
        <w:t>T</w:t>
      </w:r>
      <w:r w:rsidRPr="00CE068E">
        <w:rPr>
          <w:lang w:val="en-GB"/>
        </w:rPr>
        <w:t>erms</w:t>
      </w:r>
      <w:bookmarkEnd w:id="12"/>
    </w:p>
    <w:p w14:paraId="2978BF51" w14:textId="77777777" w:rsidR="000001F3" w:rsidRPr="00CE068E" w:rsidRDefault="000001F3" w:rsidP="00035DA2">
      <w:pPr>
        <w:rPr>
          <w:lang w:val="en-GB"/>
        </w:rPr>
      </w:pPr>
    </w:p>
    <w:p w14:paraId="185051BB" w14:textId="77777777" w:rsidR="0031206A" w:rsidRPr="00CE068E" w:rsidRDefault="00044264" w:rsidP="0031206A">
      <w:pPr>
        <w:rPr>
          <w:lang w:val="en-GB" w:eastAsia="zh-CN"/>
        </w:rPr>
      </w:pPr>
      <w:r w:rsidRPr="00CE068E">
        <w:rPr>
          <w:lang w:val="en-GB"/>
        </w:rPr>
        <w:t>Within WIGOS, ‘</w:t>
      </w:r>
      <w:r w:rsidR="009A4424" w:rsidRPr="00CE068E">
        <w:rPr>
          <w:lang w:val="en-GB"/>
        </w:rPr>
        <w:t>observations’ and ‘</w:t>
      </w:r>
      <w:r w:rsidRPr="00CE068E">
        <w:rPr>
          <w:lang w:val="en-GB"/>
        </w:rPr>
        <w:t>observational data’ refer to the result of the evaluation of one or more elements of the physical environment</w:t>
      </w:r>
      <w:r w:rsidR="009A4424" w:rsidRPr="00CE068E">
        <w:rPr>
          <w:lang w:val="en-GB"/>
        </w:rPr>
        <w:t xml:space="preserve">. </w:t>
      </w:r>
      <w:r w:rsidR="00383BE5" w:rsidRPr="00CE068E">
        <w:rPr>
          <w:lang w:val="en-GB"/>
        </w:rPr>
        <w:t>These terms include observational ‘m</w:t>
      </w:r>
      <w:r w:rsidR="009A4424" w:rsidRPr="00CE068E">
        <w:rPr>
          <w:lang w:val="en-GB"/>
        </w:rPr>
        <w:t xml:space="preserve">etadata’ </w:t>
      </w:r>
      <w:r w:rsidR="00383BE5" w:rsidRPr="00CE068E">
        <w:rPr>
          <w:lang w:val="en-GB"/>
        </w:rPr>
        <w:t>-</w:t>
      </w:r>
      <w:r w:rsidR="009A4424" w:rsidRPr="00CE068E">
        <w:rPr>
          <w:lang w:val="en-GB"/>
        </w:rPr>
        <w:t xml:space="preserve"> </w:t>
      </w:r>
      <w:r w:rsidRPr="00CE068E">
        <w:rPr>
          <w:lang w:val="en-GB"/>
        </w:rPr>
        <w:t xml:space="preserve">descriptive </w:t>
      </w:r>
      <w:r w:rsidR="009A4424" w:rsidRPr="00CE068E">
        <w:rPr>
          <w:lang w:val="en-GB"/>
        </w:rPr>
        <w:t xml:space="preserve">information </w:t>
      </w:r>
      <w:r w:rsidRPr="00CE068E">
        <w:rPr>
          <w:lang w:val="en-GB"/>
        </w:rPr>
        <w:t xml:space="preserve">about observational data that is needed to assess and interpret </w:t>
      </w:r>
      <w:r w:rsidR="009A4424" w:rsidRPr="00CE068E">
        <w:rPr>
          <w:lang w:val="en-GB"/>
        </w:rPr>
        <w:t xml:space="preserve">the </w:t>
      </w:r>
      <w:r w:rsidRPr="00CE068E">
        <w:rPr>
          <w:lang w:val="en-GB"/>
        </w:rPr>
        <w:t xml:space="preserve">observations or to support </w:t>
      </w:r>
      <w:r w:rsidR="00000CD8" w:rsidRPr="00CE068E">
        <w:rPr>
          <w:lang w:val="en-GB"/>
        </w:rPr>
        <w:t xml:space="preserve">the </w:t>
      </w:r>
      <w:r w:rsidRPr="00CE068E">
        <w:rPr>
          <w:lang w:val="en-GB"/>
        </w:rPr>
        <w:t>design and management of observing systems and networks.</w:t>
      </w:r>
      <w:r w:rsidRPr="00CE068E">
        <w:rPr>
          <w:lang w:val="en-GB" w:eastAsia="zh-CN"/>
        </w:rPr>
        <w:t xml:space="preserve"> </w:t>
      </w:r>
      <w:r w:rsidR="009A4424" w:rsidRPr="00CE068E">
        <w:rPr>
          <w:lang w:val="en-GB"/>
        </w:rPr>
        <w:t xml:space="preserve">Observations and metadata </w:t>
      </w:r>
      <w:r w:rsidR="008C2ED9" w:rsidRPr="00CE068E">
        <w:rPr>
          <w:lang w:val="en-GB"/>
        </w:rPr>
        <w:t>may be represented in p</w:t>
      </w:r>
      <w:r w:rsidR="00BF6F8C" w:rsidRPr="00CE068E">
        <w:rPr>
          <w:lang w:val="en-GB"/>
        </w:rPr>
        <w:t xml:space="preserve">aper or electronic format, but </w:t>
      </w:r>
      <w:r w:rsidR="008C2ED9" w:rsidRPr="00CE068E">
        <w:rPr>
          <w:lang w:val="en-GB"/>
        </w:rPr>
        <w:t>now predominantly refer to electronic representations handled by information and communication technology (ICT).</w:t>
      </w:r>
      <w:r w:rsidR="00F029A8" w:rsidRPr="00CE068E">
        <w:rPr>
          <w:lang w:val="en-GB"/>
        </w:rPr>
        <w:t xml:space="preserve"> </w:t>
      </w:r>
    </w:p>
    <w:p w14:paraId="5C5C3B76" w14:textId="77777777" w:rsidR="008C2ED9" w:rsidRPr="00CE068E" w:rsidRDefault="008C2ED9" w:rsidP="008C2ED9">
      <w:pPr>
        <w:rPr>
          <w:lang w:val="en-GB" w:eastAsia="zh-CN"/>
        </w:rPr>
      </w:pPr>
    </w:p>
    <w:p w14:paraId="59621779" w14:textId="77777777" w:rsidR="008C2ED9" w:rsidRPr="00CE068E" w:rsidRDefault="0033682F" w:rsidP="008C2ED9">
      <w:pPr>
        <w:rPr>
          <w:lang w:val="en-GB"/>
        </w:rPr>
      </w:pPr>
      <w:r w:rsidRPr="00CE068E">
        <w:rPr>
          <w:lang w:val="en-GB"/>
        </w:rPr>
        <w:t>In this guidance ‘</w:t>
      </w:r>
      <w:r w:rsidR="002D0987" w:rsidRPr="00CE068E">
        <w:rPr>
          <w:lang w:val="en-GB"/>
        </w:rPr>
        <w:t>non-NMHS</w:t>
      </w:r>
      <w:r w:rsidR="00044264" w:rsidRPr="00CE068E">
        <w:rPr>
          <w:lang w:val="en-GB"/>
        </w:rPr>
        <w:t xml:space="preserve"> observational data</w:t>
      </w:r>
      <w:r w:rsidR="00F027C6" w:rsidRPr="00CE068E">
        <w:rPr>
          <w:lang w:val="en-GB"/>
        </w:rPr>
        <w:t>’</w:t>
      </w:r>
      <w:r w:rsidRPr="00CE068E">
        <w:rPr>
          <w:lang w:val="en-GB"/>
        </w:rPr>
        <w:t xml:space="preserve"> refer</w:t>
      </w:r>
      <w:r w:rsidR="00F027C6" w:rsidRPr="00CE068E">
        <w:rPr>
          <w:lang w:val="en-GB"/>
        </w:rPr>
        <w:t>s</w:t>
      </w:r>
      <w:r w:rsidRPr="00CE068E">
        <w:rPr>
          <w:lang w:val="en-GB"/>
        </w:rPr>
        <w:t xml:space="preserve"> to </w:t>
      </w:r>
      <w:r w:rsidR="00044264" w:rsidRPr="00CE068E">
        <w:rPr>
          <w:lang w:val="en-GB"/>
        </w:rPr>
        <w:t>observation</w:t>
      </w:r>
      <w:r w:rsidR="00000CD8" w:rsidRPr="00CE068E">
        <w:rPr>
          <w:lang w:val="en-GB"/>
        </w:rPr>
        <w:t>s</w:t>
      </w:r>
      <w:r w:rsidR="00044264" w:rsidRPr="00CE068E">
        <w:rPr>
          <w:lang w:val="en-GB"/>
        </w:rPr>
        <w:t xml:space="preserve"> and metadata</w:t>
      </w:r>
      <w:r w:rsidRPr="00CE068E">
        <w:rPr>
          <w:lang w:val="en-GB"/>
        </w:rPr>
        <w:t xml:space="preserve"> that are </w:t>
      </w:r>
      <w:r w:rsidR="008C2ED9" w:rsidRPr="00CE068E">
        <w:rPr>
          <w:lang w:val="en-GB"/>
        </w:rPr>
        <w:t>collected by organizations outside</w:t>
      </w:r>
      <w:r w:rsidRPr="00CE068E">
        <w:rPr>
          <w:lang w:val="en-GB"/>
        </w:rPr>
        <w:t xml:space="preserve"> </w:t>
      </w:r>
      <w:r w:rsidR="00044264" w:rsidRPr="00CE068E">
        <w:rPr>
          <w:lang w:val="en-GB"/>
        </w:rPr>
        <w:t xml:space="preserve">an </w:t>
      </w:r>
      <w:r w:rsidRPr="00CE068E">
        <w:rPr>
          <w:lang w:val="en-GB"/>
        </w:rPr>
        <w:t>NMHS</w:t>
      </w:r>
      <w:r w:rsidR="00F027C6" w:rsidRPr="00CE068E">
        <w:rPr>
          <w:lang w:val="en-GB"/>
        </w:rPr>
        <w:t xml:space="preserve">. </w:t>
      </w:r>
      <w:r w:rsidRPr="00CE068E">
        <w:rPr>
          <w:lang w:val="en-GB"/>
        </w:rPr>
        <w:t>‘</w:t>
      </w:r>
      <w:r w:rsidR="00BF6F8C" w:rsidRPr="00CE068E">
        <w:rPr>
          <w:lang w:val="en-GB"/>
        </w:rPr>
        <w:t xml:space="preserve">Non-NMHS </w:t>
      </w:r>
      <w:r w:rsidRPr="00CE068E">
        <w:rPr>
          <w:lang w:val="en-GB"/>
        </w:rPr>
        <w:t xml:space="preserve">operators’ </w:t>
      </w:r>
      <w:r w:rsidR="004447FA" w:rsidRPr="00CE068E">
        <w:rPr>
          <w:lang w:val="en-GB"/>
        </w:rPr>
        <w:t xml:space="preserve">and ‘partners’ </w:t>
      </w:r>
      <w:r w:rsidRPr="00CE068E">
        <w:rPr>
          <w:lang w:val="en-GB"/>
        </w:rPr>
        <w:t>refers to the organizations or individuals outside NMHSs which operate observing systems</w:t>
      </w:r>
      <w:r w:rsidR="00FF4117" w:rsidRPr="00CE068E">
        <w:rPr>
          <w:lang w:val="en-GB"/>
        </w:rPr>
        <w:t xml:space="preserve"> or networks</w:t>
      </w:r>
      <w:r w:rsidRPr="00CE068E">
        <w:rPr>
          <w:lang w:val="en-GB"/>
        </w:rPr>
        <w:t>.</w:t>
      </w:r>
      <w:r w:rsidR="00F029A8" w:rsidRPr="00CE068E">
        <w:rPr>
          <w:lang w:val="en-GB" w:eastAsia="zh-CN"/>
        </w:rPr>
        <w:t xml:space="preserve"> </w:t>
      </w:r>
      <w:r w:rsidR="00BF6F8C" w:rsidRPr="00CE068E">
        <w:rPr>
          <w:lang w:val="en-GB" w:eastAsia="zh-CN"/>
        </w:rPr>
        <w:t>T</w:t>
      </w:r>
      <w:r w:rsidR="009212B4" w:rsidRPr="00CE068E">
        <w:rPr>
          <w:lang w:val="en-GB" w:eastAsia="zh-CN"/>
        </w:rPr>
        <w:t xml:space="preserve">he </w:t>
      </w:r>
      <w:r w:rsidR="00F027C6" w:rsidRPr="00CE068E">
        <w:rPr>
          <w:lang w:val="en-GB" w:eastAsia="zh-CN"/>
        </w:rPr>
        <w:t xml:space="preserve">nature of the </w:t>
      </w:r>
      <w:r w:rsidR="009212B4" w:rsidRPr="00CE068E">
        <w:rPr>
          <w:lang w:val="en-GB" w:eastAsia="zh-CN"/>
        </w:rPr>
        <w:t xml:space="preserve">relationship between </w:t>
      </w:r>
      <w:r w:rsidR="00F027C6" w:rsidRPr="00CE068E">
        <w:rPr>
          <w:lang w:val="en-GB" w:eastAsia="zh-CN"/>
        </w:rPr>
        <w:t xml:space="preserve">an </w:t>
      </w:r>
      <w:r w:rsidR="009212B4" w:rsidRPr="00CE068E">
        <w:rPr>
          <w:lang w:val="en-GB" w:eastAsia="zh-CN"/>
        </w:rPr>
        <w:t xml:space="preserve">NMHS and </w:t>
      </w:r>
      <w:r w:rsidR="00F027C6" w:rsidRPr="00CE068E">
        <w:rPr>
          <w:lang w:val="en-GB" w:eastAsia="zh-CN"/>
        </w:rPr>
        <w:t xml:space="preserve">a </w:t>
      </w:r>
      <w:r w:rsidR="00BF6F8C" w:rsidRPr="00CE068E">
        <w:rPr>
          <w:lang w:val="en-GB" w:eastAsia="zh-CN"/>
        </w:rPr>
        <w:t>non-NMHS</w:t>
      </w:r>
      <w:r w:rsidR="009212B4" w:rsidRPr="00CE068E">
        <w:rPr>
          <w:lang w:val="en-GB" w:eastAsia="zh-CN"/>
        </w:rPr>
        <w:t xml:space="preserve"> </w:t>
      </w:r>
      <w:r w:rsidR="00BF6F8C" w:rsidRPr="00CE068E">
        <w:rPr>
          <w:lang w:val="en-GB" w:eastAsia="zh-CN"/>
        </w:rPr>
        <w:t>o</w:t>
      </w:r>
      <w:r w:rsidR="009212B4" w:rsidRPr="00CE068E">
        <w:rPr>
          <w:lang w:val="en-GB" w:eastAsia="zh-CN"/>
        </w:rPr>
        <w:t>perator</w:t>
      </w:r>
      <w:r w:rsidR="00F027C6" w:rsidRPr="00CE068E">
        <w:rPr>
          <w:lang w:val="en-GB" w:eastAsia="zh-CN"/>
        </w:rPr>
        <w:t xml:space="preserve"> can </w:t>
      </w:r>
      <w:r w:rsidR="009212B4" w:rsidRPr="00CE068E">
        <w:rPr>
          <w:lang w:val="en-GB" w:eastAsia="zh-CN"/>
        </w:rPr>
        <w:t xml:space="preserve">vary </w:t>
      </w:r>
      <w:r w:rsidR="00F027C6" w:rsidRPr="00CE068E">
        <w:rPr>
          <w:lang w:val="en-GB" w:eastAsia="zh-CN"/>
        </w:rPr>
        <w:t xml:space="preserve">widely - </w:t>
      </w:r>
      <w:r w:rsidR="009212B4" w:rsidRPr="00CE068E">
        <w:rPr>
          <w:lang w:val="en-GB" w:eastAsia="zh-CN"/>
        </w:rPr>
        <w:t xml:space="preserve">from </w:t>
      </w:r>
      <w:r w:rsidR="00F027C6" w:rsidRPr="00CE068E">
        <w:rPr>
          <w:lang w:val="en-GB" w:eastAsia="zh-CN"/>
        </w:rPr>
        <w:t xml:space="preserve">a </w:t>
      </w:r>
      <w:r w:rsidR="009212B4" w:rsidRPr="00CE068E">
        <w:rPr>
          <w:lang w:val="en-GB" w:eastAsia="zh-CN"/>
        </w:rPr>
        <w:t>partnership for mutual benefit to a commercial contract</w:t>
      </w:r>
      <w:r w:rsidR="00F027C6" w:rsidRPr="00CE068E">
        <w:rPr>
          <w:lang w:val="en-GB" w:eastAsia="zh-CN"/>
        </w:rPr>
        <w:t xml:space="preserve"> - however</w:t>
      </w:r>
      <w:r w:rsidR="009212B4" w:rsidRPr="00CE068E">
        <w:rPr>
          <w:lang w:val="en-GB" w:eastAsia="zh-CN"/>
        </w:rPr>
        <w:t xml:space="preserve"> the generic term ‘</w:t>
      </w:r>
      <w:r w:rsidR="00F027C6" w:rsidRPr="00CE068E">
        <w:rPr>
          <w:lang w:val="en-GB" w:eastAsia="zh-CN"/>
        </w:rPr>
        <w:t>p</w:t>
      </w:r>
      <w:r w:rsidR="009212B4" w:rsidRPr="00CE068E">
        <w:rPr>
          <w:lang w:val="en-GB" w:eastAsia="zh-CN"/>
        </w:rPr>
        <w:t xml:space="preserve">artnership’ is used </w:t>
      </w:r>
      <w:r w:rsidR="00F027C6" w:rsidRPr="00CE068E">
        <w:rPr>
          <w:lang w:val="en-GB" w:eastAsia="zh-CN"/>
        </w:rPr>
        <w:t xml:space="preserve">in this document </w:t>
      </w:r>
      <w:r w:rsidR="009212B4" w:rsidRPr="00CE068E">
        <w:rPr>
          <w:lang w:val="en-GB" w:eastAsia="zh-CN"/>
        </w:rPr>
        <w:t xml:space="preserve">to cover </w:t>
      </w:r>
      <w:r w:rsidR="0002301D" w:rsidRPr="00CE068E">
        <w:rPr>
          <w:lang w:val="en-GB" w:eastAsia="zh-CN"/>
        </w:rPr>
        <w:t>the full range of</w:t>
      </w:r>
      <w:r w:rsidR="009212B4" w:rsidRPr="00CE068E">
        <w:rPr>
          <w:lang w:val="en-GB" w:eastAsia="zh-CN"/>
        </w:rPr>
        <w:t xml:space="preserve"> </w:t>
      </w:r>
      <w:r w:rsidR="00F027C6" w:rsidRPr="00CE068E">
        <w:rPr>
          <w:lang w:val="en-GB" w:eastAsia="zh-CN"/>
        </w:rPr>
        <w:t xml:space="preserve">these </w:t>
      </w:r>
      <w:r w:rsidR="009212B4" w:rsidRPr="00CE068E">
        <w:rPr>
          <w:lang w:val="en-GB" w:eastAsia="zh-CN"/>
        </w:rPr>
        <w:t>relationships.</w:t>
      </w:r>
      <w:r w:rsidR="008C2ED9" w:rsidRPr="00CE068E">
        <w:rPr>
          <w:lang w:val="en-GB"/>
        </w:rPr>
        <w:t xml:space="preserve"> </w:t>
      </w:r>
    </w:p>
    <w:p w14:paraId="232B7598" w14:textId="77777777" w:rsidR="00F71D34" w:rsidRPr="00CE068E" w:rsidRDefault="00F71D34" w:rsidP="00035DA2">
      <w:pPr>
        <w:rPr>
          <w:lang w:val="en-GB"/>
        </w:rPr>
      </w:pPr>
    </w:p>
    <w:p w14:paraId="554B0CA1" w14:textId="77777777" w:rsidR="00BA315E" w:rsidRPr="00CE068E" w:rsidRDefault="00723843" w:rsidP="00CF1420">
      <w:pPr>
        <w:pStyle w:val="Heading2"/>
        <w:rPr>
          <w:color w:val="auto"/>
          <w:lang w:val="en-GB"/>
        </w:rPr>
      </w:pPr>
      <w:bookmarkStart w:id="13" w:name="_Toc497400748"/>
      <w:r w:rsidRPr="00CE068E">
        <w:rPr>
          <w:lang w:val="en-GB"/>
        </w:rPr>
        <w:t>I</w:t>
      </w:r>
      <w:r w:rsidR="00BD6225" w:rsidRPr="00CE068E">
        <w:rPr>
          <w:lang w:val="en-GB"/>
        </w:rPr>
        <w:t>ntended audience</w:t>
      </w:r>
      <w:bookmarkEnd w:id="13"/>
    </w:p>
    <w:p w14:paraId="3B30501C" w14:textId="77777777" w:rsidR="00210CD7" w:rsidRPr="00CE068E" w:rsidRDefault="00210CD7" w:rsidP="006F4452">
      <w:pPr>
        <w:rPr>
          <w:lang w:val="en-GB"/>
        </w:rPr>
      </w:pPr>
    </w:p>
    <w:p w14:paraId="477E10EC" w14:textId="77777777" w:rsidR="007B2867" w:rsidRPr="00CE068E" w:rsidRDefault="007B2867" w:rsidP="00035DA2">
      <w:pPr>
        <w:rPr>
          <w:lang w:val="en-GB"/>
        </w:rPr>
      </w:pPr>
      <w:r w:rsidRPr="00CE068E">
        <w:rPr>
          <w:lang w:val="en-GB"/>
        </w:rPr>
        <w:t xml:space="preserve">This guidance presents </w:t>
      </w:r>
      <w:r w:rsidR="00AC251C" w:rsidRPr="00CE068E">
        <w:rPr>
          <w:lang w:val="en-GB"/>
        </w:rPr>
        <w:t>both</w:t>
      </w:r>
      <w:r w:rsidRPr="00CE068E">
        <w:rPr>
          <w:lang w:val="en-GB"/>
        </w:rPr>
        <w:t xml:space="preserve"> </w:t>
      </w:r>
      <w:r w:rsidR="00AC251C" w:rsidRPr="00CE068E">
        <w:rPr>
          <w:i/>
          <w:lang w:val="en-GB"/>
        </w:rPr>
        <w:t xml:space="preserve">general </w:t>
      </w:r>
      <w:r w:rsidR="00AC251C" w:rsidRPr="00CE068E">
        <w:rPr>
          <w:lang w:val="en-GB"/>
        </w:rPr>
        <w:t xml:space="preserve">and </w:t>
      </w:r>
      <w:r w:rsidR="00AC251C" w:rsidRPr="00CE068E">
        <w:rPr>
          <w:i/>
          <w:lang w:val="en-GB"/>
        </w:rPr>
        <w:t>technical</w:t>
      </w:r>
      <w:r w:rsidR="00AC251C" w:rsidRPr="00CE068E">
        <w:rPr>
          <w:lang w:val="en-GB"/>
        </w:rPr>
        <w:t xml:space="preserve"> information related to the integration </w:t>
      </w:r>
      <w:r w:rsidR="00A37123" w:rsidRPr="00CE068E">
        <w:rPr>
          <w:lang w:val="en-GB"/>
        </w:rPr>
        <w:t xml:space="preserve">of </w:t>
      </w:r>
      <w:r w:rsidR="00615130" w:rsidRPr="00CE068E">
        <w:rPr>
          <w:lang w:val="en-GB"/>
        </w:rPr>
        <w:t xml:space="preserve">observational </w:t>
      </w:r>
      <w:r w:rsidR="00A37123" w:rsidRPr="00CE068E">
        <w:rPr>
          <w:lang w:val="en-GB"/>
        </w:rPr>
        <w:t xml:space="preserve">data from </w:t>
      </w:r>
      <w:r w:rsidR="007E43DD" w:rsidRPr="00CE068E">
        <w:rPr>
          <w:lang w:val="en-GB"/>
        </w:rPr>
        <w:t xml:space="preserve">non-NMHS </w:t>
      </w:r>
      <w:r w:rsidR="00A37123" w:rsidRPr="00CE068E">
        <w:rPr>
          <w:lang w:val="en-GB"/>
        </w:rPr>
        <w:t>sources into WIGOS</w:t>
      </w:r>
      <w:r w:rsidR="00AC251C" w:rsidRPr="00CE068E">
        <w:rPr>
          <w:lang w:val="en-GB"/>
        </w:rPr>
        <w:t>.</w:t>
      </w:r>
    </w:p>
    <w:p w14:paraId="4A5C03E7" w14:textId="77777777" w:rsidR="00AC251C" w:rsidRPr="00CE068E" w:rsidRDefault="00AC251C" w:rsidP="00035DA2">
      <w:pPr>
        <w:rPr>
          <w:lang w:val="en-GB"/>
        </w:rPr>
      </w:pPr>
    </w:p>
    <w:p w14:paraId="470E8A69" w14:textId="77777777" w:rsidR="002F2A89" w:rsidRPr="00CE068E" w:rsidRDefault="002F2A89" w:rsidP="00035DA2">
      <w:pPr>
        <w:rPr>
          <w:lang w:val="en-GB"/>
        </w:rPr>
      </w:pPr>
      <w:r w:rsidRPr="00CE068E">
        <w:rPr>
          <w:lang w:val="en-GB"/>
        </w:rPr>
        <w:t>Section</w:t>
      </w:r>
      <w:r w:rsidR="007B2867" w:rsidRPr="00CE068E">
        <w:rPr>
          <w:lang w:val="en-GB"/>
        </w:rPr>
        <w:t>s</w:t>
      </w:r>
      <w:r w:rsidRPr="00CE068E">
        <w:rPr>
          <w:lang w:val="en-GB"/>
        </w:rPr>
        <w:t xml:space="preserve"> 3</w:t>
      </w:r>
      <w:r w:rsidR="00813874" w:rsidRPr="00CE068E">
        <w:rPr>
          <w:lang w:val="en-GB" w:eastAsia="zh-CN"/>
        </w:rPr>
        <w:t xml:space="preserve"> </w:t>
      </w:r>
      <w:r w:rsidR="007B2867" w:rsidRPr="00CE068E">
        <w:rPr>
          <w:lang w:val="en-GB"/>
        </w:rPr>
        <w:t xml:space="preserve">and 4 </w:t>
      </w:r>
      <w:r w:rsidRPr="00CE068E">
        <w:rPr>
          <w:lang w:val="en-GB"/>
        </w:rPr>
        <w:t xml:space="preserve">are </w:t>
      </w:r>
      <w:r w:rsidR="007B2867" w:rsidRPr="00CE068E">
        <w:rPr>
          <w:lang w:val="en-GB"/>
        </w:rPr>
        <w:t>intended</w:t>
      </w:r>
      <w:r w:rsidRPr="00CE068E">
        <w:rPr>
          <w:lang w:val="en-GB"/>
        </w:rPr>
        <w:t xml:space="preserve"> </w:t>
      </w:r>
      <w:r w:rsidR="007B2867" w:rsidRPr="00CE068E">
        <w:rPr>
          <w:lang w:val="en-GB"/>
        </w:rPr>
        <w:t>primarily for use by</w:t>
      </w:r>
      <w:r w:rsidRPr="00CE068E">
        <w:rPr>
          <w:lang w:val="en-GB"/>
        </w:rPr>
        <w:t xml:space="preserve"> NMHS Directors and NMHS senior management.</w:t>
      </w:r>
      <w:r w:rsidR="00F029A8" w:rsidRPr="00CE068E">
        <w:rPr>
          <w:lang w:val="en-GB"/>
        </w:rPr>
        <w:t xml:space="preserve"> </w:t>
      </w:r>
      <w:r w:rsidRPr="00CE068E">
        <w:rPr>
          <w:lang w:val="en-GB"/>
        </w:rPr>
        <w:t xml:space="preserve">These sections provide the </w:t>
      </w:r>
      <w:r w:rsidR="00AC251C" w:rsidRPr="00CE068E">
        <w:rPr>
          <w:i/>
          <w:lang w:val="en-GB"/>
        </w:rPr>
        <w:t xml:space="preserve">Principles </w:t>
      </w:r>
      <w:r w:rsidR="00AC251C" w:rsidRPr="00CE068E">
        <w:rPr>
          <w:lang w:val="en-GB"/>
        </w:rPr>
        <w:t xml:space="preserve">and </w:t>
      </w:r>
      <w:r w:rsidR="00AC251C" w:rsidRPr="00CE068E">
        <w:rPr>
          <w:i/>
          <w:lang w:val="en-GB"/>
        </w:rPr>
        <w:t>General Guidance</w:t>
      </w:r>
      <w:r w:rsidR="00AC251C" w:rsidRPr="00CE068E">
        <w:rPr>
          <w:lang w:val="en-GB"/>
        </w:rPr>
        <w:t xml:space="preserve"> of relevance to NMHSs in establishing and maintaining </w:t>
      </w:r>
      <w:r w:rsidR="003C2883" w:rsidRPr="00CE068E">
        <w:rPr>
          <w:lang w:val="en-GB"/>
        </w:rPr>
        <w:t xml:space="preserve">partnerships </w:t>
      </w:r>
      <w:r w:rsidR="00AC251C" w:rsidRPr="00CE068E">
        <w:rPr>
          <w:lang w:val="en-GB"/>
        </w:rPr>
        <w:t xml:space="preserve">with </w:t>
      </w:r>
      <w:r w:rsidR="007E43DD" w:rsidRPr="00CE068E">
        <w:rPr>
          <w:lang w:val="en-GB"/>
        </w:rPr>
        <w:t>non-NMHS</w:t>
      </w:r>
      <w:r w:rsidR="00AC251C" w:rsidRPr="00CE068E">
        <w:rPr>
          <w:lang w:val="en-GB"/>
        </w:rPr>
        <w:t xml:space="preserve"> </w:t>
      </w:r>
      <w:r w:rsidR="007E43DD" w:rsidRPr="00CE068E">
        <w:rPr>
          <w:lang w:val="en-GB" w:eastAsia="zh-CN"/>
        </w:rPr>
        <w:t>operators.</w:t>
      </w:r>
    </w:p>
    <w:p w14:paraId="13E0C1A7" w14:textId="77777777" w:rsidR="00AC251C" w:rsidRPr="00CE068E" w:rsidRDefault="00AC251C" w:rsidP="00035DA2">
      <w:pPr>
        <w:rPr>
          <w:lang w:val="en-GB"/>
        </w:rPr>
      </w:pPr>
    </w:p>
    <w:p w14:paraId="3071DF89" w14:textId="77777777" w:rsidR="002F2A89" w:rsidRPr="00CE068E" w:rsidRDefault="00AC251C" w:rsidP="00060863">
      <w:pPr>
        <w:rPr>
          <w:lang w:val="en-GB"/>
        </w:rPr>
      </w:pPr>
      <w:r w:rsidRPr="00CE068E">
        <w:rPr>
          <w:lang w:val="en-GB"/>
        </w:rPr>
        <w:t xml:space="preserve">Section 5 is intended primarily for use by </w:t>
      </w:r>
      <w:r w:rsidR="002F2A89" w:rsidRPr="00CE068E">
        <w:rPr>
          <w:lang w:val="en-GB"/>
        </w:rPr>
        <w:t xml:space="preserve">NMHS observing </w:t>
      </w:r>
      <w:r w:rsidRPr="00CE068E">
        <w:rPr>
          <w:lang w:val="en-GB"/>
        </w:rPr>
        <w:t>system managers.</w:t>
      </w:r>
      <w:r w:rsidR="00F029A8" w:rsidRPr="00CE068E">
        <w:rPr>
          <w:lang w:val="en-GB"/>
        </w:rPr>
        <w:t xml:space="preserve"> </w:t>
      </w:r>
      <w:r w:rsidRPr="00CE068E">
        <w:rPr>
          <w:lang w:val="en-GB"/>
        </w:rPr>
        <w:t xml:space="preserve">This section provides </w:t>
      </w:r>
      <w:r w:rsidR="000D05FE" w:rsidRPr="00CE068E">
        <w:rPr>
          <w:i/>
          <w:lang w:val="en-GB"/>
        </w:rPr>
        <w:t>Technical G</w:t>
      </w:r>
      <w:r w:rsidRPr="00CE068E">
        <w:rPr>
          <w:i/>
          <w:lang w:val="en-GB"/>
        </w:rPr>
        <w:t xml:space="preserve">uidance </w:t>
      </w:r>
      <w:r w:rsidRPr="00CE068E">
        <w:rPr>
          <w:lang w:val="en-GB"/>
        </w:rPr>
        <w:t xml:space="preserve">on how to integrate </w:t>
      </w:r>
      <w:r w:rsidR="00615130" w:rsidRPr="00CE068E">
        <w:rPr>
          <w:lang w:val="en-GB"/>
        </w:rPr>
        <w:t xml:space="preserve">observational </w:t>
      </w:r>
      <w:r w:rsidRPr="00CE068E">
        <w:rPr>
          <w:lang w:val="en-GB"/>
        </w:rPr>
        <w:t xml:space="preserve">data from </w:t>
      </w:r>
      <w:r w:rsidR="007E43DD" w:rsidRPr="00CE068E">
        <w:rPr>
          <w:lang w:val="en-GB"/>
        </w:rPr>
        <w:t>non-NMHS operators</w:t>
      </w:r>
      <w:r w:rsidRPr="00CE068E">
        <w:rPr>
          <w:lang w:val="en-GB"/>
        </w:rPr>
        <w:t xml:space="preserve"> in comp</w:t>
      </w:r>
      <w:r w:rsidR="00DD5887" w:rsidRPr="00CE068E">
        <w:rPr>
          <w:lang w:val="en-GB"/>
        </w:rPr>
        <w:t>liance with the Manual on WIGOS.</w:t>
      </w:r>
      <w:r w:rsidR="00550474" w:rsidRPr="00CE068E" w:rsidDel="00550474">
        <w:rPr>
          <w:rFonts w:ascii="仿宋" w:eastAsia="仿宋" w:hAnsi="仿宋"/>
          <w:b/>
          <w:lang w:val="en-GB" w:eastAsia="zh-CN"/>
        </w:rPr>
        <w:t xml:space="preserve"> </w:t>
      </w:r>
    </w:p>
    <w:p w14:paraId="1B9969A2" w14:textId="77777777" w:rsidR="00D26948" w:rsidRPr="00CE068E" w:rsidRDefault="00D26948" w:rsidP="00035DA2">
      <w:pPr>
        <w:rPr>
          <w:lang w:val="en-GB"/>
        </w:rPr>
      </w:pPr>
    </w:p>
    <w:p w14:paraId="67761DAD" w14:textId="77777777" w:rsidR="0031206A" w:rsidRPr="00CE068E" w:rsidRDefault="0031206A" w:rsidP="0031206A">
      <w:pPr>
        <w:pStyle w:val="Heading2"/>
        <w:rPr>
          <w:lang w:val="en-GB"/>
        </w:rPr>
      </w:pPr>
      <w:bookmarkStart w:id="14" w:name="_Toc497400749"/>
      <w:r w:rsidRPr="00CE068E">
        <w:rPr>
          <w:lang w:val="en-GB"/>
        </w:rPr>
        <w:t>Future updates of this guidance</w:t>
      </w:r>
      <w:bookmarkEnd w:id="14"/>
    </w:p>
    <w:p w14:paraId="395D6E09" w14:textId="77777777" w:rsidR="00D26948" w:rsidRPr="00CE068E" w:rsidRDefault="00D26948" w:rsidP="00CF1420">
      <w:pPr>
        <w:rPr>
          <w:lang w:val="en-GB"/>
        </w:rPr>
      </w:pPr>
    </w:p>
    <w:p w14:paraId="5053103B" w14:textId="77777777" w:rsidR="006A1AAE" w:rsidRPr="00CE068E" w:rsidRDefault="00737B7C" w:rsidP="00073EF1">
      <w:pPr>
        <w:rPr>
          <w:lang w:val="en-GB"/>
        </w:rPr>
      </w:pPr>
      <w:r w:rsidRPr="00CE068E">
        <w:rPr>
          <w:lang w:val="en-GB"/>
        </w:rPr>
        <w:t xml:space="preserve">As WIGOS </w:t>
      </w:r>
      <w:r w:rsidR="009C49A0" w:rsidRPr="00CE068E">
        <w:rPr>
          <w:lang w:val="en-GB"/>
        </w:rPr>
        <w:t xml:space="preserve">evolves through </w:t>
      </w:r>
      <w:r w:rsidR="005C66AD" w:rsidRPr="00CE068E">
        <w:rPr>
          <w:lang w:val="en-GB"/>
        </w:rPr>
        <w:t>its</w:t>
      </w:r>
      <w:r w:rsidR="009C49A0" w:rsidRPr="00CE068E">
        <w:rPr>
          <w:lang w:val="en-GB"/>
        </w:rPr>
        <w:t xml:space="preserve"> Pre-</w:t>
      </w:r>
      <w:r w:rsidR="00073EF1" w:rsidRPr="00CE068E">
        <w:rPr>
          <w:lang w:val="en-GB"/>
        </w:rPr>
        <w:t>o</w:t>
      </w:r>
      <w:r w:rsidR="009C49A0" w:rsidRPr="00CE068E">
        <w:rPr>
          <w:lang w:val="en-GB"/>
        </w:rPr>
        <w:t xml:space="preserve">perational and Operational </w:t>
      </w:r>
      <w:r w:rsidR="00153F00" w:rsidRPr="00CE068E">
        <w:rPr>
          <w:lang w:val="en-GB"/>
        </w:rPr>
        <w:t>P</w:t>
      </w:r>
      <w:r w:rsidR="009C49A0" w:rsidRPr="00CE068E">
        <w:rPr>
          <w:lang w:val="en-GB"/>
        </w:rPr>
        <w:t>hases</w:t>
      </w:r>
      <w:r w:rsidR="005D56F8" w:rsidRPr="00CE068E">
        <w:rPr>
          <w:lang w:val="en-GB"/>
        </w:rPr>
        <w:t xml:space="preserve"> </w:t>
      </w:r>
      <w:r w:rsidR="005C66AD" w:rsidRPr="00CE068E">
        <w:rPr>
          <w:lang w:val="en-GB"/>
        </w:rPr>
        <w:t>the</w:t>
      </w:r>
      <w:r w:rsidRPr="00CE068E">
        <w:rPr>
          <w:lang w:val="en-GB"/>
        </w:rPr>
        <w:t xml:space="preserve"> guidance will be updated</w:t>
      </w:r>
      <w:r w:rsidR="009C49A0" w:rsidRPr="00CE068E">
        <w:rPr>
          <w:lang w:val="en-GB"/>
        </w:rPr>
        <w:t>.</w:t>
      </w:r>
      <w:r w:rsidR="00F029A8" w:rsidRPr="00CE068E">
        <w:rPr>
          <w:lang w:val="en-GB"/>
        </w:rPr>
        <w:t xml:space="preserve"> </w:t>
      </w:r>
      <w:r w:rsidR="00000CD8" w:rsidRPr="00CE068E">
        <w:rPr>
          <w:lang w:val="en-GB"/>
        </w:rPr>
        <w:t>T</w:t>
      </w:r>
      <w:r w:rsidR="006A1AAE" w:rsidRPr="00CE068E">
        <w:rPr>
          <w:lang w:val="en-GB"/>
        </w:rPr>
        <w:t xml:space="preserve">his core guidance will be supplemented by a growing body of case studies, best practices, and outreach materials </w:t>
      </w:r>
      <w:r w:rsidR="00156D46" w:rsidRPr="00CE068E">
        <w:rPr>
          <w:lang w:val="en-GB"/>
        </w:rPr>
        <w:t xml:space="preserve">as </w:t>
      </w:r>
      <w:r w:rsidR="00556DFE" w:rsidRPr="00CE068E">
        <w:rPr>
          <w:lang w:val="en-GB"/>
        </w:rPr>
        <w:t xml:space="preserve">the experience of Members with </w:t>
      </w:r>
      <w:r w:rsidR="005F3E62" w:rsidRPr="00CE068E">
        <w:rPr>
          <w:lang w:val="en-GB"/>
        </w:rPr>
        <w:t xml:space="preserve">non-NMHS observations </w:t>
      </w:r>
      <w:r w:rsidR="00DD5887" w:rsidRPr="00CE068E">
        <w:rPr>
          <w:lang w:val="en-GB"/>
        </w:rPr>
        <w:t xml:space="preserve">within </w:t>
      </w:r>
      <w:r w:rsidR="00556DFE" w:rsidRPr="00CE068E">
        <w:rPr>
          <w:lang w:val="en-GB"/>
        </w:rPr>
        <w:t>WIGOS</w:t>
      </w:r>
      <w:r w:rsidR="005D56F8" w:rsidRPr="00CE068E">
        <w:rPr>
          <w:lang w:val="en-GB"/>
        </w:rPr>
        <w:t xml:space="preserve"> expands.</w:t>
      </w:r>
      <w:r w:rsidR="00550474" w:rsidRPr="00CE068E" w:rsidDel="00550474">
        <w:rPr>
          <w:lang w:val="en-GB" w:eastAsia="zh-CN"/>
        </w:rPr>
        <w:t xml:space="preserve"> </w:t>
      </w:r>
      <w:r w:rsidR="001E089C" w:rsidRPr="00CE068E">
        <w:rPr>
          <w:lang w:val="en-GB"/>
        </w:rPr>
        <w:br/>
      </w:r>
    </w:p>
    <w:p w14:paraId="1DA293C8" w14:textId="77777777" w:rsidR="00116D4E" w:rsidRPr="00CE068E" w:rsidRDefault="00CA4EF8" w:rsidP="00661B98">
      <w:pPr>
        <w:pStyle w:val="Heading1"/>
        <w:rPr>
          <w:lang w:val="en-GB"/>
        </w:rPr>
      </w:pPr>
      <w:bookmarkStart w:id="15" w:name="_Toc479012970"/>
      <w:bookmarkStart w:id="16" w:name="_Toc479012971"/>
      <w:bookmarkStart w:id="17" w:name="_Toc479012972"/>
      <w:bookmarkStart w:id="18" w:name="_Toc479012973"/>
      <w:bookmarkStart w:id="19" w:name="_Toc479012974"/>
      <w:bookmarkStart w:id="20" w:name="_Toc479012975"/>
      <w:bookmarkStart w:id="21" w:name="_Toc479012976"/>
      <w:bookmarkStart w:id="22" w:name="_Toc479012977"/>
      <w:bookmarkStart w:id="23" w:name="_Toc479012978"/>
      <w:bookmarkStart w:id="24" w:name="_Toc497400750"/>
      <w:bookmarkEnd w:id="15"/>
      <w:bookmarkEnd w:id="16"/>
      <w:bookmarkEnd w:id="17"/>
      <w:bookmarkEnd w:id="18"/>
      <w:bookmarkEnd w:id="19"/>
      <w:bookmarkEnd w:id="20"/>
      <w:bookmarkEnd w:id="21"/>
      <w:bookmarkEnd w:id="22"/>
      <w:bookmarkEnd w:id="23"/>
      <w:r w:rsidRPr="00CE068E">
        <w:rPr>
          <w:lang w:val="en-GB"/>
        </w:rPr>
        <w:lastRenderedPageBreak/>
        <w:t>Principles</w:t>
      </w:r>
      <w:bookmarkEnd w:id="24"/>
    </w:p>
    <w:p w14:paraId="010C2C2A" w14:textId="77777777" w:rsidR="00B42FA5" w:rsidRPr="00CE068E" w:rsidRDefault="003121D3" w:rsidP="00D9741F">
      <w:pPr>
        <w:pStyle w:val="Heading2"/>
        <w:rPr>
          <w:lang w:val="en-GB"/>
        </w:rPr>
      </w:pPr>
      <w:bookmarkStart w:id="25" w:name="_Toc497400751"/>
      <w:r w:rsidRPr="00CE068E">
        <w:rPr>
          <w:lang w:val="en-GB"/>
        </w:rPr>
        <w:t xml:space="preserve">Data </w:t>
      </w:r>
      <w:r w:rsidR="00A532A5" w:rsidRPr="00CE068E">
        <w:rPr>
          <w:lang w:val="en-GB"/>
        </w:rPr>
        <w:t>Sharing</w:t>
      </w:r>
      <w:r w:rsidR="00C76D9B" w:rsidRPr="00CE068E">
        <w:rPr>
          <w:lang w:val="en-GB"/>
        </w:rPr>
        <w:t xml:space="preserve"> for </w:t>
      </w:r>
      <w:r w:rsidR="00A532A5" w:rsidRPr="00CE068E">
        <w:rPr>
          <w:lang w:val="en-GB"/>
        </w:rPr>
        <w:t>M</w:t>
      </w:r>
      <w:r w:rsidR="00CA4EF8" w:rsidRPr="00CE068E">
        <w:rPr>
          <w:lang w:val="en-GB"/>
        </w:rPr>
        <w:t xml:space="preserve">utual </w:t>
      </w:r>
      <w:r w:rsidR="00A532A5" w:rsidRPr="00CE068E">
        <w:rPr>
          <w:lang w:val="en-GB"/>
        </w:rPr>
        <w:t>B</w:t>
      </w:r>
      <w:r w:rsidR="00CA4EF8" w:rsidRPr="00CE068E">
        <w:rPr>
          <w:lang w:val="en-GB"/>
        </w:rPr>
        <w:t>enefit</w:t>
      </w:r>
      <w:bookmarkEnd w:id="25"/>
    </w:p>
    <w:p w14:paraId="4B06E5D4" w14:textId="77777777" w:rsidR="00D26948" w:rsidRPr="00CE068E" w:rsidRDefault="00D26948" w:rsidP="00CF1420">
      <w:pPr>
        <w:rPr>
          <w:lang w:val="en-GB"/>
        </w:rPr>
      </w:pPr>
    </w:p>
    <w:p w14:paraId="62ABD40D" w14:textId="77777777" w:rsidR="00320A82" w:rsidRPr="00CE068E" w:rsidRDefault="00854E9A" w:rsidP="00320A82">
      <w:pPr>
        <w:rPr>
          <w:lang w:val="en-GB"/>
        </w:rPr>
      </w:pPr>
      <w:r w:rsidRPr="00CE068E">
        <w:rPr>
          <w:lang w:val="en-GB"/>
        </w:rPr>
        <w:t>Observational d</w:t>
      </w:r>
      <w:r w:rsidR="00FF12FB" w:rsidRPr="00CE068E">
        <w:rPr>
          <w:lang w:val="en-GB"/>
        </w:rPr>
        <w:t xml:space="preserve">ata from </w:t>
      </w:r>
      <w:r w:rsidR="00010D63" w:rsidRPr="00CE068E">
        <w:rPr>
          <w:lang w:val="en-GB"/>
        </w:rPr>
        <w:t xml:space="preserve">non-NMHS </w:t>
      </w:r>
      <w:r w:rsidR="00FF12FB" w:rsidRPr="00CE068E">
        <w:rPr>
          <w:lang w:val="en-GB"/>
        </w:rPr>
        <w:t xml:space="preserve">sources are of high interest </w:t>
      </w:r>
      <w:r w:rsidR="00000CD8" w:rsidRPr="00CE068E">
        <w:rPr>
          <w:lang w:val="en-GB"/>
        </w:rPr>
        <w:t xml:space="preserve">to NMHSs to </w:t>
      </w:r>
      <w:r w:rsidR="009A25D7" w:rsidRPr="00CE068E">
        <w:rPr>
          <w:lang w:val="en-GB"/>
        </w:rPr>
        <w:t>supplement</w:t>
      </w:r>
      <w:r w:rsidR="00924611" w:rsidRPr="00CE068E">
        <w:rPr>
          <w:lang w:val="en-GB"/>
        </w:rPr>
        <w:t xml:space="preserve"> </w:t>
      </w:r>
      <w:r w:rsidR="00010D63" w:rsidRPr="00CE068E">
        <w:rPr>
          <w:lang w:val="en-GB"/>
        </w:rPr>
        <w:t xml:space="preserve">NMHS </w:t>
      </w:r>
      <w:r w:rsidR="00FF12FB" w:rsidRPr="00CE068E">
        <w:rPr>
          <w:lang w:val="en-GB"/>
        </w:rPr>
        <w:t>observations</w:t>
      </w:r>
      <w:r w:rsidR="00924611" w:rsidRPr="00CE068E">
        <w:rPr>
          <w:lang w:val="en-GB"/>
        </w:rPr>
        <w:t xml:space="preserve"> </w:t>
      </w:r>
      <w:r w:rsidR="00010D63" w:rsidRPr="00CE068E">
        <w:rPr>
          <w:lang w:val="en-GB"/>
        </w:rPr>
        <w:t>in order to</w:t>
      </w:r>
      <w:r w:rsidR="00924611" w:rsidRPr="00CE068E">
        <w:rPr>
          <w:lang w:val="en-GB"/>
        </w:rPr>
        <w:t xml:space="preserve"> </w:t>
      </w:r>
      <w:r w:rsidR="00FF12FB" w:rsidRPr="00CE068E">
        <w:rPr>
          <w:lang w:val="en-GB"/>
        </w:rPr>
        <w:t xml:space="preserve">improve the quality </w:t>
      </w:r>
      <w:r w:rsidR="00AD0BF5" w:rsidRPr="00CE068E">
        <w:rPr>
          <w:lang w:val="en-GB"/>
        </w:rPr>
        <w:t xml:space="preserve">and value </w:t>
      </w:r>
      <w:r w:rsidR="00FF12FB" w:rsidRPr="00CE068E">
        <w:rPr>
          <w:lang w:val="en-GB"/>
        </w:rPr>
        <w:t xml:space="preserve">of </w:t>
      </w:r>
      <w:r w:rsidR="004C4042" w:rsidRPr="00CE068E">
        <w:rPr>
          <w:lang w:val="en-GB"/>
        </w:rPr>
        <w:t xml:space="preserve">NMHS and WMO </w:t>
      </w:r>
      <w:r w:rsidR="00FF12FB" w:rsidRPr="00CE068E">
        <w:rPr>
          <w:lang w:val="en-GB"/>
        </w:rPr>
        <w:t>products and services</w:t>
      </w:r>
      <w:r w:rsidR="009A25D7" w:rsidRPr="00CE068E">
        <w:rPr>
          <w:lang w:val="en-GB"/>
        </w:rPr>
        <w:t>.</w:t>
      </w:r>
      <w:r w:rsidR="00F029A8" w:rsidRPr="00CE068E">
        <w:rPr>
          <w:lang w:val="en-GB"/>
        </w:rPr>
        <w:t xml:space="preserve"> </w:t>
      </w:r>
      <w:r w:rsidR="00FF12FB" w:rsidRPr="00CE068E">
        <w:rPr>
          <w:lang w:val="en-GB"/>
        </w:rPr>
        <w:t xml:space="preserve">Yet there must also be motivation for </w:t>
      </w:r>
      <w:r w:rsidR="00DE699D" w:rsidRPr="00CE068E">
        <w:rPr>
          <w:lang w:val="en-GB"/>
        </w:rPr>
        <w:t>non-NMHS</w:t>
      </w:r>
      <w:r w:rsidR="00FF12FB" w:rsidRPr="00CE068E">
        <w:rPr>
          <w:lang w:val="en-GB"/>
        </w:rPr>
        <w:t xml:space="preserve"> </w:t>
      </w:r>
      <w:r w:rsidR="00391F4A" w:rsidRPr="00CE068E">
        <w:rPr>
          <w:lang w:val="en-GB"/>
        </w:rPr>
        <w:t>providers</w:t>
      </w:r>
      <w:r w:rsidR="00447FBE" w:rsidRPr="00CE068E">
        <w:rPr>
          <w:lang w:val="en-GB"/>
        </w:rPr>
        <w:t xml:space="preserve"> to make their data available to </w:t>
      </w:r>
      <w:r w:rsidR="009A25D7" w:rsidRPr="00CE068E">
        <w:rPr>
          <w:lang w:val="en-GB"/>
        </w:rPr>
        <w:t>NMHSs and potentially</w:t>
      </w:r>
      <w:r w:rsidR="00447FBE" w:rsidRPr="00CE068E">
        <w:rPr>
          <w:lang w:val="en-GB"/>
        </w:rPr>
        <w:t xml:space="preserve"> to </w:t>
      </w:r>
      <w:r w:rsidR="009A25D7" w:rsidRPr="00CE068E">
        <w:rPr>
          <w:lang w:val="en-GB"/>
        </w:rPr>
        <w:t xml:space="preserve">the international </w:t>
      </w:r>
      <w:r w:rsidR="00044F85" w:rsidRPr="00CE068E">
        <w:rPr>
          <w:lang w:val="en-GB"/>
        </w:rPr>
        <w:t xml:space="preserve">WMO </w:t>
      </w:r>
      <w:r w:rsidR="009A25D7" w:rsidRPr="00CE068E">
        <w:rPr>
          <w:lang w:val="en-GB"/>
        </w:rPr>
        <w:t>community.</w:t>
      </w:r>
      <w:r w:rsidR="00FF12FB" w:rsidRPr="00CE068E">
        <w:rPr>
          <w:lang w:val="en-GB"/>
        </w:rPr>
        <w:t xml:space="preserve"> A </w:t>
      </w:r>
      <w:r w:rsidR="00391F4A" w:rsidRPr="00CE068E">
        <w:rPr>
          <w:lang w:val="en-GB"/>
        </w:rPr>
        <w:t xml:space="preserve">key </w:t>
      </w:r>
      <w:r w:rsidR="00FF12FB" w:rsidRPr="00CE068E">
        <w:rPr>
          <w:lang w:val="en-GB"/>
        </w:rPr>
        <w:t xml:space="preserve">principle </w:t>
      </w:r>
      <w:r w:rsidR="00B811B4" w:rsidRPr="00CE068E">
        <w:rPr>
          <w:lang w:val="en-GB"/>
        </w:rPr>
        <w:t xml:space="preserve">of successful and sustained </w:t>
      </w:r>
      <w:r w:rsidR="00DE699D" w:rsidRPr="00CE068E">
        <w:rPr>
          <w:lang w:val="en-GB"/>
        </w:rPr>
        <w:t xml:space="preserve">observation </w:t>
      </w:r>
      <w:r w:rsidR="003C2883" w:rsidRPr="00CE068E">
        <w:rPr>
          <w:lang w:val="en-GB"/>
        </w:rPr>
        <w:t xml:space="preserve">partnerships </w:t>
      </w:r>
      <w:r w:rsidR="009A25D7" w:rsidRPr="00CE068E">
        <w:rPr>
          <w:lang w:val="en-GB"/>
        </w:rPr>
        <w:t xml:space="preserve">is </w:t>
      </w:r>
      <w:r w:rsidR="00B811B4" w:rsidRPr="00CE068E">
        <w:rPr>
          <w:lang w:val="en-GB"/>
        </w:rPr>
        <w:t>the r</w:t>
      </w:r>
      <w:r w:rsidR="00C23B29" w:rsidRPr="00CE068E">
        <w:rPr>
          <w:lang w:val="en-GB"/>
        </w:rPr>
        <w:t>ecognition</w:t>
      </w:r>
      <w:r w:rsidR="00B811B4" w:rsidRPr="00CE068E">
        <w:rPr>
          <w:lang w:val="en-GB"/>
        </w:rPr>
        <w:t xml:space="preserve"> of mutual ben</w:t>
      </w:r>
      <w:r w:rsidR="00C23B29" w:rsidRPr="00CE068E">
        <w:rPr>
          <w:lang w:val="en-GB"/>
        </w:rPr>
        <w:t>efit</w:t>
      </w:r>
      <w:r w:rsidR="00320A82" w:rsidRPr="00CE068E">
        <w:rPr>
          <w:lang w:val="en-GB"/>
        </w:rPr>
        <w:t xml:space="preserve">, </w:t>
      </w:r>
      <w:r w:rsidR="00000CD8" w:rsidRPr="00CE068E">
        <w:rPr>
          <w:lang w:val="en-GB"/>
        </w:rPr>
        <w:t xml:space="preserve">based on </w:t>
      </w:r>
      <w:r w:rsidR="00C545ED" w:rsidRPr="00CE068E">
        <w:rPr>
          <w:lang w:val="en-GB"/>
        </w:rPr>
        <w:t xml:space="preserve">improved mutual understanding </w:t>
      </w:r>
      <w:r w:rsidR="00000CD8" w:rsidRPr="00CE068E">
        <w:rPr>
          <w:lang w:val="en-GB"/>
        </w:rPr>
        <w:t xml:space="preserve">of organizational goals </w:t>
      </w:r>
      <w:r w:rsidR="00C545ED" w:rsidRPr="00CE068E">
        <w:rPr>
          <w:lang w:val="en-GB"/>
        </w:rPr>
        <w:t>and strengthened collaboration</w:t>
      </w:r>
      <w:r w:rsidR="00320A82" w:rsidRPr="00CE068E">
        <w:rPr>
          <w:lang w:val="en-GB"/>
        </w:rPr>
        <w:t>.</w:t>
      </w:r>
      <w:r w:rsidR="00320A82" w:rsidRPr="00CE068E">
        <w:rPr>
          <w:lang w:val="en-GB" w:eastAsia="zh-CN"/>
        </w:rPr>
        <w:t xml:space="preserve"> </w:t>
      </w:r>
    </w:p>
    <w:p w14:paraId="74F2DA73" w14:textId="77777777" w:rsidR="00566186" w:rsidRPr="00CE068E" w:rsidRDefault="002A5042" w:rsidP="001C2D29">
      <w:pPr>
        <w:rPr>
          <w:lang w:val="en-GB"/>
        </w:rPr>
      </w:pPr>
      <w:r w:rsidRPr="00CE068E">
        <w:rPr>
          <w:lang w:val="en-GB" w:eastAsia="zh-CN"/>
        </w:rPr>
        <w:t xml:space="preserve"> </w:t>
      </w:r>
    </w:p>
    <w:p w14:paraId="23B364EA" w14:textId="77777777" w:rsidR="00566186" w:rsidRPr="00CE068E" w:rsidRDefault="00566186" w:rsidP="00170EAA">
      <w:pPr>
        <w:pStyle w:val="Heading3"/>
        <w:rPr>
          <w:lang w:val="en-GB" w:eastAsia="zh-CN"/>
        </w:rPr>
      </w:pPr>
      <w:bookmarkStart w:id="26" w:name="_Toc497400752"/>
      <w:r w:rsidRPr="00CE068E">
        <w:rPr>
          <w:lang w:val="en-GB"/>
        </w:rPr>
        <w:t>NMHSs</w:t>
      </w:r>
      <w:bookmarkEnd w:id="26"/>
      <w:r w:rsidR="0085247E" w:rsidRPr="00CE068E">
        <w:rPr>
          <w:lang w:val="en-GB" w:eastAsia="zh-CN"/>
        </w:rPr>
        <w:t xml:space="preserve"> </w:t>
      </w:r>
    </w:p>
    <w:p w14:paraId="343337A8" w14:textId="77777777" w:rsidR="0099091F" w:rsidRPr="00CE068E" w:rsidRDefault="0099091F" w:rsidP="00F029A8">
      <w:pPr>
        <w:rPr>
          <w:lang w:val="en-GB"/>
        </w:rPr>
      </w:pPr>
      <w:r w:rsidRPr="00CE068E">
        <w:rPr>
          <w:lang w:val="en-GB"/>
        </w:rPr>
        <w:t>NMH</w:t>
      </w:r>
      <w:r w:rsidR="006A3D46" w:rsidRPr="00CE068E">
        <w:rPr>
          <w:lang w:val="en-GB"/>
        </w:rPr>
        <w:t>S</w:t>
      </w:r>
      <w:r w:rsidRPr="00CE068E">
        <w:rPr>
          <w:lang w:val="en-GB"/>
        </w:rPr>
        <w:t>s are typically supported by their national governments to establish and operate an observing system to support their core mandate</w:t>
      </w:r>
      <w:r w:rsidR="00AF467F" w:rsidRPr="00CE068E">
        <w:rPr>
          <w:lang w:val="en-GB"/>
        </w:rPr>
        <w:t>. Depending on the national situation</w:t>
      </w:r>
      <w:r w:rsidR="00AF467F" w:rsidRPr="00CE068E">
        <w:rPr>
          <w:lang w:val="en-GB" w:eastAsia="zh-CN"/>
        </w:rPr>
        <w:t>,</w:t>
      </w:r>
      <w:r w:rsidR="00AF467F" w:rsidRPr="00CE068E">
        <w:rPr>
          <w:lang w:val="en-GB"/>
        </w:rPr>
        <w:t xml:space="preserve"> the NMHS is </w:t>
      </w:r>
      <w:r w:rsidR="00000CD8" w:rsidRPr="00CE068E">
        <w:rPr>
          <w:lang w:val="en-GB"/>
        </w:rPr>
        <w:t xml:space="preserve">often </w:t>
      </w:r>
      <w:r w:rsidR="00AF467F" w:rsidRPr="00CE068E">
        <w:rPr>
          <w:lang w:val="en-GB"/>
        </w:rPr>
        <w:t>responsible for weather</w:t>
      </w:r>
      <w:r w:rsidR="00ED1AB7" w:rsidRPr="00CE068E">
        <w:rPr>
          <w:lang w:val="en-GB"/>
        </w:rPr>
        <w:t xml:space="preserve"> </w:t>
      </w:r>
      <w:r w:rsidR="00AF467F" w:rsidRPr="00CE068E">
        <w:rPr>
          <w:lang w:val="en-GB"/>
        </w:rPr>
        <w:t>and climate observations, and may also be responsible for hydrologic, ocean, and other observations</w:t>
      </w:r>
      <w:r w:rsidRPr="00CE068E">
        <w:rPr>
          <w:lang w:val="en-GB"/>
        </w:rPr>
        <w:t xml:space="preserve"> </w:t>
      </w:r>
      <w:r w:rsidR="009B1F56" w:rsidRPr="00CE068E">
        <w:rPr>
          <w:lang w:val="en-GB"/>
        </w:rPr>
        <w:t>The</w:t>
      </w:r>
      <w:r w:rsidR="00924611" w:rsidRPr="00CE068E">
        <w:rPr>
          <w:lang w:val="en-GB"/>
        </w:rPr>
        <w:t xml:space="preserve"> increased demand for </w:t>
      </w:r>
      <w:r w:rsidR="00C545ED" w:rsidRPr="00CE068E">
        <w:rPr>
          <w:lang w:val="en-GB"/>
        </w:rPr>
        <w:t>hydro</w:t>
      </w:r>
      <w:r w:rsidR="00924611" w:rsidRPr="00CE068E">
        <w:rPr>
          <w:lang w:val="en-GB"/>
        </w:rPr>
        <w:t xml:space="preserve">meteorological services and products at ever finer spatial </w:t>
      </w:r>
      <w:r w:rsidR="004C4042" w:rsidRPr="00CE068E">
        <w:rPr>
          <w:lang w:val="en-GB"/>
        </w:rPr>
        <w:t xml:space="preserve">scales </w:t>
      </w:r>
      <w:r w:rsidR="00924611" w:rsidRPr="00CE068E">
        <w:rPr>
          <w:lang w:val="en-GB"/>
        </w:rPr>
        <w:t xml:space="preserve">has led to a </w:t>
      </w:r>
      <w:r w:rsidR="009B1F56" w:rsidRPr="00CE068E">
        <w:rPr>
          <w:lang w:val="en-GB"/>
        </w:rPr>
        <w:t xml:space="preserve">growing demand for </w:t>
      </w:r>
      <w:r w:rsidR="006F2863" w:rsidRPr="00CE068E">
        <w:rPr>
          <w:lang w:val="en-GB"/>
        </w:rPr>
        <w:t>spatially denser</w:t>
      </w:r>
      <w:r w:rsidR="009B1F56" w:rsidRPr="00CE068E">
        <w:rPr>
          <w:lang w:val="en-GB"/>
        </w:rPr>
        <w:t xml:space="preserve"> and more integrated observations across these domains</w:t>
      </w:r>
      <w:r w:rsidR="00924611" w:rsidRPr="00CE068E">
        <w:rPr>
          <w:lang w:val="en-GB"/>
        </w:rPr>
        <w:t>. A</w:t>
      </w:r>
      <w:r w:rsidR="00391F4A" w:rsidRPr="00CE068E">
        <w:rPr>
          <w:lang w:val="en-GB"/>
        </w:rPr>
        <w:t xml:space="preserve">t the same time </w:t>
      </w:r>
      <w:r w:rsidR="006F2863" w:rsidRPr="00CE068E">
        <w:rPr>
          <w:lang w:val="en-GB"/>
        </w:rPr>
        <w:t xml:space="preserve">many </w:t>
      </w:r>
      <w:r w:rsidR="009B1F56" w:rsidRPr="00CE068E">
        <w:rPr>
          <w:lang w:val="en-GB"/>
        </w:rPr>
        <w:t xml:space="preserve">NMHSs are facing increasing </w:t>
      </w:r>
      <w:r w:rsidR="006F2863" w:rsidRPr="00CE068E">
        <w:rPr>
          <w:lang w:val="en-GB"/>
        </w:rPr>
        <w:t xml:space="preserve">logistical and economic </w:t>
      </w:r>
      <w:r w:rsidR="009B1F56" w:rsidRPr="00CE068E">
        <w:rPr>
          <w:lang w:val="en-GB"/>
        </w:rPr>
        <w:t xml:space="preserve">challenges in supporting </w:t>
      </w:r>
      <w:r w:rsidR="00924611" w:rsidRPr="00CE068E">
        <w:rPr>
          <w:lang w:val="en-GB"/>
        </w:rPr>
        <w:t>their current</w:t>
      </w:r>
      <w:r w:rsidR="00A421D6" w:rsidRPr="00CE068E">
        <w:rPr>
          <w:lang w:val="en-GB"/>
        </w:rPr>
        <w:t xml:space="preserve"> observing system</w:t>
      </w:r>
      <w:r w:rsidR="00FF4117" w:rsidRPr="00CE068E">
        <w:rPr>
          <w:lang w:val="en-GB"/>
        </w:rPr>
        <w:t>s</w:t>
      </w:r>
      <w:r w:rsidR="00924611" w:rsidRPr="00CE068E">
        <w:rPr>
          <w:lang w:val="en-GB"/>
        </w:rPr>
        <w:t>,</w:t>
      </w:r>
      <w:r w:rsidR="00A421D6" w:rsidRPr="00CE068E">
        <w:rPr>
          <w:lang w:val="en-GB"/>
        </w:rPr>
        <w:t xml:space="preserve"> and </w:t>
      </w:r>
      <w:r w:rsidR="00924611" w:rsidRPr="00CE068E">
        <w:rPr>
          <w:lang w:val="en-GB"/>
        </w:rPr>
        <w:t xml:space="preserve">they may be unable on their own </w:t>
      </w:r>
      <w:r w:rsidR="000B5FCB" w:rsidRPr="00CE068E">
        <w:rPr>
          <w:lang w:val="en-GB"/>
        </w:rPr>
        <w:t xml:space="preserve">to </w:t>
      </w:r>
      <w:r w:rsidR="00924611" w:rsidRPr="00CE068E">
        <w:rPr>
          <w:lang w:val="en-GB"/>
        </w:rPr>
        <w:t xml:space="preserve">deploy observing networks that meet </w:t>
      </w:r>
      <w:r w:rsidR="00A421D6" w:rsidRPr="00CE068E">
        <w:rPr>
          <w:lang w:val="en-GB"/>
        </w:rPr>
        <w:t>these new requirements.</w:t>
      </w:r>
      <w:r w:rsidR="00F029A8" w:rsidRPr="00CE068E">
        <w:rPr>
          <w:lang w:val="en-GB"/>
        </w:rPr>
        <w:t xml:space="preserve"> </w:t>
      </w:r>
      <w:r w:rsidR="00391F4A" w:rsidRPr="00CE068E">
        <w:rPr>
          <w:lang w:val="en-GB"/>
        </w:rPr>
        <w:t>In this context</w:t>
      </w:r>
      <w:r w:rsidR="00C27303" w:rsidRPr="00CE068E">
        <w:rPr>
          <w:lang w:val="en-GB"/>
        </w:rPr>
        <w:t xml:space="preserve"> </w:t>
      </w:r>
      <w:r w:rsidR="00391F4A" w:rsidRPr="00CE068E">
        <w:rPr>
          <w:lang w:val="en-GB"/>
        </w:rPr>
        <w:t xml:space="preserve">it is logical for NMHSs to look to </w:t>
      </w:r>
      <w:r w:rsidR="000B5FCB" w:rsidRPr="00CE068E">
        <w:rPr>
          <w:lang w:val="en-GB"/>
        </w:rPr>
        <w:t xml:space="preserve">non-NMHS </w:t>
      </w:r>
      <w:r w:rsidR="00ED0F54" w:rsidRPr="00CE068E">
        <w:rPr>
          <w:lang w:val="en-GB"/>
        </w:rPr>
        <w:t xml:space="preserve">operators </w:t>
      </w:r>
      <w:r w:rsidR="00391F4A" w:rsidRPr="00CE068E">
        <w:rPr>
          <w:lang w:val="en-GB"/>
        </w:rPr>
        <w:t>as sources of observation</w:t>
      </w:r>
      <w:r w:rsidR="00B140B3" w:rsidRPr="00CE068E">
        <w:rPr>
          <w:lang w:val="en-GB"/>
        </w:rPr>
        <w:t>al data</w:t>
      </w:r>
      <w:r w:rsidR="00391F4A" w:rsidRPr="00CE068E">
        <w:rPr>
          <w:lang w:val="en-GB"/>
        </w:rPr>
        <w:t>.</w:t>
      </w:r>
      <w:r w:rsidR="00550474" w:rsidRPr="00CE068E" w:rsidDel="00550474">
        <w:rPr>
          <w:rFonts w:ascii="仿宋" w:eastAsia="仿宋" w:hAnsi="仿宋"/>
          <w:b/>
          <w:lang w:val="en-GB" w:eastAsia="zh-CN"/>
        </w:rPr>
        <w:t xml:space="preserve"> </w:t>
      </w:r>
    </w:p>
    <w:p w14:paraId="2BEAE8EC" w14:textId="77777777" w:rsidR="00F4605F" w:rsidRPr="00CE068E" w:rsidRDefault="00F4605F" w:rsidP="00035DA2">
      <w:pPr>
        <w:rPr>
          <w:lang w:val="en-GB"/>
        </w:rPr>
      </w:pPr>
    </w:p>
    <w:p w14:paraId="6DF664BF" w14:textId="77777777" w:rsidR="00C91DAB" w:rsidRPr="00CE068E" w:rsidRDefault="00F4605F" w:rsidP="00035DA2">
      <w:pPr>
        <w:rPr>
          <w:lang w:val="en-GB"/>
        </w:rPr>
      </w:pPr>
      <w:r w:rsidRPr="00CE068E">
        <w:rPr>
          <w:lang w:val="en-GB"/>
        </w:rPr>
        <w:t>The over</w:t>
      </w:r>
      <w:r w:rsidR="00FF4117" w:rsidRPr="00CE068E">
        <w:rPr>
          <w:lang w:val="en-GB"/>
        </w:rPr>
        <w:t>arching</w:t>
      </w:r>
      <w:r w:rsidRPr="00CE068E">
        <w:rPr>
          <w:lang w:val="en-GB"/>
        </w:rPr>
        <w:t xml:space="preserve"> goal of NMHSs </w:t>
      </w:r>
      <w:r w:rsidR="00FF4117" w:rsidRPr="00CE068E">
        <w:rPr>
          <w:lang w:val="en-GB"/>
        </w:rPr>
        <w:t xml:space="preserve">in gaining access to </w:t>
      </w:r>
      <w:r w:rsidR="000001F3" w:rsidRPr="00CE068E">
        <w:rPr>
          <w:lang w:val="en-GB"/>
        </w:rPr>
        <w:t>more</w:t>
      </w:r>
      <w:r w:rsidR="00FF4117" w:rsidRPr="00CE068E">
        <w:rPr>
          <w:lang w:val="en-GB"/>
        </w:rPr>
        <w:t xml:space="preserve"> observation</w:t>
      </w:r>
      <w:r w:rsidR="00B140B3" w:rsidRPr="00CE068E">
        <w:rPr>
          <w:lang w:val="en-GB"/>
        </w:rPr>
        <w:t>al data</w:t>
      </w:r>
      <w:r w:rsidR="00FF4117" w:rsidRPr="00CE068E">
        <w:rPr>
          <w:lang w:val="en-GB"/>
        </w:rPr>
        <w:t xml:space="preserve"> </w:t>
      </w:r>
      <w:r w:rsidRPr="00CE068E">
        <w:rPr>
          <w:lang w:val="en-GB"/>
        </w:rPr>
        <w:t xml:space="preserve">is to maintain pace with user expectations and to improve the quality </w:t>
      </w:r>
      <w:r w:rsidR="00AD0BF5" w:rsidRPr="00CE068E">
        <w:rPr>
          <w:lang w:val="en-GB"/>
        </w:rPr>
        <w:t xml:space="preserve">and value </w:t>
      </w:r>
      <w:r w:rsidRPr="00CE068E">
        <w:rPr>
          <w:lang w:val="en-GB"/>
        </w:rPr>
        <w:t>of NMHS products and services.</w:t>
      </w:r>
      <w:r w:rsidR="00F029A8" w:rsidRPr="00CE068E">
        <w:rPr>
          <w:lang w:val="en-GB"/>
        </w:rPr>
        <w:t xml:space="preserve"> </w:t>
      </w:r>
      <w:r w:rsidRPr="00CE068E">
        <w:rPr>
          <w:lang w:val="en-GB"/>
        </w:rPr>
        <w:t xml:space="preserve">Furthermore, there is </w:t>
      </w:r>
      <w:r w:rsidR="00FF4117" w:rsidRPr="00CE068E">
        <w:rPr>
          <w:lang w:val="en-GB"/>
        </w:rPr>
        <w:t>the broader</w:t>
      </w:r>
      <w:r w:rsidRPr="00CE068E">
        <w:rPr>
          <w:lang w:val="en-GB"/>
        </w:rPr>
        <w:t xml:space="preserve"> goal to improve the quality of global products and services through the exchange of </w:t>
      </w:r>
      <w:r w:rsidR="0031206A" w:rsidRPr="00CE068E">
        <w:rPr>
          <w:lang w:val="en-GB"/>
        </w:rPr>
        <w:t>observation</w:t>
      </w:r>
      <w:r w:rsidR="00B140B3" w:rsidRPr="00CE068E">
        <w:rPr>
          <w:lang w:val="en-GB"/>
        </w:rPr>
        <w:t>al data</w:t>
      </w:r>
      <w:r w:rsidR="0031206A" w:rsidRPr="00CE068E">
        <w:rPr>
          <w:lang w:val="en-GB"/>
        </w:rPr>
        <w:t xml:space="preserve"> </w:t>
      </w:r>
      <w:r w:rsidR="00FF4117" w:rsidRPr="00CE068E">
        <w:rPr>
          <w:lang w:val="en-GB"/>
        </w:rPr>
        <w:t>across</w:t>
      </w:r>
      <w:r w:rsidRPr="00CE068E">
        <w:rPr>
          <w:lang w:val="en-GB"/>
        </w:rPr>
        <w:t xml:space="preserve"> WMO</w:t>
      </w:r>
      <w:r w:rsidR="0031206A" w:rsidRPr="00CE068E">
        <w:rPr>
          <w:lang w:val="en-GB"/>
        </w:rPr>
        <w:t xml:space="preserve"> in compliance with WMO regulations.</w:t>
      </w:r>
      <w:r w:rsidRPr="00CE068E">
        <w:rPr>
          <w:lang w:val="en-GB"/>
        </w:rPr>
        <w:t xml:space="preserve"> </w:t>
      </w:r>
      <w:r w:rsidR="009B1F56" w:rsidRPr="00CE068E">
        <w:rPr>
          <w:lang w:val="en-GB"/>
        </w:rPr>
        <w:t xml:space="preserve">In this context the </w:t>
      </w:r>
      <w:r w:rsidR="00C91DAB" w:rsidRPr="00CE068E">
        <w:rPr>
          <w:lang w:val="en-GB"/>
        </w:rPr>
        <w:t xml:space="preserve">motivations </w:t>
      </w:r>
      <w:r w:rsidR="00566186" w:rsidRPr="00CE068E">
        <w:rPr>
          <w:lang w:val="en-GB"/>
        </w:rPr>
        <w:t xml:space="preserve">of </w:t>
      </w:r>
      <w:r w:rsidR="009B1F56" w:rsidRPr="00CE068E">
        <w:rPr>
          <w:lang w:val="en-GB"/>
        </w:rPr>
        <w:t xml:space="preserve">NMHSs </w:t>
      </w:r>
      <w:r w:rsidR="00C91DAB" w:rsidRPr="00CE068E">
        <w:rPr>
          <w:lang w:val="en-GB"/>
        </w:rPr>
        <w:t xml:space="preserve">to enter into </w:t>
      </w:r>
      <w:r w:rsidR="000B5FCB" w:rsidRPr="00CE068E">
        <w:rPr>
          <w:lang w:val="en-GB"/>
        </w:rPr>
        <w:t xml:space="preserve">observational data </w:t>
      </w:r>
      <w:r w:rsidR="003C2883" w:rsidRPr="00CE068E">
        <w:rPr>
          <w:lang w:val="en-GB"/>
        </w:rPr>
        <w:t xml:space="preserve">partnerships </w:t>
      </w:r>
      <w:r w:rsidR="00C91DAB" w:rsidRPr="00CE068E">
        <w:rPr>
          <w:lang w:val="en-GB"/>
        </w:rPr>
        <w:t>include:</w:t>
      </w:r>
      <w:r w:rsidR="00F029A8" w:rsidRPr="00CE068E">
        <w:rPr>
          <w:lang w:val="en-GB"/>
        </w:rPr>
        <w:t xml:space="preserve"> </w:t>
      </w:r>
      <w:r w:rsidR="00C91DAB" w:rsidRPr="00CE068E">
        <w:rPr>
          <w:lang w:val="en-GB"/>
        </w:rPr>
        <w:t xml:space="preserve"> </w:t>
      </w:r>
      <w:r w:rsidRPr="00CE068E">
        <w:rPr>
          <w:lang w:val="en-GB"/>
        </w:rPr>
        <w:br/>
      </w:r>
    </w:p>
    <w:p w14:paraId="2083EA60" w14:textId="77777777" w:rsidR="00497550" w:rsidRPr="00CE068E" w:rsidRDefault="00497550" w:rsidP="005E7EE1">
      <w:pPr>
        <w:pStyle w:val="ListParagraph"/>
        <w:numPr>
          <w:ilvl w:val="0"/>
          <w:numId w:val="1"/>
        </w:numPr>
        <w:rPr>
          <w:lang w:val="en-GB"/>
        </w:rPr>
      </w:pPr>
      <w:r w:rsidRPr="00CE068E">
        <w:rPr>
          <w:lang w:val="en-GB"/>
        </w:rPr>
        <w:t>fill observation gaps</w:t>
      </w:r>
    </w:p>
    <w:p w14:paraId="7FC3296E" w14:textId="77777777" w:rsidR="00497550" w:rsidRPr="00CE068E" w:rsidRDefault="00497550" w:rsidP="005E7EE1">
      <w:pPr>
        <w:pStyle w:val="ListParagraph"/>
        <w:numPr>
          <w:ilvl w:val="1"/>
          <w:numId w:val="1"/>
        </w:numPr>
        <w:rPr>
          <w:lang w:val="en-GB"/>
        </w:rPr>
      </w:pPr>
      <w:r w:rsidRPr="00CE068E">
        <w:rPr>
          <w:lang w:val="en-GB"/>
        </w:rPr>
        <w:t xml:space="preserve">to </w:t>
      </w:r>
      <w:r w:rsidR="00C91DAB" w:rsidRPr="00CE068E">
        <w:rPr>
          <w:lang w:val="en-GB"/>
        </w:rPr>
        <w:t xml:space="preserve">increase the density </w:t>
      </w:r>
      <w:r w:rsidR="00A6193A" w:rsidRPr="00CE068E">
        <w:rPr>
          <w:lang w:val="en-GB"/>
        </w:rPr>
        <w:t xml:space="preserve">and timeliness </w:t>
      </w:r>
      <w:r w:rsidR="00C91DAB" w:rsidRPr="00CE068E">
        <w:rPr>
          <w:lang w:val="en-GB"/>
        </w:rPr>
        <w:t xml:space="preserve">of </w:t>
      </w:r>
      <w:r w:rsidRPr="00CE068E">
        <w:rPr>
          <w:lang w:val="en-GB"/>
        </w:rPr>
        <w:t xml:space="preserve">observations </w:t>
      </w:r>
      <w:r w:rsidR="00C91DAB" w:rsidRPr="00CE068E">
        <w:rPr>
          <w:lang w:val="en-GB"/>
        </w:rPr>
        <w:t xml:space="preserve">especially in </w:t>
      </w:r>
      <w:r w:rsidR="00566186" w:rsidRPr="00CE068E">
        <w:rPr>
          <w:lang w:val="en-GB"/>
        </w:rPr>
        <w:t>high impact</w:t>
      </w:r>
      <w:r w:rsidRPr="00CE068E">
        <w:rPr>
          <w:lang w:val="en-GB"/>
        </w:rPr>
        <w:t xml:space="preserve"> locations or </w:t>
      </w:r>
      <w:r w:rsidR="00B140B3" w:rsidRPr="00CE068E">
        <w:rPr>
          <w:lang w:val="en-GB"/>
        </w:rPr>
        <w:t xml:space="preserve">observation </w:t>
      </w:r>
      <w:r w:rsidRPr="00CE068E">
        <w:rPr>
          <w:lang w:val="en-GB"/>
        </w:rPr>
        <w:t xml:space="preserve">sparse regions, or </w:t>
      </w:r>
      <w:r w:rsidR="00000CD8" w:rsidRPr="00CE068E">
        <w:rPr>
          <w:lang w:val="en-GB"/>
        </w:rPr>
        <w:t>for parameters</w:t>
      </w:r>
      <w:r w:rsidR="00F1566C" w:rsidRPr="00CE068E">
        <w:rPr>
          <w:lang w:val="en-GB"/>
        </w:rPr>
        <w:t xml:space="preserve"> </w:t>
      </w:r>
      <w:r w:rsidRPr="00CE068E">
        <w:rPr>
          <w:lang w:val="en-GB"/>
        </w:rPr>
        <w:t xml:space="preserve">not </w:t>
      </w:r>
      <w:r w:rsidR="00000CD8" w:rsidRPr="00CE068E">
        <w:rPr>
          <w:lang w:val="en-GB"/>
        </w:rPr>
        <w:t xml:space="preserve">observed </w:t>
      </w:r>
      <w:r w:rsidRPr="00CE068E">
        <w:rPr>
          <w:lang w:val="en-GB"/>
        </w:rPr>
        <w:t xml:space="preserve">by </w:t>
      </w:r>
      <w:r w:rsidR="00000CD8" w:rsidRPr="00CE068E">
        <w:rPr>
          <w:lang w:val="en-GB"/>
        </w:rPr>
        <w:t xml:space="preserve">the </w:t>
      </w:r>
      <w:r w:rsidRPr="00CE068E">
        <w:rPr>
          <w:lang w:val="en-GB"/>
        </w:rPr>
        <w:t>NMHS</w:t>
      </w:r>
      <w:r w:rsidR="00000CD8" w:rsidRPr="00CE068E">
        <w:rPr>
          <w:lang w:val="en-GB"/>
        </w:rPr>
        <w:t xml:space="preserve"> </w:t>
      </w:r>
    </w:p>
    <w:p w14:paraId="7D1968E1" w14:textId="77777777" w:rsidR="00A6193A" w:rsidRPr="00CE068E" w:rsidRDefault="00A6193A" w:rsidP="005E7EE1">
      <w:pPr>
        <w:pStyle w:val="ListParagraph"/>
        <w:numPr>
          <w:ilvl w:val="1"/>
          <w:numId w:val="1"/>
        </w:numPr>
        <w:rPr>
          <w:lang w:val="en-GB"/>
        </w:rPr>
      </w:pPr>
      <w:r w:rsidRPr="00CE068E">
        <w:rPr>
          <w:lang w:val="en-GB"/>
        </w:rPr>
        <w:t xml:space="preserve">to improve access to </w:t>
      </w:r>
      <w:r w:rsidR="006A49CB" w:rsidRPr="00CE068E">
        <w:rPr>
          <w:lang w:val="en-GB"/>
        </w:rPr>
        <w:t xml:space="preserve">real-time </w:t>
      </w:r>
      <w:r w:rsidRPr="00CE068E">
        <w:rPr>
          <w:lang w:val="en-GB"/>
        </w:rPr>
        <w:t xml:space="preserve">observations </w:t>
      </w:r>
      <w:r w:rsidR="006A49CB" w:rsidRPr="00CE068E">
        <w:rPr>
          <w:lang w:val="en-GB"/>
        </w:rPr>
        <w:t xml:space="preserve">of current conditions </w:t>
      </w:r>
      <w:r w:rsidRPr="00CE068E">
        <w:rPr>
          <w:lang w:val="en-GB"/>
        </w:rPr>
        <w:t xml:space="preserve">for situational awareness and nowcasting </w:t>
      </w:r>
    </w:p>
    <w:p w14:paraId="52D96CC2" w14:textId="77777777" w:rsidR="00497550" w:rsidRPr="00CE068E" w:rsidRDefault="00497550" w:rsidP="005E7EE1">
      <w:pPr>
        <w:pStyle w:val="ListParagraph"/>
        <w:numPr>
          <w:ilvl w:val="0"/>
          <w:numId w:val="1"/>
        </w:numPr>
        <w:rPr>
          <w:lang w:val="en-GB"/>
        </w:rPr>
      </w:pPr>
      <w:r w:rsidRPr="00CE068E">
        <w:rPr>
          <w:lang w:val="en-GB"/>
        </w:rPr>
        <w:t>cost-eff</w:t>
      </w:r>
      <w:r w:rsidR="00C91DAB" w:rsidRPr="00CE068E">
        <w:rPr>
          <w:lang w:val="en-GB"/>
        </w:rPr>
        <w:t>iciency</w:t>
      </w:r>
    </w:p>
    <w:p w14:paraId="7A2E3367" w14:textId="77777777" w:rsidR="00BF313D" w:rsidRPr="00CE068E" w:rsidRDefault="00497550" w:rsidP="005E7EE1">
      <w:pPr>
        <w:pStyle w:val="ListParagraph"/>
        <w:numPr>
          <w:ilvl w:val="1"/>
          <w:numId w:val="1"/>
        </w:numPr>
        <w:rPr>
          <w:lang w:val="en-GB"/>
        </w:rPr>
      </w:pPr>
      <w:r w:rsidRPr="00CE068E">
        <w:rPr>
          <w:lang w:val="en-GB"/>
        </w:rPr>
        <w:t xml:space="preserve">to </w:t>
      </w:r>
      <w:r w:rsidR="00BF313D" w:rsidRPr="00CE068E">
        <w:rPr>
          <w:lang w:val="en-GB"/>
        </w:rPr>
        <w:t>gain access to</w:t>
      </w:r>
      <w:r w:rsidR="00AE0930" w:rsidRPr="00CE068E">
        <w:rPr>
          <w:lang w:val="en-GB"/>
        </w:rPr>
        <w:t xml:space="preserve"> observations at no- or low-cost </w:t>
      </w:r>
    </w:p>
    <w:p w14:paraId="5976E9F5" w14:textId="77777777" w:rsidR="00167EF3" w:rsidRPr="00CE068E" w:rsidRDefault="00167EF3" w:rsidP="00167EF3">
      <w:pPr>
        <w:pStyle w:val="ListParagraph"/>
        <w:numPr>
          <w:ilvl w:val="1"/>
          <w:numId w:val="1"/>
        </w:numPr>
        <w:rPr>
          <w:i/>
          <w:lang w:val="en-GB"/>
        </w:rPr>
      </w:pPr>
      <w:r w:rsidRPr="00CE068E">
        <w:rPr>
          <w:lang w:val="en-GB"/>
        </w:rPr>
        <w:t xml:space="preserve">to gain access to </w:t>
      </w:r>
      <w:r w:rsidR="00B140B3" w:rsidRPr="00CE068E">
        <w:rPr>
          <w:lang w:val="en-GB"/>
        </w:rPr>
        <w:t xml:space="preserve">observing </w:t>
      </w:r>
      <w:r w:rsidRPr="00CE068E">
        <w:rPr>
          <w:lang w:val="en-GB"/>
        </w:rPr>
        <w:t xml:space="preserve">sites </w:t>
      </w:r>
      <w:r w:rsidR="00000CD8" w:rsidRPr="00CE068E">
        <w:rPr>
          <w:lang w:val="en-GB"/>
        </w:rPr>
        <w:t>with existing</w:t>
      </w:r>
      <w:r w:rsidRPr="00CE068E">
        <w:rPr>
          <w:lang w:val="en-GB"/>
        </w:rPr>
        <w:t xml:space="preserve"> power and communications </w:t>
      </w:r>
      <w:r w:rsidR="00000CD8" w:rsidRPr="00CE068E">
        <w:rPr>
          <w:lang w:val="en-GB"/>
        </w:rPr>
        <w:t>infrastructure</w:t>
      </w:r>
    </w:p>
    <w:p w14:paraId="41FA3971" w14:textId="77777777" w:rsidR="0011310B" w:rsidRPr="00CE068E" w:rsidRDefault="0011310B" w:rsidP="005E7EE1">
      <w:pPr>
        <w:pStyle w:val="ListParagraph"/>
        <w:numPr>
          <w:ilvl w:val="1"/>
          <w:numId w:val="1"/>
        </w:numPr>
        <w:rPr>
          <w:i/>
          <w:lang w:val="en-GB"/>
        </w:rPr>
      </w:pPr>
      <w:r w:rsidRPr="00CE068E">
        <w:rPr>
          <w:lang w:val="en-GB"/>
        </w:rPr>
        <w:t xml:space="preserve">to gain access to </w:t>
      </w:r>
      <w:r w:rsidR="00000CD8" w:rsidRPr="00CE068E">
        <w:rPr>
          <w:lang w:val="en-GB"/>
        </w:rPr>
        <w:t xml:space="preserve">non-NMHS </w:t>
      </w:r>
      <w:r w:rsidRPr="00CE068E">
        <w:rPr>
          <w:lang w:val="en-GB"/>
        </w:rPr>
        <w:t xml:space="preserve">secure and monitored </w:t>
      </w:r>
      <w:r w:rsidR="00B140B3" w:rsidRPr="00CE068E">
        <w:rPr>
          <w:lang w:val="en-GB"/>
        </w:rPr>
        <w:t xml:space="preserve">observing </w:t>
      </w:r>
      <w:r w:rsidRPr="00CE068E">
        <w:rPr>
          <w:lang w:val="en-GB"/>
        </w:rPr>
        <w:t>sites (</w:t>
      </w:r>
      <w:r w:rsidR="000001F3" w:rsidRPr="00CE068E">
        <w:rPr>
          <w:lang w:val="en-GB"/>
        </w:rPr>
        <w:t xml:space="preserve">e.g., </w:t>
      </w:r>
      <w:r w:rsidRPr="00CE068E">
        <w:rPr>
          <w:lang w:val="en-GB"/>
        </w:rPr>
        <w:t xml:space="preserve">to prevent vandalism) </w:t>
      </w:r>
    </w:p>
    <w:p w14:paraId="377A6AEF" w14:textId="77777777" w:rsidR="00C91DAB" w:rsidRPr="00CE068E" w:rsidRDefault="00C91DAB" w:rsidP="005E7EE1">
      <w:pPr>
        <w:pStyle w:val="ListParagraph"/>
        <w:numPr>
          <w:ilvl w:val="1"/>
          <w:numId w:val="1"/>
        </w:numPr>
        <w:rPr>
          <w:lang w:val="en-GB"/>
        </w:rPr>
      </w:pPr>
      <w:r w:rsidRPr="00CE068E">
        <w:rPr>
          <w:lang w:val="en-GB"/>
        </w:rPr>
        <w:t>to reduce</w:t>
      </w:r>
      <w:r w:rsidR="00A421D6" w:rsidRPr="00CE068E">
        <w:rPr>
          <w:lang w:val="en-GB"/>
        </w:rPr>
        <w:t xml:space="preserve"> the infrastructure</w:t>
      </w:r>
      <w:r w:rsidR="000110CA" w:rsidRPr="00CE068E">
        <w:rPr>
          <w:lang w:val="en-GB"/>
        </w:rPr>
        <w:t xml:space="preserve"> and operating costs </w:t>
      </w:r>
      <w:r w:rsidR="000001F3" w:rsidRPr="00CE068E">
        <w:rPr>
          <w:lang w:val="en-GB"/>
        </w:rPr>
        <w:t>through contract</w:t>
      </w:r>
      <w:r w:rsidR="00D47906" w:rsidRPr="00CE068E">
        <w:rPr>
          <w:lang w:val="en-GB"/>
        </w:rPr>
        <w:t>ing out of station operations</w:t>
      </w:r>
    </w:p>
    <w:p w14:paraId="6E652638" w14:textId="77777777" w:rsidR="00D334AF" w:rsidRPr="00CE068E" w:rsidRDefault="00D334AF" w:rsidP="005E7EE1">
      <w:pPr>
        <w:pStyle w:val="ListParagraph"/>
        <w:numPr>
          <w:ilvl w:val="0"/>
          <w:numId w:val="1"/>
        </w:numPr>
        <w:rPr>
          <w:lang w:val="en-GB"/>
        </w:rPr>
      </w:pPr>
      <w:r w:rsidRPr="00CE068E">
        <w:rPr>
          <w:lang w:val="en-GB"/>
        </w:rPr>
        <w:t>strengthen national observing capabilities</w:t>
      </w:r>
    </w:p>
    <w:p w14:paraId="3978128D" w14:textId="77777777" w:rsidR="00B811B4" w:rsidRPr="00CE068E" w:rsidRDefault="00D334AF" w:rsidP="005E7EE1">
      <w:pPr>
        <w:pStyle w:val="ListParagraph"/>
        <w:numPr>
          <w:ilvl w:val="1"/>
          <w:numId w:val="1"/>
        </w:numPr>
        <w:rPr>
          <w:lang w:val="en-GB"/>
        </w:rPr>
      </w:pPr>
      <w:r w:rsidRPr="00CE068E">
        <w:rPr>
          <w:lang w:val="en-GB"/>
        </w:rPr>
        <w:t xml:space="preserve">to establish a more complete and robust national observing system to support a wide diversity of NMHS and other </w:t>
      </w:r>
      <w:r w:rsidR="00044F85" w:rsidRPr="00CE068E">
        <w:rPr>
          <w:lang w:val="en-GB"/>
        </w:rPr>
        <w:t xml:space="preserve">national </w:t>
      </w:r>
      <w:r w:rsidRPr="00CE068E">
        <w:rPr>
          <w:lang w:val="en-GB"/>
        </w:rPr>
        <w:t>applications</w:t>
      </w:r>
    </w:p>
    <w:p w14:paraId="4E6C8DC1" w14:textId="77777777" w:rsidR="006A49CB" w:rsidRPr="00CE068E" w:rsidRDefault="00D47906" w:rsidP="005E7EE1">
      <w:pPr>
        <w:pStyle w:val="ListParagraph"/>
        <w:numPr>
          <w:ilvl w:val="1"/>
          <w:numId w:val="1"/>
        </w:numPr>
        <w:rPr>
          <w:lang w:val="en-GB"/>
        </w:rPr>
      </w:pPr>
      <w:r w:rsidRPr="00CE068E">
        <w:rPr>
          <w:lang w:val="en-GB"/>
        </w:rPr>
        <w:t xml:space="preserve">to </w:t>
      </w:r>
      <w:r w:rsidR="006A49CB" w:rsidRPr="00CE068E">
        <w:rPr>
          <w:lang w:val="en-GB"/>
        </w:rPr>
        <w:t xml:space="preserve">improve </w:t>
      </w:r>
      <w:r w:rsidR="00B140B3" w:rsidRPr="00CE068E">
        <w:rPr>
          <w:lang w:val="en-GB"/>
        </w:rPr>
        <w:t xml:space="preserve">observation </w:t>
      </w:r>
      <w:r w:rsidR="006A49CB" w:rsidRPr="00CE068E">
        <w:rPr>
          <w:lang w:val="en-GB"/>
        </w:rPr>
        <w:t>quality assessment and quality control</w:t>
      </w:r>
      <w:r w:rsidR="00C27303" w:rsidRPr="00CE068E">
        <w:rPr>
          <w:lang w:val="en-GB"/>
        </w:rPr>
        <w:t xml:space="preserve"> </w:t>
      </w:r>
      <w:r w:rsidR="006A49CB" w:rsidRPr="00CE068E">
        <w:rPr>
          <w:lang w:val="en-GB"/>
        </w:rPr>
        <w:t xml:space="preserve">by using redundant and/or diverse sources </w:t>
      </w:r>
      <w:r w:rsidR="00B140B3" w:rsidRPr="00CE068E">
        <w:rPr>
          <w:lang w:val="en-GB"/>
        </w:rPr>
        <w:t>of observation</w:t>
      </w:r>
      <w:r w:rsidRPr="00CE068E">
        <w:rPr>
          <w:lang w:val="en-GB"/>
        </w:rPr>
        <w:t xml:space="preserve">s </w:t>
      </w:r>
      <w:r w:rsidR="00B140B3" w:rsidRPr="00CE068E">
        <w:rPr>
          <w:lang w:val="en-GB"/>
        </w:rPr>
        <w:t xml:space="preserve"> </w:t>
      </w:r>
    </w:p>
    <w:p w14:paraId="3586F97C" w14:textId="77777777" w:rsidR="006A49CB" w:rsidRPr="00CE068E" w:rsidRDefault="00D334AF" w:rsidP="00482C96">
      <w:pPr>
        <w:pStyle w:val="ListParagraph"/>
        <w:numPr>
          <w:ilvl w:val="1"/>
          <w:numId w:val="1"/>
        </w:numPr>
        <w:rPr>
          <w:lang w:val="en-GB"/>
        </w:rPr>
      </w:pPr>
      <w:r w:rsidRPr="00CE068E">
        <w:rPr>
          <w:lang w:val="en-GB"/>
        </w:rPr>
        <w:t xml:space="preserve">to raise the overall quality and reliability of </w:t>
      </w:r>
      <w:r w:rsidR="00D47906" w:rsidRPr="00CE068E">
        <w:rPr>
          <w:lang w:val="en-GB"/>
        </w:rPr>
        <w:t xml:space="preserve">national </w:t>
      </w:r>
      <w:r w:rsidR="00B140B3" w:rsidRPr="00CE068E">
        <w:rPr>
          <w:lang w:val="en-GB"/>
        </w:rPr>
        <w:t>observation</w:t>
      </w:r>
      <w:r w:rsidR="00D47906" w:rsidRPr="00CE068E">
        <w:rPr>
          <w:lang w:val="en-GB"/>
        </w:rPr>
        <w:t xml:space="preserve">s </w:t>
      </w:r>
      <w:r w:rsidRPr="00CE068E">
        <w:rPr>
          <w:lang w:val="en-GB"/>
        </w:rPr>
        <w:t xml:space="preserve">through </w:t>
      </w:r>
      <w:r w:rsidR="00355CB8" w:rsidRPr="00CE068E">
        <w:rPr>
          <w:lang w:val="en-GB"/>
        </w:rPr>
        <w:t>outreach</w:t>
      </w:r>
      <w:r w:rsidR="00D47906" w:rsidRPr="00CE068E">
        <w:rPr>
          <w:lang w:val="en-GB"/>
        </w:rPr>
        <w:t xml:space="preserve"> to non-NMHS operators</w:t>
      </w:r>
      <w:r w:rsidR="00355CB8" w:rsidRPr="00CE068E">
        <w:rPr>
          <w:lang w:val="en-GB"/>
        </w:rPr>
        <w:t>, training</w:t>
      </w:r>
      <w:r w:rsidRPr="00CE068E">
        <w:rPr>
          <w:lang w:val="en-GB"/>
        </w:rPr>
        <w:t>, promotion of standards</w:t>
      </w:r>
      <w:r w:rsidR="00F71D34" w:rsidRPr="00CE068E">
        <w:rPr>
          <w:lang w:val="en-GB"/>
        </w:rPr>
        <w:t>,</w:t>
      </w:r>
      <w:r w:rsidR="00582B8C" w:rsidRPr="00CE068E">
        <w:rPr>
          <w:lang w:val="en-GB" w:eastAsia="zh-CN"/>
        </w:rPr>
        <w:t xml:space="preserve"> and</w:t>
      </w:r>
      <w:r w:rsidR="00F71D34" w:rsidRPr="00CE068E">
        <w:rPr>
          <w:lang w:val="en-GB" w:eastAsia="zh-CN"/>
        </w:rPr>
        <w:t xml:space="preserve"> potentially</w:t>
      </w:r>
      <w:r w:rsidR="00582B8C" w:rsidRPr="00CE068E">
        <w:rPr>
          <w:lang w:val="en-GB" w:eastAsia="zh-CN"/>
        </w:rPr>
        <w:t xml:space="preserve"> </w:t>
      </w:r>
      <w:r w:rsidR="00A6193A" w:rsidRPr="00CE068E">
        <w:rPr>
          <w:lang w:val="en-GB" w:eastAsia="zh-CN"/>
        </w:rPr>
        <w:t>national policies or regulations</w:t>
      </w:r>
    </w:p>
    <w:p w14:paraId="161DD1C2" w14:textId="77777777" w:rsidR="007D1888" w:rsidRPr="00CE068E" w:rsidRDefault="0011310B" w:rsidP="005E7EE1">
      <w:pPr>
        <w:pStyle w:val="ListParagraph"/>
        <w:numPr>
          <w:ilvl w:val="0"/>
          <w:numId w:val="1"/>
        </w:numPr>
        <w:rPr>
          <w:lang w:val="en-GB"/>
        </w:rPr>
      </w:pPr>
      <w:r w:rsidRPr="00CE068E">
        <w:rPr>
          <w:lang w:val="en-GB"/>
        </w:rPr>
        <w:lastRenderedPageBreak/>
        <w:t>strengthen NMHS leadership</w:t>
      </w:r>
      <w:r w:rsidR="00122162" w:rsidRPr="00CE068E">
        <w:rPr>
          <w:lang w:val="en-GB"/>
        </w:rPr>
        <w:t xml:space="preserve"> and visibility</w:t>
      </w:r>
    </w:p>
    <w:p w14:paraId="1104AC70" w14:textId="77777777" w:rsidR="007D1888" w:rsidRPr="00CE068E" w:rsidRDefault="007D1888" w:rsidP="005E7EE1">
      <w:pPr>
        <w:pStyle w:val="ListParagraph"/>
        <w:numPr>
          <w:ilvl w:val="1"/>
          <w:numId w:val="1"/>
        </w:numPr>
        <w:rPr>
          <w:lang w:val="en-GB"/>
        </w:rPr>
      </w:pPr>
      <w:r w:rsidRPr="00CE068E">
        <w:rPr>
          <w:lang w:val="en-GB"/>
        </w:rPr>
        <w:t xml:space="preserve">to demonstrate national leadership </w:t>
      </w:r>
      <w:r w:rsidR="006908D7" w:rsidRPr="00CE068E">
        <w:rPr>
          <w:lang w:val="en-GB"/>
        </w:rPr>
        <w:t>through broad engagement and coordination</w:t>
      </w:r>
      <w:r w:rsidR="00122162" w:rsidRPr="00CE068E">
        <w:rPr>
          <w:lang w:val="en-GB"/>
        </w:rPr>
        <w:t xml:space="preserve">, including </w:t>
      </w:r>
      <w:r w:rsidR="000001F3" w:rsidRPr="00CE068E">
        <w:rPr>
          <w:lang w:val="en-GB"/>
        </w:rPr>
        <w:t xml:space="preserve">with </w:t>
      </w:r>
      <w:r w:rsidR="00122162" w:rsidRPr="00CE068E">
        <w:rPr>
          <w:lang w:val="en-GB"/>
        </w:rPr>
        <w:t>the general public</w:t>
      </w:r>
    </w:p>
    <w:p w14:paraId="7B57F78F" w14:textId="77777777" w:rsidR="00122162" w:rsidRPr="00CE068E" w:rsidRDefault="00122162" w:rsidP="005E7EE1">
      <w:pPr>
        <w:pStyle w:val="ListParagraph"/>
        <w:numPr>
          <w:ilvl w:val="1"/>
          <w:numId w:val="1"/>
        </w:numPr>
        <w:rPr>
          <w:lang w:val="en-GB"/>
        </w:rPr>
      </w:pPr>
      <w:r w:rsidRPr="00CE068E">
        <w:rPr>
          <w:lang w:val="en-GB"/>
        </w:rPr>
        <w:t xml:space="preserve">to strengthen </w:t>
      </w:r>
      <w:r w:rsidR="006908D7" w:rsidRPr="00CE068E">
        <w:rPr>
          <w:lang w:val="en-GB"/>
        </w:rPr>
        <w:t>t</w:t>
      </w:r>
      <w:r w:rsidRPr="00CE068E">
        <w:rPr>
          <w:lang w:val="en-GB"/>
        </w:rPr>
        <w:t>he</w:t>
      </w:r>
      <w:r w:rsidR="006908D7" w:rsidRPr="00CE068E">
        <w:rPr>
          <w:lang w:val="en-GB"/>
        </w:rPr>
        <w:t xml:space="preserve"> </w:t>
      </w:r>
      <w:r w:rsidRPr="00CE068E">
        <w:rPr>
          <w:lang w:val="en-GB"/>
        </w:rPr>
        <w:t xml:space="preserve">commitment and effectiveness of the mission of the NMHS </w:t>
      </w:r>
    </w:p>
    <w:p w14:paraId="78C135F6" w14:textId="77777777" w:rsidR="007D1888" w:rsidRPr="00CE068E" w:rsidRDefault="00122162" w:rsidP="005E7EE1">
      <w:pPr>
        <w:pStyle w:val="ListParagraph"/>
        <w:numPr>
          <w:ilvl w:val="1"/>
          <w:numId w:val="1"/>
        </w:numPr>
        <w:rPr>
          <w:lang w:val="en-GB"/>
        </w:rPr>
      </w:pPr>
      <w:r w:rsidRPr="00CE068E">
        <w:rPr>
          <w:lang w:val="en-GB"/>
        </w:rPr>
        <w:t>to reduce the occurrence of</w:t>
      </w:r>
      <w:r w:rsidR="006908D7" w:rsidRPr="00CE068E">
        <w:rPr>
          <w:lang w:val="en-GB"/>
        </w:rPr>
        <w:t xml:space="preserve"> complaint or criticism </w:t>
      </w:r>
      <w:r w:rsidRPr="00CE068E">
        <w:rPr>
          <w:lang w:val="en-GB"/>
        </w:rPr>
        <w:t xml:space="preserve">through active engagement </w:t>
      </w:r>
      <w:r w:rsidR="00D47906" w:rsidRPr="00CE068E">
        <w:rPr>
          <w:lang w:val="en-GB"/>
        </w:rPr>
        <w:t>with other organizations and the general public</w:t>
      </w:r>
    </w:p>
    <w:p w14:paraId="274018E0" w14:textId="77777777" w:rsidR="00B811B4" w:rsidRPr="00CE068E" w:rsidRDefault="00B811B4" w:rsidP="00035DA2">
      <w:pPr>
        <w:rPr>
          <w:lang w:val="en-GB"/>
        </w:rPr>
      </w:pPr>
    </w:p>
    <w:p w14:paraId="6107229D" w14:textId="77777777" w:rsidR="00B811B4" w:rsidRPr="00CE068E" w:rsidRDefault="009473D1" w:rsidP="00661B98">
      <w:pPr>
        <w:pStyle w:val="Heading3"/>
        <w:rPr>
          <w:lang w:val="en-GB"/>
        </w:rPr>
      </w:pPr>
      <w:bookmarkStart w:id="27" w:name="_Toc497400753"/>
      <w:r w:rsidRPr="00CE068E">
        <w:rPr>
          <w:lang w:val="en-GB"/>
        </w:rPr>
        <w:t xml:space="preserve">Non-NMHS </w:t>
      </w:r>
      <w:r w:rsidR="00566186" w:rsidRPr="00CE068E">
        <w:rPr>
          <w:lang w:val="en-GB"/>
        </w:rPr>
        <w:t>Operators</w:t>
      </w:r>
      <w:bookmarkEnd w:id="27"/>
    </w:p>
    <w:p w14:paraId="69C7C7AF" w14:textId="77777777" w:rsidR="009E6BCB" w:rsidRPr="00CE068E" w:rsidRDefault="009473D1" w:rsidP="005C3A1D">
      <w:pPr>
        <w:rPr>
          <w:i/>
          <w:lang w:val="en-GB"/>
        </w:rPr>
      </w:pPr>
      <w:r w:rsidRPr="00CE068E">
        <w:rPr>
          <w:lang w:val="en-GB"/>
        </w:rPr>
        <w:t xml:space="preserve">Non-NMHS </w:t>
      </w:r>
      <w:r w:rsidR="006C57DD" w:rsidRPr="00CE068E">
        <w:rPr>
          <w:lang w:val="en-GB"/>
        </w:rPr>
        <w:t>operators</w:t>
      </w:r>
      <w:r w:rsidR="00044F85" w:rsidRPr="00CE068E">
        <w:rPr>
          <w:lang w:val="en-GB"/>
        </w:rPr>
        <w:t xml:space="preserve"> </w:t>
      </w:r>
      <w:r w:rsidR="00CB6EF5" w:rsidRPr="00CE068E">
        <w:rPr>
          <w:lang w:val="en-GB"/>
        </w:rPr>
        <w:t xml:space="preserve">have invested in </w:t>
      </w:r>
      <w:r w:rsidR="00F1566C" w:rsidRPr="00CE068E">
        <w:rPr>
          <w:lang w:val="en-GB"/>
        </w:rPr>
        <w:t xml:space="preserve">observing </w:t>
      </w:r>
      <w:r w:rsidR="00CB6EF5" w:rsidRPr="00CE068E">
        <w:rPr>
          <w:lang w:val="en-GB"/>
        </w:rPr>
        <w:t xml:space="preserve">systems to meet </w:t>
      </w:r>
      <w:r w:rsidR="006C57DD" w:rsidRPr="00CE068E">
        <w:rPr>
          <w:lang w:val="en-GB"/>
        </w:rPr>
        <w:t xml:space="preserve">the </w:t>
      </w:r>
      <w:r w:rsidR="006A3D46" w:rsidRPr="00CE068E">
        <w:rPr>
          <w:lang w:val="en-GB"/>
        </w:rPr>
        <w:t>specific</w:t>
      </w:r>
      <w:r w:rsidR="00AA527D" w:rsidRPr="00CE068E">
        <w:rPr>
          <w:lang w:val="en-GB"/>
        </w:rPr>
        <w:t xml:space="preserve"> </w:t>
      </w:r>
      <w:r w:rsidR="006C57DD" w:rsidRPr="00CE068E">
        <w:rPr>
          <w:lang w:val="en-GB"/>
        </w:rPr>
        <w:t>needs o</w:t>
      </w:r>
      <w:r w:rsidR="00CB6EF5" w:rsidRPr="00CE068E">
        <w:rPr>
          <w:lang w:val="en-GB"/>
        </w:rPr>
        <w:t>f the</w:t>
      </w:r>
      <w:r w:rsidR="006C57DD" w:rsidRPr="00CE068E">
        <w:rPr>
          <w:lang w:val="en-GB"/>
        </w:rPr>
        <w:t>ir</w:t>
      </w:r>
      <w:r w:rsidR="00CB6EF5" w:rsidRPr="00CE068E">
        <w:rPr>
          <w:lang w:val="en-GB"/>
        </w:rPr>
        <w:t xml:space="preserve"> organization</w:t>
      </w:r>
      <w:r w:rsidR="0052320A" w:rsidRPr="00CE068E">
        <w:rPr>
          <w:lang w:val="en-GB"/>
        </w:rPr>
        <w:t>s</w:t>
      </w:r>
      <w:r w:rsidR="00566186" w:rsidRPr="00CE068E">
        <w:rPr>
          <w:lang w:val="en-GB"/>
        </w:rPr>
        <w:t xml:space="preserve"> or </w:t>
      </w:r>
      <w:r w:rsidR="00AA527D" w:rsidRPr="00CE068E">
        <w:rPr>
          <w:lang w:val="en-GB"/>
        </w:rPr>
        <w:t xml:space="preserve">for </w:t>
      </w:r>
      <w:r w:rsidR="00CA2DF9" w:rsidRPr="00CE068E">
        <w:rPr>
          <w:lang w:val="en-GB"/>
        </w:rPr>
        <w:t>other</w:t>
      </w:r>
      <w:r w:rsidR="00566186" w:rsidRPr="00CE068E">
        <w:rPr>
          <w:lang w:val="en-GB"/>
        </w:rPr>
        <w:t xml:space="preserve"> interests</w:t>
      </w:r>
      <w:r w:rsidR="006C57DD" w:rsidRPr="00CE068E">
        <w:rPr>
          <w:lang w:val="en-GB"/>
        </w:rPr>
        <w:t>.</w:t>
      </w:r>
      <w:r w:rsidR="00F029A8" w:rsidRPr="00CE068E">
        <w:rPr>
          <w:lang w:val="en-GB"/>
        </w:rPr>
        <w:t xml:space="preserve"> </w:t>
      </w:r>
      <w:r w:rsidRPr="00CE068E">
        <w:rPr>
          <w:lang w:val="en-GB"/>
        </w:rPr>
        <w:t>Non-NMHS</w:t>
      </w:r>
      <w:r w:rsidR="00CE35C0" w:rsidRPr="00CE068E">
        <w:rPr>
          <w:lang w:val="en-GB"/>
        </w:rPr>
        <w:t xml:space="preserve"> operators may include other government organizations, research institutions, the commercial sector, academia, voluntary organizations, and private citizens.</w:t>
      </w:r>
      <w:r w:rsidR="00F029A8" w:rsidRPr="00CE068E">
        <w:rPr>
          <w:lang w:val="en-GB"/>
        </w:rPr>
        <w:t xml:space="preserve"> </w:t>
      </w:r>
      <w:r w:rsidR="006C57DD" w:rsidRPr="00CE068E">
        <w:rPr>
          <w:lang w:val="en-GB"/>
        </w:rPr>
        <w:t xml:space="preserve">The needs </w:t>
      </w:r>
      <w:r w:rsidR="00CE35C0" w:rsidRPr="00CE068E">
        <w:rPr>
          <w:lang w:val="en-GB"/>
        </w:rPr>
        <w:t xml:space="preserve">of these operators </w:t>
      </w:r>
      <w:r w:rsidR="009E6BCB" w:rsidRPr="00CE068E">
        <w:rPr>
          <w:lang w:val="en-GB"/>
        </w:rPr>
        <w:t>vary widely</w:t>
      </w:r>
      <w:r w:rsidR="006C57DD" w:rsidRPr="00CE068E">
        <w:rPr>
          <w:lang w:val="en-GB"/>
        </w:rPr>
        <w:t xml:space="preserve"> depending on the type of </w:t>
      </w:r>
      <w:r w:rsidR="00F1566C" w:rsidRPr="00CE068E">
        <w:rPr>
          <w:lang w:val="en-GB"/>
        </w:rPr>
        <w:t>organization and its</w:t>
      </w:r>
      <w:r w:rsidR="00AA527D" w:rsidRPr="00CE068E">
        <w:rPr>
          <w:lang w:val="en-GB"/>
        </w:rPr>
        <w:t xml:space="preserve"> </w:t>
      </w:r>
      <w:r w:rsidR="0041528D" w:rsidRPr="00CE068E">
        <w:rPr>
          <w:lang w:val="en-GB"/>
        </w:rPr>
        <w:t>needs</w:t>
      </w:r>
      <w:r w:rsidR="005C3A1D" w:rsidRPr="00CE068E">
        <w:rPr>
          <w:lang w:val="en-GB"/>
        </w:rPr>
        <w:t>;</w:t>
      </w:r>
      <w:r w:rsidR="00CE35C0" w:rsidRPr="00CE068E">
        <w:rPr>
          <w:lang w:val="en-GB"/>
        </w:rPr>
        <w:t xml:space="preserve"> c</w:t>
      </w:r>
      <w:r w:rsidR="00AA527D" w:rsidRPr="00CE068E">
        <w:rPr>
          <w:lang w:val="en-GB"/>
        </w:rPr>
        <w:t xml:space="preserve">onsequently </w:t>
      </w:r>
      <w:r w:rsidR="006C57DD" w:rsidRPr="00CE068E">
        <w:rPr>
          <w:lang w:val="en-GB"/>
        </w:rPr>
        <w:t>the motivations to share</w:t>
      </w:r>
      <w:r w:rsidR="009E6BCB" w:rsidRPr="00CE068E">
        <w:rPr>
          <w:lang w:val="en-GB"/>
        </w:rPr>
        <w:t xml:space="preserve"> </w:t>
      </w:r>
      <w:r w:rsidR="009C6A51" w:rsidRPr="00CE068E">
        <w:rPr>
          <w:lang w:val="en-GB"/>
        </w:rPr>
        <w:t>observational data</w:t>
      </w:r>
      <w:r w:rsidRPr="00CE068E">
        <w:rPr>
          <w:lang w:val="en-GB"/>
        </w:rPr>
        <w:t xml:space="preserve"> </w:t>
      </w:r>
      <w:r w:rsidR="009E6BCB" w:rsidRPr="00CE068E">
        <w:rPr>
          <w:lang w:val="en-GB"/>
        </w:rPr>
        <w:t xml:space="preserve">with NMHSs </w:t>
      </w:r>
      <w:r w:rsidR="00557667" w:rsidRPr="00CE068E">
        <w:rPr>
          <w:lang w:val="en-GB"/>
        </w:rPr>
        <w:t xml:space="preserve">or </w:t>
      </w:r>
      <w:r w:rsidR="00797813" w:rsidRPr="00CE068E">
        <w:rPr>
          <w:lang w:val="en-GB"/>
        </w:rPr>
        <w:t>internationally with WMO Members</w:t>
      </w:r>
      <w:r w:rsidR="00557667" w:rsidRPr="00CE068E">
        <w:rPr>
          <w:lang w:val="en-GB"/>
        </w:rPr>
        <w:t xml:space="preserve"> </w:t>
      </w:r>
      <w:r w:rsidR="009E6BCB" w:rsidRPr="00CE068E">
        <w:rPr>
          <w:lang w:val="en-GB"/>
        </w:rPr>
        <w:t xml:space="preserve">are also </w:t>
      </w:r>
      <w:r w:rsidR="006A3D46" w:rsidRPr="00CE068E">
        <w:rPr>
          <w:lang w:val="en-GB"/>
        </w:rPr>
        <w:t xml:space="preserve">very </w:t>
      </w:r>
      <w:r w:rsidR="009E6BCB" w:rsidRPr="00CE068E">
        <w:rPr>
          <w:lang w:val="en-GB"/>
        </w:rPr>
        <w:t>diverse.</w:t>
      </w:r>
      <w:r w:rsidR="006C57DD" w:rsidRPr="00CE068E">
        <w:rPr>
          <w:lang w:val="en-GB"/>
        </w:rPr>
        <w:t xml:space="preserve"> </w:t>
      </w:r>
    </w:p>
    <w:p w14:paraId="30447EEF" w14:textId="77777777" w:rsidR="008540C5" w:rsidRPr="00CE068E" w:rsidRDefault="008540C5" w:rsidP="00035DA2">
      <w:pPr>
        <w:rPr>
          <w:lang w:val="en-GB"/>
        </w:rPr>
      </w:pPr>
    </w:p>
    <w:p w14:paraId="4EC6620D" w14:textId="77777777" w:rsidR="00CB6EF5" w:rsidRPr="00CE068E" w:rsidRDefault="00AA527D" w:rsidP="00035DA2">
      <w:pPr>
        <w:rPr>
          <w:lang w:val="en-GB"/>
        </w:rPr>
      </w:pPr>
      <w:r w:rsidRPr="00CE068E">
        <w:rPr>
          <w:lang w:val="en-GB"/>
        </w:rPr>
        <w:t xml:space="preserve">The motivations for </w:t>
      </w:r>
      <w:r w:rsidR="009473D1" w:rsidRPr="00CE068E">
        <w:rPr>
          <w:lang w:val="en-GB"/>
        </w:rPr>
        <w:t xml:space="preserve">non-NMHS </w:t>
      </w:r>
      <w:r w:rsidRPr="00CE068E">
        <w:rPr>
          <w:lang w:val="en-GB"/>
        </w:rPr>
        <w:t xml:space="preserve">operators </w:t>
      </w:r>
      <w:r w:rsidR="0041528D" w:rsidRPr="00CE068E">
        <w:rPr>
          <w:lang w:val="en-GB"/>
        </w:rPr>
        <w:t>for</w:t>
      </w:r>
      <w:r w:rsidRPr="00CE068E">
        <w:rPr>
          <w:lang w:val="en-GB"/>
        </w:rPr>
        <w:t xml:space="preserve"> </w:t>
      </w:r>
      <w:r w:rsidR="009C6A51" w:rsidRPr="00CE068E">
        <w:rPr>
          <w:lang w:val="en-GB"/>
        </w:rPr>
        <w:t>observational data</w:t>
      </w:r>
      <w:r w:rsidR="009473D1" w:rsidRPr="00CE068E">
        <w:rPr>
          <w:lang w:val="en-GB"/>
        </w:rPr>
        <w:t xml:space="preserve"> </w:t>
      </w:r>
      <w:r w:rsidR="003C2883" w:rsidRPr="00CE068E">
        <w:rPr>
          <w:lang w:val="en-GB"/>
        </w:rPr>
        <w:t xml:space="preserve">partnerships </w:t>
      </w:r>
      <w:r w:rsidR="0011310B" w:rsidRPr="00CE068E">
        <w:rPr>
          <w:lang w:val="en-GB"/>
        </w:rPr>
        <w:t>with NMHSs</w:t>
      </w:r>
      <w:r w:rsidRPr="00CE068E">
        <w:rPr>
          <w:lang w:val="en-GB"/>
        </w:rPr>
        <w:t xml:space="preserve"> include:</w:t>
      </w:r>
      <w:r w:rsidR="00550474" w:rsidRPr="00CE068E" w:rsidDel="00550474">
        <w:rPr>
          <w:rFonts w:ascii="仿宋" w:eastAsia="仿宋" w:hAnsi="仿宋"/>
          <w:b/>
          <w:lang w:val="en-GB" w:eastAsia="zh-CN"/>
        </w:rPr>
        <w:t xml:space="preserve"> </w:t>
      </w:r>
    </w:p>
    <w:p w14:paraId="2BAC74A6" w14:textId="77777777" w:rsidR="00BE4CF4" w:rsidRPr="00CE068E" w:rsidRDefault="00CE35C0" w:rsidP="005E7EE1">
      <w:pPr>
        <w:pStyle w:val="ListParagraph"/>
        <w:numPr>
          <w:ilvl w:val="0"/>
          <w:numId w:val="14"/>
        </w:numPr>
        <w:rPr>
          <w:lang w:val="en-GB"/>
        </w:rPr>
      </w:pPr>
      <w:r w:rsidRPr="00CE068E">
        <w:rPr>
          <w:lang w:val="en-GB"/>
        </w:rPr>
        <w:t xml:space="preserve">operational </w:t>
      </w:r>
      <w:r w:rsidR="00BE4CF4" w:rsidRPr="00CE068E">
        <w:rPr>
          <w:lang w:val="en-GB"/>
        </w:rPr>
        <w:t>requirements</w:t>
      </w:r>
    </w:p>
    <w:p w14:paraId="1203DBAD" w14:textId="77777777" w:rsidR="00AA527D" w:rsidRPr="00CE068E" w:rsidRDefault="009C6A51" w:rsidP="005E7EE1">
      <w:pPr>
        <w:pStyle w:val="ListParagraph"/>
        <w:numPr>
          <w:ilvl w:val="1"/>
          <w:numId w:val="1"/>
        </w:numPr>
        <w:rPr>
          <w:lang w:val="en-GB"/>
        </w:rPr>
      </w:pPr>
      <w:r w:rsidRPr="00CE068E">
        <w:rPr>
          <w:lang w:val="en-GB"/>
        </w:rPr>
        <w:t>observational data</w:t>
      </w:r>
      <w:r w:rsidR="009473D1" w:rsidRPr="00CE068E">
        <w:rPr>
          <w:lang w:val="en-GB"/>
        </w:rPr>
        <w:t xml:space="preserve"> </w:t>
      </w:r>
      <w:r w:rsidR="006211E2" w:rsidRPr="00CE068E">
        <w:rPr>
          <w:lang w:val="en-GB"/>
        </w:rPr>
        <w:t xml:space="preserve">that </w:t>
      </w:r>
      <w:r w:rsidR="009473D1" w:rsidRPr="00CE068E">
        <w:rPr>
          <w:lang w:val="en-GB"/>
        </w:rPr>
        <w:t xml:space="preserve">are </w:t>
      </w:r>
      <w:r w:rsidR="006211E2" w:rsidRPr="00CE068E">
        <w:rPr>
          <w:lang w:val="en-GB"/>
        </w:rPr>
        <w:t xml:space="preserve">contributed to NMHSs and WMO </w:t>
      </w:r>
      <w:r w:rsidR="00AA527D" w:rsidRPr="00CE068E">
        <w:rPr>
          <w:lang w:val="en-GB"/>
        </w:rPr>
        <w:t>improve</w:t>
      </w:r>
      <w:r w:rsidR="006211E2" w:rsidRPr="00CE068E">
        <w:rPr>
          <w:lang w:val="en-GB"/>
        </w:rPr>
        <w:t xml:space="preserve">s </w:t>
      </w:r>
      <w:r w:rsidR="00C23B29" w:rsidRPr="00CE068E">
        <w:rPr>
          <w:lang w:val="en-GB"/>
        </w:rPr>
        <w:t xml:space="preserve">the </w:t>
      </w:r>
      <w:r w:rsidR="00AA527D" w:rsidRPr="00CE068E">
        <w:rPr>
          <w:lang w:val="en-GB"/>
        </w:rPr>
        <w:t xml:space="preserve">weather, water, and climate products </w:t>
      </w:r>
      <w:r w:rsidR="006A3D46" w:rsidRPr="00CE068E">
        <w:rPr>
          <w:lang w:val="en-GB"/>
        </w:rPr>
        <w:t xml:space="preserve">and services </w:t>
      </w:r>
      <w:r w:rsidR="0000722B" w:rsidRPr="00CE068E">
        <w:rPr>
          <w:lang w:val="en-GB"/>
        </w:rPr>
        <w:t>that</w:t>
      </w:r>
      <w:r w:rsidR="00AA527D" w:rsidRPr="00CE068E">
        <w:rPr>
          <w:lang w:val="en-GB"/>
        </w:rPr>
        <w:t xml:space="preserve"> support their </w:t>
      </w:r>
      <w:r w:rsidR="00CE35C0" w:rsidRPr="00CE068E">
        <w:rPr>
          <w:lang w:val="en-GB"/>
        </w:rPr>
        <w:t xml:space="preserve">operational </w:t>
      </w:r>
      <w:r w:rsidR="00AA527D" w:rsidRPr="00CE068E">
        <w:rPr>
          <w:lang w:val="en-GB"/>
        </w:rPr>
        <w:t>needs or interests</w:t>
      </w:r>
    </w:p>
    <w:p w14:paraId="390F2762" w14:textId="77777777" w:rsidR="00557667" w:rsidRPr="00CE068E" w:rsidRDefault="00557667" w:rsidP="005E7EE1">
      <w:pPr>
        <w:pStyle w:val="ListParagraph"/>
        <w:numPr>
          <w:ilvl w:val="0"/>
          <w:numId w:val="1"/>
        </w:numPr>
        <w:rPr>
          <w:lang w:val="en-GB"/>
        </w:rPr>
      </w:pPr>
      <w:r w:rsidRPr="00CE068E">
        <w:rPr>
          <w:lang w:val="en-GB"/>
        </w:rPr>
        <w:t xml:space="preserve">access to other </w:t>
      </w:r>
      <w:r w:rsidR="009473D1" w:rsidRPr="00CE068E">
        <w:rPr>
          <w:lang w:val="en-GB"/>
        </w:rPr>
        <w:t xml:space="preserve">observations </w:t>
      </w:r>
    </w:p>
    <w:p w14:paraId="1566A289" w14:textId="77777777" w:rsidR="00557667" w:rsidRPr="00CE068E" w:rsidRDefault="009C6A51" w:rsidP="005E7EE1">
      <w:pPr>
        <w:pStyle w:val="ListParagraph"/>
        <w:numPr>
          <w:ilvl w:val="1"/>
          <w:numId w:val="1"/>
        </w:numPr>
        <w:rPr>
          <w:lang w:val="en-GB"/>
        </w:rPr>
      </w:pPr>
      <w:r w:rsidRPr="00CE068E">
        <w:rPr>
          <w:lang w:val="en-GB"/>
        </w:rPr>
        <w:t>observational data</w:t>
      </w:r>
      <w:r w:rsidR="009473D1" w:rsidRPr="00CE068E">
        <w:rPr>
          <w:lang w:val="en-GB"/>
        </w:rPr>
        <w:t xml:space="preserve"> are</w:t>
      </w:r>
      <w:r w:rsidR="00557667" w:rsidRPr="00CE068E">
        <w:rPr>
          <w:lang w:val="en-GB"/>
        </w:rPr>
        <w:t xml:space="preserve"> contributed to NMHSs in order to leverage access to a larger pool of contributed </w:t>
      </w:r>
      <w:r w:rsidRPr="00CE068E">
        <w:rPr>
          <w:lang w:val="en-GB"/>
        </w:rPr>
        <w:t xml:space="preserve">observations </w:t>
      </w:r>
      <w:r w:rsidR="00557667" w:rsidRPr="00CE068E">
        <w:rPr>
          <w:lang w:val="en-GB"/>
        </w:rPr>
        <w:t xml:space="preserve">from </w:t>
      </w:r>
      <w:r w:rsidR="0041528D" w:rsidRPr="00CE068E">
        <w:rPr>
          <w:lang w:val="en-GB"/>
        </w:rPr>
        <w:t xml:space="preserve">other </w:t>
      </w:r>
      <w:r w:rsidR="00557667" w:rsidRPr="00CE068E">
        <w:rPr>
          <w:lang w:val="en-GB"/>
        </w:rPr>
        <w:t>national sources</w:t>
      </w:r>
      <w:r w:rsidR="00C644D0" w:rsidRPr="00CE068E">
        <w:rPr>
          <w:lang w:val="en-GB"/>
        </w:rPr>
        <w:t>,</w:t>
      </w:r>
      <w:r w:rsidR="00557667" w:rsidRPr="00CE068E">
        <w:rPr>
          <w:lang w:val="en-GB"/>
        </w:rPr>
        <w:t xml:space="preserve"> or to </w:t>
      </w:r>
      <w:r w:rsidR="00C23B29" w:rsidRPr="00CE068E">
        <w:rPr>
          <w:lang w:val="en-GB"/>
        </w:rPr>
        <w:t xml:space="preserve">access the global </w:t>
      </w:r>
      <w:r w:rsidR="009473D1" w:rsidRPr="00CE068E">
        <w:rPr>
          <w:lang w:val="en-GB"/>
        </w:rPr>
        <w:t>observational data</w:t>
      </w:r>
      <w:r w:rsidR="00557667" w:rsidRPr="00CE068E">
        <w:rPr>
          <w:lang w:val="en-GB"/>
        </w:rPr>
        <w:t xml:space="preserve"> exchanged </w:t>
      </w:r>
      <w:r w:rsidR="00C23B29" w:rsidRPr="00CE068E">
        <w:rPr>
          <w:lang w:val="en-GB"/>
        </w:rPr>
        <w:t xml:space="preserve">among WMO Members </w:t>
      </w:r>
    </w:p>
    <w:p w14:paraId="1D7623A2" w14:textId="77777777" w:rsidR="00CE35C0" w:rsidRPr="00CE068E" w:rsidRDefault="00CE35C0" w:rsidP="00CE35C0">
      <w:pPr>
        <w:pStyle w:val="ListParagraph"/>
        <w:numPr>
          <w:ilvl w:val="0"/>
          <w:numId w:val="1"/>
        </w:numPr>
        <w:rPr>
          <w:lang w:val="en-GB"/>
        </w:rPr>
      </w:pPr>
      <w:r w:rsidRPr="00CE068E">
        <w:rPr>
          <w:lang w:val="en-GB"/>
        </w:rPr>
        <w:t>business opportunity</w:t>
      </w:r>
    </w:p>
    <w:p w14:paraId="5841CABA" w14:textId="66E10C8E" w:rsidR="00C545ED" w:rsidRPr="00CE068E" w:rsidRDefault="00CE35C0" w:rsidP="00C545ED">
      <w:pPr>
        <w:pStyle w:val="ListParagraph"/>
        <w:numPr>
          <w:ilvl w:val="1"/>
          <w:numId w:val="1"/>
        </w:numPr>
        <w:rPr>
          <w:lang w:val="en-GB"/>
        </w:rPr>
      </w:pPr>
      <w:r w:rsidRPr="00CE068E">
        <w:rPr>
          <w:lang w:val="en-GB"/>
        </w:rPr>
        <w:t xml:space="preserve">the commercial sector wishes to sell or licence </w:t>
      </w:r>
      <w:r w:rsidR="009C6A51" w:rsidRPr="00CE068E">
        <w:rPr>
          <w:lang w:val="en-GB"/>
        </w:rPr>
        <w:t>observational data</w:t>
      </w:r>
      <w:r w:rsidRPr="00CE068E">
        <w:rPr>
          <w:lang w:val="en-GB"/>
        </w:rPr>
        <w:t xml:space="preserve"> to NMHSs </w:t>
      </w:r>
      <w:r w:rsidR="000D501B" w:rsidRPr="00CE068E">
        <w:rPr>
          <w:lang w:val="en-GB"/>
        </w:rPr>
        <w:t xml:space="preserve">on a </w:t>
      </w:r>
      <w:r w:rsidRPr="00CE068E">
        <w:rPr>
          <w:lang w:val="en-GB"/>
        </w:rPr>
        <w:t>for profit</w:t>
      </w:r>
      <w:r w:rsidR="000D501B" w:rsidRPr="00CE068E">
        <w:rPr>
          <w:lang w:val="en-GB"/>
        </w:rPr>
        <w:t xml:space="preserve"> or cost recovery basis</w:t>
      </w:r>
    </w:p>
    <w:p w14:paraId="6F0B2958" w14:textId="77777777" w:rsidR="00142A67" w:rsidRPr="00CE068E" w:rsidRDefault="00142A67" w:rsidP="00CE35C0">
      <w:pPr>
        <w:pStyle w:val="ListParagraph"/>
        <w:numPr>
          <w:ilvl w:val="0"/>
          <w:numId w:val="1"/>
        </w:numPr>
        <w:rPr>
          <w:lang w:val="en-GB"/>
        </w:rPr>
      </w:pPr>
      <w:r w:rsidRPr="00CE068E">
        <w:rPr>
          <w:lang w:val="en-GB"/>
        </w:rPr>
        <w:t xml:space="preserve">association with </w:t>
      </w:r>
      <w:r w:rsidR="006A3D46" w:rsidRPr="00CE068E">
        <w:rPr>
          <w:lang w:val="en-GB"/>
        </w:rPr>
        <w:t>a public</w:t>
      </w:r>
      <w:r w:rsidR="000001F3" w:rsidRPr="00CE068E">
        <w:rPr>
          <w:lang w:val="en-GB"/>
        </w:rPr>
        <w:t>-</w:t>
      </w:r>
      <w:r w:rsidR="006A3D46" w:rsidRPr="00CE068E">
        <w:rPr>
          <w:lang w:val="en-GB"/>
        </w:rPr>
        <w:t>good</w:t>
      </w:r>
      <w:r w:rsidRPr="00CE068E">
        <w:rPr>
          <w:lang w:val="en-GB"/>
        </w:rPr>
        <w:t xml:space="preserve"> programme</w:t>
      </w:r>
    </w:p>
    <w:p w14:paraId="1A3E04C4" w14:textId="77777777" w:rsidR="00142A67" w:rsidRPr="00CE068E" w:rsidRDefault="00142A67" w:rsidP="005E7EE1">
      <w:pPr>
        <w:pStyle w:val="ListParagraph"/>
        <w:numPr>
          <w:ilvl w:val="1"/>
          <w:numId w:val="1"/>
        </w:numPr>
        <w:rPr>
          <w:lang w:val="en-GB"/>
        </w:rPr>
      </w:pPr>
      <w:r w:rsidRPr="00CE068E">
        <w:rPr>
          <w:lang w:val="en-GB"/>
        </w:rPr>
        <w:t xml:space="preserve">the visible contribution of </w:t>
      </w:r>
      <w:r w:rsidR="009C6A51" w:rsidRPr="00CE068E">
        <w:rPr>
          <w:lang w:val="en-GB"/>
        </w:rPr>
        <w:t>observational data</w:t>
      </w:r>
      <w:r w:rsidRPr="00CE068E">
        <w:rPr>
          <w:lang w:val="en-GB"/>
        </w:rPr>
        <w:t xml:space="preserve"> to </w:t>
      </w:r>
      <w:r w:rsidR="009473D1" w:rsidRPr="00CE068E">
        <w:rPr>
          <w:lang w:val="en-GB"/>
        </w:rPr>
        <w:t xml:space="preserve">a </w:t>
      </w:r>
      <w:r w:rsidRPr="00CE068E">
        <w:rPr>
          <w:lang w:val="en-GB"/>
        </w:rPr>
        <w:t xml:space="preserve">recognized </w:t>
      </w:r>
      <w:r w:rsidR="006A3D46" w:rsidRPr="00CE068E">
        <w:rPr>
          <w:lang w:val="en-GB"/>
        </w:rPr>
        <w:t xml:space="preserve">national or </w:t>
      </w:r>
      <w:r w:rsidRPr="00CE068E">
        <w:rPr>
          <w:lang w:val="en-GB"/>
        </w:rPr>
        <w:t>international</w:t>
      </w:r>
      <w:r w:rsidR="00A421D6" w:rsidRPr="00CE068E">
        <w:rPr>
          <w:lang w:val="en-GB"/>
        </w:rPr>
        <w:t xml:space="preserve"> public-good</w:t>
      </w:r>
      <w:r w:rsidRPr="00CE068E">
        <w:rPr>
          <w:lang w:val="en-GB"/>
        </w:rPr>
        <w:t xml:space="preserve"> program</w:t>
      </w:r>
      <w:r w:rsidR="00A421D6" w:rsidRPr="00CE068E">
        <w:rPr>
          <w:lang w:val="en-GB"/>
        </w:rPr>
        <w:t>mes</w:t>
      </w:r>
      <w:r w:rsidRPr="00CE068E">
        <w:rPr>
          <w:lang w:val="en-GB"/>
        </w:rPr>
        <w:t xml:space="preserve"> lends </w:t>
      </w:r>
      <w:r w:rsidR="00C23B29" w:rsidRPr="00CE068E">
        <w:rPr>
          <w:lang w:val="en-GB"/>
        </w:rPr>
        <w:t xml:space="preserve">significant </w:t>
      </w:r>
      <w:r w:rsidRPr="00CE068E">
        <w:rPr>
          <w:lang w:val="en-GB"/>
        </w:rPr>
        <w:t xml:space="preserve">credibility to many </w:t>
      </w:r>
      <w:r w:rsidR="00C23B29" w:rsidRPr="00CE068E">
        <w:rPr>
          <w:lang w:val="en-GB"/>
        </w:rPr>
        <w:t>observing programmes</w:t>
      </w:r>
      <w:r w:rsidRPr="00CE068E">
        <w:rPr>
          <w:lang w:val="en-GB"/>
        </w:rPr>
        <w:t xml:space="preserve"> and is frequently leveraged to justify </w:t>
      </w:r>
      <w:r w:rsidR="00B53DD5" w:rsidRPr="00CE068E">
        <w:rPr>
          <w:lang w:val="en-GB"/>
        </w:rPr>
        <w:t xml:space="preserve">funding </w:t>
      </w:r>
    </w:p>
    <w:p w14:paraId="584986FA" w14:textId="77777777" w:rsidR="00BE4CF4" w:rsidRPr="00CE068E" w:rsidRDefault="00557667" w:rsidP="005E7EE1">
      <w:pPr>
        <w:pStyle w:val="ListParagraph"/>
        <w:numPr>
          <w:ilvl w:val="0"/>
          <w:numId w:val="1"/>
        </w:numPr>
        <w:rPr>
          <w:lang w:val="en-GB"/>
        </w:rPr>
      </w:pPr>
      <w:r w:rsidRPr="00CE068E">
        <w:rPr>
          <w:lang w:val="en-GB"/>
        </w:rPr>
        <w:t xml:space="preserve">quality assurance and </w:t>
      </w:r>
      <w:r w:rsidR="00EC4BE8" w:rsidRPr="00CE068E">
        <w:rPr>
          <w:lang w:val="en-GB"/>
        </w:rPr>
        <w:t xml:space="preserve">observational </w:t>
      </w:r>
      <w:r w:rsidRPr="00CE068E">
        <w:rPr>
          <w:lang w:val="en-GB"/>
        </w:rPr>
        <w:t>data management</w:t>
      </w:r>
    </w:p>
    <w:p w14:paraId="17CC125E" w14:textId="77777777" w:rsidR="00557667" w:rsidRPr="00CE068E" w:rsidRDefault="00EC4BE8" w:rsidP="005E7EE1">
      <w:pPr>
        <w:pStyle w:val="ListParagraph"/>
        <w:numPr>
          <w:ilvl w:val="1"/>
          <w:numId w:val="1"/>
        </w:numPr>
        <w:rPr>
          <w:lang w:val="en-GB"/>
        </w:rPr>
      </w:pPr>
      <w:r w:rsidRPr="00CE068E">
        <w:rPr>
          <w:lang w:val="en-GB"/>
        </w:rPr>
        <w:t>observational data are</w:t>
      </w:r>
      <w:r w:rsidR="00557667" w:rsidRPr="00CE068E">
        <w:rPr>
          <w:lang w:val="en-GB"/>
        </w:rPr>
        <w:t xml:space="preserve"> contributed in exchange for authoritative quality assessment by the NMHS, and</w:t>
      </w:r>
      <w:r w:rsidR="00C644D0" w:rsidRPr="00CE068E">
        <w:rPr>
          <w:lang w:val="en-GB"/>
        </w:rPr>
        <w:t>/or</w:t>
      </w:r>
      <w:r w:rsidR="00557667" w:rsidRPr="00CE068E">
        <w:rPr>
          <w:lang w:val="en-GB"/>
        </w:rPr>
        <w:t xml:space="preserve"> for long-term preservation in climate archives</w:t>
      </w:r>
    </w:p>
    <w:p w14:paraId="0AE9690F" w14:textId="77777777" w:rsidR="00557667" w:rsidRPr="00CE068E" w:rsidRDefault="00557667" w:rsidP="005E7EE1">
      <w:pPr>
        <w:pStyle w:val="ListParagraph"/>
        <w:numPr>
          <w:ilvl w:val="0"/>
          <w:numId w:val="1"/>
        </w:numPr>
        <w:rPr>
          <w:lang w:val="en-GB"/>
        </w:rPr>
      </w:pPr>
      <w:r w:rsidRPr="00CE068E">
        <w:rPr>
          <w:lang w:val="en-GB"/>
        </w:rPr>
        <w:t>technical support</w:t>
      </w:r>
    </w:p>
    <w:p w14:paraId="37700DCF" w14:textId="77777777" w:rsidR="00557667" w:rsidRPr="00CE068E" w:rsidRDefault="00EC4BE8" w:rsidP="005E7EE1">
      <w:pPr>
        <w:pStyle w:val="ListParagraph"/>
        <w:numPr>
          <w:ilvl w:val="1"/>
          <w:numId w:val="1"/>
        </w:numPr>
        <w:rPr>
          <w:lang w:val="en-GB"/>
        </w:rPr>
      </w:pPr>
      <w:r w:rsidRPr="00CE068E">
        <w:rPr>
          <w:lang w:val="en-GB"/>
        </w:rPr>
        <w:t>observation</w:t>
      </w:r>
      <w:r w:rsidR="009C6A51" w:rsidRPr="00CE068E">
        <w:rPr>
          <w:lang w:val="en-GB"/>
        </w:rPr>
        <w:t>al data</w:t>
      </w:r>
      <w:r w:rsidRPr="00CE068E">
        <w:rPr>
          <w:lang w:val="en-GB"/>
        </w:rPr>
        <w:t xml:space="preserve"> are</w:t>
      </w:r>
      <w:r w:rsidR="00557667" w:rsidRPr="00CE068E">
        <w:rPr>
          <w:lang w:val="en-GB"/>
        </w:rPr>
        <w:t xml:space="preserve"> contributed in exchange for authoritative guidance </w:t>
      </w:r>
      <w:r w:rsidR="00426728" w:rsidRPr="00CE068E">
        <w:rPr>
          <w:lang w:val="en-GB"/>
        </w:rPr>
        <w:t>and assistance from the NMHS on technical matters such as equipment</w:t>
      </w:r>
      <w:r w:rsidR="001D38F7" w:rsidRPr="00CE068E">
        <w:rPr>
          <w:lang w:val="en-GB"/>
        </w:rPr>
        <w:t>,</w:t>
      </w:r>
      <w:r w:rsidR="00426728" w:rsidRPr="00CE068E">
        <w:rPr>
          <w:lang w:val="en-GB"/>
        </w:rPr>
        <w:t xml:space="preserve"> </w:t>
      </w:r>
      <w:r w:rsidR="001D38F7" w:rsidRPr="00CE068E">
        <w:rPr>
          <w:lang w:val="en-GB"/>
        </w:rPr>
        <w:t xml:space="preserve">station </w:t>
      </w:r>
      <w:r w:rsidR="00426728" w:rsidRPr="00CE068E">
        <w:rPr>
          <w:lang w:val="en-GB"/>
        </w:rPr>
        <w:t>configuration</w:t>
      </w:r>
      <w:r w:rsidR="001D38F7" w:rsidRPr="00CE068E">
        <w:rPr>
          <w:lang w:val="en-GB"/>
        </w:rPr>
        <w:t>s</w:t>
      </w:r>
      <w:r w:rsidR="00426728" w:rsidRPr="00CE068E">
        <w:rPr>
          <w:lang w:val="en-GB"/>
        </w:rPr>
        <w:t>, standards, calibration and maintenance</w:t>
      </w:r>
      <w:r w:rsidR="00CA21B7" w:rsidRPr="00CE068E">
        <w:rPr>
          <w:lang w:val="en-GB" w:eastAsia="zh-CN"/>
        </w:rPr>
        <w:t xml:space="preserve"> </w:t>
      </w:r>
    </w:p>
    <w:p w14:paraId="60CEA23A" w14:textId="77777777" w:rsidR="00426728" w:rsidRPr="00CE068E" w:rsidRDefault="00BB3807" w:rsidP="005E7EE1">
      <w:pPr>
        <w:pStyle w:val="ListParagraph"/>
        <w:numPr>
          <w:ilvl w:val="0"/>
          <w:numId w:val="1"/>
        </w:numPr>
        <w:rPr>
          <w:lang w:val="en-GB"/>
        </w:rPr>
      </w:pPr>
      <w:r w:rsidRPr="00CE068E">
        <w:rPr>
          <w:lang w:val="en-GB"/>
        </w:rPr>
        <w:t>volunteerism</w:t>
      </w:r>
    </w:p>
    <w:p w14:paraId="723277B7" w14:textId="77777777" w:rsidR="006211E2" w:rsidRPr="00CE068E" w:rsidRDefault="00EC4BE8" w:rsidP="00DE6AFE">
      <w:pPr>
        <w:pStyle w:val="ListParagraph"/>
        <w:numPr>
          <w:ilvl w:val="1"/>
          <w:numId w:val="1"/>
        </w:numPr>
        <w:rPr>
          <w:lang w:val="en-GB"/>
        </w:rPr>
      </w:pPr>
      <w:r w:rsidRPr="00CE068E">
        <w:rPr>
          <w:lang w:val="en-GB"/>
        </w:rPr>
        <w:t>observation</w:t>
      </w:r>
      <w:r w:rsidR="009C6A51" w:rsidRPr="00CE068E">
        <w:rPr>
          <w:lang w:val="en-GB"/>
        </w:rPr>
        <w:t>al data</w:t>
      </w:r>
      <w:r w:rsidR="00BB3807" w:rsidRPr="00CE068E">
        <w:rPr>
          <w:lang w:val="en-GB"/>
        </w:rPr>
        <w:t xml:space="preserve"> </w:t>
      </w:r>
      <w:r w:rsidRPr="00CE068E">
        <w:rPr>
          <w:lang w:val="en-GB"/>
        </w:rPr>
        <w:t xml:space="preserve">are </w:t>
      </w:r>
      <w:r w:rsidR="00BB3807" w:rsidRPr="00CE068E">
        <w:rPr>
          <w:lang w:val="en-GB"/>
        </w:rPr>
        <w:t xml:space="preserve">contributed by organizations </w:t>
      </w:r>
      <w:r w:rsidR="00CA0F25" w:rsidRPr="00CE068E">
        <w:rPr>
          <w:lang w:val="en-GB"/>
        </w:rPr>
        <w:t>or citizens</w:t>
      </w:r>
      <w:r w:rsidR="00BB3807" w:rsidRPr="00CE068E">
        <w:rPr>
          <w:lang w:val="en-GB"/>
        </w:rPr>
        <w:t xml:space="preserve"> </w:t>
      </w:r>
      <w:r w:rsidR="0041528D" w:rsidRPr="00CE068E">
        <w:rPr>
          <w:lang w:val="en-GB"/>
        </w:rPr>
        <w:t>as a contribution</w:t>
      </w:r>
      <w:r w:rsidR="00BB3807" w:rsidRPr="00CE068E">
        <w:rPr>
          <w:lang w:val="en-GB"/>
        </w:rPr>
        <w:t xml:space="preserve"> to the public good or scientific record</w:t>
      </w:r>
    </w:p>
    <w:p w14:paraId="15278FDC" w14:textId="77777777" w:rsidR="0011310B" w:rsidRPr="00CE068E" w:rsidRDefault="0011310B" w:rsidP="005E7EE1">
      <w:pPr>
        <w:pStyle w:val="ListParagraph"/>
        <w:numPr>
          <w:ilvl w:val="0"/>
          <w:numId w:val="1"/>
        </w:numPr>
        <w:rPr>
          <w:lang w:val="en-GB"/>
        </w:rPr>
      </w:pPr>
      <w:r w:rsidRPr="00CE068E">
        <w:rPr>
          <w:lang w:val="en-GB"/>
        </w:rPr>
        <w:t>operational support</w:t>
      </w:r>
    </w:p>
    <w:p w14:paraId="29C69F73" w14:textId="77777777" w:rsidR="0011310B" w:rsidRPr="00CE068E" w:rsidRDefault="0011310B" w:rsidP="005E7EE1">
      <w:pPr>
        <w:pStyle w:val="ListParagraph"/>
        <w:numPr>
          <w:ilvl w:val="1"/>
          <w:numId w:val="1"/>
        </w:numPr>
        <w:rPr>
          <w:i/>
          <w:lang w:val="en-GB"/>
        </w:rPr>
      </w:pPr>
      <w:r w:rsidRPr="00CE068E">
        <w:rPr>
          <w:lang w:val="en-GB"/>
        </w:rPr>
        <w:t>organizations seek to transfer station operation</w:t>
      </w:r>
      <w:r w:rsidR="00B53DD5" w:rsidRPr="00CE068E">
        <w:rPr>
          <w:lang w:val="en-GB"/>
        </w:rPr>
        <w:t>s</w:t>
      </w:r>
      <w:r w:rsidRPr="00CE068E">
        <w:rPr>
          <w:lang w:val="en-GB"/>
        </w:rPr>
        <w:t xml:space="preserve"> to NMHSs in cases where they have resources to buy equipment, but have no technical capability to operate them </w:t>
      </w:r>
    </w:p>
    <w:p w14:paraId="43DFBEEB" w14:textId="77777777" w:rsidR="003F3CC2" w:rsidRPr="00CE068E" w:rsidRDefault="003F3CC2" w:rsidP="00035DA2">
      <w:pPr>
        <w:rPr>
          <w:lang w:val="en-GB"/>
        </w:rPr>
      </w:pPr>
    </w:p>
    <w:p w14:paraId="79AC036D" w14:textId="77777777" w:rsidR="002D78C5" w:rsidRPr="00CE068E" w:rsidRDefault="0041528D" w:rsidP="00035DA2">
      <w:pPr>
        <w:rPr>
          <w:lang w:val="en-GB"/>
        </w:rPr>
      </w:pPr>
      <w:r w:rsidRPr="00CE068E">
        <w:rPr>
          <w:lang w:val="en-GB"/>
        </w:rPr>
        <w:t>M</w:t>
      </w:r>
      <w:r w:rsidR="001129FF" w:rsidRPr="00CE068E">
        <w:rPr>
          <w:lang w:val="en-GB"/>
        </w:rPr>
        <w:t>any</w:t>
      </w:r>
      <w:r w:rsidR="00BD5C04" w:rsidRPr="00CE068E">
        <w:rPr>
          <w:lang w:val="en-GB"/>
        </w:rPr>
        <w:t xml:space="preserve"> </w:t>
      </w:r>
      <w:r w:rsidR="00EC4BE8" w:rsidRPr="00CE068E">
        <w:rPr>
          <w:lang w:val="en-GB"/>
        </w:rPr>
        <w:t>observation</w:t>
      </w:r>
      <w:r w:rsidR="009C6A51" w:rsidRPr="00CE068E">
        <w:rPr>
          <w:lang w:val="en-GB"/>
        </w:rPr>
        <w:t>al data</w:t>
      </w:r>
      <w:r w:rsidR="00EC4BE8" w:rsidRPr="00CE068E">
        <w:rPr>
          <w:lang w:val="en-GB"/>
        </w:rPr>
        <w:t xml:space="preserve"> </w:t>
      </w:r>
      <w:r w:rsidR="003C2883" w:rsidRPr="00CE068E">
        <w:rPr>
          <w:lang w:val="en-GB"/>
        </w:rPr>
        <w:t>partnerships</w:t>
      </w:r>
      <w:r w:rsidR="005E3DC0" w:rsidRPr="00CE068E">
        <w:rPr>
          <w:lang w:val="en-GB"/>
        </w:rPr>
        <w:t xml:space="preserve"> are voluntary and rely on the mutual </w:t>
      </w:r>
      <w:r w:rsidR="00D24090" w:rsidRPr="00CE068E">
        <w:rPr>
          <w:lang w:val="en-GB"/>
        </w:rPr>
        <w:t xml:space="preserve">interest and </w:t>
      </w:r>
      <w:r w:rsidR="005E3DC0" w:rsidRPr="00CE068E">
        <w:rPr>
          <w:lang w:val="en-GB"/>
        </w:rPr>
        <w:t xml:space="preserve">good will of the participants to make the </w:t>
      </w:r>
      <w:r w:rsidR="003C2883" w:rsidRPr="00CE068E">
        <w:rPr>
          <w:lang w:val="en-GB"/>
        </w:rPr>
        <w:t>partnership</w:t>
      </w:r>
      <w:r w:rsidR="003C2883" w:rsidRPr="00CE068E" w:rsidDel="003C2883">
        <w:rPr>
          <w:lang w:val="en-GB"/>
        </w:rPr>
        <w:t xml:space="preserve"> </w:t>
      </w:r>
      <w:r w:rsidR="005E3DC0" w:rsidRPr="00CE068E">
        <w:rPr>
          <w:lang w:val="en-GB"/>
        </w:rPr>
        <w:t>work</w:t>
      </w:r>
      <w:r w:rsidR="001129FF" w:rsidRPr="00CE068E">
        <w:rPr>
          <w:lang w:val="en-GB"/>
        </w:rPr>
        <w:t>.</w:t>
      </w:r>
      <w:r w:rsidR="00BD5C04" w:rsidRPr="00CE068E">
        <w:rPr>
          <w:lang w:val="en-GB"/>
        </w:rPr>
        <w:t xml:space="preserve"> </w:t>
      </w:r>
      <w:r w:rsidR="001129FF" w:rsidRPr="00CE068E">
        <w:rPr>
          <w:lang w:val="en-GB"/>
        </w:rPr>
        <w:t xml:space="preserve">Nevertheless, </w:t>
      </w:r>
      <w:r w:rsidR="000001F3" w:rsidRPr="00CE068E">
        <w:rPr>
          <w:lang w:val="en-GB"/>
        </w:rPr>
        <w:t xml:space="preserve">well </w:t>
      </w:r>
      <w:r w:rsidR="001129FF" w:rsidRPr="00CE068E">
        <w:rPr>
          <w:lang w:val="en-GB"/>
        </w:rPr>
        <w:t xml:space="preserve">documented agreements to define and manage the </w:t>
      </w:r>
      <w:r w:rsidR="003C2883" w:rsidRPr="00CE068E">
        <w:rPr>
          <w:lang w:val="en-GB"/>
        </w:rPr>
        <w:t>partnership</w:t>
      </w:r>
      <w:r w:rsidR="001129FF" w:rsidRPr="00CE068E">
        <w:rPr>
          <w:lang w:val="en-GB"/>
        </w:rPr>
        <w:t xml:space="preserve"> are common and are highly recommended.</w:t>
      </w:r>
      <w:r w:rsidR="00F029A8" w:rsidRPr="00CE068E">
        <w:rPr>
          <w:lang w:val="en-GB"/>
        </w:rPr>
        <w:t xml:space="preserve"> </w:t>
      </w:r>
      <w:r w:rsidR="001129FF" w:rsidRPr="00CE068E">
        <w:rPr>
          <w:lang w:val="en-GB"/>
        </w:rPr>
        <w:t xml:space="preserve">These arrangements can vary </w:t>
      </w:r>
      <w:r w:rsidR="001129FF" w:rsidRPr="00CE068E">
        <w:rPr>
          <w:lang w:val="en-GB"/>
        </w:rPr>
        <w:lastRenderedPageBreak/>
        <w:t xml:space="preserve">greatly in their specific content, </w:t>
      </w:r>
      <w:r w:rsidR="00D24090" w:rsidRPr="00CE068E">
        <w:rPr>
          <w:lang w:val="en-GB"/>
        </w:rPr>
        <w:t xml:space="preserve">formality, and enforceability - ranging from </w:t>
      </w:r>
      <w:r w:rsidR="001129FF" w:rsidRPr="00CE068E">
        <w:rPr>
          <w:lang w:val="en-GB"/>
        </w:rPr>
        <w:t xml:space="preserve">best-effort </w:t>
      </w:r>
      <w:r w:rsidR="00D24090" w:rsidRPr="00CE068E">
        <w:rPr>
          <w:i/>
          <w:lang w:val="en-GB"/>
        </w:rPr>
        <w:t>Memoranda of Understanding</w:t>
      </w:r>
      <w:r w:rsidR="00D24090" w:rsidRPr="00CE068E">
        <w:rPr>
          <w:lang w:val="en-GB"/>
        </w:rPr>
        <w:t xml:space="preserve">, to </w:t>
      </w:r>
      <w:r w:rsidR="001129FF" w:rsidRPr="00CE068E">
        <w:rPr>
          <w:lang w:val="en-GB"/>
        </w:rPr>
        <w:t xml:space="preserve">more formal </w:t>
      </w:r>
      <w:r w:rsidR="00D24090" w:rsidRPr="00CE068E">
        <w:rPr>
          <w:i/>
          <w:lang w:val="en-GB"/>
        </w:rPr>
        <w:t>Letters of Agreement</w:t>
      </w:r>
      <w:r w:rsidR="00D24090" w:rsidRPr="00CE068E">
        <w:rPr>
          <w:lang w:val="en-GB"/>
        </w:rPr>
        <w:t xml:space="preserve">, to legally-binding </w:t>
      </w:r>
      <w:r w:rsidR="00D24090" w:rsidRPr="00CE068E">
        <w:rPr>
          <w:i/>
          <w:lang w:val="en-GB"/>
        </w:rPr>
        <w:t>contracts</w:t>
      </w:r>
      <w:r w:rsidR="00D24090" w:rsidRPr="00CE068E">
        <w:rPr>
          <w:lang w:val="en-GB"/>
        </w:rPr>
        <w:t>.</w:t>
      </w:r>
      <w:r w:rsidR="00F029A8" w:rsidRPr="00CE068E">
        <w:rPr>
          <w:lang w:val="en-GB"/>
        </w:rPr>
        <w:t xml:space="preserve"> </w:t>
      </w:r>
      <w:r w:rsidR="000001F3" w:rsidRPr="00CE068E">
        <w:rPr>
          <w:lang w:val="en-GB"/>
        </w:rPr>
        <w:t xml:space="preserve">See Section 4.4 – </w:t>
      </w:r>
      <w:r w:rsidR="000001F3" w:rsidRPr="00CE068E">
        <w:rPr>
          <w:i/>
          <w:lang w:val="en-GB"/>
        </w:rPr>
        <w:t xml:space="preserve">Establishing and Sustaining </w:t>
      </w:r>
      <w:r w:rsidR="00EC4BE8" w:rsidRPr="00CE068E">
        <w:rPr>
          <w:i/>
          <w:lang w:val="en-GB"/>
        </w:rPr>
        <w:t xml:space="preserve">Observation </w:t>
      </w:r>
      <w:r w:rsidR="00EC4BE8" w:rsidRPr="00CE068E">
        <w:rPr>
          <w:lang w:val="en-GB"/>
        </w:rPr>
        <w:t>P</w:t>
      </w:r>
      <w:r w:rsidR="003C2883" w:rsidRPr="00CE068E">
        <w:rPr>
          <w:lang w:val="en-GB"/>
        </w:rPr>
        <w:t>artnerships</w:t>
      </w:r>
      <w:r w:rsidR="00C23B29" w:rsidRPr="00CE068E">
        <w:rPr>
          <w:lang w:val="en-GB"/>
        </w:rPr>
        <w:t>.</w:t>
      </w:r>
    </w:p>
    <w:p w14:paraId="570C666E" w14:textId="77777777" w:rsidR="00BD2C63" w:rsidRPr="00CE068E" w:rsidRDefault="00723843" w:rsidP="00661B98">
      <w:pPr>
        <w:pStyle w:val="Heading2"/>
        <w:rPr>
          <w:lang w:val="en-GB"/>
        </w:rPr>
      </w:pPr>
      <w:bookmarkStart w:id="28" w:name="_Toc497400754"/>
      <w:r w:rsidRPr="00CE068E">
        <w:rPr>
          <w:lang w:val="en-GB"/>
        </w:rPr>
        <w:t xml:space="preserve">WIGOS </w:t>
      </w:r>
      <w:r w:rsidR="00625173" w:rsidRPr="00CE068E">
        <w:rPr>
          <w:lang w:val="en-GB"/>
        </w:rPr>
        <w:t>Observation</w:t>
      </w:r>
      <w:r w:rsidR="009C6A51" w:rsidRPr="00CE068E">
        <w:rPr>
          <w:lang w:val="en-GB"/>
        </w:rPr>
        <w:t>al Data</w:t>
      </w:r>
      <w:r w:rsidR="00625173" w:rsidRPr="00CE068E">
        <w:rPr>
          <w:lang w:val="en-GB"/>
        </w:rPr>
        <w:t xml:space="preserve"> </w:t>
      </w:r>
      <w:r w:rsidR="00A30CE1" w:rsidRPr="00CE068E">
        <w:rPr>
          <w:lang w:val="en-GB"/>
        </w:rPr>
        <w:t>Q</w:t>
      </w:r>
      <w:r w:rsidRPr="00CE068E">
        <w:rPr>
          <w:lang w:val="en-GB"/>
        </w:rPr>
        <w:t>uality</w:t>
      </w:r>
      <w:bookmarkEnd w:id="28"/>
    </w:p>
    <w:p w14:paraId="11C2714A" w14:textId="77777777" w:rsidR="00BA315E" w:rsidRPr="00CE068E" w:rsidRDefault="00BA315E" w:rsidP="00035DA2">
      <w:pPr>
        <w:rPr>
          <w:lang w:val="en-GB"/>
        </w:rPr>
      </w:pPr>
    </w:p>
    <w:p w14:paraId="6B80E9DD" w14:textId="77777777" w:rsidR="00894B86" w:rsidRPr="00CE068E" w:rsidRDefault="009C6A51" w:rsidP="009713E6">
      <w:pPr>
        <w:rPr>
          <w:lang w:val="en-GB"/>
        </w:rPr>
      </w:pPr>
      <w:r w:rsidRPr="00CE068E">
        <w:rPr>
          <w:lang w:val="en-GB"/>
        </w:rPr>
        <w:t xml:space="preserve">Observation </w:t>
      </w:r>
      <w:r w:rsidR="00BD2C63" w:rsidRPr="00CE068E">
        <w:rPr>
          <w:lang w:val="en-GB"/>
        </w:rPr>
        <w:t>quality is one of the most frequently expressed concerns</w:t>
      </w:r>
      <w:r w:rsidR="00625173" w:rsidRPr="00CE068E">
        <w:rPr>
          <w:lang w:val="en-GB"/>
        </w:rPr>
        <w:t xml:space="preserve"> about </w:t>
      </w:r>
      <w:r w:rsidR="00DB7C26" w:rsidRPr="00CE068E">
        <w:rPr>
          <w:lang w:val="en-GB"/>
        </w:rPr>
        <w:t>observational data from non-NMHS sources</w:t>
      </w:r>
      <w:r w:rsidR="004C4042" w:rsidRPr="00CE068E">
        <w:rPr>
          <w:lang w:val="en-GB"/>
        </w:rPr>
        <w:t>.</w:t>
      </w:r>
      <w:r w:rsidR="00532AEB" w:rsidRPr="00CE068E">
        <w:rPr>
          <w:lang w:val="en-GB"/>
        </w:rPr>
        <w:t xml:space="preserve"> </w:t>
      </w:r>
      <w:r w:rsidR="00167EF3" w:rsidRPr="00CE068E">
        <w:rPr>
          <w:lang w:val="en-GB"/>
        </w:rPr>
        <w:t xml:space="preserve">Knowledge of </w:t>
      </w:r>
      <w:r w:rsidR="00DB7C26" w:rsidRPr="00CE068E">
        <w:rPr>
          <w:lang w:val="en-GB"/>
        </w:rPr>
        <w:t xml:space="preserve">the </w:t>
      </w:r>
      <w:r w:rsidR="00894B86" w:rsidRPr="00CE068E">
        <w:rPr>
          <w:lang w:val="en-GB"/>
        </w:rPr>
        <w:t xml:space="preserve">quality </w:t>
      </w:r>
      <w:r w:rsidR="00DB7C26" w:rsidRPr="00CE068E">
        <w:rPr>
          <w:lang w:val="en-GB"/>
        </w:rPr>
        <w:t xml:space="preserve">of observations </w:t>
      </w:r>
      <w:r w:rsidR="00894B86" w:rsidRPr="00CE068E">
        <w:rPr>
          <w:lang w:val="en-GB"/>
        </w:rPr>
        <w:t xml:space="preserve">is </w:t>
      </w:r>
      <w:r w:rsidR="00DB7C26" w:rsidRPr="00CE068E">
        <w:rPr>
          <w:lang w:val="en-GB"/>
        </w:rPr>
        <w:t>an</w:t>
      </w:r>
      <w:r w:rsidR="00A421D6" w:rsidRPr="00CE068E">
        <w:rPr>
          <w:lang w:val="en-GB"/>
        </w:rPr>
        <w:t xml:space="preserve"> important </w:t>
      </w:r>
      <w:r w:rsidR="00924611" w:rsidRPr="00CE068E">
        <w:rPr>
          <w:lang w:val="en-GB"/>
        </w:rPr>
        <w:t xml:space="preserve">factor in the credibility and </w:t>
      </w:r>
      <w:r w:rsidR="009D5D34" w:rsidRPr="00CE068E">
        <w:rPr>
          <w:lang w:val="en-GB"/>
        </w:rPr>
        <w:t>authority</w:t>
      </w:r>
      <w:r w:rsidR="00167EF3" w:rsidRPr="00CE068E">
        <w:rPr>
          <w:lang w:val="en-GB"/>
        </w:rPr>
        <w:t xml:space="preserve"> </w:t>
      </w:r>
      <w:r w:rsidR="00894B86" w:rsidRPr="00CE068E">
        <w:rPr>
          <w:lang w:val="en-GB"/>
        </w:rPr>
        <w:t>of NMHS and WMO products and services</w:t>
      </w:r>
      <w:r w:rsidR="00167EF3" w:rsidRPr="00CE068E">
        <w:rPr>
          <w:lang w:val="en-GB"/>
        </w:rPr>
        <w:t xml:space="preserve">, </w:t>
      </w:r>
      <w:r w:rsidR="00DB7C26" w:rsidRPr="00CE068E">
        <w:rPr>
          <w:lang w:val="en-GB"/>
        </w:rPr>
        <w:t xml:space="preserve">so </w:t>
      </w:r>
      <w:r w:rsidR="00265846" w:rsidRPr="00CE068E">
        <w:rPr>
          <w:lang w:val="en-GB"/>
        </w:rPr>
        <w:t>the use</w:t>
      </w:r>
      <w:r w:rsidR="00894B86" w:rsidRPr="00CE068E">
        <w:rPr>
          <w:lang w:val="en-GB"/>
        </w:rPr>
        <w:t xml:space="preserve"> of </w:t>
      </w:r>
      <w:r w:rsidR="00DB7C26" w:rsidRPr="00CE068E">
        <w:rPr>
          <w:lang w:val="en-GB"/>
        </w:rPr>
        <w:t>non-NMHS observational data</w:t>
      </w:r>
      <w:r w:rsidR="00265846" w:rsidRPr="00CE068E">
        <w:rPr>
          <w:lang w:val="en-GB"/>
        </w:rPr>
        <w:t xml:space="preserve"> </w:t>
      </w:r>
      <w:r w:rsidR="00924611" w:rsidRPr="00CE068E">
        <w:rPr>
          <w:lang w:val="en-GB"/>
        </w:rPr>
        <w:t>obtained without</w:t>
      </w:r>
      <w:r w:rsidR="00265846" w:rsidRPr="00CE068E">
        <w:rPr>
          <w:lang w:val="en-GB"/>
        </w:rPr>
        <w:t xml:space="preserve"> </w:t>
      </w:r>
      <w:r w:rsidR="00DB7C26" w:rsidRPr="00CE068E">
        <w:rPr>
          <w:lang w:val="en-GB"/>
        </w:rPr>
        <w:t xml:space="preserve">sound knowledge of the </w:t>
      </w:r>
      <w:r w:rsidR="00F1566C" w:rsidRPr="00CE068E">
        <w:rPr>
          <w:lang w:val="en-GB"/>
        </w:rPr>
        <w:t>procedures</w:t>
      </w:r>
      <w:r w:rsidR="00DB7C26" w:rsidRPr="00CE068E">
        <w:rPr>
          <w:lang w:val="en-GB"/>
        </w:rPr>
        <w:t xml:space="preserve"> used for collection and processing</w:t>
      </w:r>
      <w:r w:rsidR="00FF4117" w:rsidRPr="00CE068E">
        <w:rPr>
          <w:lang w:val="en-GB"/>
        </w:rPr>
        <w:t xml:space="preserve"> </w:t>
      </w:r>
      <w:r w:rsidR="00265846" w:rsidRPr="00CE068E">
        <w:rPr>
          <w:lang w:val="en-GB"/>
        </w:rPr>
        <w:t xml:space="preserve">is considered by </w:t>
      </w:r>
      <w:r w:rsidR="00662403" w:rsidRPr="00CE068E">
        <w:rPr>
          <w:lang w:val="en-GB"/>
        </w:rPr>
        <w:t>many</w:t>
      </w:r>
      <w:r w:rsidR="00265846" w:rsidRPr="00CE068E">
        <w:rPr>
          <w:lang w:val="en-GB"/>
        </w:rPr>
        <w:t xml:space="preserve"> as a risk</w:t>
      </w:r>
      <w:r w:rsidR="00662403" w:rsidRPr="00CE068E">
        <w:rPr>
          <w:lang w:val="en-GB"/>
        </w:rPr>
        <w:t xml:space="preserve"> to </w:t>
      </w:r>
      <w:r w:rsidR="00A421D6" w:rsidRPr="00CE068E">
        <w:rPr>
          <w:lang w:val="en-GB"/>
        </w:rPr>
        <w:t xml:space="preserve">the quality of </w:t>
      </w:r>
      <w:r w:rsidR="00662403" w:rsidRPr="00CE068E">
        <w:rPr>
          <w:lang w:val="en-GB"/>
        </w:rPr>
        <w:t>NMHS and WMO programmes.</w:t>
      </w:r>
      <w:r w:rsidR="00547441" w:rsidRPr="00CE068E">
        <w:rPr>
          <w:lang w:val="en-GB" w:eastAsia="zh-CN"/>
        </w:rPr>
        <w:t xml:space="preserve"> </w:t>
      </w:r>
    </w:p>
    <w:p w14:paraId="4B98B626" w14:textId="77777777" w:rsidR="00894B86" w:rsidRPr="00CE068E" w:rsidRDefault="00894B86" w:rsidP="00035DA2">
      <w:pPr>
        <w:rPr>
          <w:lang w:val="en-GB"/>
        </w:rPr>
      </w:pPr>
    </w:p>
    <w:p w14:paraId="3C90BB2D" w14:textId="77777777" w:rsidR="003B2519" w:rsidRPr="00CE068E" w:rsidRDefault="009C49A0" w:rsidP="009713E6">
      <w:pPr>
        <w:rPr>
          <w:lang w:val="en-GB"/>
        </w:rPr>
      </w:pPr>
      <w:r w:rsidRPr="00CE068E">
        <w:rPr>
          <w:lang w:val="en-GB"/>
        </w:rPr>
        <w:t xml:space="preserve">The historic approach </w:t>
      </w:r>
      <w:r w:rsidR="000001F3" w:rsidRPr="00CE068E">
        <w:rPr>
          <w:lang w:val="en-GB"/>
        </w:rPr>
        <w:t xml:space="preserve">by </w:t>
      </w:r>
      <w:r w:rsidR="00F1566C" w:rsidRPr="00CE068E">
        <w:rPr>
          <w:lang w:val="en-GB"/>
        </w:rPr>
        <w:t xml:space="preserve">WMO </w:t>
      </w:r>
      <w:r w:rsidR="000001F3" w:rsidRPr="00CE068E">
        <w:rPr>
          <w:lang w:val="en-GB"/>
        </w:rPr>
        <w:t xml:space="preserve">to </w:t>
      </w:r>
      <w:r w:rsidR="00DB7C26" w:rsidRPr="00CE068E">
        <w:rPr>
          <w:lang w:val="en-GB"/>
        </w:rPr>
        <w:t>observation</w:t>
      </w:r>
      <w:r w:rsidR="009C6A51" w:rsidRPr="00CE068E">
        <w:rPr>
          <w:lang w:val="en-GB"/>
        </w:rPr>
        <w:t>al data</w:t>
      </w:r>
      <w:r w:rsidR="00DB7C26" w:rsidRPr="00CE068E">
        <w:rPr>
          <w:lang w:val="en-GB"/>
        </w:rPr>
        <w:t xml:space="preserve"> </w:t>
      </w:r>
      <w:r w:rsidRPr="00CE068E">
        <w:rPr>
          <w:lang w:val="en-GB"/>
        </w:rPr>
        <w:t xml:space="preserve">quality </w:t>
      </w:r>
      <w:r w:rsidR="009D5D34" w:rsidRPr="00CE068E">
        <w:rPr>
          <w:lang w:val="en-GB"/>
        </w:rPr>
        <w:t>has been a</w:t>
      </w:r>
      <w:r w:rsidRPr="00CE068E">
        <w:rPr>
          <w:lang w:val="en-GB"/>
        </w:rPr>
        <w:t xml:space="preserve"> ‘controlled</w:t>
      </w:r>
      <w:r w:rsidR="00FF4117" w:rsidRPr="00CE068E">
        <w:rPr>
          <w:lang w:val="en-GB"/>
        </w:rPr>
        <w:t xml:space="preserve"> and </w:t>
      </w:r>
      <w:r w:rsidR="00F1566C" w:rsidRPr="00CE068E">
        <w:rPr>
          <w:lang w:val="en-GB"/>
        </w:rPr>
        <w:t xml:space="preserve">documented </w:t>
      </w:r>
      <w:r w:rsidRPr="00CE068E">
        <w:rPr>
          <w:lang w:val="en-GB"/>
        </w:rPr>
        <w:t>qualit</w:t>
      </w:r>
      <w:r w:rsidR="00A421D6" w:rsidRPr="00CE068E">
        <w:rPr>
          <w:lang w:val="en-GB"/>
        </w:rPr>
        <w:t>y’ approach.</w:t>
      </w:r>
      <w:r w:rsidR="00F029A8" w:rsidRPr="00CE068E">
        <w:rPr>
          <w:lang w:val="en-GB"/>
        </w:rPr>
        <w:t xml:space="preserve"> </w:t>
      </w:r>
      <w:r w:rsidR="00A421D6" w:rsidRPr="00CE068E">
        <w:rPr>
          <w:lang w:val="en-GB"/>
        </w:rPr>
        <w:t xml:space="preserve">Quality is managed through </w:t>
      </w:r>
      <w:r w:rsidR="003B2519" w:rsidRPr="00CE068E">
        <w:rPr>
          <w:lang w:val="en-GB"/>
        </w:rPr>
        <w:t>well-</w:t>
      </w:r>
      <w:r w:rsidR="000B70DD" w:rsidRPr="00CE068E">
        <w:rPr>
          <w:lang w:val="en-GB"/>
        </w:rPr>
        <w:t>defined</w:t>
      </w:r>
      <w:r w:rsidR="00E96EAA" w:rsidRPr="00CE068E">
        <w:rPr>
          <w:lang w:val="en-GB"/>
        </w:rPr>
        <w:t>,</w:t>
      </w:r>
      <w:r w:rsidRPr="00CE068E">
        <w:rPr>
          <w:lang w:val="en-GB"/>
        </w:rPr>
        <w:t xml:space="preserve"> end-to-end technical standards and </w:t>
      </w:r>
      <w:r w:rsidR="00F1566C" w:rsidRPr="00CE068E">
        <w:rPr>
          <w:lang w:val="en-GB"/>
        </w:rPr>
        <w:t xml:space="preserve">recommended practices </w:t>
      </w:r>
      <w:r w:rsidRPr="00CE068E">
        <w:rPr>
          <w:lang w:val="en-GB"/>
        </w:rPr>
        <w:t xml:space="preserve">to which </w:t>
      </w:r>
      <w:r w:rsidR="00F1566C" w:rsidRPr="00CE068E">
        <w:rPr>
          <w:lang w:val="en-GB"/>
        </w:rPr>
        <w:t xml:space="preserve">NMHSs </w:t>
      </w:r>
      <w:r w:rsidRPr="00CE068E">
        <w:rPr>
          <w:lang w:val="en-GB"/>
        </w:rPr>
        <w:t>and other operators are expected to adhere, thereby controlling quality through rigorous process.</w:t>
      </w:r>
      <w:r w:rsidR="00F029A8" w:rsidRPr="00CE068E">
        <w:rPr>
          <w:lang w:val="en-GB"/>
        </w:rPr>
        <w:t xml:space="preserve"> </w:t>
      </w:r>
      <w:r w:rsidR="00A421D6" w:rsidRPr="00CE068E">
        <w:rPr>
          <w:lang w:val="en-GB"/>
        </w:rPr>
        <w:t xml:space="preserve">For </w:t>
      </w:r>
      <w:r w:rsidR="000870F0" w:rsidRPr="00CE068E">
        <w:rPr>
          <w:lang w:val="en-GB"/>
        </w:rPr>
        <w:t>non-NMHS</w:t>
      </w:r>
      <w:r w:rsidR="00C20077" w:rsidRPr="00CE068E">
        <w:rPr>
          <w:lang w:val="en-GB"/>
        </w:rPr>
        <w:t xml:space="preserve"> </w:t>
      </w:r>
      <w:r w:rsidR="00DB7C26" w:rsidRPr="00CE068E">
        <w:rPr>
          <w:lang w:val="en-GB"/>
        </w:rPr>
        <w:t>observation</w:t>
      </w:r>
      <w:r w:rsidR="00365E67" w:rsidRPr="00CE068E">
        <w:rPr>
          <w:lang w:val="en-GB"/>
        </w:rPr>
        <w:t>al data</w:t>
      </w:r>
      <w:r w:rsidR="00C20077" w:rsidRPr="00CE068E">
        <w:rPr>
          <w:lang w:val="en-GB"/>
        </w:rPr>
        <w:t xml:space="preserve">, many operators are unaware, </w:t>
      </w:r>
      <w:r w:rsidR="001C6E13" w:rsidRPr="00CE068E">
        <w:rPr>
          <w:lang w:val="en-GB"/>
        </w:rPr>
        <w:t xml:space="preserve">unable, or </w:t>
      </w:r>
      <w:r w:rsidR="00C20077" w:rsidRPr="00CE068E">
        <w:rPr>
          <w:lang w:val="en-GB"/>
        </w:rPr>
        <w:t xml:space="preserve">unwilling to </w:t>
      </w:r>
      <w:r w:rsidRPr="00CE068E">
        <w:rPr>
          <w:lang w:val="en-GB"/>
        </w:rPr>
        <w:t>adhere to WMO standards</w:t>
      </w:r>
      <w:r w:rsidR="00582265" w:rsidRPr="00CE068E">
        <w:rPr>
          <w:lang w:val="en-GB"/>
        </w:rPr>
        <w:t xml:space="preserve"> </w:t>
      </w:r>
      <w:r w:rsidR="00AD0BF5" w:rsidRPr="00CE068E">
        <w:rPr>
          <w:lang w:val="en-GB"/>
        </w:rPr>
        <w:t xml:space="preserve">which </w:t>
      </w:r>
      <w:r w:rsidR="00582265" w:rsidRPr="00CE068E">
        <w:rPr>
          <w:lang w:val="en-GB"/>
        </w:rPr>
        <w:t>are often</w:t>
      </w:r>
      <w:r w:rsidR="00AD0BF5" w:rsidRPr="00CE068E">
        <w:rPr>
          <w:lang w:val="en-GB"/>
        </w:rPr>
        <w:t xml:space="preserve"> considered too stringent or expensive </w:t>
      </w:r>
      <w:r w:rsidR="00582265" w:rsidRPr="00CE068E">
        <w:rPr>
          <w:lang w:val="en-GB"/>
        </w:rPr>
        <w:t>for their internal requirements.</w:t>
      </w:r>
      <w:r w:rsidR="00F029A8" w:rsidRPr="00CE068E">
        <w:rPr>
          <w:lang w:val="en-GB"/>
        </w:rPr>
        <w:t xml:space="preserve"> </w:t>
      </w:r>
      <w:r w:rsidR="00E925EB" w:rsidRPr="00CE068E">
        <w:rPr>
          <w:lang w:val="en-GB"/>
        </w:rPr>
        <w:t>A</w:t>
      </w:r>
      <w:r w:rsidR="00582265" w:rsidRPr="00CE068E">
        <w:rPr>
          <w:lang w:val="en-GB"/>
        </w:rPr>
        <w:t>s a result</w:t>
      </w:r>
      <w:r w:rsidR="00C20077" w:rsidRPr="00CE068E">
        <w:rPr>
          <w:lang w:val="en-GB"/>
        </w:rPr>
        <w:t xml:space="preserve"> the </w:t>
      </w:r>
      <w:r w:rsidR="00A421D6" w:rsidRPr="00CE068E">
        <w:rPr>
          <w:lang w:val="en-GB"/>
        </w:rPr>
        <w:t xml:space="preserve">real </w:t>
      </w:r>
      <w:r w:rsidR="00C20077" w:rsidRPr="00CE068E">
        <w:rPr>
          <w:lang w:val="en-GB"/>
        </w:rPr>
        <w:t xml:space="preserve">quality of </w:t>
      </w:r>
      <w:r w:rsidR="003B2519" w:rsidRPr="00CE068E">
        <w:rPr>
          <w:lang w:val="en-GB"/>
        </w:rPr>
        <w:t xml:space="preserve">much </w:t>
      </w:r>
      <w:r w:rsidR="00DB7C26" w:rsidRPr="00CE068E">
        <w:rPr>
          <w:lang w:val="en-GB"/>
        </w:rPr>
        <w:t xml:space="preserve">non-NMHS observational </w:t>
      </w:r>
      <w:r w:rsidR="00C20077" w:rsidRPr="00CE068E">
        <w:rPr>
          <w:lang w:val="en-GB"/>
        </w:rPr>
        <w:t xml:space="preserve">data is </w:t>
      </w:r>
      <w:r w:rsidR="00265846" w:rsidRPr="00CE068E">
        <w:rPr>
          <w:lang w:val="en-GB"/>
        </w:rPr>
        <w:t xml:space="preserve">largely </w:t>
      </w:r>
      <w:r w:rsidR="00C20077" w:rsidRPr="00CE068E">
        <w:rPr>
          <w:lang w:val="en-GB"/>
        </w:rPr>
        <w:t>unknown.</w:t>
      </w:r>
      <w:r w:rsidR="003B2519" w:rsidRPr="00CE068E">
        <w:rPr>
          <w:rFonts w:ascii="仿宋" w:hAnsi="仿宋"/>
          <w:b/>
          <w:lang w:val="en-GB"/>
        </w:rPr>
        <w:t xml:space="preserve"> </w:t>
      </w:r>
      <w:r w:rsidR="003B2519" w:rsidRPr="00CE068E">
        <w:rPr>
          <w:lang w:val="en-GB"/>
        </w:rPr>
        <w:br/>
      </w:r>
    </w:p>
    <w:p w14:paraId="1769925B" w14:textId="77777777" w:rsidR="003B2519" w:rsidRPr="00CE068E" w:rsidRDefault="007455E4" w:rsidP="009B428E">
      <w:pPr>
        <w:rPr>
          <w:lang w:val="en-GB"/>
        </w:rPr>
      </w:pPr>
      <w:r w:rsidRPr="00CE068E">
        <w:rPr>
          <w:lang w:val="en-GB"/>
        </w:rPr>
        <w:t xml:space="preserve">On the other hand </w:t>
      </w:r>
      <w:r w:rsidR="003B2519" w:rsidRPr="00CE068E">
        <w:rPr>
          <w:lang w:val="en-GB"/>
        </w:rPr>
        <w:t xml:space="preserve">there are many </w:t>
      </w:r>
      <w:r w:rsidR="00DB7C26" w:rsidRPr="00CE068E">
        <w:rPr>
          <w:lang w:val="en-GB"/>
        </w:rPr>
        <w:t>non-NMHS organizations that</w:t>
      </w:r>
      <w:r w:rsidR="003B2519" w:rsidRPr="00CE068E">
        <w:rPr>
          <w:lang w:val="en-GB"/>
        </w:rPr>
        <w:t xml:space="preserve"> operate well-controlled systems to high standards and provide high-quality, </w:t>
      </w:r>
      <w:r w:rsidR="00F1566C" w:rsidRPr="00CE068E">
        <w:rPr>
          <w:lang w:val="en-GB"/>
        </w:rPr>
        <w:t xml:space="preserve">well </w:t>
      </w:r>
      <w:r w:rsidR="003B2519" w:rsidRPr="00CE068E">
        <w:rPr>
          <w:lang w:val="en-GB"/>
        </w:rPr>
        <w:t xml:space="preserve">documented </w:t>
      </w:r>
      <w:r w:rsidR="00365E67" w:rsidRPr="00CE068E">
        <w:rPr>
          <w:lang w:val="en-GB"/>
        </w:rPr>
        <w:t>observational data</w:t>
      </w:r>
      <w:r w:rsidR="006252E4" w:rsidRPr="00CE068E">
        <w:rPr>
          <w:lang w:val="en-GB"/>
        </w:rPr>
        <w:t>, for example for</w:t>
      </w:r>
      <w:r w:rsidR="00F029A8" w:rsidRPr="00CE068E">
        <w:rPr>
          <w:lang w:val="en-GB"/>
        </w:rPr>
        <w:t xml:space="preserve"> </w:t>
      </w:r>
      <w:r w:rsidR="00FF4117" w:rsidRPr="00CE068E">
        <w:rPr>
          <w:lang w:val="en-GB"/>
        </w:rPr>
        <w:t xml:space="preserve">aviation, </w:t>
      </w:r>
      <w:r w:rsidR="003B2519" w:rsidRPr="00CE068E">
        <w:rPr>
          <w:lang w:val="en-GB"/>
        </w:rPr>
        <w:t xml:space="preserve">road weather, wind energy, </w:t>
      </w:r>
      <w:r w:rsidR="006252E4" w:rsidRPr="00CE068E">
        <w:rPr>
          <w:lang w:val="en-GB"/>
        </w:rPr>
        <w:t xml:space="preserve">and </w:t>
      </w:r>
      <w:r w:rsidR="003B2519" w:rsidRPr="00CE068E">
        <w:rPr>
          <w:lang w:val="en-GB"/>
        </w:rPr>
        <w:t xml:space="preserve">hydrologic </w:t>
      </w:r>
      <w:r w:rsidR="006252E4" w:rsidRPr="00CE068E">
        <w:rPr>
          <w:lang w:val="en-GB"/>
        </w:rPr>
        <w:t>applications</w:t>
      </w:r>
      <w:r w:rsidR="00BB61C7" w:rsidRPr="00CE068E">
        <w:rPr>
          <w:lang w:val="en-GB"/>
        </w:rPr>
        <w:t>,</w:t>
      </w:r>
      <w:r w:rsidR="006252E4" w:rsidRPr="00CE068E">
        <w:rPr>
          <w:lang w:val="en-GB"/>
        </w:rPr>
        <w:t xml:space="preserve"> among others.</w:t>
      </w:r>
      <w:r w:rsidR="00F029A8" w:rsidRPr="00CE068E">
        <w:rPr>
          <w:lang w:val="en-GB"/>
        </w:rPr>
        <w:t xml:space="preserve"> </w:t>
      </w:r>
      <w:r w:rsidR="006252E4" w:rsidRPr="00CE068E">
        <w:rPr>
          <w:lang w:val="en-GB"/>
        </w:rPr>
        <w:t>S</w:t>
      </w:r>
      <w:r w:rsidR="003B2519" w:rsidRPr="00CE068E">
        <w:rPr>
          <w:lang w:val="en-GB"/>
        </w:rPr>
        <w:t xml:space="preserve">ome organizations </w:t>
      </w:r>
      <w:r w:rsidR="000014FB" w:rsidRPr="00CE068E">
        <w:rPr>
          <w:lang w:val="en-GB"/>
        </w:rPr>
        <w:t xml:space="preserve">also </w:t>
      </w:r>
      <w:r w:rsidR="003B2519" w:rsidRPr="00CE068E">
        <w:rPr>
          <w:lang w:val="en-GB"/>
        </w:rPr>
        <w:t>operate under the ISO</w:t>
      </w:r>
      <w:r w:rsidR="00F1566C" w:rsidRPr="00CE068E">
        <w:rPr>
          <w:lang w:val="en-GB"/>
        </w:rPr>
        <w:t>/IEC</w:t>
      </w:r>
      <w:r w:rsidR="003B2519" w:rsidRPr="00CE068E">
        <w:rPr>
          <w:lang w:val="en-GB"/>
        </w:rPr>
        <w:t xml:space="preserve"> 17025</w:t>
      </w:r>
      <w:r w:rsidR="00F1566C" w:rsidRPr="00CE068E">
        <w:rPr>
          <w:lang w:val="en-GB"/>
        </w:rPr>
        <w:t>:2005</w:t>
      </w:r>
      <w:r w:rsidR="00142B29" w:rsidRPr="00CE068E">
        <w:rPr>
          <w:lang w:val="en-GB"/>
        </w:rPr>
        <w:t xml:space="preserve"> </w:t>
      </w:r>
      <w:r w:rsidR="005F0E85" w:rsidRPr="00CE068E">
        <w:rPr>
          <w:lang w:val="en-GB"/>
        </w:rPr>
        <w:t>standard (</w:t>
      </w:r>
      <w:r w:rsidR="00142B29" w:rsidRPr="00CE068E">
        <w:rPr>
          <w:lang w:val="en-GB"/>
        </w:rPr>
        <w:t>General requirements for the competence of testing and calibration laboratories</w:t>
      </w:r>
      <w:r w:rsidR="005F0E85" w:rsidRPr="00CE068E">
        <w:rPr>
          <w:lang w:val="en-GB"/>
        </w:rPr>
        <w:t>)</w:t>
      </w:r>
      <w:r w:rsidR="00142B29" w:rsidRPr="00CE068E">
        <w:rPr>
          <w:lang w:val="en-GB"/>
        </w:rPr>
        <w:t xml:space="preserve"> </w:t>
      </w:r>
      <w:r w:rsidR="002D0DFF" w:rsidRPr="00CE068E">
        <w:rPr>
          <w:lang w:val="en-GB"/>
        </w:rPr>
        <w:t>to satisfy their business requirements</w:t>
      </w:r>
      <w:r w:rsidR="003B2519" w:rsidRPr="00CE068E">
        <w:rPr>
          <w:lang w:val="en-GB"/>
        </w:rPr>
        <w:t xml:space="preserve">. </w:t>
      </w:r>
      <w:r w:rsidR="002D0DFF" w:rsidRPr="00CE068E">
        <w:rPr>
          <w:lang w:val="en-GB"/>
        </w:rPr>
        <w:t xml:space="preserve"> </w:t>
      </w:r>
      <w:r w:rsidR="00527510" w:rsidRPr="00CE068E">
        <w:rPr>
          <w:lang w:val="en-GB"/>
        </w:rPr>
        <w:t>Another example of</w:t>
      </w:r>
      <w:r w:rsidR="002D0DFF" w:rsidRPr="00CE068E">
        <w:rPr>
          <w:lang w:val="en-GB"/>
        </w:rPr>
        <w:t xml:space="preserve"> the adoption of standards </w:t>
      </w:r>
      <w:r w:rsidR="00434AFF" w:rsidRPr="00CE068E">
        <w:rPr>
          <w:lang w:val="en-GB"/>
        </w:rPr>
        <w:t xml:space="preserve">is </w:t>
      </w:r>
      <w:r w:rsidR="00527510" w:rsidRPr="00CE068E">
        <w:rPr>
          <w:lang w:val="en-GB"/>
        </w:rPr>
        <w:t xml:space="preserve">the </w:t>
      </w:r>
      <w:r w:rsidR="003B2519" w:rsidRPr="00CE068E">
        <w:rPr>
          <w:lang w:val="en-GB"/>
        </w:rPr>
        <w:t>MeteoSwiss</w:t>
      </w:r>
      <w:r w:rsidR="00527510" w:rsidRPr="00CE068E">
        <w:rPr>
          <w:lang w:val="en-GB"/>
        </w:rPr>
        <w:t xml:space="preserve"> Classification Procedure for</w:t>
      </w:r>
      <w:r w:rsidR="0036326A" w:rsidRPr="00CE068E">
        <w:rPr>
          <w:lang w:val="en-GB"/>
        </w:rPr>
        <w:t xml:space="preserve"> </w:t>
      </w:r>
      <w:r w:rsidR="00527510" w:rsidRPr="00CE068E">
        <w:rPr>
          <w:lang w:val="en-GB"/>
        </w:rPr>
        <w:t>Automatic Weather Stations</w:t>
      </w:r>
      <w:r w:rsidR="009B428E" w:rsidRPr="00CE068E">
        <w:rPr>
          <w:lang w:val="en-GB"/>
        </w:rPr>
        <w:t xml:space="preserve"> </w:t>
      </w:r>
      <w:r w:rsidR="0041528D" w:rsidRPr="00CE068E">
        <w:rPr>
          <w:lang w:val="en-GB"/>
        </w:rPr>
        <w:t xml:space="preserve">which is </w:t>
      </w:r>
      <w:r w:rsidR="009B428E" w:rsidRPr="00CE068E">
        <w:rPr>
          <w:lang w:val="en-GB"/>
        </w:rPr>
        <w:t xml:space="preserve">applied </w:t>
      </w:r>
      <w:r w:rsidR="0041528D" w:rsidRPr="00CE068E">
        <w:rPr>
          <w:lang w:val="en-GB"/>
        </w:rPr>
        <w:t>to</w:t>
      </w:r>
      <w:r w:rsidR="009B428E" w:rsidRPr="00CE068E">
        <w:rPr>
          <w:lang w:val="en-GB"/>
        </w:rPr>
        <w:t xml:space="preserve"> non-NMHS operators</w:t>
      </w:r>
      <w:r w:rsidR="0036326A" w:rsidRPr="00CE068E">
        <w:rPr>
          <w:lang w:val="en-GB"/>
        </w:rPr>
        <w:t xml:space="preserve">’ </w:t>
      </w:r>
      <w:r w:rsidR="009B428E" w:rsidRPr="00CE068E">
        <w:rPr>
          <w:lang w:val="en-GB"/>
        </w:rPr>
        <w:t xml:space="preserve">stations </w:t>
      </w:r>
      <w:r w:rsidR="0041528D" w:rsidRPr="00CE068E">
        <w:rPr>
          <w:lang w:val="en-GB"/>
        </w:rPr>
        <w:t>at the time of</w:t>
      </w:r>
      <w:r w:rsidR="009B428E" w:rsidRPr="00CE068E">
        <w:rPr>
          <w:lang w:val="en-GB"/>
        </w:rPr>
        <w:t xml:space="preserve"> inspection</w:t>
      </w:r>
      <w:r w:rsidR="00AD0BF5" w:rsidRPr="00CE068E">
        <w:rPr>
          <w:rStyle w:val="FootnoteReference"/>
          <w:lang w:val="en-GB"/>
        </w:rPr>
        <w:footnoteReference w:id="3"/>
      </w:r>
      <w:r w:rsidR="0093266B" w:rsidRPr="00CE068E">
        <w:rPr>
          <w:i/>
          <w:lang w:val="en-GB"/>
        </w:rPr>
        <w:t>.</w:t>
      </w:r>
    </w:p>
    <w:p w14:paraId="48205AD7" w14:textId="77777777" w:rsidR="00C20077" w:rsidRPr="00CE068E" w:rsidRDefault="00C20077" w:rsidP="00035DA2">
      <w:pPr>
        <w:rPr>
          <w:lang w:val="en-GB"/>
        </w:rPr>
      </w:pPr>
    </w:p>
    <w:p w14:paraId="1C49C346" w14:textId="3CA259AF" w:rsidR="00532AEB" w:rsidRPr="00CE068E" w:rsidRDefault="001C6E13" w:rsidP="00F065FE">
      <w:pPr>
        <w:rPr>
          <w:lang w:val="en-GB"/>
        </w:rPr>
      </w:pPr>
      <w:r w:rsidRPr="00CE068E">
        <w:rPr>
          <w:lang w:val="en-GB"/>
        </w:rPr>
        <w:t xml:space="preserve">To address the issue of </w:t>
      </w:r>
      <w:r w:rsidR="001D3609" w:rsidRPr="00CE068E">
        <w:rPr>
          <w:lang w:val="en-GB"/>
        </w:rPr>
        <w:t xml:space="preserve">observational data </w:t>
      </w:r>
      <w:r w:rsidR="00FF4117" w:rsidRPr="00CE068E">
        <w:rPr>
          <w:lang w:val="en-GB"/>
        </w:rPr>
        <w:t>quality</w:t>
      </w:r>
      <w:r w:rsidR="0078339B" w:rsidRPr="00CE068E">
        <w:rPr>
          <w:lang w:val="en-GB"/>
        </w:rPr>
        <w:t>,</w:t>
      </w:r>
      <w:r w:rsidR="00FF4117" w:rsidRPr="00CE068E">
        <w:rPr>
          <w:lang w:val="en-GB"/>
        </w:rPr>
        <w:t xml:space="preserve"> </w:t>
      </w:r>
      <w:r w:rsidR="009D5D34" w:rsidRPr="00CE068E">
        <w:rPr>
          <w:lang w:val="en-GB"/>
        </w:rPr>
        <w:t>WIGOS has adopted an approach</w:t>
      </w:r>
      <w:r w:rsidR="00D926E6" w:rsidRPr="00CE068E">
        <w:rPr>
          <w:lang w:val="en-GB"/>
        </w:rPr>
        <w:t xml:space="preserve"> based on the principle of </w:t>
      </w:r>
      <w:r w:rsidR="00FF4117" w:rsidRPr="00CE068E">
        <w:rPr>
          <w:lang w:val="en-GB"/>
        </w:rPr>
        <w:t xml:space="preserve">documented </w:t>
      </w:r>
      <w:r w:rsidR="009C49A0" w:rsidRPr="00CE068E">
        <w:rPr>
          <w:lang w:val="en-GB"/>
        </w:rPr>
        <w:t>‘known quality’</w:t>
      </w:r>
      <w:r w:rsidR="00D926E6" w:rsidRPr="00CE068E">
        <w:rPr>
          <w:lang w:val="en-GB"/>
        </w:rPr>
        <w:t>.</w:t>
      </w:r>
      <w:r w:rsidR="00F029A8" w:rsidRPr="00CE068E">
        <w:rPr>
          <w:lang w:val="en-GB"/>
        </w:rPr>
        <w:t xml:space="preserve"> </w:t>
      </w:r>
      <w:r w:rsidR="00D926E6" w:rsidRPr="00CE068E">
        <w:rPr>
          <w:lang w:val="en-GB"/>
        </w:rPr>
        <w:t xml:space="preserve"> This approach</w:t>
      </w:r>
      <w:r w:rsidR="009D5D34" w:rsidRPr="00CE068E">
        <w:rPr>
          <w:lang w:val="en-GB"/>
        </w:rPr>
        <w:t xml:space="preserve"> </w:t>
      </w:r>
      <w:r w:rsidR="009C49A0" w:rsidRPr="00CE068E">
        <w:rPr>
          <w:lang w:val="en-GB"/>
        </w:rPr>
        <w:t>seeks to maximize the descriptive metadata associated with an observation in order</w:t>
      </w:r>
      <w:r w:rsidR="00D926E6" w:rsidRPr="00CE068E">
        <w:rPr>
          <w:lang w:val="en-GB"/>
        </w:rPr>
        <w:t xml:space="preserve"> to allow the user </w:t>
      </w:r>
      <w:r w:rsidR="001D3609" w:rsidRPr="00CE068E">
        <w:rPr>
          <w:lang w:val="en-GB"/>
        </w:rPr>
        <w:t xml:space="preserve">to </w:t>
      </w:r>
      <w:r w:rsidR="0041528D" w:rsidRPr="00CE068E">
        <w:rPr>
          <w:lang w:val="en-GB"/>
        </w:rPr>
        <w:t xml:space="preserve">understand </w:t>
      </w:r>
      <w:r w:rsidR="001D3609" w:rsidRPr="00CE068E">
        <w:rPr>
          <w:lang w:val="en-GB"/>
        </w:rPr>
        <w:t>how the observation</w:t>
      </w:r>
      <w:r w:rsidR="00365E67" w:rsidRPr="00CE068E">
        <w:rPr>
          <w:lang w:val="en-GB"/>
        </w:rPr>
        <w:t>al data</w:t>
      </w:r>
      <w:r w:rsidR="001D3609" w:rsidRPr="00CE068E">
        <w:rPr>
          <w:lang w:val="en-GB"/>
        </w:rPr>
        <w:t xml:space="preserve"> was produced </w:t>
      </w:r>
      <w:r w:rsidR="002D199B" w:rsidRPr="00CE068E">
        <w:rPr>
          <w:lang w:val="en-GB"/>
        </w:rPr>
        <w:t xml:space="preserve">and </w:t>
      </w:r>
      <w:r w:rsidR="005F0E85" w:rsidRPr="00CE068E">
        <w:rPr>
          <w:lang w:val="en-GB"/>
        </w:rPr>
        <w:t xml:space="preserve">to </w:t>
      </w:r>
      <w:r w:rsidR="004B22CF" w:rsidRPr="00CE068E">
        <w:rPr>
          <w:lang w:val="en-GB"/>
        </w:rPr>
        <w:t xml:space="preserve">assess </w:t>
      </w:r>
      <w:r w:rsidR="005F0E85" w:rsidRPr="00CE068E">
        <w:rPr>
          <w:lang w:val="en-GB"/>
        </w:rPr>
        <w:t xml:space="preserve">its </w:t>
      </w:r>
      <w:r w:rsidR="009C49A0" w:rsidRPr="00CE068E">
        <w:rPr>
          <w:lang w:val="en-GB"/>
        </w:rPr>
        <w:t>ap</w:t>
      </w:r>
      <w:r w:rsidR="00D926E6" w:rsidRPr="00CE068E">
        <w:rPr>
          <w:lang w:val="en-GB"/>
        </w:rPr>
        <w:t xml:space="preserve">propriateness </w:t>
      </w:r>
      <w:r w:rsidR="009C49A0" w:rsidRPr="00CE068E">
        <w:rPr>
          <w:lang w:val="en-GB"/>
        </w:rPr>
        <w:t xml:space="preserve">for </w:t>
      </w:r>
      <w:r w:rsidR="00B53DD5" w:rsidRPr="00CE068E">
        <w:rPr>
          <w:lang w:val="en-GB"/>
        </w:rPr>
        <w:t xml:space="preserve">the intended </w:t>
      </w:r>
      <w:r w:rsidR="009C49A0" w:rsidRPr="00CE068E">
        <w:rPr>
          <w:lang w:val="en-GB"/>
        </w:rPr>
        <w:t>application</w:t>
      </w:r>
      <w:r w:rsidR="00784644" w:rsidRPr="00CE068E">
        <w:rPr>
          <w:lang w:val="en-GB"/>
        </w:rPr>
        <w:t xml:space="preserve">, including whether the observations are </w:t>
      </w:r>
      <w:r w:rsidR="00784644" w:rsidRPr="00CE068E">
        <w:rPr>
          <w:u w:val="single"/>
          <w:lang w:val="en-GB"/>
        </w:rPr>
        <w:t>not</w:t>
      </w:r>
      <w:r w:rsidR="00784644" w:rsidRPr="00CE068E">
        <w:rPr>
          <w:lang w:val="en-GB"/>
        </w:rPr>
        <w:t xml:space="preserve"> suitable – for example</w:t>
      </w:r>
      <w:r w:rsidR="00B62AA2" w:rsidRPr="00CE068E">
        <w:rPr>
          <w:lang w:val="en-GB"/>
        </w:rPr>
        <w:t xml:space="preserve"> </w:t>
      </w:r>
      <w:r w:rsidR="00784644" w:rsidRPr="00CE068E">
        <w:rPr>
          <w:lang w:val="en-GB"/>
        </w:rPr>
        <w:t>for the measurement of extremes of long-term climate monitoring.</w:t>
      </w:r>
      <w:r w:rsidR="00F029A8" w:rsidRPr="00CE068E">
        <w:rPr>
          <w:lang w:val="en-GB"/>
        </w:rPr>
        <w:t xml:space="preserve"> </w:t>
      </w:r>
      <w:r w:rsidR="00D926E6" w:rsidRPr="00CE068E">
        <w:rPr>
          <w:lang w:val="en-GB"/>
        </w:rPr>
        <w:t xml:space="preserve">This approach </w:t>
      </w:r>
      <w:r w:rsidRPr="00CE068E">
        <w:rPr>
          <w:lang w:val="en-GB"/>
        </w:rPr>
        <w:t xml:space="preserve">accommodates </w:t>
      </w:r>
      <w:r w:rsidR="00D926E6" w:rsidRPr="00CE068E">
        <w:rPr>
          <w:lang w:val="en-GB"/>
        </w:rPr>
        <w:t xml:space="preserve">the real-world </w:t>
      </w:r>
      <w:r w:rsidR="001D3609" w:rsidRPr="00CE068E">
        <w:rPr>
          <w:lang w:val="en-GB"/>
        </w:rPr>
        <w:t xml:space="preserve">variability </w:t>
      </w:r>
      <w:r w:rsidR="00D926E6" w:rsidRPr="00CE068E">
        <w:rPr>
          <w:lang w:val="en-GB"/>
        </w:rPr>
        <w:t>of observation</w:t>
      </w:r>
      <w:r w:rsidR="00365E67" w:rsidRPr="00CE068E">
        <w:rPr>
          <w:lang w:val="en-GB"/>
        </w:rPr>
        <w:t>al data</w:t>
      </w:r>
      <w:r w:rsidR="00D926E6" w:rsidRPr="00CE068E">
        <w:rPr>
          <w:lang w:val="en-GB"/>
        </w:rPr>
        <w:t xml:space="preserve"> from </w:t>
      </w:r>
      <w:r w:rsidRPr="00CE068E">
        <w:rPr>
          <w:lang w:val="en-GB"/>
        </w:rPr>
        <w:t xml:space="preserve">different </w:t>
      </w:r>
      <w:r w:rsidR="00365E67" w:rsidRPr="00CE068E">
        <w:rPr>
          <w:lang w:val="en-GB"/>
        </w:rPr>
        <w:t xml:space="preserve">observing system </w:t>
      </w:r>
      <w:r w:rsidRPr="00CE068E">
        <w:rPr>
          <w:lang w:val="en-GB"/>
        </w:rPr>
        <w:t xml:space="preserve">operators </w:t>
      </w:r>
      <w:r w:rsidR="00D926E6" w:rsidRPr="00CE068E">
        <w:rPr>
          <w:lang w:val="en-GB"/>
        </w:rPr>
        <w:t>and</w:t>
      </w:r>
      <w:r w:rsidRPr="00CE068E">
        <w:rPr>
          <w:lang w:val="en-GB"/>
        </w:rPr>
        <w:t xml:space="preserve"> supports </w:t>
      </w:r>
      <w:r w:rsidR="00D926E6" w:rsidRPr="00CE068E">
        <w:rPr>
          <w:lang w:val="en-GB"/>
        </w:rPr>
        <w:t>the informed use of observation</w:t>
      </w:r>
      <w:r w:rsidRPr="00CE068E">
        <w:rPr>
          <w:lang w:val="en-GB"/>
        </w:rPr>
        <w:t>s</w:t>
      </w:r>
      <w:r w:rsidR="00D926E6" w:rsidRPr="00CE068E">
        <w:rPr>
          <w:lang w:val="en-GB"/>
        </w:rPr>
        <w:t xml:space="preserve"> for multiple </w:t>
      </w:r>
      <w:r w:rsidR="0041528D" w:rsidRPr="00CE068E">
        <w:rPr>
          <w:lang w:val="en-GB"/>
        </w:rPr>
        <w:t>applications</w:t>
      </w:r>
      <w:r w:rsidR="00D926E6" w:rsidRPr="00CE068E">
        <w:rPr>
          <w:lang w:val="en-GB"/>
        </w:rPr>
        <w:t>.</w:t>
      </w:r>
      <w:r w:rsidR="00F14BA7" w:rsidRPr="00CE068E">
        <w:rPr>
          <w:lang w:val="en-GB" w:eastAsia="zh-CN"/>
        </w:rPr>
        <w:t xml:space="preserve"> </w:t>
      </w:r>
      <w:r w:rsidR="00383BE5" w:rsidRPr="00CE068E">
        <w:rPr>
          <w:lang w:val="en-GB"/>
        </w:rPr>
        <w:t xml:space="preserve">A principal tool to support the ’known-quality’ approach is the WIGOS Metadata Standard </w:t>
      </w:r>
      <w:r w:rsidR="002713BA" w:rsidRPr="00CE068E">
        <w:rPr>
          <w:rStyle w:val="FootnoteReference"/>
          <w:lang w:val="en-GB"/>
        </w:rPr>
        <w:footnoteReference w:id="4"/>
      </w:r>
      <w:hyperlink r:id="rId17" w:history="1">
        <w:r w:rsidR="002713BA" w:rsidRPr="00CE068E">
          <w:rPr>
            <w:rStyle w:val="Hyperlink"/>
            <w:color w:val="auto"/>
            <w:lang w:val="en-GB"/>
          </w:rPr>
          <w:t>;</w:t>
        </w:r>
      </w:hyperlink>
      <w:r w:rsidR="002713BA" w:rsidRPr="00CE068E">
        <w:rPr>
          <w:rStyle w:val="Hyperlink"/>
          <w:color w:val="auto"/>
          <w:lang w:val="en-GB"/>
        </w:rPr>
        <w:t xml:space="preserve"> also see</w:t>
      </w:r>
      <w:r w:rsidR="00383BE5" w:rsidRPr="00CE068E">
        <w:rPr>
          <w:rStyle w:val="Hyperlink"/>
          <w:color w:val="auto"/>
          <w:lang w:val="en-GB"/>
        </w:rPr>
        <w:t xml:space="preserve"> Section 6.2 of this document).</w:t>
      </w:r>
    </w:p>
    <w:p w14:paraId="54D50DC0" w14:textId="77777777" w:rsidR="000B70DD" w:rsidRPr="00CE068E" w:rsidRDefault="000B70DD" w:rsidP="00035DA2">
      <w:pPr>
        <w:rPr>
          <w:lang w:val="en-GB"/>
        </w:rPr>
      </w:pPr>
    </w:p>
    <w:p w14:paraId="0C7D56DF" w14:textId="77777777" w:rsidR="002B783F" w:rsidRPr="00CE068E" w:rsidRDefault="00BB3EF8" w:rsidP="00C046EA">
      <w:pPr>
        <w:rPr>
          <w:lang w:val="en-GB"/>
        </w:rPr>
      </w:pPr>
      <w:r w:rsidRPr="00CE068E">
        <w:rPr>
          <w:lang w:val="en-GB"/>
        </w:rPr>
        <w:t xml:space="preserve">The adaptability of WIGOS to a </w:t>
      </w:r>
      <w:r w:rsidR="00582265" w:rsidRPr="00CE068E">
        <w:rPr>
          <w:lang w:val="en-GB"/>
        </w:rPr>
        <w:t xml:space="preserve">range </w:t>
      </w:r>
      <w:r w:rsidRPr="00CE068E">
        <w:rPr>
          <w:lang w:val="en-GB"/>
        </w:rPr>
        <w:t xml:space="preserve">of </w:t>
      </w:r>
      <w:r w:rsidR="009A3155" w:rsidRPr="00CE068E">
        <w:rPr>
          <w:lang w:val="en-GB"/>
        </w:rPr>
        <w:t>observation systems and practices</w:t>
      </w:r>
      <w:r w:rsidRPr="00CE068E">
        <w:rPr>
          <w:lang w:val="en-GB"/>
        </w:rPr>
        <w:t xml:space="preserve"> is especially relevant to </w:t>
      </w:r>
      <w:r w:rsidR="005217AC" w:rsidRPr="00CE068E">
        <w:rPr>
          <w:lang w:val="en-GB"/>
        </w:rPr>
        <w:t xml:space="preserve">non-NMHS operators </w:t>
      </w:r>
      <w:r w:rsidRPr="00CE068E">
        <w:rPr>
          <w:lang w:val="en-GB"/>
        </w:rPr>
        <w:t xml:space="preserve">where compliance </w:t>
      </w:r>
      <w:r w:rsidR="00C046EA" w:rsidRPr="00CE068E">
        <w:rPr>
          <w:lang w:val="en-GB"/>
        </w:rPr>
        <w:t>with</w:t>
      </w:r>
      <w:r w:rsidRPr="00CE068E">
        <w:rPr>
          <w:lang w:val="en-GB"/>
        </w:rPr>
        <w:t xml:space="preserve"> </w:t>
      </w:r>
      <w:r w:rsidR="009A3155" w:rsidRPr="00CE068E">
        <w:rPr>
          <w:lang w:val="en-GB"/>
        </w:rPr>
        <w:t xml:space="preserve">equipment and </w:t>
      </w:r>
      <w:r w:rsidRPr="00CE068E">
        <w:rPr>
          <w:lang w:val="en-GB"/>
        </w:rPr>
        <w:t>operating standards is known to be uneven or lacking.</w:t>
      </w:r>
      <w:r w:rsidR="00F029A8" w:rsidRPr="00CE068E">
        <w:rPr>
          <w:lang w:val="en-GB"/>
        </w:rPr>
        <w:t xml:space="preserve"> </w:t>
      </w:r>
      <w:r w:rsidR="00383BE5" w:rsidRPr="00CE068E">
        <w:rPr>
          <w:lang w:val="en-GB"/>
        </w:rPr>
        <w:t>Providing</w:t>
      </w:r>
      <w:r w:rsidR="009A3155" w:rsidRPr="00CE068E">
        <w:rPr>
          <w:lang w:val="en-GB"/>
        </w:rPr>
        <w:t xml:space="preserve"> metadata</w:t>
      </w:r>
      <w:r w:rsidRPr="00CE068E">
        <w:rPr>
          <w:lang w:val="en-GB"/>
        </w:rPr>
        <w:t xml:space="preserve"> is a fundamental requirement </w:t>
      </w:r>
      <w:r w:rsidR="009A3155" w:rsidRPr="00CE068E">
        <w:rPr>
          <w:lang w:val="en-GB"/>
        </w:rPr>
        <w:t>of</w:t>
      </w:r>
      <w:r w:rsidRPr="00CE068E">
        <w:rPr>
          <w:lang w:val="en-GB"/>
        </w:rPr>
        <w:t xml:space="preserve"> WIGOS</w:t>
      </w:r>
      <w:r w:rsidR="009A3155" w:rsidRPr="00CE068E">
        <w:rPr>
          <w:lang w:val="en-GB"/>
        </w:rPr>
        <w:t>, and a</w:t>
      </w:r>
      <w:r w:rsidR="002D6510" w:rsidRPr="00CE068E">
        <w:rPr>
          <w:lang w:val="en-GB"/>
        </w:rPr>
        <w:t xml:space="preserve">dherence to the WIGOS Metadata Standard is </w:t>
      </w:r>
      <w:r w:rsidRPr="00CE068E">
        <w:rPr>
          <w:u w:val="single"/>
          <w:lang w:val="en-GB"/>
        </w:rPr>
        <w:t>mandatory</w:t>
      </w:r>
      <w:r w:rsidR="002D6510" w:rsidRPr="00CE068E">
        <w:rPr>
          <w:lang w:val="en-GB"/>
        </w:rPr>
        <w:t xml:space="preserve"> for </w:t>
      </w:r>
      <w:r w:rsidR="004A433E" w:rsidRPr="00CE068E">
        <w:rPr>
          <w:lang w:val="en-GB"/>
        </w:rPr>
        <w:t xml:space="preserve">data to be exchanged </w:t>
      </w:r>
      <w:r w:rsidRPr="00CE068E">
        <w:rPr>
          <w:lang w:val="en-GB"/>
        </w:rPr>
        <w:t>internationally</w:t>
      </w:r>
      <w:r w:rsidR="002164C6" w:rsidRPr="00CE068E">
        <w:rPr>
          <w:lang w:val="en-GB"/>
        </w:rPr>
        <w:t xml:space="preserve"> </w:t>
      </w:r>
      <w:r w:rsidR="00DD319A" w:rsidRPr="00CE068E">
        <w:rPr>
          <w:lang w:val="en-GB"/>
        </w:rPr>
        <w:t xml:space="preserve">by </w:t>
      </w:r>
      <w:r w:rsidR="00CA0F25" w:rsidRPr="00CE068E">
        <w:rPr>
          <w:lang w:val="en-GB"/>
        </w:rPr>
        <w:t>WMO</w:t>
      </w:r>
      <w:r w:rsidR="009A3155" w:rsidRPr="00CE068E">
        <w:rPr>
          <w:lang w:val="en-GB"/>
        </w:rPr>
        <w:t>.</w:t>
      </w:r>
      <w:r w:rsidR="00F029A8" w:rsidRPr="00CE068E">
        <w:rPr>
          <w:lang w:val="en-GB"/>
        </w:rPr>
        <w:t xml:space="preserve"> </w:t>
      </w:r>
      <w:r w:rsidR="00CA0F25" w:rsidRPr="00CE068E">
        <w:rPr>
          <w:lang w:val="en-GB"/>
        </w:rPr>
        <w:t xml:space="preserve"> NMHSs</w:t>
      </w:r>
      <w:r w:rsidR="009A3155" w:rsidRPr="00CE068E">
        <w:rPr>
          <w:lang w:val="en-GB"/>
        </w:rPr>
        <w:t>, however, may choose to permit</w:t>
      </w:r>
      <w:r w:rsidR="002B783F" w:rsidRPr="00CE068E">
        <w:rPr>
          <w:lang w:val="en-GB"/>
        </w:rPr>
        <w:t xml:space="preserve"> the use of a sub-set of the standard </w:t>
      </w:r>
      <w:r w:rsidR="009A3155" w:rsidRPr="00CE068E">
        <w:rPr>
          <w:lang w:val="en-GB"/>
        </w:rPr>
        <w:t xml:space="preserve">in order to simplify and encourage the exchange of observations for national applications </w:t>
      </w:r>
      <w:r w:rsidR="002B783F" w:rsidRPr="00CE068E">
        <w:rPr>
          <w:i/>
          <w:lang w:val="en-GB"/>
        </w:rPr>
        <w:t xml:space="preserve">(see Sect </w:t>
      </w:r>
      <w:r w:rsidR="000001F3" w:rsidRPr="00CE068E">
        <w:rPr>
          <w:i/>
          <w:lang w:val="en-GB"/>
        </w:rPr>
        <w:t xml:space="preserve">5.2 </w:t>
      </w:r>
      <w:r w:rsidR="002B783F" w:rsidRPr="00CE068E">
        <w:rPr>
          <w:i/>
          <w:lang w:val="en-GB"/>
        </w:rPr>
        <w:t>– Technical Guidance</w:t>
      </w:r>
      <w:r w:rsidR="00F7747F" w:rsidRPr="00CE068E">
        <w:rPr>
          <w:i/>
          <w:lang w:val="en-GB"/>
        </w:rPr>
        <w:t xml:space="preserve"> </w:t>
      </w:r>
      <w:r w:rsidR="002B783F" w:rsidRPr="00CE068E">
        <w:rPr>
          <w:i/>
          <w:lang w:val="en-GB"/>
        </w:rPr>
        <w:t>– WIGOS Meta</w:t>
      </w:r>
      <w:r w:rsidR="00FF4117" w:rsidRPr="00CE068E">
        <w:rPr>
          <w:i/>
          <w:lang w:val="en-GB"/>
        </w:rPr>
        <w:t>d</w:t>
      </w:r>
      <w:r w:rsidR="002B783F" w:rsidRPr="00CE068E">
        <w:rPr>
          <w:i/>
          <w:lang w:val="en-GB"/>
        </w:rPr>
        <w:t>ata)</w:t>
      </w:r>
      <w:r w:rsidR="00365E67" w:rsidRPr="00CE068E">
        <w:rPr>
          <w:i/>
          <w:lang w:val="en-GB"/>
        </w:rPr>
        <w:t>.</w:t>
      </w:r>
    </w:p>
    <w:p w14:paraId="3F7A4D81" w14:textId="77777777" w:rsidR="00A1007A" w:rsidRPr="00CE068E" w:rsidRDefault="00A1007A" w:rsidP="00035DA2">
      <w:pPr>
        <w:rPr>
          <w:lang w:val="en-GB"/>
        </w:rPr>
      </w:pPr>
    </w:p>
    <w:p w14:paraId="51FC12F2" w14:textId="77777777" w:rsidR="00723843" w:rsidRPr="00CE068E" w:rsidRDefault="00A609ED" w:rsidP="00661B98">
      <w:pPr>
        <w:pStyle w:val="Heading2"/>
        <w:rPr>
          <w:lang w:val="en-GB"/>
        </w:rPr>
      </w:pPr>
      <w:bookmarkStart w:id="29" w:name="_Toc497400755"/>
      <w:r w:rsidRPr="00CE068E">
        <w:rPr>
          <w:lang w:val="en-GB"/>
        </w:rPr>
        <w:t>Roles and R</w:t>
      </w:r>
      <w:r w:rsidR="00723843" w:rsidRPr="00CE068E">
        <w:rPr>
          <w:lang w:val="en-GB"/>
        </w:rPr>
        <w:t>esponsibilities</w:t>
      </w:r>
      <w:bookmarkEnd w:id="29"/>
    </w:p>
    <w:p w14:paraId="4E6FB9E3" w14:textId="77777777" w:rsidR="00CF6A08" w:rsidRPr="00CE068E" w:rsidRDefault="00CF6A08" w:rsidP="00035DA2">
      <w:pPr>
        <w:rPr>
          <w:lang w:val="en-GB"/>
        </w:rPr>
      </w:pPr>
    </w:p>
    <w:p w14:paraId="2F3B097D" w14:textId="77777777" w:rsidR="004C4042" w:rsidRPr="00CE068E" w:rsidRDefault="00306F9C" w:rsidP="00447602">
      <w:pPr>
        <w:pStyle w:val="CommentText"/>
        <w:rPr>
          <w:sz w:val="22"/>
          <w:szCs w:val="22"/>
          <w:lang w:val="en-GB"/>
        </w:rPr>
      </w:pPr>
      <w:r w:rsidRPr="00CE068E">
        <w:rPr>
          <w:sz w:val="22"/>
          <w:szCs w:val="22"/>
          <w:lang w:val="en-GB"/>
        </w:rPr>
        <w:t xml:space="preserve">The successful integration and use of </w:t>
      </w:r>
      <w:r w:rsidR="00D82043" w:rsidRPr="00CE068E">
        <w:rPr>
          <w:sz w:val="22"/>
          <w:szCs w:val="22"/>
          <w:lang w:val="en-GB"/>
        </w:rPr>
        <w:t>observations</w:t>
      </w:r>
      <w:r w:rsidRPr="00CE068E">
        <w:rPr>
          <w:sz w:val="22"/>
          <w:szCs w:val="22"/>
          <w:lang w:val="en-GB"/>
        </w:rPr>
        <w:t xml:space="preserve"> from multiple sources requires </w:t>
      </w:r>
      <w:r w:rsidR="00D82043" w:rsidRPr="00CE068E">
        <w:rPr>
          <w:sz w:val="22"/>
          <w:szCs w:val="22"/>
          <w:lang w:val="en-GB"/>
        </w:rPr>
        <w:t xml:space="preserve">the </w:t>
      </w:r>
      <w:r w:rsidRPr="00CE068E">
        <w:rPr>
          <w:sz w:val="22"/>
          <w:szCs w:val="22"/>
          <w:lang w:val="en-GB"/>
        </w:rPr>
        <w:t>actions of several entities within the WIGOS framework.</w:t>
      </w:r>
      <w:r w:rsidR="00F029A8" w:rsidRPr="00CE068E">
        <w:rPr>
          <w:sz w:val="22"/>
          <w:szCs w:val="22"/>
          <w:lang w:val="en-GB"/>
        </w:rPr>
        <w:t xml:space="preserve"> </w:t>
      </w:r>
      <w:r w:rsidRPr="00CE068E">
        <w:rPr>
          <w:sz w:val="22"/>
          <w:szCs w:val="22"/>
          <w:lang w:val="en-GB"/>
        </w:rPr>
        <w:t xml:space="preserve">These include NMHSs, </w:t>
      </w:r>
      <w:r w:rsidR="00447602" w:rsidRPr="00CE068E">
        <w:rPr>
          <w:sz w:val="22"/>
          <w:szCs w:val="22"/>
          <w:lang w:val="en-GB"/>
        </w:rPr>
        <w:t>r</w:t>
      </w:r>
      <w:r w:rsidRPr="00CE068E">
        <w:rPr>
          <w:sz w:val="22"/>
          <w:szCs w:val="22"/>
          <w:lang w:val="en-GB"/>
        </w:rPr>
        <w:t xml:space="preserve">egional </w:t>
      </w:r>
      <w:r w:rsidR="00447602" w:rsidRPr="00CE068E">
        <w:rPr>
          <w:sz w:val="22"/>
          <w:szCs w:val="22"/>
          <w:lang w:val="en-GB"/>
        </w:rPr>
        <w:t>a</w:t>
      </w:r>
      <w:r w:rsidRPr="00CE068E">
        <w:rPr>
          <w:sz w:val="22"/>
          <w:szCs w:val="22"/>
          <w:lang w:val="en-GB"/>
        </w:rPr>
        <w:t>ssociations, Regional WIGOS Centres (RWCs)</w:t>
      </w:r>
      <w:r w:rsidR="00DE7110" w:rsidRPr="00CE068E">
        <w:rPr>
          <w:sz w:val="22"/>
          <w:szCs w:val="22"/>
          <w:lang w:val="en-GB"/>
        </w:rPr>
        <w:t>, and the non-NMHS partners that contribute data to WIGOS.</w:t>
      </w:r>
      <w:r w:rsidRPr="00CE068E">
        <w:rPr>
          <w:sz w:val="22"/>
          <w:szCs w:val="22"/>
          <w:lang w:val="en-GB"/>
        </w:rPr>
        <w:t xml:space="preserve"> </w:t>
      </w:r>
    </w:p>
    <w:p w14:paraId="06E7D9F4" w14:textId="77777777" w:rsidR="004C4042" w:rsidRPr="00CE068E" w:rsidRDefault="004C4042" w:rsidP="004C4042">
      <w:pPr>
        <w:pStyle w:val="CommentText"/>
        <w:rPr>
          <w:lang w:val="en-GB"/>
        </w:rPr>
      </w:pPr>
    </w:p>
    <w:p w14:paraId="07A11B71" w14:textId="77777777" w:rsidR="00CF6A08" w:rsidRPr="00CE068E" w:rsidRDefault="00ED554F" w:rsidP="00661B98">
      <w:pPr>
        <w:pStyle w:val="Heading3"/>
        <w:rPr>
          <w:lang w:val="en-GB"/>
        </w:rPr>
      </w:pPr>
      <w:bookmarkStart w:id="30" w:name="_Toc497400756"/>
      <w:r w:rsidRPr="00CE068E">
        <w:rPr>
          <w:lang w:val="en-GB"/>
        </w:rPr>
        <w:t>NMHS</w:t>
      </w:r>
      <w:r w:rsidR="00916559" w:rsidRPr="00CE068E">
        <w:rPr>
          <w:lang w:val="en-GB"/>
        </w:rPr>
        <w:t>s</w:t>
      </w:r>
      <w:bookmarkEnd w:id="30"/>
    </w:p>
    <w:p w14:paraId="4AA68190" w14:textId="77777777" w:rsidR="00506F9A" w:rsidRPr="00CE068E" w:rsidRDefault="003A4A20" w:rsidP="00035DA2">
      <w:pPr>
        <w:rPr>
          <w:lang w:val="en-GB"/>
        </w:rPr>
      </w:pPr>
      <w:r w:rsidRPr="00CE068E">
        <w:rPr>
          <w:lang w:val="en-GB"/>
        </w:rPr>
        <w:t>As national authorities for weather, water and climate information NMHS</w:t>
      </w:r>
      <w:r w:rsidR="00B53DD5" w:rsidRPr="00CE068E">
        <w:rPr>
          <w:lang w:val="en-GB"/>
        </w:rPr>
        <w:t>s</w:t>
      </w:r>
      <w:r w:rsidRPr="00CE068E">
        <w:rPr>
          <w:lang w:val="en-GB"/>
        </w:rPr>
        <w:t xml:space="preserve"> have a </w:t>
      </w:r>
      <w:r w:rsidR="00C15E80" w:rsidRPr="00CE068E">
        <w:rPr>
          <w:lang w:val="en-GB"/>
        </w:rPr>
        <w:t xml:space="preserve">national </w:t>
      </w:r>
      <w:r w:rsidRPr="00CE068E">
        <w:rPr>
          <w:lang w:val="en-GB"/>
        </w:rPr>
        <w:t xml:space="preserve">leadership role </w:t>
      </w:r>
      <w:r w:rsidR="00577948" w:rsidRPr="00CE068E">
        <w:rPr>
          <w:lang w:val="en-GB"/>
        </w:rPr>
        <w:t>i</w:t>
      </w:r>
      <w:r w:rsidRPr="00CE068E">
        <w:rPr>
          <w:lang w:val="en-GB"/>
        </w:rPr>
        <w:t>n the continued improve</w:t>
      </w:r>
      <w:r w:rsidR="00577948" w:rsidRPr="00CE068E">
        <w:rPr>
          <w:lang w:val="en-GB"/>
        </w:rPr>
        <w:t xml:space="preserve">ment </w:t>
      </w:r>
      <w:r w:rsidRPr="00CE068E">
        <w:rPr>
          <w:lang w:val="en-GB"/>
        </w:rPr>
        <w:t xml:space="preserve">of national </w:t>
      </w:r>
      <w:r w:rsidR="00506F9A" w:rsidRPr="00CE068E">
        <w:rPr>
          <w:lang w:val="en-GB"/>
        </w:rPr>
        <w:t xml:space="preserve">observing </w:t>
      </w:r>
      <w:r w:rsidR="00383BE5" w:rsidRPr="00CE068E">
        <w:rPr>
          <w:lang w:val="en-GB"/>
        </w:rPr>
        <w:t xml:space="preserve">capabilities </w:t>
      </w:r>
      <w:r w:rsidR="00506F9A" w:rsidRPr="00CE068E">
        <w:rPr>
          <w:lang w:val="en-GB"/>
        </w:rPr>
        <w:t>which build</w:t>
      </w:r>
      <w:r w:rsidRPr="00CE068E">
        <w:rPr>
          <w:lang w:val="en-GB"/>
        </w:rPr>
        <w:t xml:space="preserve"> on WIGOS principles and practices.</w:t>
      </w:r>
      <w:r w:rsidR="00F029A8" w:rsidRPr="00CE068E">
        <w:rPr>
          <w:lang w:val="en-GB"/>
        </w:rPr>
        <w:t xml:space="preserve"> </w:t>
      </w:r>
    </w:p>
    <w:p w14:paraId="70C53E09" w14:textId="77777777" w:rsidR="00D95AB3" w:rsidRPr="00CE068E" w:rsidRDefault="00D95AB3" w:rsidP="00035DA2">
      <w:pPr>
        <w:rPr>
          <w:lang w:val="en-GB"/>
        </w:rPr>
      </w:pPr>
    </w:p>
    <w:p w14:paraId="59E9DF78" w14:textId="77777777" w:rsidR="00506F9A" w:rsidRPr="00CE068E" w:rsidRDefault="00506F9A" w:rsidP="00035DA2">
      <w:pPr>
        <w:rPr>
          <w:rFonts w:ascii="仿宋" w:hAnsi="仿宋"/>
          <w:b/>
          <w:lang w:val="en-GB"/>
        </w:rPr>
      </w:pPr>
      <w:r w:rsidRPr="00CE068E">
        <w:rPr>
          <w:lang w:val="en-GB"/>
        </w:rPr>
        <w:t xml:space="preserve">The principal roles of NMHSs with respect to </w:t>
      </w:r>
      <w:r w:rsidR="00D82043" w:rsidRPr="00CE068E">
        <w:rPr>
          <w:lang w:val="en-GB"/>
        </w:rPr>
        <w:t>non-NMHS observation</w:t>
      </w:r>
      <w:r w:rsidR="004E21D2" w:rsidRPr="00CE068E">
        <w:rPr>
          <w:lang w:val="en-GB"/>
        </w:rPr>
        <w:t>s</w:t>
      </w:r>
      <w:r w:rsidR="00D82043" w:rsidRPr="00CE068E">
        <w:rPr>
          <w:lang w:val="en-GB"/>
        </w:rPr>
        <w:t xml:space="preserve"> </w:t>
      </w:r>
      <w:r w:rsidRPr="00CE068E">
        <w:rPr>
          <w:lang w:val="en-GB"/>
        </w:rPr>
        <w:t>include:</w:t>
      </w:r>
    </w:p>
    <w:p w14:paraId="7C2EF6B3" w14:textId="77777777" w:rsidR="00F3728F" w:rsidRPr="00CE068E" w:rsidRDefault="00F3728F" w:rsidP="005E7EE1">
      <w:pPr>
        <w:pStyle w:val="ListParagraph"/>
        <w:numPr>
          <w:ilvl w:val="0"/>
          <w:numId w:val="5"/>
        </w:numPr>
        <w:rPr>
          <w:lang w:val="en-GB"/>
        </w:rPr>
      </w:pPr>
      <w:r w:rsidRPr="00CE068E">
        <w:rPr>
          <w:lang w:val="en-GB"/>
        </w:rPr>
        <w:t>lead the implementation</w:t>
      </w:r>
      <w:r w:rsidR="00D95AB3" w:rsidRPr="00CE068E">
        <w:rPr>
          <w:lang w:val="en-GB"/>
        </w:rPr>
        <w:t xml:space="preserve"> </w:t>
      </w:r>
      <w:r w:rsidRPr="00CE068E">
        <w:rPr>
          <w:lang w:val="en-GB"/>
        </w:rPr>
        <w:t xml:space="preserve">of WIGOS at the national level through the development of a </w:t>
      </w:r>
      <w:r w:rsidR="00D0210C" w:rsidRPr="00CE068E">
        <w:rPr>
          <w:lang w:val="en-GB"/>
        </w:rPr>
        <w:t xml:space="preserve">National Observing Strategy and a National </w:t>
      </w:r>
      <w:r w:rsidRPr="00CE068E">
        <w:rPr>
          <w:lang w:val="en-GB"/>
        </w:rPr>
        <w:t>WIGOS Implementation Plan</w:t>
      </w:r>
    </w:p>
    <w:p w14:paraId="30BB37C0" w14:textId="77777777" w:rsidR="00BF1ECE" w:rsidRPr="00CE068E" w:rsidRDefault="00BF1ECE" w:rsidP="005E7EE1">
      <w:pPr>
        <w:pStyle w:val="ListParagraph"/>
        <w:numPr>
          <w:ilvl w:val="0"/>
          <w:numId w:val="5"/>
        </w:numPr>
        <w:rPr>
          <w:lang w:val="en-GB"/>
        </w:rPr>
      </w:pPr>
      <w:r w:rsidRPr="00CE068E">
        <w:rPr>
          <w:lang w:val="en-GB"/>
        </w:rPr>
        <w:t xml:space="preserve">manage the assignment of WIGOS Station Identifiers for national stations </w:t>
      </w:r>
    </w:p>
    <w:p w14:paraId="19568B02" w14:textId="77777777" w:rsidR="00506F9A" w:rsidRPr="00CE068E" w:rsidRDefault="00506F9A" w:rsidP="00DC52F6">
      <w:pPr>
        <w:pStyle w:val="ListParagraph"/>
        <w:numPr>
          <w:ilvl w:val="0"/>
          <w:numId w:val="5"/>
        </w:numPr>
        <w:rPr>
          <w:lang w:val="en-GB"/>
        </w:rPr>
      </w:pPr>
      <w:r w:rsidRPr="00CE068E">
        <w:rPr>
          <w:lang w:val="en-GB"/>
        </w:rPr>
        <w:t xml:space="preserve">engage and encourage </w:t>
      </w:r>
      <w:r w:rsidR="002B6E31" w:rsidRPr="00CE068E">
        <w:rPr>
          <w:lang w:val="en-GB"/>
        </w:rPr>
        <w:t xml:space="preserve">national </w:t>
      </w:r>
      <w:r w:rsidR="00D82043" w:rsidRPr="00CE068E">
        <w:rPr>
          <w:lang w:val="en-GB"/>
        </w:rPr>
        <w:t>non-NM</w:t>
      </w:r>
      <w:r w:rsidR="00DC52F6" w:rsidRPr="00CE068E">
        <w:rPr>
          <w:lang w:val="en-GB"/>
        </w:rPr>
        <w:t>H</w:t>
      </w:r>
      <w:r w:rsidR="00D82043" w:rsidRPr="00CE068E">
        <w:rPr>
          <w:lang w:val="en-GB"/>
        </w:rPr>
        <w:t>S</w:t>
      </w:r>
      <w:r w:rsidRPr="00CE068E">
        <w:rPr>
          <w:lang w:val="en-GB"/>
        </w:rPr>
        <w:t xml:space="preserve"> operators to contribute their </w:t>
      </w:r>
      <w:r w:rsidR="00D82043" w:rsidRPr="00CE068E">
        <w:rPr>
          <w:lang w:val="en-GB"/>
        </w:rPr>
        <w:t>observatio</w:t>
      </w:r>
      <w:r w:rsidR="004E21D2" w:rsidRPr="00CE068E">
        <w:rPr>
          <w:lang w:val="en-GB"/>
        </w:rPr>
        <w:t>ns</w:t>
      </w:r>
      <w:r w:rsidR="00D82043" w:rsidRPr="00CE068E">
        <w:rPr>
          <w:lang w:val="en-GB"/>
        </w:rPr>
        <w:t xml:space="preserve"> </w:t>
      </w:r>
      <w:r w:rsidRPr="00CE068E">
        <w:rPr>
          <w:lang w:val="en-GB"/>
        </w:rPr>
        <w:t xml:space="preserve">to a consolidated pool of </w:t>
      </w:r>
      <w:r w:rsidR="004E21D2" w:rsidRPr="00CE068E">
        <w:rPr>
          <w:lang w:val="en-GB"/>
        </w:rPr>
        <w:t xml:space="preserve">observational data </w:t>
      </w:r>
      <w:r w:rsidR="001C6E13" w:rsidRPr="00CE068E">
        <w:rPr>
          <w:lang w:val="en-GB"/>
        </w:rPr>
        <w:t>for the benefit of all</w:t>
      </w:r>
      <w:r w:rsidRPr="00CE068E">
        <w:rPr>
          <w:lang w:val="en-GB"/>
        </w:rPr>
        <w:t xml:space="preserve"> </w:t>
      </w:r>
      <w:r w:rsidR="00F7747F" w:rsidRPr="00CE068E">
        <w:rPr>
          <w:lang w:val="en-GB"/>
        </w:rPr>
        <w:t>at</w:t>
      </w:r>
      <w:r w:rsidRPr="00CE068E">
        <w:rPr>
          <w:lang w:val="en-GB"/>
        </w:rPr>
        <w:t xml:space="preserve"> the national</w:t>
      </w:r>
      <w:r w:rsidR="00582265" w:rsidRPr="00CE068E">
        <w:rPr>
          <w:lang w:val="en-GB"/>
        </w:rPr>
        <w:t xml:space="preserve">, regional, </w:t>
      </w:r>
      <w:r w:rsidRPr="00CE068E">
        <w:rPr>
          <w:lang w:val="en-GB"/>
        </w:rPr>
        <w:t xml:space="preserve">or </w:t>
      </w:r>
      <w:r w:rsidR="00582265" w:rsidRPr="00CE068E">
        <w:rPr>
          <w:lang w:val="en-GB"/>
        </w:rPr>
        <w:t xml:space="preserve">global </w:t>
      </w:r>
      <w:r w:rsidRPr="00CE068E">
        <w:rPr>
          <w:lang w:val="en-GB"/>
        </w:rPr>
        <w:t>level</w:t>
      </w:r>
    </w:p>
    <w:p w14:paraId="281F7F6E" w14:textId="77777777" w:rsidR="00BF2BC9" w:rsidRPr="00CE068E" w:rsidRDefault="00506F9A" w:rsidP="005E7EE1">
      <w:pPr>
        <w:pStyle w:val="ListParagraph"/>
        <w:numPr>
          <w:ilvl w:val="0"/>
          <w:numId w:val="5"/>
        </w:numPr>
        <w:rPr>
          <w:lang w:val="en-GB"/>
        </w:rPr>
      </w:pPr>
      <w:r w:rsidRPr="00CE068E">
        <w:rPr>
          <w:lang w:val="en-GB"/>
        </w:rPr>
        <w:t xml:space="preserve">articulate </w:t>
      </w:r>
      <w:r w:rsidR="00BF1ECE" w:rsidRPr="00CE068E">
        <w:rPr>
          <w:lang w:val="en-GB"/>
        </w:rPr>
        <w:t xml:space="preserve">and explore with </w:t>
      </w:r>
      <w:r w:rsidR="00D82043" w:rsidRPr="00CE068E">
        <w:rPr>
          <w:lang w:val="en-GB"/>
        </w:rPr>
        <w:t>non-NMHS</w:t>
      </w:r>
      <w:r w:rsidRPr="00CE068E">
        <w:rPr>
          <w:lang w:val="en-GB"/>
        </w:rPr>
        <w:t xml:space="preserve"> operators the benefits of contributing </w:t>
      </w:r>
      <w:r w:rsidR="00365E67" w:rsidRPr="00CE068E">
        <w:rPr>
          <w:lang w:val="en-GB"/>
        </w:rPr>
        <w:t>observational data</w:t>
      </w:r>
      <w:r w:rsidR="00D82043" w:rsidRPr="00CE068E">
        <w:rPr>
          <w:lang w:val="en-GB"/>
        </w:rPr>
        <w:t xml:space="preserve"> </w:t>
      </w:r>
      <w:r w:rsidR="00BF1ECE" w:rsidRPr="00CE068E">
        <w:rPr>
          <w:lang w:val="en-GB"/>
        </w:rPr>
        <w:t>to NMHS and WMO programmes</w:t>
      </w:r>
    </w:p>
    <w:p w14:paraId="5B685F2C" w14:textId="77777777" w:rsidR="00296D53" w:rsidRPr="00CE068E" w:rsidRDefault="00296D53" w:rsidP="00296D53">
      <w:pPr>
        <w:pStyle w:val="ListParagraph"/>
        <w:numPr>
          <w:ilvl w:val="0"/>
          <w:numId w:val="5"/>
        </w:numPr>
        <w:rPr>
          <w:lang w:val="en-GB"/>
        </w:rPr>
      </w:pPr>
      <w:r w:rsidRPr="00CE068E">
        <w:rPr>
          <w:lang w:val="en-GB" w:eastAsia="zh-CN"/>
        </w:rPr>
        <w:t xml:space="preserve">develop and maintain </w:t>
      </w:r>
      <w:r w:rsidR="00034CB4" w:rsidRPr="00CE068E">
        <w:rPr>
          <w:lang w:val="en-GB" w:eastAsia="zh-CN"/>
        </w:rPr>
        <w:t>agreements</w:t>
      </w:r>
      <w:r w:rsidRPr="00CE068E">
        <w:rPr>
          <w:lang w:val="en-GB" w:eastAsia="zh-CN"/>
        </w:rPr>
        <w:t xml:space="preserve"> with </w:t>
      </w:r>
      <w:r w:rsidR="00D82043" w:rsidRPr="00CE068E">
        <w:rPr>
          <w:lang w:val="en-GB" w:eastAsia="zh-CN"/>
        </w:rPr>
        <w:t>non-NMHS</w:t>
      </w:r>
      <w:r w:rsidRPr="00CE068E">
        <w:rPr>
          <w:lang w:val="en-GB" w:eastAsia="zh-CN"/>
        </w:rPr>
        <w:t xml:space="preserve"> operators using suitable</w:t>
      </w:r>
      <w:r w:rsidR="00034CB4" w:rsidRPr="00CE068E">
        <w:rPr>
          <w:lang w:val="en-GB" w:eastAsia="zh-CN"/>
        </w:rPr>
        <w:t xml:space="preserve"> mechanisms</w:t>
      </w:r>
      <w:r w:rsidRPr="00CE068E">
        <w:rPr>
          <w:lang w:val="en-GB" w:eastAsia="zh-CN"/>
        </w:rPr>
        <w:t xml:space="preserve"> (e.g., MOUs, contracts</w:t>
      </w:r>
      <w:r w:rsidR="00034CB4" w:rsidRPr="00CE068E">
        <w:rPr>
          <w:lang w:val="en-GB" w:eastAsia="zh-CN"/>
        </w:rPr>
        <w:t>, etc.</w:t>
      </w:r>
      <w:r w:rsidRPr="00CE068E">
        <w:rPr>
          <w:lang w:val="en-GB" w:eastAsia="zh-CN"/>
        </w:rPr>
        <w:t xml:space="preserve">) </w:t>
      </w:r>
      <w:r w:rsidR="00034CB4" w:rsidRPr="00CE068E">
        <w:rPr>
          <w:lang w:val="en-GB" w:eastAsia="zh-CN"/>
        </w:rPr>
        <w:t>which</w:t>
      </w:r>
      <w:r w:rsidRPr="00CE068E">
        <w:rPr>
          <w:lang w:val="en-GB" w:eastAsia="zh-CN"/>
        </w:rPr>
        <w:t xml:space="preserve"> </w:t>
      </w:r>
      <w:r w:rsidR="00034CB4" w:rsidRPr="00CE068E">
        <w:rPr>
          <w:lang w:val="en-GB" w:eastAsia="zh-CN"/>
        </w:rPr>
        <w:t xml:space="preserve">articulate </w:t>
      </w:r>
      <w:r w:rsidRPr="00CE068E">
        <w:rPr>
          <w:lang w:val="en-GB" w:eastAsia="zh-CN"/>
        </w:rPr>
        <w:t>the benefits</w:t>
      </w:r>
      <w:r w:rsidR="00034CB4" w:rsidRPr="00CE068E">
        <w:rPr>
          <w:lang w:val="en-GB" w:eastAsia="zh-CN"/>
        </w:rPr>
        <w:t xml:space="preserve"> of the </w:t>
      </w:r>
      <w:r w:rsidR="003C2883" w:rsidRPr="00CE068E">
        <w:rPr>
          <w:lang w:val="en-GB"/>
        </w:rPr>
        <w:t>partnership</w:t>
      </w:r>
      <w:r w:rsidR="00034CB4" w:rsidRPr="00CE068E">
        <w:rPr>
          <w:lang w:val="en-GB" w:eastAsia="zh-CN"/>
        </w:rPr>
        <w:t xml:space="preserve"> and</w:t>
      </w:r>
      <w:r w:rsidRPr="00CE068E">
        <w:rPr>
          <w:lang w:val="en-GB" w:eastAsia="zh-CN"/>
        </w:rPr>
        <w:t xml:space="preserve"> </w:t>
      </w:r>
      <w:r w:rsidR="00034CB4" w:rsidRPr="00CE068E">
        <w:rPr>
          <w:lang w:val="en-GB" w:eastAsia="zh-CN"/>
        </w:rPr>
        <w:t xml:space="preserve">which specify the </w:t>
      </w:r>
      <w:r w:rsidRPr="00CE068E">
        <w:rPr>
          <w:lang w:val="en-GB" w:eastAsia="zh-CN"/>
        </w:rPr>
        <w:t>roles</w:t>
      </w:r>
      <w:r w:rsidR="00034CB4" w:rsidRPr="00CE068E">
        <w:rPr>
          <w:lang w:val="en-GB" w:eastAsia="zh-CN"/>
        </w:rPr>
        <w:t xml:space="preserve"> and</w:t>
      </w:r>
      <w:r w:rsidRPr="00CE068E">
        <w:rPr>
          <w:lang w:val="en-GB" w:eastAsia="zh-CN"/>
        </w:rPr>
        <w:t xml:space="preserve"> responsibilit</w:t>
      </w:r>
      <w:r w:rsidR="00034CB4" w:rsidRPr="00CE068E">
        <w:rPr>
          <w:lang w:val="en-GB" w:eastAsia="zh-CN"/>
        </w:rPr>
        <w:t>ies of t</w:t>
      </w:r>
      <w:r w:rsidRPr="00CE068E">
        <w:rPr>
          <w:lang w:val="en-GB" w:eastAsia="zh-CN"/>
        </w:rPr>
        <w:t xml:space="preserve">he </w:t>
      </w:r>
      <w:r w:rsidR="00034CB4" w:rsidRPr="00CE068E">
        <w:rPr>
          <w:lang w:val="en-GB" w:eastAsia="zh-CN"/>
        </w:rPr>
        <w:t>participants</w:t>
      </w:r>
    </w:p>
    <w:p w14:paraId="4E180E60" w14:textId="77777777" w:rsidR="00D95AB3" w:rsidRPr="00CE068E" w:rsidRDefault="00506F9A" w:rsidP="005E7EE1">
      <w:pPr>
        <w:pStyle w:val="ListParagraph"/>
        <w:numPr>
          <w:ilvl w:val="0"/>
          <w:numId w:val="5"/>
        </w:numPr>
        <w:rPr>
          <w:lang w:val="en-GB"/>
        </w:rPr>
      </w:pPr>
      <w:r w:rsidRPr="00CE068E">
        <w:rPr>
          <w:lang w:val="en-GB"/>
        </w:rPr>
        <w:t xml:space="preserve">encourage and support the use of </w:t>
      </w:r>
      <w:r w:rsidR="00CF6A08" w:rsidRPr="00CE068E">
        <w:rPr>
          <w:lang w:val="en-GB"/>
        </w:rPr>
        <w:t xml:space="preserve">WIGOS </w:t>
      </w:r>
      <w:r w:rsidR="00D0210C" w:rsidRPr="00CE068E">
        <w:rPr>
          <w:lang w:val="en-GB"/>
        </w:rPr>
        <w:t xml:space="preserve">standards (such as the WIGOS metadata standard) and </w:t>
      </w:r>
      <w:r w:rsidRPr="00CE068E">
        <w:rPr>
          <w:lang w:val="en-GB"/>
        </w:rPr>
        <w:t xml:space="preserve">tools </w:t>
      </w:r>
      <w:r w:rsidR="00D0210C" w:rsidRPr="00CE068E">
        <w:rPr>
          <w:lang w:val="en-GB"/>
        </w:rPr>
        <w:t>(such as OSCAR/Surface)</w:t>
      </w:r>
      <w:r w:rsidRPr="00CE068E">
        <w:rPr>
          <w:lang w:val="en-GB"/>
        </w:rPr>
        <w:t xml:space="preserve"> to </w:t>
      </w:r>
      <w:r w:rsidR="00582265" w:rsidRPr="00CE068E">
        <w:rPr>
          <w:lang w:val="en-GB"/>
        </w:rPr>
        <w:t xml:space="preserve">the </w:t>
      </w:r>
      <w:r w:rsidRPr="00CE068E">
        <w:rPr>
          <w:lang w:val="en-GB"/>
        </w:rPr>
        <w:t>greatest extent possible</w:t>
      </w:r>
      <w:r w:rsidR="00F3728F" w:rsidRPr="00CE068E">
        <w:rPr>
          <w:lang w:val="en-GB"/>
        </w:rPr>
        <w:t xml:space="preserve"> for national </w:t>
      </w:r>
      <w:r w:rsidR="00D82043" w:rsidRPr="00CE068E">
        <w:rPr>
          <w:lang w:val="en-GB"/>
        </w:rPr>
        <w:t>observation</w:t>
      </w:r>
      <w:r w:rsidR="00B26A02" w:rsidRPr="00CE068E">
        <w:rPr>
          <w:lang w:val="en-GB"/>
        </w:rPr>
        <w:t>s</w:t>
      </w:r>
    </w:p>
    <w:p w14:paraId="0BEC483A" w14:textId="77777777" w:rsidR="00BF2BC9" w:rsidRPr="00CE068E" w:rsidRDefault="00BF2BC9" w:rsidP="005E7EE1">
      <w:pPr>
        <w:pStyle w:val="ListParagraph"/>
        <w:numPr>
          <w:ilvl w:val="0"/>
          <w:numId w:val="5"/>
        </w:numPr>
        <w:rPr>
          <w:lang w:val="en-GB"/>
        </w:rPr>
      </w:pPr>
      <w:r w:rsidRPr="00CE068E">
        <w:rPr>
          <w:lang w:val="en-GB"/>
        </w:rPr>
        <w:t>assess the relevance, quality, and sustainability</w:t>
      </w:r>
      <w:r w:rsidR="001C6E13" w:rsidRPr="00CE068E">
        <w:rPr>
          <w:lang w:val="en-GB"/>
        </w:rPr>
        <w:t xml:space="preserve"> </w:t>
      </w:r>
      <w:r w:rsidRPr="00CE068E">
        <w:rPr>
          <w:lang w:val="en-GB"/>
        </w:rPr>
        <w:t xml:space="preserve">of </w:t>
      </w:r>
      <w:r w:rsidR="00D82043" w:rsidRPr="00CE068E">
        <w:rPr>
          <w:lang w:val="en-GB"/>
        </w:rPr>
        <w:t>non-NMHS observation</w:t>
      </w:r>
      <w:r w:rsidR="004E21D2" w:rsidRPr="00CE068E">
        <w:rPr>
          <w:lang w:val="en-GB"/>
        </w:rPr>
        <w:t>s</w:t>
      </w:r>
      <w:r w:rsidR="00E5098C" w:rsidRPr="00CE068E">
        <w:rPr>
          <w:lang w:val="en-GB"/>
        </w:rPr>
        <w:t xml:space="preserve"> to support </w:t>
      </w:r>
      <w:r w:rsidRPr="00CE068E">
        <w:rPr>
          <w:lang w:val="en-GB"/>
        </w:rPr>
        <w:t>national and global programmes</w:t>
      </w:r>
    </w:p>
    <w:p w14:paraId="029B9A43" w14:textId="77777777" w:rsidR="00B26A02" w:rsidRPr="00CE068E" w:rsidRDefault="00D95AB3" w:rsidP="00F47ACD">
      <w:pPr>
        <w:pStyle w:val="ListParagraph"/>
        <w:numPr>
          <w:ilvl w:val="0"/>
          <w:numId w:val="5"/>
        </w:numPr>
        <w:rPr>
          <w:lang w:val="en-GB"/>
        </w:rPr>
      </w:pPr>
      <w:r w:rsidRPr="00CE068E">
        <w:rPr>
          <w:lang w:val="en-GB"/>
        </w:rPr>
        <w:t xml:space="preserve">for </w:t>
      </w:r>
      <w:r w:rsidR="00D82043" w:rsidRPr="00CE068E">
        <w:rPr>
          <w:lang w:val="en-GB"/>
        </w:rPr>
        <w:t xml:space="preserve">observations </w:t>
      </w:r>
      <w:r w:rsidRPr="00CE068E">
        <w:rPr>
          <w:lang w:val="en-GB"/>
        </w:rPr>
        <w:t xml:space="preserve">of high global value, facilitate </w:t>
      </w:r>
      <w:r w:rsidR="00D82043" w:rsidRPr="00CE068E">
        <w:rPr>
          <w:lang w:val="en-GB"/>
        </w:rPr>
        <w:t xml:space="preserve">non-NMHS </w:t>
      </w:r>
      <w:r w:rsidRPr="00CE068E">
        <w:rPr>
          <w:lang w:val="en-GB"/>
        </w:rPr>
        <w:t xml:space="preserve">operators to be </w:t>
      </w:r>
      <w:r w:rsidR="00CF6A08" w:rsidRPr="00CE068E">
        <w:rPr>
          <w:lang w:val="en-GB"/>
        </w:rPr>
        <w:t>compliant</w:t>
      </w:r>
      <w:r w:rsidRPr="00CE068E">
        <w:rPr>
          <w:lang w:val="en-GB"/>
        </w:rPr>
        <w:t xml:space="preserve"> with </w:t>
      </w:r>
      <w:r w:rsidR="00B26A02" w:rsidRPr="00CE068E">
        <w:rPr>
          <w:lang w:val="en-GB"/>
        </w:rPr>
        <w:t xml:space="preserve">the </w:t>
      </w:r>
      <w:r w:rsidRPr="00CE068E">
        <w:rPr>
          <w:lang w:val="en-GB"/>
        </w:rPr>
        <w:t xml:space="preserve">WIGOS </w:t>
      </w:r>
      <w:r w:rsidR="00B26A02" w:rsidRPr="00CE068E">
        <w:rPr>
          <w:lang w:val="en-GB"/>
        </w:rPr>
        <w:t xml:space="preserve">metadata </w:t>
      </w:r>
      <w:r w:rsidRPr="00CE068E">
        <w:rPr>
          <w:lang w:val="en-GB"/>
        </w:rPr>
        <w:t xml:space="preserve">standard to enable </w:t>
      </w:r>
      <w:r w:rsidR="00CF6A08" w:rsidRPr="00CE068E">
        <w:rPr>
          <w:lang w:val="en-GB"/>
        </w:rPr>
        <w:t>international</w:t>
      </w:r>
      <w:r w:rsidRPr="00CE068E">
        <w:rPr>
          <w:lang w:val="en-GB"/>
        </w:rPr>
        <w:t xml:space="preserve"> exchange </w:t>
      </w:r>
    </w:p>
    <w:p w14:paraId="2679B0DE" w14:textId="77777777" w:rsidR="00B54B71" w:rsidRPr="00CE068E" w:rsidRDefault="00E5098C" w:rsidP="00F47ACD">
      <w:pPr>
        <w:pStyle w:val="ListParagraph"/>
        <w:numPr>
          <w:ilvl w:val="0"/>
          <w:numId w:val="5"/>
        </w:numPr>
        <w:rPr>
          <w:lang w:val="en-GB"/>
        </w:rPr>
      </w:pPr>
      <w:r w:rsidRPr="00CE068E">
        <w:rPr>
          <w:lang w:val="en-GB"/>
        </w:rPr>
        <w:t xml:space="preserve">support </w:t>
      </w:r>
      <w:r w:rsidR="00B54B71" w:rsidRPr="00CE068E">
        <w:rPr>
          <w:lang w:val="en-GB"/>
        </w:rPr>
        <w:t xml:space="preserve">outreach </w:t>
      </w:r>
      <w:r w:rsidRPr="00CE068E">
        <w:rPr>
          <w:lang w:val="en-GB"/>
        </w:rPr>
        <w:t>and training on WIGOS</w:t>
      </w:r>
      <w:r w:rsidR="001C6E13" w:rsidRPr="00CE068E">
        <w:rPr>
          <w:lang w:val="en-GB"/>
        </w:rPr>
        <w:t>, for</w:t>
      </w:r>
      <w:r w:rsidRPr="00CE068E">
        <w:rPr>
          <w:lang w:val="en-GB"/>
        </w:rPr>
        <w:t xml:space="preserve"> instance on WIGOS</w:t>
      </w:r>
      <w:r w:rsidR="00B54B71" w:rsidRPr="00CE068E">
        <w:rPr>
          <w:lang w:val="en-GB"/>
        </w:rPr>
        <w:t xml:space="preserve"> standard</w:t>
      </w:r>
      <w:r w:rsidR="008C61FE" w:rsidRPr="00CE068E">
        <w:rPr>
          <w:lang w:val="en-GB"/>
        </w:rPr>
        <w:t>s</w:t>
      </w:r>
      <w:r w:rsidR="00B26A02" w:rsidRPr="00CE068E">
        <w:rPr>
          <w:lang w:val="en-GB"/>
        </w:rPr>
        <w:t xml:space="preserve">, </w:t>
      </w:r>
      <w:r w:rsidR="00687FBD" w:rsidRPr="00CE068E">
        <w:rPr>
          <w:lang w:val="en-GB"/>
        </w:rPr>
        <w:t>recommended practices and procedures</w:t>
      </w:r>
      <w:r w:rsidR="00B54B71" w:rsidRPr="00CE068E">
        <w:rPr>
          <w:lang w:val="en-GB"/>
        </w:rPr>
        <w:t xml:space="preserve">, </w:t>
      </w:r>
      <w:r w:rsidR="00B26A02" w:rsidRPr="00CE068E">
        <w:rPr>
          <w:lang w:val="en-GB"/>
        </w:rPr>
        <w:t xml:space="preserve">mechanisms for </w:t>
      </w:r>
      <w:r w:rsidR="00D82043" w:rsidRPr="00CE068E">
        <w:rPr>
          <w:lang w:val="en-GB"/>
        </w:rPr>
        <w:t xml:space="preserve">observational </w:t>
      </w:r>
      <w:r w:rsidR="002346CE" w:rsidRPr="00CE068E">
        <w:rPr>
          <w:lang w:val="en-GB"/>
        </w:rPr>
        <w:t>data</w:t>
      </w:r>
      <w:r w:rsidR="00B26A02" w:rsidRPr="00CE068E">
        <w:rPr>
          <w:lang w:val="en-GB"/>
        </w:rPr>
        <w:t xml:space="preserve"> exchange</w:t>
      </w:r>
      <w:r w:rsidR="00B54B71" w:rsidRPr="00CE068E">
        <w:rPr>
          <w:lang w:val="en-GB"/>
        </w:rPr>
        <w:t>, etc</w:t>
      </w:r>
      <w:r w:rsidR="00D53B39" w:rsidRPr="00CE068E">
        <w:rPr>
          <w:lang w:val="en-GB" w:eastAsia="zh-CN"/>
        </w:rPr>
        <w:t>.</w:t>
      </w:r>
    </w:p>
    <w:p w14:paraId="2582F4CB" w14:textId="77777777" w:rsidR="00C27303" w:rsidRPr="00CE068E" w:rsidRDefault="00B53DD5" w:rsidP="00B53DD5">
      <w:pPr>
        <w:pStyle w:val="ListParagraph"/>
        <w:numPr>
          <w:ilvl w:val="0"/>
          <w:numId w:val="5"/>
        </w:numPr>
        <w:rPr>
          <w:lang w:val="en-GB"/>
        </w:rPr>
      </w:pPr>
      <w:r w:rsidRPr="00CE068E">
        <w:rPr>
          <w:lang w:val="en-GB"/>
        </w:rPr>
        <w:t xml:space="preserve">support effective </w:t>
      </w:r>
      <w:r w:rsidR="00D82043" w:rsidRPr="00CE068E">
        <w:rPr>
          <w:lang w:val="en-GB"/>
        </w:rPr>
        <w:t xml:space="preserve">observational </w:t>
      </w:r>
      <w:r w:rsidRPr="00CE068E">
        <w:rPr>
          <w:lang w:val="en-GB"/>
        </w:rPr>
        <w:t xml:space="preserve">data management, and/or </w:t>
      </w:r>
      <w:r w:rsidR="00D82043" w:rsidRPr="00CE068E">
        <w:rPr>
          <w:lang w:val="en-GB"/>
        </w:rPr>
        <w:t xml:space="preserve">observational </w:t>
      </w:r>
      <w:r w:rsidRPr="00CE068E">
        <w:rPr>
          <w:lang w:val="en-GB"/>
        </w:rPr>
        <w:t>data sharing</w:t>
      </w:r>
    </w:p>
    <w:p w14:paraId="2BF5C672" w14:textId="77777777" w:rsidR="00B53DD5" w:rsidRPr="00CE068E" w:rsidRDefault="00C27303" w:rsidP="00B53DD5">
      <w:pPr>
        <w:pStyle w:val="ListParagraph"/>
        <w:numPr>
          <w:ilvl w:val="0"/>
          <w:numId w:val="5"/>
        </w:numPr>
        <w:rPr>
          <w:lang w:val="en-GB"/>
        </w:rPr>
      </w:pPr>
      <w:r w:rsidRPr="00CE068E">
        <w:rPr>
          <w:lang w:val="en-GB"/>
        </w:rPr>
        <w:t xml:space="preserve">encourage and support the implementation of adequate </w:t>
      </w:r>
      <w:r w:rsidR="00B26A02" w:rsidRPr="00CE068E">
        <w:rPr>
          <w:lang w:val="en-GB"/>
        </w:rPr>
        <w:t xml:space="preserve">cyber </w:t>
      </w:r>
      <w:r w:rsidRPr="00CE068E">
        <w:rPr>
          <w:lang w:val="en-GB"/>
        </w:rPr>
        <w:t>security mechanisms</w:t>
      </w:r>
      <w:r w:rsidR="00B53DD5" w:rsidRPr="00CE068E">
        <w:rPr>
          <w:lang w:val="en-GB"/>
        </w:rPr>
        <w:t xml:space="preserve"> </w:t>
      </w:r>
    </w:p>
    <w:p w14:paraId="0ECACDD2" w14:textId="77777777" w:rsidR="001A0C12" w:rsidRPr="00CE068E" w:rsidRDefault="001A0C12" w:rsidP="005C24E8">
      <w:pPr>
        <w:ind w:left="360"/>
        <w:rPr>
          <w:lang w:val="en-GB"/>
        </w:rPr>
      </w:pPr>
    </w:p>
    <w:p w14:paraId="1546B2EE" w14:textId="77777777" w:rsidR="00ED554F" w:rsidRPr="00CE068E" w:rsidRDefault="002B6E31" w:rsidP="00661B98">
      <w:pPr>
        <w:pStyle w:val="Heading3"/>
        <w:rPr>
          <w:lang w:val="en-GB"/>
        </w:rPr>
      </w:pPr>
      <w:bookmarkStart w:id="31" w:name="_Toc497400757"/>
      <w:r w:rsidRPr="00CE068E">
        <w:rPr>
          <w:lang w:val="en-GB"/>
        </w:rPr>
        <w:t>Regional Associations</w:t>
      </w:r>
      <w:r w:rsidR="0031206A" w:rsidRPr="00CE068E">
        <w:rPr>
          <w:lang w:val="en-GB"/>
        </w:rPr>
        <w:t xml:space="preserve"> and </w:t>
      </w:r>
      <w:r w:rsidR="00DD10F6" w:rsidRPr="00CE068E">
        <w:rPr>
          <w:lang w:val="en-GB"/>
        </w:rPr>
        <w:t>Regional</w:t>
      </w:r>
      <w:r w:rsidR="0031206A" w:rsidRPr="00CE068E">
        <w:rPr>
          <w:lang w:val="en-GB"/>
        </w:rPr>
        <w:t xml:space="preserve"> WIGOS Centres</w:t>
      </w:r>
      <w:bookmarkEnd w:id="31"/>
    </w:p>
    <w:p w14:paraId="544B0C6E" w14:textId="77777777" w:rsidR="002B6E31" w:rsidRPr="00CE068E" w:rsidRDefault="00CF73D8" w:rsidP="00ED1FDD">
      <w:pPr>
        <w:rPr>
          <w:lang w:val="en-GB"/>
        </w:rPr>
      </w:pPr>
      <w:r w:rsidRPr="00CE068E">
        <w:rPr>
          <w:lang w:val="en-GB"/>
        </w:rPr>
        <w:t xml:space="preserve">Regional </w:t>
      </w:r>
      <w:r w:rsidR="00ED1FDD" w:rsidRPr="00CE068E">
        <w:rPr>
          <w:lang w:val="en-GB"/>
        </w:rPr>
        <w:t>a</w:t>
      </w:r>
      <w:r w:rsidRPr="00CE068E">
        <w:rPr>
          <w:lang w:val="en-GB"/>
        </w:rPr>
        <w:t>sso</w:t>
      </w:r>
      <w:r w:rsidR="002B6E31" w:rsidRPr="00CE068E">
        <w:rPr>
          <w:lang w:val="en-GB"/>
        </w:rPr>
        <w:t xml:space="preserve">ciations </w:t>
      </w:r>
      <w:r w:rsidR="005C4B19" w:rsidRPr="00CE068E">
        <w:rPr>
          <w:lang w:val="en-GB"/>
        </w:rPr>
        <w:t xml:space="preserve">and WIGOS Regional Centres </w:t>
      </w:r>
      <w:r w:rsidR="002B6E31" w:rsidRPr="00CE068E">
        <w:rPr>
          <w:lang w:val="en-GB"/>
        </w:rPr>
        <w:t xml:space="preserve">are uniquely positioned to support WIGOS implementation beyond national </w:t>
      </w:r>
      <w:r w:rsidRPr="00CE068E">
        <w:rPr>
          <w:lang w:val="en-GB"/>
        </w:rPr>
        <w:t>borders</w:t>
      </w:r>
      <w:r w:rsidR="002B6E31" w:rsidRPr="00CE068E">
        <w:rPr>
          <w:lang w:val="en-GB"/>
        </w:rPr>
        <w:t>.</w:t>
      </w:r>
      <w:r w:rsidR="00F029A8" w:rsidRPr="00CE068E">
        <w:rPr>
          <w:lang w:val="en-GB"/>
        </w:rPr>
        <w:t xml:space="preserve"> </w:t>
      </w:r>
    </w:p>
    <w:p w14:paraId="5E28CC19" w14:textId="77777777" w:rsidR="002B6E31" w:rsidRPr="00CE068E" w:rsidRDefault="002B6E31" w:rsidP="00035DA2">
      <w:pPr>
        <w:rPr>
          <w:lang w:val="en-GB"/>
        </w:rPr>
      </w:pPr>
    </w:p>
    <w:p w14:paraId="5E2AC9C0" w14:textId="77777777" w:rsidR="002B6E31" w:rsidRPr="00CE068E" w:rsidRDefault="002B6E31" w:rsidP="00ED1FDD">
      <w:pPr>
        <w:rPr>
          <w:lang w:val="en-GB"/>
        </w:rPr>
      </w:pPr>
      <w:r w:rsidRPr="00CE068E">
        <w:rPr>
          <w:lang w:val="en-GB"/>
        </w:rPr>
        <w:t xml:space="preserve">The principal roles of </w:t>
      </w:r>
      <w:r w:rsidR="00ED1FDD" w:rsidRPr="00CE068E">
        <w:rPr>
          <w:lang w:val="en-GB"/>
        </w:rPr>
        <w:t>r</w:t>
      </w:r>
      <w:r w:rsidRPr="00CE068E">
        <w:rPr>
          <w:lang w:val="en-GB"/>
        </w:rPr>
        <w:t xml:space="preserve">egional </w:t>
      </w:r>
      <w:r w:rsidR="00ED1FDD" w:rsidRPr="00CE068E">
        <w:rPr>
          <w:lang w:val="en-GB"/>
        </w:rPr>
        <w:t>a</w:t>
      </w:r>
      <w:r w:rsidRPr="00CE068E">
        <w:rPr>
          <w:lang w:val="en-GB"/>
        </w:rPr>
        <w:t xml:space="preserve">ssociations with respect to </w:t>
      </w:r>
      <w:r w:rsidR="00C4514B" w:rsidRPr="00CE068E">
        <w:rPr>
          <w:lang w:val="en-GB"/>
        </w:rPr>
        <w:t>non-NMHS observations</w:t>
      </w:r>
      <w:r w:rsidRPr="00CE068E">
        <w:rPr>
          <w:lang w:val="en-GB"/>
        </w:rPr>
        <w:t xml:space="preserve"> include:</w:t>
      </w:r>
    </w:p>
    <w:p w14:paraId="2A8AAF75" w14:textId="77777777" w:rsidR="005C4B19" w:rsidRPr="00CE068E" w:rsidRDefault="005C4B19" w:rsidP="005E7EE1">
      <w:pPr>
        <w:pStyle w:val="ListParagraph"/>
        <w:numPr>
          <w:ilvl w:val="0"/>
          <w:numId w:val="1"/>
        </w:numPr>
        <w:rPr>
          <w:lang w:val="en-GB"/>
        </w:rPr>
      </w:pPr>
      <w:r w:rsidRPr="00CE068E">
        <w:rPr>
          <w:lang w:val="en-GB"/>
        </w:rPr>
        <w:t>management of the Regional Basic Synoptic Network (RBSN) and the Regional Basic Climatological Network (RBCN) and the anticipated future transition to a Regional Basic Observing Network (RBON)</w:t>
      </w:r>
    </w:p>
    <w:p w14:paraId="2579D3C7" w14:textId="77777777" w:rsidR="002B6E31" w:rsidRPr="00CE068E" w:rsidRDefault="002B6E31" w:rsidP="005E7EE1">
      <w:pPr>
        <w:pStyle w:val="ListParagraph"/>
        <w:numPr>
          <w:ilvl w:val="0"/>
          <w:numId w:val="1"/>
        </w:numPr>
        <w:rPr>
          <w:lang w:val="en-GB"/>
        </w:rPr>
      </w:pPr>
      <w:r w:rsidRPr="00CE068E">
        <w:rPr>
          <w:lang w:val="en-GB"/>
        </w:rPr>
        <w:t xml:space="preserve">identify issues and opportunities of regional importance where </w:t>
      </w:r>
      <w:r w:rsidR="00C61E9A" w:rsidRPr="00CE068E">
        <w:rPr>
          <w:lang w:val="en-GB"/>
        </w:rPr>
        <w:t>cross-</w:t>
      </w:r>
      <w:r w:rsidR="00CF73D8" w:rsidRPr="00CE068E">
        <w:rPr>
          <w:lang w:val="en-GB"/>
        </w:rPr>
        <w:t xml:space="preserve">border </w:t>
      </w:r>
      <w:r w:rsidRPr="00CE068E">
        <w:rPr>
          <w:lang w:val="en-GB"/>
        </w:rPr>
        <w:t xml:space="preserve">coordination of </w:t>
      </w:r>
      <w:r w:rsidR="00C4514B" w:rsidRPr="00CE068E">
        <w:rPr>
          <w:lang w:val="en-GB"/>
        </w:rPr>
        <w:t>non-NMHS observations</w:t>
      </w:r>
      <w:r w:rsidRPr="00CE068E">
        <w:rPr>
          <w:lang w:val="en-GB"/>
        </w:rPr>
        <w:t xml:space="preserve"> would be beneficial </w:t>
      </w:r>
      <w:r w:rsidRPr="00CE068E">
        <w:rPr>
          <w:i/>
          <w:lang w:val="en-GB"/>
        </w:rPr>
        <w:t>(</w:t>
      </w:r>
      <w:r w:rsidRPr="00CE068E">
        <w:rPr>
          <w:lang w:val="en-GB"/>
        </w:rPr>
        <w:t xml:space="preserve">e.g., </w:t>
      </w:r>
      <w:r w:rsidR="00C61E9A" w:rsidRPr="00CE068E">
        <w:rPr>
          <w:lang w:val="en-GB"/>
        </w:rPr>
        <w:t>across international watersheds</w:t>
      </w:r>
      <w:r w:rsidR="00CF73D8" w:rsidRPr="00CE068E">
        <w:rPr>
          <w:lang w:val="en-GB"/>
        </w:rPr>
        <w:t xml:space="preserve">, e.g., </w:t>
      </w:r>
      <w:r w:rsidRPr="00CE068E">
        <w:rPr>
          <w:i/>
          <w:lang w:val="en-GB"/>
        </w:rPr>
        <w:t xml:space="preserve">La Plata </w:t>
      </w:r>
      <w:r w:rsidR="00122162" w:rsidRPr="00CE068E">
        <w:rPr>
          <w:i/>
          <w:lang w:val="en-GB"/>
        </w:rPr>
        <w:t xml:space="preserve">Basin WIGOS-SAS </w:t>
      </w:r>
      <w:r w:rsidRPr="00CE068E">
        <w:rPr>
          <w:i/>
          <w:lang w:val="en-GB"/>
        </w:rPr>
        <w:t>case study)</w:t>
      </w:r>
    </w:p>
    <w:p w14:paraId="4DBE3C94" w14:textId="77777777" w:rsidR="005C4B19" w:rsidRPr="00CE068E" w:rsidRDefault="002B6E31" w:rsidP="005C4B19">
      <w:pPr>
        <w:pStyle w:val="ListParagraph"/>
        <w:numPr>
          <w:ilvl w:val="0"/>
          <w:numId w:val="1"/>
        </w:numPr>
        <w:rPr>
          <w:lang w:val="en-GB"/>
        </w:rPr>
      </w:pPr>
      <w:r w:rsidRPr="00CE068E">
        <w:rPr>
          <w:lang w:val="en-GB"/>
        </w:rPr>
        <w:lastRenderedPageBreak/>
        <w:t>establish regional</w:t>
      </w:r>
      <w:r w:rsidR="00552282" w:rsidRPr="00CE068E">
        <w:rPr>
          <w:lang w:val="en-GB"/>
        </w:rPr>
        <w:t>/sub-regional</w:t>
      </w:r>
      <w:r w:rsidRPr="00CE068E">
        <w:rPr>
          <w:lang w:val="en-GB"/>
        </w:rPr>
        <w:t xml:space="preserve"> coordinatio</w:t>
      </w:r>
      <w:r w:rsidR="00C61E9A" w:rsidRPr="00CE068E">
        <w:rPr>
          <w:lang w:val="en-GB"/>
        </w:rPr>
        <w:t>n</w:t>
      </w:r>
      <w:r w:rsidRPr="00CE068E">
        <w:rPr>
          <w:lang w:val="en-GB"/>
        </w:rPr>
        <w:t xml:space="preserve"> mechanism</w:t>
      </w:r>
      <w:r w:rsidR="00C61E9A" w:rsidRPr="00CE068E">
        <w:rPr>
          <w:lang w:val="en-GB"/>
        </w:rPr>
        <w:t>s</w:t>
      </w:r>
      <w:r w:rsidRPr="00CE068E">
        <w:rPr>
          <w:lang w:val="en-GB"/>
        </w:rPr>
        <w:t xml:space="preserve"> to </w:t>
      </w:r>
      <w:r w:rsidR="00C61E9A" w:rsidRPr="00CE068E">
        <w:rPr>
          <w:lang w:val="en-GB"/>
        </w:rPr>
        <w:t>support cross-</w:t>
      </w:r>
      <w:r w:rsidR="00CF73D8" w:rsidRPr="00CE068E">
        <w:rPr>
          <w:lang w:val="en-GB"/>
        </w:rPr>
        <w:t>border</w:t>
      </w:r>
      <w:r w:rsidR="00C61E9A" w:rsidRPr="00CE068E">
        <w:rPr>
          <w:lang w:val="en-GB"/>
        </w:rPr>
        <w:t xml:space="preserve"> WIGOS activities, including the coordination of </w:t>
      </w:r>
      <w:r w:rsidR="005C4B19" w:rsidRPr="00CE068E">
        <w:rPr>
          <w:lang w:val="en-GB"/>
        </w:rPr>
        <w:t>observational data</w:t>
      </w:r>
      <w:r w:rsidR="00C4514B" w:rsidRPr="00CE068E">
        <w:rPr>
          <w:lang w:val="en-GB"/>
        </w:rPr>
        <w:t xml:space="preserve"> </w:t>
      </w:r>
      <w:r w:rsidR="00C61E9A" w:rsidRPr="00CE068E">
        <w:rPr>
          <w:lang w:val="en-GB"/>
        </w:rPr>
        <w:t xml:space="preserve">from </w:t>
      </w:r>
      <w:r w:rsidR="0031206A" w:rsidRPr="00CE068E">
        <w:rPr>
          <w:lang w:val="en-GB"/>
        </w:rPr>
        <w:t xml:space="preserve">non-NMHS </w:t>
      </w:r>
      <w:r w:rsidR="00C61E9A" w:rsidRPr="00CE068E">
        <w:rPr>
          <w:lang w:val="en-GB"/>
        </w:rPr>
        <w:t>sources</w:t>
      </w:r>
      <w:r w:rsidR="00DD10F6" w:rsidRPr="00CE068E">
        <w:rPr>
          <w:lang w:val="en-GB"/>
        </w:rPr>
        <w:t xml:space="preserve"> and, potentially, </w:t>
      </w:r>
      <w:r w:rsidR="005C4B19" w:rsidRPr="00CE068E">
        <w:rPr>
          <w:lang w:val="en-GB"/>
        </w:rPr>
        <w:t>coordinate the response</w:t>
      </w:r>
      <w:r w:rsidR="00DD10F6" w:rsidRPr="00CE068E">
        <w:rPr>
          <w:lang w:val="en-GB"/>
        </w:rPr>
        <w:t xml:space="preserve"> to observational data incidents identified by the WIGOS Data Quality Monitoring System (WDQMS)</w:t>
      </w:r>
    </w:p>
    <w:p w14:paraId="1626D7F4" w14:textId="77777777" w:rsidR="00DD10F6" w:rsidRPr="00CE068E" w:rsidRDefault="005C4B19" w:rsidP="005C4B19">
      <w:pPr>
        <w:pStyle w:val="ListParagraph"/>
        <w:rPr>
          <w:lang w:val="en-GB"/>
        </w:rPr>
      </w:pPr>
      <w:r w:rsidRPr="00CE068E" w:rsidDel="005C4B19">
        <w:rPr>
          <w:lang w:val="en-GB"/>
        </w:rPr>
        <w:t xml:space="preserve"> </w:t>
      </w:r>
    </w:p>
    <w:p w14:paraId="6B376B7A" w14:textId="77777777" w:rsidR="0031206A" w:rsidRPr="00CE068E" w:rsidRDefault="00DD10F6" w:rsidP="00DD10F6">
      <w:pPr>
        <w:rPr>
          <w:lang w:val="en-GB"/>
        </w:rPr>
      </w:pPr>
      <w:r w:rsidRPr="00CE068E">
        <w:rPr>
          <w:lang w:val="en-GB"/>
        </w:rPr>
        <w:t xml:space="preserve">In addition </w:t>
      </w:r>
      <w:r w:rsidR="0031206A" w:rsidRPr="00CE068E">
        <w:rPr>
          <w:lang w:val="en-GB"/>
        </w:rPr>
        <w:t>Regional WIGOS Centres (RWCs) will play a critical role in advancing the implementation of WIGOS within their region (or sub-region) and will be providing regional coordination and technical support to Members</w:t>
      </w:r>
    </w:p>
    <w:p w14:paraId="48231E3B" w14:textId="77777777" w:rsidR="00D26948" w:rsidRPr="00CE068E" w:rsidRDefault="00D26948" w:rsidP="006F4452">
      <w:pPr>
        <w:pStyle w:val="ListParagraph"/>
        <w:rPr>
          <w:lang w:val="en-GB"/>
        </w:rPr>
      </w:pPr>
    </w:p>
    <w:p w14:paraId="064BA177" w14:textId="77777777" w:rsidR="005A0CF1" w:rsidRPr="00CE068E" w:rsidRDefault="00810233" w:rsidP="00AC51EC">
      <w:pPr>
        <w:pStyle w:val="Heading3"/>
        <w:rPr>
          <w:lang w:val="en-GB"/>
        </w:rPr>
      </w:pPr>
      <w:r w:rsidRPr="00CE068E">
        <w:rPr>
          <w:lang w:val="en-GB"/>
        </w:rPr>
        <w:t xml:space="preserve"> </w:t>
      </w:r>
      <w:bookmarkStart w:id="32" w:name="_Toc497400758"/>
      <w:r w:rsidR="006E52E3" w:rsidRPr="00CE068E">
        <w:rPr>
          <w:lang w:val="en-GB"/>
        </w:rPr>
        <w:t xml:space="preserve">Non-NMHS </w:t>
      </w:r>
      <w:r w:rsidR="005A0CF1" w:rsidRPr="00CE068E">
        <w:rPr>
          <w:lang w:val="en-GB"/>
        </w:rPr>
        <w:t>Partners</w:t>
      </w:r>
      <w:bookmarkEnd w:id="32"/>
    </w:p>
    <w:p w14:paraId="1E7E1884" w14:textId="77777777" w:rsidR="005A0CF1" w:rsidRPr="00CE068E" w:rsidRDefault="006E52E3" w:rsidP="00AC51EC">
      <w:pPr>
        <w:rPr>
          <w:lang w:val="en-GB"/>
        </w:rPr>
      </w:pPr>
      <w:r w:rsidRPr="00CE068E">
        <w:rPr>
          <w:lang w:val="en-GB"/>
        </w:rPr>
        <w:t>The contribution of observations by n</w:t>
      </w:r>
      <w:r w:rsidR="005A0CF1" w:rsidRPr="00CE068E">
        <w:rPr>
          <w:lang w:val="en-GB"/>
        </w:rPr>
        <w:t xml:space="preserve">on-NMHS organizations </w:t>
      </w:r>
      <w:r w:rsidR="00791527" w:rsidRPr="00CE068E">
        <w:rPr>
          <w:lang w:val="en-GB"/>
        </w:rPr>
        <w:t>is</w:t>
      </w:r>
      <w:r w:rsidR="00FB11DC" w:rsidRPr="00CE068E">
        <w:rPr>
          <w:lang w:val="en-GB"/>
        </w:rPr>
        <w:t xml:space="preserve"> generally voluntary</w:t>
      </w:r>
      <w:r w:rsidRPr="00CE068E">
        <w:rPr>
          <w:lang w:val="en-GB"/>
        </w:rPr>
        <w:t>,</w:t>
      </w:r>
      <w:r w:rsidR="00791527" w:rsidRPr="00CE068E">
        <w:rPr>
          <w:lang w:val="en-GB"/>
        </w:rPr>
        <w:t xml:space="preserve"> but there are </w:t>
      </w:r>
      <w:r w:rsidR="00FB11DC" w:rsidRPr="00CE068E">
        <w:rPr>
          <w:lang w:val="en-GB"/>
        </w:rPr>
        <w:t xml:space="preserve">expectations of partners </w:t>
      </w:r>
      <w:r w:rsidR="00791527" w:rsidRPr="00CE068E">
        <w:rPr>
          <w:lang w:val="en-GB"/>
        </w:rPr>
        <w:t>to support an effective WIGOS.  Partners may be supported by NMHSs in performing these roles (see Section 4.3.1)</w:t>
      </w:r>
    </w:p>
    <w:p w14:paraId="667F41F7" w14:textId="77777777" w:rsidR="005A0CF1" w:rsidRPr="00CE068E" w:rsidRDefault="005A0CF1" w:rsidP="00AC51EC">
      <w:pPr>
        <w:rPr>
          <w:lang w:val="en-GB"/>
        </w:rPr>
      </w:pPr>
    </w:p>
    <w:p w14:paraId="3B127B8B" w14:textId="77777777" w:rsidR="005A0CF1" w:rsidRPr="00CE068E" w:rsidRDefault="00FB11DC" w:rsidP="00AC51EC">
      <w:pPr>
        <w:rPr>
          <w:lang w:val="en-GB"/>
        </w:rPr>
      </w:pPr>
      <w:r w:rsidRPr="00CE068E">
        <w:rPr>
          <w:lang w:val="en-GB"/>
        </w:rPr>
        <w:t>The principal roles</w:t>
      </w:r>
      <w:r w:rsidR="005A0CF1" w:rsidRPr="00CE068E">
        <w:rPr>
          <w:lang w:val="en-GB"/>
        </w:rPr>
        <w:t xml:space="preserve"> of non-NMHS </w:t>
      </w:r>
      <w:r w:rsidR="006E52E3" w:rsidRPr="00CE068E">
        <w:rPr>
          <w:lang w:val="en-GB"/>
        </w:rPr>
        <w:t>WIGOS partners</w:t>
      </w:r>
      <w:r w:rsidR="005A0CF1" w:rsidRPr="00CE068E">
        <w:rPr>
          <w:lang w:val="en-GB"/>
        </w:rPr>
        <w:t xml:space="preserve"> include:</w:t>
      </w:r>
    </w:p>
    <w:p w14:paraId="4F1A6307" w14:textId="77777777" w:rsidR="005A0CF1" w:rsidRPr="00CE068E" w:rsidRDefault="00FB11DC" w:rsidP="00AC51EC">
      <w:pPr>
        <w:pStyle w:val="ListParagraph"/>
        <w:numPr>
          <w:ilvl w:val="0"/>
          <w:numId w:val="1"/>
        </w:numPr>
        <w:rPr>
          <w:lang w:val="en-GB"/>
        </w:rPr>
      </w:pPr>
      <w:r w:rsidRPr="00CE068E">
        <w:rPr>
          <w:lang w:val="en-GB"/>
        </w:rPr>
        <w:t xml:space="preserve">identify and share observations of relevance to support </w:t>
      </w:r>
      <w:r w:rsidR="00BC440C" w:rsidRPr="00CE068E">
        <w:rPr>
          <w:lang w:val="en-GB"/>
        </w:rPr>
        <w:t>national priorities</w:t>
      </w:r>
      <w:r w:rsidRPr="00CE068E">
        <w:rPr>
          <w:lang w:val="en-GB"/>
        </w:rPr>
        <w:t>, and potentially to share internationally</w:t>
      </w:r>
    </w:p>
    <w:p w14:paraId="4255F416" w14:textId="77777777" w:rsidR="005A0CF1" w:rsidRPr="00CE068E" w:rsidRDefault="00FB11DC" w:rsidP="00AC51EC">
      <w:pPr>
        <w:pStyle w:val="ListParagraph"/>
        <w:numPr>
          <w:ilvl w:val="0"/>
          <w:numId w:val="1"/>
        </w:numPr>
        <w:spacing w:before="240"/>
        <w:rPr>
          <w:lang w:val="en-GB"/>
        </w:rPr>
      </w:pPr>
      <w:r w:rsidRPr="00CE068E">
        <w:rPr>
          <w:lang w:val="en-GB"/>
        </w:rPr>
        <w:t>provide WIGOS metadata in order to inform the appropriate use of the observations</w:t>
      </w:r>
    </w:p>
    <w:p w14:paraId="7681C316" w14:textId="77777777" w:rsidR="005A0CF1" w:rsidRPr="00CE068E" w:rsidRDefault="00791527" w:rsidP="00AC51EC">
      <w:pPr>
        <w:pStyle w:val="ListParagraph"/>
        <w:numPr>
          <w:ilvl w:val="0"/>
          <w:numId w:val="1"/>
        </w:numPr>
        <w:rPr>
          <w:lang w:val="en-GB"/>
        </w:rPr>
      </w:pPr>
      <w:r w:rsidRPr="00CE068E">
        <w:rPr>
          <w:lang w:val="en-GB"/>
        </w:rPr>
        <w:t>maintain WIGOS meta</w:t>
      </w:r>
      <w:r w:rsidR="00FB11DC" w:rsidRPr="00CE068E">
        <w:rPr>
          <w:lang w:val="en-GB"/>
        </w:rPr>
        <w:t xml:space="preserve">data </w:t>
      </w:r>
      <w:r w:rsidR="006E52E3" w:rsidRPr="00CE068E">
        <w:rPr>
          <w:lang w:val="en-GB"/>
        </w:rPr>
        <w:t xml:space="preserve">up-to-date </w:t>
      </w:r>
      <w:r w:rsidR="00FB11DC" w:rsidRPr="00CE068E">
        <w:rPr>
          <w:lang w:val="en-GB"/>
        </w:rPr>
        <w:t xml:space="preserve">and inform the NMHS of any changes </w:t>
      </w:r>
      <w:r w:rsidRPr="00CE068E">
        <w:rPr>
          <w:lang w:val="en-GB"/>
        </w:rPr>
        <w:t xml:space="preserve">to observing systems </w:t>
      </w:r>
      <w:r w:rsidR="00FB11DC" w:rsidRPr="00CE068E">
        <w:rPr>
          <w:lang w:val="en-GB"/>
        </w:rPr>
        <w:t>in a timely manner</w:t>
      </w:r>
    </w:p>
    <w:p w14:paraId="6B260DB0" w14:textId="77777777" w:rsidR="00791527" w:rsidRPr="00CE068E" w:rsidRDefault="00791527" w:rsidP="00791527">
      <w:pPr>
        <w:pStyle w:val="ListParagraph"/>
        <w:numPr>
          <w:ilvl w:val="0"/>
          <w:numId w:val="1"/>
        </w:numPr>
        <w:rPr>
          <w:lang w:val="en-GB"/>
        </w:rPr>
      </w:pPr>
      <w:r w:rsidRPr="00CE068E">
        <w:rPr>
          <w:lang w:val="en-GB" w:eastAsia="zh-CN"/>
        </w:rPr>
        <w:t>develop and maintain a</w:t>
      </w:r>
      <w:r w:rsidR="00BC440C" w:rsidRPr="00CE068E">
        <w:rPr>
          <w:lang w:val="en-GB" w:eastAsia="zh-CN"/>
        </w:rPr>
        <w:t>n</w:t>
      </w:r>
      <w:r w:rsidRPr="00CE068E">
        <w:rPr>
          <w:lang w:val="en-GB" w:eastAsia="zh-CN"/>
        </w:rPr>
        <w:t xml:space="preserve"> agreement with the NMHS (or other collaborating organization)  which articulates the benefits of the </w:t>
      </w:r>
      <w:r w:rsidRPr="00CE068E">
        <w:rPr>
          <w:lang w:val="en-GB"/>
        </w:rPr>
        <w:t>partnership</w:t>
      </w:r>
      <w:r w:rsidRPr="00CE068E">
        <w:rPr>
          <w:lang w:val="en-GB" w:eastAsia="zh-CN"/>
        </w:rPr>
        <w:t xml:space="preserve"> and which specifies the roles and responsibilities of the participants</w:t>
      </w:r>
    </w:p>
    <w:p w14:paraId="2DE80BF4" w14:textId="77777777" w:rsidR="000331E6" w:rsidRPr="00CE068E" w:rsidRDefault="00753927" w:rsidP="00791527">
      <w:pPr>
        <w:pStyle w:val="ListParagraph"/>
        <w:numPr>
          <w:ilvl w:val="0"/>
          <w:numId w:val="1"/>
        </w:numPr>
        <w:rPr>
          <w:lang w:val="en-GB" w:eastAsia="zh-CN"/>
        </w:rPr>
      </w:pPr>
      <w:r w:rsidRPr="00CE068E">
        <w:rPr>
          <w:lang w:val="en-GB" w:eastAsia="zh-CN"/>
        </w:rPr>
        <w:t>implement (to the greatest extent possible) NMHS and WMO standards and guidelines regarding the collection of observations and data management</w:t>
      </w:r>
    </w:p>
    <w:p w14:paraId="3A1F6296" w14:textId="77777777" w:rsidR="00BF6878" w:rsidRPr="00CE068E" w:rsidRDefault="00BF6878" w:rsidP="00B74373">
      <w:pPr>
        <w:spacing w:after="200" w:line="276" w:lineRule="auto"/>
        <w:rPr>
          <w:lang w:val="en-GB" w:eastAsia="zh-CN"/>
        </w:rPr>
      </w:pPr>
    </w:p>
    <w:p w14:paraId="6115F140" w14:textId="77777777" w:rsidR="00753EC5" w:rsidRPr="00CE068E" w:rsidRDefault="007E4E66" w:rsidP="006F4452">
      <w:pPr>
        <w:pStyle w:val="Heading1"/>
        <w:rPr>
          <w:lang w:val="en-GB"/>
        </w:rPr>
      </w:pPr>
      <w:bookmarkStart w:id="33" w:name="_Toc497400759"/>
      <w:r w:rsidRPr="00CE068E">
        <w:rPr>
          <w:lang w:val="en-GB"/>
        </w:rPr>
        <w:t>General</w:t>
      </w:r>
      <w:r w:rsidR="001A38F9" w:rsidRPr="00CE068E">
        <w:rPr>
          <w:lang w:val="en-GB"/>
        </w:rPr>
        <w:t xml:space="preserve"> </w:t>
      </w:r>
      <w:r w:rsidR="00CA4EF8" w:rsidRPr="00CE068E">
        <w:rPr>
          <w:lang w:val="en-GB"/>
        </w:rPr>
        <w:t>Guidance</w:t>
      </w:r>
      <w:bookmarkEnd w:id="33"/>
    </w:p>
    <w:p w14:paraId="21D51F82" w14:textId="77777777" w:rsidR="003D0885" w:rsidRPr="00CE068E" w:rsidRDefault="00DC797E" w:rsidP="00D9741F">
      <w:pPr>
        <w:pStyle w:val="Heading2"/>
        <w:rPr>
          <w:lang w:val="en-GB"/>
        </w:rPr>
      </w:pPr>
      <w:bookmarkStart w:id="34" w:name="_Toc497400760"/>
      <w:r w:rsidRPr="00CE068E">
        <w:rPr>
          <w:lang w:val="en-GB"/>
        </w:rPr>
        <w:t>Non-NMHS observation</w:t>
      </w:r>
      <w:r w:rsidR="00C024D3" w:rsidRPr="00CE068E">
        <w:rPr>
          <w:lang w:val="en-GB"/>
        </w:rPr>
        <w:t xml:space="preserve">al data </w:t>
      </w:r>
      <w:r w:rsidR="001A38F9" w:rsidRPr="00CE068E">
        <w:rPr>
          <w:lang w:val="en-GB"/>
        </w:rPr>
        <w:t>of relevance to WIGOS</w:t>
      </w:r>
      <w:r w:rsidR="00B31957" w:rsidRPr="00CE068E">
        <w:rPr>
          <w:lang w:val="en-GB"/>
        </w:rPr>
        <w:t xml:space="preserve"> and national observing systems</w:t>
      </w:r>
      <w:bookmarkEnd w:id="34"/>
      <w:r w:rsidR="005C6ACF" w:rsidRPr="00CE068E">
        <w:rPr>
          <w:lang w:val="en-GB"/>
        </w:rPr>
        <w:br/>
      </w:r>
    </w:p>
    <w:p w14:paraId="0826905A" w14:textId="77777777" w:rsidR="00C911CD" w:rsidRPr="00CE068E" w:rsidRDefault="000F4AD1" w:rsidP="00035DA2">
      <w:pPr>
        <w:rPr>
          <w:lang w:val="en-GB"/>
        </w:rPr>
      </w:pPr>
      <w:r w:rsidRPr="00CE068E">
        <w:rPr>
          <w:lang w:val="en-GB"/>
        </w:rPr>
        <w:t>The overall</w:t>
      </w:r>
      <w:r w:rsidR="00FF0F2C" w:rsidRPr="00CE068E">
        <w:rPr>
          <w:lang w:val="en-GB"/>
        </w:rPr>
        <w:t xml:space="preserve"> aim</w:t>
      </w:r>
      <w:r w:rsidRPr="00CE068E">
        <w:rPr>
          <w:lang w:val="en-GB"/>
        </w:rPr>
        <w:t xml:space="preserve"> of gaining access to </w:t>
      </w:r>
      <w:r w:rsidR="00DC797E" w:rsidRPr="00CE068E">
        <w:rPr>
          <w:lang w:val="en-GB"/>
        </w:rPr>
        <w:t xml:space="preserve">observational data </w:t>
      </w:r>
      <w:r w:rsidRPr="00CE068E">
        <w:rPr>
          <w:lang w:val="en-GB"/>
        </w:rPr>
        <w:t xml:space="preserve">from </w:t>
      </w:r>
      <w:r w:rsidR="00DC797E" w:rsidRPr="00CE068E">
        <w:rPr>
          <w:lang w:val="en-GB"/>
        </w:rPr>
        <w:t xml:space="preserve">non-NMHS </w:t>
      </w:r>
      <w:r w:rsidR="00C66906" w:rsidRPr="00CE068E">
        <w:rPr>
          <w:lang w:val="en-GB"/>
        </w:rPr>
        <w:t>sources</w:t>
      </w:r>
      <w:r w:rsidRPr="00CE068E">
        <w:rPr>
          <w:lang w:val="en-GB"/>
        </w:rPr>
        <w:t xml:space="preserve"> is </w:t>
      </w:r>
      <w:r w:rsidR="00DC797E" w:rsidRPr="00CE068E">
        <w:rPr>
          <w:lang w:val="en-GB"/>
        </w:rPr>
        <w:t xml:space="preserve">to </w:t>
      </w:r>
      <w:r w:rsidR="00F7747F" w:rsidRPr="00CE068E">
        <w:rPr>
          <w:lang w:val="en-GB"/>
        </w:rPr>
        <w:t xml:space="preserve">increase the number of relevant observations to support national </w:t>
      </w:r>
      <w:r w:rsidR="00DC797E" w:rsidRPr="00CE068E">
        <w:rPr>
          <w:lang w:val="en-GB"/>
        </w:rPr>
        <w:t xml:space="preserve">and WMO </w:t>
      </w:r>
      <w:r w:rsidR="00F7747F" w:rsidRPr="00CE068E">
        <w:rPr>
          <w:lang w:val="en-GB"/>
        </w:rPr>
        <w:t>programs</w:t>
      </w:r>
      <w:r w:rsidRPr="00CE068E">
        <w:rPr>
          <w:lang w:val="en-GB"/>
        </w:rPr>
        <w:t xml:space="preserve">. But what kind of </w:t>
      </w:r>
      <w:r w:rsidR="00DC797E" w:rsidRPr="00CE068E">
        <w:rPr>
          <w:lang w:val="en-GB"/>
        </w:rPr>
        <w:t>observation</w:t>
      </w:r>
      <w:r w:rsidR="00C024D3" w:rsidRPr="00CE068E">
        <w:rPr>
          <w:lang w:val="en-GB"/>
        </w:rPr>
        <w:t>al data</w:t>
      </w:r>
      <w:r w:rsidR="00DC797E" w:rsidRPr="00CE068E">
        <w:rPr>
          <w:lang w:val="en-GB"/>
        </w:rPr>
        <w:t xml:space="preserve"> </w:t>
      </w:r>
      <w:r w:rsidRPr="00CE068E">
        <w:rPr>
          <w:lang w:val="en-GB"/>
        </w:rPr>
        <w:t xml:space="preserve">should be pursued and what factors should be considered in assessing </w:t>
      </w:r>
      <w:r w:rsidR="00DC797E" w:rsidRPr="00CE068E">
        <w:rPr>
          <w:lang w:val="en-GB"/>
        </w:rPr>
        <w:t>non-NMHS observational data</w:t>
      </w:r>
      <w:r w:rsidRPr="00CE068E">
        <w:rPr>
          <w:lang w:val="en-GB"/>
        </w:rPr>
        <w:t xml:space="preserve"> opportunities?</w:t>
      </w:r>
    </w:p>
    <w:p w14:paraId="4A7C832B" w14:textId="77777777" w:rsidR="00E2372F" w:rsidRPr="00CE068E" w:rsidRDefault="00E2372F" w:rsidP="00661B98">
      <w:pPr>
        <w:pStyle w:val="Heading3"/>
        <w:rPr>
          <w:lang w:val="en-GB"/>
        </w:rPr>
      </w:pPr>
      <w:bookmarkStart w:id="35" w:name="_Toc497400761"/>
      <w:r w:rsidRPr="00CE068E">
        <w:rPr>
          <w:lang w:val="en-GB"/>
        </w:rPr>
        <w:t>WIGOS Requirements</w:t>
      </w:r>
      <w:bookmarkEnd w:id="35"/>
    </w:p>
    <w:p w14:paraId="25C0E47C" w14:textId="77777777" w:rsidR="00C66906" w:rsidRPr="00CE068E" w:rsidRDefault="00AF467F" w:rsidP="00591858">
      <w:pPr>
        <w:rPr>
          <w:lang w:val="en-GB"/>
        </w:rPr>
      </w:pPr>
      <w:r w:rsidRPr="00CE068E">
        <w:rPr>
          <w:lang w:val="en-GB"/>
        </w:rPr>
        <w:t>The observational requirements to support WMO programmes are established through the Rolling Review of Requirements process</w:t>
      </w:r>
      <w:r w:rsidRPr="00CE068E">
        <w:rPr>
          <w:rStyle w:val="FootnoteReference"/>
          <w:lang w:val="en-GB"/>
        </w:rPr>
        <w:footnoteReference w:id="5"/>
      </w:r>
      <w:r w:rsidRPr="00CE068E">
        <w:rPr>
          <w:lang w:val="en-GB"/>
        </w:rPr>
        <w:t xml:space="preserve"> and critical gaps in the observing system are identified in Statements of Guidance. For Memb</w:t>
      </w:r>
      <w:r w:rsidR="00D9749B" w:rsidRPr="00CE068E">
        <w:rPr>
          <w:lang w:val="en-GB"/>
        </w:rPr>
        <w:t>e</w:t>
      </w:r>
      <w:r w:rsidRPr="00CE068E">
        <w:rPr>
          <w:lang w:val="en-GB"/>
        </w:rPr>
        <w:t xml:space="preserve">rs, the </w:t>
      </w:r>
      <w:r w:rsidR="00FF0F2C" w:rsidRPr="00CE068E">
        <w:rPr>
          <w:lang w:val="en-GB"/>
        </w:rPr>
        <w:t>key reference for</w:t>
      </w:r>
      <w:r w:rsidR="000F4AD1" w:rsidRPr="00CE068E">
        <w:rPr>
          <w:lang w:val="en-GB"/>
        </w:rPr>
        <w:t xml:space="preserve"> observ</w:t>
      </w:r>
      <w:r w:rsidR="00753A6A" w:rsidRPr="00CE068E">
        <w:rPr>
          <w:lang w:val="en-GB"/>
        </w:rPr>
        <w:t>ational</w:t>
      </w:r>
      <w:r w:rsidR="000F4AD1" w:rsidRPr="00CE068E">
        <w:rPr>
          <w:lang w:val="en-GB"/>
        </w:rPr>
        <w:t xml:space="preserve"> </w:t>
      </w:r>
      <w:r w:rsidR="00724A31" w:rsidRPr="00CE068E">
        <w:rPr>
          <w:lang w:val="en-GB"/>
        </w:rPr>
        <w:t xml:space="preserve">requirements </w:t>
      </w:r>
      <w:r w:rsidR="00C66906" w:rsidRPr="00CE068E">
        <w:rPr>
          <w:lang w:val="en-GB"/>
        </w:rPr>
        <w:t xml:space="preserve">and systems </w:t>
      </w:r>
      <w:r w:rsidR="00FF0F2C" w:rsidRPr="00CE068E">
        <w:rPr>
          <w:lang w:val="en-GB"/>
        </w:rPr>
        <w:t xml:space="preserve">for WIGOS </w:t>
      </w:r>
      <w:r w:rsidR="00724A31" w:rsidRPr="00CE068E">
        <w:rPr>
          <w:lang w:val="en-GB"/>
        </w:rPr>
        <w:t>is the Observ</w:t>
      </w:r>
      <w:r w:rsidR="00591858" w:rsidRPr="00CE068E">
        <w:rPr>
          <w:lang w:val="en-GB"/>
        </w:rPr>
        <w:t>ing</w:t>
      </w:r>
      <w:r w:rsidR="000F4AD1" w:rsidRPr="00CE068E">
        <w:rPr>
          <w:lang w:val="en-GB"/>
        </w:rPr>
        <w:t xml:space="preserve"> System</w:t>
      </w:r>
      <w:r w:rsidR="00591858" w:rsidRPr="00CE068E">
        <w:rPr>
          <w:lang w:val="en-GB"/>
        </w:rPr>
        <w:t>s</w:t>
      </w:r>
      <w:r w:rsidR="000F4AD1" w:rsidRPr="00CE068E">
        <w:rPr>
          <w:lang w:val="en-GB"/>
        </w:rPr>
        <w:t xml:space="preserve"> Capability </w:t>
      </w:r>
      <w:r w:rsidR="00724A31" w:rsidRPr="00CE068E">
        <w:rPr>
          <w:lang w:val="en-GB"/>
        </w:rPr>
        <w:t xml:space="preserve">Analysis </w:t>
      </w:r>
      <w:r w:rsidR="000F4AD1" w:rsidRPr="00CE068E">
        <w:rPr>
          <w:lang w:val="en-GB"/>
        </w:rPr>
        <w:t>and Re</w:t>
      </w:r>
      <w:r w:rsidR="00724A31" w:rsidRPr="00CE068E">
        <w:rPr>
          <w:lang w:val="en-GB"/>
        </w:rPr>
        <w:t>view T</w:t>
      </w:r>
      <w:r w:rsidR="000F4AD1" w:rsidRPr="00CE068E">
        <w:rPr>
          <w:lang w:val="en-GB"/>
        </w:rPr>
        <w:t xml:space="preserve">ool </w:t>
      </w:r>
      <w:r w:rsidR="00F7747F" w:rsidRPr="00CE068E">
        <w:rPr>
          <w:lang w:val="en-GB"/>
        </w:rPr>
        <w:t>(</w:t>
      </w:r>
      <w:r w:rsidR="000F4AD1" w:rsidRPr="00CE068E">
        <w:rPr>
          <w:lang w:val="en-GB"/>
        </w:rPr>
        <w:t>OSCAR</w:t>
      </w:r>
      <w:r w:rsidR="00F7747F" w:rsidRPr="00CE068E">
        <w:rPr>
          <w:lang w:val="en-GB"/>
        </w:rPr>
        <w:t>)</w:t>
      </w:r>
      <w:r w:rsidR="000F4AD1" w:rsidRPr="00CE068E">
        <w:rPr>
          <w:lang w:val="en-GB"/>
        </w:rPr>
        <w:t>.</w:t>
      </w:r>
      <w:r w:rsidR="00F029A8" w:rsidRPr="00CE068E">
        <w:rPr>
          <w:lang w:val="en-GB"/>
        </w:rPr>
        <w:t xml:space="preserve"> </w:t>
      </w:r>
    </w:p>
    <w:p w14:paraId="740A370B" w14:textId="77777777" w:rsidR="00C66906" w:rsidRPr="00CE068E" w:rsidRDefault="00C66906" w:rsidP="00035DA2">
      <w:pPr>
        <w:rPr>
          <w:lang w:val="en-GB"/>
        </w:rPr>
      </w:pPr>
    </w:p>
    <w:p w14:paraId="46EEA492" w14:textId="77777777" w:rsidR="0071226A" w:rsidRPr="00CE068E" w:rsidRDefault="00724A31" w:rsidP="006D5EA8">
      <w:pPr>
        <w:rPr>
          <w:lang w:val="en-GB"/>
        </w:rPr>
      </w:pPr>
      <w:r w:rsidRPr="00CE068E">
        <w:rPr>
          <w:lang w:val="en-GB"/>
        </w:rPr>
        <w:lastRenderedPageBreak/>
        <w:t xml:space="preserve">The </w:t>
      </w:r>
      <w:r w:rsidRPr="00CE068E">
        <w:rPr>
          <w:b/>
          <w:lang w:val="en-GB"/>
        </w:rPr>
        <w:t xml:space="preserve">OSCAR/Requirements </w:t>
      </w:r>
      <w:r w:rsidR="002449F6" w:rsidRPr="00CE068E">
        <w:rPr>
          <w:lang w:val="en-GB"/>
        </w:rPr>
        <w:t>database</w:t>
      </w:r>
      <w:r w:rsidR="006D5EA8" w:rsidRPr="00CE068E">
        <w:rPr>
          <w:rStyle w:val="FootnoteReference"/>
          <w:lang w:val="en-GB"/>
        </w:rPr>
        <w:footnoteReference w:id="6"/>
      </w:r>
      <w:r w:rsidR="00F029A8" w:rsidRPr="00CE068E">
        <w:rPr>
          <w:lang w:val="en-GB"/>
        </w:rPr>
        <w:t xml:space="preserve"> </w:t>
      </w:r>
      <w:r w:rsidRPr="00CE068E">
        <w:rPr>
          <w:lang w:val="en-GB"/>
        </w:rPr>
        <w:t xml:space="preserve">is the official repository of </w:t>
      </w:r>
      <w:hyperlink r:id="rId18" w:history="1">
        <w:r w:rsidRPr="00CE068E">
          <w:rPr>
            <w:lang w:val="en-GB"/>
          </w:rPr>
          <w:t>requirements</w:t>
        </w:r>
      </w:hyperlink>
      <w:r w:rsidRPr="00CE068E">
        <w:rPr>
          <w:lang w:val="en-GB"/>
        </w:rPr>
        <w:t xml:space="preserve"> for </w:t>
      </w:r>
      <w:r w:rsidR="00246B25" w:rsidRPr="00CE068E">
        <w:rPr>
          <w:lang w:val="en-GB"/>
        </w:rPr>
        <w:t xml:space="preserve">the </w:t>
      </w:r>
      <w:r w:rsidRPr="00CE068E">
        <w:rPr>
          <w:lang w:val="en-GB"/>
        </w:rPr>
        <w:t xml:space="preserve">observation of </w:t>
      </w:r>
      <w:r w:rsidR="00C3439E" w:rsidRPr="00CE068E">
        <w:rPr>
          <w:lang w:val="en-GB"/>
        </w:rPr>
        <w:t>geo</w:t>
      </w:r>
      <w:r w:rsidRPr="00CE068E">
        <w:rPr>
          <w:lang w:val="en-GB"/>
        </w:rPr>
        <w:t xml:space="preserve">physical </w:t>
      </w:r>
      <w:hyperlink r:id="rId19" w:history="1">
        <w:r w:rsidRPr="00CE068E">
          <w:rPr>
            <w:lang w:val="en-GB"/>
          </w:rPr>
          <w:t>variables</w:t>
        </w:r>
      </w:hyperlink>
      <w:r w:rsidR="00753A6A" w:rsidRPr="00CE068E">
        <w:rPr>
          <w:lang w:val="en-GB"/>
        </w:rPr>
        <w:t xml:space="preserve"> </w:t>
      </w:r>
      <w:r w:rsidR="00246B25" w:rsidRPr="00CE068E">
        <w:rPr>
          <w:lang w:val="en-GB"/>
        </w:rPr>
        <w:t>in</w:t>
      </w:r>
      <w:r w:rsidRPr="00CE068E">
        <w:rPr>
          <w:lang w:val="en-GB"/>
        </w:rPr>
        <w:t xml:space="preserve"> support of </w:t>
      </w:r>
      <w:r w:rsidR="00C3439E" w:rsidRPr="00CE068E">
        <w:rPr>
          <w:lang w:val="en-GB"/>
        </w:rPr>
        <w:t xml:space="preserve">all activities of </w:t>
      </w:r>
      <w:r w:rsidRPr="00CE068E">
        <w:rPr>
          <w:lang w:val="en-GB"/>
        </w:rPr>
        <w:t xml:space="preserve">WMO and </w:t>
      </w:r>
      <w:r w:rsidR="00C3439E" w:rsidRPr="00CE068E">
        <w:rPr>
          <w:lang w:val="en-GB"/>
        </w:rPr>
        <w:t>its various c</w:t>
      </w:r>
      <w:r w:rsidRPr="00CE068E">
        <w:rPr>
          <w:lang w:val="en-GB"/>
        </w:rPr>
        <w:t>o-sponsored Programmes</w:t>
      </w:r>
      <w:r w:rsidR="002449F6" w:rsidRPr="00CE068E">
        <w:rPr>
          <w:lang w:val="en-GB"/>
        </w:rPr>
        <w:t xml:space="preserve">. </w:t>
      </w:r>
      <w:r w:rsidR="00C66906" w:rsidRPr="00CE068E">
        <w:rPr>
          <w:lang w:val="en-GB"/>
        </w:rPr>
        <w:t xml:space="preserve">The database provides </w:t>
      </w:r>
      <w:r w:rsidR="00246B25" w:rsidRPr="00CE068E">
        <w:rPr>
          <w:lang w:val="en-GB"/>
        </w:rPr>
        <w:t>a listing of the observation</w:t>
      </w:r>
      <w:r w:rsidR="00985CC2" w:rsidRPr="00CE068E">
        <w:rPr>
          <w:lang w:val="en-GB"/>
        </w:rPr>
        <w:t>al</w:t>
      </w:r>
      <w:r w:rsidR="00246B25" w:rsidRPr="00CE068E">
        <w:rPr>
          <w:lang w:val="en-GB"/>
        </w:rPr>
        <w:t xml:space="preserve"> requirements for </w:t>
      </w:r>
      <w:r w:rsidR="00C3439E" w:rsidRPr="00CE068E">
        <w:rPr>
          <w:lang w:val="en-GB"/>
        </w:rPr>
        <w:t xml:space="preserve">all </w:t>
      </w:r>
      <w:r w:rsidR="00C66906" w:rsidRPr="00CE068E">
        <w:rPr>
          <w:lang w:val="en-GB"/>
        </w:rPr>
        <w:t xml:space="preserve">WMO </w:t>
      </w:r>
      <w:r w:rsidR="00246B25" w:rsidRPr="00CE068E">
        <w:rPr>
          <w:lang w:val="en-GB"/>
        </w:rPr>
        <w:t>application</w:t>
      </w:r>
      <w:r w:rsidR="00C3439E" w:rsidRPr="00CE068E">
        <w:rPr>
          <w:lang w:val="en-GB"/>
        </w:rPr>
        <w:t xml:space="preserve"> areas </w:t>
      </w:r>
      <w:r w:rsidR="006F3102" w:rsidRPr="00CE068E">
        <w:rPr>
          <w:lang w:val="en-GB"/>
        </w:rPr>
        <w:t>(as listed in the Manual on WIGOS).</w:t>
      </w:r>
      <w:r w:rsidR="00F029A8" w:rsidRPr="00CE068E">
        <w:rPr>
          <w:lang w:val="en-GB"/>
        </w:rPr>
        <w:t xml:space="preserve"> </w:t>
      </w:r>
      <w:r w:rsidR="00246B25" w:rsidRPr="00CE068E">
        <w:rPr>
          <w:lang w:val="en-GB"/>
        </w:rPr>
        <w:t xml:space="preserve">The </w:t>
      </w:r>
      <w:r w:rsidR="002B227F" w:rsidRPr="00CE068E">
        <w:rPr>
          <w:lang w:val="en-GB"/>
        </w:rPr>
        <w:t>geo</w:t>
      </w:r>
      <w:r w:rsidR="00246B25" w:rsidRPr="00CE068E">
        <w:rPr>
          <w:lang w:val="en-GB"/>
        </w:rPr>
        <w:t>physical variables are described, as well as minimum and desirable figures for the uncertainty of the measurement, resolution, frequency and timeliness.</w:t>
      </w:r>
    </w:p>
    <w:p w14:paraId="4C2C4D61" w14:textId="77777777" w:rsidR="00C66906" w:rsidRPr="00CE068E" w:rsidRDefault="00C66906" w:rsidP="00035DA2">
      <w:pPr>
        <w:rPr>
          <w:lang w:val="en-GB"/>
        </w:rPr>
      </w:pPr>
    </w:p>
    <w:p w14:paraId="5AA161FF" w14:textId="77777777" w:rsidR="000F4AD1" w:rsidRPr="00CE068E" w:rsidRDefault="00C66906" w:rsidP="006D5EA8">
      <w:pPr>
        <w:rPr>
          <w:lang w:val="en-GB"/>
        </w:rPr>
      </w:pPr>
      <w:r w:rsidRPr="00CE068E">
        <w:rPr>
          <w:lang w:val="en-GB"/>
        </w:rPr>
        <w:t xml:space="preserve">The </w:t>
      </w:r>
      <w:r w:rsidR="00724A31" w:rsidRPr="00CE068E">
        <w:rPr>
          <w:b/>
          <w:lang w:val="en-GB"/>
        </w:rPr>
        <w:t>OSCAR/Surface</w:t>
      </w:r>
      <w:r w:rsidR="00724A31" w:rsidRPr="00CE068E">
        <w:rPr>
          <w:lang w:val="en-GB"/>
        </w:rPr>
        <w:t xml:space="preserve"> module</w:t>
      </w:r>
      <w:r w:rsidR="006D5EA8" w:rsidRPr="00CE068E">
        <w:rPr>
          <w:rStyle w:val="FootnoteReference"/>
          <w:lang w:val="en-GB"/>
        </w:rPr>
        <w:footnoteReference w:id="7"/>
      </w:r>
      <w:r w:rsidR="00F029A8" w:rsidRPr="00CE068E">
        <w:rPr>
          <w:lang w:val="en-GB"/>
        </w:rPr>
        <w:t xml:space="preserve"> </w:t>
      </w:r>
      <w:r w:rsidR="00724A31" w:rsidRPr="00CE068E">
        <w:rPr>
          <w:lang w:val="en-GB"/>
        </w:rPr>
        <w:t>is the official repository of WIGOS metadata for all surface-based observing stations and platforms</w:t>
      </w:r>
      <w:r w:rsidR="00D1110D" w:rsidRPr="00CE068E">
        <w:rPr>
          <w:lang w:val="en-GB"/>
        </w:rPr>
        <w:t xml:space="preserve"> registered with the WMO</w:t>
      </w:r>
      <w:r w:rsidRPr="00CE068E">
        <w:rPr>
          <w:lang w:val="en-GB"/>
        </w:rPr>
        <w:t>.</w:t>
      </w:r>
      <w:r w:rsidR="00F029A8" w:rsidRPr="00CE068E">
        <w:rPr>
          <w:lang w:val="en-GB"/>
        </w:rPr>
        <w:t xml:space="preserve"> </w:t>
      </w:r>
      <w:r w:rsidR="00A969E6" w:rsidRPr="00CE068E">
        <w:rPr>
          <w:lang w:val="en-GB"/>
        </w:rPr>
        <w:t xml:space="preserve">The </w:t>
      </w:r>
      <w:r w:rsidR="00676DA4" w:rsidRPr="00CE068E">
        <w:rPr>
          <w:lang w:val="en-GB"/>
        </w:rPr>
        <w:t xml:space="preserve">module provides a description of the observing </w:t>
      </w:r>
      <w:r w:rsidR="00196A16" w:rsidRPr="00CE068E">
        <w:rPr>
          <w:lang w:val="en-GB"/>
        </w:rPr>
        <w:t>site (</w:t>
      </w:r>
      <w:r w:rsidR="00D1110D" w:rsidRPr="00CE068E">
        <w:rPr>
          <w:lang w:val="en-GB"/>
        </w:rPr>
        <w:t xml:space="preserve">through </w:t>
      </w:r>
      <w:r w:rsidR="00196A16" w:rsidRPr="00CE068E">
        <w:rPr>
          <w:lang w:val="en-GB"/>
        </w:rPr>
        <w:t>WIGOS metadata)</w:t>
      </w:r>
      <w:r w:rsidR="00676DA4" w:rsidRPr="00CE068E">
        <w:rPr>
          <w:lang w:val="en-GB"/>
        </w:rPr>
        <w:t xml:space="preserve"> and</w:t>
      </w:r>
      <w:r w:rsidR="00A969E6" w:rsidRPr="00CE068E">
        <w:rPr>
          <w:lang w:val="en-GB"/>
        </w:rPr>
        <w:t xml:space="preserve"> </w:t>
      </w:r>
      <w:r w:rsidR="00196A16" w:rsidRPr="00CE068E">
        <w:rPr>
          <w:lang w:val="en-GB"/>
        </w:rPr>
        <w:t xml:space="preserve">an </w:t>
      </w:r>
      <w:r w:rsidR="00A969E6" w:rsidRPr="00CE068E">
        <w:rPr>
          <w:lang w:val="en-GB"/>
        </w:rPr>
        <w:t>interactive map to</w:t>
      </w:r>
      <w:r w:rsidR="00676DA4" w:rsidRPr="00CE068E">
        <w:rPr>
          <w:lang w:val="en-GB"/>
        </w:rPr>
        <w:t xml:space="preserve"> display </w:t>
      </w:r>
      <w:r w:rsidR="00A969E6" w:rsidRPr="00CE068E">
        <w:rPr>
          <w:lang w:val="en-GB"/>
        </w:rPr>
        <w:t>the geographic location</w:t>
      </w:r>
      <w:r w:rsidR="00196A16" w:rsidRPr="00CE068E">
        <w:rPr>
          <w:lang w:val="en-GB"/>
        </w:rPr>
        <w:t xml:space="preserve"> of observing sites</w:t>
      </w:r>
      <w:r w:rsidR="00676DA4" w:rsidRPr="00CE068E">
        <w:rPr>
          <w:lang w:val="en-GB"/>
        </w:rPr>
        <w:t xml:space="preserve">. </w:t>
      </w:r>
      <w:r w:rsidR="00753A6A" w:rsidRPr="00CE068E">
        <w:rPr>
          <w:lang w:val="en-GB"/>
        </w:rPr>
        <w:t xml:space="preserve">It is mandatory </w:t>
      </w:r>
      <w:r w:rsidR="00F7747F" w:rsidRPr="00CE068E">
        <w:rPr>
          <w:lang w:val="en-GB"/>
        </w:rPr>
        <w:t xml:space="preserve">that </w:t>
      </w:r>
      <w:r w:rsidR="00753A6A" w:rsidRPr="00CE068E">
        <w:rPr>
          <w:lang w:val="en-GB"/>
        </w:rPr>
        <w:t xml:space="preserve">stations </w:t>
      </w:r>
      <w:r w:rsidR="00F7747F" w:rsidRPr="00CE068E">
        <w:rPr>
          <w:lang w:val="en-GB"/>
        </w:rPr>
        <w:t xml:space="preserve">be registered in OSCAR/Surface for </w:t>
      </w:r>
      <w:r w:rsidR="00237A7B" w:rsidRPr="00CE068E">
        <w:rPr>
          <w:lang w:val="en-GB"/>
        </w:rPr>
        <w:t>observations</w:t>
      </w:r>
      <w:r w:rsidR="00F7747F" w:rsidRPr="00CE068E">
        <w:rPr>
          <w:lang w:val="en-GB"/>
        </w:rPr>
        <w:t xml:space="preserve"> to be exchanged internationally.</w:t>
      </w:r>
    </w:p>
    <w:p w14:paraId="7C3952B8" w14:textId="77777777" w:rsidR="00B31957" w:rsidRPr="00CE068E" w:rsidRDefault="00B31957" w:rsidP="00035DA2">
      <w:pPr>
        <w:rPr>
          <w:lang w:val="en-GB"/>
        </w:rPr>
      </w:pPr>
    </w:p>
    <w:p w14:paraId="3E2749F1" w14:textId="77777777" w:rsidR="00B31957" w:rsidRPr="00CE068E" w:rsidRDefault="0071226A" w:rsidP="004261C4">
      <w:pPr>
        <w:rPr>
          <w:lang w:val="en-GB"/>
        </w:rPr>
      </w:pPr>
      <w:r w:rsidRPr="00CE068E">
        <w:rPr>
          <w:lang w:val="en-GB"/>
        </w:rPr>
        <w:t xml:space="preserve">These </w:t>
      </w:r>
      <w:r w:rsidR="00877F5E" w:rsidRPr="00CE068E">
        <w:rPr>
          <w:lang w:val="en-GB"/>
        </w:rPr>
        <w:t xml:space="preserve">tools </w:t>
      </w:r>
      <w:r w:rsidR="0062186B" w:rsidRPr="00CE068E">
        <w:rPr>
          <w:lang w:val="en-GB"/>
        </w:rPr>
        <w:t xml:space="preserve">may </w:t>
      </w:r>
      <w:r w:rsidR="00762868" w:rsidRPr="00CE068E">
        <w:rPr>
          <w:lang w:val="en-GB"/>
        </w:rPr>
        <w:t xml:space="preserve">also </w:t>
      </w:r>
      <w:r w:rsidR="0062186B" w:rsidRPr="00CE068E">
        <w:rPr>
          <w:lang w:val="en-GB"/>
        </w:rPr>
        <w:t>be used</w:t>
      </w:r>
      <w:r w:rsidR="00877F5E" w:rsidRPr="00CE068E">
        <w:rPr>
          <w:lang w:val="en-GB"/>
        </w:rPr>
        <w:t xml:space="preserve"> t</w:t>
      </w:r>
      <w:r w:rsidRPr="00CE068E">
        <w:rPr>
          <w:lang w:val="en-GB"/>
        </w:rPr>
        <w:t>o</w:t>
      </w:r>
      <w:r w:rsidR="000A3C0C" w:rsidRPr="00CE068E">
        <w:rPr>
          <w:lang w:val="en-GB"/>
        </w:rPr>
        <w:t xml:space="preserve"> </w:t>
      </w:r>
      <w:r w:rsidR="00C3439E" w:rsidRPr="00CE068E">
        <w:rPr>
          <w:lang w:val="en-GB"/>
        </w:rPr>
        <w:t xml:space="preserve">support </w:t>
      </w:r>
      <w:r w:rsidRPr="00CE068E">
        <w:rPr>
          <w:lang w:val="en-GB"/>
        </w:rPr>
        <w:t>assess</w:t>
      </w:r>
      <w:r w:rsidR="00C3439E" w:rsidRPr="00CE068E">
        <w:rPr>
          <w:lang w:val="en-GB"/>
        </w:rPr>
        <w:t>ments of</w:t>
      </w:r>
      <w:r w:rsidRPr="00CE068E">
        <w:rPr>
          <w:lang w:val="en-GB"/>
        </w:rPr>
        <w:t xml:space="preserve"> the adequacy of existing </w:t>
      </w:r>
      <w:r w:rsidR="00877F5E" w:rsidRPr="00CE068E">
        <w:rPr>
          <w:lang w:val="en-GB"/>
        </w:rPr>
        <w:t>observ</w:t>
      </w:r>
      <w:r w:rsidR="00EF56BD" w:rsidRPr="00CE068E">
        <w:rPr>
          <w:lang w:val="en-GB"/>
        </w:rPr>
        <w:t>ing</w:t>
      </w:r>
      <w:r w:rsidRPr="00CE068E">
        <w:rPr>
          <w:lang w:val="en-GB"/>
        </w:rPr>
        <w:t xml:space="preserve"> systems</w:t>
      </w:r>
      <w:r w:rsidR="00C3439E" w:rsidRPr="00CE068E">
        <w:rPr>
          <w:lang w:val="en-GB"/>
        </w:rPr>
        <w:t xml:space="preserve"> to meet the </w:t>
      </w:r>
      <w:r w:rsidR="00762868" w:rsidRPr="00CE068E">
        <w:rPr>
          <w:lang w:val="en-GB"/>
        </w:rPr>
        <w:t xml:space="preserve">needs of </w:t>
      </w:r>
      <w:r w:rsidR="00C3439E" w:rsidRPr="00CE068E">
        <w:rPr>
          <w:lang w:val="en-GB"/>
        </w:rPr>
        <w:t>specific application areas,</w:t>
      </w:r>
      <w:r w:rsidRPr="00CE068E">
        <w:rPr>
          <w:lang w:val="en-GB"/>
        </w:rPr>
        <w:t xml:space="preserve"> </w:t>
      </w:r>
      <w:r w:rsidR="00877F5E" w:rsidRPr="00CE068E">
        <w:rPr>
          <w:lang w:val="en-GB"/>
        </w:rPr>
        <w:t xml:space="preserve">and to identify </w:t>
      </w:r>
      <w:r w:rsidR="002A3B49" w:rsidRPr="00CE068E">
        <w:rPr>
          <w:lang w:val="en-GB"/>
        </w:rPr>
        <w:t xml:space="preserve">parameter and geographic </w:t>
      </w:r>
      <w:r w:rsidR="00877F5E" w:rsidRPr="00CE068E">
        <w:rPr>
          <w:lang w:val="en-GB"/>
        </w:rPr>
        <w:t>gaps.</w:t>
      </w:r>
      <w:r w:rsidR="00F029A8" w:rsidRPr="00CE068E">
        <w:rPr>
          <w:lang w:val="en-GB"/>
        </w:rPr>
        <w:t xml:space="preserve"> </w:t>
      </w:r>
      <w:r w:rsidR="00877F5E" w:rsidRPr="00CE068E">
        <w:rPr>
          <w:lang w:val="en-GB"/>
        </w:rPr>
        <w:t xml:space="preserve">Future releases of OSCAR </w:t>
      </w:r>
      <w:r w:rsidR="00C3439E" w:rsidRPr="00CE068E">
        <w:rPr>
          <w:lang w:val="en-GB"/>
        </w:rPr>
        <w:t>are planned to include some level of automated</w:t>
      </w:r>
      <w:r w:rsidR="002A3B49" w:rsidRPr="00CE068E">
        <w:rPr>
          <w:lang w:val="en-GB"/>
        </w:rPr>
        <w:t xml:space="preserve"> analysis tool to </w:t>
      </w:r>
      <w:r w:rsidR="00C3439E" w:rsidRPr="00CE068E">
        <w:rPr>
          <w:lang w:val="en-GB"/>
        </w:rPr>
        <w:t>provide further assistance with such assessments.</w:t>
      </w:r>
      <w:r w:rsidR="00E31778" w:rsidRPr="00CE068E">
        <w:rPr>
          <w:lang w:val="en-GB" w:eastAsia="zh-CN"/>
        </w:rPr>
        <w:t xml:space="preserve"> </w:t>
      </w:r>
    </w:p>
    <w:p w14:paraId="044C6803" w14:textId="77777777" w:rsidR="00E2372F" w:rsidRPr="00CE068E" w:rsidRDefault="00E2372F" w:rsidP="00661B98">
      <w:pPr>
        <w:pStyle w:val="Heading3"/>
        <w:rPr>
          <w:lang w:val="en-GB"/>
        </w:rPr>
      </w:pPr>
      <w:bookmarkStart w:id="36" w:name="_Toc497400762"/>
      <w:r w:rsidRPr="00CE068E">
        <w:rPr>
          <w:lang w:val="en-GB"/>
        </w:rPr>
        <w:t xml:space="preserve">National </w:t>
      </w:r>
      <w:r w:rsidR="00753A6A" w:rsidRPr="00CE068E">
        <w:rPr>
          <w:lang w:val="en-GB"/>
        </w:rPr>
        <w:t xml:space="preserve">Observational </w:t>
      </w:r>
      <w:r w:rsidRPr="00CE068E">
        <w:rPr>
          <w:lang w:val="en-GB"/>
        </w:rPr>
        <w:t>Requirements</w:t>
      </w:r>
      <w:bookmarkEnd w:id="36"/>
    </w:p>
    <w:p w14:paraId="023EFD2E" w14:textId="77777777" w:rsidR="00724121" w:rsidRPr="00CE068E" w:rsidRDefault="00593F8D" w:rsidP="00985CC2">
      <w:pPr>
        <w:rPr>
          <w:lang w:val="en-GB"/>
        </w:rPr>
      </w:pPr>
      <w:r w:rsidRPr="00CE068E">
        <w:rPr>
          <w:lang w:val="en-GB"/>
        </w:rPr>
        <w:t xml:space="preserve">WMO </w:t>
      </w:r>
      <w:r w:rsidR="00254418" w:rsidRPr="00CE068E">
        <w:rPr>
          <w:lang w:val="en-GB"/>
        </w:rPr>
        <w:t xml:space="preserve">Members </w:t>
      </w:r>
      <w:r w:rsidR="00353AE1" w:rsidRPr="00CE068E">
        <w:rPr>
          <w:lang w:val="en-GB"/>
        </w:rPr>
        <w:t>frequently have observ</w:t>
      </w:r>
      <w:r w:rsidR="00985CC2" w:rsidRPr="00CE068E">
        <w:rPr>
          <w:lang w:val="en-GB"/>
        </w:rPr>
        <w:t>ational</w:t>
      </w:r>
      <w:r w:rsidR="00353AE1" w:rsidRPr="00CE068E">
        <w:rPr>
          <w:lang w:val="en-GB"/>
        </w:rPr>
        <w:t xml:space="preserve"> requirements beyond those specified </w:t>
      </w:r>
      <w:r w:rsidR="00AA3361" w:rsidRPr="00CE068E">
        <w:rPr>
          <w:lang w:val="en-GB"/>
        </w:rPr>
        <w:t>in OSCAR in order</w:t>
      </w:r>
      <w:r w:rsidR="00353AE1" w:rsidRPr="00CE068E">
        <w:rPr>
          <w:lang w:val="en-GB"/>
        </w:rPr>
        <w:t xml:space="preserve"> to support national programmes and priorities.</w:t>
      </w:r>
      <w:r w:rsidR="00F029A8" w:rsidRPr="00CE068E">
        <w:rPr>
          <w:lang w:val="en-GB"/>
        </w:rPr>
        <w:t xml:space="preserve"> </w:t>
      </w:r>
      <w:r w:rsidR="00FB675D" w:rsidRPr="00CE068E">
        <w:rPr>
          <w:lang w:val="en-GB"/>
        </w:rPr>
        <w:t xml:space="preserve">These observations are typically required to support more geographically-detailed </w:t>
      </w:r>
      <w:r w:rsidR="00B60B91" w:rsidRPr="00CE068E">
        <w:rPr>
          <w:lang w:val="en-GB"/>
        </w:rPr>
        <w:t>information</w:t>
      </w:r>
      <w:r w:rsidR="00FB675D" w:rsidRPr="00CE068E">
        <w:rPr>
          <w:lang w:val="en-GB"/>
        </w:rPr>
        <w:t xml:space="preserve">, and/or to </w:t>
      </w:r>
      <w:r w:rsidR="00B60B91" w:rsidRPr="00CE068E">
        <w:rPr>
          <w:lang w:val="en-GB"/>
        </w:rPr>
        <w:t>support</w:t>
      </w:r>
      <w:r w:rsidR="00FB675D" w:rsidRPr="00CE068E">
        <w:rPr>
          <w:lang w:val="en-GB"/>
        </w:rPr>
        <w:t xml:space="preserve"> applications of high national </w:t>
      </w:r>
      <w:r w:rsidR="009938E2" w:rsidRPr="00CE068E">
        <w:rPr>
          <w:lang w:val="en-GB"/>
        </w:rPr>
        <w:t>impact</w:t>
      </w:r>
      <w:r w:rsidR="00FB675D" w:rsidRPr="00CE068E">
        <w:rPr>
          <w:lang w:val="en-GB"/>
        </w:rPr>
        <w:t xml:space="preserve"> such </w:t>
      </w:r>
      <w:r w:rsidR="00AA3361" w:rsidRPr="00CE068E">
        <w:rPr>
          <w:lang w:val="en-GB"/>
        </w:rPr>
        <w:t>as</w:t>
      </w:r>
      <w:r w:rsidR="009938E2" w:rsidRPr="00CE068E">
        <w:rPr>
          <w:lang w:val="en-GB"/>
        </w:rPr>
        <w:t xml:space="preserve"> agriculture</w:t>
      </w:r>
      <w:r w:rsidR="00B60B91" w:rsidRPr="00CE068E">
        <w:rPr>
          <w:lang w:val="en-GB"/>
        </w:rPr>
        <w:t xml:space="preserve">, transportation, </w:t>
      </w:r>
      <w:r w:rsidR="009938E2" w:rsidRPr="00CE068E">
        <w:rPr>
          <w:lang w:val="en-GB"/>
        </w:rPr>
        <w:t>or flood forecasting.</w:t>
      </w:r>
      <w:r w:rsidR="00F029A8" w:rsidRPr="00CE068E">
        <w:rPr>
          <w:lang w:val="en-GB"/>
        </w:rPr>
        <w:t xml:space="preserve"> </w:t>
      </w:r>
      <w:r w:rsidR="00B60B91" w:rsidRPr="00CE068E">
        <w:rPr>
          <w:lang w:val="en-GB"/>
        </w:rPr>
        <w:t xml:space="preserve">The requirements are </w:t>
      </w:r>
      <w:r w:rsidR="00FF1337" w:rsidRPr="00CE068E">
        <w:rPr>
          <w:lang w:val="en-GB"/>
        </w:rPr>
        <w:t>d</w:t>
      </w:r>
      <w:r w:rsidR="00724121" w:rsidRPr="00CE068E">
        <w:rPr>
          <w:lang w:val="en-GB"/>
        </w:rPr>
        <w:t>riven</w:t>
      </w:r>
      <w:r w:rsidR="00FF1337" w:rsidRPr="00CE068E">
        <w:rPr>
          <w:lang w:val="en-GB"/>
        </w:rPr>
        <w:t xml:space="preserve"> by </w:t>
      </w:r>
      <w:r w:rsidR="00B60B91" w:rsidRPr="00CE068E">
        <w:rPr>
          <w:lang w:val="en-GB"/>
        </w:rPr>
        <w:t xml:space="preserve">the </w:t>
      </w:r>
      <w:r w:rsidR="00724121" w:rsidRPr="00CE068E">
        <w:rPr>
          <w:lang w:val="en-GB"/>
        </w:rPr>
        <w:t xml:space="preserve">needs of the </w:t>
      </w:r>
      <w:r w:rsidR="00FF1337" w:rsidRPr="00CE068E">
        <w:rPr>
          <w:lang w:val="en-GB"/>
        </w:rPr>
        <w:t xml:space="preserve">specific </w:t>
      </w:r>
      <w:r w:rsidR="00B60B91" w:rsidRPr="00CE068E">
        <w:rPr>
          <w:lang w:val="en-GB"/>
        </w:rPr>
        <w:t>application</w:t>
      </w:r>
      <w:r w:rsidR="00FF1337" w:rsidRPr="00CE068E">
        <w:rPr>
          <w:lang w:val="en-GB"/>
        </w:rPr>
        <w:t xml:space="preserve">, the local environment and climatology, </w:t>
      </w:r>
      <w:r w:rsidR="00B60B91" w:rsidRPr="00CE068E">
        <w:rPr>
          <w:lang w:val="en-GB"/>
        </w:rPr>
        <w:t xml:space="preserve">and </w:t>
      </w:r>
      <w:r w:rsidR="00AA3361" w:rsidRPr="00CE068E">
        <w:rPr>
          <w:lang w:val="en-GB"/>
        </w:rPr>
        <w:t>by</w:t>
      </w:r>
      <w:r w:rsidR="00525D0D" w:rsidRPr="00CE068E">
        <w:rPr>
          <w:lang w:val="en-GB"/>
        </w:rPr>
        <w:t xml:space="preserve"> the</w:t>
      </w:r>
      <w:r w:rsidR="00AA3361" w:rsidRPr="00CE068E">
        <w:rPr>
          <w:lang w:val="en-GB"/>
        </w:rPr>
        <w:t xml:space="preserve"> </w:t>
      </w:r>
      <w:r w:rsidR="00B60B91" w:rsidRPr="00CE068E">
        <w:rPr>
          <w:lang w:val="en-GB"/>
        </w:rPr>
        <w:t xml:space="preserve">national </w:t>
      </w:r>
      <w:r w:rsidR="00525D0D" w:rsidRPr="00CE068E">
        <w:rPr>
          <w:lang w:val="en-GB"/>
        </w:rPr>
        <w:t>importance of the application</w:t>
      </w:r>
      <w:r w:rsidR="00FF1337" w:rsidRPr="00CE068E">
        <w:rPr>
          <w:lang w:val="en-GB"/>
        </w:rPr>
        <w:t>.</w:t>
      </w:r>
    </w:p>
    <w:p w14:paraId="45838921" w14:textId="77777777" w:rsidR="00724121" w:rsidRPr="00CE068E" w:rsidRDefault="00724121" w:rsidP="00035DA2">
      <w:pPr>
        <w:rPr>
          <w:lang w:val="en-GB"/>
        </w:rPr>
      </w:pPr>
    </w:p>
    <w:p w14:paraId="62309267" w14:textId="77777777" w:rsidR="00E2372F" w:rsidRPr="00CE068E" w:rsidRDefault="00A853CF" w:rsidP="00985CC2">
      <w:pPr>
        <w:rPr>
          <w:lang w:val="en-GB"/>
        </w:rPr>
      </w:pPr>
      <w:r w:rsidRPr="00CE068E">
        <w:rPr>
          <w:lang w:val="en-GB"/>
        </w:rPr>
        <w:t>National or local observ</w:t>
      </w:r>
      <w:r w:rsidR="00985CC2" w:rsidRPr="00CE068E">
        <w:rPr>
          <w:lang w:val="en-GB"/>
        </w:rPr>
        <w:t>ational</w:t>
      </w:r>
      <w:r w:rsidRPr="00CE068E">
        <w:rPr>
          <w:lang w:val="en-GB"/>
        </w:rPr>
        <w:t xml:space="preserve"> requirements may or may not be formalized</w:t>
      </w:r>
      <w:r w:rsidR="000C2A37" w:rsidRPr="00CE068E">
        <w:rPr>
          <w:lang w:val="en-GB"/>
        </w:rPr>
        <w:t xml:space="preserve">, but local </w:t>
      </w:r>
      <w:r w:rsidR="004517FE" w:rsidRPr="00CE068E">
        <w:rPr>
          <w:lang w:val="en-GB"/>
        </w:rPr>
        <w:t>importance</w:t>
      </w:r>
      <w:r w:rsidR="00F7747F" w:rsidRPr="00CE068E">
        <w:rPr>
          <w:lang w:val="en-GB"/>
        </w:rPr>
        <w:t xml:space="preserve"> </w:t>
      </w:r>
      <w:r w:rsidR="00AA3361" w:rsidRPr="00CE068E">
        <w:rPr>
          <w:lang w:val="en-GB"/>
        </w:rPr>
        <w:t xml:space="preserve">has </w:t>
      </w:r>
      <w:r w:rsidRPr="00CE068E">
        <w:rPr>
          <w:lang w:val="en-GB"/>
        </w:rPr>
        <w:t xml:space="preserve">often </w:t>
      </w:r>
      <w:r w:rsidR="00384AA7" w:rsidRPr="00CE068E">
        <w:rPr>
          <w:lang w:val="en-GB"/>
        </w:rPr>
        <w:t xml:space="preserve">already </w:t>
      </w:r>
      <w:r w:rsidR="00D1110D" w:rsidRPr="00CE068E">
        <w:rPr>
          <w:lang w:val="en-GB"/>
        </w:rPr>
        <w:t xml:space="preserve">provided </w:t>
      </w:r>
      <w:r w:rsidR="00B53DD5" w:rsidRPr="00CE068E">
        <w:rPr>
          <w:lang w:val="en-GB"/>
        </w:rPr>
        <w:t xml:space="preserve">the </w:t>
      </w:r>
      <w:r w:rsidR="00D1110D" w:rsidRPr="00CE068E">
        <w:rPr>
          <w:lang w:val="en-GB"/>
        </w:rPr>
        <w:t xml:space="preserve">motivation to </w:t>
      </w:r>
      <w:r w:rsidR="00593F8D" w:rsidRPr="00CE068E">
        <w:rPr>
          <w:lang w:val="en-GB"/>
        </w:rPr>
        <w:t xml:space="preserve">non-NMHS </w:t>
      </w:r>
      <w:r w:rsidR="00D1110D" w:rsidRPr="00CE068E">
        <w:rPr>
          <w:lang w:val="en-GB"/>
        </w:rPr>
        <w:t xml:space="preserve">organizations to establish their own observing capabilities </w:t>
      </w:r>
      <w:r w:rsidR="000C2A37" w:rsidRPr="00CE068E">
        <w:rPr>
          <w:lang w:val="en-GB"/>
        </w:rPr>
        <w:t>– for instance b</w:t>
      </w:r>
      <w:r w:rsidR="00AA3361" w:rsidRPr="00CE068E">
        <w:rPr>
          <w:lang w:val="en-GB"/>
        </w:rPr>
        <w:t>y agriculture</w:t>
      </w:r>
      <w:r w:rsidR="00902268" w:rsidRPr="00CE068E">
        <w:rPr>
          <w:lang w:val="en-GB"/>
        </w:rPr>
        <w:t xml:space="preserve"> or </w:t>
      </w:r>
      <w:r w:rsidR="00A24709" w:rsidRPr="00CE068E">
        <w:rPr>
          <w:lang w:val="en-GB"/>
        </w:rPr>
        <w:t>water management agencies</w:t>
      </w:r>
      <w:r w:rsidR="00902268" w:rsidRPr="00CE068E">
        <w:rPr>
          <w:lang w:val="en-GB"/>
        </w:rPr>
        <w:t>.</w:t>
      </w:r>
      <w:r w:rsidR="000C2A37" w:rsidRPr="00CE068E">
        <w:rPr>
          <w:lang w:val="en-GB"/>
        </w:rPr>
        <w:t xml:space="preserve"> </w:t>
      </w:r>
      <w:r w:rsidR="00814AA4" w:rsidRPr="00CE068E">
        <w:rPr>
          <w:lang w:val="en-GB"/>
        </w:rPr>
        <w:t>As a result, existing</w:t>
      </w:r>
      <w:r w:rsidR="00525D0D" w:rsidRPr="00CE068E">
        <w:rPr>
          <w:lang w:val="en-GB"/>
        </w:rPr>
        <w:t xml:space="preserve"> </w:t>
      </w:r>
      <w:r w:rsidR="00593F8D" w:rsidRPr="00CE068E">
        <w:rPr>
          <w:lang w:val="en-GB"/>
        </w:rPr>
        <w:t xml:space="preserve">non-NMHS </w:t>
      </w:r>
      <w:r w:rsidR="007478D1" w:rsidRPr="00CE068E">
        <w:rPr>
          <w:lang w:val="en-GB"/>
        </w:rPr>
        <w:t>operated</w:t>
      </w:r>
      <w:r w:rsidR="00525D0D" w:rsidRPr="00CE068E">
        <w:rPr>
          <w:lang w:val="en-GB"/>
        </w:rPr>
        <w:t xml:space="preserve"> </w:t>
      </w:r>
      <w:r w:rsidR="00D05CE0" w:rsidRPr="00CE068E">
        <w:rPr>
          <w:lang w:val="en-GB"/>
        </w:rPr>
        <w:t xml:space="preserve">observing systems are often </w:t>
      </w:r>
      <w:r w:rsidR="00D1110D" w:rsidRPr="00CE068E">
        <w:rPr>
          <w:lang w:val="en-GB"/>
        </w:rPr>
        <w:t xml:space="preserve">already </w:t>
      </w:r>
      <w:r w:rsidR="000A3C0C" w:rsidRPr="00CE068E">
        <w:rPr>
          <w:lang w:val="en-GB"/>
        </w:rPr>
        <w:t xml:space="preserve">well </w:t>
      </w:r>
      <w:r w:rsidR="00D05CE0" w:rsidRPr="00CE068E">
        <w:rPr>
          <w:lang w:val="en-GB"/>
        </w:rPr>
        <w:t>aligned with national or local interests and likely t</w:t>
      </w:r>
      <w:r w:rsidR="00814AA4" w:rsidRPr="00CE068E">
        <w:rPr>
          <w:lang w:val="en-GB"/>
        </w:rPr>
        <w:t>o be of high relevance</w:t>
      </w:r>
      <w:r w:rsidR="00D1110D" w:rsidRPr="00CE068E">
        <w:rPr>
          <w:lang w:val="en-GB"/>
        </w:rPr>
        <w:t xml:space="preserve"> to NMHSs as well</w:t>
      </w:r>
      <w:r w:rsidR="00814AA4" w:rsidRPr="00CE068E">
        <w:rPr>
          <w:lang w:val="en-GB"/>
        </w:rPr>
        <w:t xml:space="preserve">. </w:t>
      </w:r>
      <w:r w:rsidR="00F20430" w:rsidRPr="00CE068E">
        <w:rPr>
          <w:lang w:val="en-GB"/>
        </w:rPr>
        <w:t xml:space="preserve">These observations may also </w:t>
      </w:r>
      <w:r w:rsidR="00B53DD5" w:rsidRPr="00CE068E">
        <w:rPr>
          <w:lang w:val="en-GB"/>
        </w:rPr>
        <w:t xml:space="preserve">help </w:t>
      </w:r>
      <w:r w:rsidR="00F20430" w:rsidRPr="00CE068E">
        <w:rPr>
          <w:lang w:val="en-GB"/>
        </w:rPr>
        <w:t xml:space="preserve">address gaps in </w:t>
      </w:r>
      <w:r w:rsidR="00582265" w:rsidRPr="00CE068E">
        <w:rPr>
          <w:lang w:val="en-GB"/>
        </w:rPr>
        <w:t xml:space="preserve">meeting </w:t>
      </w:r>
      <w:r w:rsidR="00F20430" w:rsidRPr="00CE068E">
        <w:rPr>
          <w:lang w:val="en-GB"/>
        </w:rPr>
        <w:t xml:space="preserve">WMO requirements and the opportunity for international exchange </w:t>
      </w:r>
      <w:r w:rsidR="00D1110D" w:rsidRPr="00CE068E">
        <w:rPr>
          <w:lang w:val="en-GB"/>
        </w:rPr>
        <w:t xml:space="preserve">of these data </w:t>
      </w:r>
      <w:r w:rsidR="000A3C0C" w:rsidRPr="00CE068E">
        <w:rPr>
          <w:lang w:val="en-GB"/>
        </w:rPr>
        <w:t>should be pursued.</w:t>
      </w:r>
      <w:r w:rsidR="00F029A8" w:rsidRPr="00CE068E">
        <w:rPr>
          <w:lang w:val="en-GB"/>
        </w:rPr>
        <w:t xml:space="preserve"> </w:t>
      </w:r>
      <w:r w:rsidR="00902268" w:rsidRPr="00CE068E">
        <w:rPr>
          <w:lang w:val="en-GB"/>
        </w:rPr>
        <w:t xml:space="preserve">Citizen-operated </w:t>
      </w:r>
      <w:r w:rsidR="00F20430" w:rsidRPr="00CE068E">
        <w:rPr>
          <w:lang w:val="en-GB"/>
        </w:rPr>
        <w:t xml:space="preserve">or other stand-alone sites may </w:t>
      </w:r>
      <w:r w:rsidR="00902268" w:rsidRPr="00CE068E">
        <w:rPr>
          <w:lang w:val="en-GB"/>
        </w:rPr>
        <w:t xml:space="preserve">also provide </w:t>
      </w:r>
      <w:r w:rsidR="00F20430" w:rsidRPr="00CE068E">
        <w:rPr>
          <w:lang w:val="en-GB"/>
        </w:rPr>
        <w:t xml:space="preserve">additional </w:t>
      </w:r>
      <w:r w:rsidR="00902268" w:rsidRPr="00CE068E">
        <w:rPr>
          <w:lang w:val="en-GB"/>
        </w:rPr>
        <w:t>source</w:t>
      </w:r>
      <w:r w:rsidR="00593F8D" w:rsidRPr="00CE068E">
        <w:rPr>
          <w:lang w:val="en-GB"/>
        </w:rPr>
        <w:t>s</w:t>
      </w:r>
      <w:r w:rsidR="00902268" w:rsidRPr="00CE068E">
        <w:rPr>
          <w:lang w:val="en-GB"/>
        </w:rPr>
        <w:t xml:space="preserve"> </w:t>
      </w:r>
      <w:r w:rsidR="00D1110D" w:rsidRPr="00CE068E">
        <w:rPr>
          <w:lang w:val="en-GB"/>
        </w:rPr>
        <w:t xml:space="preserve">of </w:t>
      </w:r>
      <w:r w:rsidR="00593F8D" w:rsidRPr="00CE068E">
        <w:rPr>
          <w:lang w:val="en-GB"/>
        </w:rPr>
        <w:t>observation</w:t>
      </w:r>
      <w:r w:rsidR="00762868" w:rsidRPr="00CE068E">
        <w:rPr>
          <w:lang w:val="en-GB"/>
        </w:rPr>
        <w:t>s</w:t>
      </w:r>
      <w:r w:rsidR="00593F8D" w:rsidRPr="00CE068E">
        <w:rPr>
          <w:lang w:val="en-GB"/>
        </w:rPr>
        <w:t xml:space="preserve"> </w:t>
      </w:r>
      <w:r w:rsidR="00902268" w:rsidRPr="00CE068E">
        <w:rPr>
          <w:lang w:val="en-GB"/>
        </w:rPr>
        <w:t xml:space="preserve">to </w:t>
      </w:r>
      <w:r w:rsidR="00593F8D" w:rsidRPr="00CE068E">
        <w:rPr>
          <w:lang w:val="en-GB"/>
        </w:rPr>
        <w:t xml:space="preserve">supplement </w:t>
      </w:r>
      <w:r w:rsidR="00762868" w:rsidRPr="00CE068E">
        <w:rPr>
          <w:lang w:val="en-GB"/>
        </w:rPr>
        <w:t>the observations those from more formal institution sources</w:t>
      </w:r>
      <w:r w:rsidR="00593F8D" w:rsidRPr="00CE068E">
        <w:rPr>
          <w:lang w:val="en-GB"/>
        </w:rPr>
        <w:t>.</w:t>
      </w:r>
    </w:p>
    <w:p w14:paraId="7C6D5AF9" w14:textId="77777777" w:rsidR="00962FE9" w:rsidRPr="00CE068E" w:rsidRDefault="00962FE9" w:rsidP="00035DA2">
      <w:pPr>
        <w:rPr>
          <w:lang w:val="en-GB"/>
        </w:rPr>
      </w:pPr>
    </w:p>
    <w:p w14:paraId="0A47EF55" w14:textId="77777777" w:rsidR="0087627D" w:rsidRPr="00CE068E" w:rsidRDefault="00734460" w:rsidP="006F4452">
      <w:pPr>
        <w:pStyle w:val="Heading2"/>
        <w:rPr>
          <w:lang w:val="en-GB"/>
        </w:rPr>
      </w:pPr>
      <w:bookmarkStart w:id="37" w:name="_Toc497400763"/>
      <w:r w:rsidRPr="00CE068E">
        <w:rPr>
          <w:lang w:val="en-GB"/>
        </w:rPr>
        <w:t>Data Use and Sharing</w:t>
      </w:r>
      <w:bookmarkEnd w:id="37"/>
      <w:r w:rsidR="0087627D" w:rsidRPr="00CE068E">
        <w:rPr>
          <w:lang w:val="en-GB"/>
        </w:rPr>
        <w:br/>
      </w:r>
    </w:p>
    <w:p w14:paraId="04B54083" w14:textId="77777777" w:rsidR="0049190F" w:rsidRPr="00CE068E" w:rsidRDefault="00762868" w:rsidP="00DE7210">
      <w:pPr>
        <w:rPr>
          <w:lang w:val="en-GB"/>
        </w:rPr>
      </w:pPr>
      <w:r w:rsidRPr="00CE068E">
        <w:rPr>
          <w:lang w:val="en-GB"/>
        </w:rPr>
        <w:t xml:space="preserve">As signatories to </w:t>
      </w:r>
      <w:r w:rsidR="00C3439E" w:rsidRPr="00CE068E">
        <w:rPr>
          <w:lang w:val="en-GB"/>
        </w:rPr>
        <w:t>the WMO Convention,</w:t>
      </w:r>
      <w:r w:rsidR="00D2317D" w:rsidRPr="00CE068E">
        <w:rPr>
          <w:lang w:val="en-GB"/>
        </w:rPr>
        <w:t xml:space="preserve"> Members of </w:t>
      </w:r>
      <w:r w:rsidR="00C3439E" w:rsidRPr="00CE068E">
        <w:rPr>
          <w:lang w:val="en-GB"/>
        </w:rPr>
        <w:t xml:space="preserve">the </w:t>
      </w:r>
      <w:r w:rsidR="00681221" w:rsidRPr="00CE068E">
        <w:rPr>
          <w:lang w:val="en-GB"/>
        </w:rPr>
        <w:t>O</w:t>
      </w:r>
      <w:r w:rsidR="00C3439E" w:rsidRPr="00CE068E">
        <w:rPr>
          <w:lang w:val="en-GB"/>
        </w:rPr>
        <w:t>rganization</w:t>
      </w:r>
      <w:r w:rsidR="00D2317D" w:rsidRPr="00CE068E">
        <w:rPr>
          <w:lang w:val="en-GB"/>
        </w:rPr>
        <w:t xml:space="preserve"> have committed to</w:t>
      </w:r>
      <w:r w:rsidR="004C4042" w:rsidRPr="00CE068E">
        <w:rPr>
          <w:lang w:val="en-GB"/>
        </w:rPr>
        <w:t xml:space="preserve"> </w:t>
      </w:r>
      <w:r w:rsidR="00D2317D" w:rsidRPr="00CE068E">
        <w:rPr>
          <w:lang w:val="en-GB"/>
        </w:rPr>
        <w:t>‘facilitate worldwide cooperation in the establishment of networks of stations for the making of meteorological observations</w:t>
      </w:r>
      <w:r w:rsidR="00C545ED" w:rsidRPr="00CE068E">
        <w:rPr>
          <w:lang w:val="en-GB"/>
        </w:rPr>
        <w:t xml:space="preserve"> as well as hydrological and other geophysical observations related to meteorology’</w:t>
      </w:r>
      <w:r w:rsidR="00D2317D" w:rsidRPr="00CE068E">
        <w:rPr>
          <w:rStyle w:val="FootnoteReference"/>
          <w:lang w:val="en-GB"/>
        </w:rPr>
        <w:footnoteReference w:id="8"/>
      </w:r>
      <w:r w:rsidRPr="00CE068E">
        <w:rPr>
          <w:lang w:val="en-GB"/>
        </w:rPr>
        <w:t>.</w:t>
      </w:r>
      <w:r w:rsidR="00D2317D" w:rsidRPr="00CE068E">
        <w:rPr>
          <w:lang w:val="en-GB"/>
        </w:rPr>
        <w:t xml:space="preserve"> </w:t>
      </w:r>
    </w:p>
    <w:p w14:paraId="387890A5" w14:textId="77777777" w:rsidR="00D2317D" w:rsidRPr="00CE068E" w:rsidRDefault="00762868" w:rsidP="00945FEA">
      <w:pPr>
        <w:rPr>
          <w:lang w:val="en-GB"/>
        </w:rPr>
      </w:pPr>
      <w:r w:rsidRPr="00CE068E">
        <w:rPr>
          <w:lang w:val="en-GB"/>
        </w:rPr>
        <w:t>Also, t</w:t>
      </w:r>
      <w:r w:rsidR="00D2317D" w:rsidRPr="00CE068E">
        <w:rPr>
          <w:lang w:val="en-GB"/>
        </w:rPr>
        <w:t>hrough their adoption of Resolution 40 (Cg</w:t>
      </w:r>
      <w:r w:rsidR="001A5E33" w:rsidRPr="00CE068E">
        <w:rPr>
          <w:lang w:val="en-GB"/>
        </w:rPr>
        <w:t>-</w:t>
      </w:r>
      <w:r w:rsidR="00D2317D" w:rsidRPr="00CE068E">
        <w:rPr>
          <w:lang w:val="en-GB"/>
        </w:rPr>
        <w:t>XII)</w:t>
      </w:r>
      <w:r w:rsidR="001A5E33" w:rsidRPr="00CE068E">
        <w:rPr>
          <w:rStyle w:val="FootnoteReference"/>
          <w:lang w:val="en-GB"/>
        </w:rPr>
        <w:footnoteReference w:id="9"/>
      </w:r>
      <w:r w:rsidR="00D2317D" w:rsidRPr="00CE068E">
        <w:rPr>
          <w:lang w:val="en-GB"/>
        </w:rPr>
        <w:t xml:space="preserve"> </w:t>
      </w:r>
      <w:r w:rsidRPr="00CE068E">
        <w:rPr>
          <w:lang w:val="en-GB"/>
        </w:rPr>
        <w:t xml:space="preserve">they have committed </w:t>
      </w:r>
      <w:r w:rsidR="00D2317D" w:rsidRPr="00CE068E">
        <w:rPr>
          <w:lang w:val="en-GB"/>
        </w:rPr>
        <w:t xml:space="preserve">to ‘broadening and enhancing the free and unrestricted international exchange of meteorological and related data and </w:t>
      </w:r>
      <w:r w:rsidR="00D2317D" w:rsidRPr="00CE068E">
        <w:rPr>
          <w:lang w:val="en-GB"/>
        </w:rPr>
        <w:lastRenderedPageBreak/>
        <w:t>products’, and through adoption of Resolution 25 (Cg</w:t>
      </w:r>
      <w:r w:rsidR="00964BA6" w:rsidRPr="00CE068E">
        <w:rPr>
          <w:lang w:val="en-GB"/>
        </w:rPr>
        <w:t>-</w:t>
      </w:r>
      <w:r w:rsidR="00D2317D" w:rsidRPr="00CE068E">
        <w:rPr>
          <w:lang w:val="en-GB"/>
        </w:rPr>
        <w:t>XIII)</w:t>
      </w:r>
      <w:r w:rsidR="00964BA6" w:rsidRPr="00CE068E">
        <w:rPr>
          <w:rStyle w:val="FootnoteReference"/>
          <w:lang w:val="en-GB"/>
        </w:rPr>
        <w:footnoteReference w:id="10"/>
      </w:r>
      <w:r w:rsidR="00D2317D" w:rsidRPr="00CE068E">
        <w:rPr>
          <w:lang w:val="en-GB"/>
        </w:rPr>
        <w:t xml:space="preserve"> to ‘broadening and enhancing, whenever possible, the free and unrestricted international exchange of hydrological data and products, in consonance with the requirements for WMO’s scientific and technical programmes’</w:t>
      </w:r>
      <w:r w:rsidR="002B227F" w:rsidRPr="00CE068E">
        <w:rPr>
          <w:lang w:val="en-GB"/>
        </w:rPr>
        <w:t>.</w:t>
      </w:r>
      <w:r w:rsidR="00F029A8" w:rsidRPr="00CE068E">
        <w:rPr>
          <w:lang w:val="en-GB"/>
        </w:rPr>
        <w:t xml:space="preserve"> </w:t>
      </w:r>
      <w:r w:rsidR="002B227F" w:rsidRPr="00CE068E">
        <w:rPr>
          <w:lang w:val="en-GB"/>
        </w:rPr>
        <w:t xml:space="preserve">Resolution 60 </w:t>
      </w:r>
      <w:r w:rsidR="0073578A" w:rsidRPr="00CE068E">
        <w:rPr>
          <w:lang w:val="en-GB"/>
        </w:rPr>
        <w:t>(Cg-17)</w:t>
      </w:r>
      <w:r w:rsidR="002B227F" w:rsidRPr="00CE068E">
        <w:rPr>
          <w:rStyle w:val="FootnoteReference"/>
          <w:lang w:val="en-GB"/>
        </w:rPr>
        <w:footnoteReference w:id="11"/>
      </w:r>
      <w:r w:rsidR="0073578A" w:rsidRPr="00CE068E">
        <w:rPr>
          <w:lang w:val="en-GB"/>
        </w:rPr>
        <w:t xml:space="preserve"> further extends these principles to the exchange of climate </w:t>
      </w:r>
      <w:r w:rsidR="00C06A2A" w:rsidRPr="00CE068E">
        <w:rPr>
          <w:lang w:val="en-GB"/>
        </w:rPr>
        <w:t xml:space="preserve">observational data </w:t>
      </w:r>
      <w:r w:rsidR="0073578A" w:rsidRPr="00CE068E">
        <w:rPr>
          <w:lang w:val="en-GB"/>
        </w:rPr>
        <w:t>to support the Global Framework for Climate Services (GFCS).</w:t>
      </w:r>
      <w:r w:rsidR="00F029A8" w:rsidRPr="00CE068E">
        <w:rPr>
          <w:lang w:val="en-GB"/>
        </w:rPr>
        <w:t xml:space="preserve"> </w:t>
      </w:r>
    </w:p>
    <w:p w14:paraId="0451E67B" w14:textId="77777777" w:rsidR="00D2317D" w:rsidRPr="00CE068E" w:rsidRDefault="00D2317D" w:rsidP="00D2317D">
      <w:pPr>
        <w:rPr>
          <w:lang w:val="en-GB"/>
        </w:rPr>
      </w:pPr>
      <w:r w:rsidRPr="00CE068E">
        <w:rPr>
          <w:lang w:val="en-GB"/>
        </w:rPr>
        <w:br/>
        <w:t>Alongside these long</w:t>
      </w:r>
      <w:r w:rsidR="00C3439E" w:rsidRPr="00CE068E">
        <w:rPr>
          <w:lang w:val="en-GB"/>
        </w:rPr>
        <w:t>-</w:t>
      </w:r>
      <w:r w:rsidRPr="00CE068E">
        <w:rPr>
          <w:lang w:val="en-GB"/>
        </w:rPr>
        <w:t xml:space="preserve">standing commitments WMO Members also approved the Manual on WIGOS including the Observing Network Design Principles. One of these </w:t>
      </w:r>
      <w:r w:rsidR="00C06A2A" w:rsidRPr="00CE068E">
        <w:rPr>
          <w:lang w:val="en-GB"/>
        </w:rPr>
        <w:t xml:space="preserve">principles </w:t>
      </w:r>
      <w:r w:rsidRPr="00CE068E">
        <w:rPr>
          <w:lang w:val="en-GB"/>
        </w:rPr>
        <w:t xml:space="preserve">explicitly describes the expectation to make observational data available: ‘Observing networks should be designed and should evolve in such a way as to ensure that the observations are made available to other WMO Members, at space-time resolutions and with a timeliness that meet the needs of regional and global applications.’ </w:t>
      </w:r>
    </w:p>
    <w:p w14:paraId="5503BCAC" w14:textId="77777777" w:rsidR="00D2317D" w:rsidRPr="00CE068E" w:rsidRDefault="00D2317D" w:rsidP="00D2317D">
      <w:pPr>
        <w:rPr>
          <w:lang w:val="en-GB"/>
        </w:rPr>
      </w:pPr>
    </w:p>
    <w:p w14:paraId="0B69F0F9" w14:textId="77777777" w:rsidR="00D2317D" w:rsidRPr="00CE068E" w:rsidRDefault="00D2317D" w:rsidP="00A50A47">
      <w:pPr>
        <w:rPr>
          <w:lang w:val="en-GB"/>
        </w:rPr>
      </w:pPr>
      <w:r w:rsidRPr="00CE068E">
        <w:rPr>
          <w:lang w:val="en-GB"/>
        </w:rPr>
        <w:t xml:space="preserve">It is clear therefore that the case for increasing the amount of </w:t>
      </w:r>
      <w:r w:rsidR="00C06A2A" w:rsidRPr="00CE068E">
        <w:rPr>
          <w:lang w:val="en-GB"/>
        </w:rPr>
        <w:t xml:space="preserve">observational </w:t>
      </w:r>
      <w:r w:rsidRPr="00CE068E">
        <w:rPr>
          <w:lang w:val="en-GB"/>
        </w:rPr>
        <w:t xml:space="preserve">data that is shared is very strong, and indeed is the underpinning infrastructure on which the services of NMHSs are built. </w:t>
      </w:r>
      <w:r w:rsidR="009728B2" w:rsidRPr="00CE068E">
        <w:rPr>
          <w:lang w:val="en-GB"/>
        </w:rPr>
        <w:t>I</w:t>
      </w:r>
      <w:r w:rsidRPr="00CE068E">
        <w:rPr>
          <w:lang w:val="en-GB"/>
        </w:rPr>
        <w:t>t is also clear</w:t>
      </w:r>
      <w:r w:rsidR="009728B2" w:rsidRPr="00CE068E">
        <w:rPr>
          <w:lang w:val="en-GB"/>
        </w:rPr>
        <w:t>, however,</w:t>
      </w:r>
      <w:r w:rsidRPr="00CE068E">
        <w:rPr>
          <w:lang w:val="en-GB"/>
        </w:rPr>
        <w:t xml:space="preserve"> that there remain significant barriers to the free exchange of </w:t>
      </w:r>
      <w:r w:rsidR="00C06A2A" w:rsidRPr="00CE068E">
        <w:rPr>
          <w:lang w:val="en-GB"/>
        </w:rPr>
        <w:t>observational data</w:t>
      </w:r>
      <w:r w:rsidRPr="00CE068E">
        <w:rPr>
          <w:lang w:val="en-GB"/>
        </w:rPr>
        <w:t>. A foundational principle of WIGOS is to expand the global observing systems beyond those historically operated by NMHSs and to</w:t>
      </w:r>
      <w:r w:rsidR="00C3439E" w:rsidRPr="00CE068E">
        <w:rPr>
          <w:lang w:val="en-GB"/>
        </w:rPr>
        <w:t xml:space="preserve"> include networks operated by</w:t>
      </w:r>
      <w:r w:rsidRPr="00CE068E">
        <w:rPr>
          <w:lang w:val="en-GB"/>
        </w:rPr>
        <w:t xml:space="preserve"> other </w:t>
      </w:r>
      <w:r w:rsidR="00C3439E" w:rsidRPr="00CE068E">
        <w:rPr>
          <w:lang w:val="en-GB"/>
        </w:rPr>
        <w:t>entities, public as well as private. These additional networks</w:t>
      </w:r>
      <w:r w:rsidR="001C2D29" w:rsidRPr="00CE068E">
        <w:rPr>
          <w:lang w:val="en-GB"/>
        </w:rPr>
        <w:t xml:space="preserve"> </w:t>
      </w:r>
      <w:r w:rsidRPr="00CE068E">
        <w:rPr>
          <w:lang w:val="en-GB"/>
        </w:rPr>
        <w:t xml:space="preserve">may operate under </w:t>
      </w:r>
      <w:r w:rsidR="00C3439E" w:rsidRPr="00CE068E">
        <w:rPr>
          <w:lang w:val="en-GB"/>
        </w:rPr>
        <w:t xml:space="preserve">a wide range of </w:t>
      </w:r>
      <w:r w:rsidRPr="00CE068E">
        <w:rPr>
          <w:lang w:val="en-GB"/>
        </w:rPr>
        <w:t xml:space="preserve">data policies: </w:t>
      </w:r>
    </w:p>
    <w:p w14:paraId="7A4E35CE" w14:textId="77777777" w:rsidR="00D2317D" w:rsidRPr="00CE068E" w:rsidRDefault="00D2317D" w:rsidP="00D2317D">
      <w:pPr>
        <w:rPr>
          <w:lang w:val="en-GB"/>
        </w:rPr>
      </w:pPr>
    </w:p>
    <w:p w14:paraId="25730644" w14:textId="77777777" w:rsidR="00D2317D" w:rsidRPr="00CE068E" w:rsidRDefault="00D2317D" w:rsidP="004D0380">
      <w:pPr>
        <w:pStyle w:val="ListParagraph"/>
        <w:numPr>
          <w:ilvl w:val="0"/>
          <w:numId w:val="12"/>
        </w:numPr>
        <w:rPr>
          <w:lang w:val="en-GB"/>
        </w:rPr>
      </w:pPr>
      <w:r w:rsidRPr="00CE068E">
        <w:rPr>
          <w:lang w:val="en-GB"/>
        </w:rPr>
        <w:t xml:space="preserve">Some </w:t>
      </w:r>
      <w:r w:rsidR="00EC12A3" w:rsidRPr="00CE068E">
        <w:rPr>
          <w:lang w:val="en-GB"/>
        </w:rPr>
        <w:t>g</w:t>
      </w:r>
      <w:r w:rsidRPr="00CE068E">
        <w:rPr>
          <w:lang w:val="en-GB"/>
        </w:rPr>
        <w:t>overnments have committed to releasing taxpayer</w:t>
      </w:r>
      <w:r w:rsidR="00255F63" w:rsidRPr="00CE068E">
        <w:rPr>
          <w:lang w:val="en-GB"/>
        </w:rPr>
        <w:t>-</w:t>
      </w:r>
      <w:r w:rsidRPr="00CE068E">
        <w:rPr>
          <w:lang w:val="en-GB"/>
        </w:rPr>
        <w:t xml:space="preserve">funded data under an open licence, either through the auspices of </w:t>
      </w:r>
      <w:r w:rsidR="00B53DD5" w:rsidRPr="00CE068E">
        <w:rPr>
          <w:lang w:val="en-GB"/>
        </w:rPr>
        <w:t xml:space="preserve">an </w:t>
      </w:r>
      <w:r w:rsidRPr="00CE068E">
        <w:rPr>
          <w:lang w:val="en-GB"/>
        </w:rPr>
        <w:t>Open Data Charter or an equivalent instrument. This simplifies the use and exchange of data</w:t>
      </w:r>
      <w:r w:rsidR="00C06A2A" w:rsidRPr="00CE068E">
        <w:rPr>
          <w:lang w:val="en-GB"/>
        </w:rPr>
        <w:t xml:space="preserve">, including observational data, </w:t>
      </w:r>
      <w:r w:rsidRPr="00CE068E">
        <w:rPr>
          <w:lang w:val="en-GB"/>
        </w:rPr>
        <w:t xml:space="preserve">from these sources </w:t>
      </w:r>
      <w:r w:rsidR="009728B2" w:rsidRPr="00CE068E">
        <w:rPr>
          <w:lang w:val="en-GB"/>
        </w:rPr>
        <w:t xml:space="preserve">because </w:t>
      </w:r>
      <w:r w:rsidRPr="00CE068E">
        <w:rPr>
          <w:lang w:val="en-GB"/>
        </w:rPr>
        <w:t xml:space="preserve">there are few restrictions on use or re-use. </w:t>
      </w:r>
    </w:p>
    <w:p w14:paraId="48C41DDE" w14:textId="77777777" w:rsidR="00D2317D" w:rsidRPr="00CE068E" w:rsidRDefault="00D2317D" w:rsidP="00D2317D">
      <w:pPr>
        <w:rPr>
          <w:lang w:val="en-GB"/>
        </w:rPr>
      </w:pPr>
    </w:p>
    <w:p w14:paraId="26BAAC36" w14:textId="77777777" w:rsidR="00D2317D" w:rsidRPr="00CE068E" w:rsidRDefault="00D2317D" w:rsidP="005E7EE1">
      <w:pPr>
        <w:pStyle w:val="ListParagraph"/>
        <w:numPr>
          <w:ilvl w:val="0"/>
          <w:numId w:val="12"/>
        </w:numPr>
        <w:rPr>
          <w:lang w:val="en-GB"/>
        </w:rPr>
      </w:pPr>
      <w:r w:rsidRPr="00CE068E">
        <w:rPr>
          <w:lang w:val="en-GB"/>
        </w:rPr>
        <w:t xml:space="preserve">Private </w:t>
      </w:r>
      <w:r w:rsidR="0008515F" w:rsidRPr="00CE068E">
        <w:rPr>
          <w:lang w:val="en-GB"/>
        </w:rPr>
        <w:t>operators</w:t>
      </w:r>
      <w:r w:rsidRPr="00CE068E">
        <w:rPr>
          <w:lang w:val="en-GB"/>
        </w:rPr>
        <w:t xml:space="preserve"> are increasingly offering their observations (typically </w:t>
      </w:r>
      <w:r w:rsidR="00B53DD5" w:rsidRPr="00CE068E">
        <w:rPr>
          <w:lang w:val="en-GB"/>
        </w:rPr>
        <w:t>surface-based</w:t>
      </w:r>
      <w:r w:rsidR="00762868" w:rsidRPr="00CE068E">
        <w:rPr>
          <w:lang w:val="en-GB"/>
        </w:rPr>
        <w:t xml:space="preserve"> observations</w:t>
      </w:r>
      <w:r w:rsidR="00B53DD5" w:rsidRPr="00CE068E">
        <w:rPr>
          <w:lang w:val="en-GB"/>
        </w:rPr>
        <w:t xml:space="preserve">, </w:t>
      </w:r>
      <w:r w:rsidR="00582265" w:rsidRPr="00CE068E">
        <w:rPr>
          <w:lang w:val="en-GB"/>
        </w:rPr>
        <w:t>GPS-Radio Occultation,</w:t>
      </w:r>
      <w:r w:rsidRPr="00CE068E">
        <w:rPr>
          <w:lang w:val="en-GB"/>
        </w:rPr>
        <w:t xml:space="preserve"> and aircraft data) to NMHSs for use in the generation of products and services. The license terms are </w:t>
      </w:r>
      <w:r w:rsidR="00C3439E" w:rsidRPr="00CE068E">
        <w:rPr>
          <w:lang w:val="en-GB"/>
        </w:rPr>
        <w:t xml:space="preserve">typically </w:t>
      </w:r>
      <w:r w:rsidRPr="00CE068E">
        <w:rPr>
          <w:lang w:val="en-GB"/>
        </w:rPr>
        <w:t xml:space="preserve">more restrictive than those in the above category and </w:t>
      </w:r>
      <w:r w:rsidR="00C3439E" w:rsidRPr="00CE068E">
        <w:rPr>
          <w:lang w:val="en-GB"/>
        </w:rPr>
        <w:t>they may not allow</w:t>
      </w:r>
      <w:r w:rsidRPr="00CE068E">
        <w:rPr>
          <w:lang w:val="en-GB"/>
        </w:rPr>
        <w:t xml:space="preserve"> onward sharing and exchange</w:t>
      </w:r>
      <w:r w:rsidR="00255F63" w:rsidRPr="00CE068E">
        <w:rPr>
          <w:lang w:val="en-GB"/>
        </w:rPr>
        <w:t>.</w:t>
      </w:r>
      <w:r w:rsidR="00582265" w:rsidRPr="00CE068E">
        <w:rPr>
          <w:lang w:val="en-GB"/>
        </w:rPr>
        <w:t xml:space="preserve"> </w:t>
      </w:r>
      <w:r w:rsidR="00E925EB" w:rsidRPr="00CE068E">
        <w:rPr>
          <w:lang w:val="en-GB"/>
        </w:rPr>
        <w:t xml:space="preserve">Members </w:t>
      </w:r>
      <w:r w:rsidR="00582265" w:rsidRPr="00CE068E">
        <w:rPr>
          <w:lang w:val="en-GB"/>
        </w:rPr>
        <w:t xml:space="preserve">are encouraged to pursue licence terms that </w:t>
      </w:r>
      <w:r w:rsidR="0008515F" w:rsidRPr="00CE068E">
        <w:rPr>
          <w:lang w:val="en-GB"/>
        </w:rPr>
        <w:t xml:space="preserve">at minimum support Members’ obligations </w:t>
      </w:r>
      <w:r w:rsidR="008115B2" w:rsidRPr="00CE068E">
        <w:rPr>
          <w:lang w:val="en-GB"/>
        </w:rPr>
        <w:t xml:space="preserve">regarding </w:t>
      </w:r>
      <w:r w:rsidR="0008515F" w:rsidRPr="00CE068E">
        <w:rPr>
          <w:lang w:val="en-GB"/>
        </w:rPr>
        <w:t>the exchange of observational data</w:t>
      </w:r>
      <w:r w:rsidR="008115B2" w:rsidRPr="00CE068E">
        <w:rPr>
          <w:lang w:val="en-GB"/>
        </w:rPr>
        <w:t xml:space="preserve">, </w:t>
      </w:r>
      <w:r w:rsidR="0008515F" w:rsidRPr="00CE068E">
        <w:rPr>
          <w:lang w:val="en-GB"/>
        </w:rPr>
        <w:t>and</w:t>
      </w:r>
      <w:r w:rsidR="008115B2" w:rsidRPr="00CE068E">
        <w:rPr>
          <w:lang w:val="en-GB"/>
        </w:rPr>
        <w:t xml:space="preserve"> </w:t>
      </w:r>
      <w:r w:rsidR="0008515F" w:rsidRPr="00CE068E">
        <w:rPr>
          <w:lang w:val="en-GB"/>
        </w:rPr>
        <w:t xml:space="preserve">wherever possible </w:t>
      </w:r>
      <w:r w:rsidR="00582265" w:rsidRPr="00CE068E">
        <w:rPr>
          <w:lang w:val="en-GB"/>
        </w:rPr>
        <w:t xml:space="preserve">permit the </w:t>
      </w:r>
      <w:r w:rsidR="0008515F" w:rsidRPr="00CE068E">
        <w:rPr>
          <w:lang w:val="en-GB"/>
        </w:rPr>
        <w:t xml:space="preserve">Open </w:t>
      </w:r>
      <w:r w:rsidR="00255F63" w:rsidRPr="00CE068E">
        <w:rPr>
          <w:lang w:val="en-GB"/>
        </w:rPr>
        <w:t xml:space="preserve">or broadest </w:t>
      </w:r>
      <w:r w:rsidR="00582265" w:rsidRPr="00CE068E">
        <w:rPr>
          <w:lang w:val="en-GB"/>
        </w:rPr>
        <w:t>exchange</w:t>
      </w:r>
      <w:r w:rsidR="0008515F" w:rsidRPr="00CE068E">
        <w:rPr>
          <w:lang w:val="en-GB"/>
        </w:rPr>
        <w:t>.</w:t>
      </w:r>
    </w:p>
    <w:p w14:paraId="626D4FEF" w14:textId="77777777" w:rsidR="00D2317D" w:rsidRPr="00CE068E" w:rsidRDefault="00D2317D" w:rsidP="00D2317D">
      <w:pPr>
        <w:rPr>
          <w:lang w:val="en-GB"/>
        </w:rPr>
      </w:pPr>
    </w:p>
    <w:p w14:paraId="16A06622" w14:textId="77777777" w:rsidR="00D2317D" w:rsidRPr="00CE068E" w:rsidRDefault="00D2317D" w:rsidP="005E7EE1">
      <w:pPr>
        <w:pStyle w:val="ListParagraph"/>
        <w:numPr>
          <w:ilvl w:val="0"/>
          <w:numId w:val="12"/>
        </w:numPr>
        <w:rPr>
          <w:lang w:val="en-GB"/>
        </w:rPr>
      </w:pPr>
      <w:r w:rsidRPr="00CE068E">
        <w:rPr>
          <w:lang w:val="en-GB"/>
        </w:rPr>
        <w:t xml:space="preserve">There has been a significant increase in the amount of </w:t>
      </w:r>
      <w:r w:rsidR="0085396D" w:rsidRPr="00CE068E">
        <w:rPr>
          <w:lang w:val="en-GB"/>
        </w:rPr>
        <w:t xml:space="preserve">observational </w:t>
      </w:r>
      <w:r w:rsidRPr="00CE068E">
        <w:rPr>
          <w:lang w:val="en-GB"/>
        </w:rPr>
        <w:t xml:space="preserve">data generated by private citizens in recent years. Data policies are often imposed by the operators of the data portal </w:t>
      </w:r>
      <w:r w:rsidR="007A18AA" w:rsidRPr="00CE068E">
        <w:rPr>
          <w:lang w:val="en-GB"/>
        </w:rPr>
        <w:t>to which</w:t>
      </w:r>
      <w:r w:rsidRPr="00CE068E">
        <w:rPr>
          <w:lang w:val="en-GB"/>
        </w:rPr>
        <w:t xml:space="preserve"> the individual chooses to submit their observations </w:t>
      </w:r>
      <w:r w:rsidR="007A18AA" w:rsidRPr="00CE068E">
        <w:rPr>
          <w:lang w:val="en-GB"/>
        </w:rPr>
        <w:t xml:space="preserve">(e.g. Weather Underground). The </w:t>
      </w:r>
      <w:r w:rsidRPr="00CE068E">
        <w:rPr>
          <w:lang w:val="en-GB"/>
        </w:rPr>
        <w:t xml:space="preserve">sharing of </w:t>
      </w:r>
      <w:r w:rsidR="007A18AA" w:rsidRPr="00CE068E">
        <w:rPr>
          <w:lang w:val="en-GB"/>
        </w:rPr>
        <w:t xml:space="preserve">these observational </w:t>
      </w:r>
      <w:r w:rsidRPr="00CE068E">
        <w:rPr>
          <w:lang w:val="en-GB"/>
        </w:rPr>
        <w:t xml:space="preserve">data amongst NMHSs can be challenging, however the </w:t>
      </w:r>
      <w:r w:rsidR="0085396D" w:rsidRPr="00CE068E">
        <w:rPr>
          <w:lang w:val="en-GB"/>
        </w:rPr>
        <w:t>observations are</w:t>
      </w:r>
      <w:r w:rsidRPr="00CE068E">
        <w:rPr>
          <w:lang w:val="en-GB"/>
        </w:rPr>
        <w:t xml:space="preserve"> often free to view and download via the web. </w:t>
      </w:r>
    </w:p>
    <w:p w14:paraId="227AE5D1" w14:textId="77777777" w:rsidR="00D2317D" w:rsidRPr="00CE068E" w:rsidRDefault="00D2317D" w:rsidP="00661B98">
      <w:pPr>
        <w:rPr>
          <w:lang w:val="en-GB"/>
        </w:rPr>
      </w:pPr>
    </w:p>
    <w:p w14:paraId="5FCF56FE" w14:textId="77777777" w:rsidR="00D2317D" w:rsidRPr="00CE068E" w:rsidRDefault="00D2317D" w:rsidP="00D2317D">
      <w:pPr>
        <w:rPr>
          <w:lang w:val="en-GB"/>
        </w:rPr>
      </w:pPr>
      <w:r w:rsidRPr="00CE068E">
        <w:rPr>
          <w:lang w:val="en-GB"/>
        </w:rPr>
        <w:t xml:space="preserve">As NMHSs consider how best to implement WIGOS in their national context a comprehensive </w:t>
      </w:r>
      <w:r w:rsidR="00D762AD" w:rsidRPr="00CE068E">
        <w:rPr>
          <w:lang w:val="en-GB"/>
        </w:rPr>
        <w:t xml:space="preserve">assessment </w:t>
      </w:r>
      <w:r w:rsidRPr="00CE068E">
        <w:rPr>
          <w:lang w:val="en-GB"/>
        </w:rPr>
        <w:t>should</w:t>
      </w:r>
      <w:r w:rsidR="00D762AD" w:rsidRPr="00CE068E">
        <w:rPr>
          <w:lang w:val="en-GB"/>
        </w:rPr>
        <w:t xml:space="preserve"> </w:t>
      </w:r>
      <w:r w:rsidRPr="00CE068E">
        <w:rPr>
          <w:lang w:val="en-GB"/>
        </w:rPr>
        <w:t xml:space="preserve">be conducted to understand what </w:t>
      </w:r>
      <w:r w:rsidR="0085396D" w:rsidRPr="00CE068E">
        <w:rPr>
          <w:lang w:val="en-GB"/>
        </w:rPr>
        <w:t xml:space="preserve">observational </w:t>
      </w:r>
      <w:r w:rsidRPr="00CE068E">
        <w:rPr>
          <w:lang w:val="en-GB"/>
        </w:rPr>
        <w:t xml:space="preserve">data could be available to support </w:t>
      </w:r>
      <w:r w:rsidR="00D762AD" w:rsidRPr="00CE068E">
        <w:rPr>
          <w:lang w:val="en-GB"/>
        </w:rPr>
        <w:t>national interests and priorities</w:t>
      </w:r>
      <w:r w:rsidRPr="00CE068E">
        <w:rPr>
          <w:lang w:val="en-GB"/>
        </w:rPr>
        <w:t xml:space="preserve">. This </w:t>
      </w:r>
      <w:r w:rsidR="00D762AD" w:rsidRPr="00CE068E">
        <w:rPr>
          <w:lang w:val="en-GB"/>
        </w:rPr>
        <w:t xml:space="preserve">could </w:t>
      </w:r>
      <w:r w:rsidRPr="00CE068E">
        <w:rPr>
          <w:lang w:val="en-GB"/>
        </w:rPr>
        <w:t xml:space="preserve">then inform a national implementation plan to </w:t>
      </w:r>
      <w:r w:rsidR="00762868" w:rsidRPr="00CE068E">
        <w:rPr>
          <w:lang w:val="en-GB"/>
        </w:rPr>
        <w:t xml:space="preserve">use </w:t>
      </w:r>
      <w:r w:rsidRPr="00CE068E">
        <w:rPr>
          <w:lang w:val="en-GB"/>
        </w:rPr>
        <w:t>existing partnerships, create new partnerships where necessary</w:t>
      </w:r>
      <w:r w:rsidR="00596286" w:rsidRPr="00CE068E">
        <w:rPr>
          <w:lang w:val="en-GB"/>
        </w:rPr>
        <w:t>,</w:t>
      </w:r>
      <w:r w:rsidRPr="00CE068E">
        <w:rPr>
          <w:lang w:val="en-GB"/>
        </w:rPr>
        <w:t xml:space="preserve"> and ensure that the benefit of these observations can be realized. </w:t>
      </w:r>
    </w:p>
    <w:p w14:paraId="304946D6" w14:textId="77777777" w:rsidR="00734460" w:rsidRPr="00CE068E" w:rsidRDefault="00734460" w:rsidP="00734460">
      <w:pPr>
        <w:rPr>
          <w:lang w:val="en-GB"/>
        </w:rPr>
      </w:pPr>
    </w:p>
    <w:p w14:paraId="062F3D30" w14:textId="77777777" w:rsidR="00734460" w:rsidRPr="00CE068E" w:rsidRDefault="00734460" w:rsidP="00661B98">
      <w:pPr>
        <w:pStyle w:val="Heading2"/>
        <w:rPr>
          <w:lang w:val="en-GB"/>
        </w:rPr>
      </w:pPr>
      <w:bookmarkStart w:id="38" w:name="_Toc497400764"/>
      <w:r w:rsidRPr="00CE068E">
        <w:rPr>
          <w:lang w:val="en-GB"/>
        </w:rPr>
        <w:lastRenderedPageBreak/>
        <w:t xml:space="preserve">Legal </w:t>
      </w:r>
      <w:r w:rsidR="0087627D" w:rsidRPr="00CE068E">
        <w:rPr>
          <w:lang w:val="en-GB"/>
        </w:rPr>
        <w:t xml:space="preserve">Considerations </w:t>
      </w:r>
      <w:r w:rsidRPr="00CE068E">
        <w:rPr>
          <w:lang w:val="en-GB"/>
        </w:rPr>
        <w:t>(liability)</w:t>
      </w:r>
      <w:bookmarkEnd w:id="38"/>
      <w:r w:rsidRPr="00CE068E">
        <w:rPr>
          <w:lang w:val="en-GB"/>
        </w:rPr>
        <w:t xml:space="preserve"> </w:t>
      </w:r>
    </w:p>
    <w:p w14:paraId="5D4B0BD0" w14:textId="77777777" w:rsidR="00734460" w:rsidRPr="00CE068E" w:rsidRDefault="00734460" w:rsidP="00734460">
      <w:pPr>
        <w:rPr>
          <w:lang w:val="en-GB"/>
        </w:rPr>
      </w:pPr>
    </w:p>
    <w:p w14:paraId="23111F4E" w14:textId="6504F6AE" w:rsidR="00734460" w:rsidRPr="00CE068E" w:rsidRDefault="00734460" w:rsidP="00734460">
      <w:pPr>
        <w:rPr>
          <w:lang w:val="en-GB"/>
        </w:rPr>
      </w:pPr>
      <w:r w:rsidRPr="00CE068E">
        <w:rPr>
          <w:lang w:val="en-GB"/>
        </w:rPr>
        <w:t xml:space="preserve">Many </w:t>
      </w:r>
      <w:r w:rsidR="00B13862" w:rsidRPr="00CE068E">
        <w:rPr>
          <w:lang w:val="en-GB"/>
        </w:rPr>
        <w:t>non-NMHS</w:t>
      </w:r>
      <w:r w:rsidR="005860AE" w:rsidRPr="00CE068E">
        <w:rPr>
          <w:lang w:val="en-GB"/>
        </w:rPr>
        <w:t xml:space="preserve"> </w:t>
      </w:r>
      <w:r w:rsidRPr="00CE068E">
        <w:rPr>
          <w:lang w:val="en-GB"/>
        </w:rPr>
        <w:t xml:space="preserve">operators that contribute </w:t>
      </w:r>
      <w:r w:rsidR="00121705" w:rsidRPr="00CE068E">
        <w:rPr>
          <w:lang w:val="en-GB"/>
        </w:rPr>
        <w:t>observation</w:t>
      </w:r>
      <w:r w:rsidR="00762868" w:rsidRPr="00CE068E">
        <w:rPr>
          <w:lang w:val="en-GB"/>
        </w:rPr>
        <w:t>s</w:t>
      </w:r>
      <w:r w:rsidR="00B13862" w:rsidRPr="00CE068E">
        <w:rPr>
          <w:lang w:val="en-GB"/>
        </w:rPr>
        <w:t xml:space="preserve"> </w:t>
      </w:r>
      <w:r w:rsidRPr="00CE068E">
        <w:rPr>
          <w:lang w:val="en-GB"/>
        </w:rPr>
        <w:t>to NMHS</w:t>
      </w:r>
      <w:r w:rsidR="00434171" w:rsidRPr="00CE068E">
        <w:rPr>
          <w:lang w:val="en-GB"/>
        </w:rPr>
        <w:t>s</w:t>
      </w:r>
      <w:r w:rsidRPr="00CE068E">
        <w:rPr>
          <w:lang w:val="en-GB"/>
        </w:rPr>
        <w:t xml:space="preserve"> or WMO programmes do so for the public good on a voluntary and best-effort basis.</w:t>
      </w:r>
      <w:r w:rsidR="00F029A8" w:rsidRPr="00CE068E">
        <w:rPr>
          <w:lang w:val="en-GB"/>
        </w:rPr>
        <w:t xml:space="preserve"> </w:t>
      </w:r>
      <w:r w:rsidRPr="00CE068E">
        <w:rPr>
          <w:lang w:val="en-GB"/>
        </w:rPr>
        <w:t>In general</w:t>
      </w:r>
      <w:r w:rsidR="00B238C9" w:rsidRPr="00CE068E">
        <w:rPr>
          <w:lang w:val="en-GB"/>
        </w:rPr>
        <w:t>,</w:t>
      </w:r>
      <w:r w:rsidRPr="00CE068E">
        <w:rPr>
          <w:lang w:val="en-GB"/>
        </w:rPr>
        <w:t xml:space="preserve"> these contributing organizations expect that they should not assume any legal risks as a consequence of any incorrect or missing </w:t>
      </w:r>
      <w:r w:rsidR="005860AE" w:rsidRPr="00CE068E">
        <w:rPr>
          <w:lang w:val="en-GB"/>
        </w:rPr>
        <w:t>observation</w:t>
      </w:r>
      <w:r w:rsidR="00121705" w:rsidRPr="00CE068E">
        <w:rPr>
          <w:lang w:val="en-GB"/>
        </w:rPr>
        <w:t>s</w:t>
      </w:r>
      <w:r w:rsidR="005860AE" w:rsidRPr="00CE068E">
        <w:rPr>
          <w:lang w:val="en-GB"/>
        </w:rPr>
        <w:t xml:space="preserve">. </w:t>
      </w:r>
      <w:r w:rsidRPr="00CE068E">
        <w:rPr>
          <w:lang w:val="en-GB"/>
        </w:rPr>
        <w:t xml:space="preserve">This is considered a reasonable expectation and should be a principle supported by NMHSs. For instance, the operator of a Volunteer Observing Ship should not </w:t>
      </w:r>
      <w:r w:rsidR="00762868" w:rsidRPr="00CE068E">
        <w:rPr>
          <w:lang w:val="en-GB"/>
        </w:rPr>
        <w:t xml:space="preserve">risk </w:t>
      </w:r>
      <w:r w:rsidRPr="00CE068E">
        <w:rPr>
          <w:lang w:val="en-GB"/>
        </w:rPr>
        <w:t>a legal claim for Third-Party liability in the event that</w:t>
      </w:r>
      <w:r w:rsidR="00064830" w:rsidRPr="00CE068E">
        <w:rPr>
          <w:lang w:val="en-GB"/>
        </w:rPr>
        <w:t xml:space="preserve"> </w:t>
      </w:r>
      <w:r w:rsidRPr="00CE068E">
        <w:rPr>
          <w:lang w:val="en-GB"/>
        </w:rPr>
        <w:t xml:space="preserve">inaccurate or missing </w:t>
      </w:r>
      <w:r w:rsidR="00B13862" w:rsidRPr="00CE068E">
        <w:rPr>
          <w:lang w:val="en-GB"/>
        </w:rPr>
        <w:t>observation</w:t>
      </w:r>
      <w:r w:rsidR="00064830" w:rsidRPr="00CE068E">
        <w:rPr>
          <w:lang w:val="en-GB"/>
        </w:rPr>
        <w:t>s</w:t>
      </w:r>
      <w:r w:rsidR="00B13862" w:rsidRPr="00CE068E">
        <w:rPr>
          <w:lang w:val="en-GB"/>
        </w:rPr>
        <w:t xml:space="preserve"> </w:t>
      </w:r>
      <w:r w:rsidR="00064830" w:rsidRPr="00CE068E">
        <w:rPr>
          <w:lang w:val="en-GB"/>
        </w:rPr>
        <w:t xml:space="preserve">were </w:t>
      </w:r>
      <w:r w:rsidRPr="00CE068E">
        <w:rPr>
          <w:lang w:val="en-GB"/>
        </w:rPr>
        <w:t>a contributor in some way to a marine incident.</w:t>
      </w:r>
      <w:r w:rsidR="00F029A8" w:rsidRPr="00CE068E">
        <w:rPr>
          <w:lang w:val="en-GB"/>
        </w:rPr>
        <w:t xml:space="preserve"> </w:t>
      </w:r>
      <w:r w:rsidR="000D501B" w:rsidRPr="00CE068E">
        <w:rPr>
          <w:lang w:val="en-GB"/>
        </w:rPr>
        <w:t>If</w:t>
      </w:r>
      <w:r w:rsidRPr="00CE068E">
        <w:rPr>
          <w:lang w:val="en-GB"/>
        </w:rPr>
        <w:t xml:space="preserve"> voluntary contributors </w:t>
      </w:r>
      <w:r w:rsidR="005860AE" w:rsidRPr="00CE068E">
        <w:rPr>
          <w:lang w:val="en-GB"/>
        </w:rPr>
        <w:t>of observation</w:t>
      </w:r>
      <w:r w:rsidR="00121705" w:rsidRPr="00CE068E">
        <w:rPr>
          <w:lang w:val="en-GB"/>
        </w:rPr>
        <w:t>al data</w:t>
      </w:r>
      <w:r w:rsidR="00064830" w:rsidRPr="00CE068E">
        <w:rPr>
          <w:lang w:val="en-GB"/>
        </w:rPr>
        <w:t xml:space="preserve"> </w:t>
      </w:r>
      <w:r w:rsidRPr="00CE068E">
        <w:rPr>
          <w:lang w:val="en-GB"/>
        </w:rPr>
        <w:t xml:space="preserve">were required to assume legal risks from their </w:t>
      </w:r>
      <w:r w:rsidR="00064830" w:rsidRPr="00CE068E">
        <w:rPr>
          <w:lang w:val="en-GB"/>
        </w:rPr>
        <w:t xml:space="preserve">observations </w:t>
      </w:r>
      <w:r w:rsidRPr="00CE068E">
        <w:rPr>
          <w:lang w:val="en-GB"/>
        </w:rPr>
        <w:t>it would limit their willingness to contribute and consequently reduce the benefits to all.</w:t>
      </w:r>
      <w:r w:rsidR="00F029A8" w:rsidRPr="00CE068E">
        <w:rPr>
          <w:lang w:val="en-GB"/>
        </w:rPr>
        <w:t xml:space="preserve"> </w:t>
      </w:r>
      <w:r w:rsidR="00834C69" w:rsidRPr="00CE068E">
        <w:rPr>
          <w:lang w:val="en-GB"/>
        </w:rPr>
        <w:t xml:space="preserve"> </w:t>
      </w:r>
    </w:p>
    <w:p w14:paraId="62EAA6A9" w14:textId="77777777" w:rsidR="00734460" w:rsidRPr="00CE068E" w:rsidRDefault="00734460" w:rsidP="00734460">
      <w:pPr>
        <w:rPr>
          <w:lang w:val="en-GB"/>
        </w:rPr>
      </w:pPr>
    </w:p>
    <w:p w14:paraId="5F088B7E" w14:textId="77777777" w:rsidR="00734460" w:rsidRPr="00CE068E" w:rsidRDefault="00734460" w:rsidP="00734460">
      <w:pPr>
        <w:rPr>
          <w:lang w:val="en-GB"/>
        </w:rPr>
      </w:pPr>
      <w:r w:rsidRPr="00CE068E">
        <w:rPr>
          <w:lang w:val="en-GB"/>
        </w:rPr>
        <w:t xml:space="preserve">The WIGOS metadata provides </w:t>
      </w:r>
      <w:r w:rsidR="00064830" w:rsidRPr="00CE068E">
        <w:rPr>
          <w:lang w:val="en-GB"/>
        </w:rPr>
        <w:t xml:space="preserve">a tool </w:t>
      </w:r>
      <w:r w:rsidRPr="00CE068E">
        <w:rPr>
          <w:lang w:val="en-GB"/>
        </w:rPr>
        <w:t xml:space="preserve">for users to assess the limitations and appropriate uses of </w:t>
      </w:r>
      <w:r w:rsidR="00064830" w:rsidRPr="00CE068E">
        <w:rPr>
          <w:lang w:val="en-GB"/>
        </w:rPr>
        <w:t xml:space="preserve">observational </w:t>
      </w:r>
      <w:r w:rsidRPr="00CE068E">
        <w:rPr>
          <w:lang w:val="en-GB"/>
        </w:rPr>
        <w:t xml:space="preserve">data, and </w:t>
      </w:r>
      <w:r w:rsidR="00F7747F" w:rsidRPr="00CE068E">
        <w:rPr>
          <w:lang w:val="en-GB"/>
        </w:rPr>
        <w:t xml:space="preserve">NMHS quality control procedures and the </w:t>
      </w:r>
      <w:r w:rsidRPr="00CE068E">
        <w:rPr>
          <w:lang w:val="en-GB"/>
        </w:rPr>
        <w:t xml:space="preserve">WIGOS Data Quality Monitoring System will endeavour to detect </w:t>
      </w:r>
      <w:r w:rsidR="00F7747F" w:rsidRPr="00CE068E">
        <w:rPr>
          <w:lang w:val="en-GB"/>
        </w:rPr>
        <w:t xml:space="preserve">erroneous </w:t>
      </w:r>
      <w:r w:rsidR="00064830" w:rsidRPr="00CE068E">
        <w:rPr>
          <w:lang w:val="en-GB"/>
        </w:rPr>
        <w:t>values</w:t>
      </w:r>
      <w:r w:rsidRPr="00CE068E">
        <w:rPr>
          <w:lang w:val="en-GB"/>
        </w:rPr>
        <w:t>.</w:t>
      </w:r>
      <w:r w:rsidR="00F029A8" w:rsidRPr="00CE068E">
        <w:rPr>
          <w:lang w:val="en-GB"/>
        </w:rPr>
        <w:t xml:space="preserve"> </w:t>
      </w:r>
      <w:r w:rsidRPr="00CE068E">
        <w:rPr>
          <w:lang w:val="en-GB"/>
        </w:rPr>
        <w:t xml:space="preserve">But the risk of faulty decision making and legal action as result of flawed </w:t>
      </w:r>
      <w:r w:rsidR="00064830" w:rsidRPr="00CE068E">
        <w:rPr>
          <w:lang w:val="en-GB"/>
        </w:rPr>
        <w:t xml:space="preserve">observational </w:t>
      </w:r>
      <w:r w:rsidRPr="00CE068E">
        <w:rPr>
          <w:lang w:val="en-GB"/>
        </w:rPr>
        <w:t>data provided by an external operator is still possible.</w:t>
      </w:r>
    </w:p>
    <w:p w14:paraId="65DC4267" w14:textId="77777777" w:rsidR="00734460" w:rsidRPr="00CE068E" w:rsidRDefault="00734460" w:rsidP="00734460">
      <w:pPr>
        <w:rPr>
          <w:lang w:val="en-GB"/>
        </w:rPr>
      </w:pPr>
    </w:p>
    <w:p w14:paraId="4DEC5D42" w14:textId="4F84CFD9" w:rsidR="00734460" w:rsidRPr="00CE068E" w:rsidRDefault="006F3102" w:rsidP="00734460">
      <w:pPr>
        <w:rPr>
          <w:rFonts w:ascii="仿宋" w:hAnsi="仿宋"/>
          <w:b/>
          <w:lang w:val="en-GB"/>
        </w:rPr>
      </w:pPr>
      <w:r w:rsidRPr="00CE068E">
        <w:rPr>
          <w:lang w:val="en-GB"/>
        </w:rPr>
        <w:t>Most Members</w:t>
      </w:r>
      <w:r w:rsidR="00762868" w:rsidRPr="00CE068E">
        <w:rPr>
          <w:lang w:val="en-GB"/>
        </w:rPr>
        <w:t>,</w:t>
      </w:r>
      <w:r w:rsidRPr="00CE068E">
        <w:rPr>
          <w:lang w:val="en-GB"/>
        </w:rPr>
        <w:t xml:space="preserve"> their NMHSs</w:t>
      </w:r>
      <w:r w:rsidR="00762868" w:rsidRPr="00CE068E">
        <w:rPr>
          <w:lang w:val="en-GB"/>
        </w:rPr>
        <w:t>, and other government organizations</w:t>
      </w:r>
      <w:r w:rsidRPr="00CE068E">
        <w:rPr>
          <w:lang w:val="en-GB"/>
        </w:rPr>
        <w:t xml:space="preserve"> </w:t>
      </w:r>
      <w:r w:rsidR="00734460" w:rsidRPr="00CE068E">
        <w:rPr>
          <w:lang w:val="en-GB"/>
        </w:rPr>
        <w:t>are protected from such liabilities</w:t>
      </w:r>
      <w:r w:rsidR="005860AE" w:rsidRPr="00CE068E">
        <w:rPr>
          <w:lang w:val="en-GB"/>
        </w:rPr>
        <w:t xml:space="preserve"> by national</w:t>
      </w:r>
      <w:r w:rsidR="000D501B" w:rsidRPr="00CE068E">
        <w:rPr>
          <w:lang w:val="en-GB"/>
        </w:rPr>
        <w:t xml:space="preserve"> regulations</w:t>
      </w:r>
      <w:r w:rsidR="005860AE" w:rsidRPr="00CE068E">
        <w:rPr>
          <w:lang w:val="en-GB"/>
        </w:rPr>
        <w:t>.</w:t>
      </w:r>
      <w:r w:rsidR="00F029A8" w:rsidRPr="00CE068E">
        <w:rPr>
          <w:lang w:val="en-GB"/>
        </w:rPr>
        <w:t xml:space="preserve"> </w:t>
      </w:r>
      <w:r w:rsidR="007321B0" w:rsidRPr="00CE068E">
        <w:rPr>
          <w:lang w:val="en-GB"/>
        </w:rPr>
        <w:t>T</w:t>
      </w:r>
      <w:r w:rsidR="00734460" w:rsidRPr="00CE068E">
        <w:rPr>
          <w:lang w:val="en-GB"/>
        </w:rPr>
        <w:t>his immunity</w:t>
      </w:r>
      <w:r w:rsidR="007321B0" w:rsidRPr="00CE068E">
        <w:rPr>
          <w:lang w:val="en-GB"/>
        </w:rPr>
        <w:t>, however,</w:t>
      </w:r>
      <w:r w:rsidR="00734460" w:rsidRPr="00CE068E">
        <w:rPr>
          <w:lang w:val="en-GB"/>
        </w:rPr>
        <w:t xml:space="preserve"> cannot </w:t>
      </w:r>
      <w:r w:rsidR="005860AE" w:rsidRPr="00CE068E">
        <w:rPr>
          <w:lang w:val="en-GB"/>
        </w:rPr>
        <w:t xml:space="preserve">normally </w:t>
      </w:r>
      <w:r w:rsidR="00734460" w:rsidRPr="00CE068E">
        <w:rPr>
          <w:lang w:val="en-GB"/>
        </w:rPr>
        <w:t xml:space="preserve">be transferred to non-government organizations so NMHSs should seek to find mechanisms within their national laws to reduce the liability risks to </w:t>
      </w:r>
      <w:r w:rsidR="005860AE" w:rsidRPr="00CE068E">
        <w:rPr>
          <w:lang w:val="en-GB"/>
        </w:rPr>
        <w:t xml:space="preserve">non-government </w:t>
      </w:r>
      <w:r w:rsidR="007321B0" w:rsidRPr="00CE068E">
        <w:rPr>
          <w:lang w:val="en-GB"/>
        </w:rPr>
        <w:t>partners in order to reduce</w:t>
      </w:r>
      <w:r w:rsidR="00CF7AF3" w:rsidRPr="00CE068E">
        <w:rPr>
          <w:lang w:val="en-GB"/>
        </w:rPr>
        <w:t xml:space="preserve"> or negate</w:t>
      </w:r>
      <w:r w:rsidR="007321B0" w:rsidRPr="00CE068E">
        <w:rPr>
          <w:lang w:val="en-GB"/>
        </w:rPr>
        <w:t xml:space="preserve"> this potential barrier. </w:t>
      </w:r>
      <w:r w:rsidR="000D501B" w:rsidRPr="00CE068E">
        <w:rPr>
          <w:lang w:val="en-GB"/>
        </w:rPr>
        <w:t xml:space="preserve">For data </w:t>
      </w:r>
      <w:r w:rsidR="00FC6021" w:rsidRPr="00CE068E">
        <w:rPr>
          <w:lang w:val="en-GB"/>
        </w:rPr>
        <w:t xml:space="preserve">that may be </w:t>
      </w:r>
      <w:r w:rsidR="000D501B" w:rsidRPr="00CE068E">
        <w:rPr>
          <w:lang w:val="en-GB"/>
        </w:rPr>
        <w:t xml:space="preserve">acquired and subsequently distributed by the NMHS through a partnership agreement, </w:t>
      </w:r>
      <w:r w:rsidR="00FC6021" w:rsidRPr="00CE068E">
        <w:rPr>
          <w:lang w:val="en-GB"/>
        </w:rPr>
        <w:t xml:space="preserve">it may be possible through the agreement </w:t>
      </w:r>
      <w:r w:rsidR="000D501B" w:rsidRPr="00CE068E">
        <w:rPr>
          <w:lang w:val="en-GB"/>
        </w:rPr>
        <w:t>to transfer such risks to the government or otherwise limit the risks to external partners.</w:t>
      </w:r>
    </w:p>
    <w:p w14:paraId="7FC27FC5" w14:textId="77777777" w:rsidR="00734460" w:rsidRPr="00CE068E" w:rsidRDefault="00734460" w:rsidP="00734460">
      <w:pPr>
        <w:rPr>
          <w:lang w:val="en-GB"/>
        </w:rPr>
      </w:pPr>
    </w:p>
    <w:p w14:paraId="702CD23F" w14:textId="62AB8D88" w:rsidR="00734460" w:rsidRPr="00CE068E" w:rsidRDefault="00734460" w:rsidP="00CF1420">
      <w:pPr>
        <w:rPr>
          <w:i/>
          <w:lang w:val="en-GB"/>
        </w:rPr>
      </w:pPr>
      <w:r w:rsidRPr="00CE068E">
        <w:rPr>
          <w:lang w:val="en-GB"/>
        </w:rPr>
        <w:t xml:space="preserve">There is a second dimension to liability to be considered in </w:t>
      </w:r>
      <w:r w:rsidR="00DB5C47" w:rsidRPr="00CE068E">
        <w:rPr>
          <w:lang w:val="en-GB"/>
        </w:rPr>
        <w:t>observation</w:t>
      </w:r>
      <w:r w:rsidR="00121705" w:rsidRPr="00CE068E">
        <w:rPr>
          <w:lang w:val="en-GB"/>
        </w:rPr>
        <w:t>al data</w:t>
      </w:r>
      <w:r w:rsidR="00DB5C47" w:rsidRPr="00CE068E">
        <w:rPr>
          <w:lang w:val="en-GB"/>
        </w:rPr>
        <w:t xml:space="preserve"> partnerships.</w:t>
      </w:r>
      <w:r w:rsidRPr="00CE068E">
        <w:rPr>
          <w:lang w:val="en-GB"/>
        </w:rPr>
        <w:t xml:space="preserve"> </w:t>
      </w:r>
      <w:r w:rsidR="00DB5C47" w:rsidRPr="00CE068E">
        <w:rPr>
          <w:lang w:val="en-GB"/>
        </w:rPr>
        <w:t>T</w:t>
      </w:r>
      <w:r w:rsidRPr="00CE068E">
        <w:rPr>
          <w:lang w:val="en-GB"/>
        </w:rPr>
        <w:t>he participants may wish protection in the event that an action by one participant causes damage to the other</w:t>
      </w:r>
      <w:r w:rsidR="00BF7D8E" w:rsidRPr="00CE068E">
        <w:rPr>
          <w:lang w:val="en-GB"/>
        </w:rPr>
        <w:t xml:space="preserve"> - for</w:t>
      </w:r>
      <w:r w:rsidRPr="00CE068E">
        <w:rPr>
          <w:lang w:val="en-GB"/>
        </w:rPr>
        <w:t xml:space="preserve"> instance physical damage to equipment. </w:t>
      </w:r>
      <w:r w:rsidR="007321B0" w:rsidRPr="00CE068E">
        <w:rPr>
          <w:lang w:val="en-GB"/>
        </w:rPr>
        <w:t xml:space="preserve">Between agencies of the same government </w:t>
      </w:r>
      <w:r w:rsidRPr="00CE068E">
        <w:rPr>
          <w:lang w:val="en-GB"/>
        </w:rPr>
        <w:t xml:space="preserve">these risks are </w:t>
      </w:r>
      <w:r w:rsidR="00DB5C47" w:rsidRPr="00CE068E">
        <w:rPr>
          <w:lang w:val="en-GB"/>
        </w:rPr>
        <w:t xml:space="preserve">often </w:t>
      </w:r>
      <w:r w:rsidRPr="00CE068E">
        <w:rPr>
          <w:lang w:val="en-GB"/>
        </w:rPr>
        <w:t>assumed by the participants</w:t>
      </w:r>
      <w:r w:rsidR="00DB5C47" w:rsidRPr="00CE068E">
        <w:rPr>
          <w:lang w:val="en-GB"/>
        </w:rPr>
        <w:t>,</w:t>
      </w:r>
      <w:r w:rsidR="007321B0" w:rsidRPr="00CE068E">
        <w:rPr>
          <w:lang w:val="en-GB"/>
        </w:rPr>
        <w:t xml:space="preserve"> or mechanisms for recourse are clearly defined in advance in a partnership agreement.</w:t>
      </w:r>
      <w:r w:rsidR="00F029A8" w:rsidRPr="00CE068E">
        <w:rPr>
          <w:lang w:val="en-GB"/>
        </w:rPr>
        <w:t xml:space="preserve"> </w:t>
      </w:r>
      <w:r w:rsidR="005860AE" w:rsidRPr="00CE068E">
        <w:rPr>
          <w:lang w:val="en-GB"/>
        </w:rPr>
        <w:t xml:space="preserve">For </w:t>
      </w:r>
      <w:r w:rsidR="007321B0" w:rsidRPr="00CE068E">
        <w:rPr>
          <w:lang w:val="en-GB"/>
        </w:rPr>
        <w:t xml:space="preserve">partnerships with </w:t>
      </w:r>
      <w:r w:rsidR="005860AE" w:rsidRPr="00CE068E">
        <w:rPr>
          <w:lang w:val="en-GB"/>
        </w:rPr>
        <w:t>non-government operators</w:t>
      </w:r>
      <w:r w:rsidRPr="00CE068E">
        <w:rPr>
          <w:lang w:val="en-GB"/>
        </w:rPr>
        <w:t xml:space="preserve">, </w:t>
      </w:r>
      <w:r w:rsidR="007321B0" w:rsidRPr="00CE068E">
        <w:rPr>
          <w:lang w:val="en-GB"/>
        </w:rPr>
        <w:t xml:space="preserve">clear definitions </w:t>
      </w:r>
      <w:r w:rsidR="00DB5C47" w:rsidRPr="00CE068E">
        <w:rPr>
          <w:lang w:val="en-GB"/>
        </w:rPr>
        <w:t xml:space="preserve">and limitations of liability should </w:t>
      </w:r>
      <w:r w:rsidR="00B238C9" w:rsidRPr="00CE068E">
        <w:rPr>
          <w:lang w:val="en-GB"/>
        </w:rPr>
        <w:t xml:space="preserve">be </w:t>
      </w:r>
      <w:r w:rsidR="00DB5C47" w:rsidRPr="00CE068E">
        <w:rPr>
          <w:lang w:val="en-GB"/>
        </w:rPr>
        <w:t xml:space="preserve">included in a partnership agreement, although </w:t>
      </w:r>
      <w:r w:rsidRPr="00CE068E">
        <w:rPr>
          <w:lang w:val="en-GB"/>
        </w:rPr>
        <w:t>NMHSs may wish to only consider liability in the event of misconduct or wilful negligence</w:t>
      </w:r>
      <w:r w:rsidR="00DB5C47" w:rsidRPr="00CE068E">
        <w:rPr>
          <w:lang w:val="en-GB"/>
        </w:rPr>
        <w:t xml:space="preserve"> </w:t>
      </w:r>
      <w:r w:rsidR="00BF7D8E" w:rsidRPr="00CE068E">
        <w:rPr>
          <w:lang w:val="en-GB"/>
        </w:rPr>
        <w:t xml:space="preserve">(versus accidental damage) </w:t>
      </w:r>
      <w:r w:rsidR="00DB5C47" w:rsidRPr="00CE068E">
        <w:rPr>
          <w:lang w:val="en-GB"/>
        </w:rPr>
        <w:t>in order to minimize barriers to cooperation.</w:t>
      </w:r>
      <w:r w:rsidR="00FC6021" w:rsidRPr="00CE068E">
        <w:rPr>
          <w:lang w:val="en-GB"/>
        </w:rPr>
        <w:t xml:space="preserve"> </w:t>
      </w:r>
      <w:r w:rsidRPr="00CE068E">
        <w:rPr>
          <w:lang w:val="en-GB"/>
        </w:rPr>
        <w:t xml:space="preserve">By example, MeteoSwiss has successfully incorporated issues of liability in the Terms and Conditions of its agreements with </w:t>
      </w:r>
      <w:r w:rsidR="00B53DD5" w:rsidRPr="00CE068E">
        <w:rPr>
          <w:lang w:val="en-GB"/>
        </w:rPr>
        <w:t xml:space="preserve">its </w:t>
      </w:r>
      <w:r w:rsidR="00121705" w:rsidRPr="00CE068E">
        <w:rPr>
          <w:lang w:val="en-GB"/>
        </w:rPr>
        <w:t>non-NMHS partners</w:t>
      </w:r>
      <w:r w:rsidR="00E925EB" w:rsidRPr="00CE068E">
        <w:rPr>
          <w:rStyle w:val="FootnoteReference"/>
          <w:lang w:val="en-GB"/>
        </w:rPr>
        <w:footnoteReference w:id="12"/>
      </w:r>
      <w:r w:rsidRPr="00CE068E">
        <w:rPr>
          <w:i/>
          <w:lang w:val="en-GB"/>
        </w:rPr>
        <w:t>.</w:t>
      </w:r>
    </w:p>
    <w:p w14:paraId="028AB2A0" w14:textId="77777777" w:rsidR="00F96F32" w:rsidRPr="00CE068E" w:rsidRDefault="00F96F32" w:rsidP="00CF1420">
      <w:pPr>
        <w:rPr>
          <w:lang w:val="en-GB"/>
        </w:rPr>
      </w:pPr>
    </w:p>
    <w:p w14:paraId="1DF361CB" w14:textId="77777777" w:rsidR="00C76D9B" w:rsidRPr="00CE068E" w:rsidRDefault="00CA7C0B" w:rsidP="00661B98">
      <w:pPr>
        <w:pStyle w:val="Heading2"/>
        <w:rPr>
          <w:lang w:val="en-GB"/>
        </w:rPr>
      </w:pPr>
      <w:bookmarkStart w:id="39" w:name="_Toc497400765"/>
      <w:r w:rsidRPr="00CE068E">
        <w:rPr>
          <w:lang w:val="en-GB"/>
        </w:rPr>
        <w:t xml:space="preserve">Establishing and </w:t>
      </w:r>
      <w:r w:rsidR="00BF5A70" w:rsidRPr="00CE068E">
        <w:rPr>
          <w:lang w:val="en-GB"/>
        </w:rPr>
        <w:t>Sustaining</w:t>
      </w:r>
      <w:r w:rsidRPr="00CE068E">
        <w:rPr>
          <w:lang w:val="en-GB"/>
        </w:rPr>
        <w:t xml:space="preserve"> </w:t>
      </w:r>
      <w:r w:rsidR="007864D2" w:rsidRPr="00CE068E">
        <w:rPr>
          <w:lang w:val="en-GB"/>
        </w:rPr>
        <w:t>Observation</w:t>
      </w:r>
      <w:r w:rsidR="008E6FC8" w:rsidRPr="00CE068E">
        <w:rPr>
          <w:lang w:val="en-GB"/>
        </w:rPr>
        <w:t xml:space="preserve"> </w:t>
      </w:r>
      <w:r w:rsidR="003C2883" w:rsidRPr="00CE068E">
        <w:rPr>
          <w:lang w:val="en-GB"/>
        </w:rPr>
        <w:t>Partnership</w:t>
      </w:r>
      <w:r w:rsidR="00F6013D" w:rsidRPr="00CE068E">
        <w:rPr>
          <w:lang w:val="en-GB"/>
        </w:rPr>
        <w:t>s</w:t>
      </w:r>
      <w:bookmarkEnd w:id="39"/>
    </w:p>
    <w:p w14:paraId="1CFB6F09" w14:textId="77777777" w:rsidR="008B221F" w:rsidRPr="00CE068E" w:rsidRDefault="008B221F" w:rsidP="00CF1420">
      <w:pPr>
        <w:rPr>
          <w:lang w:val="en-GB"/>
        </w:rPr>
      </w:pPr>
    </w:p>
    <w:p w14:paraId="74DF5EEB" w14:textId="77777777" w:rsidR="00910B21" w:rsidRPr="00CE068E" w:rsidRDefault="00910B21" w:rsidP="00035DA2">
      <w:pPr>
        <w:rPr>
          <w:lang w:val="en-GB"/>
        </w:rPr>
      </w:pPr>
      <w:r w:rsidRPr="00CE068E">
        <w:rPr>
          <w:lang w:val="en-GB"/>
        </w:rPr>
        <w:t>Section 3</w:t>
      </w:r>
      <w:r w:rsidR="004C4042" w:rsidRPr="00CE068E">
        <w:rPr>
          <w:lang w:val="en-GB"/>
        </w:rPr>
        <w:t>.1</w:t>
      </w:r>
      <w:r w:rsidRPr="00CE068E">
        <w:rPr>
          <w:lang w:val="en-GB"/>
        </w:rPr>
        <w:t xml:space="preserve"> identifies ‘mutual benefit’ as a core principle and summarizes the motivations for NMHSs and </w:t>
      </w:r>
      <w:r w:rsidR="00DC482C" w:rsidRPr="00CE068E">
        <w:rPr>
          <w:lang w:val="en-GB"/>
        </w:rPr>
        <w:t>other</w:t>
      </w:r>
      <w:r w:rsidR="007864D2" w:rsidRPr="00CE068E">
        <w:rPr>
          <w:lang w:val="en-GB"/>
        </w:rPr>
        <w:t xml:space="preserve"> </w:t>
      </w:r>
      <w:r w:rsidRPr="00CE068E">
        <w:rPr>
          <w:lang w:val="en-GB"/>
        </w:rPr>
        <w:t>operators</w:t>
      </w:r>
      <w:r w:rsidR="00FE1313" w:rsidRPr="00CE068E">
        <w:rPr>
          <w:lang w:val="en-GB"/>
        </w:rPr>
        <w:t xml:space="preserve"> to enter into </w:t>
      </w:r>
      <w:r w:rsidR="00DC482C" w:rsidRPr="00CE068E">
        <w:rPr>
          <w:lang w:val="en-GB"/>
        </w:rPr>
        <w:t>a partnership</w:t>
      </w:r>
      <w:r w:rsidRPr="00CE068E">
        <w:rPr>
          <w:lang w:val="en-GB"/>
        </w:rPr>
        <w:t>.</w:t>
      </w:r>
      <w:r w:rsidR="007A1262" w:rsidRPr="00CE068E">
        <w:rPr>
          <w:lang w:val="en-GB"/>
        </w:rPr>
        <w:t xml:space="preserve"> </w:t>
      </w:r>
      <w:r w:rsidR="00FE1313" w:rsidRPr="00CE068E">
        <w:rPr>
          <w:lang w:val="en-GB"/>
        </w:rPr>
        <w:t xml:space="preserve">And while external </w:t>
      </w:r>
      <w:r w:rsidR="00DC482C" w:rsidRPr="00CE068E">
        <w:rPr>
          <w:lang w:val="en-GB"/>
        </w:rPr>
        <w:t>observation</w:t>
      </w:r>
      <w:r w:rsidR="00A84DB9" w:rsidRPr="00CE068E">
        <w:rPr>
          <w:lang w:val="en-GB"/>
        </w:rPr>
        <w:t>al data</w:t>
      </w:r>
      <w:r w:rsidR="00DC482C" w:rsidRPr="00CE068E">
        <w:rPr>
          <w:lang w:val="en-GB"/>
        </w:rPr>
        <w:t xml:space="preserve"> </w:t>
      </w:r>
      <w:r w:rsidR="002240DA" w:rsidRPr="00CE068E">
        <w:rPr>
          <w:lang w:val="en-GB"/>
        </w:rPr>
        <w:t xml:space="preserve">contributed by partners </w:t>
      </w:r>
      <w:r w:rsidR="00FE1313" w:rsidRPr="00CE068E">
        <w:rPr>
          <w:lang w:val="en-GB"/>
        </w:rPr>
        <w:t xml:space="preserve">are </w:t>
      </w:r>
      <w:r w:rsidR="002240DA" w:rsidRPr="00CE068E">
        <w:rPr>
          <w:lang w:val="en-GB"/>
        </w:rPr>
        <w:t xml:space="preserve">often </w:t>
      </w:r>
      <w:r w:rsidR="00FE1313" w:rsidRPr="00CE068E">
        <w:rPr>
          <w:lang w:val="en-GB"/>
        </w:rPr>
        <w:t xml:space="preserve">thought to be ‘free’ or ‘low-cost’, there are </w:t>
      </w:r>
      <w:r w:rsidR="008C1BC1" w:rsidRPr="00CE068E">
        <w:rPr>
          <w:lang w:val="en-GB"/>
        </w:rPr>
        <w:t xml:space="preserve">considerations for NMHSs concerning the value, </w:t>
      </w:r>
      <w:r w:rsidR="002240DA" w:rsidRPr="00CE068E">
        <w:rPr>
          <w:lang w:val="en-GB"/>
        </w:rPr>
        <w:t xml:space="preserve">internal </w:t>
      </w:r>
      <w:r w:rsidR="008C1BC1" w:rsidRPr="00CE068E">
        <w:rPr>
          <w:lang w:val="en-GB"/>
        </w:rPr>
        <w:t xml:space="preserve">costs, and sustainability of </w:t>
      </w:r>
      <w:r w:rsidR="00FE1313" w:rsidRPr="00CE068E">
        <w:rPr>
          <w:lang w:val="en-GB"/>
        </w:rPr>
        <w:t xml:space="preserve">these </w:t>
      </w:r>
      <w:r w:rsidR="00DC482C" w:rsidRPr="00CE068E">
        <w:rPr>
          <w:lang w:val="en-GB"/>
        </w:rPr>
        <w:t>arrangements</w:t>
      </w:r>
      <w:r w:rsidR="00FE1313" w:rsidRPr="00CE068E">
        <w:rPr>
          <w:lang w:val="en-GB"/>
        </w:rPr>
        <w:t>.</w:t>
      </w:r>
      <w:r w:rsidR="00F029A8" w:rsidRPr="00CE068E">
        <w:rPr>
          <w:lang w:val="en-GB"/>
        </w:rPr>
        <w:t xml:space="preserve"> </w:t>
      </w:r>
      <w:r w:rsidR="00762868" w:rsidRPr="00CE068E">
        <w:rPr>
          <w:lang w:val="en-GB"/>
        </w:rPr>
        <w:t>Similarly, c</w:t>
      </w:r>
      <w:r w:rsidR="002240DA" w:rsidRPr="00CE068E">
        <w:rPr>
          <w:lang w:val="en-GB"/>
        </w:rPr>
        <w:t xml:space="preserve">ommercial </w:t>
      </w:r>
      <w:r w:rsidR="00DC482C" w:rsidRPr="00CE068E">
        <w:rPr>
          <w:lang w:val="en-GB"/>
        </w:rPr>
        <w:t xml:space="preserve">observations </w:t>
      </w:r>
      <w:r w:rsidR="002240DA" w:rsidRPr="00CE068E">
        <w:rPr>
          <w:lang w:val="en-GB"/>
        </w:rPr>
        <w:t xml:space="preserve">also come with considerations regarding value for money, </w:t>
      </w:r>
      <w:r w:rsidR="00A84DB9" w:rsidRPr="00CE068E">
        <w:rPr>
          <w:lang w:val="en-GB"/>
        </w:rPr>
        <w:t xml:space="preserve">restricted-use </w:t>
      </w:r>
      <w:r w:rsidR="002240DA" w:rsidRPr="00CE068E">
        <w:rPr>
          <w:lang w:val="en-GB"/>
        </w:rPr>
        <w:t>licensing, and sustainability.</w:t>
      </w:r>
    </w:p>
    <w:p w14:paraId="3849557B" w14:textId="77777777" w:rsidR="00910B21" w:rsidRPr="00CE068E" w:rsidRDefault="00910B21" w:rsidP="00035DA2">
      <w:pPr>
        <w:rPr>
          <w:lang w:val="en-GB"/>
        </w:rPr>
      </w:pPr>
    </w:p>
    <w:p w14:paraId="7061301D" w14:textId="77777777" w:rsidR="00E66A2C" w:rsidRPr="00CE068E" w:rsidRDefault="005E2812" w:rsidP="008F39D1">
      <w:pPr>
        <w:rPr>
          <w:lang w:val="en-GB"/>
        </w:rPr>
      </w:pPr>
      <w:r w:rsidRPr="00CE068E">
        <w:rPr>
          <w:lang w:val="en-GB"/>
        </w:rPr>
        <w:lastRenderedPageBreak/>
        <w:t xml:space="preserve">The Australian Bureau of Meteorology (BoM) </w:t>
      </w:r>
      <w:r w:rsidR="00DC482C" w:rsidRPr="00CE068E">
        <w:rPr>
          <w:lang w:val="en-GB"/>
        </w:rPr>
        <w:t>has developed</w:t>
      </w:r>
      <w:r w:rsidRPr="00CE068E">
        <w:rPr>
          <w:lang w:val="en-GB"/>
        </w:rPr>
        <w:t xml:space="preserve"> </w:t>
      </w:r>
      <w:r w:rsidR="00E61D0F" w:rsidRPr="00CE068E">
        <w:rPr>
          <w:lang w:val="en-GB"/>
        </w:rPr>
        <w:t>a</w:t>
      </w:r>
      <w:r w:rsidRPr="00CE068E">
        <w:rPr>
          <w:lang w:val="en-GB"/>
        </w:rPr>
        <w:t xml:space="preserve"> framework </w:t>
      </w:r>
      <w:r w:rsidR="003750EB" w:rsidRPr="00CE068E">
        <w:rPr>
          <w:lang w:val="en-GB"/>
        </w:rPr>
        <w:t xml:space="preserve">to </w:t>
      </w:r>
      <w:r w:rsidR="00DE1781" w:rsidRPr="00CE068E">
        <w:rPr>
          <w:lang w:val="en-GB"/>
        </w:rPr>
        <w:t xml:space="preserve">address </w:t>
      </w:r>
      <w:r w:rsidR="00DC482C" w:rsidRPr="00CE068E">
        <w:rPr>
          <w:lang w:val="en-GB"/>
        </w:rPr>
        <w:t>the incorp</w:t>
      </w:r>
      <w:r w:rsidR="000E45DB" w:rsidRPr="00CE068E">
        <w:rPr>
          <w:lang w:val="en-GB"/>
        </w:rPr>
        <w:t>oration of non-NMHS observations</w:t>
      </w:r>
      <w:r w:rsidR="00E41550" w:rsidRPr="00CE068E">
        <w:rPr>
          <w:lang w:val="en-GB"/>
        </w:rPr>
        <w:t xml:space="preserve"> into their operations</w:t>
      </w:r>
      <w:r w:rsidR="00226D60" w:rsidRPr="00CE068E">
        <w:rPr>
          <w:rStyle w:val="FootnoteReference"/>
          <w:lang w:val="en-GB"/>
        </w:rPr>
        <w:footnoteReference w:id="13"/>
      </w:r>
      <w:r w:rsidR="00226D60" w:rsidRPr="00CE068E">
        <w:rPr>
          <w:lang w:val="en-GB"/>
        </w:rPr>
        <w:t xml:space="preserve"> </w:t>
      </w:r>
      <w:r w:rsidRPr="00CE068E">
        <w:rPr>
          <w:lang w:val="en-GB"/>
        </w:rPr>
        <w:t xml:space="preserve">including </w:t>
      </w:r>
      <w:r w:rsidR="009E1A8D" w:rsidRPr="00CE068E">
        <w:rPr>
          <w:lang w:val="en-GB"/>
        </w:rPr>
        <w:t xml:space="preserve">a practical </w:t>
      </w:r>
      <w:r w:rsidR="002240DA" w:rsidRPr="00CE068E">
        <w:rPr>
          <w:lang w:val="en-GB"/>
        </w:rPr>
        <w:t xml:space="preserve">step-by-step </w:t>
      </w:r>
      <w:r w:rsidR="009E1A8D" w:rsidRPr="00CE068E">
        <w:rPr>
          <w:lang w:val="en-GB"/>
        </w:rPr>
        <w:t xml:space="preserve">process </w:t>
      </w:r>
      <w:r w:rsidR="008E17EF" w:rsidRPr="00CE068E">
        <w:rPr>
          <w:lang w:val="en-GB"/>
        </w:rPr>
        <w:t>to assess</w:t>
      </w:r>
      <w:r w:rsidR="00E66A2C" w:rsidRPr="00CE068E">
        <w:rPr>
          <w:lang w:val="en-GB"/>
        </w:rPr>
        <w:t>, approve,</w:t>
      </w:r>
      <w:r w:rsidR="008E17EF" w:rsidRPr="00CE068E">
        <w:rPr>
          <w:lang w:val="en-GB"/>
        </w:rPr>
        <w:t xml:space="preserve"> and </w:t>
      </w:r>
      <w:r w:rsidR="00DE1781" w:rsidRPr="00CE068E">
        <w:rPr>
          <w:lang w:val="en-GB"/>
        </w:rPr>
        <w:t xml:space="preserve">manage </w:t>
      </w:r>
      <w:r w:rsidR="00E41550" w:rsidRPr="00CE068E">
        <w:rPr>
          <w:lang w:val="en-GB"/>
        </w:rPr>
        <w:t>these observational data</w:t>
      </w:r>
      <w:r w:rsidR="00E66A2C" w:rsidRPr="00CE068E">
        <w:rPr>
          <w:lang w:val="en-GB"/>
        </w:rPr>
        <w:t>.</w:t>
      </w:r>
      <w:r w:rsidR="00F029A8" w:rsidRPr="00CE068E">
        <w:rPr>
          <w:lang w:val="en-GB"/>
        </w:rPr>
        <w:t xml:space="preserve"> </w:t>
      </w:r>
      <w:r w:rsidR="00E66A2C" w:rsidRPr="00CE068E">
        <w:rPr>
          <w:lang w:val="en-GB"/>
        </w:rPr>
        <w:t xml:space="preserve">A summary of this process is presented in </w:t>
      </w:r>
      <w:hyperlink w:anchor="Annex1" w:history="1">
        <w:r w:rsidR="00D21395" w:rsidRPr="00CE068E">
          <w:rPr>
            <w:rStyle w:val="Hyperlink"/>
            <w:lang w:val="en-GB"/>
          </w:rPr>
          <w:t xml:space="preserve">Annex 1 - </w:t>
        </w:r>
        <w:r w:rsidR="00D21395" w:rsidRPr="00CE068E">
          <w:rPr>
            <w:rStyle w:val="Hyperlink"/>
            <w:i/>
            <w:lang w:val="en-GB"/>
          </w:rPr>
          <w:t>A Model for Non-NMHS Observational Data Exchange</w:t>
        </w:r>
      </w:hyperlink>
      <w:r w:rsidR="00E66A2C" w:rsidRPr="00CE068E">
        <w:rPr>
          <w:lang w:val="en-GB"/>
        </w:rPr>
        <w:t>.</w:t>
      </w:r>
      <w:r w:rsidR="00F029A8" w:rsidRPr="00CE068E">
        <w:rPr>
          <w:lang w:val="en-GB"/>
        </w:rPr>
        <w:t xml:space="preserve"> </w:t>
      </w:r>
      <w:r w:rsidR="001F2835" w:rsidRPr="00CE068E">
        <w:rPr>
          <w:lang w:val="en-GB"/>
        </w:rPr>
        <w:br/>
      </w:r>
    </w:p>
    <w:p w14:paraId="5B7FBFF8" w14:textId="77777777" w:rsidR="007F313B" w:rsidRPr="00CE068E" w:rsidRDefault="00E66A2C" w:rsidP="000B7941">
      <w:pPr>
        <w:rPr>
          <w:lang w:val="en-GB"/>
        </w:rPr>
      </w:pPr>
      <w:r w:rsidRPr="00CE068E">
        <w:rPr>
          <w:lang w:val="en-GB"/>
        </w:rPr>
        <w:t>Th</w:t>
      </w:r>
      <w:r w:rsidR="00DE1781" w:rsidRPr="00CE068E">
        <w:rPr>
          <w:lang w:val="en-GB"/>
        </w:rPr>
        <w:t>e</w:t>
      </w:r>
      <w:r w:rsidRPr="00CE068E">
        <w:rPr>
          <w:lang w:val="en-GB"/>
        </w:rPr>
        <w:t xml:space="preserve"> process</w:t>
      </w:r>
      <w:r w:rsidR="00DE1781" w:rsidRPr="00CE068E">
        <w:rPr>
          <w:lang w:val="en-GB"/>
        </w:rPr>
        <w:t xml:space="preserve"> is relevant for situations where the NMHS is seeking contributions</w:t>
      </w:r>
      <w:r w:rsidR="00B02D7A" w:rsidRPr="00CE068E">
        <w:rPr>
          <w:lang w:val="en-GB"/>
        </w:rPr>
        <w:t xml:space="preserve"> of </w:t>
      </w:r>
      <w:r w:rsidR="00762868" w:rsidRPr="00CE068E">
        <w:rPr>
          <w:lang w:val="en-GB"/>
        </w:rPr>
        <w:t xml:space="preserve">observations </w:t>
      </w:r>
      <w:r w:rsidR="001F2835" w:rsidRPr="00CE068E">
        <w:rPr>
          <w:lang w:val="en-GB"/>
        </w:rPr>
        <w:t>from non-NMHS sources</w:t>
      </w:r>
      <w:r w:rsidR="00DE1781" w:rsidRPr="00CE068E">
        <w:rPr>
          <w:lang w:val="en-GB"/>
        </w:rPr>
        <w:t xml:space="preserve">, </w:t>
      </w:r>
      <w:r w:rsidR="007F313B" w:rsidRPr="00CE068E">
        <w:rPr>
          <w:lang w:val="en-GB"/>
        </w:rPr>
        <w:t>as well as</w:t>
      </w:r>
      <w:r w:rsidR="00DE1781" w:rsidRPr="00CE068E">
        <w:rPr>
          <w:lang w:val="en-GB"/>
        </w:rPr>
        <w:t xml:space="preserve"> </w:t>
      </w:r>
      <w:r w:rsidR="00BC3D83" w:rsidRPr="00CE068E">
        <w:rPr>
          <w:lang w:val="en-GB"/>
        </w:rPr>
        <w:t xml:space="preserve">for </w:t>
      </w:r>
      <w:r w:rsidR="00DE1781" w:rsidRPr="00CE068E">
        <w:rPr>
          <w:lang w:val="en-GB"/>
        </w:rPr>
        <w:t xml:space="preserve">instances where an NMHS is approached by </w:t>
      </w:r>
      <w:r w:rsidR="00BC3D83" w:rsidRPr="00CE068E">
        <w:rPr>
          <w:lang w:val="en-GB"/>
        </w:rPr>
        <w:t>a</w:t>
      </w:r>
      <w:r w:rsidR="00B02D7A" w:rsidRPr="00CE068E">
        <w:rPr>
          <w:lang w:val="en-GB"/>
        </w:rPr>
        <w:t xml:space="preserve"> non-NMHS operators </w:t>
      </w:r>
      <w:r w:rsidR="00DE1781" w:rsidRPr="00CE068E">
        <w:rPr>
          <w:lang w:val="en-GB"/>
        </w:rPr>
        <w:t xml:space="preserve">with offers </w:t>
      </w:r>
      <w:r w:rsidR="00762868" w:rsidRPr="00CE068E">
        <w:rPr>
          <w:lang w:val="en-GB"/>
        </w:rPr>
        <w:t xml:space="preserve">to </w:t>
      </w:r>
      <w:r w:rsidR="00DE1781" w:rsidRPr="00CE068E">
        <w:rPr>
          <w:lang w:val="en-GB"/>
        </w:rPr>
        <w:t>contribut</w:t>
      </w:r>
      <w:r w:rsidR="00762868" w:rsidRPr="00CE068E">
        <w:rPr>
          <w:lang w:val="en-GB"/>
        </w:rPr>
        <w:t>e</w:t>
      </w:r>
      <w:r w:rsidR="00B02D7A" w:rsidRPr="00CE068E">
        <w:rPr>
          <w:lang w:val="en-GB"/>
        </w:rPr>
        <w:t xml:space="preserve"> observations</w:t>
      </w:r>
      <w:r w:rsidR="00DE1781" w:rsidRPr="00CE068E">
        <w:rPr>
          <w:lang w:val="en-GB"/>
        </w:rPr>
        <w:t>.</w:t>
      </w:r>
      <w:r w:rsidR="00F029A8" w:rsidRPr="00CE068E">
        <w:rPr>
          <w:lang w:val="en-GB"/>
        </w:rPr>
        <w:t xml:space="preserve"> </w:t>
      </w:r>
    </w:p>
    <w:p w14:paraId="4EF47B9D" w14:textId="77777777" w:rsidR="007F313B" w:rsidRPr="00CE068E" w:rsidRDefault="007F313B" w:rsidP="000B7941">
      <w:pPr>
        <w:rPr>
          <w:lang w:val="en-GB"/>
        </w:rPr>
      </w:pPr>
    </w:p>
    <w:p w14:paraId="14370CCE" w14:textId="77777777" w:rsidR="00AC3CA5" w:rsidRPr="00CE068E" w:rsidRDefault="00891654" w:rsidP="00760449">
      <w:pPr>
        <w:pStyle w:val="Heading2"/>
        <w:rPr>
          <w:lang w:val="en-GB"/>
        </w:rPr>
      </w:pPr>
      <w:bookmarkStart w:id="40" w:name="_Toc497400766"/>
      <w:r w:rsidRPr="00CE068E">
        <w:rPr>
          <w:lang w:val="en-GB"/>
        </w:rPr>
        <w:t>Commercial Arrangements</w:t>
      </w:r>
      <w:bookmarkEnd w:id="40"/>
    </w:p>
    <w:p w14:paraId="1EF2FB5A" w14:textId="77777777" w:rsidR="00E61D0F" w:rsidRPr="00CE068E" w:rsidRDefault="00E61D0F" w:rsidP="000B7941">
      <w:pPr>
        <w:rPr>
          <w:i/>
          <w:lang w:val="en-GB"/>
        </w:rPr>
      </w:pPr>
    </w:p>
    <w:p w14:paraId="6AA16E3B" w14:textId="79BC93B5" w:rsidR="00DB502F" w:rsidRPr="00CE068E" w:rsidRDefault="00DB502F" w:rsidP="00525BD5">
      <w:pPr>
        <w:rPr>
          <w:lang w:val="en-GB"/>
        </w:rPr>
      </w:pPr>
      <w:r w:rsidRPr="00CE068E">
        <w:rPr>
          <w:lang w:val="en-GB"/>
        </w:rPr>
        <w:t xml:space="preserve">An alternate mechanism to acquire </w:t>
      </w:r>
      <w:r w:rsidR="00525BD5">
        <w:rPr>
          <w:lang w:val="en-GB"/>
        </w:rPr>
        <w:t>observations</w:t>
      </w:r>
      <w:r w:rsidRPr="00CE068E">
        <w:rPr>
          <w:lang w:val="en-GB"/>
        </w:rPr>
        <w:t xml:space="preserve"> from </w:t>
      </w:r>
      <w:r w:rsidR="00525BD5">
        <w:rPr>
          <w:lang w:val="en-GB"/>
        </w:rPr>
        <w:t>non-NMHS</w:t>
      </w:r>
      <w:r w:rsidRPr="00CE068E">
        <w:rPr>
          <w:lang w:val="en-GB"/>
        </w:rPr>
        <w:t xml:space="preserve"> sources is through supply arrangements with the commercial sector.</w:t>
      </w:r>
      <w:r w:rsidR="00F029A8" w:rsidRPr="00CE068E">
        <w:rPr>
          <w:lang w:val="en-GB"/>
        </w:rPr>
        <w:t xml:space="preserve"> </w:t>
      </w:r>
      <w:r w:rsidRPr="00CE068E">
        <w:rPr>
          <w:lang w:val="en-GB"/>
        </w:rPr>
        <w:t xml:space="preserve">These are formal contractual agreements, in contrast to the cooperative arrangements with voluntary partners. Commercial arrangements may be developed with companies whose primary business is selling meteorological observations and services, or with companies </w:t>
      </w:r>
      <w:r w:rsidR="002713BA" w:rsidRPr="00CE068E">
        <w:rPr>
          <w:lang w:val="en-GB"/>
        </w:rPr>
        <w:t xml:space="preserve">that </w:t>
      </w:r>
      <w:r w:rsidRPr="00CE068E">
        <w:rPr>
          <w:lang w:val="en-GB"/>
        </w:rPr>
        <w:t>collect meteorological observations to support their own business activities (e.g., transportation, agriculture, dam operations</w:t>
      </w:r>
      <w:r w:rsidR="000014FB" w:rsidRPr="00CE068E">
        <w:rPr>
          <w:lang w:val="en-GB"/>
        </w:rPr>
        <w:t>, etc.</w:t>
      </w:r>
      <w:r w:rsidRPr="00CE068E">
        <w:rPr>
          <w:lang w:val="en-GB"/>
        </w:rPr>
        <w:t>) and then offer to sell them as a supplemental source of revenue.</w:t>
      </w:r>
      <w:r w:rsidR="00F029A8" w:rsidRPr="00CE068E">
        <w:rPr>
          <w:lang w:val="en-GB"/>
        </w:rPr>
        <w:t xml:space="preserve"> </w:t>
      </w:r>
      <w:r w:rsidRPr="00CE068E">
        <w:rPr>
          <w:lang w:val="en-GB"/>
        </w:rPr>
        <w:t>The commercial sector can have strong technical capabilities and can often be more agile than government organizations in offering modern observing technologies, and so may be an attractive option to establish or enhance an observing capability.</w:t>
      </w:r>
      <w:r w:rsidR="00F029A8" w:rsidRPr="00CE068E">
        <w:rPr>
          <w:lang w:val="en-GB"/>
        </w:rPr>
        <w:t xml:space="preserve"> </w:t>
      </w:r>
      <w:r w:rsidR="000014FB" w:rsidRPr="00CE068E">
        <w:rPr>
          <w:lang w:val="en-GB"/>
        </w:rPr>
        <w:t>A commercial arrangement may be for observation</w:t>
      </w:r>
      <w:r w:rsidR="00C02B14" w:rsidRPr="00CE068E">
        <w:rPr>
          <w:lang w:val="en-GB"/>
        </w:rPr>
        <w:t>al data</w:t>
      </w:r>
      <w:r w:rsidR="000014FB" w:rsidRPr="00CE068E">
        <w:rPr>
          <w:lang w:val="en-GB"/>
        </w:rPr>
        <w:t xml:space="preserve"> </w:t>
      </w:r>
      <w:r w:rsidR="00B74373" w:rsidRPr="00CE068E">
        <w:rPr>
          <w:lang w:val="en-GB"/>
        </w:rPr>
        <w:t xml:space="preserve">only </w:t>
      </w:r>
      <w:r w:rsidR="000014FB" w:rsidRPr="00CE068E">
        <w:rPr>
          <w:lang w:val="en-GB"/>
        </w:rPr>
        <w:t xml:space="preserve">(i.e., a ‘data buy’) or may include more comprehensive services such as </w:t>
      </w:r>
      <w:r w:rsidR="00B74373" w:rsidRPr="00CE068E">
        <w:rPr>
          <w:lang w:val="en-GB"/>
        </w:rPr>
        <w:t xml:space="preserve">the </w:t>
      </w:r>
      <w:r w:rsidR="00D770A8" w:rsidRPr="00CE068E">
        <w:rPr>
          <w:lang w:val="en-GB"/>
        </w:rPr>
        <w:t xml:space="preserve">supply of </w:t>
      </w:r>
      <w:r w:rsidRPr="00CE068E">
        <w:rPr>
          <w:lang w:val="en-GB"/>
        </w:rPr>
        <w:t xml:space="preserve">observing equipment, installation and maintenance, quality assurance, </w:t>
      </w:r>
      <w:r w:rsidR="000014FB" w:rsidRPr="00CE068E">
        <w:rPr>
          <w:lang w:val="en-GB"/>
        </w:rPr>
        <w:t xml:space="preserve">and </w:t>
      </w:r>
      <w:r w:rsidRPr="00CE068E">
        <w:rPr>
          <w:lang w:val="en-GB"/>
        </w:rPr>
        <w:t>observational data management</w:t>
      </w:r>
      <w:r w:rsidR="000014FB" w:rsidRPr="00CE068E">
        <w:rPr>
          <w:lang w:val="en-GB"/>
        </w:rPr>
        <w:t xml:space="preserve">. </w:t>
      </w:r>
    </w:p>
    <w:p w14:paraId="688E78C9" w14:textId="77777777" w:rsidR="00FC6021" w:rsidRPr="00CE068E" w:rsidRDefault="00FC6021" w:rsidP="00DB502F">
      <w:pPr>
        <w:rPr>
          <w:lang w:val="en-GB"/>
        </w:rPr>
      </w:pPr>
    </w:p>
    <w:p w14:paraId="527B8635" w14:textId="77777777" w:rsidR="003C421E" w:rsidRDefault="00DB502F" w:rsidP="00CE068E">
      <w:pPr>
        <w:rPr>
          <w:lang w:val="en-GB"/>
        </w:rPr>
      </w:pPr>
      <w:r w:rsidRPr="00CE068E">
        <w:rPr>
          <w:lang w:val="en-GB"/>
        </w:rPr>
        <w:t>Should NMH</w:t>
      </w:r>
      <w:r w:rsidR="005D1D8C" w:rsidRPr="00CE068E">
        <w:rPr>
          <w:lang w:val="en-GB"/>
        </w:rPr>
        <w:t>S</w:t>
      </w:r>
      <w:r w:rsidRPr="00CE068E">
        <w:rPr>
          <w:lang w:val="en-GB"/>
        </w:rPr>
        <w:t>s choose to use a commercial arrangement, the following should be considered.</w:t>
      </w:r>
    </w:p>
    <w:p w14:paraId="4E0EB2A9" w14:textId="67D8780B" w:rsidR="00DB502F" w:rsidRPr="00CE068E" w:rsidRDefault="00DB502F" w:rsidP="00CE068E">
      <w:pPr>
        <w:rPr>
          <w:lang w:val="en-GB"/>
        </w:rPr>
      </w:pPr>
      <w:r w:rsidRPr="00CE068E">
        <w:rPr>
          <w:lang w:val="en-GB"/>
        </w:rPr>
        <w:t xml:space="preserve"> </w:t>
      </w:r>
    </w:p>
    <w:p w14:paraId="61356255" w14:textId="77777777" w:rsidR="00E46BDF" w:rsidRPr="00CE068E" w:rsidRDefault="00E46BDF" w:rsidP="00E46BDF">
      <w:pPr>
        <w:rPr>
          <w:b/>
          <w:lang w:val="en-GB"/>
        </w:rPr>
      </w:pPr>
      <w:r w:rsidRPr="00CE068E">
        <w:rPr>
          <w:b/>
          <w:lang w:val="en-GB"/>
        </w:rPr>
        <w:t>Purpose of the Network</w:t>
      </w:r>
    </w:p>
    <w:p w14:paraId="580A373C" w14:textId="77777777" w:rsidR="00E46BDF" w:rsidRPr="00CE068E" w:rsidRDefault="00E46BDF" w:rsidP="00E46BDF">
      <w:pPr>
        <w:rPr>
          <w:lang w:val="en-GB"/>
        </w:rPr>
      </w:pPr>
      <w:r w:rsidRPr="00CE068E">
        <w:rPr>
          <w:lang w:val="en-GB"/>
        </w:rPr>
        <w:t xml:space="preserve">Commercial networks may be “independently” developed or “collaboratively” developed.  Independently developed networks are created for a specific business purpose by the commercial operator that is not connected to the NMHS.  For example, a beverage bottling company may develop a network to monitor the availability, quantity, and quality of their water source.  They may be willing to share this observational data with the NMHS, but may not consider any additional technical requirements such as WIGOS Metadata Standards and they may impose restrictions of use and redistribution of the data.  The NMHS generally has little or no implementation or operational risk, but the risk of data availability can be high if the business requirement of the operator is not sustained, or release of the observations negatively impacts a commercial advantage. </w:t>
      </w:r>
    </w:p>
    <w:p w14:paraId="1AF5E944" w14:textId="77777777" w:rsidR="00E46BDF" w:rsidRPr="00CE068E" w:rsidRDefault="00E46BDF" w:rsidP="00E46BDF">
      <w:pPr>
        <w:rPr>
          <w:lang w:val="en-GB"/>
        </w:rPr>
      </w:pPr>
    </w:p>
    <w:p w14:paraId="6702A1D4" w14:textId="77777777" w:rsidR="00E46BDF" w:rsidRPr="00CE068E" w:rsidRDefault="00E46BDF" w:rsidP="00E46BDF">
      <w:pPr>
        <w:rPr>
          <w:lang w:val="en-GB"/>
        </w:rPr>
      </w:pPr>
      <w:r w:rsidRPr="00CE068E">
        <w:rPr>
          <w:lang w:val="en-GB"/>
        </w:rPr>
        <w:t xml:space="preserve">Collaboratively developed networks are created to meet the specific needs of the NMHS, while leveraging the infrastructure and technical capabilities of a commercial partner to obtain observations in a more cost-effective fashion or with less implementation or operational risk to the NMHS.  These collaborative networks are established to meet the specific technical and operational needs of the NMHS and therefore can be more easily established to meet WIGOS requirements.  For example, a private company may have existing sites, telecommunications infrastructure, and the technical capacity to develop and operate an observation network to NMHS specifications.  Collaboratively developing this </w:t>
      </w:r>
      <w:r w:rsidRPr="00CE068E">
        <w:rPr>
          <w:lang w:val="en-GB"/>
        </w:rPr>
        <w:lastRenderedPageBreak/>
        <w:t>network enables a ‘data buy’ arrangement for the NMHS.  Risk of implementation and operation is transferred to the private partner, while data quality can be monitored and ensured to NMHS specifications.  Longer term agreements increase the sustainability of such partnerships for both parties.</w:t>
      </w:r>
    </w:p>
    <w:p w14:paraId="1F57965A" w14:textId="77777777" w:rsidR="00F04816" w:rsidRPr="00CE068E" w:rsidRDefault="00F04816" w:rsidP="00C81EA9">
      <w:pPr>
        <w:rPr>
          <w:lang w:val="en-GB"/>
        </w:rPr>
      </w:pPr>
    </w:p>
    <w:p w14:paraId="7E2FC8FE" w14:textId="77777777" w:rsidR="00DB502F" w:rsidRPr="00CE068E" w:rsidRDefault="00DB502F" w:rsidP="00DB502F">
      <w:pPr>
        <w:rPr>
          <w:b/>
          <w:lang w:val="en-GB"/>
        </w:rPr>
      </w:pPr>
      <w:r w:rsidRPr="00CE068E">
        <w:rPr>
          <w:b/>
          <w:lang w:val="en-GB"/>
        </w:rPr>
        <w:t>Long-Term Value</w:t>
      </w:r>
    </w:p>
    <w:p w14:paraId="0A3EB15C" w14:textId="77777777" w:rsidR="00DB502F" w:rsidRPr="00CE068E" w:rsidRDefault="00DB502F" w:rsidP="00DB502F">
      <w:pPr>
        <w:rPr>
          <w:lang w:val="en-GB"/>
        </w:rPr>
      </w:pPr>
      <w:r w:rsidRPr="00CE068E">
        <w:rPr>
          <w:lang w:val="en-GB"/>
        </w:rPr>
        <w:t>When assessing the value of a commercial arrangement the long-term costs to the NMHS must be considered.</w:t>
      </w:r>
      <w:r w:rsidR="00F029A8" w:rsidRPr="00CE068E">
        <w:rPr>
          <w:lang w:val="en-GB"/>
        </w:rPr>
        <w:t xml:space="preserve"> </w:t>
      </w:r>
      <w:r w:rsidRPr="00CE068E">
        <w:rPr>
          <w:lang w:val="en-GB"/>
        </w:rPr>
        <w:t>These include the cost in relation to establishing the capability within the NMHS itself, the duration of the contract, any supplemental costs (e.g., telecommunications, land leases, etc), and the ownership and maintenance of equipment at the end for the contract. The decision to proceed with a commercial supply arrangement should be supported by a sound business case which examines all costs, risks, and comparisons to alternatives, if available.</w:t>
      </w:r>
      <w:r w:rsidR="00F029A8" w:rsidRPr="00CE068E">
        <w:rPr>
          <w:lang w:val="en-GB"/>
        </w:rPr>
        <w:t xml:space="preserve"> </w:t>
      </w:r>
      <w:r w:rsidRPr="00CE068E">
        <w:rPr>
          <w:lang w:val="en-GB"/>
        </w:rPr>
        <w:t>It is recommended that performance requirements (such as observation availability, timeliness, quality, etc</w:t>
      </w:r>
      <w:r w:rsidR="00F029A8" w:rsidRPr="00CE068E">
        <w:rPr>
          <w:lang w:val="en-GB"/>
        </w:rPr>
        <w:t>.</w:t>
      </w:r>
      <w:r w:rsidRPr="00CE068E">
        <w:rPr>
          <w:lang w:val="en-GB"/>
        </w:rPr>
        <w:t>)</w:t>
      </w:r>
      <w:r w:rsidR="00F029A8" w:rsidRPr="00CE068E">
        <w:rPr>
          <w:lang w:val="en-GB"/>
        </w:rPr>
        <w:t xml:space="preserve"> </w:t>
      </w:r>
      <w:r w:rsidRPr="00CE068E">
        <w:rPr>
          <w:lang w:val="en-GB"/>
        </w:rPr>
        <w:t>be specified in the statement of requirements. As a commercial contract, enforceable penalties for non-performance may also be considered.</w:t>
      </w:r>
      <w:r w:rsidR="00F029A8" w:rsidRPr="00CE068E">
        <w:rPr>
          <w:lang w:val="en-GB"/>
        </w:rPr>
        <w:t xml:space="preserve"> </w:t>
      </w:r>
    </w:p>
    <w:p w14:paraId="2226DE48" w14:textId="77777777" w:rsidR="00DB502F" w:rsidRPr="00CE068E" w:rsidRDefault="00DB502F" w:rsidP="00DB502F">
      <w:pPr>
        <w:rPr>
          <w:lang w:val="en-GB"/>
        </w:rPr>
      </w:pPr>
    </w:p>
    <w:p w14:paraId="2502B565" w14:textId="3C9DF64E" w:rsidR="00614A31" w:rsidRPr="00CE068E" w:rsidRDefault="00614A31" w:rsidP="0099541E">
      <w:pPr>
        <w:rPr>
          <w:iCs/>
          <w:lang w:val="en-GB"/>
        </w:rPr>
      </w:pPr>
      <w:r w:rsidRPr="00CE068E">
        <w:rPr>
          <w:iCs/>
          <w:lang w:val="en-GB"/>
        </w:rPr>
        <w:t>Guidance to assist the definition of requirements is under development in association with the International Association of the HydroMeteorological Equipment Industry (HMEI)</w:t>
      </w:r>
      <w:r w:rsidR="0046793C">
        <w:rPr>
          <w:rStyle w:val="FootnoteReference"/>
          <w:iCs/>
          <w:lang w:val="en-GB"/>
        </w:rPr>
        <w:footnoteReference w:id="14"/>
      </w:r>
      <w:r w:rsidRPr="00CE068E">
        <w:rPr>
          <w:iCs/>
          <w:lang w:val="en-GB"/>
        </w:rPr>
        <w:t xml:space="preserve"> and will be published by the WMO Commission for Instruments and Methods of Observation (CIMO).  </w:t>
      </w:r>
    </w:p>
    <w:p w14:paraId="67DF81D6" w14:textId="3DC03D10" w:rsidR="00DB502F" w:rsidRPr="00CE068E" w:rsidRDefault="00DB502F" w:rsidP="00760449">
      <w:pPr>
        <w:rPr>
          <w:lang w:val="en-GB"/>
        </w:rPr>
      </w:pPr>
    </w:p>
    <w:p w14:paraId="0484DD7E" w14:textId="77777777" w:rsidR="00DB502F" w:rsidRPr="00CE068E" w:rsidRDefault="00DB502F" w:rsidP="00DB502F">
      <w:pPr>
        <w:rPr>
          <w:b/>
          <w:lang w:val="en-GB"/>
        </w:rPr>
      </w:pPr>
      <w:r w:rsidRPr="00CE068E">
        <w:rPr>
          <w:b/>
          <w:lang w:val="en-GB"/>
        </w:rPr>
        <w:t xml:space="preserve">Ownership and Use </w:t>
      </w:r>
    </w:p>
    <w:p w14:paraId="7831D81A" w14:textId="3C4FA03D" w:rsidR="00DB502F" w:rsidRPr="00CE068E" w:rsidRDefault="00DB502F" w:rsidP="00DB502F">
      <w:pPr>
        <w:rPr>
          <w:lang w:val="en-GB"/>
        </w:rPr>
      </w:pPr>
      <w:r w:rsidRPr="00CE068E">
        <w:rPr>
          <w:lang w:val="en-GB"/>
        </w:rPr>
        <w:t xml:space="preserve">A key consideration is ownership of the observational data </w:t>
      </w:r>
      <w:r w:rsidR="003D7E72">
        <w:rPr>
          <w:lang w:val="en-GB"/>
        </w:rPr>
        <w:t xml:space="preserve">and metadata, </w:t>
      </w:r>
      <w:r w:rsidRPr="00CE068E">
        <w:rPr>
          <w:lang w:val="en-GB"/>
        </w:rPr>
        <w:t>and any constraints on their use and sharing. Often, the ownership and intellectual property rights of commercial observational data remain with the company and a licence is provided to use the observations for specific purposes.</w:t>
      </w:r>
      <w:r w:rsidR="00F029A8" w:rsidRPr="00CE068E">
        <w:rPr>
          <w:lang w:val="en-GB"/>
        </w:rPr>
        <w:t xml:space="preserve"> </w:t>
      </w:r>
      <w:r w:rsidRPr="00CE068E">
        <w:rPr>
          <w:lang w:val="en-GB"/>
        </w:rPr>
        <w:t>For instance, the observations may be used internally by a NMHS to produce forecasts and climate analyses, but the observational data itself may not be sharab</w:t>
      </w:r>
      <w:bookmarkStart w:id="41" w:name="_GoBack"/>
      <w:bookmarkEnd w:id="41"/>
      <w:r w:rsidRPr="00CE068E">
        <w:rPr>
          <w:lang w:val="en-GB"/>
        </w:rPr>
        <w:t>le with others, including other NMHSs.</w:t>
      </w:r>
      <w:r w:rsidR="00F029A8" w:rsidRPr="00CE068E">
        <w:rPr>
          <w:lang w:val="en-GB"/>
        </w:rPr>
        <w:t xml:space="preserve"> </w:t>
      </w:r>
      <w:r w:rsidRPr="00CE068E">
        <w:rPr>
          <w:lang w:val="en-GB"/>
        </w:rPr>
        <w:t xml:space="preserve">The value of sharing observations in the national and international context is universally recognised and Members are encouraged to carefully consider the terms of commercial arrangements </w:t>
      </w:r>
      <w:r w:rsidR="002713BA" w:rsidRPr="00CE068E">
        <w:rPr>
          <w:lang w:val="en-GB"/>
        </w:rPr>
        <w:t>and</w:t>
      </w:r>
      <w:r w:rsidR="00EB28DB" w:rsidRPr="00CE068E">
        <w:rPr>
          <w:lang w:val="en-GB"/>
        </w:rPr>
        <w:t xml:space="preserve"> </w:t>
      </w:r>
      <w:r w:rsidR="003E5376" w:rsidRPr="00CE068E">
        <w:rPr>
          <w:lang w:val="en-GB"/>
        </w:rPr>
        <w:t xml:space="preserve">their </w:t>
      </w:r>
      <w:r w:rsidR="005B6E7B" w:rsidRPr="00CE068E">
        <w:rPr>
          <w:lang w:val="en-GB"/>
        </w:rPr>
        <w:t xml:space="preserve">support of </w:t>
      </w:r>
      <w:r w:rsidR="003E5376" w:rsidRPr="00CE068E">
        <w:rPr>
          <w:lang w:val="en-GB"/>
        </w:rPr>
        <w:t>WMO Resolutions and data sharing principles.</w:t>
      </w:r>
    </w:p>
    <w:p w14:paraId="2B3C5987" w14:textId="77777777" w:rsidR="00C94965" w:rsidRPr="00CE068E" w:rsidRDefault="00C94965" w:rsidP="00DB502F">
      <w:pPr>
        <w:rPr>
          <w:lang w:val="en-GB"/>
        </w:rPr>
      </w:pPr>
    </w:p>
    <w:p w14:paraId="45436217" w14:textId="77777777" w:rsidR="00DB502F" w:rsidRPr="00CE068E" w:rsidRDefault="00DB502F" w:rsidP="00DB502F">
      <w:pPr>
        <w:rPr>
          <w:lang w:val="en-GB"/>
        </w:rPr>
      </w:pPr>
      <w:r w:rsidRPr="00CE068E">
        <w:rPr>
          <w:lang w:val="en-GB"/>
        </w:rPr>
        <w:t>The duration of the licence is also an important consideration when the commercial observations are to be archived for the climate record.</w:t>
      </w:r>
      <w:r w:rsidR="00F029A8" w:rsidRPr="00CE068E">
        <w:rPr>
          <w:lang w:val="en-GB"/>
        </w:rPr>
        <w:t xml:space="preserve"> </w:t>
      </w:r>
      <w:r w:rsidRPr="00CE068E">
        <w:rPr>
          <w:lang w:val="en-GB"/>
        </w:rPr>
        <w:t>Data supply arrangements should specify the right to store and use the data in perpetuity, not just for real-time use or for the duration of the supply arrangement. Similarly, if the supply arrangement includes proprietary data management or data access tools, provisions to access the data beyond the validity of the contract should be considered.</w:t>
      </w:r>
      <w:r w:rsidR="00F029A8" w:rsidRPr="00CE068E">
        <w:rPr>
          <w:lang w:val="en-GB"/>
        </w:rPr>
        <w:t xml:space="preserve"> </w:t>
      </w:r>
      <w:r w:rsidRPr="00CE068E">
        <w:rPr>
          <w:lang w:val="en-GB"/>
        </w:rPr>
        <w:t xml:space="preserve">Data formats and processing systems should be built on open standards/open source to enable ongoing access to observational data and tools (i.e., avoidance of closed, proprietary formats and tools) </w:t>
      </w:r>
    </w:p>
    <w:p w14:paraId="4516E239" w14:textId="77777777" w:rsidR="00DB502F" w:rsidRPr="00CE068E" w:rsidRDefault="00DB502F" w:rsidP="00DB502F">
      <w:pPr>
        <w:rPr>
          <w:lang w:val="en-GB"/>
        </w:rPr>
      </w:pPr>
    </w:p>
    <w:p w14:paraId="19F184B1" w14:textId="77777777" w:rsidR="00DB502F" w:rsidRPr="00CE068E" w:rsidRDefault="00DB502F" w:rsidP="00DB502F">
      <w:pPr>
        <w:rPr>
          <w:lang w:val="en-GB"/>
        </w:rPr>
      </w:pPr>
      <w:r w:rsidRPr="00CE068E">
        <w:rPr>
          <w:b/>
          <w:lang w:val="en-GB"/>
        </w:rPr>
        <w:t>Sustainability</w:t>
      </w:r>
    </w:p>
    <w:p w14:paraId="617C47ED" w14:textId="77777777" w:rsidR="00DB502F" w:rsidRPr="00CE068E" w:rsidRDefault="00DB502F" w:rsidP="00DB502F">
      <w:pPr>
        <w:rPr>
          <w:lang w:val="en-GB"/>
        </w:rPr>
      </w:pPr>
      <w:r w:rsidRPr="00CE068E">
        <w:rPr>
          <w:lang w:val="en-GB"/>
        </w:rPr>
        <w:t xml:space="preserve">Because commercial contractual arrangements are normally of limited duration (e.g., 5 -10 years) consideration should be given to the long-term sustainability of the observations – both to support </w:t>
      </w:r>
      <w:r w:rsidR="002713BA" w:rsidRPr="00CE068E">
        <w:rPr>
          <w:lang w:val="en-GB"/>
        </w:rPr>
        <w:t xml:space="preserve">current NMHS </w:t>
      </w:r>
      <w:r w:rsidRPr="00CE068E">
        <w:rPr>
          <w:lang w:val="en-GB"/>
        </w:rPr>
        <w:t>operations and to maintain an uninterrupted climate record.</w:t>
      </w:r>
      <w:r w:rsidR="00F029A8" w:rsidRPr="00CE068E">
        <w:rPr>
          <w:lang w:val="en-GB"/>
        </w:rPr>
        <w:t xml:space="preserve"> </w:t>
      </w:r>
      <w:r w:rsidRPr="00CE068E">
        <w:rPr>
          <w:lang w:val="en-GB"/>
        </w:rPr>
        <w:t>Further, the commercial provider themselves may cease operations during the period of the contract, or be unable or unwilling to renew the contract at the end of the term.</w:t>
      </w:r>
      <w:r w:rsidR="00F029A8" w:rsidRPr="00CE068E">
        <w:rPr>
          <w:lang w:val="en-GB"/>
        </w:rPr>
        <w:t xml:space="preserve"> </w:t>
      </w:r>
    </w:p>
    <w:p w14:paraId="77E02FD4" w14:textId="77777777" w:rsidR="00DB502F" w:rsidRPr="00CE068E" w:rsidRDefault="00DB502F" w:rsidP="00DB502F">
      <w:pPr>
        <w:rPr>
          <w:lang w:val="en-GB"/>
        </w:rPr>
      </w:pPr>
    </w:p>
    <w:p w14:paraId="6E97C4F5" w14:textId="77777777" w:rsidR="00DB502F" w:rsidRPr="00CE068E" w:rsidRDefault="00DB502F" w:rsidP="00DB502F">
      <w:pPr>
        <w:rPr>
          <w:lang w:val="en-GB"/>
        </w:rPr>
      </w:pPr>
      <w:r w:rsidRPr="00CE068E">
        <w:rPr>
          <w:lang w:val="en-GB"/>
        </w:rPr>
        <w:t>To mitigate these risks the following should be considered in the supply agreement:</w:t>
      </w:r>
    </w:p>
    <w:p w14:paraId="4F6BEF67" w14:textId="12FEEC13" w:rsidR="00DB502F" w:rsidRPr="00CE068E" w:rsidRDefault="00DB502F" w:rsidP="00BB316C">
      <w:pPr>
        <w:pStyle w:val="ListParagraph"/>
        <w:numPr>
          <w:ilvl w:val="0"/>
          <w:numId w:val="1"/>
        </w:numPr>
        <w:rPr>
          <w:lang w:val="en-GB"/>
        </w:rPr>
      </w:pPr>
      <w:r w:rsidRPr="00CE068E">
        <w:rPr>
          <w:lang w:val="en-GB"/>
        </w:rPr>
        <w:lastRenderedPageBreak/>
        <w:t xml:space="preserve">mechanisms for the transfer of equipment to the </w:t>
      </w:r>
      <w:r w:rsidR="00BB316C">
        <w:rPr>
          <w:lang w:val="en-GB"/>
        </w:rPr>
        <w:t>NMHS</w:t>
      </w:r>
      <w:r w:rsidRPr="00CE068E">
        <w:rPr>
          <w:lang w:val="en-GB"/>
        </w:rPr>
        <w:t xml:space="preserve"> at the end of the contract or end of company operations</w:t>
      </w:r>
    </w:p>
    <w:p w14:paraId="7ACC1AC1" w14:textId="77777777" w:rsidR="00DB502F" w:rsidRPr="00CE068E" w:rsidRDefault="00DB502F" w:rsidP="00DB502F">
      <w:pPr>
        <w:pStyle w:val="ListParagraph"/>
        <w:numPr>
          <w:ilvl w:val="0"/>
          <w:numId w:val="1"/>
        </w:numPr>
        <w:rPr>
          <w:lang w:val="en-GB"/>
        </w:rPr>
      </w:pPr>
      <w:r w:rsidRPr="00CE068E">
        <w:rPr>
          <w:lang w:val="en-GB"/>
        </w:rPr>
        <w:t>long-term financial planning for the sustainment of an observing capability beyond the current contract, including periodic refresh of the technology</w:t>
      </w:r>
    </w:p>
    <w:p w14:paraId="032B643D" w14:textId="58B3514B" w:rsidR="00DB502F" w:rsidRPr="00CE068E" w:rsidRDefault="00DB502F" w:rsidP="00BB316C">
      <w:pPr>
        <w:pStyle w:val="ListParagraph"/>
        <w:numPr>
          <w:ilvl w:val="0"/>
          <w:numId w:val="1"/>
        </w:numPr>
        <w:rPr>
          <w:lang w:val="en-GB"/>
        </w:rPr>
      </w:pPr>
      <w:r w:rsidRPr="00CE068E">
        <w:rPr>
          <w:lang w:val="en-GB"/>
        </w:rPr>
        <w:t xml:space="preserve">the sustainment of technical capability </w:t>
      </w:r>
      <w:r w:rsidR="00BB316C">
        <w:rPr>
          <w:lang w:val="en-GB"/>
        </w:rPr>
        <w:t xml:space="preserve">within NMHS </w:t>
      </w:r>
      <w:r w:rsidRPr="00CE068E">
        <w:rPr>
          <w:lang w:val="en-GB"/>
        </w:rPr>
        <w:t>to assume operation</w:t>
      </w:r>
      <w:r w:rsidR="00614A31" w:rsidRPr="00CE068E">
        <w:rPr>
          <w:lang w:val="en-GB"/>
        </w:rPr>
        <w:t>,</w:t>
      </w:r>
      <w:r w:rsidRPr="00CE068E">
        <w:rPr>
          <w:lang w:val="en-GB"/>
        </w:rPr>
        <w:t xml:space="preserve"> maintenance</w:t>
      </w:r>
      <w:r w:rsidR="00614A31" w:rsidRPr="00CE068E">
        <w:rPr>
          <w:lang w:val="en-GB"/>
        </w:rPr>
        <w:t xml:space="preserve">, and </w:t>
      </w:r>
      <w:r w:rsidR="00F04816" w:rsidRPr="00CE068E">
        <w:rPr>
          <w:lang w:val="en-GB"/>
        </w:rPr>
        <w:t>life cycle management</w:t>
      </w:r>
      <w:r w:rsidRPr="00CE068E">
        <w:rPr>
          <w:lang w:val="en-GB"/>
        </w:rPr>
        <w:t xml:space="preserve"> of equipment</w:t>
      </w:r>
      <w:r w:rsidR="002713BA" w:rsidRPr="00CE068E">
        <w:rPr>
          <w:lang w:val="en-GB"/>
        </w:rPr>
        <w:t xml:space="preserve">, </w:t>
      </w:r>
      <w:r w:rsidR="00F04816" w:rsidRPr="00CE068E">
        <w:rPr>
          <w:lang w:val="en-GB"/>
        </w:rPr>
        <w:t xml:space="preserve">where </w:t>
      </w:r>
      <w:r w:rsidR="002713BA" w:rsidRPr="00CE068E">
        <w:rPr>
          <w:lang w:val="en-GB"/>
        </w:rPr>
        <w:t>required</w:t>
      </w:r>
    </w:p>
    <w:p w14:paraId="35DFD57C" w14:textId="044F84B6" w:rsidR="00614A31" w:rsidRPr="00CE068E" w:rsidRDefault="00614A31" w:rsidP="00614A31">
      <w:pPr>
        <w:pStyle w:val="ListParagraph"/>
        <w:numPr>
          <w:ilvl w:val="0"/>
          <w:numId w:val="1"/>
        </w:numPr>
        <w:rPr>
          <w:lang w:val="en-GB"/>
        </w:rPr>
      </w:pPr>
      <w:r w:rsidRPr="00CE068E">
        <w:rPr>
          <w:lang w:val="en-GB"/>
        </w:rPr>
        <w:t>consideration of the commercial operator’s business environment in order to assess the risk that an operator may suddenly modify the technical implementation, increase prices, or cease operations altogether</w:t>
      </w:r>
    </w:p>
    <w:p w14:paraId="52B2D494" w14:textId="77777777" w:rsidR="00DB502F" w:rsidRPr="00CE068E" w:rsidRDefault="00DB502F" w:rsidP="00DB502F">
      <w:pPr>
        <w:rPr>
          <w:lang w:val="en-GB"/>
        </w:rPr>
      </w:pPr>
    </w:p>
    <w:p w14:paraId="319205FC" w14:textId="77777777" w:rsidR="00DB502F" w:rsidRPr="00CE068E" w:rsidRDefault="00DB502F" w:rsidP="00DB502F">
      <w:pPr>
        <w:rPr>
          <w:lang w:val="en-GB"/>
        </w:rPr>
      </w:pPr>
      <w:r w:rsidRPr="00CE068E">
        <w:rPr>
          <w:b/>
          <w:lang w:val="en-GB"/>
        </w:rPr>
        <w:t>Accountability</w:t>
      </w:r>
    </w:p>
    <w:p w14:paraId="49FC74AE" w14:textId="77777777" w:rsidR="00276825" w:rsidRPr="00CE068E" w:rsidRDefault="00DB502F" w:rsidP="00DB502F">
      <w:pPr>
        <w:rPr>
          <w:lang w:val="en-GB"/>
        </w:rPr>
      </w:pPr>
      <w:r w:rsidRPr="00CE068E">
        <w:rPr>
          <w:lang w:val="en-GB"/>
        </w:rPr>
        <w:t xml:space="preserve">The public accountability for the quality and authority of observational data will normally remain with an NMHS even if they choose to </w:t>
      </w:r>
      <w:r w:rsidR="002713BA" w:rsidRPr="00CE068E">
        <w:rPr>
          <w:lang w:val="en-GB"/>
        </w:rPr>
        <w:t>outsource</w:t>
      </w:r>
      <w:r w:rsidRPr="00CE068E">
        <w:rPr>
          <w:lang w:val="en-GB"/>
        </w:rPr>
        <w:t xml:space="preserve"> through a commercial supply arrangement.</w:t>
      </w:r>
      <w:r w:rsidR="00F029A8" w:rsidRPr="00CE068E">
        <w:rPr>
          <w:lang w:val="en-GB"/>
        </w:rPr>
        <w:t xml:space="preserve"> </w:t>
      </w:r>
      <w:r w:rsidRPr="00CE068E">
        <w:rPr>
          <w:lang w:val="en-GB"/>
        </w:rPr>
        <w:t>C</w:t>
      </w:r>
      <w:r w:rsidR="002713BA" w:rsidRPr="00CE068E">
        <w:rPr>
          <w:lang w:val="en-GB"/>
        </w:rPr>
        <w:t>areful c</w:t>
      </w:r>
      <w:r w:rsidRPr="00CE068E">
        <w:rPr>
          <w:lang w:val="en-GB"/>
        </w:rPr>
        <w:t xml:space="preserve">onsideration should be given </w:t>
      </w:r>
      <w:r w:rsidR="00C94965" w:rsidRPr="00CE068E">
        <w:rPr>
          <w:lang w:val="en-GB"/>
        </w:rPr>
        <w:t xml:space="preserve">at the beginning of the commercial arrangement </w:t>
      </w:r>
      <w:r w:rsidRPr="00CE068E">
        <w:rPr>
          <w:lang w:val="en-GB"/>
        </w:rPr>
        <w:t xml:space="preserve">to the </w:t>
      </w:r>
      <w:r w:rsidR="00C94965" w:rsidRPr="00CE068E">
        <w:rPr>
          <w:lang w:val="en-GB"/>
        </w:rPr>
        <w:t xml:space="preserve">equipment specification, </w:t>
      </w:r>
      <w:r w:rsidRPr="00CE068E">
        <w:rPr>
          <w:lang w:val="en-GB"/>
        </w:rPr>
        <w:t xml:space="preserve">quality assurance measures and oversight of the services to protect this </w:t>
      </w:r>
      <w:r w:rsidR="002713BA" w:rsidRPr="00CE068E">
        <w:rPr>
          <w:lang w:val="en-GB"/>
        </w:rPr>
        <w:t xml:space="preserve">public </w:t>
      </w:r>
      <w:r w:rsidRPr="00CE068E">
        <w:rPr>
          <w:lang w:val="en-GB"/>
        </w:rPr>
        <w:t>accountability.</w:t>
      </w:r>
    </w:p>
    <w:p w14:paraId="751512C5" w14:textId="77777777" w:rsidR="00CA4EF8" w:rsidRPr="00CE068E" w:rsidRDefault="00165A75">
      <w:pPr>
        <w:pStyle w:val="Heading1"/>
        <w:rPr>
          <w:lang w:val="en-GB"/>
        </w:rPr>
      </w:pPr>
      <w:bookmarkStart w:id="42" w:name="_Toc475553218"/>
      <w:bookmarkStart w:id="43" w:name="_Toc475553219"/>
      <w:bookmarkStart w:id="44" w:name="_Toc475553220"/>
      <w:bookmarkStart w:id="45" w:name="_Toc475553221"/>
      <w:bookmarkStart w:id="46" w:name="_Toc475553222"/>
      <w:bookmarkStart w:id="47" w:name="_Toc475553223"/>
      <w:bookmarkStart w:id="48" w:name="_Toc475553224"/>
      <w:bookmarkStart w:id="49" w:name="_Toc497400767"/>
      <w:bookmarkEnd w:id="42"/>
      <w:bookmarkEnd w:id="43"/>
      <w:bookmarkEnd w:id="44"/>
      <w:bookmarkEnd w:id="45"/>
      <w:bookmarkEnd w:id="46"/>
      <w:bookmarkEnd w:id="47"/>
      <w:bookmarkEnd w:id="48"/>
      <w:r w:rsidRPr="00CE068E">
        <w:rPr>
          <w:lang w:val="en-GB"/>
        </w:rPr>
        <w:t>T</w:t>
      </w:r>
      <w:r w:rsidR="00723843" w:rsidRPr="00CE068E">
        <w:rPr>
          <w:lang w:val="en-GB"/>
        </w:rPr>
        <w:t xml:space="preserve">echnical </w:t>
      </w:r>
      <w:r w:rsidR="00CA4EF8" w:rsidRPr="00CE068E">
        <w:rPr>
          <w:lang w:val="en-GB"/>
        </w:rPr>
        <w:t>Guidance</w:t>
      </w:r>
      <w:bookmarkEnd w:id="49"/>
    </w:p>
    <w:p w14:paraId="447E0E6C" w14:textId="77777777" w:rsidR="00815EAA" w:rsidRPr="00CE068E" w:rsidRDefault="00815EAA" w:rsidP="000001F3">
      <w:pPr>
        <w:rPr>
          <w:lang w:val="en-GB"/>
        </w:rPr>
      </w:pPr>
    </w:p>
    <w:p w14:paraId="32FC0CA4" w14:textId="77777777" w:rsidR="007664CE" w:rsidRPr="00CE068E" w:rsidRDefault="007664CE" w:rsidP="00613470">
      <w:pPr>
        <w:rPr>
          <w:lang w:val="en-GB"/>
        </w:rPr>
      </w:pPr>
      <w:r w:rsidRPr="00CE068E">
        <w:rPr>
          <w:lang w:val="en-GB"/>
        </w:rPr>
        <w:t xml:space="preserve">After </w:t>
      </w:r>
      <w:r w:rsidR="009F41AA" w:rsidRPr="00CE068E">
        <w:rPr>
          <w:lang w:val="en-GB"/>
        </w:rPr>
        <w:t xml:space="preserve">agreement is reached </w:t>
      </w:r>
      <w:r w:rsidR="00825126" w:rsidRPr="00CE068E">
        <w:rPr>
          <w:lang w:val="en-GB"/>
        </w:rPr>
        <w:t>with a non-NMHS partner</w:t>
      </w:r>
      <w:r w:rsidRPr="00CE068E">
        <w:rPr>
          <w:lang w:val="en-GB"/>
        </w:rPr>
        <w:t xml:space="preserve"> there are several technical matters to be addressed to enable </w:t>
      </w:r>
      <w:r w:rsidR="009F41AA" w:rsidRPr="00CE068E">
        <w:rPr>
          <w:lang w:val="en-GB"/>
        </w:rPr>
        <w:t xml:space="preserve">the exchange and management of the </w:t>
      </w:r>
      <w:r w:rsidR="00825126" w:rsidRPr="00CE068E">
        <w:rPr>
          <w:lang w:val="en-GB"/>
        </w:rPr>
        <w:t xml:space="preserve">observational </w:t>
      </w:r>
      <w:r w:rsidR="009F41AA" w:rsidRPr="00CE068E">
        <w:rPr>
          <w:lang w:val="en-GB"/>
        </w:rPr>
        <w:t>data.</w:t>
      </w:r>
      <w:r w:rsidR="00F029A8" w:rsidRPr="00CE068E">
        <w:rPr>
          <w:lang w:val="en-GB"/>
        </w:rPr>
        <w:t xml:space="preserve"> </w:t>
      </w:r>
      <w:r w:rsidRPr="00CE068E">
        <w:rPr>
          <w:lang w:val="en-GB"/>
        </w:rPr>
        <w:t xml:space="preserve"> These include the assignment of station identifiers, the collection and maintenance of metadata, </w:t>
      </w:r>
      <w:r w:rsidR="009F41AA" w:rsidRPr="00CE068E">
        <w:rPr>
          <w:lang w:val="en-GB"/>
        </w:rPr>
        <w:t xml:space="preserve">the technical mechanisms for the exchange of </w:t>
      </w:r>
      <w:r w:rsidR="00825126" w:rsidRPr="00CE068E">
        <w:rPr>
          <w:lang w:val="en-GB"/>
        </w:rPr>
        <w:t xml:space="preserve">observational </w:t>
      </w:r>
      <w:r w:rsidR="009F41AA" w:rsidRPr="00CE068E">
        <w:rPr>
          <w:lang w:val="en-GB"/>
        </w:rPr>
        <w:t xml:space="preserve">data, data management and archive, and issues of cyber security. </w:t>
      </w:r>
    </w:p>
    <w:p w14:paraId="0A7DCD64" w14:textId="77777777" w:rsidR="00825126" w:rsidRPr="00CE068E" w:rsidRDefault="00825126" w:rsidP="00613470">
      <w:pPr>
        <w:rPr>
          <w:lang w:val="en-GB"/>
        </w:rPr>
      </w:pPr>
    </w:p>
    <w:p w14:paraId="173D38B1" w14:textId="77777777" w:rsidR="00825126" w:rsidRPr="00CE068E" w:rsidRDefault="00825126" w:rsidP="00F83CEC">
      <w:pPr>
        <w:rPr>
          <w:lang w:val="en-GB"/>
        </w:rPr>
      </w:pPr>
      <w:r w:rsidRPr="00CE068E">
        <w:rPr>
          <w:lang w:val="en-GB"/>
        </w:rPr>
        <w:t xml:space="preserve">The regulatory and guidance material </w:t>
      </w:r>
      <w:r w:rsidR="007B4658" w:rsidRPr="00CE068E">
        <w:rPr>
          <w:lang w:val="en-GB"/>
        </w:rPr>
        <w:t>of</w:t>
      </w:r>
      <w:r w:rsidRPr="00CE068E">
        <w:rPr>
          <w:lang w:val="en-GB"/>
        </w:rPr>
        <w:t xml:space="preserve"> WIGOS does not normally address technical matters of data </w:t>
      </w:r>
      <w:r w:rsidR="007B4658" w:rsidRPr="00CE068E">
        <w:rPr>
          <w:lang w:val="en-GB"/>
        </w:rPr>
        <w:t xml:space="preserve">processing and data </w:t>
      </w:r>
      <w:r w:rsidRPr="00CE068E">
        <w:rPr>
          <w:lang w:val="en-GB"/>
        </w:rPr>
        <w:t>management</w:t>
      </w:r>
      <w:r w:rsidR="007B4658" w:rsidRPr="00CE068E">
        <w:rPr>
          <w:lang w:val="en-GB"/>
        </w:rPr>
        <w:t xml:space="preserve"> as these are covered under the WMO Information System (WIS) and various other activities of the Technical Commissions.</w:t>
      </w:r>
      <w:r w:rsidR="00F029A8" w:rsidRPr="00CE068E">
        <w:rPr>
          <w:lang w:val="en-GB"/>
        </w:rPr>
        <w:t xml:space="preserve"> </w:t>
      </w:r>
      <w:r w:rsidR="007B4658" w:rsidRPr="00CE068E">
        <w:rPr>
          <w:lang w:val="en-GB"/>
        </w:rPr>
        <w:t>However</w:t>
      </w:r>
      <w:r w:rsidR="0017082B" w:rsidRPr="00CE068E">
        <w:rPr>
          <w:lang w:val="en-GB"/>
        </w:rPr>
        <w:t>,</w:t>
      </w:r>
      <w:r w:rsidR="007B4658" w:rsidRPr="00CE068E">
        <w:rPr>
          <w:lang w:val="en-GB"/>
        </w:rPr>
        <w:t xml:space="preserve"> </w:t>
      </w:r>
      <w:r w:rsidR="0017082B" w:rsidRPr="00CE068E">
        <w:rPr>
          <w:lang w:val="en-GB"/>
        </w:rPr>
        <w:t xml:space="preserve">technical matters of specific relevance to </w:t>
      </w:r>
      <w:r w:rsidR="00D30A5F" w:rsidRPr="00CE068E">
        <w:rPr>
          <w:lang w:val="en-GB"/>
        </w:rPr>
        <w:t xml:space="preserve">WIGOS </w:t>
      </w:r>
      <w:r w:rsidR="00481438" w:rsidRPr="00CE068E">
        <w:rPr>
          <w:lang w:val="en-GB"/>
        </w:rPr>
        <w:t xml:space="preserve">Observational </w:t>
      </w:r>
      <w:r w:rsidR="00D30A5F" w:rsidRPr="00CE068E">
        <w:rPr>
          <w:lang w:val="en-GB"/>
        </w:rPr>
        <w:t>data</w:t>
      </w:r>
      <w:r w:rsidR="0017082B" w:rsidRPr="00CE068E">
        <w:rPr>
          <w:lang w:val="en-GB"/>
        </w:rPr>
        <w:t xml:space="preserve"> partnerships</w:t>
      </w:r>
      <w:r w:rsidR="00481438" w:rsidRPr="00CE068E">
        <w:rPr>
          <w:lang w:val="en-GB"/>
        </w:rPr>
        <w:t xml:space="preserve"> </w:t>
      </w:r>
      <w:r w:rsidR="00F83CEC" w:rsidRPr="00CE068E">
        <w:rPr>
          <w:lang w:val="en-GB"/>
        </w:rPr>
        <w:t>are</w:t>
      </w:r>
      <w:r w:rsidR="0017082B" w:rsidRPr="00CE068E">
        <w:rPr>
          <w:lang w:val="en-GB"/>
        </w:rPr>
        <w:t xml:space="preserve"> presented here for completeness. </w:t>
      </w:r>
    </w:p>
    <w:p w14:paraId="22B49D18" w14:textId="77777777" w:rsidR="007664CE" w:rsidRPr="00CE068E" w:rsidRDefault="007664CE" w:rsidP="00613470">
      <w:pPr>
        <w:rPr>
          <w:lang w:val="en-GB"/>
        </w:rPr>
      </w:pPr>
    </w:p>
    <w:p w14:paraId="05FB5D71" w14:textId="77777777" w:rsidR="00CA4EF8" w:rsidRPr="00CE068E" w:rsidRDefault="0046565A" w:rsidP="00D9741F">
      <w:pPr>
        <w:pStyle w:val="Heading2"/>
        <w:rPr>
          <w:lang w:val="en-GB"/>
        </w:rPr>
      </w:pPr>
      <w:bookmarkStart w:id="50" w:name="_Toc497400768"/>
      <w:r w:rsidRPr="00CE068E">
        <w:rPr>
          <w:lang w:val="en-GB"/>
        </w:rPr>
        <w:t xml:space="preserve">WIGOS </w:t>
      </w:r>
      <w:r w:rsidR="00723843" w:rsidRPr="00CE068E">
        <w:rPr>
          <w:lang w:val="en-GB"/>
        </w:rPr>
        <w:t>S</w:t>
      </w:r>
      <w:r w:rsidR="00CA4EF8" w:rsidRPr="00CE068E">
        <w:rPr>
          <w:lang w:val="en-GB"/>
        </w:rPr>
        <w:t>tation I</w:t>
      </w:r>
      <w:r w:rsidR="00D17F29" w:rsidRPr="00CE068E">
        <w:rPr>
          <w:lang w:val="en-GB"/>
        </w:rPr>
        <w:t>dentifiers</w:t>
      </w:r>
      <w:bookmarkEnd w:id="50"/>
      <w:r w:rsidR="00035DA2" w:rsidRPr="00CE068E">
        <w:rPr>
          <w:lang w:val="en-GB"/>
        </w:rPr>
        <w:br/>
      </w:r>
    </w:p>
    <w:p w14:paraId="173C629D" w14:textId="77777777" w:rsidR="00B32456" w:rsidRPr="00CE068E" w:rsidRDefault="006F3102" w:rsidP="00035DA2">
      <w:pPr>
        <w:rPr>
          <w:lang w:val="en-GB"/>
        </w:rPr>
      </w:pPr>
      <w:r w:rsidRPr="00CE068E">
        <w:rPr>
          <w:lang w:val="en-GB"/>
        </w:rPr>
        <w:t>Guidance</w:t>
      </w:r>
      <w:r w:rsidR="00035DA2" w:rsidRPr="00CE068E">
        <w:rPr>
          <w:lang w:val="en-GB"/>
        </w:rPr>
        <w:t xml:space="preserve"> on the format and use of WIGOS station identifiers is available</w:t>
      </w:r>
      <w:r w:rsidR="000C52D2" w:rsidRPr="00CE068E">
        <w:rPr>
          <w:lang w:val="en-GB"/>
        </w:rPr>
        <w:t xml:space="preserve"> </w:t>
      </w:r>
      <w:r w:rsidR="00A12D82" w:rsidRPr="00CE068E">
        <w:rPr>
          <w:lang w:val="en-GB"/>
        </w:rPr>
        <w:t>in the Guide to WIGOS</w:t>
      </w:r>
      <w:r w:rsidR="00A12D82" w:rsidRPr="00CE068E">
        <w:rPr>
          <w:rStyle w:val="FootnoteReference"/>
          <w:lang w:val="en-GB"/>
        </w:rPr>
        <w:footnoteReference w:id="15"/>
      </w:r>
      <w:r w:rsidR="00035DA2" w:rsidRPr="00CE068E">
        <w:rPr>
          <w:lang w:val="en-GB"/>
        </w:rPr>
        <w:t>.</w:t>
      </w:r>
      <w:r w:rsidR="00F029A8" w:rsidRPr="00CE068E">
        <w:rPr>
          <w:lang w:val="en-GB"/>
        </w:rPr>
        <w:t xml:space="preserve"> </w:t>
      </w:r>
      <w:r w:rsidR="00B67157" w:rsidRPr="00CE068E">
        <w:rPr>
          <w:lang w:val="en-GB"/>
        </w:rPr>
        <w:t>In general, the NMHS (through the authority of the Permanent Representative</w:t>
      </w:r>
      <w:r w:rsidR="00AF467F" w:rsidRPr="00CE068E">
        <w:rPr>
          <w:lang w:val="en-GB"/>
        </w:rPr>
        <w:t xml:space="preserve"> and administered through the WIGOS Focal Points</w:t>
      </w:r>
      <w:r w:rsidR="00B67157" w:rsidRPr="00CE068E">
        <w:rPr>
          <w:lang w:val="en-GB"/>
        </w:rPr>
        <w:t xml:space="preserve">) has the role to issue identifiers to national stations </w:t>
      </w:r>
      <w:r w:rsidR="000C52D2" w:rsidRPr="00CE068E">
        <w:rPr>
          <w:lang w:val="en-GB"/>
        </w:rPr>
        <w:t xml:space="preserve">- </w:t>
      </w:r>
      <w:r w:rsidR="00B67157" w:rsidRPr="00CE068E">
        <w:rPr>
          <w:lang w:val="en-GB"/>
        </w:rPr>
        <w:t>including those operated by entities outside the NMHS. In this way the NMHS</w:t>
      </w:r>
      <w:r w:rsidR="00B53DD5" w:rsidRPr="00CE068E">
        <w:rPr>
          <w:lang w:val="en-GB"/>
        </w:rPr>
        <w:t>s</w:t>
      </w:r>
      <w:r w:rsidR="00B67157" w:rsidRPr="00CE068E">
        <w:rPr>
          <w:lang w:val="en-GB"/>
        </w:rPr>
        <w:t xml:space="preserve"> provide a coordination function for the management of </w:t>
      </w:r>
      <w:r w:rsidR="003133D0" w:rsidRPr="00CE068E">
        <w:rPr>
          <w:lang w:val="en-GB"/>
        </w:rPr>
        <w:t>station</w:t>
      </w:r>
      <w:r w:rsidR="00B67157" w:rsidRPr="00CE068E">
        <w:rPr>
          <w:lang w:val="en-GB"/>
        </w:rPr>
        <w:t xml:space="preserve"> identifiers in order to avoid confusion or duplication.</w:t>
      </w:r>
      <w:r w:rsidR="00F029A8" w:rsidRPr="00CE068E">
        <w:rPr>
          <w:lang w:val="en-GB"/>
        </w:rPr>
        <w:t xml:space="preserve"> </w:t>
      </w:r>
    </w:p>
    <w:p w14:paraId="029FDB1C" w14:textId="77777777" w:rsidR="00B32456" w:rsidRPr="00CE068E" w:rsidRDefault="00B32456" w:rsidP="00035DA2">
      <w:pPr>
        <w:rPr>
          <w:lang w:val="en-GB"/>
        </w:rPr>
      </w:pPr>
    </w:p>
    <w:p w14:paraId="49A56BE1" w14:textId="77777777" w:rsidR="00B32456" w:rsidRPr="00CE068E" w:rsidRDefault="003133D0" w:rsidP="00035DA2">
      <w:pPr>
        <w:rPr>
          <w:lang w:val="en-GB"/>
        </w:rPr>
      </w:pPr>
      <w:r w:rsidRPr="00CE068E">
        <w:rPr>
          <w:lang w:val="en-GB"/>
        </w:rPr>
        <w:t xml:space="preserve">WIGOS station identifiers are mandatory for </w:t>
      </w:r>
      <w:r w:rsidR="002713BA" w:rsidRPr="00CE068E">
        <w:rPr>
          <w:lang w:val="en-GB"/>
        </w:rPr>
        <w:t xml:space="preserve">stations </w:t>
      </w:r>
      <w:r w:rsidRPr="00CE068E">
        <w:rPr>
          <w:lang w:val="en-GB"/>
        </w:rPr>
        <w:t>to be registered in OSCAR</w:t>
      </w:r>
      <w:r w:rsidR="0050419F" w:rsidRPr="00CE068E">
        <w:rPr>
          <w:lang w:val="en-GB"/>
        </w:rPr>
        <w:t>/Surface</w:t>
      </w:r>
      <w:r w:rsidR="0050419F" w:rsidRPr="00CE068E">
        <w:rPr>
          <w:rStyle w:val="FootnoteReference"/>
          <w:lang w:val="en-GB"/>
        </w:rPr>
        <w:footnoteReference w:id="16"/>
      </w:r>
      <w:r w:rsidRPr="00CE068E">
        <w:rPr>
          <w:lang w:val="en-GB"/>
        </w:rPr>
        <w:t xml:space="preserve"> and for the data to </w:t>
      </w:r>
      <w:r w:rsidR="0067053E" w:rsidRPr="00CE068E">
        <w:rPr>
          <w:lang w:val="en-GB"/>
        </w:rPr>
        <w:t xml:space="preserve">be </w:t>
      </w:r>
      <w:r w:rsidRPr="00CE068E">
        <w:rPr>
          <w:lang w:val="en-GB"/>
        </w:rPr>
        <w:t xml:space="preserve">exchanged internationally. </w:t>
      </w:r>
    </w:p>
    <w:p w14:paraId="6A28851C" w14:textId="77777777" w:rsidR="00B32456" w:rsidRPr="00CE068E" w:rsidRDefault="00B32456" w:rsidP="00035DA2">
      <w:pPr>
        <w:rPr>
          <w:lang w:val="en-GB"/>
        </w:rPr>
      </w:pPr>
    </w:p>
    <w:p w14:paraId="2F876302" w14:textId="77777777" w:rsidR="003133D0" w:rsidRPr="00CE068E" w:rsidRDefault="00B67157" w:rsidP="004D0380">
      <w:pPr>
        <w:rPr>
          <w:lang w:val="en-GB"/>
        </w:rPr>
      </w:pPr>
      <w:r w:rsidRPr="00CE068E">
        <w:rPr>
          <w:lang w:val="en-GB"/>
        </w:rPr>
        <w:t xml:space="preserve">The </w:t>
      </w:r>
      <w:r w:rsidR="00753A6A" w:rsidRPr="00CE068E">
        <w:rPr>
          <w:lang w:val="en-GB"/>
        </w:rPr>
        <w:t xml:space="preserve">structure of </w:t>
      </w:r>
      <w:r w:rsidRPr="00CE068E">
        <w:rPr>
          <w:lang w:val="en-GB"/>
        </w:rPr>
        <w:t>WIGOS</w:t>
      </w:r>
      <w:r w:rsidR="00753A6A" w:rsidRPr="00CE068E">
        <w:rPr>
          <w:lang w:val="en-GB"/>
        </w:rPr>
        <w:t xml:space="preserve"> station</w:t>
      </w:r>
      <w:r w:rsidR="00C11B1D" w:rsidRPr="00CE068E">
        <w:rPr>
          <w:lang w:val="en-GB"/>
        </w:rPr>
        <w:t xml:space="preserve"> identifier</w:t>
      </w:r>
      <w:r w:rsidR="00753A6A" w:rsidRPr="00CE068E">
        <w:rPr>
          <w:lang w:val="en-GB"/>
        </w:rPr>
        <w:t>s</w:t>
      </w:r>
      <w:r w:rsidR="00354955" w:rsidRPr="00CE068E">
        <w:rPr>
          <w:lang w:val="en-GB"/>
        </w:rPr>
        <w:t xml:space="preserve"> </w:t>
      </w:r>
      <w:r w:rsidRPr="00CE068E">
        <w:rPr>
          <w:lang w:val="en-GB"/>
        </w:rPr>
        <w:t xml:space="preserve">essentially </w:t>
      </w:r>
      <w:r w:rsidR="002713BA" w:rsidRPr="00CE068E">
        <w:rPr>
          <w:lang w:val="en-GB"/>
        </w:rPr>
        <w:t xml:space="preserve">provides for </w:t>
      </w:r>
      <w:r w:rsidRPr="00CE068E">
        <w:rPr>
          <w:lang w:val="en-GB"/>
        </w:rPr>
        <w:t xml:space="preserve">a limitless number of </w:t>
      </w:r>
      <w:r w:rsidR="00C11B1D" w:rsidRPr="00CE068E">
        <w:rPr>
          <w:lang w:val="en-GB"/>
        </w:rPr>
        <w:t xml:space="preserve">codes </w:t>
      </w:r>
      <w:r w:rsidR="008A413A" w:rsidRPr="00CE068E">
        <w:rPr>
          <w:lang w:val="en-GB"/>
        </w:rPr>
        <w:t xml:space="preserve">and is </w:t>
      </w:r>
      <w:r w:rsidR="003A1E0F" w:rsidRPr="00CE068E">
        <w:rPr>
          <w:lang w:val="en-GB"/>
        </w:rPr>
        <w:t>well</w:t>
      </w:r>
      <w:r w:rsidR="008A413A" w:rsidRPr="00CE068E">
        <w:rPr>
          <w:lang w:val="en-GB"/>
        </w:rPr>
        <w:t xml:space="preserve"> suited to supporting </w:t>
      </w:r>
      <w:r w:rsidR="002713BA" w:rsidRPr="00CE068E">
        <w:rPr>
          <w:lang w:val="en-GB"/>
        </w:rPr>
        <w:t xml:space="preserve">both </w:t>
      </w:r>
      <w:r w:rsidR="0050419F" w:rsidRPr="00CE068E">
        <w:rPr>
          <w:lang w:val="en-GB"/>
        </w:rPr>
        <w:t xml:space="preserve">NMHS and non-NMHS </w:t>
      </w:r>
      <w:r w:rsidR="008A413A" w:rsidRPr="00CE068E">
        <w:rPr>
          <w:lang w:val="en-GB"/>
        </w:rPr>
        <w:t xml:space="preserve">stations. </w:t>
      </w:r>
      <w:r w:rsidR="003133D0" w:rsidRPr="00CE068E">
        <w:rPr>
          <w:lang w:val="en-GB"/>
        </w:rPr>
        <w:t xml:space="preserve">Because there are no constraints on the </w:t>
      </w:r>
      <w:r w:rsidR="003133D0" w:rsidRPr="00CE068E">
        <w:rPr>
          <w:lang w:val="en-GB"/>
        </w:rPr>
        <w:lastRenderedPageBreak/>
        <w:t xml:space="preserve">number of </w:t>
      </w:r>
      <w:r w:rsidR="003A1E0F" w:rsidRPr="00CE068E">
        <w:rPr>
          <w:lang w:val="en-GB"/>
        </w:rPr>
        <w:t>available codes</w:t>
      </w:r>
      <w:r w:rsidR="003133D0" w:rsidRPr="00CE068E">
        <w:rPr>
          <w:lang w:val="en-GB"/>
        </w:rPr>
        <w:t xml:space="preserve"> the </w:t>
      </w:r>
      <w:r w:rsidR="00B32456" w:rsidRPr="00CE068E">
        <w:rPr>
          <w:lang w:val="en-GB"/>
        </w:rPr>
        <w:t xml:space="preserve">new </w:t>
      </w:r>
      <w:r w:rsidR="003A1E0F" w:rsidRPr="00CE068E">
        <w:rPr>
          <w:lang w:val="en-GB"/>
        </w:rPr>
        <w:t xml:space="preserve">standard </w:t>
      </w:r>
      <w:r w:rsidR="00B32456" w:rsidRPr="00CE068E">
        <w:rPr>
          <w:lang w:val="en-GB"/>
        </w:rPr>
        <w:t>provide</w:t>
      </w:r>
      <w:r w:rsidR="003A1E0F" w:rsidRPr="00CE068E">
        <w:rPr>
          <w:lang w:val="en-GB"/>
        </w:rPr>
        <w:t>s</w:t>
      </w:r>
      <w:r w:rsidR="003133D0" w:rsidRPr="00CE068E">
        <w:rPr>
          <w:lang w:val="en-GB"/>
        </w:rPr>
        <w:t xml:space="preserve"> the opportunity to use a single, consistent station identifier scheme across all observing systems in a country regardless of operator.</w:t>
      </w:r>
      <w:r w:rsidR="0067053E" w:rsidRPr="00CE068E">
        <w:rPr>
          <w:lang w:val="en-GB"/>
        </w:rPr>
        <w:t xml:space="preserve"> Such </w:t>
      </w:r>
      <w:r w:rsidR="00354955" w:rsidRPr="00CE068E">
        <w:rPr>
          <w:lang w:val="en-GB"/>
        </w:rPr>
        <w:t xml:space="preserve">an approach </w:t>
      </w:r>
      <w:r w:rsidR="008B5698" w:rsidRPr="00CE068E">
        <w:rPr>
          <w:lang w:val="en-GB"/>
        </w:rPr>
        <w:t xml:space="preserve">could unify and simplify the tracking of national observing capabilities and could reduce the complexity of the </w:t>
      </w:r>
      <w:r w:rsidR="002713BA" w:rsidRPr="00CE068E">
        <w:rPr>
          <w:lang w:val="en-GB"/>
        </w:rPr>
        <w:t xml:space="preserve">supporting </w:t>
      </w:r>
      <w:r w:rsidR="008B5698" w:rsidRPr="00CE068E">
        <w:rPr>
          <w:lang w:val="en-GB"/>
        </w:rPr>
        <w:t>data management and processing systems.</w:t>
      </w:r>
      <w:r w:rsidR="00F029A8" w:rsidRPr="00CE068E">
        <w:rPr>
          <w:lang w:val="en-GB"/>
        </w:rPr>
        <w:t xml:space="preserve"> </w:t>
      </w:r>
      <w:r w:rsidR="00A12D82" w:rsidRPr="00CE068E">
        <w:rPr>
          <w:lang w:val="en-GB"/>
        </w:rPr>
        <w:t xml:space="preserve">NMHSs should strongly consider a nationally-coordinated approach when assigning WIGOS station identifiers </w:t>
      </w:r>
      <w:r w:rsidR="002713BA" w:rsidRPr="00CE068E">
        <w:rPr>
          <w:lang w:val="en-GB"/>
        </w:rPr>
        <w:t xml:space="preserve">including </w:t>
      </w:r>
      <w:r w:rsidR="00A12D82" w:rsidRPr="00CE068E">
        <w:rPr>
          <w:lang w:val="en-GB"/>
        </w:rPr>
        <w:t xml:space="preserve">to </w:t>
      </w:r>
      <w:r w:rsidR="0050419F" w:rsidRPr="00CE068E">
        <w:rPr>
          <w:lang w:val="en-GB"/>
        </w:rPr>
        <w:t xml:space="preserve">non-NMHS </w:t>
      </w:r>
      <w:r w:rsidR="00A12D82" w:rsidRPr="00CE068E">
        <w:rPr>
          <w:lang w:val="en-GB"/>
        </w:rPr>
        <w:t>operators.</w:t>
      </w:r>
    </w:p>
    <w:p w14:paraId="77EE036A" w14:textId="77777777" w:rsidR="003133D0" w:rsidRPr="00CE068E" w:rsidRDefault="003133D0" w:rsidP="00035DA2">
      <w:pPr>
        <w:rPr>
          <w:lang w:val="en-GB"/>
        </w:rPr>
      </w:pPr>
    </w:p>
    <w:p w14:paraId="0105E27D" w14:textId="77777777" w:rsidR="003133D0" w:rsidRPr="00CE068E" w:rsidRDefault="003A4ABD" w:rsidP="005F2F55">
      <w:pPr>
        <w:rPr>
          <w:color w:val="000000" w:themeColor="text1"/>
          <w:lang w:val="en-GB"/>
        </w:rPr>
      </w:pPr>
      <w:r w:rsidRPr="00CE068E">
        <w:rPr>
          <w:color w:val="000000" w:themeColor="text1"/>
          <w:lang w:val="en-GB"/>
        </w:rPr>
        <w:t>The</w:t>
      </w:r>
      <w:r w:rsidR="00425B5E" w:rsidRPr="00CE068E">
        <w:rPr>
          <w:color w:val="000000" w:themeColor="text1"/>
          <w:lang w:val="en-GB"/>
        </w:rPr>
        <w:t xml:space="preserve"> process to</w:t>
      </w:r>
      <w:r w:rsidRPr="00CE068E">
        <w:rPr>
          <w:color w:val="000000" w:themeColor="text1"/>
          <w:lang w:val="en-GB"/>
        </w:rPr>
        <w:t xml:space="preserve"> </w:t>
      </w:r>
      <w:r w:rsidR="00425B5E" w:rsidRPr="00CE068E">
        <w:rPr>
          <w:color w:val="000000" w:themeColor="text1"/>
          <w:lang w:val="en-GB"/>
        </w:rPr>
        <w:t>register</w:t>
      </w:r>
      <w:r w:rsidRPr="00CE068E">
        <w:rPr>
          <w:color w:val="000000" w:themeColor="text1"/>
          <w:lang w:val="en-GB"/>
        </w:rPr>
        <w:t xml:space="preserve"> station identifiers for </w:t>
      </w:r>
      <w:r w:rsidR="00425B5E" w:rsidRPr="00CE068E">
        <w:rPr>
          <w:color w:val="000000" w:themeColor="text1"/>
          <w:lang w:val="en-GB"/>
        </w:rPr>
        <w:t>non-</w:t>
      </w:r>
      <w:r w:rsidRPr="00CE068E">
        <w:rPr>
          <w:color w:val="000000" w:themeColor="text1"/>
          <w:lang w:val="en-GB"/>
        </w:rPr>
        <w:t>NMHS</w:t>
      </w:r>
      <w:r w:rsidR="00425B5E" w:rsidRPr="00CE068E">
        <w:rPr>
          <w:color w:val="000000" w:themeColor="text1"/>
          <w:lang w:val="en-GB"/>
        </w:rPr>
        <w:t xml:space="preserve"> </w:t>
      </w:r>
      <w:r w:rsidRPr="00CE068E">
        <w:rPr>
          <w:color w:val="000000" w:themeColor="text1"/>
          <w:lang w:val="en-GB"/>
        </w:rPr>
        <w:t xml:space="preserve">stations </w:t>
      </w:r>
      <w:r w:rsidR="00425B5E" w:rsidRPr="00CE068E">
        <w:rPr>
          <w:color w:val="000000" w:themeColor="text1"/>
          <w:lang w:val="en-GB"/>
        </w:rPr>
        <w:t xml:space="preserve">is the same as for </w:t>
      </w:r>
      <w:r w:rsidRPr="00CE068E">
        <w:rPr>
          <w:color w:val="000000" w:themeColor="text1"/>
          <w:lang w:val="en-GB"/>
        </w:rPr>
        <w:t>NMHS stations.</w:t>
      </w:r>
      <w:r w:rsidR="00425B5E" w:rsidRPr="00CE068E">
        <w:rPr>
          <w:color w:val="000000" w:themeColor="text1"/>
          <w:lang w:val="en-GB"/>
        </w:rPr>
        <w:t xml:space="preserve"> Non-NMHS stations that were previously registered in WMO-No. 9, Vol. </w:t>
      </w:r>
      <w:r w:rsidR="007B45F2" w:rsidRPr="00CE068E">
        <w:rPr>
          <w:color w:val="000000" w:themeColor="text1"/>
          <w:lang w:val="en-GB"/>
        </w:rPr>
        <w:t>A</w:t>
      </w:r>
      <w:r w:rsidR="00C02B14" w:rsidRPr="00CE068E">
        <w:rPr>
          <w:color w:val="000000" w:themeColor="text1"/>
          <w:lang w:val="en-GB"/>
        </w:rPr>
        <w:t>,</w:t>
      </w:r>
      <w:r w:rsidR="007B45F2" w:rsidRPr="00CE068E">
        <w:rPr>
          <w:color w:val="000000" w:themeColor="text1"/>
          <w:lang w:val="en-GB"/>
        </w:rPr>
        <w:t xml:space="preserve"> </w:t>
      </w:r>
      <w:r w:rsidR="00425B5E" w:rsidRPr="00CE068E">
        <w:rPr>
          <w:color w:val="000000" w:themeColor="text1"/>
          <w:lang w:val="en-GB"/>
        </w:rPr>
        <w:t xml:space="preserve">will </w:t>
      </w:r>
      <w:r w:rsidR="00C02B14" w:rsidRPr="00CE068E">
        <w:rPr>
          <w:color w:val="000000" w:themeColor="text1"/>
          <w:lang w:val="en-GB"/>
        </w:rPr>
        <w:t xml:space="preserve">be </w:t>
      </w:r>
      <w:r w:rsidR="00425B5E" w:rsidRPr="00CE068E">
        <w:rPr>
          <w:color w:val="000000" w:themeColor="text1"/>
          <w:lang w:val="en-GB"/>
        </w:rPr>
        <w:t>migrated automatically</w:t>
      </w:r>
      <w:r w:rsidR="007B45F2" w:rsidRPr="00CE068E">
        <w:rPr>
          <w:color w:val="000000" w:themeColor="text1"/>
          <w:lang w:val="en-GB"/>
        </w:rPr>
        <w:t xml:space="preserve"> </w:t>
      </w:r>
      <w:r w:rsidR="00425B5E" w:rsidRPr="00CE068E">
        <w:rPr>
          <w:color w:val="000000" w:themeColor="text1"/>
          <w:lang w:val="en-GB"/>
        </w:rPr>
        <w:t xml:space="preserve">via OSCAR/Surface. Non-NMHS stations that were not previously registered must be registered with a new WIGOS Station Identifier. </w:t>
      </w:r>
    </w:p>
    <w:p w14:paraId="59CE74F4" w14:textId="77777777" w:rsidR="006151E5" w:rsidRPr="00CE068E" w:rsidRDefault="006151E5" w:rsidP="00035DA2">
      <w:pPr>
        <w:rPr>
          <w:color w:val="000000" w:themeColor="text1"/>
          <w:lang w:val="en-GB"/>
        </w:rPr>
      </w:pPr>
    </w:p>
    <w:p w14:paraId="6069A089" w14:textId="77777777" w:rsidR="0046565A" w:rsidRPr="00CE068E" w:rsidRDefault="00D17F29" w:rsidP="00661B98">
      <w:pPr>
        <w:pStyle w:val="Heading2"/>
        <w:rPr>
          <w:lang w:val="en-GB"/>
        </w:rPr>
      </w:pPr>
      <w:bookmarkStart w:id="51" w:name="_Toc475553227"/>
      <w:bookmarkStart w:id="52" w:name="_Toc475553228"/>
      <w:bookmarkStart w:id="53" w:name="_Toc497400769"/>
      <w:bookmarkEnd w:id="51"/>
      <w:bookmarkEnd w:id="52"/>
      <w:r w:rsidRPr="00CE068E">
        <w:rPr>
          <w:lang w:val="en-GB"/>
        </w:rPr>
        <w:t xml:space="preserve">WIGOS </w:t>
      </w:r>
      <w:r w:rsidR="00723843" w:rsidRPr="00CE068E">
        <w:rPr>
          <w:lang w:val="en-GB"/>
        </w:rPr>
        <w:t>M</w:t>
      </w:r>
      <w:r w:rsidR="00CA4EF8" w:rsidRPr="00CE068E">
        <w:rPr>
          <w:lang w:val="en-GB"/>
        </w:rPr>
        <w:t>etadata</w:t>
      </w:r>
      <w:bookmarkEnd w:id="53"/>
    </w:p>
    <w:p w14:paraId="4F40A2A7" w14:textId="77777777" w:rsidR="00EF14E1" w:rsidRPr="00CE068E" w:rsidRDefault="003A1E0F" w:rsidP="002E3625">
      <w:pPr>
        <w:rPr>
          <w:rStyle w:val="Hyperlink"/>
          <w:rFonts w:ascii="Times New Roman" w:hAnsi="Times New Roman" w:cs="Times New Roman"/>
          <w:color w:val="auto"/>
          <w:sz w:val="24"/>
          <w:szCs w:val="24"/>
          <w:lang w:val="en-GB"/>
        </w:rPr>
      </w:pPr>
      <w:r w:rsidRPr="00CE068E">
        <w:rPr>
          <w:rStyle w:val="Hyperlink"/>
          <w:color w:val="auto"/>
          <w:lang w:val="en-GB"/>
        </w:rPr>
        <w:br/>
      </w:r>
      <w:r w:rsidR="00764819" w:rsidRPr="00CE068E">
        <w:rPr>
          <w:rStyle w:val="Hyperlink"/>
          <w:color w:val="auto"/>
          <w:lang w:val="en-GB"/>
        </w:rPr>
        <w:t xml:space="preserve">The purpose of WIGOS metadata is to provide </w:t>
      </w:r>
      <w:r w:rsidR="00764819" w:rsidRPr="00CE068E">
        <w:rPr>
          <w:lang w:val="en-GB"/>
        </w:rPr>
        <w:t xml:space="preserve">the details and history of local conditions, instruments, operating procedures, data processing algorithms and other factors pertinent to interpreting the </w:t>
      </w:r>
      <w:r w:rsidR="006F3102" w:rsidRPr="00CE068E">
        <w:rPr>
          <w:lang w:val="en-GB"/>
        </w:rPr>
        <w:t>observation, as well as managing the station and its observing program.</w:t>
      </w:r>
      <w:r w:rsidR="00F029A8" w:rsidRPr="00CE068E">
        <w:rPr>
          <w:lang w:val="en-GB"/>
        </w:rPr>
        <w:t xml:space="preserve"> </w:t>
      </w:r>
      <w:r w:rsidR="00764819" w:rsidRPr="00CE068E">
        <w:rPr>
          <w:lang w:val="en-GB"/>
        </w:rPr>
        <w:t>As noted earlier</w:t>
      </w:r>
      <w:r w:rsidR="008E60DC" w:rsidRPr="00CE068E">
        <w:rPr>
          <w:lang w:val="en-GB"/>
        </w:rPr>
        <w:t>,</w:t>
      </w:r>
      <w:r w:rsidR="00764819" w:rsidRPr="00CE068E">
        <w:rPr>
          <w:lang w:val="en-GB"/>
        </w:rPr>
        <w:t xml:space="preserve"> WIGOS metadata is essential to support the WIGOS principle of ’known quality’.</w:t>
      </w:r>
      <w:r w:rsidR="00F029A8" w:rsidRPr="00CE068E">
        <w:rPr>
          <w:lang w:val="en-GB"/>
        </w:rPr>
        <w:t xml:space="preserve"> </w:t>
      </w:r>
      <w:r w:rsidR="0012014D" w:rsidRPr="00CE068E">
        <w:rPr>
          <w:lang w:val="en-GB"/>
        </w:rPr>
        <w:t>F</w:t>
      </w:r>
      <w:r w:rsidR="0012014D" w:rsidRPr="00CE068E">
        <w:rPr>
          <w:rStyle w:val="Hyperlink"/>
          <w:color w:val="auto"/>
          <w:lang w:val="en-GB"/>
        </w:rPr>
        <w:t xml:space="preserve">igure </w:t>
      </w:r>
      <w:r w:rsidR="00AA4846" w:rsidRPr="00CE068E">
        <w:rPr>
          <w:rStyle w:val="Hyperlink"/>
          <w:color w:val="auto"/>
          <w:lang w:val="en-GB"/>
        </w:rPr>
        <w:t xml:space="preserve">1 </w:t>
      </w:r>
      <w:r w:rsidR="0012014D" w:rsidRPr="00CE068E">
        <w:rPr>
          <w:rStyle w:val="Hyperlink"/>
          <w:color w:val="auto"/>
          <w:lang w:val="en-GB"/>
        </w:rPr>
        <w:t xml:space="preserve">summarizes the principles, content, and </w:t>
      </w:r>
      <w:r w:rsidR="002E3625" w:rsidRPr="00CE068E">
        <w:rPr>
          <w:rStyle w:val="Hyperlink"/>
          <w:color w:val="auto"/>
          <w:lang w:val="en-GB"/>
        </w:rPr>
        <w:t>M</w:t>
      </w:r>
      <w:r w:rsidR="0012014D" w:rsidRPr="00CE068E">
        <w:rPr>
          <w:rStyle w:val="Hyperlink"/>
          <w:color w:val="auto"/>
          <w:lang w:val="en-GB"/>
        </w:rPr>
        <w:t>ember expectations in supporting WIGOS metadata.</w:t>
      </w:r>
    </w:p>
    <w:p w14:paraId="7DACB64F" w14:textId="77777777" w:rsidR="004C4042" w:rsidRPr="00CE068E" w:rsidRDefault="00AC3CA5" w:rsidP="004F3D58">
      <w:pPr>
        <w:rPr>
          <w:lang w:val="en-GB"/>
        </w:rPr>
      </w:pPr>
      <w:r w:rsidRPr="00CE068E">
        <w:rPr>
          <w:noProof/>
          <w:lang w:val="en-GB" w:eastAsia="zh-CN"/>
        </w:rPr>
        <w:drawing>
          <wp:anchor distT="0" distB="0" distL="114300" distR="114300" simplePos="0" relativeHeight="251658240" behindDoc="0" locked="0" layoutInCell="1" allowOverlap="1" wp14:anchorId="67C1CF03" wp14:editId="112F8D7E">
            <wp:simplePos x="0" y="0"/>
            <wp:positionH relativeFrom="column">
              <wp:posOffset>40640</wp:posOffset>
            </wp:positionH>
            <wp:positionV relativeFrom="paragraph">
              <wp:posOffset>169545</wp:posOffset>
            </wp:positionV>
            <wp:extent cx="5796280" cy="4545330"/>
            <wp:effectExtent l="1905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96280" cy="4545330"/>
                    </a:xfrm>
                    <a:prstGeom prst="rect">
                      <a:avLst/>
                    </a:prstGeom>
                    <a:noFill/>
                    <a:ln>
                      <a:noFill/>
                    </a:ln>
                  </pic:spPr>
                </pic:pic>
              </a:graphicData>
            </a:graphic>
          </wp:anchor>
        </w:drawing>
      </w:r>
    </w:p>
    <w:p w14:paraId="65DAE624" w14:textId="77777777" w:rsidR="004C4042" w:rsidRPr="00CE068E" w:rsidRDefault="004C4042" w:rsidP="004C4042">
      <w:pPr>
        <w:pStyle w:val="Caption"/>
        <w:spacing w:after="0"/>
        <w:rPr>
          <w:noProof/>
          <w:color w:val="000000" w:themeColor="text1"/>
          <w:sz w:val="20"/>
          <w:lang w:val="en-GB"/>
        </w:rPr>
      </w:pPr>
      <w:r w:rsidRPr="00CE068E">
        <w:rPr>
          <w:color w:val="000000" w:themeColor="text1"/>
          <w:sz w:val="20"/>
          <w:lang w:val="en-GB"/>
        </w:rPr>
        <w:t xml:space="preserve">Figure </w:t>
      </w:r>
      <w:r w:rsidR="006152CF" w:rsidRPr="00CE068E">
        <w:rPr>
          <w:color w:val="000000" w:themeColor="text1"/>
          <w:sz w:val="20"/>
          <w:lang w:val="en-GB"/>
        </w:rPr>
        <w:fldChar w:fldCharType="begin"/>
      </w:r>
      <w:r w:rsidRPr="00CE068E">
        <w:rPr>
          <w:color w:val="000000" w:themeColor="text1"/>
          <w:sz w:val="20"/>
          <w:lang w:val="en-GB"/>
        </w:rPr>
        <w:instrText xml:space="preserve"> SEQ Figure \* ARABIC </w:instrText>
      </w:r>
      <w:r w:rsidR="006152CF" w:rsidRPr="00CE068E">
        <w:rPr>
          <w:color w:val="000000" w:themeColor="text1"/>
          <w:sz w:val="20"/>
          <w:lang w:val="en-GB"/>
        </w:rPr>
        <w:fldChar w:fldCharType="separate"/>
      </w:r>
      <w:r w:rsidR="00705744" w:rsidRPr="00CE068E">
        <w:rPr>
          <w:noProof/>
          <w:color w:val="000000" w:themeColor="text1"/>
          <w:sz w:val="20"/>
          <w:lang w:val="en-GB"/>
        </w:rPr>
        <w:t>1</w:t>
      </w:r>
      <w:r w:rsidR="006152CF" w:rsidRPr="00CE068E">
        <w:rPr>
          <w:color w:val="000000" w:themeColor="text1"/>
          <w:sz w:val="20"/>
          <w:lang w:val="en-GB"/>
        </w:rPr>
        <w:fldChar w:fldCharType="end"/>
      </w:r>
      <w:r w:rsidRPr="00CE068E">
        <w:rPr>
          <w:color w:val="000000" w:themeColor="text1"/>
          <w:sz w:val="20"/>
          <w:lang w:val="en-GB"/>
        </w:rPr>
        <w:t>: Overview of the WIGOS Metadata Standard</w:t>
      </w:r>
    </w:p>
    <w:p w14:paraId="19BBCD38" w14:textId="77777777" w:rsidR="00764819" w:rsidRPr="00CE068E" w:rsidRDefault="00764819" w:rsidP="004F3D58">
      <w:pPr>
        <w:rPr>
          <w:lang w:val="en-GB"/>
        </w:rPr>
      </w:pPr>
    </w:p>
    <w:p w14:paraId="54BCA486" w14:textId="77777777" w:rsidR="00764819" w:rsidRPr="00CE068E" w:rsidRDefault="004205FB" w:rsidP="000C4E04">
      <w:pPr>
        <w:rPr>
          <w:lang w:val="en-GB"/>
        </w:rPr>
      </w:pPr>
      <w:r w:rsidRPr="00CE068E">
        <w:rPr>
          <w:lang w:val="en-GB"/>
        </w:rPr>
        <w:t>For observations to be exchanged internationally, metadata needs to a</w:t>
      </w:r>
      <w:r w:rsidR="00AA6000" w:rsidRPr="00CE068E">
        <w:rPr>
          <w:lang w:val="en-GB"/>
        </w:rPr>
        <w:t>dher</w:t>
      </w:r>
      <w:r w:rsidRPr="00CE068E">
        <w:rPr>
          <w:lang w:val="en-GB"/>
        </w:rPr>
        <w:t>e</w:t>
      </w:r>
      <w:r w:rsidR="00AA6000" w:rsidRPr="00CE068E">
        <w:rPr>
          <w:lang w:val="en-GB"/>
        </w:rPr>
        <w:t xml:space="preserve"> </w:t>
      </w:r>
      <w:r w:rsidR="006E01C7" w:rsidRPr="00CE068E">
        <w:rPr>
          <w:lang w:val="en-GB"/>
        </w:rPr>
        <w:t>to</w:t>
      </w:r>
      <w:r w:rsidR="00764819" w:rsidRPr="00CE068E">
        <w:rPr>
          <w:lang w:val="en-GB"/>
        </w:rPr>
        <w:t xml:space="preserve"> the WIGOS </w:t>
      </w:r>
      <w:r w:rsidR="000C4E04" w:rsidRPr="00CE068E">
        <w:rPr>
          <w:lang w:val="en-GB"/>
        </w:rPr>
        <w:t>M</w:t>
      </w:r>
      <w:r w:rsidR="00764819" w:rsidRPr="00CE068E">
        <w:rPr>
          <w:lang w:val="en-GB"/>
        </w:rPr>
        <w:t xml:space="preserve">etadata </w:t>
      </w:r>
      <w:r w:rsidR="000C4E04" w:rsidRPr="00CE068E">
        <w:rPr>
          <w:lang w:val="en-GB"/>
        </w:rPr>
        <w:t>S</w:t>
      </w:r>
      <w:r w:rsidR="00764819" w:rsidRPr="00CE068E">
        <w:rPr>
          <w:lang w:val="en-GB"/>
        </w:rPr>
        <w:t xml:space="preserve">tandard </w:t>
      </w:r>
      <w:r w:rsidR="00EB5875" w:rsidRPr="00CE068E">
        <w:rPr>
          <w:lang w:val="en-GB"/>
        </w:rPr>
        <w:t xml:space="preserve">(WMO-No. 1192) </w:t>
      </w:r>
      <w:r w:rsidRPr="00CE068E">
        <w:rPr>
          <w:lang w:val="en-GB"/>
        </w:rPr>
        <w:t xml:space="preserve">and be registered </w:t>
      </w:r>
      <w:r w:rsidR="00764819" w:rsidRPr="00CE068E">
        <w:rPr>
          <w:lang w:val="en-GB"/>
        </w:rPr>
        <w:t>in OSCAR</w:t>
      </w:r>
      <w:r w:rsidR="00F362D2" w:rsidRPr="00CE068E">
        <w:rPr>
          <w:lang w:val="en-GB"/>
        </w:rPr>
        <w:t>/Surface</w:t>
      </w:r>
      <w:r w:rsidR="00764819" w:rsidRPr="00CE068E">
        <w:rPr>
          <w:lang w:val="en-GB"/>
        </w:rPr>
        <w:t>.</w:t>
      </w:r>
      <w:r w:rsidR="00F029A8" w:rsidRPr="00CE068E">
        <w:rPr>
          <w:lang w:val="en-GB"/>
        </w:rPr>
        <w:t xml:space="preserve"> </w:t>
      </w:r>
      <w:r w:rsidR="00764819" w:rsidRPr="00CE068E">
        <w:rPr>
          <w:lang w:val="en-GB"/>
        </w:rPr>
        <w:t xml:space="preserve">This requirement applies equally to </w:t>
      </w:r>
      <w:r w:rsidR="00C13B3D" w:rsidRPr="00CE068E">
        <w:rPr>
          <w:lang w:val="en-GB"/>
        </w:rPr>
        <w:t xml:space="preserve">observations </w:t>
      </w:r>
      <w:r w:rsidR="00764819" w:rsidRPr="00CE068E">
        <w:rPr>
          <w:lang w:val="en-GB"/>
        </w:rPr>
        <w:t xml:space="preserve">from NMHS and from </w:t>
      </w:r>
      <w:r w:rsidR="00C13B3D" w:rsidRPr="00CE068E">
        <w:rPr>
          <w:lang w:val="en-GB"/>
        </w:rPr>
        <w:t>non-NMHS</w:t>
      </w:r>
      <w:r w:rsidR="00E65747" w:rsidRPr="00CE068E">
        <w:rPr>
          <w:lang w:val="en-GB"/>
        </w:rPr>
        <w:t xml:space="preserve"> stations</w:t>
      </w:r>
      <w:r w:rsidR="00764819" w:rsidRPr="00CE068E">
        <w:rPr>
          <w:lang w:val="en-GB"/>
        </w:rPr>
        <w:t>.</w:t>
      </w:r>
    </w:p>
    <w:p w14:paraId="640097F2" w14:textId="77777777" w:rsidR="00764819" w:rsidRPr="00CE068E" w:rsidRDefault="00764819" w:rsidP="00764819">
      <w:pPr>
        <w:rPr>
          <w:lang w:val="en-GB"/>
        </w:rPr>
      </w:pPr>
    </w:p>
    <w:p w14:paraId="05D21501" w14:textId="77777777" w:rsidR="00265A44" w:rsidRPr="00CE068E" w:rsidRDefault="007D4737" w:rsidP="0086756E">
      <w:pPr>
        <w:rPr>
          <w:lang w:val="en-GB"/>
        </w:rPr>
      </w:pPr>
      <w:r w:rsidRPr="00CE068E">
        <w:rPr>
          <w:lang w:val="en-GB"/>
        </w:rPr>
        <w:t xml:space="preserve">The WIGOS </w:t>
      </w:r>
      <w:r w:rsidR="000C4E04" w:rsidRPr="00CE068E">
        <w:rPr>
          <w:lang w:val="en-GB"/>
        </w:rPr>
        <w:t>M</w:t>
      </w:r>
      <w:r w:rsidRPr="00CE068E">
        <w:rPr>
          <w:lang w:val="en-GB"/>
        </w:rPr>
        <w:t xml:space="preserve">etadata </w:t>
      </w:r>
      <w:r w:rsidR="000C4E04" w:rsidRPr="00CE068E">
        <w:rPr>
          <w:lang w:val="en-GB"/>
        </w:rPr>
        <w:t>S</w:t>
      </w:r>
      <w:r w:rsidRPr="00CE068E">
        <w:rPr>
          <w:lang w:val="en-GB"/>
        </w:rPr>
        <w:t xml:space="preserve">tandard </w:t>
      </w:r>
      <w:r w:rsidR="004205FB" w:rsidRPr="00CE068E">
        <w:rPr>
          <w:lang w:val="en-GB"/>
        </w:rPr>
        <w:t>is</w:t>
      </w:r>
      <w:r w:rsidRPr="00CE068E">
        <w:rPr>
          <w:lang w:val="en-GB"/>
        </w:rPr>
        <w:t xml:space="preserve"> </w:t>
      </w:r>
      <w:r w:rsidR="004205FB" w:rsidRPr="00CE068E">
        <w:rPr>
          <w:lang w:val="en-GB"/>
        </w:rPr>
        <w:t xml:space="preserve">very comprehensive as it is </w:t>
      </w:r>
      <w:r w:rsidRPr="00CE068E">
        <w:rPr>
          <w:lang w:val="en-GB"/>
        </w:rPr>
        <w:t>designed to meet a</w:t>
      </w:r>
      <w:r w:rsidR="001C25A8" w:rsidRPr="00CE068E">
        <w:rPr>
          <w:lang w:val="en-GB"/>
        </w:rPr>
        <w:t xml:space="preserve"> broad</w:t>
      </w:r>
      <w:r w:rsidRPr="00CE068E">
        <w:rPr>
          <w:lang w:val="en-GB"/>
        </w:rPr>
        <w:t xml:space="preserve"> range of WMO operational and scientific requirements</w:t>
      </w:r>
      <w:r w:rsidR="00265A44" w:rsidRPr="00CE068E">
        <w:rPr>
          <w:lang w:val="en-GB"/>
        </w:rPr>
        <w:t>, and the scope</w:t>
      </w:r>
      <w:r w:rsidR="004205FB" w:rsidRPr="00CE068E">
        <w:rPr>
          <w:lang w:val="en-GB"/>
        </w:rPr>
        <w:t xml:space="preserve"> </w:t>
      </w:r>
      <w:r w:rsidRPr="00CE068E">
        <w:rPr>
          <w:lang w:val="en-GB"/>
        </w:rPr>
        <w:t xml:space="preserve">of information required to fully </w:t>
      </w:r>
      <w:r w:rsidR="00B6058F" w:rsidRPr="00CE068E">
        <w:rPr>
          <w:lang w:val="en-GB"/>
        </w:rPr>
        <w:t>comply with</w:t>
      </w:r>
      <w:r w:rsidRPr="00CE068E">
        <w:rPr>
          <w:lang w:val="en-GB"/>
        </w:rPr>
        <w:t xml:space="preserve"> the standard is substantial</w:t>
      </w:r>
      <w:r w:rsidR="004205FB" w:rsidRPr="00CE068E">
        <w:rPr>
          <w:lang w:val="en-GB"/>
        </w:rPr>
        <w:t>.</w:t>
      </w:r>
      <w:r w:rsidRPr="00CE068E">
        <w:rPr>
          <w:lang w:val="en-GB"/>
        </w:rPr>
        <w:t xml:space="preserve"> </w:t>
      </w:r>
      <w:r w:rsidR="005C1D6E" w:rsidRPr="00CE068E">
        <w:rPr>
          <w:lang w:val="en-GB"/>
        </w:rPr>
        <w:t>T</w:t>
      </w:r>
      <w:r w:rsidRPr="00CE068E">
        <w:rPr>
          <w:lang w:val="en-GB"/>
        </w:rPr>
        <w:t xml:space="preserve">he effort </w:t>
      </w:r>
      <w:r w:rsidR="005C1D6E" w:rsidRPr="00CE068E">
        <w:rPr>
          <w:lang w:val="en-GB"/>
        </w:rPr>
        <w:t xml:space="preserve">involved in </w:t>
      </w:r>
      <w:r w:rsidRPr="00CE068E">
        <w:rPr>
          <w:lang w:val="en-GB"/>
        </w:rPr>
        <w:t>collect</w:t>
      </w:r>
      <w:r w:rsidR="005C1D6E" w:rsidRPr="00CE068E">
        <w:rPr>
          <w:lang w:val="en-GB"/>
        </w:rPr>
        <w:t>ing</w:t>
      </w:r>
      <w:r w:rsidRPr="00CE068E">
        <w:rPr>
          <w:lang w:val="en-GB"/>
        </w:rPr>
        <w:t xml:space="preserve"> and maintain</w:t>
      </w:r>
      <w:r w:rsidR="005C1D6E" w:rsidRPr="00CE068E">
        <w:rPr>
          <w:lang w:val="en-GB"/>
        </w:rPr>
        <w:t>ing</w:t>
      </w:r>
      <w:r w:rsidRPr="00CE068E">
        <w:rPr>
          <w:lang w:val="en-GB"/>
        </w:rPr>
        <w:t xml:space="preserve"> this information may be</w:t>
      </w:r>
      <w:r w:rsidR="00E4147B" w:rsidRPr="00CE068E">
        <w:rPr>
          <w:lang w:val="en-GB"/>
        </w:rPr>
        <w:t xml:space="preserve"> perceived as</w:t>
      </w:r>
      <w:r w:rsidRPr="00CE068E">
        <w:rPr>
          <w:lang w:val="en-GB"/>
        </w:rPr>
        <w:t xml:space="preserve"> a </w:t>
      </w:r>
      <w:r w:rsidR="00B6058F" w:rsidRPr="00CE068E">
        <w:rPr>
          <w:lang w:val="en-GB"/>
        </w:rPr>
        <w:t xml:space="preserve">significant </w:t>
      </w:r>
      <w:r w:rsidRPr="00CE068E">
        <w:rPr>
          <w:lang w:val="en-GB"/>
        </w:rPr>
        <w:t xml:space="preserve">barrier to </w:t>
      </w:r>
      <w:r w:rsidR="00A04EFF" w:rsidRPr="00CE068E">
        <w:rPr>
          <w:lang w:val="en-GB"/>
        </w:rPr>
        <w:t xml:space="preserve">some </w:t>
      </w:r>
      <w:r w:rsidR="00C13B3D" w:rsidRPr="00CE068E">
        <w:rPr>
          <w:lang w:val="en-GB"/>
        </w:rPr>
        <w:t>non-NMHS operators</w:t>
      </w:r>
      <w:r w:rsidR="00E65747" w:rsidRPr="00CE068E">
        <w:rPr>
          <w:lang w:val="en-GB"/>
        </w:rPr>
        <w:t xml:space="preserve"> which may deter the contribution of valuable observations</w:t>
      </w:r>
      <w:r w:rsidRPr="00CE068E">
        <w:rPr>
          <w:lang w:val="en-GB"/>
        </w:rPr>
        <w:t xml:space="preserve">. </w:t>
      </w:r>
    </w:p>
    <w:p w14:paraId="677C8507" w14:textId="77777777" w:rsidR="00931245" w:rsidRPr="00CE068E" w:rsidRDefault="00931245" w:rsidP="0086756E">
      <w:pPr>
        <w:rPr>
          <w:lang w:val="en-GB"/>
        </w:rPr>
      </w:pPr>
    </w:p>
    <w:p w14:paraId="2F084A31" w14:textId="77777777" w:rsidR="00E14187" w:rsidRPr="00CE068E" w:rsidRDefault="00931245" w:rsidP="001F1AB8">
      <w:pPr>
        <w:rPr>
          <w:lang w:val="en-GB"/>
        </w:rPr>
      </w:pPr>
      <w:r w:rsidRPr="00CE068E">
        <w:rPr>
          <w:lang w:val="en-GB"/>
        </w:rPr>
        <w:t xml:space="preserve">To facilitate compliance, the </w:t>
      </w:r>
      <w:r w:rsidR="000C4E04" w:rsidRPr="00CE068E">
        <w:rPr>
          <w:lang w:val="en-GB"/>
        </w:rPr>
        <w:t>WIGOS M</w:t>
      </w:r>
      <w:r w:rsidRPr="00CE068E">
        <w:rPr>
          <w:lang w:val="en-GB"/>
        </w:rPr>
        <w:t xml:space="preserve">etadata </w:t>
      </w:r>
      <w:r w:rsidR="000C4E04" w:rsidRPr="00CE068E">
        <w:rPr>
          <w:lang w:val="en-GB"/>
        </w:rPr>
        <w:t>S</w:t>
      </w:r>
      <w:r w:rsidRPr="00CE068E">
        <w:rPr>
          <w:lang w:val="en-GB"/>
        </w:rPr>
        <w:t xml:space="preserve">tandard has </w:t>
      </w:r>
      <w:r w:rsidR="00EB28DB" w:rsidRPr="00CE068E">
        <w:rPr>
          <w:lang w:val="en-GB"/>
        </w:rPr>
        <w:t>included certain</w:t>
      </w:r>
      <w:r w:rsidR="00E4147B" w:rsidRPr="00CE068E">
        <w:rPr>
          <w:lang w:val="en-GB"/>
        </w:rPr>
        <w:t xml:space="preserve"> flexibilities</w:t>
      </w:r>
      <w:r w:rsidR="00E14187" w:rsidRPr="00CE068E">
        <w:rPr>
          <w:lang w:val="en-GB"/>
        </w:rPr>
        <w:t>:</w:t>
      </w:r>
    </w:p>
    <w:p w14:paraId="6C12FBCF" w14:textId="77777777" w:rsidR="00E14187" w:rsidRPr="00CE068E" w:rsidRDefault="00E14187" w:rsidP="001F1AB8">
      <w:pPr>
        <w:rPr>
          <w:lang w:val="en-GB"/>
        </w:rPr>
      </w:pPr>
    </w:p>
    <w:p w14:paraId="2F533560" w14:textId="77777777" w:rsidR="00E14187" w:rsidRPr="00CE068E" w:rsidRDefault="00931245" w:rsidP="000D501B">
      <w:pPr>
        <w:pStyle w:val="ListParagraph"/>
        <w:numPr>
          <w:ilvl w:val="0"/>
          <w:numId w:val="1"/>
        </w:numPr>
        <w:rPr>
          <w:lang w:val="en-GB"/>
        </w:rPr>
      </w:pPr>
      <w:r w:rsidRPr="00CE068E">
        <w:rPr>
          <w:i/>
          <w:lang w:val="en-GB"/>
        </w:rPr>
        <w:t>Optional</w:t>
      </w:r>
      <w:r w:rsidRPr="00CE068E">
        <w:rPr>
          <w:lang w:val="en-GB"/>
        </w:rPr>
        <w:t xml:space="preserve"> elements which “should” (vs “shall”) be reported</w:t>
      </w:r>
      <w:r w:rsidR="00E14187" w:rsidRPr="00CE068E">
        <w:rPr>
          <w:lang w:val="en-GB"/>
        </w:rPr>
        <w:t xml:space="preserve">, </w:t>
      </w:r>
      <w:r w:rsidRPr="00CE068E">
        <w:rPr>
          <w:lang w:val="en-GB"/>
        </w:rPr>
        <w:t xml:space="preserve">and </w:t>
      </w:r>
    </w:p>
    <w:p w14:paraId="26338369" w14:textId="77777777" w:rsidR="00E14187" w:rsidRPr="00CE068E" w:rsidRDefault="00265A44" w:rsidP="00FA5BDE">
      <w:pPr>
        <w:pStyle w:val="ListParagraph"/>
        <w:numPr>
          <w:ilvl w:val="0"/>
          <w:numId w:val="1"/>
        </w:numPr>
        <w:rPr>
          <w:lang w:val="en-GB"/>
        </w:rPr>
      </w:pPr>
      <w:r w:rsidRPr="00CE068E">
        <w:rPr>
          <w:lang w:val="en-GB"/>
        </w:rPr>
        <w:t>some</w:t>
      </w:r>
      <w:r w:rsidR="00931245" w:rsidRPr="00CE068E">
        <w:rPr>
          <w:lang w:val="en-GB"/>
        </w:rPr>
        <w:t xml:space="preserve"> </w:t>
      </w:r>
      <w:r w:rsidR="00931245" w:rsidRPr="00CE068E">
        <w:rPr>
          <w:i/>
          <w:lang w:val="en-GB"/>
        </w:rPr>
        <w:t>Mandatory</w:t>
      </w:r>
      <w:r w:rsidR="00931245" w:rsidRPr="00CE068E">
        <w:rPr>
          <w:lang w:val="en-GB"/>
        </w:rPr>
        <w:t xml:space="preserve"> elements which may be reported as “not applicable”</w:t>
      </w:r>
      <w:r w:rsidR="00E65747" w:rsidRPr="00CE068E">
        <w:rPr>
          <w:lang w:val="en-GB"/>
        </w:rPr>
        <w:t xml:space="preserve">, </w:t>
      </w:r>
      <w:r w:rsidR="00931245" w:rsidRPr="00CE068E">
        <w:rPr>
          <w:lang w:val="en-GB"/>
        </w:rPr>
        <w:t>“unknown”</w:t>
      </w:r>
      <w:r w:rsidR="00E65747" w:rsidRPr="00CE068E">
        <w:rPr>
          <w:lang w:val="en-GB"/>
        </w:rPr>
        <w:t>,</w:t>
      </w:r>
      <w:r w:rsidR="00931245" w:rsidRPr="00CE068E">
        <w:rPr>
          <w:lang w:val="en-GB"/>
        </w:rPr>
        <w:t xml:space="preserve"> or “not available” with an explanation as to why the information is not available.</w:t>
      </w:r>
    </w:p>
    <w:p w14:paraId="21451D53" w14:textId="77777777" w:rsidR="00E14187" w:rsidRPr="00CE068E" w:rsidRDefault="00E14187" w:rsidP="00FA5BDE">
      <w:pPr>
        <w:pStyle w:val="ListParagraph"/>
        <w:rPr>
          <w:lang w:val="en-GB"/>
        </w:rPr>
      </w:pPr>
    </w:p>
    <w:p w14:paraId="7382CC3F" w14:textId="77777777" w:rsidR="004F3D58" w:rsidRPr="00CE068E" w:rsidRDefault="00E14187" w:rsidP="0044228B">
      <w:pPr>
        <w:rPr>
          <w:lang w:val="en-GB"/>
        </w:rPr>
      </w:pPr>
      <w:r w:rsidRPr="00CE068E">
        <w:rPr>
          <w:lang w:val="en-GB"/>
        </w:rPr>
        <w:t>These options provide considerable flexibility</w:t>
      </w:r>
      <w:r w:rsidR="00E4147B" w:rsidRPr="00CE068E">
        <w:rPr>
          <w:lang w:val="en-GB"/>
        </w:rPr>
        <w:t xml:space="preserve"> and </w:t>
      </w:r>
      <w:r w:rsidR="00E44A13" w:rsidRPr="00CE068E">
        <w:rPr>
          <w:lang w:val="en-GB"/>
        </w:rPr>
        <w:t xml:space="preserve">can </w:t>
      </w:r>
      <w:r w:rsidR="00E4147B" w:rsidRPr="00CE068E">
        <w:rPr>
          <w:lang w:val="en-GB"/>
        </w:rPr>
        <w:t>be used to maximize the international exchange of observations</w:t>
      </w:r>
      <w:r w:rsidR="00931245" w:rsidRPr="00CE068E">
        <w:rPr>
          <w:lang w:val="en-GB"/>
        </w:rPr>
        <w:t xml:space="preserve">, although progress towards </w:t>
      </w:r>
      <w:r w:rsidR="00E4147B" w:rsidRPr="00CE068E">
        <w:rPr>
          <w:lang w:val="en-GB"/>
        </w:rPr>
        <w:t>fully complete metadata</w:t>
      </w:r>
      <w:r w:rsidR="00931245" w:rsidRPr="00CE068E">
        <w:rPr>
          <w:lang w:val="en-GB"/>
        </w:rPr>
        <w:t xml:space="preserve"> is always encouraged.</w:t>
      </w:r>
      <w:r w:rsidR="00E65747" w:rsidRPr="00CE068E">
        <w:rPr>
          <w:lang w:val="en-GB"/>
        </w:rPr>
        <w:t xml:space="preserve"> </w:t>
      </w:r>
      <w:r w:rsidR="00B6058F" w:rsidRPr="00CE068E">
        <w:rPr>
          <w:lang w:val="en-GB"/>
        </w:rPr>
        <w:t xml:space="preserve">NMHSs can play a key role in </w:t>
      </w:r>
      <w:r w:rsidR="00931245" w:rsidRPr="00CE068E">
        <w:rPr>
          <w:lang w:val="en-GB"/>
        </w:rPr>
        <w:t>assisting data providers to comply with the standard</w:t>
      </w:r>
      <w:r w:rsidR="00B6058F" w:rsidRPr="00CE068E">
        <w:rPr>
          <w:lang w:val="en-GB"/>
        </w:rPr>
        <w:t>.</w:t>
      </w:r>
      <w:r w:rsidR="00F029A8" w:rsidRPr="00CE068E">
        <w:rPr>
          <w:lang w:val="en-GB"/>
        </w:rPr>
        <w:t xml:space="preserve"> </w:t>
      </w:r>
      <w:r w:rsidR="004F3D58" w:rsidRPr="00CE068E">
        <w:rPr>
          <w:lang w:val="en-GB"/>
        </w:rPr>
        <w:t>Among the actions NM</w:t>
      </w:r>
      <w:r w:rsidR="00744DED" w:rsidRPr="00CE068E">
        <w:rPr>
          <w:lang w:val="en-GB"/>
        </w:rPr>
        <w:t>HSs</w:t>
      </w:r>
      <w:r w:rsidR="004F3D58" w:rsidRPr="00CE068E">
        <w:rPr>
          <w:lang w:val="en-GB"/>
        </w:rPr>
        <w:t xml:space="preserve"> should consider </w:t>
      </w:r>
      <w:r w:rsidR="00744DED" w:rsidRPr="00CE068E">
        <w:rPr>
          <w:lang w:val="en-GB"/>
        </w:rPr>
        <w:t xml:space="preserve">with </w:t>
      </w:r>
      <w:r w:rsidR="00C13B3D" w:rsidRPr="00CE068E">
        <w:rPr>
          <w:lang w:val="en-GB"/>
        </w:rPr>
        <w:t>partner</w:t>
      </w:r>
      <w:r w:rsidR="00F362D2" w:rsidRPr="00CE068E">
        <w:rPr>
          <w:lang w:val="en-GB"/>
        </w:rPr>
        <w:t>s</w:t>
      </w:r>
      <w:r w:rsidR="00C13B3D" w:rsidRPr="00CE068E">
        <w:rPr>
          <w:lang w:val="en-GB"/>
        </w:rPr>
        <w:t xml:space="preserve"> </w:t>
      </w:r>
      <w:r w:rsidR="004F3D58" w:rsidRPr="00CE068E">
        <w:rPr>
          <w:lang w:val="en-GB"/>
        </w:rPr>
        <w:t>are:</w:t>
      </w:r>
    </w:p>
    <w:p w14:paraId="7BE27795" w14:textId="77777777" w:rsidR="004F3D58" w:rsidRPr="00CE068E" w:rsidRDefault="004F3D58" w:rsidP="004F3D58">
      <w:pPr>
        <w:rPr>
          <w:lang w:val="en-GB"/>
        </w:rPr>
      </w:pPr>
    </w:p>
    <w:p w14:paraId="3A128225" w14:textId="77777777" w:rsidR="003E07CD" w:rsidRPr="00CE068E" w:rsidRDefault="003E07CD" w:rsidP="000C4E04">
      <w:pPr>
        <w:pStyle w:val="ListParagraph"/>
        <w:numPr>
          <w:ilvl w:val="0"/>
          <w:numId w:val="6"/>
        </w:numPr>
        <w:rPr>
          <w:lang w:val="en-GB"/>
        </w:rPr>
      </w:pPr>
      <w:r w:rsidRPr="00CE068E">
        <w:rPr>
          <w:lang w:val="en-GB"/>
        </w:rPr>
        <w:t xml:space="preserve">raising awareness of </w:t>
      </w:r>
      <w:r w:rsidR="003A3474" w:rsidRPr="00CE068E">
        <w:rPr>
          <w:lang w:val="en-GB"/>
        </w:rPr>
        <w:t xml:space="preserve">the </w:t>
      </w:r>
      <w:r w:rsidRPr="00CE068E">
        <w:rPr>
          <w:lang w:val="en-GB"/>
        </w:rPr>
        <w:t xml:space="preserve">WIGOS </w:t>
      </w:r>
      <w:r w:rsidR="003A1E0F" w:rsidRPr="00CE068E">
        <w:rPr>
          <w:lang w:val="en-GB"/>
        </w:rPr>
        <w:t xml:space="preserve">quality principles, the </w:t>
      </w:r>
      <w:r w:rsidR="000C4E04" w:rsidRPr="00CE068E">
        <w:rPr>
          <w:lang w:val="en-GB"/>
        </w:rPr>
        <w:t>WIGOS M</w:t>
      </w:r>
      <w:r w:rsidR="003A1E0F" w:rsidRPr="00CE068E">
        <w:rPr>
          <w:lang w:val="en-GB"/>
        </w:rPr>
        <w:t xml:space="preserve">etadata </w:t>
      </w:r>
      <w:r w:rsidR="000C4E04" w:rsidRPr="00CE068E">
        <w:rPr>
          <w:lang w:val="en-GB"/>
        </w:rPr>
        <w:t>S</w:t>
      </w:r>
      <w:r w:rsidR="003A1E0F" w:rsidRPr="00CE068E">
        <w:rPr>
          <w:lang w:val="en-GB"/>
        </w:rPr>
        <w:t xml:space="preserve">tandard, and their benefits </w:t>
      </w:r>
    </w:p>
    <w:p w14:paraId="73179862" w14:textId="77777777" w:rsidR="004F3D58" w:rsidRPr="00CE068E" w:rsidRDefault="004F3D58" w:rsidP="005E7EE1">
      <w:pPr>
        <w:pStyle w:val="ListParagraph"/>
        <w:numPr>
          <w:ilvl w:val="0"/>
          <w:numId w:val="6"/>
        </w:numPr>
        <w:rPr>
          <w:lang w:val="en-GB"/>
        </w:rPr>
      </w:pPr>
      <w:r w:rsidRPr="00CE068E">
        <w:rPr>
          <w:lang w:val="en-GB"/>
        </w:rPr>
        <w:t>providing</w:t>
      </w:r>
      <w:r w:rsidR="00B6058F" w:rsidRPr="00CE068E">
        <w:rPr>
          <w:lang w:val="en-GB"/>
        </w:rPr>
        <w:t xml:space="preserve"> expertise and </w:t>
      </w:r>
      <w:r w:rsidR="003A1E0F" w:rsidRPr="00CE068E">
        <w:rPr>
          <w:lang w:val="en-GB"/>
        </w:rPr>
        <w:t xml:space="preserve">assistance to </w:t>
      </w:r>
      <w:r w:rsidR="00C13B3D" w:rsidRPr="00CE068E">
        <w:rPr>
          <w:lang w:val="en-GB"/>
        </w:rPr>
        <w:t xml:space="preserve">partners </w:t>
      </w:r>
      <w:r w:rsidR="00B6058F" w:rsidRPr="00CE068E">
        <w:rPr>
          <w:lang w:val="en-GB"/>
        </w:rPr>
        <w:t xml:space="preserve">in the collection of </w:t>
      </w:r>
      <w:r w:rsidR="00F362D2" w:rsidRPr="00CE068E">
        <w:rPr>
          <w:lang w:val="en-GB"/>
        </w:rPr>
        <w:t xml:space="preserve">WIGOS </w:t>
      </w:r>
      <w:r w:rsidR="00B6058F" w:rsidRPr="00CE068E">
        <w:rPr>
          <w:lang w:val="en-GB"/>
        </w:rPr>
        <w:t>metadat</w:t>
      </w:r>
      <w:r w:rsidRPr="00CE068E">
        <w:rPr>
          <w:lang w:val="en-GB"/>
        </w:rPr>
        <w:t>a, including periodic review and update</w:t>
      </w:r>
    </w:p>
    <w:p w14:paraId="6B3DEAB9" w14:textId="77777777" w:rsidR="004F3D58" w:rsidRPr="00CE068E" w:rsidRDefault="00E419E9" w:rsidP="005E7EE1">
      <w:pPr>
        <w:pStyle w:val="ListParagraph"/>
        <w:numPr>
          <w:ilvl w:val="0"/>
          <w:numId w:val="6"/>
        </w:numPr>
        <w:rPr>
          <w:lang w:val="en-GB"/>
        </w:rPr>
      </w:pPr>
      <w:r w:rsidRPr="00CE068E">
        <w:rPr>
          <w:lang w:val="en-GB"/>
        </w:rPr>
        <w:t xml:space="preserve">metadata </w:t>
      </w:r>
      <w:r w:rsidR="004F3D58" w:rsidRPr="00CE068E">
        <w:rPr>
          <w:lang w:val="en-GB"/>
        </w:rPr>
        <w:t>entry and maintenance in OSCAR/Surface</w:t>
      </w:r>
      <w:r w:rsidRPr="00CE068E">
        <w:rPr>
          <w:lang w:val="en-GB"/>
        </w:rPr>
        <w:t xml:space="preserve"> on behalf of the </w:t>
      </w:r>
      <w:r w:rsidR="00C13B3D" w:rsidRPr="00CE068E">
        <w:rPr>
          <w:lang w:val="en-GB"/>
        </w:rPr>
        <w:t>partner</w:t>
      </w:r>
    </w:p>
    <w:p w14:paraId="4162B69D" w14:textId="77777777" w:rsidR="008B4C17" w:rsidRPr="00CE068E" w:rsidRDefault="008B4C17" w:rsidP="008B4C17">
      <w:pPr>
        <w:pStyle w:val="Caption"/>
        <w:spacing w:after="0"/>
        <w:rPr>
          <w:color w:val="000000" w:themeColor="text1"/>
          <w:sz w:val="20"/>
          <w:lang w:val="en-GB"/>
        </w:rPr>
      </w:pPr>
    </w:p>
    <w:p w14:paraId="0304852C" w14:textId="77777777" w:rsidR="001D73ED" w:rsidRPr="00CE068E" w:rsidRDefault="00E65747">
      <w:pPr>
        <w:rPr>
          <w:lang w:val="en-GB"/>
        </w:rPr>
      </w:pPr>
      <w:r w:rsidRPr="00CE068E">
        <w:rPr>
          <w:lang w:val="en-GB"/>
        </w:rPr>
        <w:t xml:space="preserve">International exchange of observations may not be possible for reasons of quality, reliability, or data ownership, or there may not be a strong international demand. For instance, observations from a national energy company may be made available for internal use by the NMHS to support national forecast products, but not authorized to be re-distributed outside the NMHS. </w:t>
      </w:r>
      <w:r w:rsidR="00B86AF8" w:rsidRPr="00CE068E">
        <w:rPr>
          <w:lang w:val="en-GB"/>
        </w:rPr>
        <w:t xml:space="preserve">Even if </w:t>
      </w:r>
      <w:r w:rsidR="001D73ED" w:rsidRPr="00CE068E">
        <w:rPr>
          <w:lang w:val="en-GB"/>
        </w:rPr>
        <w:t>there is no</w:t>
      </w:r>
      <w:r w:rsidRPr="00CE068E">
        <w:rPr>
          <w:lang w:val="en-GB"/>
        </w:rPr>
        <w:t>t the</w:t>
      </w:r>
      <w:r w:rsidR="001D73ED" w:rsidRPr="00CE068E">
        <w:rPr>
          <w:lang w:val="en-GB"/>
        </w:rPr>
        <w:t xml:space="preserve"> need or it is not feasible </w:t>
      </w:r>
      <w:r w:rsidR="00F06346" w:rsidRPr="00CE068E">
        <w:rPr>
          <w:lang w:val="en-GB"/>
        </w:rPr>
        <w:t xml:space="preserve">to exchange </w:t>
      </w:r>
      <w:r w:rsidR="001D73ED" w:rsidRPr="00CE068E">
        <w:rPr>
          <w:lang w:val="en-GB"/>
        </w:rPr>
        <w:t xml:space="preserve">observations </w:t>
      </w:r>
      <w:r w:rsidR="00F06346" w:rsidRPr="00CE068E">
        <w:rPr>
          <w:lang w:val="en-GB"/>
        </w:rPr>
        <w:t>internationally</w:t>
      </w:r>
      <w:r w:rsidR="001D73ED" w:rsidRPr="00CE068E">
        <w:rPr>
          <w:lang w:val="en-GB"/>
        </w:rPr>
        <w:t xml:space="preserve">, NMHSs are still encouraged to </w:t>
      </w:r>
      <w:r w:rsidR="005424CC" w:rsidRPr="00CE068E">
        <w:rPr>
          <w:lang w:val="en-GB"/>
        </w:rPr>
        <w:t>follow</w:t>
      </w:r>
      <w:r w:rsidR="001D73ED" w:rsidRPr="00CE068E">
        <w:rPr>
          <w:lang w:val="en-GB"/>
        </w:rPr>
        <w:t xml:space="preserve"> the WIGOS </w:t>
      </w:r>
      <w:r w:rsidR="005424CC" w:rsidRPr="00CE068E">
        <w:rPr>
          <w:lang w:val="en-GB"/>
        </w:rPr>
        <w:t>M</w:t>
      </w:r>
      <w:r w:rsidR="001D73ED" w:rsidRPr="00CE068E">
        <w:rPr>
          <w:lang w:val="en-GB"/>
        </w:rPr>
        <w:t xml:space="preserve">etadata </w:t>
      </w:r>
      <w:r w:rsidR="005424CC" w:rsidRPr="00CE068E">
        <w:rPr>
          <w:lang w:val="en-GB"/>
        </w:rPr>
        <w:t>S</w:t>
      </w:r>
      <w:r w:rsidR="001D73ED" w:rsidRPr="00CE068E">
        <w:rPr>
          <w:lang w:val="en-GB"/>
        </w:rPr>
        <w:t xml:space="preserve">tandard as </w:t>
      </w:r>
      <w:r w:rsidR="001E5D71" w:rsidRPr="00CE068E">
        <w:rPr>
          <w:lang w:val="en-GB"/>
        </w:rPr>
        <w:t xml:space="preserve">a </w:t>
      </w:r>
      <w:r w:rsidR="001D73ED" w:rsidRPr="00CE068E">
        <w:rPr>
          <w:lang w:val="en-GB"/>
        </w:rPr>
        <w:t xml:space="preserve">consistent tool for coordinated national observing systems and to develop </w:t>
      </w:r>
      <w:r w:rsidR="005424CC" w:rsidRPr="00CE068E">
        <w:rPr>
          <w:lang w:val="en-GB"/>
        </w:rPr>
        <w:t>its</w:t>
      </w:r>
      <w:r w:rsidR="001D73ED" w:rsidRPr="00CE068E">
        <w:rPr>
          <w:lang w:val="en-GB"/>
        </w:rPr>
        <w:t xml:space="preserve"> use among non-NMHS operators to the degree possible.</w:t>
      </w:r>
      <w:r w:rsidR="00F029A8" w:rsidRPr="00CE068E">
        <w:rPr>
          <w:lang w:val="en-GB"/>
        </w:rPr>
        <w:t xml:space="preserve"> </w:t>
      </w:r>
    </w:p>
    <w:p w14:paraId="5F759E2F" w14:textId="77777777" w:rsidR="00166E3B" w:rsidRPr="00CE068E" w:rsidRDefault="00166E3B">
      <w:pPr>
        <w:rPr>
          <w:lang w:val="en-GB"/>
        </w:rPr>
      </w:pPr>
    </w:p>
    <w:p w14:paraId="3E424991" w14:textId="77777777" w:rsidR="00166E3B" w:rsidRPr="00CE068E" w:rsidRDefault="008C3087" w:rsidP="0031794B">
      <w:pPr>
        <w:rPr>
          <w:lang w:val="en-GB"/>
        </w:rPr>
      </w:pPr>
      <w:r w:rsidRPr="00CE068E">
        <w:rPr>
          <w:lang w:val="en-GB"/>
        </w:rPr>
        <w:t>In these</w:t>
      </w:r>
      <w:r w:rsidR="00822F61" w:rsidRPr="00CE068E">
        <w:rPr>
          <w:lang w:val="en-GB"/>
        </w:rPr>
        <w:t xml:space="preserve"> situations</w:t>
      </w:r>
      <w:r w:rsidR="00CB4FE6" w:rsidRPr="00CE068E">
        <w:rPr>
          <w:lang w:val="en-GB"/>
        </w:rPr>
        <w:t xml:space="preserve">, </w:t>
      </w:r>
      <w:r w:rsidR="00C545ED" w:rsidRPr="00CE068E">
        <w:rPr>
          <w:lang w:val="en-GB"/>
        </w:rPr>
        <w:t xml:space="preserve">NMHSs </w:t>
      </w:r>
      <w:r w:rsidR="00E65747" w:rsidRPr="00CE068E">
        <w:rPr>
          <w:lang w:val="en-GB"/>
        </w:rPr>
        <w:t xml:space="preserve">can </w:t>
      </w:r>
      <w:r w:rsidR="003420EF" w:rsidRPr="00CE068E">
        <w:rPr>
          <w:lang w:val="en-GB"/>
        </w:rPr>
        <w:t xml:space="preserve">support </w:t>
      </w:r>
      <w:r w:rsidR="00CB4FE6" w:rsidRPr="00CE068E">
        <w:rPr>
          <w:lang w:val="en-GB"/>
        </w:rPr>
        <w:t xml:space="preserve">the </w:t>
      </w:r>
      <w:r w:rsidR="00CB4FE6" w:rsidRPr="00CE068E">
        <w:rPr>
          <w:u w:val="single"/>
          <w:lang w:val="en-GB"/>
        </w:rPr>
        <w:t>national</w:t>
      </w:r>
      <w:r w:rsidR="00CB4FE6" w:rsidRPr="00CE068E">
        <w:rPr>
          <w:lang w:val="en-GB"/>
        </w:rPr>
        <w:t xml:space="preserve"> exchange of </w:t>
      </w:r>
      <w:r w:rsidR="003F339A" w:rsidRPr="00CE068E">
        <w:rPr>
          <w:lang w:val="en-GB"/>
        </w:rPr>
        <w:t>observation</w:t>
      </w:r>
      <w:r w:rsidR="00E65747" w:rsidRPr="00CE068E">
        <w:rPr>
          <w:lang w:val="en-GB"/>
        </w:rPr>
        <w:t>s</w:t>
      </w:r>
      <w:r w:rsidR="00CB4FE6" w:rsidRPr="00CE068E">
        <w:rPr>
          <w:lang w:val="en-GB"/>
        </w:rPr>
        <w:t xml:space="preserve"> with</w:t>
      </w:r>
      <w:r w:rsidR="008D53AC" w:rsidRPr="00CE068E">
        <w:rPr>
          <w:lang w:val="en-GB"/>
        </w:rPr>
        <w:t xml:space="preserve"> </w:t>
      </w:r>
      <w:r w:rsidR="00CB4FE6" w:rsidRPr="00CE068E">
        <w:rPr>
          <w:lang w:val="en-GB"/>
        </w:rPr>
        <w:t xml:space="preserve">a sub-set of WIGOS </w:t>
      </w:r>
      <w:r w:rsidR="000C4E04" w:rsidRPr="00CE068E">
        <w:rPr>
          <w:lang w:val="en-GB"/>
        </w:rPr>
        <w:t>M</w:t>
      </w:r>
      <w:r w:rsidR="00CB4FE6" w:rsidRPr="00CE068E">
        <w:rPr>
          <w:lang w:val="en-GB"/>
        </w:rPr>
        <w:t>etadata</w:t>
      </w:r>
      <w:r w:rsidR="006E4906" w:rsidRPr="00CE068E">
        <w:rPr>
          <w:lang w:val="en-GB"/>
        </w:rPr>
        <w:t xml:space="preserve"> </w:t>
      </w:r>
      <w:r w:rsidR="000C4E04" w:rsidRPr="00CE068E">
        <w:rPr>
          <w:lang w:val="en-GB"/>
        </w:rPr>
        <w:t>S</w:t>
      </w:r>
      <w:r w:rsidR="006E4906" w:rsidRPr="00CE068E">
        <w:rPr>
          <w:lang w:val="en-GB"/>
        </w:rPr>
        <w:t>tandard</w:t>
      </w:r>
      <w:r w:rsidR="00CB4FE6" w:rsidRPr="00CE068E">
        <w:rPr>
          <w:lang w:val="en-GB"/>
        </w:rPr>
        <w:t xml:space="preserve"> </w:t>
      </w:r>
      <w:r w:rsidR="006E4906" w:rsidRPr="00CE068E">
        <w:rPr>
          <w:lang w:val="en-GB"/>
        </w:rPr>
        <w:t>elements</w:t>
      </w:r>
      <w:r w:rsidR="00CB4FE6" w:rsidRPr="00CE068E">
        <w:rPr>
          <w:lang w:val="en-GB"/>
        </w:rPr>
        <w:t>, which over time may grow to become fully compliant and eligible for international exchange.</w:t>
      </w:r>
      <w:r w:rsidR="00166E3B" w:rsidRPr="00CE068E">
        <w:rPr>
          <w:lang w:val="en-GB"/>
        </w:rPr>
        <w:t xml:space="preserve"> This approach will increase overall compliance and awareness of the standard, facilitating additional international exchange over time.</w:t>
      </w:r>
      <w:r w:rsidR="0031794B" w:rsidRPr="00CE068E">
        <w:rPr>
          <w:lang w:val="en-GB"/>
        </w:rPr>
        <w:t xml:space="preserve"> </w:t>
      </w:r>
    </w:p>
    <w:p w14:paraId="100D1E04" w14:textId="77777777" w:rsidR="001E5D71" w:rsidRPr="00CE068E" w:rsidRDefault="001E5D71" w:rsidP="0031794B">
      <w:pPr>
        <w:rPr>
          <w:lang w:val="en-GB"/>
        </w:rPr>
      </w:pPr>
    </w:p>
    <w:p w14:paraId="624526DD" w14:textId="77777777" w:rsidR="00E419E9" w:rsidRPr="00CE068E" w:rsidRDefault="0018575D" w:rsidP="000C4E04">
      <w:pPr>
        <w:rPr>
          <w:lang w:val="en-GB"/>
        </w:rPr>
      </w:pPr>
      <w:r w:rsidRPr="00CE068E">
        <w:rPr>
          <w:lang w:val="en-GB"/>
        </w:rPr>
        <w:t xml:space="preserve">In assessing what </w:t>
      </w:r>
      <w:r w:rsidR="003420EF" w:rsidRPr="00CE068E">
        <w:rPr>
          <w:lang w:val="en-GB"/>
        </w:rPr>
        <w:t xml:space="preserve">initial </w:t>
      </w:r>
      <w:r w:rsidRPr="00CE068E">
        <w:rPr>
          <w:lang w:val="en-GB"/>
        </w:rPr>
        <w:t xml:space="preserve">sub-set of </w:t>
      </w:r>
      <w:r w:rsidR="00A72F3F" w:rsidRPr="00CE068E">
        <w:rPr>
          <w:lang w:val="en-GB"/>
        </w:rPr>
        <w:t xml:space="preserve">WIGOS </w:t>
      </w:r>
      <w:r w:rsidR="000C4E04" w:rsidRPr="00CE068E">
        <w:rPr>
          <w:lang w:val="en-GB"/>
        </w:rPr>
        <w:t>M</w:t>
      </w:r>
      <w:r w:rsidRPr="00CE068E">
        <w:rPr>
          <w:lang w:val="en-GB"/>
        </w:rPr>
        <w:t xml:space="preserve">etadata </w:t>
      </w:r>
      <w:r w:rsidR="000C4E04" w:rsidRPr="00CE068E">
        <w:rPr>
          <w:lang w:val="en-GB"/>
        </w:rPr>
        <w:t>Standard</w:t>
      </w:r>
      <w:r w:rsidR="005F2F55" w:rsidRPr="00CE068E">
        <w:rPr>
          <w:lang w:val="en-GB"/>
        </w:rPr>
        <w:t xml:space="preserve"> elements</w:t>
      </w:r>
      <w:r w:rsidR="000C4E04" w:rsidRPr="00CE068E">
        <w:rPr>
          <w:lang w:val="en-GB"/>
        </w:rPr>
        <w:t xml:space="preserve"> </w:t>
      </w:r>
      <w:r w:rsidRPr="00CE068E">
        <w:rPr>
          <w:lang w:val="en-GB"/>
        </w:rPr>
        <w:t xml:space="preserve">may be appropriate for national applications </w:t>
      </w:r>
      <w:r w:rsidR="002B783F" w:rsidRPr="00CE068E">
        <w:rPr>
          <w:lang w:val="en-GB"/>
        </w:rPr>
        <w:t xml:space="preserve">it is useful to consider the different uses </w:t>
      </w:r>
      <w:r w:rsidR="001D6ACB" w:rsidRPr="00CE068E">
        <w:rPr>
          <w:lang w:val="en-GB"/>
        </w:rPr>
        <w:t>of</w:t>
      </w:r>
      <w:r w:rsidR="002B783F" w:rsidRPr="00CE068E">
        <w:rPr>
          <w:lang w:val="en-GB"/>
        </w:rPr>
        <w:t xml:space="preserve"> observations and the varying quality demands of each</w:t>
      </w:r>
      <w:r w:rsidR="006151E5" w:rsidRPr="00CE068E">
        <w:rPr>
          <w:lang w:val="en-GB"/>
        </w:rPr>
        <w:t xml:space="preserve"> </w:t>
      </w:r>
      <w:r w:rsidR="004E054D" w:rsidRPr="00CE068E">
        <w:rPr>
          <w:lang w:val="en-GB"/>
        </w:rPr>
        <w:t>application.</w:t>
      </w:r>
      <w:r w:rsidR="002B783F" w:rsidRPr="00CE068E">
        <w:rPr>
          <w:lang w:val="en-GB"/>
        </w:rPr>
        <w:t xml:space="preserve"> For exam</w:t>
      </w:r>
      <w:r w:rsidRPr="00CE068E">
        <w:rPr>
          <w:lang w:val="en-GB"/>
        </w:rPr>
        <w:t>ple</w:t>
      </w:r>
      <w:r w:rsidR="005A3664" w:rsidRPr="00CE068E">
        <w:rPr>
          <w:lang w:val="en-GB"/>
        </w:rPr>
        <w:t>,</w:t>
      </w:r>
      <w:r w:rsidRPr="00CE068E">
        <w:rPr>
          <w:lang w:val="en-GB"/>
        </w:rPr>
        <w:t xml:space="preserve"> </w:t>
      </w:r>
      <w:r w:rsidR="00A72F3F" w:rsidRPr="00CE068E">
        <w:rPr>
          <w:lang w:val="en-GB"/>
        </w:rPr>
        <w:t xml:space="preserve">observational data </w:t>
      </w:r>
      <w:r w:rsidRPr="00CE068E">
        <w:rPr>
          <w:lang w:val="en-GB"/>
        </w:rPr>
        <w:t>for a safety-</w:t>
      </w:r>
      <w:r w:rsidR="002B783F" w:rsidRPr="00CE068E">
        <w:rPr>
          <w:lang w:val="en-GB"/>
        </w:rPr>
        <w:t xml:space="preserve">critical use </w:t>
      </w:r>
      <w:r w:rsidR="00E65747" w:rsidRPr="00CE068E">
        <w:rPr>
          <w:lang w:val="en-GB"/>
        </w:rPr>
        <w:t>(</w:t>
      </w:r>
      <w:r w:rsidR="002B783F" w:rsidRPr="00CE068E">
        <w:rPr>
          <w:lang w:val="en-GB"/>
        </w:rPr>
        <w:t>such as aviation</w:t>
      </w:r>
      <w:r w:rsidR="00E65747" w:rsidRPr="00CE068E">
        <w:rPr>
          <w:lang w:val="en-GB"/>
        </w:rPr>
        <w:t>) or climate monitoring which</w:t>
      </w:r>
      <w:r w:rsidR="002B783F" w:rsidRPr="00CE068E">
        <w:rPr>
          <w:lang w:val="en-GB"/>
        </w:rPr>
        <w:t xml:space="preserve"> demand a much higher level of quality. </w:t>
      </w:r>
    </w:p>
    <w:p w14:paraId="11F0DAF5" w14:textId="77777777" w:rsidR="002B783F" w:rsidRPr="00CE068E" w:rsidRDefault="002B783F" w:rsidP="00E419E9">
      <w:pPr>
        <w:rPr>
          <w:lang w:val="en-GB"/>
        </w:rPr>
      </w:pPr>
    </w:p>
    <w:p w14:paraId="600CA758" w14:textId="77777777" w:rsidR="00CA4EF8" w:rsidRPr="00CE068E" w:rsidRDefault="00AE293D" w:rsidP="00D16861">
      <w:pPr>
        <w:pStyle w:val="Heading2"/>
        <w:rPr>
          <w:lang w:val="en-GB"/>
        </w:rPr>
      </w:pPr>
      <w:bookmarkStart w:id="54" w:name="_Toc497400770"/>
      <w:r w:rsidRPr="00CE068E">
        <w:rPr>
          <w:lang w:val="en-GB"/>
        </w:rPr>
        <w:t xml:space="preserve">OSCAR/Surface </w:t>
      </w:r>
      <w:r w:rsidR="00071459" w:rsidRPr="00CE068E">
        <w:rPr>
          <w:lang w:val="en-GB"/>
        </w:rPr>
        <w:t>–</w:t>
      </w:r>
      <w:r w:rsidRPr="00CE068E">
        <w:rPr>
          <w:lang w:val="en-GB"/>
        </w:rPr>
        <w:t xml:space="preserve"> </w:t>
      </w:r>
      <w:r w:rsidR="00071459" w:rsidRPr="00CE068E">
        <w:rPr>
          <w:lang w:val="en-GB"/>
        </w:rPr>
        <w:t xml:space="preserve">WIGOS metadata </w:t>
      </w:r>
      <w:r w:rsidR="00CA4EF8" w:rsidRPr="00CE068E">
        <w:rPr>
          <w:lang w:val="en-GB"/>
        </w:rPr>
        <w:t>entry and maintenance</w:t>
      </w:r>
      <w:bookmarkEnd w:id="54"/>
    </w:p>
    <w:p w14:paraId="607CB99A" w14:textId="77777777" w:rsidR="005828FE" w:rsidRPr="00CE068E" w:rsidRDefault="005828FE" w:rsidP="005828FE">
      <w:pPr>
        <w:rPr>
          <w:lang w:val="en-GB"/>
        </w:rPr>
      </w:pPr>
    </w:p>
    <w:p w14:paraId="2BE93299" w14:textId="77777777" w:rsidR="00DE2539" w:rsidRPr="00CE068E" w:rsidRDefault="00DE2539" w:rsidP="005828FE">
      <w:pPr>
        <w:rPr>
          <w:lang w:val="en-GB"/>
        </w:rPr>
      </w:pPr>
    </w:p>
    <w:p w14:paraId="2C46CF68" w14:textId="77777777" w:rsidR="00994E2E" w:rsidRPr="00CE068E" w:rsidRDefault="00DE2539" w:rsidP="00F65599">
      <w:pPr>
        <w:rPr>
          <w:i/>
          <w:lang w:val="en-GB"/>
        </w:rPr>
      </w:pPr>
      <w:r w:rsidRPr="00CE068E">
        <w:rPr>
          <w:lang w:val="en-GB"/>
        </w:rPr>
        <w:t xml:space="preserve">A key responsibility of WIGOS </w:t>
      </w:r>
      <w:r w:rsidR="00994E2E" w:rsidRPr="00CE068E">
        <w:rPr>
          <w:lang w:val="en-GB"/>
        </w:rPr>
        <w:t xml:space="preserve">observing system operators </w:t>
      </w:r>
      <w:r w:rsidRPr="00CE068E">
        <w:rPr>
          <w:lang w:val="en-GB"/>
        </w:rPr>
        <w:t xml:space="preserve">is to supply and maintain accurate WIGOS metadata in the </w:t>
      </w:r>
      <w:r w:rsidR="006E0C33" w:rsidRPr="00CE068E">
        <w:rPr>
          <w:lang w:val="en-GB"/>
        </w:rPr>
        <w:t>OSCAR/Surface database</w:t>
      </w:r>
      <w:r w:rsidRPr="00CE068E">
        <w:rPr>
          <w:lang w:val="en-GB"/>
        </w:rPr>
        <w:t>.</w:t>
      </w:r>
      <w:r w:rsidR="00F029A8" w:rsidRPr="00CE068E">
        <w:rPr>
          <w:lang w:val="en-GB"/>
        </w:rPr>
        <w:t xml:space="preserve"> </w:t>
      </w:r>
      <w:r w:rsidR="00661B98" w:rsidRPr="00CE068E">
        <w:rPr>
          <w:lang w:val="en-GB"/>
        </w:rPr>
        <w:t>Typically</w:t>
      </w:r>
      <w:r w:rsidR="00B238C9" w:rsidRPr="00CE068E">
        <w:rPr>
          <w:lang w:val="en-GB"/>
        </w:rPr>
        <w:t>,</w:t>
      </w:r>
      <w:r w:rsidR="00661B98" w:rsidRPr="00CE068E">
        <w:rPr>
          <w:lang w:val="en-GB"/>
        </w:rPr>
        <w:t xml:space="preserve"> </w:t>
      </w:r>
      <w:r w:rsidR="003A1E0F" w:rsidRPr="00CE068E">
        <w:rPr>
          <w:lang w:val="en-GB"/>
        </w:rPr>
        <w:t>NMHSs are the</w:t>
      </w:r>
      <w:r w:rsidR="009B1AE3" w:rsidRPr="00CE068E">
        <w:rPr>
          <w:lang w:val="en-GB"/>
        </w:rPr>
        <w:t xml:space="preserve"> authorized users </w:t>
      </w:r>
      <w:r w:rsidR="00001D46" w:rsidRPr="00CE068E">
        <w:rPr>
          <w:lang w:val="en-GB"/>
        </w:rPr>
        <w:t xml:space="preserve">of </w:t>
      </w:r>
      <w:r w:rsidR="003A1E0F" w:rsidRPr="00CE068E">
        <w:rPr>
          <w:lang w:val="en-GB"/>
        </w:rPr>
        <w:t>OSCAR</w:t>
      </w:r>
      <w:r w:rsidR="00661B98" w:rsidRPr="00CE068E">
        <w:rPr>
          <w:lang w:val="en-GB"/>
        </w:rPr>
        <w:t xml:space="preserve">/Surface (through their National Focal Points) </w:t>
      </w:r>
      <w:r w:rsidR="009B1AE3" w:rsidRPr="00CE068E">
        <w:rPr>
          <w:lang w:val="en-GB"/>
        </w:rPr>
        <w:t xml:space="preserve">and will </w:t>
      </w:r>
      <w:r w:rsidR="008C3C93" w:rsidRPr="00CE068E">
        <w:rPr>
          <w:lang w:val="en-GB"/>
        </w:rPr>
        <w:t>undertake this responsibility</w:t>
      </w:r>
      <w:r w:rsidR="00AC3CA5" w:rsidRPr="00CE068E">
        <w:rPr>
          <w:lang w:val="en-GB"/>
        </w:rPr>
        <w:t xml:space="preserve"> </w:t>
      </w:r>
      <w:r w:rsidR="009B1AE3" w:rsidRPr="00CE068E">
        <w:rPr>
          <w:lang w:val="en-GB"/>
        </w:rPr>
        <w:t>for NMHS</w:t>
      </w:r>
      <w:r w:rsidR="008C3C93" w:rsidRPr="00CE068E">
        <w:rPr>
          <w:lang w:val="en-GB"/>
        </w:rPr>
        <w:t xml:space="preserve"> </w:t>
      </w:r>
      <w:r w:rsidR="009B1AE3" w:rsidRPr="00CE068E">
        <w:rPr>
          <w:lang w:val="en-GB"/>
        </w:rPr>
        <w:t xml:space="preserve">stations. </w:t>
      </w:r>
      <w:r w:rsidR="00994E2E" w:rsidRPr="00CE068E">
        <w:rPr>
          <w:lang w:val="en-GB"/>
        </w:rPr>
        <w:t>Data entry and maintenance may be through the OSCAR/Surface web interface or through a machine-to-machine interface for NMHSs with existing metadata management systems</w:t>
      </w:r>
      <w:r w:rsidR="00994E2E" w:rsidRPr="00CE068E">
        <w:rPr>
          <w:i/>
          <w:lang w:val="en-GB"/>
        </w:rPr>
        <w:t>.</w:t>
      </w:r>
    </w:p>
    <w:p w14:paraId="338F889F" w14:textId="77777777" w:rsidR="00001D46" w:rsidRPr="00CE068E" w:rsidRDefault="00001D46" w:rsidP="005828FE">
      <w:pPr>
        <w:rPr>
          <w:lang w:val="en-GB"/>
        </w:rPr>
      </w:pPr>
    </w:p>
    <w:p w14:paraId="24790C50" w14:textId="7DBD5F7B" w:rsidR="001A0C12" w:rsidRPr="00CE068E" w:rsidRDefault="008C3C93" w:rsidP="00651455">
      <w:pPr>
        <w:rPr>
          <w:lang w:val="en-GB"/>
        </w:rPr>
      </w:pPr>
      <w:r w:rsidRPr="00CE068E">
        <w:rPr>
          <w:lang w:val="en-GB"/>
        </w:rPr>
        <w:t>I</w:t>
      </w:r>
      <w:r w:rsidR="00001D46" w:rsidRPr="00CE068E">
        <w:rPr>
          <w:lang w:val="en-GB"/>
        </w:rPr>
        <w:t xml:space="preserve">n the case of </w:t>
      </w:r>
      <w:r w:rsidR="009A5474" w:rsidRPr="00CE068E">
        <w:rPr>
          <w:lang w:val="en-GB"/>
        </w:rPr>
        <w:t>non-NMHS</w:t>
      </w:r>
      <w:r w:rsidR="00001D46" w:rsidRPr="00CE068E">
        <w:rPr>
          <w:lang w:val="en-GB"/>
        </w:rPr>
        <w:t xml:space="preserve"> </w:t>
      </w:r>
      <w:r w:rsidR="00AC3CA5" w:rsidRPr="00CE068E">
        <w:rPr>
          <w:lang w:val="en-GB"/>
        </w:rPr>
        <w:t xml:space="preserve">observing </w:t>
      </w:r>
      <w:r w:rsidR="00001D46" w:rsidRPr="00CE068E">
        <w:rPr>
          <w:lang w:val="en-GB"/>
        </w:rPr>
        <w:t xml:space="preserve">sites it </w:t>
      </w:r>
      <w:r w:rsidR="005A5243" w:rsidRPr="00CE068E">
        <w:rPr>
          <w:lang w:val="en-GB"/>
        </w:rPr>
        <w:t xml:space="preserve">is expected the NMHS will take responsibility for </w:t>
      </w:r>
      <w:r w:rsidR="00A939BC" w:rsidRPr="00CE068E">
        <w:rPr>
          <w:lang w:val="en-GB"/>
        </w:rPr>
        <w:t xml:space="preserve">maintenance of </w:t>
      </w:r>
      <w:r w:rsidR="00F63244" w:rsidRPr="00CE068E">
        <w:rPr>
          <w:lang w:val="en-GB"/>
        </w:rPr>
        <w:t xml:space="preserve">metadata in </w:t>
      </w:r>
      <w:r w:rsidR="005A5243" w:rsidRPr="00CE068E">
        <w:rPr>
          <w:lang w:val="en-GB"/>
        </w:rPr>
        <w:t xml:space="preserve">OSCAR/Surface on behalf of </w:t>
      </w:r>
      <w:r w:rsidR="009A5474" w:rsidRPr="00CE068E">
        <w:rPr>
          <w:lang w:val="en-GB"/>
        </w:rPr>
        <w:t>partners</w:t>
      </w:r>
      <w:r w:rsidR="005A5243" w:rsidRPr="00CE068E">
        <w:rPr>
          <w:lang w:val="en-GB"/>
        </w:rPr>
        <w:t xml:space="preserve">. </w:t>
      </w:r>
      <w:r w:rsidR="00661B98" w:rsidRPr="00CE068E">
        <w:rPr>
          <w:lang w:val="en-GB"/>
        </w:rPr>
        <w:t xml:space="preserve">The </w:t>
      </w:r>
      <w:r w:rsidR="007A1EAE" w:rsidRPr="00CE068E">
        <w:rPr>
          <w:lang w:val="en-GB"/>
        </w:rPr>
        <w:t xml:space="preserve">National </w:t>
      </w:r>
      <w:r w:rsidR="00661B98" w:rsidRPr="00CE068E">
        <w:rPr>
          <w:lang w:val="en-GB"/>
        </w:rPr>
        <w:t>OSCAR/</w:t>
      </w:r>
      <w:r w:rsidR="00E52C76" w:rsidRPr="00CE068E">
        <w:rPr>
          <w:lang w:val="en-GB"/>
        </w:rPr>
        <w:t>Surface</w:t>
      </w:r>
      <w:r w:rsidR="00661B98" w:rsidRPr="00CE068E">
        <w:rPr>
          <w:lang w:val="en-GB"/>
        </w:rPr>
        <w:t xml:space="preserve"> Focal Points will</w:t>
      </w:r>
      <w:r w:rsidR="005A5243" w:rsidRPr="00CE068E">
        <w:rPr>
          <w:lang w:val="en-GB"/>
        </w:rPr>
        <w:t xml:space="preserve"> have the training and expertise to manage OSCAR/Surface metadata and are best positioned to ensure the accuracy and coherence </w:t>
      </w:r>
      <w:r w:rsidR="008D53AC" w:rsidRPr="00CE068E">
        <w:rPr>
          <w:lang w:val="en-GB"/>
        </w:rPr>
        <w:t xml:space="preserve">of these metadata </w:t>
      </w:r>
      <w:r w:rsidR="005A5243" w:rsidRPr="00CE068E">
        <w:rPr>
          <w:lang w:val="en-GB"/>
        </w:rPr>
        <w:t xml:space="preserve">for national observing capabilities. </w:t>
      </w:r>
      <w:r w:rsidR="00AB753C" w:rsidRPr="00CE068E">
        <w:rPr>
          <w:lang w:val="en-GB"/>
        </w:rPr>
        <w:t>At present there are no defined standards for the accuracy of WIGOS Metadata (a possible future development), so National OSCAR/Surface Focal Points are encouraged to work with partners to strive for the highest achievable accuracy</w:t>
      </w:r>
      <w:r w:rsidR="00D578DB" w:rsidRPr="00CE068E">
        <w:rPr>
          <w:lang w:val="en-GB"/>
        </w:rPr>
        <w:t xml:space="preserve"> to support the intended use of the observations. For instance, the accuracy and completeness of metadata is higher to support long-term climate monitoring than or Numerical Weather Prediction. The</w:t>
      </w:r>
      <w:r w:rsidR="005A5243" w:rsidRPr="00CE068E">
        <w:rPr>
          <w:lang w:val="en-GB"/>
        </w:rPr>
        <w:t xml:space="preserve"> regular review and </w:t>
      </w:r>
      <w:r w:rsidR="00E52C76" w:rsidRPr="00CE068E">
        <w:rPr>
          <w:lang w:val="en-GB"/>
        </w:rPr>
        <w:t xml:space="preserve">update </w:t>
      </w:r>
      <w:r w:rsidR="003F2604" w:rsidRPr="00CE068E">
        <w:rPr>
          <w:lang w:val="en-GB"/>
        </w:rPr>
        <w:t>of</w:t>
      </w:r>
      <w:r w:rsidR="00E52C76" w:rsidRPr="00CE068E">
        <w:rPr>
          <w:lang w:val="en-GB"/>
        </w:rPr>
        <w:t xml:space="preserve"> OSCAR/Surface </w:t>
      </w:r>
      <w:r w:rsidR="003F2604" w:rsidRPr="00CE068E">
        <w:rPr>
          <w:lang w:val="en-GB"/>
        </w:rPr>
        <w:t>with</w:t>
      </w:r>
      <w:r w:rsidR="005A5243" w:rsidRPr="00CE068E">
        <w:rPr>
          <w:lang w:val="en-GB"/>
        </w:rPr>
        <w:t xml:space="preserve"> WIGOS metadata </w:t>
      </w:r>
      <w:r w:rsidR="005A3664" w:rsidRPr="00CE068E">
        <w:rPr>
          <w:lang w:val="en-GB"/>
        </w:rPr>
        <w:t>for</w:t>
      </w:r>
      <w:r w:rsidR="005A5243" w:rsidRPr="00CE068E">
        <w:rPr>
          <w:lang w:val="en-GB"/>
        </w:rPr>
        <w:t xml:space="preserve"> </w:t>
      </w:r>
      <w:r w:rsidR="009A5474" w:rsidRPr="00CE068E">
        <w:rPr>
          <w:lang w:val="en-GB"/>
        </w:rPr>
        <w:t xml:space="preserve">non-NMHS </w:t>
      </w:r>
      <w:r w:rsidR="005A5243" w:rsidRPr="00CE068E">
        <w:rPr>
          <w:lang w:val="en-GB"/>
        </w:rPr>
        <w:t xml:space="preserve">stations should be an integral part of agreements with </w:t>
      </w:r>
      <w:r w:rsidR="009A5474" w:rsidRPr="00CE068E">
        <w:rPr>
          <w:lang w:val="en-GB"/>
        </w:rPr>
        <w:t>partners</w:t>
      </w:r>
      <w:r w:rsidR="005A5243" w:rsidRPr="00CE068E">
        <w:rPr>
          <w:lang w:val="en-GB"/>
        </w:rPr>
        <w:t>.</w:t>
      </w:r>
    </w:p>
    <w:p w14:paraId="52DA16A7" w14:textId="77777777" w:rsidR="00804838" w:rsidRPr="00CE068E" w:rsidRDefault="00804838" w:rsidP="005828FE">
      <w:pPr>
        <w:rPr>
          <w:lang w:val="en-GB"/>
        </w:rPr>
      </w:pPr>
    </w:p>
    <w:p w14:paraId="13A3EA59" w14:textId="77777777" w:rsidR="005F539E" w:rsidRPr="00CE068E" w:rsidRDefault="005F539E" w:rsidP="005F539E">
      <w:pPr>
        <w:pStyle w:val="Heading2"/>
        <w:rPr>
          <w:lang w:val="en-GB"/>
        </w:rPr>
      </w:pPr>
      <w:bookmarkStart w:id="55" w:name="_Toc470787521"/>
      <w:bookmarkStart w:id="56" w:name="_Toc470787578"/>
      <w:bookmarkStart w:id="57" w:name="_Toc470788577"/>
      <w:bookmarkStart w:id="58" w:name="_Toc470788863"/>
      <w:bookmarkStart w:id="59" w:name="_Toc470789145"/>
      <w:bookmarkStart w:id="60" w:name="_Toc470790166"/>
      <w:bookmarkStart w:id="61" w:name="_Toc470787526"/>
      <w:bookmarkStart w:id="62" w:name="_Toc470787583"/>
      <w:bookmarkStart w:id="63" w:name="_Toc470788582"/>
      <w:bookmarkStart w:id="64" w:name="_Toc470788868"/>
      <w:bookmarkStart w:id="65" w:name="_Toc470789150"/>
      <w:bookmarkStart w:id="66" w:name="_Toc470790171"/>
      <w:bookmarkStart w:id="67" w:name="_Toc470787528"/>
      <w:bookmarkStart w:id="68" w:name="_Toc470787585"/>
      <w:bookmarkStart w:id="69" w:name="_Toc470788584"/>
      <w:bookmarkStart w:id="70" w:name="_Toc470788870"/>
      <w:bookmarkStart w:id="71" w:name="_Toc470789152"/>
      <w:bookmarkStart w:id="72" w:name="_Toc470790173"/>
      <w:bookmarkStart w:id="73" w:name="_Toc470787530"/>
      <w:bookmarkStart w:id="74" w:name="_Toc470787587"/>
      <w:bookmarkStart w:id="75" w:name="_Toc470788586"/>
      <w:bookmarkStart w:id="76" w:name="_Toc470788872"/>
      <w:bookmarkStart w:id="77" w:name="_Toc470789154"/>
      <w:bookmarkStart w:id="78" w:name="_Toc470790175"/>
      <w:bookmarkStart w:id="79" w:name="_Toc470787531"/>
      <w:bookmarkStart w:id="80" w:name="_Toc470787588"/>
      <w:bookmarkStart w:id="81" w:name="_Toc470788587"/>
      <w:bookmarkStart w:id="82" w:name="_Toc470788873"/>
      <w:bookmarkStart w:id="83" w:name="_Toc470789155"/>
      <w:bookmarkStart w:id="84" w:name="_Toc470790176"/>
      <w:bookmarkStart w:id="85" w:name="_Toc470787533"/>
      <w:bookmarkStart w:id="86" w:name="_Toc470787590"/>
      <w:bookmarkStart w:id="87" w:name="_Toc470788589"/>
      <w:bookmarkStart w:id="88" w:name="_Toc470788875"/>
      <w:bookmarkStart w:id="89" w:name="_Toc470789157"/>
      <w:bookmarkStart w:id="90" w:name="_Toc470790178"/>
      <w:bookmarkStart w:id="91" w:name="_Toc470787534"/>
      <w:bookmarkStart w:id="92" w:name="_Toc470787591"/>
      <w:bookmarkStart w:id="93" w:name="_Toc470788590"/>
      <w:bookmarkStart w:id="94" w:name="_Toc470788876"/>
      <w:bookmarkStart w:id="95" w:name="_Toc470789158"/>
      <w:bookmarkStart w:id="96" w:name="_Toc470790179"/>
      <w:bookmarkStart w:id="97" w:name="_Toc470787535"/>
      <w:bookmarkStart w:id="98" w:name="_Toc470787592"/>
      <w:bookmarkStart w:id="99" w:name="_Toc470788591"/>
      <w:bookmarkStart w:id="100" w:name="_Toc470788877"/>
      <w:bookmarkStart w:id="101" w:name="_Toc470789159"/>
      <w:bookmarkStart w:id="102" w:name="_Toc470790180"/>
      <w:bookmarkStart w:id="103" w:name="_Toc470787536"/>
      <w:bookmarkStart w:id="104" w:name="_Toc470787593"/>
      <w:bookmarkStart w:id="105" w:name="_Toc470788592"/>
      <w:bookmarkStart w:id="106" w:name="_Toc470788878"/>
      <w:bookmarkStart w:id="107" w:name="_Toc470789160"/>
      <w:bookmarkStart w:id="108" w:name="_Toc470790181"/>
      <w:bookmarkStart w:id="109" w:name="_Toc497400771"/>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CE068E">
        <w:rPr>
          <w:lang w:val="en-GB"/>
        </w:rPr>
        <w:t xml:space="preserve">Mechanisms for exchange of </w:t>
      </w:r>
      <w:r w:rsidR="0041782E" w:rsidRPr="00CE068E">
        <w:rPr>
          <w:lang w:val="en-GB"/>
        </w:rPr>
        <w:t>observational data</w:t>
      </w:r>
      <w:bookmarkEnd w:id="109"/>
    </w:p>
    <w:p w14:paraId="12621E78" w14:textId="77777777" w:rsidR="005F539E" w:rsidRPr="00CE068E" w:rsidRDefault="005F539E" w:rsidP="005F539E">
      <w:pPr>
        <w:rPr>
          <w:lang w:val="en-GB"/>
        </w:rPr>
      </w:pPr>
    </w:p>
    <w:p w14:paraId="593795AB" w14:textId="77777777" w:rsidR="005F539E" w:rsidRPr="00CE068E" w:rsidRDefault="005F539E" w:rsidP="00ED35C4">
      <w:pPr>
        <w:rPr>
          <w:lang w:val="en-GB"/>
        </w:rPr>
      </w:pPr>
      <w:r w:rsidRPr="00CE068E">
        <w:rPr>
          <w:lang w:val="en-GB"/>
        </w:rPr>
        <w:t xml:space="preserve">Once station identifiers and metadata have been established, the actual transfer of </w:t>
      </w:r>
      <w:r w:rsidR="00AC3CA5" w:rsidRPr="00CE068E">
        <w:rPr>
          <w:lang w:val="en-GB"/>
        </w:rPr>
        <w:t>observation</w:t>
      </w:r>
      <w:r w:rsidR="00D12204" w:rsidRPr="00CE068E">
        <w:rPr>
          <w:lang w:val="en-GB"/>
        </w:rPr>
        <w:t xml:space="preserve">al </w:t>
      </w:r>
      <w:r w:rsidRPr="00CE068E">
        <w:rPr>
          <w:lang w:val="en-GB"/>
        </w:rPr>
        <w:t>data can occur.</w:t>
      </w:r>
      <w:r w:rsidR="00F029A8" w:rsidRPr="00CE068E">
        <w:rPr>
          <w:lang w:val="en-GB"/>
        </w:rPr>
        <w:t xml:space="preserve"> </w:t>
      </w:r>
      <w:r w:rsidRPr="00CE068E">
        <w:rPr>
          <w:lang w:val="en-GB"/>
        </w:rPr>
        <w:t xml:space="preserve">To support the principle of mutual benefit the technical mechanisms for the exchange of </w:t>
      </w:r>
      <w:r w:rsidR="00AC3CA5" w:rsidRPr="00CE068E">
        <w:rPr>
          <w:lang w:val="en-GB"/>
        </w:rPr>
        <w:t xml:space="preserve">observational </w:t>
      </w:r>
      <w:r w:rsidRPr="00CE068E">
        <w:rPr>
          <w:lang w:val="en-GB"/>
        </w:rPr>
        <w:t xml:space="preserve">data should be </w:t>
      </w:r>
      <w:r w:rsidR="00ED35C4" w:rsidRPr="00CE068E">
        <w:rPr>
          <w:lang w:val="en-GB"/>
        </w:rPr>
        <w:t>bi</w:t>
      </w:r>
      <w:r w:rsidRPr="00CE068E">
        <w:rPr>
          <w:lang w:val="en-GB"/>
        </w:rPr>
        <w:t>-directional, i.e.:</w:t>
      </w:r>
    </w:p>
    <w:p w14:paraId="4475A42D" w14:textId="77777777" w:rsidR="005F539E" w:rsidRPr="00CE068E" w:rsidRDefault="00E65747" w:rsidP="005F539E">
      <w:pPr>
        <w:pStyle w:val="ListParagraph"/>
        <w:numPr>
          <w:ilvl w:val="0"/>
          <w:numId w:val="6"/>
        </w:numPr>
        <w:rPr>
          <w:lang w:val="en-GB"/>
        </w:rPr>
      </w:pPr>
      <w:r w:rsidRPr="00CE068E">
        <w:rPr>
          <w:lang w:val="en-GB"/>
        </w:rPr>
        <w:t>for the NMHS to receive</w:t>
      </w:r>
      <w:r w:rsidR="005F539E" w:rsidRPr="00CE068E">
        <w:rPr>
          <w:lang w:val="en-GB"/>
        </w:rPr>
        <w:t xml:space="preserve"> </w:t>
      </w:r>
      <w:r w:rsidR="00AC3CA5" w:rsidRPr="00CE068E">
        <w:rPr>
          <w:lang w:val="en-GB"/>
        </w:rPr>
        <w:t>observation</w:t>
      </w:r>
      <w:r w:rsidRPr="00CE068E">
        <w:rPr>
          <w:lang w:val="en-GB"/>
        </w:rPr>
        <w:t xml:space="preserve">s </w:t>
      </w:r>
      <w:r w:rsidR="005F539E" w:rsidRPr="00CE068E">
        <w:rPr>
          <w:lang w:val="en-GB"/>
        </w:rPr>
        <w:t xml:space="preserve">from </w:t>
      </w:r>
      <w:r w:rsidR="00AC3CA5" w:rsidRPr="00CE068E">
        <w:rPr>
          <w:lang w:val="en-GB"/>
        </w:rPr>
        <w:t xml:space="preserve">partners </w:t>
      </w:r>
    </w:p>
    <w:p w14:paraId="70283121" w14:textId="77777777" w:rsidR="005F539E" w:rsidRPr="00CE068E" w:rsidRDefault="00E65747" w:rsidP="005F539E">
      <w:pPr>
        <w:pStyle w:val="ListParagraph"/>
        <w:numPr>
          <w:ilvl w:val="0"/>
          <w:numId w:val="6"/>
        </w:numPr>
        <w:rPr>
          <w:lang w:val="en-GB"/>
        </w:rPr>
      </w:pPr>
      <w:r w:rsidRPr="00CE068E">
        <w:rPr>
          <w:lang w:val="en-GB"/>
        </w:rPr>
        <w:t xml:space="preserve">for the NMHS to provide </w:t>
      </w:r>
      <w:r w:rsidR="005F539E" w:rsidRPr="00CE068E">
        <w:rPr>
          <w:lang w:val="en-GB"/>
        </w:rPr>
        <w:t xml:space="preserve">access to </w:t>
      </w:r>
      <w:r w:rsidR="00AC3CA5" w:rsidRPr="00CE068E">
        <w:rPr>
          <w:lang w:val="en-GB"/>
        </w:rPr>
        <w:t>observation</w:t>
      </w:r>
      <w:r w:rsidRPr="00CE068E">
        <w:rPr>
          <w:lang w:val="en-GB"/>
        </w:rPr>
        <w:t xml:space="preserve">s. </w:t>
      </w:r>
      <w:r w:rsidR="005F539E" w:rsidRPr="00CE068E">
        <w:rPr>
          <w:lang w:val="en-GB"/>
        </w:rPr>
        <w:t xml:space="preserve">Ideally the </w:t>
      </w:r>
      <w:r w:rsidR="001E06DD" w:rsidRPr="00CE068E">
        <w:rPr>
          <w:lang w:val="en-GB"/>
        </w:rPr>
        <w:t>observations</w:t>
      </w:r>
      <w:r w:rsidR="005F539E" w:rsidRPr="00CE068E">
        <w:rPr>
          <w:lang w:val="en-GB"/>
        </w:rPr>
        <w:t xml:space="preserve"> made accessible by the NMHS is a consolidation of </w:t>
      </w:r>
      <w:r w:rsidR="00AC3CA5" w:rsidRPr="00CE068E">
        <w:rPr>
          <w:lang w:val="en-GB"/>
        </w:rPr>
        <w:t xml:space="preserve">observations </w:t>
      </w:r>
      <w:r w:rsidR="005F539E" w:rsidRPr="00CE068E">
        <w:rPr>
          <w:lang w:val="en-GB"/>
        </w:rPr>
        <w:t>from many suppliers</w:t>
      </w:r>
      <w:r w:rsidR="00E52C76" w:rsidRPr="00CE068E">
        <w:rPr>
          <w:lang w:val="en-GB"/>
        </w:rPr>
        <w:t xml:space="preserve">, </w:t>
      </w:r>
      <w:r w:rsidR="005F539E" w:rsidRPr="00CE068E">
        <w:rPr>
          <w:lang w:val="en-GB"/>
        </w:rPr>
        <w:t>quality assessed, in a consistent format, and offered through standards-based interfaces</w:t>
      </w:r>
    </w:p>
    <w:p w14:paraId="50F1B693" w14:textId="77777777" w:rsidR="005F539E" w:rsidRPr="00CE068E" w:rsidRDefault="005F539E" w:rsidP="005F539E">
      <w:pPr>
        <w:pStyle w:val="ListParagraph"/>
        <w:rPr>
          <w:lang w:val="en-GB"/>
        </w:rPr>
      </w:pPr>
    </w:p>
    <w:p w14:paraId="63F5FB58" w14:textId="77777777" w:rsidR="00AC3CA5" w:rsidRPr="00CE068E" w:rsidRDefault="008C1505">
      <w:pPr>
        <w:rPr>
          <w:lang w:val="en-GB"/>
        </w:rPr>
      </w:pPr>
      <w:r w:rsidRPr="00CE068E">
        <w:rPr>
          <w:lang w:val="en-GB"/>
        </w:rPr>
        <w:t xml:space="preserve">In this context the WMO Hydrological Observing System (WHOS) is intended to provide an additional capability as a federated resource for National Hydrological Services. WHOS is built around two fundamental components: service providers and service consumers. Although service consumers </w:t>
      </w:r>
      <w:r w:rsidR="001E06DD" w:rsidRPr="00CE068E">
        <w:rPr>
          <w:lang w:val="en-GB"/>
        </w:rPr>
        <w:t xml:space="preserve">can </w:t>
      </w:r>
      <w:r w:rsidRPr="00CE068E">
        <w:rPr>
          <w:lang w:val="en-GB"/>
        </w:rPr>
        <w:t xml:space="preserve">directly connect to service providers to request and receive </w:t>
      </w:r>
      <w:r w:rsidR="001E06DD" w:rsidRPr="00CE068E">
        <w:rPr>
          <w:lang w:val="en-GB"/>
        </w:rPr>
        <w:t>observational data and products</w:t>
      </w:r>
      <w:r w:rsidRPr="00CE068E">
        <w:rPr>
          <w:lang w:val="en-GB"/>
        </w:rPr>
        <w:t xml:space="preserve">, a third component, a service broker, is introduced to facilitate discovery </w:t>
      </w:r>
      <w:r w:rsidR="001E06DD" w:rsidRPr="00CE068E">
        <w:rPr>
          <w:lang w:val="en-GB"/>
        </w:rPr>
        <w:t xml:space="preserve">and access across </w:t>
      </w:r>
      <w:r w:rsidRPr="00CE068E">
        <w:rPr>
          <w:lang w:val="en-GB"/>
        </w:rPr>
        <w:t>different service providers by providing mediation services. WHOS provides advanced data access and analysis capability through</w:t>
      </w:r>
      <w:r w:rsidR="00B337B7" w:rsidRPr="00CE068E">
        <w:rPr>
          <w:lang w:val="en-GB"/>
        </w:rPr>
        <w:t xml:space="preserve"> the use of web services using </w:t>
      </w:r>
      <w:r w:rsidRPr="00CE068E">
        <w:rPr>
          <w:lang w:val="en-GB"/>
        </w:rPr>
        <w:t xml:space="preserve">standardized data formats and service types, together with common formats and services with the aim to improve interoperability between clients and server interfaces. </w:t>
      </w:r>
    </w:p>
    <w:p w14:paraId="6EB845EB" w14:textId="77777777" w:rsidR="001E06DD" w:rsidRPr="00CE068E" w:rsidRDefault="001E06DD">
      <w:pPr>
        <w:rPr>
          <w:lang w:val="en-GB"/>
        </w:rPr>
      </w:pPr>
    </w:p>
    <w:p w14:paraId="2E5F383E" w14:textId="77777777" w:rsidR="005F539E" w:rsidRPr="00CE068E" w:rsidRDefault="001E06DD" w:rsidP="005F539E">
      <w:pPr>
        <w:rPr>
          <w:lang w:val="en-GB"/>
        </w:rPr>
      </w:pPr>
      <w:r w:rsidRPr="00CE068E">
        <w:rPr>
          <w:lang w:val="en-GB"/>
        </w:rPr>
        <w:t>The exchange of data involves two elements: a) the exchange format and b) the data access mechanism.</w:t>
      </w:r>
    </w:p>
    <w:p w14:paraId="15FD5D58" w14:textId="77777777" w:rsidR="005F539E" w:rsidRPr="00CE068E" w:rsidRDefault="005F539E" w:rsidP="005F539E">
      <w:pPr>
        <w:pStyle w:val="Heading3"/>
        <w:rPr>
          <w:lang w:val="en-GB"/>
        </w:rPr>
      </w:pPr>
      <w:bookmarkStart w:id="110" w:name="_Toc497400772"/>
      <w:r w:rsidRPr="00CE068E">
        <w:rPr>
          <w:lang w:val="en-GB"/>
        </w:rPr>
        <w:t>Exchange Format</w:t>
      </w:r>
      <w:bookmarkEnd w:id="110"/>
    </w:p>
    <w:p w14:paraId="33F2C300" w14:textId="77777777" w:rsidR="005F539E" w:rsidRPr="00CE068E" w:rsidRDefault="003420EF" w:rsidP="005F539E">
      <w:pPr>
        <w:pStyle w:val="ListParagraph"/>
        <w:ind w:left="0"/>
        <w:rPr>
          <w:lang w:val="en-GB"/>
        </w:rPr>
      </w:pPr>
      <w:r w:rsidRPr="00CE068E">
        <w:rPr>
          <w:lang w:val="en-GB"/>
        </w:rPr>
        <w:t>The</w:t>
      </w:r>
      <w:r w:rsidR="005F539E" w:rsidRPr="00CE068E">
        <w:rPr>
          <w:lang w:val="en-GB"/>
        </w:rPr>
        <w:t xml:space="preserve"> WMO Information System (WIS) defines standards for the discovery and operational exchange of data among WMO Members (e.g., the WIS Discovery Metadata standard, Table-Driven Code Forms, </w:t>
      </w:r>
      <w:r w:rsidR="00956E09" w:rsidRPr="00CE068E">
        <w:rPr>
          <w:lang w:val="en-GB"/>
        </w:rPr>
        <w:t xml:space="preserve">e.g. BUFR, </w:t>
      </w:r>
      <w:r w:rsidR="005F539E" w:rsidRPr="00CE068E">
        <w:rPr>
          <w:lang w:val="en-GB"/>
        </w:rPr>
        <w:t>etc.)</w:t>
      </w:r>
      <w:r w:rsidRPr="00CE068E">
        <w:rPr>
          <w:lang w:val="en-GB"/>
        </w:rPr>
        <w:t>.</w:t>
      </w:r>
      <w:r w:rsidR="00F029A8" w:rsidRPr="00CE068E">
        <w:rPr>
          <w:lang w:val="en-GB"/>
        </w:rPr>
        <w:t xml:space="preserve"> </w:t>
      </w:r>
      <w:r w:rsidRPr="00CE068E">
        <w:rPr>
          <w:lang w:val="en-GB"/>
        </w:rPr>
        <w:t>However, t</w:t>
      </w:r>
      <w:r w:rsidR="005F539E" w:rsidRPr="00CE068E">
        <w:rPr>
          <w:lang w:val="en-GB"/>
        </w:rPr>
        <w:t xml:space="preserve">hese standards are quite complex, unique to the WMO, and not widely used by </w:t>
      </w:r>
      <w:r w:rsidR="00AC3CA5" w:rsidRPr="00CE068E">
        <w:rPr>
          <w:lang w:val="en-GB"/>
        </w:rPr>
        <w:t xml:space="preserve">non-NMHS </w:t>
      </w:r>
      <w:r w:rsidR="005F539E" w:rsidRPr="00CE068E">
        <w:rPr>
          <w:lang w:val="en-GB"/>
        </w:rPr>
        <w:t>organizations.</w:t>
      </w:r>
      <w:r w:rsidR="00F029A8" w:rsidRPr="00CE068E">
        <w:rPr>
          <w:lang w:val="en-GB"/>
        </w:rPr>
        <w:t xml:space="preserve"> </w:t>
      </w:r>
      <w:r w:rsidR="005F539E" w:rsidRPr="00CE068E">
        <w:rPr>
          <w:lang w:val="en-GB"/>
        </w:rPr>
        <w:t xml:space="preserve">Instead, there are many formal and </w:t>
      </w:r>
      <w:r w:rsidR="005F539E" w:rsidRPr="00CE068E">
        <w:rPr>
          <w:i/>
          <w:lang w:val="en-GB"/>
        </w:rPr>
        <w:t>de-facto</w:t>
      </w:r>
      <w:r w:rsidR="005F539E" w:rsidRPr="00CE068E">
        <w:rPr>
          <w:lang w:val="en-GB"/>
        </w:rPr>
        <w:t xml:space="preserve"> standards for data exchange </w:t>
      </w:r>
      <w:r w:rsidRPr="00CE068E">
        <w:rPr>
          <w:lang w:val="en-GB"/>
        </w:rPr>
        <w:t xml:space="preserve">with </w:t>
      </w:r>
      <w:r w:rsidR="00AC3CA5" w:rsidRPr="00CE068E">
        <w:rPr>
          <w:lang w:val="en-GB"/>
        </w:rPr>
        <w:t xml:space="preserve">partner </w:t>
      </w:r>
      <w:r w:rsidRPr="00CE068E">
        <w:rPr>
          <w:lang w:val="en-GB"/>
        </w:rPr>
        <w:t xml:space="preserve">organizations </w:t>
      </w:r>
      <w:r w:rsidR="005F539E" w:rsidRPr="00CE068E">
        <w:rPr>
          <w:lang w:val="en-GB"/>
        </w:rPr>
        <w:t xml:space="preserve">that are commonly used </w:t>
      </w:r>
      <w:r w:rsidR="00E52C76" w:rsidRPr="00CE068E">
        <w:rPr>
          <w:lang w:val="en-GB"/>
        </w:rPr>
        <w:t xml:space="preserve">because of </w:t>
      </w:r>
      <w:r w:rsidR="005F539E" w:rsidRPr="00CE068E">
        <w:rPr>
          <w:lang w:val="en-GB"/>
        </w:rPr>
        <w:t>their ease of use, practicality, and wide acceptance across numerous communities.</w:t>
      </w:r>
      <w:r w:rsidR="00F029A8" w:rsidRPr="00CE068E">
        <w:rPr>
          <w:lang w:val="en-GB"/>
        </w:rPr>
        <w:t xml:space="preserve"> </w:t>
      </w:r>
      <w:r w:rsidR="005F539E" w:rsidRPr="00CE068E">
        <w:rPr>
          <w:lang w:val="en-GB"/>
        </w:rPr>
        <w:t>These range from the manually-</w:t>
      </w:r>
      <w:r w:rsidR="00E52C76" w:rsidRPr="00CE068E">
        <w:rPr>
          <w:lang w:val="en-GB"/>
        </w:rPr>
        <w:t xml:space="preserve">initiated </w:t>
      </w:r>
      <w:r w:rsidR="005F539E" w:rsidRPr="00CE068E">
        <w:rPr>
          <w:lang w:val="en-GB"/>
        </w:rPr>
        <w:t>exchange of simple CSV files to fully-automated</w:t>
      </w:r>
      <w:r w:rsidR="008F2D81" w:rsidRPr="00CE068E">
        <w:rPr>
          <w:lang w:val="en-GB"/>
        </w:rPr>
        <w:t xml:space="preserve">, dynamic </w:t>
      </w:r>
      <w:r w:rsidR="005F539E" w:rsidRPr="00CE068E">
        <w:rPr>
          <w:lang w:val="en-GB"/>
        </w:rPr>
        <w:t>queries through geospatial web services.</w:t>
      </w:r>
    </w:p>
    <w:p w14:paraId="032F9C2A" w14:textId="77777777" w:rsidR="005F539E" w:rsidRPr="00CE068E" w:rsidRDefault="005F539E" w:rsidP="005F539E">
      <w:pPr>
        <w:pStyle w:val="ListParagraph"/>
        <w:rPr>
          <w:lang w:val="en-GB"/>
        </w:rPr>
      </w:pPr>
    </w:p>
    <w:p w14:paraId="54869D78" w14:textId="77777777" w:rsidR="005F539E" w:rsidRPr="00CE068E" w:rsidRDefault="005F539E" w:rsidP="005F539E">
      <w:pPr>
        <w:rPr>
          <w:i/>
          <w:color w:val="000000" w:themeColor="text1"/>
          <w:lang w:val="en-GB"/>
        </w:rPr>
      </w:pPr>
      <w:r w:rsidRPr="00CE068E">
        <w:rPr>
          <w:lang w:val="en-GB"/>
        </w:rPr>
        <w:lastRenderedPageBreak/>
        <w:t xml:space="preserve">Given the diversity of partners and technology environments there is no firm guidance on specific standards or </w:t>
      </w:r>
      <w:r w:rsidRPr="00CE068E">
        <w:rPr>
          <w:color w:val="000000" w:themeColor="text1"/>
          <w:lang w:val="en-GB"/>
        </w:rPr>
        <w:t>tools, and the choice of exchange format may be dependent on the telecommunications protocol being used.</w:t>
      </w:r>
      <w:r w:rsidR="00F029A8" w:rsidRPr="00CE068E">
        <w:rPr>
          <w:color w:val="000000" w:themeColor="text1"/>
          <w:lang w:val="en-GB"/>
        </w:rPr>
        <w:t xml:space="preserve"> </w:t>
      </w:r>
      <w:r w:rsidRPr="00CE068E">
        <w:rPr>
          <w:color w:val="000000" w:themeColor="text1"/>
          <w:lang w:val="en-GB"/>
        </w:rPr>
        <w:t>Desirable characteristics of an exchange format include:</w:t>
      </w:r>
      <w:r w:rsidRPr="00CE068E">
        <w:rPr>
          <w:color w:val="000000" w:themeColor="text1"/>
          <w:lang w:val="en-GB"/>
        </w:rPr>
        <w:br/>
      </w:r>
    </w:p>
    <w:p w14:paraId="4B53F6DD" w14:textId="77777777" w:rsidR="005F539E" w:rsidRPr="00CE068E" w:rsidRDefault="005F539E" w:rsidP="005F539E">
      <w:pPr>
        <w:pStyle w:val="ListParagraph"/>
        <w:numPr>
          <w:ilvl w:val="0"/>
          <w:numId w:val="26"/>
        </w:numPr>
        <w:rPr>
          <w:lang w:val="en-GB"/>
        </w:rPr>
      </w:pPr>
      <w:r w:rsidRPr="00CE068E">
        <w:rPr>
          <w:lang w:val="en-GB"/>
        </w:rPr>
        <w:t>open – based on open, non-proprietary, industry-wide standards</w:t>
      </w:r>
    </w:p>
    <w:p w14:paraId="6F3246D6" w14:textId="77777777" w:rsidR="005F539E" w:rsidRPr="00CE068E" w:rsidRDefault="005F539E" w:rsidP="005F539E">
      <w:pPr>
        <w:pStyle w:val="ListParagraph"/>
        <w:numPr>
          <w:ilvl w:val="0"/>
          <w:numId w:val="26"/>
        </w:numPr>
        <w:rPr>
          <w:lang w:val="en-GB"/>
        </w:rPr>
      </w:pPr>
      <w:r w:rsidRPr="00CE068E">
        <w:rPr>
          <w:lang w:val="en-GB"/>
        </w:rPr>
        <w:t>portable – can operate on any platform or Operating System</w:t>
      </w:r>
    </w:p>
    <w:p w14:paraId="76D475AD" w14:textId="77777777" w:rsidR="005F539E" w:rsidRPr="00CE068E" w:rsidRDefault="005F539E" w:rsidP="005F539E">
      <w:pPr>
        <w:pStyle w:val="ListParagraph"/>
        <w:numPr>
          <w:ilvl w:val="0"/>
          <w:numId w:val="26"/>
        </w:numPr>
        <w:rPr>
          <w:lang w:val="en-GB"/>
        </w:rPr>
      </w:pPr>
      <w:r w:rsidRPr="00CE068E">
        <w:rPr>
          <w:lang w:val="en-GB"/>
        </w:rPr>
        <w:t>stable – it has a large user base / community which will encourage long-term stability and availability</w:t>
      </w:r>
    </w:p>
    <w:p w14:paraId="4FB36A74" w14:textId="77777777" w:rsidR="005F539E" w:rsidRPr="00CE068E" w:rsidRDefault="005F539E" w:rsidP="005F539E">
      <w:pPr>
        <w:pStyle w:val="ListParagraph"/>
        <w:numPr>
          <w:ilvl w:val="0"/>
          <w:numId w:val="26"/>
        </w:numPr>
        <w:rPr>
          <w:lang w:val="en-GB"/>
        </w:rPr>
      </w:pPr>
      <w:r w:rsidRPr="00CE068E">
        <w:rPr>
          <w:lang w:val="en-GB"/>
        </w:rPr>
        <w:t xml:space="preserve">supportable – it is supported by a large number of open source or commercial implementations </w:t>
      </w:r>
    </w:p>
    <w:p w14:paraId="3107C0AE" w14:textId="77777777" w:rsidR="005F539E" w:rsidRPr="00CE068E" w:rsidRDefault="005F539E" w:rsidP="005F539E">
      <w:pPr>
        <w:pStyle w:val="ListParagraph"/>
        <w:numPr>
          <w:ilvl w:val="0"/>
          <w:numId w:val="26"/>
        </w:numPr>
        <w:rPr>
          <w:lang w:val="en-GB"/>
        </w:rPr>
      </w:pPr>
      <w:r w:rsidRPr="00CE068E">
        <w:rPr>
          <w:lang w:val="en-GB"/>
        </w:rPr>
        <w:t>self-describing – the format and content are fully described within the exchanged file</w:t>
      </w:r>
    </w:p>
    <w:p w14:paraId="11779334" w14:textId="77777777" w:rsidR="005F539E" w:rsidRPr="00CE068E" w:rsidRDefault="005F539E" w:rsidP="005F539E">
      <w:pPr>
        <w:pStyle w:val="ListParagraph"/>
        <w:rPr>
          <w:lang w:val="en-GB"/>
        </w:rPr>
      </w:pPr>
    </w:p>
    <w:p w14:paraId="3356EA03" w14:textId="77777777" w:rsidR="005F539E" w:rsidRPr="00CE068E" w:rsidRDefault="005F539E" w:rsidP="005F539E">
      <w:pPr>
        <w:pStyle w:val="ListParagraph"/>
        <w:ind w:left="0"/>
        <w:rPr>
          <w:lang w:val="en-GB"/>
        </w:rPr>
      </w:pPr>
      <w:r w:rsidRPr="00CE068E">
        <w:rPr>
          <w:lang w:val="en-GB"/>
        </w:rPr>
        <w:t xml:space="preserve">Common formats used for the exchange of </w:t>
      </w:r>
      <w:r w:rsidR="006E24A0" w:rsidRPr="00CE068E">
        <w:rPr>
          <w:lang w:val="en-GB"/>
        </w:rPr>
        <w:t>hydro</w:t>
      </w:r>
      <w:r w:rsidRPr="00CE068E">
        <w:rPr>
          <w:lang w:val="en-GB"/>
        </w:rPr>
        <w:t>meteorological data today include, but are not limited to</w:t>
      </w:r>
      <w:r w:rsidR="00994E2E" w:rsidRPr="00CE068E">
        <w:rPr>
          <w:lang w:val="en-GB"/>
        </w:rPr>
        <w:t>:</w:t>
      </w:r>
      <w:r w:rsidR="00AC3CA5" w:rsidRPr="00CE068E">
        <w:rPr>
          <w:lang w:val="en-GB"/>
        </w:rPr>
        <w:t xml:space="preserve"> </w:t>
      </w:r>
    </w:p>
    <w:p w14:paraId="285C50CE" w14:textId="77777777" w:rsidR="005F539E" w:rsidRPr="00CE068E" w:rsidRDefault="005F539E" w:rsidP="005F539E">
      <w:pPr>
        <w:pStyle w:val="ListParagraph"/>
        <w:ind w:left="0"/>
        <w:rPr>
          <w:lang w:val="en-GB"/>
        </w:rPr>
      </w:pPr>
    </w:p>
    <w:p w14:paraId="7894AEE6" w14:textId="77777777" w:rsidR="005F539E" w:rsidRPr="00CE068E" w:rsidRDefault="005F539E" w:rsidP="005F539E">
      <w:pPr>
        <w:pStyle w:val="ListParagraph"/>
        <w:numPr>
          <w:ilvl w:val="0"/>
          <w:numId w:val="26"/>
        </w:numPr>
        <w:rPr>
          <w:lang w:val="en-GB"/>
        </w:rPr>
      </w:pPr>
      <w:r w:rsidRPr="00CE068E">
        <w:rPr>
          <w:lang w:val="en-GB"/>
        </w:rPr>
        <w:t>Web form – manual input of data on a web site or smart phone app</w:t>
      </w:r>
    </w:p>
    <w:p w14:paraId="7B069301" w14:textId="77777777" w:rsidR="005F539E" w:rsidRPr="00CE068E" w:rsidRDefault="005F539E" w:rsidP="005F539E">
      <w:pPr>
        <w:pStyle w:val="ListParagraph"/>
        <w:numPr>
          <w:ilvl w:val="0"/>
          <w:numId w:val="26"/>
        </w:numPr>
        <w:rPr>
          <w:lang w:val="en-GB"/>
        </w:rPr>
      </w:pPr>
      <w:r w:rsidRPr="00CE068E">
        <w:rPr>
          <w:lang w:val="en-GB"/>
        </w:rPr>
        <w:t xml:space="preserve">CSV - Comma-Separated Values </w:t>
      </w:r>
    </w:p>
    <w:p w14:paraId="46428B78" w14:textId="77777777" w:rsidR="005F539E" w:rsidRPr="00CE068E" w:rsidRDefault="005F539E" w:rsidP="005F539E">
      <w:pPr>
        <w:pStyle w:val="ListParagraph"/>
        <w:numPr>
          <w:ilvl w:val="0"/>
          <w:numId w:val="26"/>
        </w:numPr>
        <w:rPr>
          <w:lang w:val="en-GB"/>
        </w:rPr>
      </w:pPr>
      <w:r w:rsidRPr="00CE068E">
        <w:rPr>
          <w:lang w:val="en-GB"/>
        </w:rPr>
        <w:t xml:space="preserve">XML – </w:t>
      </w:r>
      <w:r w:rsidR="00F83CEC" w:rsidRPr="00CE068E">
        <w:rPr>
          <w:lang w:val="en-GB"/>
        </w:rPr>
        <w:t>e.g.</w:t>
      </w:r>
      <w:r w:rsidRPr="00CE068E">
        <w:rPr>
          <w:lang w:val="en-GB"/>
        </w:rPr>
        <w:t xml:space="preserve"> OGC Observations and Measurements (O&amp;M), WaterML2, or other derivatives of the OGC Geography Markup Language (GML) </w:t>
      </w:r>
    </w:p>
    <w:p w14:paraId="01ED490C" w14:textId="77777777" w:rsidR="005F539E" w:rsidRPr="00CE068E" w:rsidRDefault="005F539E" w:rsidP="005F539E">
      <w:pPr>
        <w:pStyle w:val="ListParagraph"/>
        <w:numPr>
          <w:ilvl w:val="0"/>
          <w:numId w:val="26"/>
        </w:numPr>
        <w:rPr>
          <w:lang w:val="en-GB"/>
        </w:rPr>
      </w:pPr>
      <w:r w:rsidRPr="00CE068E">
        <w:rPr>
          <w:lang w:val="en-GB"/>
        </w:rPr>
        <w:t xml:space="preserve">JSON - JavaScript Object Notation </w:t>
      </w:r>
    </w:p>
    <w:p w14:paraId="07180BA8" w14:textId="77777777" w:rsidR="00E838FC" w:rsidRPr="00CE068E" w:rsidRDefault="00E838FC" w:rsidP="005F539E">
      <w:pPr>
        <w:pStyle w:val="ListParagraph"/>
        <w:numPr>
          <w:ilvl w:val="0"/>
          <w:numId w:val="26"/>
        </w:numPr>
        <w:rPr>
          <w:lang w:val="en-GB"/>
        </w:rPr>
      </w:pPr>
      <w:r w:rsidRPr="00CE068E">
        <w:rPr>
          <w:lang w:val="en-GB"/>
        </w:rPr>
        <w:t>NetCDF - Network Common Data Form</w:t>
      </w:r>
    </w:p>
    <w:p w14:paraId="4083EBA6" w14:textId="77777777" w:rsidR="00E838FC" w:rsidRPr="00CE068E" w:rsidRDefault="00E838FC" w:rsidP="005F539E">
      <w:pPr>
        <w:pStyle w:val="ListParagraph"/>
        <w:numPr>
          <w:ilvl w:val="0"/>
          <w:numId w:val="26"/>
        </w:numPr>
        <w:rPr>
          <w:lang w:val="en-GB"/>
        </w:rPr>
      </w:pPr>
      <w:r w:rsidRPr="00CE068E">
        <w:rPr>
          <w:lang w:val="en-GB"/>
        </w:rPr>
        <w:t>HDF - Hierarchical Data Format</w:t>
      </w:r>
    </w:p>
    <w:p w14:paraId="1FF411F2" w14:textId="77777777" w:rsidR="002240DA" w:rsidRPr="00CE068E" w:rsidRDefault="002240DA" w:rsidP="000B7941">
      <w:pPr>
        <w:pStyle w:val="ListParagraph"/>
        <w:rPr>
          <w:lang w:val="en-GB"/>
        </w:rPr>
      </w:pPr>
    </w:p>
    <w:p w14:paraId="71612284" w14:textId="77777777" w:rsidR="005F539E" w:rsidRPr="00CE068E" w:rsidRDefault="00BF6878" w:rsidP="005F539E">
      <w:pPr>
        <w:rPr>
          <w:lang w:val="en-GB"/>
        </w:rPr>
      </w:pPr>
      <w:r w:rsidRPr="00CE068E">
        <w:rPr>
          <w:lang w:val="en-GB"/>
        </w:rPr>
        <w:t xml:space="preserve">The use of </w:t>
      </w:r>
      <w:r w:rsidR="00AC3CA5" w:rsidRPr="00CE068E">
        <w:rPr>
          <w:u w:val="single"/>
          <w:lang w:val="en-GB"/>
        </w:rPr>
        <w:t>open</w:t>
      </w:r>
      <w:r w:rsidR="00A21F42" w:rsidRPr="00CE068E">
        <w:rPr>
          <w:u w:val="single"/>
          <w:lang w:val="en-GB"/>
        </w:rPr>
        <w:t>,</w:t>
      </w:r>
      <w:r w:rsidR="00AC3CA5" w:rsidRPr="00CE068E">
        <w:rPr>
          <w:lang w:val="en-GB"/>
        </w:rPr>
        <w:t xml:space="preserve"> </w:t>
      </w:r>
      <w:r w:rsidR="00A21F42" w:rsidRPr="00CE068E">
        <w:rPr>
          <w:lang w:val="en-GB"/>
        </w:rPr>
        <w:t xml:space="preserve">non-proprietary </w:t>
      </w:r>
      <w:r w:rsidR="005F539E" w:rsidRPr="00CE068E">
        <w:rPr>
          <w:lang w:val="en-GB"/>
        </w:rPr>
        <w:t>exchange formats facilitate vendor-neutral and multi-application access whether using off-the-shelf tools or custom solutions.</w:t>
      </w:r>
      <w:r w:rsidR="00F029A8" w:rsidRPr="00CE068E">
        <w:rPr>
          <w:lang w:val="en-GB"/>
        </w:rPr>
        <w:t xml:space="preserve"> </w:t>
      </w:r>
      <w:r w:rsidR="005F539E" w:rsidRPr="00CE068E">
        <w:rPr>
          <w:lang w:val="en-GB"/>
        </w:rPr>
        <w:t xml:space="preserve">For example, the open source Geospatial Data Abstraction Library </w:t>
      </w:r>
      <w:r w:rsidR="00E52C76" w:rsidRPr="00CE068E">
        <w:rPr>
          <w:lang w:val="en-GB"/>
        </w:rPr>
        <w:t>(GDAL)</w:t>
      </w:r>
      <w:r w:rsidRPr="00CE068E">
        <w:rPr>
          <w:rStyle w:val="FootnoteReference"/>
          <w:lang w:val="en-GB"/>
        </w:rPr>
        <w:footnoteReference w:id="17"/>
      </w:r>
      <w:r w:rsidR="00E52C76" w:rsidRPr="00CE068E">
        <w:rPr>
          <w:lang w:val="en-GB"/>
        </w:rPr>
        <w:t xml:space="preserve"> </w:t>
      </w:r>
      <w:r w:rsidR="005F539E" w:rsidRPr="00CE068E">
        <w:rPr>
          <w:lang w:val="en-GB"/>
        </w:rPr>
        <w:t>provides read/write/translation capability for hundreds of formats for both raster (model output, satellite imagery) and vector (alerts, observations) data.</w:t>
      </w:r>
      <w:r w:rsidR="00F029A8" w:rsidRPr="00CE068E">
        <w:rPr>
          <w:lang w:val="en-GB"/>
        </w:rPr>
        <w:t xml:space="preserve"> </w:t>
      </w:r>
      <w:r w:rsidR="005F539E" w:rsidRPr="00CE068E">
        <w:rPr>
          <w:lang w:val="en-GB"/>
        </w:rPr>
        <w:t>GDAL also provides the underpinning for numerous data access and visualization tools</w:t>
      </w:r>
      <w:r w:rsidR="00AC3CA5" w:rsidRPr="00CE068E">
        <w:rPr>
          <w:lang w:val="en-GB"/>
        </w:rPr>
        <w:t xml:space="preserve">, </w:t>
      </w:r>
      <w:r w:rsidR="005F539E" w:rsidRPr="00CE068E">
        <w:rPr>
          <w:lang w:val="en-GB"/>
        </w:rPr>
        <w:t>both open source and commercial.</w:t>
      </w:r>
    </w:p>
    <w:p w14:paraId="3676053C" w14:textId="77777777" w:rsidR="005F539E" w:rsidRPr="00CE068E" w:rsidRDefault="005F539E" w:rsidP="005F539E">
      <w:pPr>
        <w:rPr>
          <w:lang w:val="en-GB"/>
        </w:rPr>
      </w:pPr>
    </w:p>
    <w:p w14:paraId="68B39C32" w14:textId="77777777" w:rsidR="005F539E" w:rsidRPr="00CE068E" w:rsidRDefault="005F539E" w:rsidP="005F539E">
      <w:pPr>
        <w:rPr>
          <w:lang w:val="en-GB"/>
        </w:rPr>
      </w:pPr>
      <w:r w:rsidRPr="00CE068E">
        <w:rPr>
          <w:lang w:val="en-GB"/>
        </w:rPr>
        <w:t>The use of open exchange formats with wide vendor and community support reduces the barriers to hydrometeorological data across the domain and into new information communities, and is encouraged.</w:t>
      </w:r>
    </w:p>
    <w:p w14:paraId="4D7C1C5B" w14:textId="77777777" w:rsidR="00694DC4" w:rsidRPr="00CE068E" w:rsidRDefault="00694DC4" w:rsidP="005F539E">
      <w:pPr>
        <w:rPr>
          <w:lang w:val="en-GB"/>
        </w:rPr>
      </w:pPr>
    </w:p>
    <w:p w14:paraId="2D58A201" w14:textId="77777777" w:rsidR="00694DC4" w:rsidRPr="00CE068E" w:rsidRDefault="00694DC4" w:rsidP="005F539E">
      <w:pPr>
        <w:rPr>
          <w:lang w:val="en-GB"/>
        </w:rPr>
      </w:pPr>
    </w:p>
    <w:p w14:paraId="3C4BDD20" w14:textId="77777777" w:rsidR="005F539E" w:rsidRPr="00CE068E" w:rsidRDefault="005F539E" w:rsidP="00613470">
      <w:pPr>
        <w:pStyle w:val="Heading3"/>
        <w:rPr>
          <w:lang w:val="en-GB"/>
        </w:rPr>
      </w:pPr>
      <w:bookmarkStart w:id="111" w:name="_Toc497400773"/>
      <w:r w:rsidRPr="00CE068E">
        <w:rPr>
          <w:lang w:val="en-GB"/>
        </w:rPr>
        <w:t>Data Access Mechanisms</w:t>
      </w:r>
      <w:bookmarkEnd w:id="111"/>
    </w:p>
    <w:p w14:paraId="456EE985" w14:textId="77777777" w:rsidR="005F539E" w:rsidRPr="00CE068E" w:rsidRDefault="001C6E77" w:rsidP="005F539E">
      <w:pPr>
        <w:rPr>
          <w:lang w:val="en-GB"/>
        </w:rPr>
      </w:pPr>
      <w:r w:rsidRPr="00CE068E">
        <w:rPr>
          <w:lang w:val="en-GB"/>
        </w:rPr>
        <w:t xml:space="preserve">Regardless of the exchange format the transfer of data </w:t>
      </w:r>
      <w:r w:rsidR="005F539E" w:rsidRPr="00CE068E">
        <w:rPr>
          <w:lang w:val="en-GB"/>
        </w:rPr>
        <w:t xml:space="preserve">requires </w:t>
      </w:r>
      <w:r w:rsidR="008F2D81" w:rsidRPr="00CE068E">
        <w:rPr>
          <w:lang w:val="en-GB"/>
        </w:rPr>
        <w:t>a</w:t>
      </w:r>
      <w:r w:rsidRPr="00CE068E">
        <w:rPr>
          <w:lang w:val="en-GB"/>
        </w:rPr>
        <w:t xml:space="preserve"> mechanism to </w:t>
      </w:r>
      <w:r w:rsidR="00A21F42" w:rsidRPr="00CE068E">
        <w:rPr>
          <w:lang w:val="en-GB"/>
        </w:rPr>
        <w:t>upload</w:t>
      </w:r>
      <w:r w:rsidR="005F539E" w:rsidRPr="00CE068E">
        <w:rPr>
          <w:lang w:val="en-GB"/>
        </w:rPr>
        <w:t xml:space="preserve"> and/or download.</w:t>
      </w:r>
      <w:r w:rsidR="00F029A8" w:rsidRPr="00CE068E">
        <w:rPr>
          <w:lang w:val="en-GB"/>
        </w:rPr>
        <w:t xml:space="preserve"> </w:t>
      </w:r>
      <w:r w:rsidRPr="00CE068E">
        <w:rPr>
          <w:lang w:val="en-GB"/>
        </w:rPr>
        <w:t xml:space="preserve">The ubiquity of the Internet has provided a telecommunications backbone that lowers the barrier to data transfer, but there is still a range of access mechanisms </w:t>
      </w:r>
      <w:r w:rsidR="00E52C76" w:rsidRPr="00CE068E">
        <w:rPr>
          <w:lang w:val="en-GB"/>
        </w:rPr>
        <w:t xml:space="preserve">of varying sophistication and </w:t>
      </w:r>
      <w:r w:rsidRPr="00CE068E">
        <w:rPr>
          <w:lang w:val="en-GB"/>
        </w:rPr>
        <w:t>complexity.</w:t>
      </w:r>
      <w:r w:rsidR="00F029A8" w:rsidRPr="00CE068E">
        <w:rPr>
          <w:lang w:val="en-GB"/>
        </w:rPr>
        <w:t xml:space="preserve"> </w:t>
      </w:r>
      <w:r w:rsidR="00605CF6" w:rsidRPr="00CE068E">
        <w:rPr>
          <w:lang w:val="en-GB"/>
        </w:rPr>
        <w:t>The desirable characteristics of data exchange formats</w:t>
      </w:r>
      <w:r w:rsidR="008F2D81" w:rsidRPr="00CE068E">
        <w:rPr>
          <w:lang w:val="en-GB"/>
        </w:rPr>
        <w:t xml:space="preserve"> (e.g., open, portable, stable, </w:t>
      </w:r>
      <w:r w:rsidR="00F83CEC" w:rsidRPr="00CE068E">
        <w:rPr>
          <w:lang w:val="en-GB"/>
        </w:rPr>
        <w:t>etc.</w:t>
      </w:r>
      <w:r w:rsidR="008F2D81" w:rsidRPr="00CE068E">
        <w:rPr>
          <w:lang w:val="en-GB"/>
        </w:rPr>
        <w:t>)</w:t>
      </w:r>
      <w:r w:rsidR="00605CF6" w:rsidRPr="00CE068E">
        <w:rPr>
          <w:lang w:val="en-GB"/>
        </w:rPr>
        <w:t xml:space="preserve"> are equally applicable to data access mechanisms.</w:t>
      </w:r>
    </w:p>
    <w:p w14:paraId="4B016570" w14:textId="77777777" w:rsidR="005F539E" w:rsidRPr="00CE068E" w:rsidRDefault="005F539E" w:rsidP="005F539E">
      <w:pPr>
        <w:rPr>
          <w:lang w:val="en-GB"/>
        </w:rPr>
      </w:pPr>
    </w:p>
    <w:p w14:paraId="0F9D5687" w14:textId="77777777" w:rsidR="005F539E" w:rsidRPr="00CE068E" w:rsidRDefault="005F539E" w:rsidP="005F539E">
      <w:pPr>
        <w:rPr>
          <w:lang w:val="en-GB"/>
        </w:rPr>
      </w:pPr>
      <w:r w:rsidRPr="00CE068E">
        <w:rPr>
          <w:lang w:val="en-GB"/>
        </w:rPr>
        <w:t>Common data access mechanisms for meteorological data exchange include, but are not limited to:</w:t>
      </w:r>
    </w:p>
    <w:p w14:paraId="220D2E8B" w14:textId="77777777" w:rsidR="005F539E" w:rsidRPr="00CE068E" w:rsidRDefault="005F539E" w:rsidP="005F539E">
      <w:pPr>
        <w:rPr>
          <w:lang w:val="en-GB"/>
        </w:rPr>
      </w:pPr>
    </w:p>
    <w:p w14:paraId="6EBF587E" w14:textId="77777777" w:rsidR="005F539E" w:rsidRPr="00CE068E" w:rsidRDefault="005F539E" w:rsidP="005F539E">
      <w:pPr>
        <w:pStyle w:val="PlainText"/>
        <w:numPr>
          <w:ilvl w:val="0"/>
          <w:numId w:val="26"/>
        </w:numPr>
        <w:rPr>
          <w:lang w:val="en-GB"/>
        </w:rPr>
      </w:pPr>
      <w:r w:rsidRPr="00CE068E">
        <w:rPr>
          <w:lang w:val="en-GB"/>
        </w:rPr>
        <w:t>human interface:</w:t>
      </w:r>
    </w:p>
    <w:p w14:paraId="3DB2DD59" w14:textId="77777777" w:rsidR="005F539E" w:rsidRPr="00CE068E" w:rsidRDefault="005F539E" w:rsidP="005F539E">
      <w:pPr>
        <w:pStyle w:val="PlainText"/>
        <w:numPr>
          <w:ilvl w:val="1"/>
          <w:numId w:val="26"/>
        </w:numPr>
        <w:rPr>
          <w:lang w:val="en-GB"/>
        </w:rPr>
      </w:pPr>
      <w:r w:rsidRPr="00CE068E">
        <w:rPr>
          <w:lang w:val="en-GB"/>
        </w:rPr>
        <w:t>data entry on a web form (desktop or phone app)</w:t>
      </w:r>
    </w:p>
    <w:p w14:paraId="11E277AD" w14:textId="77777777" w:rsidR="005F539E" w:rsidRPr="00CE068E" w:rsidRDefault="005F539E" w:rsidP="005F539E">
      <w:pPr>
        <w:pStyle w:val="PlainText"/>
        <w:numPr>
          <w:ilvl w:val="1"/>
          <w:numId w:val="26"/>
        </w:numPr>
        <w:rPr>
          <w:lang w:val="en-GB"/>
        </w:rPr>
      </w:pPr>
      <w:r w:rsidRPr="00CE068E">
        <w:rPr>
          <w:lang w:val="en-GB"/>
        </w:rPr>
        <w:t>file transfer by email attachment (manual send)</w:t>
      </w:r>
    </w:p>
    <w:p w14:paraId="3815E13E" w14:textId="77777777" w:rsidR="005F539E" w:rsidRPr="00CE068E" w:rsidRDefault="005F539E" w:rsidP="005F539E">
      <w:pPr>
        <w:pStyle w:val="PlainText"/>
        <w:numPr>
          <w:ilvl w:val="1"/>
          <w:numId w:val="26"/>
        </w:numPr>
        <w:rPr>
          <w:lang w:val="en-GB"/>
        </w:rPr>
      </w:pPr>
      <w:r w:rsidRPr="00CE068E">
        <w:rPr>
          <w:lang w:val="en-GB"/>
        </w:rPr>
        <w:t xml:space="preserve">file transfer via neutral data sharing service (e.g., </w:t>
      </w:r>
      <w:r w:rsidR="00E838FC" w:rsidRPr="00CE068E">
        <w:rPr>
          <w:lang w:val="en-GB"/>
        </w:rPr>
        <w:t>i</w:t>
      </w:r>
      <w:r w:rsidRPr="00CE068E">
        <w:rPr>
          <w:lang w:val="en-GB"/>
        </w:rPr>
        <w:t>Cloud, Drop</w:t>
      </w:r>
      <w:r w:rsidR="00E838FC" w:rsidRPr="00CE068E">
        <w:rPr>
          <w:lang w:val="en-GB"/>
        </w:rPr>
        <w:t>b</w:t>
      </w:r>
      <w:r w:rsidRPr="00CE068E">
        <w:rPr>
          <w:lang w:val="en-GB"/>
        </w:rPr>
        <w:t>ox)</w:t>
      </w:r>
    </w:p>
    <w:p w14:paraId="3A6EE69C" w14:textId="77777777" w:rsidR="00A21F42" w:rsidRPr="00CE068E" w:rsidRDefault="00A21F42" w:rsidP="001E5D71">
      <w:pPr>
        <w:pStyle w:val="PlainText"/>
        <w:ind w:left="1800"/>
        <w:rPr>
          <w:lang w:val="en-GB"/>
        </w:rPr>
      </w:pPr>
    </w:p>
    <w:p w14:paraId="4B91B567" w14:textId="77777777" w:rsidR="005F539E" w:rsidRPr="00CE068E" w:rsidRDefault="005F539E" w:rsidP="005F539E">
      <w:pPr>
        <w:pStyle w:val="PlainText"/>
        <w:numPr>
          <w:ilvl w:val="0"/>
          <w:numId w:val="26"/>
        </w:numPr>
        <w:rPr>
          <w:lang w:val="en-GB"/>
        </w:rPr>
      </w:pPr>
      <w:r w:rsidRPr="00CE068E">
        <w:rPr>
          <w:lang w:val="en-GB"/>
        </w:rPr>
        <w:t>machine-to-machine interface:</w:t>
      </w:r>
    </w:p>
    <w:p w14:paraId="2FE91C3E" w14:textId="77777777" w:rsidR="005F539E" w:rsidRPr="00CE068E" w:rsidRDefault="005F539E" w:rsidP="005F539E">
      <w:pPr>
        <w:pStyle w:val="PlainText"/>
        <w:numPr>
          <w:ilvl w:val="1"/>
          <w:numId w:val="26"/>
        </w:numPr>
        <w:rPr>
          <w:lang w:val="en-GB"/>
        </w:rPr>
      </w:pPr>
      <w:r w:rsidRPr="00CE068E">
        <w:rPr>
          <w:lang w:val="en-GB"/>
        </w:rPr>
        <w:t xml:space="preserve"> file transfer by email attachment (automated send)</w:t>
      </w:r>
    </w:p>
    <w:p w14:paraId="1CED389D" w14:textId="77777777" w:rsidR="005F539E" w:rsidRPr="00CE068E" w:rsidRDefault="005F539E" w:rsidP="005F539E">
      <w:pPr>
        <w:pStyle w:val="PlainText"/>
        <w:numPr>
          <w:ilvl w:val="1"/>
          <w:numId w:val="26"/>
        </w:numPr>
        <w:rPr>
          <w:lang w:val="en-GB"/>
        </w:rPr>
      </w:pPr>
      <w:r w:rsidRPr="00CE068E">
        <w:rPr>
          <w:lang w:val="en-GB"/>
        </w:rPr>
        <w:t xml:space="preserve"> automated download (data 'pull' from </w:t>
      </w:r>
      <w:r w:rsidR="00055656" w:rsidRPr="00CE068E">
        <w:rPr>
          <w:lang w:val="en-GB"/>
        </w:rPr>
        <w:t>S</w:t>
      </w:r>
      <w:r w:rsidRPr="00CE068E">
        <w:rPr>
          <w:lang w:val="en-GB"/>
        </w:rPr>
        <w:t>FTP or W</w:t>
      </w:r>
      <w:r w:rsidR="008F2D81" w:rsidRPr="00CE068E">
        <w:rPr>
          <w:lang w:val="en-GB"/>
        </w:rPr>
        <w:t>eb Accessible Folder (WAF)</w:t>
      </w:r>
      <w:r w:rsidRPr="00CE068E">
        <w:rPr>
          <w:lang w:val="en-GB"/>
        </w:rPr>
        <w:t xml:space="preserve"> sites) </w:t>
      </w:r>
    </w:p>
    <w:p w14:paraId="53A19A74" w14:textId="77777777" w:rsidR="005F539E" w:rsidRPr="00CE068E" w:rsidRDefault="005F539E" w:rsidP="005F539E">
      <w:pPr>
        <w:pStyle w:val="PlainText"/>
        <w:numPr>
          <w:ilvl w:val="1"/>
          <w:numId w:val="26"/>
        </w:numPr>
        <w:rPr>
          <w:lang w:val="en-GB"/>
        </w:rPr>
      </w:pPr>
      <w:r w:rsidRPr="00CE068E">
        <w:rPr>
          <w:lang w:val="en-GB"/>
        </w:rPr>
        <w:t xml:space="preserve"> automated subscription service (event-based 'push' of data from </w:t>
      </w:r>
      <w:r w:rsidR="008F2D81" w:rsidRPr="00CE068E">
        <w:rPr>
          <w:lang w:val="en-GB"/>
        </w:rPr>
        <w:t xml:space="preserve">the </w:t>
      </w:r>
      <w:r w:rsidRPr="00CE068E">
        <w:rPr>
          <w:lang w:val="en-GB"/>
        </w:rPr>
        <w:t>provider)</w:t>
      </w:r>
    </w:p>
    <w:p w14:paraId="79AF2F8D" w14:textId="77777777" w:rsidR="005F539E" w:rsidRPr="00CE068E" w:rsidRDefault="005F539E" w:rsidP="005F539E">
      <w:pPr>
        <w:pStyle w:val="PlainText"/>
        <w:numPr>
          <w:ilvl w:val="1"/>
          <w:numId w:val="26"/>
        </w:numPr>
        <w:rPr>
          <w:lang w:val="en-GB"/>
        </w:rPr>
      </w:pPr>
      <w:r w:rsidRPr="00CE068E">
        <w:rPr>
          <w:lang w:val="en-GB"/>
        </w:rPr>
        <w:t xml:space="preserve"> geospatial web services (dynamic, just-in-time access through client/server environment and tools) based on international standards (OGC, ISO)</w:t>
      </w:r>
      <w:r w:rsidR="002D4AA1" w:rsidRPr="00CE068E">
        <w:rPr>
          <w:rStyle w:val="FootnoteReference"/>
          <w:lang w:val="en-GB"/>
        </w:rPr>
        <w:footnoteReference w:id="18"/>
      </w:r>
    </w:p>
    <w:p w14:paraId="50C02524" w14:textId="77777777" w:rsidR="008F2D81" w:rsidRPr="00CE068E" w:rsidRDefault="008F2D81" w:rsidP="005F539E">
      <w:pPr>
        <w:rPr>
          <w:lang w:val="en-GB"/>
        </w:rPr>
      </w:pPr>
    </w:p>
    <w:p w14:paraId="765DA5B9" w14:textId="77777777" w:rsidR="00613470" w:rsidRPr="00CE068E" w:rsidRDefault="008F2D81" w:rsidP="005F539E">
      <w:pPr>
        <w:rPr>
          <w:lang w:val="en-GB"/>
        </w:rPr>
      </w:pPr>
      <w:r w:rsidRPr="00CE068E">
        <w:rPr>
          <w:lang w:val="en-GB"/>
        </w:rPr>
        <w:t>Like the choice of exchange format</w:t>
      </w:r>
      <w:r w:rsidR="00C46C9B" w:rsidRPr="00CE068E">
        <w:rPr>
          <w:lang w:val="en-GB"/>
        </w:rPr>
        <w:t xml:space="preserve">, the choice of </w:t>
      </w:r>
      <w:r w:rsidRPr="00CE068E">
        <w:rPr>
          <w:lang w:val="en-GB"/>
        </w:rPr>
        <w:t xml:space="preserve">access mechanism depends on the technical environments of the NMHS and </w:t>
      </w:r>
      <w:r w:rsidR="00C46C9B" w:rsidRPr="00CE068E">
        <w:rPr>
          <w:lang w:val="en-GB"/>
        </w:rPr>
        <w:t>partner</w:t>
      </w:r>
      <w:r w:rsidRPr="00CE068E">
        <w:rPr>
          <w:lang w:val="en-GB"/>
        </w:rPr>
        <w:t xml:space="preserve"> and whether the access will be machine-to-machine or through human interaction.</w:t>
      </w:r>
      <w:r w:rsidR="00F029A8" w:rsidRPr="00CE068E">
        <w:rPr>
          <w:lang w:val="en-GB"/>
        </w:rPr>
        <w:t xml:space="preserve"> </w:t>
      </w:r>
      <w:r w:rsidR="00B729B4" w:rsidRPr="00CE068E">
        <w:rPr>
          <w:lang w:val="en-GB"/>
        </w:rPr>
        <w:t xml:space="preserve">The choice should also be made with consideration of the operational reliability and timeliness of the transfer, for instance to meet global Numerical Weather Prediction (NWP) cut-off times of &lt;2-3 hours. </w:t>
      </w:r>
      <w:r w:rsidR="000D2A58" w:rsidRPr="00CE068E">
        <w:rPr>
          <w:lang w:val="en-GB"/>
        </w:rPr>
        <w:t>In general</w:t>
      </w:r>
      <w:r w:rsidR="00B238C9" w:rsidRPr="00CE068E">
        <w:rPr>
          <w:lang w:val="en-GB"/>
        </w:rPr>
        <w:t>,</w:t>
      </w:r>
      <w:r w:rsidR="00E838FC" w:rsidRPr="00CE068E">
        <w:rPr>
          <w:lang w:val="en-GB"/>
        </w:rPr>
        <w:t xml:space="preserve"> automated transfer by email attachment is not recommended because of </w:t>
      </w:r>
      <w:r w:rsidR="00055656" w:rsidRPr="00CE068E">
        <w:rPr>
          <w:lang w:val="en-GB"/>
        </w:rPr>
        <w:t>frequent issues</w:t>
      </w:r>
      <w:r w:rsidR="00E838FC" w:rsidRPr="00CE068E">
        <w:rPr>
          <w:lang w:val="en-GB"/>
        </w:rPr>
        <w:t xml:space="preserve"> with reliability (e.g. emails not being sent, not received, or blocked or misplaced by email filters).</w:t>
      </w:r>
      <w:r w:rsidR="00712400" w:rsidRPr="00CE068E">
        <w:rPr>
          <w:lang w:val="en-GB"/>
        </w:rPr>
        <w:t xml:space="preserve"> </w:t>
      </w:r>
      <w:r w:rsidR="00055656" w:rsidRPr="00CE068E">
        <w:rPr>
          <w:lang w:val="en-GB"/>
        </w:rPr>
        <w:t>Furthermore, the use of secure transmission protocols (e.g., SFTP and SSH) is</w:t>
      </w:r>
      <w:r w:rsidR="002D2ABA" w:rsidRPr="00CE068E">
        <w:rPr>
          <w:lang w:val="en-GB"/>
        </w:rPr>
        <w:t xml:space="preserve"> </w:t>
      </w:r>
      <w:r w:rsidR="00055656" w:rsidRPr="00CE068E">
        <w:rPr>
          <w:lang w:val="en-GB"/>
        </w:rPr>
        <w:t>recommended to reduce security vulnerabilities (see Section 5.8 - Cyber Security).</w:t>
      </w:r>
      <w:r w:rsidR="00F07348" w:rsidRPr="00CE068E">
        <w:rPr>
          <w:lang w:val="en-GB"/>
        </w:rPr>
        <w:t xml:space="preserve"> </w:t>
      </w:r>
      <w:r w:rsidRPr="00CE068E">
        <w:rPr>
          <w:lang w:val="en-GB"/>
        </w:rPr>
        <w:t xml:space="preserve">These decisions need to be jointly </w:t>
      </w:r>
      <w:r w:rsidR="00B729B4" w:rsidRPr="00CE068E">
        <w:rPr>
          <w:lang w:val="en-GB"/>
        </w:rPr>
        <w:t xml:space="preserve">made </w:t>
      </w:r>
      <w:r w:rsidRPr="00CE068E">
        <w:rPr>
          <w:lang w:val="en-GB"/>
        </w:rPr>
        <w:t>by the NMHS and external supplier in order enable and sustain a</w:t>
      </w:r>
      <w:r w:rsidR="00F07348" w:rsidRPr="00CE068E">
        <w:rPr>
          <w:lang w:val="en-GB"/>
        </w:rPr>
        <w:t xml:space="preserve"> secure</w:t>
      </w:r>
      <w:r w:rsidRPr="00CE068E">
        <w:rPr>
          <w:lang w:val="en-GB"/>
        </w:rPr>
        <w:t xml:space="preserve"> operational data transfer.</w:t>
      </w:r>
    </w:p>
    <w:p w14:paraId="01ABADA3" w14:textId="77777777" w:rsidR="001A0C12" w:rsidRPr="00CE068E" w:rsidRDefault="001A0C12" w:rsidP="000001F3">
      <w:pPr>
        <w:rPr>
          <w:lang w:val="en-GB"/>
        </w:rPr>
      </w:pPr>
      <w:bookmarkStart w:id="112" w:name="_Toc470787066"/>
      <w:bookmarkStart w:id="113" w:name="_Toc470787540"/>
      <w:bookmarkStart w:id="114" w:name="_Toc470787597"/>
      <w:bookmarkStart w:id="115" w:name="_Toc470788596"/>
      <w:bookmarkStart w:id="116" w:name="_Toc470788882"/>
      <w:bookmarkStart w:id="117" w:name="_Toc470789164"/>
      <w:bookmarkStart w:id="118" w:name="_Toc470790185"/>
      <w:bookmarkStart w:id="119" w:name="_Toc470787067"/>
      <w:bookmarkStart w:id="120" w:name="_Toc470787541"/>
      <w:bookmarkStart w:id="121" w:name="_Toc470787598"/>
      <w:bookmarkStart w:id="122" w:name="_Toc470788597"/>
      <w:bookmarkStart w:id="123" w:name="_Toc470788883"/>
      <w:bookmarkStart w:id="124" w:name="_Toc470789165"/>
      <w:bookmarkStart w:id="125" w:name="_Toc470790186"/>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3230EA68" w14:textId="77777777" w:rsidR="00804838" w:rsidRPr="00CE068E" w:rsidRDefault="00804838" w:rsidP="000001F3">
      <w:pPr>
        <w:rPr>
          <w:lang w:val="en-GB"/>
        </w:rPr>
      </w:pPr>
    </w:p>
    <w:p w14:paraId="199D675C" w14:textId="77777777" w:rsidR="00CA4EF8" w:rsidRPr="00CE068E" w:rsidRDefault="00C46C9B" w:rsidP="00661B98">
      <w:pPr>
        <w:pStyle w:val="Heading2"/>
        <w:rPr>
          <w:lang w:val="en-GB"/>
        </w:rPr>
      </w:pPr>
      <w:bookmarkStart w:id="126" w:name="_Toc497400774"/>
      <w:r w:rsidRPr="00CE068E">
        <w:rPr>
          <w:lang w:val="en-GB"/>
        </w:rPr>
        <w:t xml:space="preserve">WIGOS </w:t>
      </w:r>
      <w:r w:rsidR="00723843" w:rsidRPr="00CE068E">
        <w:rPr>
          <w:lang w:val="en-GB"/>
        </w:rPr>
        <w:t xml:space="preserve">Data </w:t>
      </w:r>
      <w:r w:rsidR="00077B4D" w:rsidRPr="00CE068E">
        <w:rPr>
          <w:lang w:val="en-GB"/>
        </w:rPr>
        <w:t>Q</w:t>
      </w:r>
      <w:r w:rsidR="00CA4EF8" w:rsidRPr="00CE068E">
        <w:rPr>
          <w:lang w:val="en-GB"/>
        </w:rPr>
        <w:t xml:space="preserve">uality </w:t>
      </w:r>
      <w:r w:rsidR="00077B4D" w:rsidRPr="00CE068E">
        <w:rPr>
          <w:lang w:val="en-GB"/>
        </w:rPr>
        <w:t>M</w:t>
      </w:r>
      <w:r w:rsidR="000607BF" w:rsidRPr="00CE068E">
        <w:rPr>
          <w:lang w:val="en-GB"/>
        </w:rPr>
        <w:t>onitoring</w:t>
      </w:r>
      <w:r w:rsidR="007518B2" w:rsidRPr="00CE068E">
        <w:rPr>
          <w:lang w:val="en-GB"/>
        </w:rPr>
        <w:t xml:space="preserve"> and Incident Management</w:t>
      </w:r>
      <w:bookmarkEnd w:id="126"/>
      <w:r w:rsidR="00077B4D" w:rsidRPr="00CE068E">
        <w:rPr>
          <w:lang w:val="en-GB"/>
        </w:rPr>
        <w:t xml:space="preserve"> </w:t>
      </w:r>
    </w:p>
    <w:p w14:paraId="4692FB27" w14:textId="77777777" w:rsidR="00DB4387" w:rsidRPr="00CE068E" w:rsidRDefault="00DB4387" w:rsidP="00443BD5">
      <w:pPr>
        <w:rPr>
          <w:lang w:val="en-GB"/>
        </w:rPr>
      </w:pPr>
    </w:p>
    <w:p w14:paraId="0FB9F2FE" w14:textId="77777777" w:rsidR="00DB4387" w:rsidRPr="00CE068E" w:rsidRDefault="00DB4387" w:rsidP="00060863">
      <w:pPr>
        <w:rPr>
          <w:lang w:val="en-GB"/>
        </w:rPr>
      </w:pPr>
      <w:r w:rsidRPr="00CE068E">
        <w:rPr>
          <w:lang w:val="en-GB"/>
        </w:rPr>
        <w:t>The Manual on WIGOS specifies that Members shall ensure the quality control of WIGOS observations.</w:t>
      </w:r>
      <w:r w:rsidR="00712400" w:rsidRPr="00CE068E">
        <w:rPr>
          <w:lang w:val="en-GB"/>
        </w:rPr>
        <w:t xml:space="preserve"> </w:t>
      </w:r>
      <w:r w:rsidRPr="00CE068E">
        <w:rPr>
          <w:lang w:val="en-GB"/>
        </w:rPr>
        <w:t xml:space="preserve">This includes the application of </w:t>
      </w:r>
      <w:r w:rsidRPr="00CE068E">
        <w:rPr>
          <w:i/>
          <w:lang w:val="en-GB"/>
        </w:rPr>
        <w:t>real-time</w:t>
      </w:r>
      <w:r w:rsidRPr="00CE068E">
        <w:rPr>
          <w:lang w:val="en-GB"/>
        </w:rPr>
        <w:t xml:space="preserve"> quality control prior to the exchange of observations via the WMO Information System (WIS), and </w:t>
      </w:r>
      <w:r w:rsidRPr="00CE068E">
        <w:rPr>
          <w:i/>
          <w:lang w:val="en-GB"/>
        </w:rPr>
        <w:t>non-real-time</w:t>
      </w:r>
      <w:r w:rsidRPr="00CE068E">
        <w:rPr>
          <w:lang w:val="en-GB"/>
        </w:rPr>
        <w:t xml:space="preserve"> quality control prior to archiving.</w:t>
      </w:r>
      <w:r w:rsidR="00712400" w:rsidRPr="00CE068E">
        <w:rPr>
          <w:lang w:val="en-GB"/>
        </w:rPr>
        <w:t xml:space="preserve"> </w:t>
      </w:r>
      <w:r w:rsidRPr="00CE068E">
        <w:rPr>
          <w:lang w:val="en-GB"/>
        </w:rPr>
        <w:t xml:space="preserve">These requirements apply equally to </w:t>
      </w:r>
      <w:r w:rsidR="00C46C9B" w:rsidRPr="00CE068E">
        <w:rPr>
          <w:lang w:val="en-GB"/>
        </w:rPr>
        <w:t xml:space="preserve">observations </w:t>
      </w:r>
      <w:r w:rsidR="00623E93" w:rsidRPr="00CE068E">
        <w:rPr>
          <w:lang w:val="en-GB"/>
        </w:rPr>
        <w:t>from both NMHS</w:t>
      </w:r>
      <w:r w:rsidR="00C46C9B" w:rsidRPr="00CE068E">
        <w:rPr>
          <w:lang w:val="en-GB"/>
        </w:rPr>
        <w:t>s</w:t>
      </w:r>
      <w:r w:rsidR="00623E93" w:rsidRPr="00CE068E">
        <w:rPr>
          <w:lang w:val="en-GB"/>
        </w:rPr>
        <w:t xml:space="preserve"> and </w:t>
      </w:r>
      <w:r w:rsidR="00C46C9B" w:rsidRPr="00CE068E">
        <w:rPr>
          <w:lang w:val="en-GB"/>
        </w:rPr>
        <w:t xml:space="preserve">non-NMHS </w:t>
      </w:r>
      <w:r w:rsidR="00623E93" w:rsidRPr="00CE068E">
        <w:rPr>
          <w:lang w:val="en-GB"/>
        </w:rPr>
        <w:t xml:space="preserve">sources that are to be </w:t>
      </w:r>
      <w:r w:rsidRPr="00CE068E">
        <w:rPr>
          <w:lang w:val="en-GB"/>
        </w:rPr>
        <w:t xml:space="preserve">exchanged </w:t>
      </w:r>
      <w:r w:rsidR="00623E93" w:rsidRPr="00CE068E">
        <w:rPr>
          <w:lang w:val="en-GB"/>
        </w:rPr>
        <w:t xml:space="preserve">internationally, </w:t>
      </w:r>
      <w:r w:rsidRPr="00CE068E">
        <w:rPr>
          <w:lang w:val="en-GB"/>
        </w:rPr>
        <w:t xml:space="preserve">and are also highly recommended for </w:t>
      </w:r>
      <w:r w:rsidR="00C46C9B" w:rsidRPr="00CE068E">
        <w:rPr>
          <w:lang w:val="en-GB"/>
        </w:rPr>
        <w:t xml:space="preserve">observations </w:t>
      </w:r>
      <w:r w:rsidRPr="00CE068E">
        <w:rPr>
          <w:lang w:val="en-GB"/>
        </w:rPr>
        <w:t xml:space="preserve">that </w:t>
      </w:r>
      <w:r w:rsidR="00623E93" w:rsidRPr="00CE068E">
        <w:rPr>
          <w:lang w:val="en-GB"/>
        </w:rPr>
        <w:t>are</w:t>
      </w:r>
      <w:r w:rsidRPr="00CE068E">
        <w:rPr>
          <w:lang w:val="en-GB"/>
        </w:rPr>
        <w:t xml:space="preserve"> to be used only for national purposes.</w:t>
      </w:r>
      <w:r w:rsidR="00623E93" w:rsidRPr="00CE068E">
        <w:rPr>
          <w:lang w:val="en-GB"/>
        </w:rPr>
        <w:t xml:space="preserve"> </w:t>
      </w:r>
    </w:p>
    <w:p w14:paraId="6BABBC5C" w14:textId="77777777" w:rsidR="00DB4387" w:rsidRPr="00CE068E" w:rsidRDefault="00DB4387" w:rsidP="00DB4387">
      <w:pPr>
        <w:rPr>
          <w:lang w:val="en-GB"/>
        </w:rPr>
      </w:pPr>
    </w:p>
    <w:p w14:paraId="3665F734" w14:textId="77777777" w:rsidR="00DB4387" w:rsidRPr="00CE068E" w:rsidRDefault="00DB4387" w:rsidP="005B26BB">
      <w:pPr>
        <w:rPr>
          <w:lang w:val="en-GB"/>
        </w:rPr>
      </w:pPr>
      <w:r w:rsidRPr="00CE068E">
        <w:rPr>
          <w:lang w:val="en-GB"/>
        </w:rPr>
        <w:t>Many NMHSs already have quality control procedures in place to support these requirements</w:t>
      </w:r>
      <w:r w:rsidR="0077765F" w:rsidRPr="00CE068E">
        <w:rPr>
          <w:lang w:val="en-GB"/>
        </w:rPr>
        <w:t xml:space="preserve"> for NMHSs </w:t>
      </w:r>
      <w:r w:rsidR="00C46C9B" w:rsidRPr="00CE068E">
        <w:rPr>
          <w:lang w:val="en-GB"/>
        </w:rPr>
        <w:t>observations</w:t>
      </w:r>
      <w:r w:rsidRPr="00CE068E">
        <w:rPr>
          <w:lang w:val="en-GB"/>
        </w:rPr>
        <w:t xml:space="preserve">, and it </w:t>
      </w:r>
      <w:r w:rsidR="00A21F42" w:rsidRPr="00CE068E">
        <w:rPr>
          <w:lang w:val="en-GB"/>
        </w:rPr>
        <w:t xml:space="preserve">is </w:t>
      </w:r>
      <w:r w:rsidRPr="00CE068E">
        <w:rPr>
          <w:lang w:val="en-GB"/>
        </w:rPr>
        <w:t xml:space="preserve">recommended </w:t>
      </w:r>
      <w:r w:rsidR="0077765F" w:rsidRPr="00CE068E">
        <w:rPr>
          <w:lang w:val="en-GB"/>
        </w:rPr>
        <w:t xml:space="preserve">that the same procedures be applied to </w:t>
      </w:r>
      <w:r w:rsidR="00C46C9B" w:rsidRPr="00CE068E">
        <w:rPr>
          <w:lang w:val="en-GB"/>
        </w:rPr>
        <w:t>non-NMHS observations</w:t>
      </w:r>
      <w:r w:rsidR="0077765F" w:rsidRPr="00CE068E">
        <w:rPr>
          <w:lang w:val="en-GB"/>
        </w:rPr>
        <w:t xml:space="preserve"> for consistency and to minimize the effort to maintain </w:t>
      </w:r>
      <w:r w:rsidR="00C46C9B" w:rsidRPr="00CE068E">
        <w:rPr>
          <w:lang w:val="en-GB"/>
        </w:rPr>
        <w:t xml:space="preserve">separate </w:t>
      </w:r>
      <w:r w:rsidR="0077765F" w:rsidRPr="00CE068E">
        <w:rPr>
          <w:lang w:val="en-GB"/>
        </w:rPr>
        <w:t>procedures and tools</w:t>
      </w:r>
      <w:r w:rsidR="00C46C9B" w:rsidRPr="00CE068E">
        <w:rPr>
          <w:lang w:val="en-GB"/>
        </w:rPr>
        <w:t>.</w:t>
      </w:r>
      <w:r w:rsidR="00B238C9" w:rsidRPr="00CE068E">
        <w:rPr>
          <w:lang w:val="en-GB"/>
        </w:rPr>
        <w:t xml:space="preserve"> </w:t>
      </w:r>
      <w:r w:rsidR="0077765F" w:rsidRPr="00CE068E">
        <w:rPr>
          <w:lang w:val="en-GB"/>
        </w:rPr>
        <w:t xml:space="preserve">Guidelines on </w:t>
      </w:r>
      <w:r w:rsidR="00DE793F" w:rsidRPr="00CE068E">
        <w:rPr>
          <w:lang w:val="en-GB"/>
        </w:rPr>
        <w:t>q</w:t>
      </w:r>
      <w:r w:rsidR="0077765F" w:rsidRPr="00CE068E">
        <w:rPr>
          <w:lang w:val="en-GB"/>
        </w:rPr>
        <w:t xml:space="preserve">uality </w:t>
      </w:r>
      <w:r w:rsidR="00DE793F" w:rsidRPr="00CE068E">
        <w:rPr>
          <w:lang w:val="en-GB"/>
        </w:rPr>
        <w:t>c</w:t>
      </w:r>
      <w:r w:rsidR="0077765F" w:rsidRPr="00CE068E">
        <w:rPr>
          <w:lang w:val="en-GB"/>
        </w:rPr>
        <w:t xml:space="preserve">ontrol </w:t>
      </w:r>
      <w:r w:rsidR="00DE793F" w:rsidRPr="00CE068E">
        <w:rPr>
          <w:lang w:val="en-GB"/>
        </w:rPr>
        <w:t>p</w:t>
      </w:r>
      <w:r w:rsidR="0077765F" w:rsidRPr="00CE068E">
        <w:rPr>
          <w:lang w:val="en-GB"/>
        </w:rPr>
        <w:t xml:space="preserve">rocedures for </w:t>
      </w:r>
      <w:r w:rsidR="00C46C9B" w:rsidRPr="00CE068E">
        <w:rPr>
          <w:lang w:val="en-GB"/>
        </w:rPr>
        <w:t xml:space="preserve">observations </w:t>
      </w:r>
      <w:r w:rsidR="0077765F" w:rsidRPr="00CE068E">
        <w:rPr>
          <w:lang w:val="en-GB"/>
        </w:rPr>
        <w:t xml:space="preserve">from </w:t>
      </w:r>
      <w:r w:rsidR="00DE793F" w:rsidRPr="00CE068E">
        <w:rPr>
          <w:lang w:val="en-GB"/>
        </w:rPr>
        <w:t>a</w:t>
      </w:r>
      <w:r w:rsidR="0077765F" w:rsidRPr="00CE068E">
        <w:rPr>
          <w:lang w:val="en-GB"/>
        </w:rPr>
        <w:t xml:space="preserve">utomatic </w:t>
      </w:r>
      <w:r w:rsidR="00DE793F" w:rsidRPr="00CE068E">
        <w:rPr>
          <w:lang w:val="en-GB"/>
        </w:rPr>
        <w:t>w</w:t>
      </w:r>
      <w:r w:rsidR="0077765F" w:rsidRPr="00CE068E">
        <w:rPr>
          <w:lang w:val="en-GB"/>
        </w:rPr>
        <w:t xml:space="preserve">eather </w:t>
      </w:r>
      <w:r w:rsidR="00DE793F" w:rsidRPr="00CE068E">
        <w:rPr>
          <w:lang w:val="en-GB"/>
        </w:rPr>
        <w:t>st</w:t>
      </w:r>
      <w:r w:rsidR="0077765F" w:rsidRPr="00CE068E">
        <w:rPr>
          <w:lang w:val="en-GB"/>
        </w:rPr>
        <w:t xml:space="preserve">ations </w:t>
      </w:r>
      <w:r w:rsidR="00DE793F" w:rsidRPr="00CE068E">
        <w:rPr>
          <w:lang w:val="en-GB"/>
        </w:rPr>
        <w:t>are</w:t>
      </w:r>
      <w:r w:rsidR="0077765F" w:rsidRPr="00CE068E">
        <w:rPr>
          <w:lang w:val="en-GB"/>
        </w:rPr>
        <w:t xml:space="preserve"> available at </w:t>
      </w:r>
      <w:r w:rsidR="00B47D8C" w:rsidRPr="00CE068E">
        <w:rPr>
          <w:lang w:val="en-GB"/>
        </w:rPr>
        <w:t xml:space="preserve">the </w:t>
      </w:r>
      <w:r w:rsidR="00B47D8C" w:rsidRPr="00CE068E">
        <w:rPr>
          <w:i/>
          <w:iCs/>
          <w:lang w:val="en-GB"/>
        </w:rPr>
        <w:t>Guide to the Global Observing System</w:t>
      </w:r>
      <w:r w:rsidR="00B47D8C" w:rsidRPr="00CE068E">
        <w:rPr>
          <w:lang w:val="en-GB"/>
        </w:rPr>
        <w:t xml:space="preserve"> (WMO-No. 488)</w:t>
      </w:r>
      <w:r w:rsidR="00B47D8C" w:rsidRPr="00CE068E">
        <w:rPr>
          <w:rStyle w:val="FootnoteReference"/>
          <w:lang w:val="en-GB"/>
        </w:rPr>
        <w:footnoteReference w:id="19"/>
      </w:r>
      <w:r w:rsidR="00B47D8C" w:rsidRPr="00CE068E">
        <w:rPr>
          <w:lang w:val="en-GB"/>
        </w:rPr>
        <w:t>, Appendix VI.2</w:t>
      </w:r>
      <w:r w:rsidR="008A1159" w:rsidRPr="00CE068E">
        <w:rPr>
          <w:lang w:val="en-GB"/>
        </w:rPr>
        <w:t xml:space="preserve">. </w:t>
      </w:r>
      <w:r w:rsidR="00712400" w:rsidRPr="00CE068E">
        <w:rPr>
          <w:lang w:val="en-GB"/>
        </w:rPr>
        <w:t xml:space="preserve">  </w:t>
      </w:r>
      <w:r w:rsidR="00DE793F" w:rsidRPr="00CE068E">
        <w:rPr>
          <w:lang w:val="en-GB"/>
        </w:rPr>
        <w:t xml:space="preserve">Quality control considerations and procedures for climate observations are available in </w:t>
      </w:r>
      <w:r w:rsidR="000B03BA" w:rsidRPr="00CE068E">
        <w:rPr>
          <w:lang w:val="en-GB"/>
        </w:rPr>
        <w:t>the</w:t>
      </w:r>
      <w:r w:rsidR="00623E93" w:rsidRPr="00CE068E">
        <w:rPr>
          <w:lang w:val="en-GB"/>
        </w:rPr>
        <w:t xml:space="preserve"> WMO Guide to Climatological Practices </w:t>
      </w:r>
      <w:r w:rsidR="005B26BB" w:rsidRPr="00CE068E">
        <w:rPr>
          <w:lang w:val="en-GB"/>
        </w:rPr>
        <w:t>(WMO-No. 100)</w:t>
      </w:r>
      <w:r w:rsidR="00913FE5" w:rsidRPr="00CE068E">
        <w:rPr>
          <w:rStyle w:val="FootnoteReference"/>
          <w:color w:val="0033CC"/>
          <w:lang w:val="en-GB"/>
        </w:rPr>
        <w:footnoteReference w:id="20"/>
      </w:r>
      <w:r w:rsidR="00DE793F" w:rsidRPr="00CE068E">
        <w:rPr>
          <w:lang w:val="en-GB"/>
        </w:rPr>
        <w:t>.</w:t>
      </w:r>
    </w:p>
    <w:p w14:paraId="00C96162" w14:textId="77777777" w:rsidR="00DE793F" w:rsidRPr="00CE068E" w:rsidRDefault="00DE793F" w:rsidP="00DB4387">
      <w:pPr>
        <w:rPr>
          <w:lang w:val="en-GB"/>
        </w:rPr>
      </w:pPr>
    </w:p>
    <w:p w14:paraId="48A997C3" w14:textId="77777777" w:rsidR="00DE793F" w:rsidRPr="00CE068E" w:rsidRDefault="00DE793F" w:rsidP="009064FB">
      <w:pPr>
        <w:rPr>
          <w:lang w:val="en-GB"/>
        </w:rPr>
      </w:pPr>
      <w:r w:rsidRPr="00CE068E">
        <w:rPr>
          <w:lang w:val="en-GB"/>
        </w:rPr>
        <w:t xml:space="preserve">In addition to procedures applied by NMHSs, </w:t>
      </w:r>
      <w:r w:rsidR="00EC7D89" w:rsidRPr="00CE068E">
        <w:rPr>
          <w:lang w:val="en-GB"/>
        </w:rPr>
        <w:t xml:space="preserve">the WIGOS Data Quality </w:t>
      </w:r>
      <w:r w:rsidR="000159FC" w:rsidRPr="00CE068E">
        <w:rPr>
          <w:lang w:val="en-GB"/>
        </w:rPr>
        <w:t>Monitoring</w:t>
      </w:r>
      <w:r w:rsidR="00EC7D89" w:rsidRPr="00CE068E">
        <w:rPr>
          <w:lang w:val="en-GB"/>
        </w:rPr>
        <w:t xml:space="preserve"> System (</w:t>
      </w:r>
      <w:r w:rsidR="005B26BB" w:rsidRPr="00CE068E">
        <w:rPr>
          <w:lang w:val="en-GB"/>
        </w:rPr>
        <w:t>W</w:t>
      </w:r>
      <w:r w:rsidR="00EC7D89" w:rsidRPr="00CE068E">
        <w:rPr>
          <w:lang w:val="en-GB"/>
        </w:rPr>
        <w:t xml:space="preserve">DQMS) will also routinely monitor and report on </w:t>
      </w:r>
      <w:r w:rsidR="00C46C9B" w:rsidRPr="00CE068E">
        <w:rPr>
          <w:lang w:val="en-GB"/>
        </w:rPr>
        <w:t xml:space="preserve">observation data </w:t>
      </w:r>
      <w:r w:rsidR="00EC7D89" w:rsidRPr="00CE068E">
        <w:rPr>
          <w:lang w:val="en-GB"/>
        </w:rPr>
        <w:t xml:space="preserve">anomalies (incidents) that are </w:t>
      </w:r>
      <w:r w:rsidR="00EC7B36" w:rsidRPr="00CE068E">
        <w:rPr>
          <w:lang w:val="en-GB"/>
        </w:rPr>
        <w:t>discovered</w:t>
      </w:r>
      <w:r w:rsidR="00EC7D89" w:rsidRPr="00CE068E">
        <w:rPr>
          <w:lang w:val="en-GB"/>
        </w:rPr>
        <w:t xml:space="preserve"> by the global Numerical Weather Prediction (NWP) </w:t>
      </w:r>
      <w:r w:rsidR="00C46C9B" w:rsidRPr="00CE068E">
        <w:rPr>
          <w:lang w:val="en-GB"/>
        </w:rPr>
        <w:t>centres</w:t>
      </w:r>
      <w:r w:rsidR="00EC7D89" w:rsidRPr="00CE068E">
        <w:rPr>
          <w:lang w:val="en-GB"/>
        </w:rPr>
        <w:t xml:space="preserve">. Once operational, these reports will be distributed to inform Members and Regional WIGOS Centres </w:t>
      </w:r>
      <w:r w:rsidR="00EC7B36" w:rsidRPr="00CE068E">
        <w:rPr>
          <w:lang w:val="en-GB"/>
        </w:rPr>
        <w:t xml:space="preserve">of incidents </w:t>
      </w:r>
      <w:r w:rsidR="00EC7D89" w:rsidRPr="00CE068E">
        <w:rPr>
          <w:lang w:val="en-GB"/>
        </w:rPr>
        <w:t xml:space="preserve">and to initiate corrective actions with the </w:t>
      </w:r>
      <w:r w:rsidR="00C46C9B" w:rsidRPr="00CE068E">
        <w:rPr>
          <w:lang w:val="en-GB"/>
        </w:rPr>
        <w:t>provider of the observations.</w:t>
      </w:r>
    </w:p>
    <w:p w14:paraId="2D2FDF4C" w14:textId="77777777" w:rsidR="00DB4387" w:rsidRPr="00CE068E" w:rsidRDefault="00DB4387" w:rsidP="00443BD5">
      <w:pPr>
        <w:rPr>
          <w:lang w:val="en-GB"/>
        </w:rPr>
      </w:pPr>
    </w:p>
    <w:p w14:paraId="2096222E" w14:textId="72429385" w:rsidR="00077B4D" w:rsidRPr="00CE068E" w:rsidRDefault="00055656" w:rsidP="00680626">
      <w:pPr>
        <w:rPr>
          <w:i/>
          <w:lang w:val="en-GB"/>
        </w:rPr>
      </w:pPr>
      <w:r w:rsidRPr="00CE068E">
        <w:rPr>
          <w:lang w:val="en-GB"/>
        </w:rPr>
        <w:lastRenderedPageBreak/>
        <w:t xml:space="preserve">Incident Management </w:t>
      </w:r>
      <w:r w:rsidR="008907EC" w:rsidRPr="00CE068E">
        <w:rPr>
          <w:lang w:val="en-GB"/>
        </w:rPr>
        <w:t xml:space="preserve">for </w:t>
      </w:r>
      <w:r w:rsidR="00680626">
        <w:rPr>
          <w:lang w:val="en-GB"/>
        </w:rPr>
        <w:t xml:space="preserve">non-NMHS </w:t>
      </w:r>
      <w:r w:rsidR="00C46C9B" w:rsidRPr="00CE068E">
        <w:rPr>
          <w:lang w:val="en-GB"/>
        </w:rPr>
        <w:t xml:space="preserve">observations </w:t>
      </w:r>
      <w:r w:rsidRPr="00CE068E">
        <w:rPr>
          <w:lang w:val="en-GB"/>
        </w:rPr>
        <w:t>should be handled in as similar</w:t>
      </w:r>
      <w:r w:rsidR="00C46C9B" w:rsidRPr="00CE068E">
        <w:rPr>
          <w:lang w:val="en-GB"/>
        </w:rPr>
        <w:t xml:space="preserve"> </w:t>
      </w:r>
      <w:r w:rsidR="008907EC" w:rsidRPr="00CE068E">
        <w:rPr>
          <w:lang w:val="en-GB"/>
        </w:rPr>
        <w:t>a fashion</w:t>
      </w:r>
      <w:r w:rsidRPr="00CE068E">
        <w:rPr>
          <w:lang w:val="en-GB"/>
        </w:rPr>
        <w:t xml:space="preserve"> as possible </w:t>
      </w:r>
      <w:r w:rsidR="00C46C9B" w:rsidRPr="00CE068E">
        <w:rPr>
          <w:lang w:val="en-GB"/>
        </w:rPr>
        <w:t>to</w:t>
      </w:r>
      <w:r w:rsidRPr="00CE068E">
        <w:rPr>
          <w:lang w:val="en-GB"/>
        </w:rPr>
        <w:t xml:space="preserve"> the NM</w:t>
      </w:r>
      <w:r w:rsidR="00F83CEC" w:rsidRPr="00CE068E">
        <w:rPr>
          <w:lang w:val="en-GB"/>
        </w:rPr>
        <w:t>H</w:t>
      </w:r>
      <w:r w:rsidRPr="00CE068E">
        <w:rPr>
          <w:lang w:val="en-GB"/>
        </w:rPr>
        <w:t xml:space="preserve">S’s own </w:t>
      </w:r>
      <w:r w:rsidR="00C46C9B" w:rsidRPr="00CE068E">
        <w:rPr>
          <w:lang w:val="en-GB"/>
        </w:rPr>
        <w:t>observations</w:t>
      </w:r>
      <w:r w:rsidRPr="00CE068E">
        <w:rPr>
          <w:lang w:val="en-GB"/>
        </w:rPr>
        <w:t>. The staff handling incidents at the NM</w:t>
      </w:r>
      <w:r w:rsidR="00CF11DF" w:rsidRPr="00CE068E">
        <w:rPr>
          <w:lang w:val="en-GB"/>
        </w:rPr>
        <w:t>H</w:t>
      </w:r>
      <w:r w:rsidRPr="00CE068E">
        <w:rPr>
          <w:lang w:val="en-GB"/>
        </w:rPr>
        <w:t xml:space="preserve">S should be instructed on how fast they should react in case of an incident and </w:t>
      </w:r>
      <w:r w:rsidR="0079207C" w:rsidRPr="00CE068E">
        <w:rPr>
          <w:lang w:val="en-GB"/>
        </w:rPr>
        <w:t>the point-of-contact</w:t>
      </w:r>
      <w:r w:rsidRPr="00CE068E">
        <w:rPr>
          <w:lang w:val="en-GB"/>
        </w:rPr>
        <w:t xml:space="preserve"> at the </w:t>
      </w:r>
      <w:r w:rsidR="00C46C9B" w:rsidRPr="00CE068E">
        <w:rPr>
          <w:lang w:val="en-GB"/>
        </w:rPr>
        <w:t>partner organization.</w:t>
      </w:r>
      <w:r w:rsidRPr="00CE068E">
        <w:rPr>
          <w:lang w:val="en-GB"/>
        </w:rPr>
        <w:t xml:space="preserve"> The</w:t>
      </w:r>
      <w:r w:rsidR="00A21F42" w:rsidRPr="00CE068E">
        <w:rPr>
          <w:lang w:val="en-GB"/>
        </w:rPr>
        <w:t xml:space="preserve"> incident management</w:t>
      </w:r>
      <w:r w:rsidRPr="00CE068E">
        <w:rPr>
          <w:lang w:val="en-GB"/>
        </w:rPr>
        <w:t xml:space="preserve"> mechanisms vary from </w:t>
      </w:r>
      <w:r w:rsidR="004E617E" w:rsidRPr="00CE068E">
        <w:rPr>
          <w:lang w:val="en-GB"/>
        </w:rPr>
        <w:t>organization to organization</w:t>
      </w:r>
      <w:r w:rsidRPr="00CE068E">
        <w:rPr>
          <w:lang w:val="en-GB"/>
        </w:rPr>
        <w:t xml:space="preserve"> and it is recommended to </w:t>
      </w:r>
      <w:r w:rsidR="008907EC" w:rsidRPr="00CE068E">
        <w:rPr>
          <w:lang w:val="en-GB"/>
        </w:rPr>
        <w:t xml:space="preserve">jointly define procedures </w:t>
      </w:r>
      <w:r w:rsidR="004E617E" w:rsidRPr="00CE068E">
        <w:rPr>
          <w:lang w:val="en-GB"/>
        </w:rPr>
        <w:t>as part of</w:t>
      </w:r>
      <w:r w:rsidR="008907EC" w:rsidRPr="00CE068E">
        <w:rPr>
          <w:lang w:val="en-GB"/>
        </w:rPr>
        <w:t xml:space="preserve"> the </w:t>
      </w:r>
      <w:r w:rsidR="00C46C9B" w:rsidRPr="00CE068E">
        <w:rPr>
          <w:lang w:val="en-GB"/>
        </w:rPr>
        <w:t xml:space="preserve">observational </w:t>
      </w:r>
      <w:r w:rsidR="008907EC" w:rsidRPr="00CE068E">
        <w:rPr>
          <w:lang w:val="en-GB"/>
        </w:rPr>
        <w:t>data agreement.</w:t>
      </w:r>
      <w:r w:rsidR="00712400" w:rsidRPr="00CE068E">
        <w:rPr>
          <w:lang w:val="en-GB"/>
        </w:rPr>
        <w:t xml:space="preserve"> </w:t>
      </w:r>
    </w:p>
    <w:p w14:paraId="3AAA01B3" w14:textId="77777777" w:rsidR="007518B2" w:rsidRPr="00CE068E" w:rsidRDefault="007518B2" w:rsidP="00613470">
      <w:pPr>
        <w:rPr>
          <w:lang w:val="en-GB"/>
        </w:rPr>
      </w:pPr>
    </w:p>
    <w:p w14:paraId="270FF257" w14:textId="77777777" w:rsidR="006C2FF8" w:rsidRPr="00CE068E" w:rsidRDefault="004F7F14" w:rsidP="00613470">
      <w:pPr>
        <w:pStyle w:val="Heading2"/>
        <w:rPr>
          <w:lang w:val="en-GB"/>
        </w:rPr>
      </w:pPr>
      <w:bookmarkStart w:id="127" w:name="_Toc497400775"/>
      <w:r w:rsidRPr="00CE068E">
        <w:rPr>
          <w:lang w:val="en-GB"/>
        </w:rPr>
        <w:t xml:space="preserve">Technical </w:t>
      </w:r>
      <w:r w:rsidR="00723843" w:rsidRPr="00CE068E">
        <w:rPr>
          <w:lang w:val="en-GB"/>
        </w:rPr>
        <w:t xml:space="preserve">Management of </w:t>
      </w:r>
      <w:r w:rsidRPr="00CE068E">
        <w:rPr>
          <w:lang w:val="en-GB"/>
        </w:rPr>
        <w:t>C</w:t>
      </w:r>
      <w:r w:rsidR="007E4E66" w:rsidRPr="00CE068E">
        <w:rPr>
          <w:lang w:val="en-GB"/>
        </w:rPr>
        <w:t>onstrained</w:t>
      </w:r>
      <w:r w:rsidR="00994E2E" w:rsidRPr="00CE068E">
        <w:rPr>
          <w:lang w:val="en-GB"/>
        </w:rPr>
        <w:t>-Use</w:t>
      </w:r>
      <w:r w:rsidR="007E4E66" w:rsidRPr="00CE068E">
        <w:rPr>
          <w:lang w:val="en-GB"/>
        </w:rPr>
        <w:t xml:space="preserve"> </w:t>
      </w:r>
      <w:r w:rsidR="00102BE0" w:rsidRPr="00CE068E">
        <w:rPr>
          <w:lang w:val="en-GB"/>
        </w:rPr>
        <w:t>Observations</w:t>
      </w:r>
      <w:bookmarkEnd w:id="127"/>
    </w:p>
    <w:p w14:paraId="29D0C3EE" w14:textId="77777777" w:rsidR="009126ED" w:rsidRPr="00CE068E" w:rsidRDefault="009126ED" w:rsidP="009126ED">
      <w:pPr>
        <w:rPr>
          <w:lang w:val="en-GB"/>
        </w:rPr>
      </w:pPr>
    </w:p>
    <w:p w14:paraId="48F95083" w14:textId="77777777" w:rsidR="00E813E1" w:rsidRPr="00CE068E" w:rsidRDefault="000323F1" w:rsidP="00694DEE">
      <w:pPr>
        <w:rPr>
          <w:lang w:val="en-GB"/>
        </w:rPr>
      </w:pPr>
      <w:r w:rsidRPr="00CE068E">
        <w:rPr>
          <w:lang w:val="en-GB"/>
        </w:rPr>
        <w:t xml:space="preserve">As noted earlier, </w:t>
      </w:r>
      <w:r w:rsidR="00102BE0" w:rsidRPr="00CE068E">
        <w:rPr>
          <w:lang w:val="en-GB"/>
        </w:rPr>
        <w:t xml:space="preserve">non-NMHS </w:t>
      </w:r>
      <w:r w:rsidR="00A21F42" w:rsidRPr="00CE068E">
        <w:rPr>
          <w:lang w:val="en-GB"/>
        </w:rPr>
        <w:t xml:space="preserve">observations </w:t>
      </w:r>
      <w:r w:rsidR="00E813E1" w:rsidRPr="00CE068E">
        <w:rPr>
          <w:lang w:val="en-GB"/>
        </w:rPr>
        <w:t xml:space="preserve">may </w:t>
      </w:r>
      <w:r w:rsidRPr="00CE068E">
        <w:rPr>
          <w:lang w:val="en-GB"/>
        </w:rPr>
        <w:t xml:space="preserve">have </w:t>
      </w:r>
      <w:r w:rsidR="00A21F42" w:rsidRPr="00CE068E">
        <w:rPr>
          <w:lang w:val="en-GB"/>
        </w:rPr>
        <w:t xml:space="preserve">constraints </w:t>
      </w:r>
      <w:r w:rsidR="00784C22" w:rsidRPr="00CE068E">
        <w:rPr>
          <w:lang w:val="en-GB"/>
        </w:rPr>
        <w:t>on the</w:t>
      </w:r>
      <w:r w:rsidR="00A21F42" w:rsidRPr="00CE068E">
        <w:rPr>
          <w:lang w:val="en-GB"/>
        </w:rPr>
        <w:t>ir</w:t>
      </w:r>
      <w:r w:rsidR="00784C22" w:rsidRPr="00CE068E">
        <w:rPr>
          <w:lang w:val="en-GB"/>
        </w:rPr>
        <w:t xml:space="preserve"> use or </w:t>
      </w:r>
      <w:r w:rsidR="00B729B4" w:rsidRPr="00CE068E">
        <w:rPr>
          <w:lang w:val="en-GB"/>
        </w:rPr>
        <w:t>sharing</w:t>
      </w:r>
      <w:r w:rsidRPr="00CE068E">
        <w:rPr>
          <w:lang w:val="en-GB"/>
        </w:rPr>
        <w:t>.</w:t>
      </w:r>
      <w:r w:rsidR="00712400" w:rsidRPr="00CE068E">
        <w:rPr>
          <w:lang w:val="en-GB"/>
        </w:rPr>
        <w:t xml:space="preserve"> </w:t>
      </w:r>
      <w:r w:rsidRPr="00CE068E">
        <w:rPr>
          <w:lang w:val="en-GB"/>
        </w:rPr>
        <w:t>The</w:t>
      </w:r>
      <w:r w:rsidR="00BD1A3F" w:rsidRPr="00CE068E">
        <w:rPr>
          <w:i/>
          <w:lang w:val="en-GB"/>
        </w:rPr>
        <w:t xml:space="preserve"> </w:t>
      </w:r>
      <w:r w:rsidR="00BD1A3F" w:rsidRPr="00CE068E">
        <w:rPr>
          <w:lang w:val="en-GB"/>
        </w:rPr>
        <w:t xml:space="preserve">specifics of any constraints should be clearly </w:t>
      </w:r>
      <w:r w:rsidR="00B729B4" w:rsidRPr="00CE068E">
        <w:rPr>
          <w:lang w:val="en-GB"/>
        </w:rPr>
        <w:t xml:space="preserve">defined </w:t>
      </w:r>
      <w:r w:rsidR="00BD1A3F" w:rsidRPr="00CE068E">
        <w:rPr>
          <w:lang w:val="en-GB"/>
        </w:rPr>
        <w:t>in the agreement with the provider</w:t>
      </w:r>
      <w:r w:rsidR="00A21F42" w:rsidRPr="00CE068E">
        <w:rPr>
          <w:lang w:val="en-GB"/>
        </w:rPr>
        <w:t xml:space="preserve">.  It </w:t>
      </w:r>
      <w:r w:rsidR="00BD1A3F" w:rsidRPr="00CE068E">
        <w:rPr>
          <w:lang w:val="en-GB"/>
        </w:rPr>
        <w:t>is of high importance that these conditions be respected</w:t>
      </w:r>
      <w:r w:rsidR="002D2ABA" w:rsidRPr="00CE068E">
        <w:rPr>
          <w:lang w:val="en-GB"/>
        </w:rPr>
        <w:t xml:space="preserve"> </w:t>
      </w:r>
      <w:r w:rsidR="00B729B4" w:rsidRPr="00CE068E">
        <w:rPr>
          <w:lang w:val="en-GB"/>
        </w:rPr>
        <w:t>in order to maintain the reputation of the NMHS as a trusted partner</w:t>
      </w:r>
      <w:r w:rsidR="002D2ABA" w:rsidRPr="00CE068E">
        <w:rPr>
          <w:lang w:val="en-GB"/>
        </w:rPr>
        <w:t>,</w:t>
      </w:r>
      <w:r w:rsidR="00B729B4" w:rsidRPr="00CE068E">
        <w:rPr>
          <w:lang w:val="en-GB"/>
        </w:rPr>
        <w:t xml:space="preserve"> and to </w:t>
      </w:r>
      <w:r w:rsidR="00A21F42" w:rsidRPr="00CE068E">
        <w:rPr>
          <w:lang w:val="en-GB"/>
        </w:rPr>
        <w:t xml:space="preserve">maintain </w:t>
      </w:r>
      <w:r w:rsidR="00B729B4" w:rsidRPr="00CE068E">
        <w:rPr>
          <w:lang w:val="en-GB"/>
        </w:rPr>
        <w:t xml:space="preserve">the </w:t>
      </w:r>
      <w:r w:rsidR="00BD1A3F" w:rsidRPr="00CE068E">
        <w:rPr>
          <w:lang w:val="en-GB"/>
        </w:rPr>
        <w:t>willingness of external providers</w:t>
      </w:r>
      <w:r w:rsidR="00B729B4" w:rsidRPr="00CE068E">
        <w:rPr>
          <w:lang w:val="en-GB"/>
        </w:rPr>
        <w:t xml:space="preserve"> </w:t>
      </w:r>
      <w:r w:rsidR="00BD1A3F" w:rsidRPr="00CE068E">
        <w:rPr>
          <w:lang w:val="en-GB"/>
        </w:rPr>
        <w:t xml:space="preserve">to contribute </w:t>
      </w:r>
      <w:r w:rsidR="006C3F77" w:rsidRPr="00CE068E">
        <w:rPr>
          <w:lang w:val="en-GB"/>
        </w:rPr>
        <w:t>observations</w:t>
      </w:r>
      <w:r w:rsidRPr="00CE068E">
        <w:rPr>
          <w:lang w:val="en-GB"/>
        </w:rPr>
        <w:t>.</w:t>
      </w:r>
      <w:r w:rsidR="00712400" w:rsidRPr="00CE068E">
        <w:rPr>
          <w:lang w:val="en-GB"/>
        </w:rPr>
        <w:t xml:space="preserve"> </w:t>
      </w:r>
      <w:r w:rsidRPr="00CE068E">
        <w:rPr>
          <w:lang w:val="en-GB"/>
        </w:rPr>
        <w:t xml:space="preserve">Furthermore, </w:t>
      </w:r>
      <w:r w:rsidR="00BD1A3F" w:rsidRPr="00CE068E">
        <w:rPr>
          <w:lang w:val="en-GB"/>
        </w:rPr>
        <w:t xml:space="preserve">it may have legal consequences if </w:t>
      </w:r>
      <w:r w:rsidRPr="00CE068E">
        <w:rPr>
          <w:lang w:val="en-GB"/>
        </w:rPr>
        <w:t xml:space="preserve">the </w:t>
      </w:r>
      <w:r w:rsidR="00BD1A3F" w:rsidRPr="00CE068E">
        <w:rPr>
          <w:lang w:val="en-GB"/>
        </w:rPr>
        <w:t xml:space="preserve">terms of </w:t>
      </w:r>
      <w:r w:rsidRPr="00CE068E">
        <w:rPr>
          <w:lang w:val="en-GB"/>
        </w:rPr>
        <w:t xml:space="preserve">an </w:t>
      </w:r>
      <w:r w:rsidR="00BD1A3F" w:rsidRPr="00CE068E">
        <w:rPr>
          <w:lang w:val="en-GB"/>
        </w:rPr>
        <w:t xml:space="preserve">agreement </w:t>
      </w:r>
      <w:r w:rsidRPr="00CE068E">
        <w:rPr>
          <w:lang w:val="en-GB"/>
        </w:rPr>
        <w:t>are</w:t>
      </w:r>
      <w:r w:rsidR="00BD1A3F" w:rsidRPr="00CE068E">
        <w:rPr>
          <w:lang w:val="en-GB"/>
        </w:rPr>
        <w:t xml:space="preserve"> breached</w:t>
      </w:r>
      <w:r w:rsidRPr="00CE068E">
        <w:rPr>
          <w:lang w:val="en-GB"/>
        </w:rPr>
        <w:t>.</w:t>
      </w:r>
      <w:r w:rsidR="00712400" w:rsidRPr="00CE068E">
        <w:rPr>
          <w:lang w:val="en-GB"/>
        </w:rPr>
        <w:t xml:space="preserve"> </w:t>
      </w:r>
      <w:r w:rsidR="0015785E" w:rsidRPr="00CE068E">
        <w:rPr>
          <w:lang w:val="en-GB"/>
        </w:rPr>
        <w:t>F</w:t>
      </w:r>
      <w:r w:rsidR="005C04AF" w:rsidRPr="00CE068E">
        <w:rPr>
          <w:lang w:val="en-GB"/>
        </w:rPr>
        <w:t xml:space="preserve">unctionality </w:t>
      </w:r>
      <w:r w:rsidR="00E813E1" w:rsidRPr="00CE068E">
        <w:rPr>
          <w:lang w:val="en-GB"/>
        </w:rPr>
        <w:t xml:space="preserve">within an NMHS data management system </w:t>
      </w:r>
      <w:r w:rsidR="0015785E" w:rsidRPr="00CE068E">
        <w:rPr>
          <w:lang w:val="en-GB"/>
        </w:rPr>
        <w:t xml:space="preserve">is therefore required </w:t>
      </w:r>
      <w:r w:rsidR="005C04AF" w:rsidRPr="00CE068E">
        <w:rPr>
          <w:lang w:val="en-GB"/>
        </w:rPr>
        <w:t xml:space="preserve">to manage </w:t>
      </w:r>
      <w:r w:rsidR="006C3F77" w:rsidRPr="00CE068E">
        <w:rPr>
          <w:lang w:val="en-GB"/>
        </w:rPr>
        <w:t xml:space="preserve">observations </w:t>
      </w:r>
      <w:r w:rsidR="00E813E1" w:rsidRPr="00CE068E">
        <w:rPr>
          <w:lang w:val="en-GB"/>
        </w:rPr>
        <w:t>with constraints</w:t>
      </w:r>
      <w:r w:rsidR="0015785E" w:rsidRPr="00CE068E">
        <w:rPr>
          <w:lang w:val="en-GB"/>
        </w:rPr>
        <w:t>.</w:t>
      </w:r>
      <w:r w:rsidR="00E813E1" w:rsidRPr="00CE068E">
        <w:rPr>
          <w:lang w:val="en-GB"/>
        </w:rPr>
        <w:t xml:space="preserve"> </w:t>
      </w:r>
    </w:p>
    <w:p w14:paraId="1F927D45" w14:textId="77777777" w:rsidR="00E813E1" w:rsidRPr="00CE068E" w:rsidRDefault="00E813E1" w:rsidP="00E813E1">
      <w:pPr>
        <w:pStyle w:val="ListParagraph"/>
        <w:rPr>
          <w:lang w:val="en-GB"/>
        </w:rPr>
      </w:pPr>
    </w:p>
    <w:p w14:paraId="51DC8513" w14:textId="77777777" w:rsidR="00E40E42" w:rsidRPr="00CE068E" w:rsidRDefault="0015785E" w:rsidP="00613470">
      <w:pPr>
        <w:rPr>
          <w:lang w:val="en-GB"/>
        </w:rPr>
      </w:pPr>
      <w:r w:rsidRPr="00CE068E">
        <w:rPr>
          <w:lang w:val="en-GB"/>
        </w:rPr>
        <w:t>T</w:t>
      </w:r>
      <w:r w:rsidR="00E813E1" w:rsidRPr="00CE068E">
        <w:rPr>
          <w:lang w:val="en-GB"/>
        </w:rPr>
        <w:t xml:space="preserve">he WIGOS </w:t>
      </w:r>
      <w:r w:rsidRPr="00CE068E">
        <w:rPr>
          <w:lang w:val="en-GB"/>
        </w:rPr>
        <w:t xml:space="preserve">Metadata </w:t>
      </w:r>
      <w:r w:rsidR="0058372E" w:rsidRPr="00CE068E">
        <w:rPr>
          <w:lang w:val="en-GB"/>
        </w:rPr>
        <w:t>specifies</w:t>
      </w:r>
      <w:r w:rsidR="00E813E1" w:rsidRPr="00CE068E">
        <w:rPr>
          <w:lang w:val="en-GB"/>
        </w:rPr>
        <w:t xml:space="preserve"> two </w:t>
      </w:r>
      <w:r w:rsidR="0058372E" w:rsidRPr="00CE068E">
        <w:rPr>
          <w:lang w:val="en-GB"/>
        </w:rPr>
        <w:t xml:space="preserve">parameters </w:t>
      </w:r>
      <w:r w:rsidRPr="00CE068E">
        <w:rPr>
          <w:lang w:val="en-GB"/>
        </w:rPr>
        <w:t>under Category 9:</w:t>
      </w:r>
      <w:r w:rsidRPr="00CE068E">
        <w:rPr>
          <w:i/>
          <w:lang w:val="en-GB"/>
        </w:rPr>
        <w:t xml:space="preserve"> Ownership and Data Policy</w:t>
      </w:r>
      <w:r w:rsidRPr="00CE068E">
        <w:rPr>
          <w:lang w:val="en-GB"/>
        </w:rPr>
        <w:t xml:space="preserve"> </w:t>
      </w:r>
      <w:r w:rsidR="00E813E1" w:rsidRPr="00CE068E">
        <w:rPr>
          <w:lang w:val="en-GB"/>
        </w:rPr>
        <w:t xml:space="preserve">than can be used to detect </w:t>
      </w:r>
      <w:r w:rsidR="006C3F77" w:rsidRPr="00CE068E">
        <w:rPr>
          <w:lang w:val="en-GB"/>
        </w:rPr>
        <w:t>observation</w:t>
      </w:r>
      <w:r w:rsidR="00A21F42" w:rsidRPr="00CE068E">
        <w:rPr>
          <w:lang w:val="en-GB"/>
        </w:rPr>
        <w:t>al data</w:t>
      </w:r>
      <w:r w:rsidR="006C3F77" w:rsidRPr="00CE068E">
        <w:rPr>
          <w:lang w:val="en-GB"/>
        </w:rPr>
        <w:t xml:space="preserve"> </w:t>
      </w:r>
      <w:r w:rsidR="00E813E1" w:rsidRPr="00CE068E">
        <w:rPr>
          <w:lang w:val="en-GB"/>
        </w:rPr>
        <w:t>that require special consideration in processing</w:t>
      </w:r>
      <w:r w:rsidRPr="00CE068E">
        <w:rPr>
          <w:lang w:val="en-GB"/>
        </w:rPr>
        <w:t>.</w:t>
      </w:r>
      <w:r w:rsidR="00712400" w:rsidRPr="00CE068E">
        <w:rPr>
          <w:lang w:val="en-GB"/>
        </w:rPr>
        <w:t xml:space="preserve"> </w:t>
      </w:r>
      <w:r w:rsidRPr="00CE068E">
        <w:rPr>
          <w:lang w:val="en-GB"/>
        </w:rPr>
        <w:br/>
      </w:r>
      <w:r w:rsidR="00E813E1" w:rsidRPr="00CE068E">
        <w:rPr>
          <w:lang w:val="en-GB"/>
        </w:rPr>
        <w:t xml:space="preserve"> </w:t>
      </w:r>
    </w:p>
    <w:p w14:paraId="13EA0EE9" w14:textId="77777777" w:rsidR="0015785E" w:rsidRPr="00CE068E" w:rsidRDefault="0058372E" w:rsidP="0015785E">
      <w:pPr>
        <w:ind w:left="720"/>
        <w:rPr>
          <w:lang w:val="en-GB"/>
        </w:rPr>
      </w:pPr>
      <w:r w:rsidRPr="00CE068E">
        <w:rPr>
          <w:b/>
          <w:lang w:val="en-GB"/>
        </w:rPr>
        <w:t xml:space="preserve">Parameter </w:t>
      </w:r>
      <w:r w:rsidR="0015785E" w:rsidRPr="00CE068E">
        <w:rPr>
          <w:b/>
          <w:lang w:val="en-GB"/>
        </w:rPr>
        <w:t>9-01 - Supervising Organization</w:t>
      </w:r>
      <w:r w:rsidR="0015785E" w:rsidRPr="00CE068E">
        <w:rPr>
          <w:lang w:val="en-GB"/>
        </w:rPr>
        <w:t xml:space="preserve">: a mandatory parameter that </w:t>
      </w:r>
      <w:r w:rsidRPr="00CE068E">
        <w:rPr>
          <w:lang w:val="en-GB"/>
        </w:rPr>
        <w:t>provides</w:t>
      </w:r>
      <w:r w:rsidR="0015785E" w:rsidRPr="00CE068E">
        <w:rPr>
          <w:lang w:val="en-GB"/>
        </w:rPr>
        <w:t xml:space="preserve"> the name of organization who owns the observation</w:t>
      </w:r>
    </w:p>
    <w:p w14:paraId="154AAE6E" w14:textId="77777777" w:rsidR="0015785E" w:rsidRPr="00CE068E" w:rsidRDefault="0015785E" w:rsidP="00613470">
      <w:pPr>
        <w:rPr>
          <w:lang w:val="en-GB"/>
        </w:rPr>
      </w:pPr>
    </w:p>
    <w:p w14:paraId="6D1264C3" w14:textId="77777777" w:rsidR="0058372E" w:rsidRPr="00CE068E" w:rsidRDefault="0058372E" w:rsidP="00613470">
      <w:pPr>
        <w:ind w:left="720"/>
        <w:rPr>
          <w:lang w:val="en-GB" w:eastAsia="zh-CN"/>
        </w:rPr>
      </w:pPr>
      <w:r w:rsidRPr="00CE068E">
        <w:rPr>
          <w:b/>
          <w:lang w:val="en-GB"/>
        </w:rPr>
        <w:t xml:space="preserve">Parameter </w:t>
      </w:r>
      <w:r w:rsidR="0015785E" w:rsidRPr="00CE068E">
        <w:rPr>
          <w:b/>
          <w:lang w:val="en-GB"/>
        </w:rPr>
        <w:t>9-02 - Data Policy</w:t>
      </w:r>
      <w:r w:rsidRPr="00CE068E">
        <w:rPr>
          <w:lang w:val="en-GB"/>
        </w:rPr>
        <w:t xml:space="preserve">: a mandatory parameter that provides details relating to the use and limitations surrounding </w:t>
      </w:r>
      <w:r w:rsidR="006C3F77" w:rsidRPr="00CE068E">
        <w:rPr>
          <w:lang w:val="en-GB"/>
        </w:rPr>
        <w:t xml:space="preserve">the observation </w:t>
      </w:r>
      <w:r w:rsidRPr="00CE068E">
        <w:rPr>
          <w:lang w:val="en-GB"/>
        </w:rPr>
        <w:t>impose</w:t>
      </w:r>
      <w:r w:rsidR="006C3F77" w:rsidRPr="00CE068E">
        <w:rPr>
          <w:lang w:val="en-GB"/>
        </w:rPr>
        <w:t>d</w:t>
      </w:r>
      <w:r w:rsidRPr="00CE068E">
        <w:rPr>
          <w:lang w:val="en-GB"/>
        </w:rPr>
        <w:t xml:space="preserve"> by the supervision organization.</w:t>
      </w:r>
      <w:r w:rsidR="00712400" w:rsidRPr="00CE068E">
        <w:rPr>
          <w:lang w:val="en-GB"/>
        </w:rPr>
        <w:t xml:space="preserve"> </w:t>
      </w:r>
      <w:r w:rsidRPr="00CE068E">
        <w:rPr>
          <w:lang w:val="en-GB"/>
        </w:rPr>
        <w:t xml:space="preserve">This parameter currently defines </w:t>
      </w:r>
      <w:r w:rsidR="005C04AF" w:rsidRPr="00CE068E">
        <w:rPr>
          <w:lang w:val="en-GB"/>
        </w:rPr>
        <w:t>three</w:t>
      </w:r>
      <w:r w:rsidRPr="00CE068E">
        <w:rPr>
          <w:lang w:val="en-GB"/>
        </w:rPr>
        <w:t xml:space="preserve"> </w:t>
      </w:r>
      <w:r w:rsidR="006C3F77" w:rsidRPr="00CE068E">
        <w:rPr>
          <w:lang w:val="en-GB"/>
        </w:rPr>
        <w:t>observation</w:t>
      </w:r>
      <w:r w:rsidR="00E40E42" w:rsidRPr="00CE068E">
        <w:rPr>
          <w:lang w:val="en-GB"/>
        </w:rPr>
        <w:t xml:space="preserve"> policy conditions:</w:t>
      </w:r>
      <w:r w:rsidR="00983C60" w:rsidRPr="00CE068E">
        <w:rPr>
          <w:lang w:val="en-GB" w:eastAsia="zh-CN"/>
        </w:rPr>
        <w:t xml:space="preserve"> </w:t>
      </w:r>
      <w:r w:rsidR="00DE3CC1" w:rsidRPr="00CE068E">
        <w:rPr>
          <w:lang w:val="en-GB" w:eastAsia="zh-CN"/>
        </w:rPr>
        <w:br/>
      </w:r>
    </w:p>
    <w:p w14:paraId="75B06C85" w14:textId="77777777" w:rsidR="005C04AF" w:rsidRPr="00CE068E" w:rsidRDefault="005C04AF" w:rsidP="00613470">
      <w:pPr>
        <w:pStyle w:val="ListParagraph"/>
        <w:numPr>
          <w:ilvl w:val="0"/>
          <w:numId w:val="28"/>
        </w:numPr>
        <w:rPr>
          <w:lang w:val="en-GB"/>
        </w:rPr>
      </w:pPr>
      <w:r w:rsidRPr="00CE068E">
        <w:rPr>
          <w:lang w:val="en-GB"/>
        </w:rPr>
        <w:t>WMO</w:t>
      </w:r>
      <w:r w:rsidR="00983C60" w:rsidRPr="00CE068E">
        <w:rPr>
          <w:lang w:val="en-GB" w:eastAsia="zh-CN"/>
        </w:rPr>
        <w:t xml:space="preserve"> </w:t>
      </w:r>
      <w:r w:rsidRPr="00CE068E">
        <w:rPr>
          <w:lang w:val="en-GB"/>
        </w:rPr>
        <w:t>Essential – Res</w:t>
      </w:r>
      <w:r w:rsidR="00DE3CC1" w:rsidRPr="00CE068E">
        <w:rPr>
          <w:lang w:val="en-GB"/>
        </w:rPr>
        <w:t>olution</w:t>
      </w:r>
      <w:r w:rsidRPr="00CE068E">
        <w:rPr>
          <w:lang w:val="en-GB"/>
        </w:rPr>
        <w:t xml:space="preserve"> 40/25 </w:t>
      </w:r>
      <w:r w:rsidR="006C3F77" w:rsidRPr="00CE068E">
        <w:rPr>
          <w:lang w:val="en-GB"/>
        </w:rPr>
        <w:t xml:space="preserve">observations </w:t>
      </w:r>
      <w:r w:rsidRPr="00CE068E">
        <w:rPr>
          <w:lang w:val="en-GB"/>
        </w:rPr>
        <w:t>with no constraints on use</w:t>
      </w:r>
      <w:r w:rsidR="0058372E" w:rsidRPr="00CE068E">
        <w:rPr>
          <w:lang w:val="en-GB"/>
        </w:rPr>
        <w:t xml:space="preserve"> </w:t>
      </w:r>
      <w:r w:rsidR="00690D99" w:rsidRPr="00CE068E">
        <w:rPr>
          <w:lang w:val="en-GB"/>
        </w:rPr>
        <w:br/>
      </w:r>
      <w:r w:rsidR="0058372E" w:rsidRPr="00CE068E">
        <w:rPr>
          <w:lang w:val="en-GB"/>
        </w:rPr>
        <w:t xml:space="preserve">[WMO_DataLicenceCode = </w:t>
      </w:r>
      <w:r w:rsidR="00306F9C" w:rsidRPr="00CE068E">
        <w:rPr>
          <w:lang w:val="en-GB"/>
        </w:rPr>
        <w:t>0</w:t>
      </w:r>
      <w:r w:rsidR="0058372E" w:rsidRPr="00CE068E">
        <w:rPr>
          <w:lang w:val="en-GB"/>
        </w:rPr>
        <w:t>]</w:t>
      </w:r>
      <w:r w:rsidR="00690D99" w:rsidRPr="00CE068E">
        <w:rPr>
          <w:lang w:val="en-GB"/>
        </w:rPr>
        <w:t xml:space="preserve"> </w:t>
      </w:r>
      <w:r w:rsidR="00DE3CC1" w:rsidRPr="00CE068E">
        <w:rPr>
          <w:i/>
          <w:color w:val="365F91" w:themeColor="accent1" w:themeShade="BF"/>
          <w:lang w:val="en-GB"/>
        </w:rPr>
        <w:br/>
      </w:r>
    </w:p>
    <w:p w14:paraId="0C4028E0" w14:textId="77777777" w:rsidR="005C04AF" w:rsidRPr="00CE068E" w:rsidRDefault="005C04AF" w:rsidP="00613470">
      <w:pPr>
        <w:pStyle w:val="ListParagraph"/>
        <w:numPr>
          <w:ilvl w:val="0"/>
          <w:numId w:val="28"/>
        </w:numPr>
        <w:rPr>
          <w:lang w:val="en-GB"/>
        </w:rPr>
      </w:pPr>
      <w:r w:rsidRPr="00CE068E">
        <w:rPr>
          <w:lang w:val="en-GB"/>
        </w:rPr>
        <w:t>WMO</w:t>
      </w:r>
      <w:r w:rsidR="00983C60" w:rsidRPr="00CE068E">
        <w:rPr>
          <w:lang w:val="en-GB" w:eastAsia="zh-CN"/>
        </w:rPr>
        <w:t xml:space="preserve"> </w:t>
      </w:r>
      <w:r w:rsidRPr="00CE068E">
        <w:rPr>
          <w:lang w:val="en-GB"/>
        </w:rPr>
        <w:t xml:space="preserve">Additional – </w:t>
      </w:r>
      <w:r w:rsidR="00DE3CC1" w:rsidRPr="00CE068E">
        <w:rPr>
          <w:lang w:val="en-GB"/>
        </w:rPr>
        <w:t>Resolution</w:t>
      </w:r>
      <w:r w:rsidRPr="00CE068E">
        <w:rPr>
          <w:lang w:val="en-GB"/>
        </w:rPr>
        <w:t xml:space="preserve"> 40/25 </w:t>
      </w:r>
      <w:r w:rsidR="006C3F77" w:rsidRPr="00CE068E">
        <w:rPr>
          <w:lang w:val="en-GB"/>
        </w:rPr>
        <w:t>observations</w:t>
      </w:r>
      <w:r w:rsidRPr="00CE068E">
        <w:rPr>
          <w:lang w:val="en-GB"/>
        </w:rPr>
        <w:t xml:space="preserve"> with constraints on use that need to be researched through other documentation</w:t>
      </w:r>
      <w:r w:rsidR="00690D99" w:rsidRPr="00CE068E">
        <w:rPr>
          <w:lang w:val="en-GB"/>
        </w:rPr>
        <w:br/>
      </w:r>
      <w:r w:rsidR="0058372E" w:rsidRPr="00CE068E">
        <w:rPr>
          <w:lang w:val="en-GB"/>
        </w:rPr>
        <w:t>[WMO_DataLicenceCode = 1]</w:t>
      </w:r>
      <w:r w:rsidR="00690D99" w:rsidRPr="00CE068E">
        <w:rPr>
          <w:i/>
          <w:color w:val="365F91" w:themeColor="accent1" w:themeShade="BF"/>
          <w:lang w:val="en-GB"/>
        </w:rPr>
        <w:t xml:space="preserve"> </w:t>
      </w:r>
      <w:r w:rsidR="00DE3CC1" w:rsidRPr="00CE068E">
        <w:rPr>
          <w:i/>
          <w:color w:val="365F91" w:themeColor="accent1" w:themeShade="BF"/>
          <w:lang w:val="en-GB"/>
        </w:rPr>
        <w:br/>
      </w:r>
    </w:p>
    <w:p w14:paraId="146CC4E9" w14:textId="77777777" w:rsidR="005C04AF" w:rsidRPr="00CE068E" w:rsidRDefault="005C04AF" w:rsidP="00613470">
      <w:pPr>
        <w:pStyle w:val="ListParagraph"/>
        <w:numPr>
          <w:ilvl w:val="0"/>
          <w:numId w:val="28"/>
        </w:numPr>
        <w:rPr>
          <w:lang w:val="en-GB"/>
        </w:rPr>
      </w:pPr>
      <w:r w:rsidRPr="00CE068E">
        <w:rPr>
          <w:lang w:val="en-GB"/>
        </w:rPr>
        <w:t>WMO</w:t>
      </w:r>
      <w:r w:rsidR="00983C60" w:rsidRPr="00CE068E">
        <w:rPr>
          <w:lang w:val="en-GB" w:eastAsia="zh-CN"/>
        </w:rPr>
        <w:t xml:space="preserve"> </w:t>
      </w:r>
      <w:r w:rsidRPr="00CE068E">
        <w:rPr>
          <w:lang w:val="en-GB"/>
        </w:rPr>
        <w:t xml:space="preserve">Other – other </w:t>
      </w:r>
      <w:r w:rsidR="006C3F77" w:rsidRPr="00CE068E">
        <w:rPr>
          <w:lang w:val="en-GB"/>
        </w:rPr>
        <w:t>observations</w:t>
      </w:r>
      <w:r w:rsidRPr="00CE068E">
        <w:rPr>
          <w:lang w:val="en-GB"/>
        </w:rPr>
        <w:t xml:space="preserve"> with constraints not set by WMO policy</w:t>
      </w:r>
      <w:r w:rsidR="00712400" w:rsidRPr="00CE068E">
        <w:rPr>
          <w:lang w:val="en-GB"/>
        </w:rPr>
        <w:t xml:space="preserve"> </w:t>
      </w:r>
      <w:r w:rsidR="00690D99" w:rsidRPr="00CE068E">
        <w:rPr>
          <w:lang w:val="en-GB"/>
        </w:rPr>
        <w:br/>
      </w:r>
      <w:r w:rsidR="0058372E" w:rsidRPr="00CE068E">
        <w:rPr>
          <w:lang w:val="en-GB"/>
        </w:rPr>
        <w:t>[WMO_DataLicenceCode = 2]</w:t>
      </w:r>
      <w:r w:rsidR="00690D99" w:rsidRPr="00CE068E">
        <w:rPr>
          <w:i/>
          <w:color w:val="365F91" w:themeColor="accent1" w:themeShade="BF"/>
          <w:lang w:val="en-GB"/>
        </w:rPr>
        <w:t xml:space="preserve"> </w:t>
      </w:r>
      <w:r w:rsidRPr="00CE068E">
        <w:rPr>
          <w:lang w:val="en-GB"/>
        </w:rPr>
        <w:br/>
      </w:r>
    </w:p>
    <w:p w14:paraId="2BCAE694" w14:textId="77777777" w:rsidR="005C04AF" w:rsidRPr="00CE068E" w:rsidRDefault="00D970A2" w:rsidP="00F07348">
      <w:pPr>
        <w:rPr>
          <w:lang w:val="en-GB"/>
        </w:rPr>
      </w:pPr>
      <w:r w:rsidRPr="00CE068E">
        <w:rPr>
          <w:lang w:val="en-GB"/>
        </w:rPr>
        <w:t>Use</w:t>
      </w:r>
      <w:r w:rsidR="001E1216" w:rsidRPr="00CE068E">
        <w:rPr>
          <w:lang w:val="en-GB"/>
        </w:rPr>
        <w:t xml:space="preserve"> of these parameters </w:t>
      </w:r>
      <w:r w:rsidR="00904FB5" w:rsidRPr="00CE068E">
        <w:rPr>
          <w:lang w:val="en-GB"/>
        </w:rPr>
        <w:t>enable</w:t>
      </w:r>
      <w:r w:rsidR="00B729B4" w:rsidRPr="00CE068E">
        <w:rPr>
          <w:lang w:val="en-GB"/>
        </w:rPr>
        <w:t>s</w:t>
      </w:r>
      <w:r w:rsidR="00904FB5" w:rsidRPr="00CE068E">
        <w:rPr>
          <w:lang w:val="en-GB"/>
        </w:rPr>
        <w:t xml:space="preserve"> constrained </w:t>
      </w:r>
      <w:r w:rsidR="006C3F77" w:rsidRPr="00CE068E">
        <w:rPr>
          <w:lang w:val="en-GB"/>
        </w:rPr>
        <w:t xml:space="preserve">observations </w:t>
      </w:r>
      <w:r w:rsidR="00904FB5" w:rsidRPr="00CE068E">
        <w:rPr>
          <w:lang w:val="en-GB"/>
        </w:rPr>
        <w:t>to be detected</w:t>
      </w:r>
      <w:r w:rsidR="00B729B4" w:rsidRPr="00CE068E">
        <w:rPr>
          <w:lang w:val="en-GB"/>
        </w:rPr>
        <w:t xml:space="preserve"> in</w:t>
      </w:r>
      <w:r w:rsidR="00904FB5" w:rsidRPr="00CE068E">
        <w:rPr>
          <w:lang w:val="en-GB"/>
        </w:rPr>
        <w:t xml:space="preserve"> NMHS</w:t>
      </w:r>
      <w:r w:rsidR="00B1096E" w:rsidRPr="00CE068E">
        <w:rPr>
          <w:lang w:val="en-GB"/>
        </w:rPr>
        <w:t>s</w:t>
      </w:r>
      <w:r w:rsidR="00904FB5" w:rsidRPr="00CE068E">
        <w:rPr>
          <w:lang w:val="en-GB"/>
        </w:rPr>
        <w:t xml:space="preserve"> processing systems</w:t>
      </w:r>
      <w:r w:rsidR="00B729B4" w:rsidRPr="00CE068E">
        <w:rPr>
          <w:lang w:val="en-GB"/>
        </w:rPr>
        <w:t xml:space="preserve">, but these systems </w:t>
      </w:r>
      <w:r w:rsidR="006C3F77" w:rsidRPr="00CE068E">
        <w:rPr>
          <w:lang w:val="en-GB"/>
        </w:rPr>
        <w:t xml:space="preserve">must </w:t>
      </w:r>
      <w:r w:rsidR="00B729B4" w:rsidRPr="00CE068E">
        <w:rPr>
          <w:lang w:val="en-GB"/>
        </w:rPr>
        <w:t>also</w:t>
      </w:r>
      <w:r w:rsidR="00A21F42" w:rsidRPr="00CE068E">
        <w:rPr>
          <w:lang w:val="en-GB"/>
        </w:rPr>
        <w:t xml:space="preserve"> be able to</w:t>
      </w:r>
      <w:r w:rsidR="00904FB5" w:rsidRPr="00CE068E">
        <w:rPr>
          <w:lang w:val="en-GB"/>
        </w:rPr>
        <w:t xml:space="preserve"> </w:t>
      </w:r>
      <w:r w:rsidR="00E239F8" w:rsidRPr="00CE068E">
        <w:rPr>
          <w:lang w:val="en-GB"/>
        </w:rPr>
        <w:t xml:space="preserve">interpret and use </w:t>
      </w:r>
      <w:r w:rsidR="00904FB5" w:rsidRPr="00CE068E">
        <w:rPr>
          <w:lang w:val="en-GB"/>
        </w:rPr>
        <w:t xml:space="preserve">this </w:t>
      </w:r>
      <w:r w:rsidR="00E239F8" w:rsidRPr="00CE068E">
        <w:rPr>
          <w:lang w:val="en-GB"/>
        </w:rPr>
        <w:t xml:space="preserve">information </w:t>
      </w:r>
      <w:r w:rsidR="00904FB5" w:rsidRPr="00CE068E">
        <w:rPr>
          <w:lang w:val="en-GB"/>
        </w:rPr>
        <w:t xml:space="preserve">in accordance with the </w:t>
      </w:r>
      <w:r w:rsidR="00A21F42" w:rsidRPr="00CE068E">
        <w:rPr>
          <w:lang w:val="en-GB"/>
        </w:rPr>
        <w:t xml:space="preserve">data </w:t>
      </w:r>
      <w:r w:rsidR="00904FB5" w:rsidRPr="00CE068E">
        <w:rPr>
          <w:lang w:val="en-GB"/>
        </w:rPr>
        <w:t>policy of the provider.</w:t>
      </w:r>
      <w:r w:rsidR="00712400" w:rsidRPr="00CE068E">
        <w:rPr>
          <w:lang w:val="en-GB"/>
        </w:rPr>
        <w:t xml:space="preserve"> </w:t>
      </w:r>
      <w:r w:rsidR="00904FB5" w:rsidRPr="00CE068E">
        <w:rPr>
          <w:lang w:val="en-GB"/>
        </w:rPr>
        <w:t xml:space="preserve">The three </w:t>
      </w:r>
      <w:r w:rsidRPr="00CE068E">
        <w:rPr>
          <w:lang w:val="en-GB"/>
        </w:rPr>
        <w:t xml:space="preserve">WMO_DataLicenceCodes </w:t>
      </w:r>
      <w:r w:rsidR="006C3F77" w:rsidRPr="00CE068E">
        <w:rPr>
          <w:lang w:val="en-GB"/>
        </w:rPr>
        <w:t>may be</w:t>
      </w:r>
      <w:r w:rsidRPr="00CE068E">
        <w:rPr>
          <w:lang w:val="en-GB"/>
        </w:rPr>
        <w:t xml:space="preserve"> insufficient to adequately cover all the </w:t>
      </w:r>
      <w:r w:rsidR="006C3F77" w:rsidRPr="00CE068E">
        <w:rPr>
          <w:lang w:val="en-GB"/>
        </w:rPr>
        <w:t xml:space="preserve">observation </w:t>
      </w:r>
      <w:r w:rsidRPr="00CE068E">
        <w:rPr>
          <w:lang w:val="en-GB"/>
        </w:rPr>
        <w:t xml:space="preserve">policy </w:t>
      </w:r>
      <w:r w:rsidR="006C3F77" w:rsidRPr="00CE068E">
        <w:rPr>
          <w:lang w:val="en-GB"/>
        </w:rPr>
        <w:t xml:space="preserve">variations </w:t>
      </w:r>
      <w:r w:rsidRPr="00CE068E">
        <w:rPr>
          <w:lang w:val="en-GB"/>
        </w:rPr>
        <w:t xml:space="preserve">across multiple </w:t>
      </w:r>
      <w:r w:rsidR="006C3F77" w:rsidRPr="00CE068E">
        <w:rPr>
          <w:lang w:val="en-GB"/>
        </w:rPr>
        <w:t>partner organizations</w:t>
      </w:r>
      <w:r w:rsidRPr="00CE068E">
        <w:rPr>
          <w:lang w:val="en-GB"/>
        </w:rPr>
        <w:t>, so additional internal tools may be required to add precision to the processing flow.</w:t>
      </w:r>
      <w:r w:rsidR="00712400" w:rsidRPr="00CE068E">
        <w:rPr>
          <w:lang w:val="en-GB"/>
        </w:rPr>
        <w:t xml:space="preserve"> </w:t>
      </w:r>
      <w:r w:rsidRPr="00CE068E">
        <w:rPr>
          <w:lang w:val="en-GB"/>
        </w:rPr>
        <w:t xml:space="preserve"> By example, MeteoSwiss has implemented a </w:t>
      </w:r>
      <w:r w:rsidR="004E617E" w:rsidRPr="00CE068E">
        <w:rPr>
          <w:lang w:val="en-GB"/>
        </w:rPr>
        <w:t xml:space="preserve">hierarchical </w:t>
      </w:r>
      <w:r w:rsidRPr="00CE068E">
        <w:rPr>
          <w:lang w:val="en-GB"/>
        </w:rPr>
        <w:t>5-level framework that assigns an internal USE_LIMITA</w:t>
      </w:r>
      <w:r w:rsidR="00B729B4" w:rsidRPr="00CE068E">
        <w:rPr>
          <w:lang w:val="en-GB"/>
        </w:rPr>
        <w:t>T</w:t>
      </w:r>
      <w:r w:rsidRPr="00CE068E">
        <w:rPr>
          <w:lang w:val="en-GB"/>
        </w:rPr>
        <w:t>ION_CODE to manage various levels of constraints.</w:t>
      </w:r>
      <w:r w:rsidR="00712400" w:rsidRPr="00CE068E">
        <w:rPr>
          <w:lang w:val="en-GB"/>
        </w:rPr>
        <w:t xml:space="preserve"> </w:t>
      </w:r>
      <w:r w:rsidR="004E617E" w:rsidRPr="00CE068E">
        <w:rPr>
          <w:lang w:val="en-GB"/>
        </w:rPr>
        <w:t xml:space="preserve">The hierarchical approach has facilitated the technical </w:t>
      </w:r>
      <w:r w:rsidR="00042CC9" w:rsidRPr="00CE068E">
        <w:rPr>
          <w:lang w:val="en-GB"/>
        </w:rPr>
        <w:t>implementation - i.e.,</w:t>
      </w:r>
      <w:r w:rsidR="002D2ABA" w:rsidRPr="00CE068E">
        <w:rPr>
          <w:lang w:val="en-GB"/>
        </w:rPr>
        <w:t xml:space="preserve"> a limited, but adequate, </w:t>
      </w:r>
      <w:r w:rsidR="00042CC9" w:rsidRPr="00CE068E">
        <w:rPr>
          <w:lang w:val="en-GB"/>
        </w:rPr>
        <w:t>set of</w:t>
      </w:r>
      <w:r w:rsidR="00712400" w:rsidRPr="00CE068E">
        <w:rPr>
          <w:lang w:val="en-GB"/>
        </w:rPr>
        <w:t xml:space="preserve"> </w:t>
      </w:r>
      <w:r w:rsidR="00042CC9" w:rsidRPr="00CE068E">
        <w:rPr>
          <w:lang w:val="en-GB"/>
        </w:rPr>
        <w:t xml:space="preserve">use cases </w:t>
      </w:r>
      <w:r w:rsidR="002D2ABA" w:rsidRPr="00CE068E">
        <w:rPr>
          <w:lang w:val="en-GB"/>
        </w:rPr>
        <w:t>is</w:t>
      </w:r>
      <w:r w:rsidR="00042CC9" w:rsidRPr="00CE068E">
        <w:rPr>
          <w:lang w:val="en-GB"/>
        </w:rPr>
        <w:t xml:space="preserve"> defined and constraints</w:t>
      </w:r>
      <w:r w:rsidR="004E617E" w:rsidRPr="00CE068E">
        <w:rPr>
          <w:lang w:val="en-GB"/>
        </w:rPr>
        <w:t xml:space="preserve"> are applied </w:t>
      </w:r>
      <w:r w:rsidR="002D2ABA" w:rsidRPr="00CE068E">
        <w:rPr>
          <w:lang w:val="en-GB"/>
        </w:rPr>
        <w:t xml:space="preserve">progressively </w:t>
      </w:r>
      <w:r w:rsidR="004E617E" w:rsidRPr="00CE068E">
        <w:rPr>
          <w:lang w:val="en-GB"/>
        </w:rPr>
        <w:t xml:space="preserve">with </w:t>
      </w:r>
      <w:r w:rsidR="00042CC9" w:rsidRPr="00CE068E">
        <w:rPr>
          <w:lang w:val="en-GB"/>
        </w:rPr>
        <w:t>the use of single USE_LIMITATION_</w:t>
      </w:r>
      <w:r w:rsidR="004272C9" w:rsidRPr="00CE068E">
        <w:rPr>
          <w:lang w:val="en-GB"/>
        </w:rPr>
        <w:t xml:space="preserve">ID </w:t>
      </w:r>
      <w:r w:rsidR="00042CC9" w:rsidRPr="00CE068E">
        <w:rPr>
          <w:lang w:val="en-GB"/>
        </w:rPr>
        <w:t>code.</w:t>
      </w:r>
    </w:p>
    <w:p w14:paraId="21FC7DA1" w14:textId="77777777" w:rsidR="007F1366" w:rsidRPr="00CE068E" w:rsidRDefault="007F1366" w:rsidP="00CF1420">
      <w:pPr>
        <w:pStyle w:val="ListParagraph"/>
        <w:ind w:left="1080"/>
        <w:rPr>
          <w:i/>
          <w:lang w:val="en-GB"/>
        </w:rPr>
      </w:pPr>
    </w:p>
    <w:p w14:paraId="6E6C565D" w14:textId="77777777" w:rsidR="004126B0" w:rsidRPr="00CE068E" w:rsidRDefault="007F1366" w:rsidP="004126B0">
      <w:pPr>
        <w:rPr>
          <w:lang w:val="en-GB"/>
        </w:rPr>
      </w:pPr>
      <w:r w:rsidRPr="00CE068E">
        <w:rPr>
          <w:noProof/>
          <w:lang w:val="en-GB" w:eastAsia="zh-CN"/>
        </w:rPr>
        <w:lastRenderedPageBreak/>
        <w:drawing>
          <wp:inline distT="0" distB="0" distL="0" distR="0" wp14:anchorId="6853E7B9" wp14:editId="75ED92F3">
            <wp:extent cx="5676275" cy="2420453"/>
            <wp:effectExtent l="0" t="0" r="63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76134" cy="2420393"/>
                    </a:xfrm>
                    <a:prstGeom prst="rect">
                      <a:avLst/>
                    </a:prstGeom>
                    <a:noFill/>
                  </pic:spPr>
                </pic:pic>
              </a:graphicData>
            </a:graphic>
          </wp:inline>
        </w:drawing>
      </w:r>
      <w:r w:rsidR="003A5CDA" w:rsidRPr="00CE068E">
        <w:rPr>
          <w:b/>
          <w:lang w:val="en-GB"/>
        </w:rPr>
        <w:t xml:space="preserve">MeteoSwiss example of a </w:t>
      </w:r>
      <w:r w:rsidR="004126B0" w:rsidRPr="00CE068E">
        <w:rPr>
          <w:b/>
          <w:lang w:val="en-GB"/>
        </w:rPr>
        <w:t>technical framework for the management of constrained data</w:t>
      </w:r>
    </w:p>
    <w:p w14:paraId="4D3A158F" w14:textId="77777777" w:rsidR="00BD1A3F" w:rsidRPr="00CE068E" w:rsidRDefault="00BD1A3F" w:rsidP="005215A7">
      <w:pPr>
        <w:pStyle w:val="ListParagraph"/>
        <w:rPr>
          <w:lang w:val="en-GB"/>
        </w:rPr>
      </w:pPr>
    </w:p>
    <w:p w14:paraId="4859FED1" w14:textId="77777777" w:rsidR="00784C22" w:rsidRPr="00CE068E" w:rsidRDefault="00784C22" w:rsidP="00661B98">
      <w:pPr>
        <w:pStyle w:val="Heading2"/>
        <w:rPr>
          <w:lang w:val="en-GB"/>
        </w:rPr>
      </w:pPr>
      <w:bookmarkStart w:id="128" w:name="_Toc497400776"/>
      <w:r w:rsidRPr="00CE068E">
        <w:rPr>
          <w:lang w:val="en-GB"/>
        </w:rPr>
        <w:t>Archive</w:t>
      </w:r>
      <w:bookmarkEnd w:id="128"/>
    </w:p>
    <w:p w14:paraId="3F917908" w14:textId="77777777" w:rsidR="008B06CE" w:rsidRPr="00CE068E" w:rsidRDefault="008B06CE" w:rsidP="008B06CE">
      <w:pPr>
        <w:rPr>
          <w:lang w:val="en-GB"/>
        </w:rPr>
      </w:pPr>
    </w:p>
    <w:p w14:paraId="7B9FC776" w14:textId="7A60489D" w:rsidR="006E7149" w:rsidRPr="00CE068E" w:rsidRDefault="006E7149" w:rsidP="006E7149">
      <w:pPr>
        <w:rPr>
          <w:lang w:val="en-GB"/>
        </w:rPr>
      </w:pPr>
      <w:r w:rsidRPr="00CE068E">
        <w:rPr>
          <w:lang w:val="en-GB"/>
        </w:rPr>
        <w:t>Observations from non-NMHS sources are often used to support near-real-time applications and services, but these observations may also offer opportunities to enhance the climate record</w:t>
      </w:r>
      <w:r w:rsidRPr="00CE068E">
        <w:rPr>
          <w:rStyle w:val="FootnoteReference"/>
          <w:lang w:val="en-GB"/>
        </w:rPr>
        <w:footnoteReference w:id="21"/>
      </w:r>
      <w:r w:rsidRPr="00CE068E">
        <w:rPr>
          <w:lang w:val="en-GB"/>
        </w:rPr>
        <w:t>. The WMO Guide to Climatological Practices (WMO-No. 100)</w:t>
      </w:r>
      <w:r w:rsidRPr="00CE068E">
        <w:rPr>
          <w:rStyle w:val="FootnoteReference"/>
          <w:lang w:val="en-GB"/>
        </w:rPr>
        <w:footnoteReference w:id="22"/>
      </w:r>
      <w:r w:rsidRPr="00CE068E">
        <w:rPr>
          <w:lang w:val="en-GB"/>
        </w:rPr>
        <w:t xml:space="preserve"> outlines the basic principles and practices important in climate services, including guidance on climate observations, stations and networks (Chapter 2) and on climate data management (Chapter 3).  Regarding non-NMHS observations, considerations to matters of data quality, longevity of the observation record, and long-term preservation and access are important, as well as matters of the inter-comparability of observations.  The WIGOS Metadata Standard is designed to capture information relevant to data quality and long-term intercomparability, so attention to populating and maintaining the metadata records for both NMHS and non-NMHS climate observations is paramount.</w:t>
      </w:r>
    </w:p>
    <w:p w14:paraId="3BB3FCD8" w14:textId="77777777" w:rsidR="006E7149" w:rsidRPr="00CE068E" w:rsidRDefault="006E7149" w:rsidP="006E7149">
      <w:pPr>
        <w:rPr>
          <w:lang w:val="en-GB"/>
        </w:rPr>
      </w:pPr>
    </w:p>
    <w:p w14:paraId="02F7B16E" w14:textId="40A4D8BE" w:rsidR="006E7149" w:rsidRPr="00CE068E" w:rsidRDefault="006E7149" w:rsidP="006E7149">
      <w:pPr>
        <w:rPr>
          <w:lang w:val="en-GB"/>
        </w:rPr>
      </w:pPr>
      <w:r w:rsidRPr="00CE068E">
        <w:rPr>
          <w:lang w:val="en-GB"/>
        </w:rPr>
        <w:t>The technical management of observational data for archive purposes also requires special consideration. Observational data to support near-real-time applications are typically managed within an operational database and arrangements are normally required to transfer these data (including metadata) to a separate climate data management system (CDMS) and/or to an International Data Centre.  In archiving non-NMHS observations it is important to be able to distinguish between the differen</w:t>
      </w:r>
      <w:r w:rsidR="00CE068E">
        <w:rPr>
          <w:lang w:val="en-GB"/>
        </w:rPr>
        <w:t>t sources of data (through meta</w:t>
      </w:r>
      <w:r w:rsidRPr="00CE068E">
        <w:rPr>
          <w:lang w:val="en-GB"/>
        </w:rPr>
        <w:t xml:space="preserve">data fields or through separate databases) as there may be significant differences in the quality of data and metadata which could impact climate </w:t>
      </w:r>
      <w:r w:rsidR="00261DDF" w:rsidRPr="00CE068E">
        <w:rPr>
          <w:lang w:val="en-GB"/>
        </w:rPr>
        <w:t>analyses and services</w:t>
      </w:r>
      <w:r w:rsidRPr="00CE068E">
        <w:rPr>
          <w:lang w:val="en-GB"/>
        </w:rPr>
        <w:t xml:space="preserve">.  </w:t>
      </w:r>
      <w:r w:rsidR="0027048E" w:rsidRPr="00CE068E">
        <w:rPr>
          <w:lang w:val="en-GB"/>
        </w:rPr>
        <w:t>The subject of archive of externally-sourced data will be covered in detail in the Manual on Climate Data Management planned for publication in 2018.</w:t>
      </w:r>
    </w:p>
    <w:p w14:paraId="385FED0D" w14:textId="77777777" w:rsidR="006E7149" w:rsidRPr="00CE068E" w:rsidRDefault="006E7149" w:rsidP="006E7149">
      <w:pPr>
        <w:rPr>
          <w:lang w:val="en-GB"/>
        </w:rPr>
      </w:pPr>
    </w:p>
    <w:p w14:paraId="5315D381" w14:textId="2BAB0FB7" w:rsidR="006E7149" w:rsidRPr="00CE068E" w:rsidRDefault="006E7149" w:rsidP="002013F4">
      <w:pPr>
        <w:rPr>
          <w:lang w:val="en-GB"/>
        </w:rPr>
      </w:pPr>
      <w:r w:rsidRPr="00CE068E">
        <w:rPr>
          <w:lang w:val="en-GB"/>
        </w:rPr>
        <w:t xml:space="preserve">The above applies to data available in digital formats, but it is important to recognise that much historical data may exist only in hard copy (paper) forms. Guidance on securing and archiving hard copy </w:t>
      </w:r>
      <w:r w:rsidRPr="00CE068E">
        <w:rPr>
          <w:lang w:val="en-GB"/>
        </w:rPr>
        <w:lastRenderedPageBreak/>
        <w:t>records and images is provided in Guidelines on Best Practice for Climate Data Rescue (WMO No 1182)</w:t>
      </w:r>
      <w:r w:rsidR="002013F4">
        <w:rPr>
          <w:rStyle w:val="FootnoteReference"/>
          <w:lang w:val="en-GB"/>
        </w:rPr>
        <w:footnoteReference w:id="23"/>
      </w:r>
      <w:r w:rsidRPr="00CE068E">
        <w:rPr>
          <w:lang w:val="en-GB"/>
        </w:rPr>
        <w:t xml:space="preserve">. </w:t>
      </w:r>
    </w:p>
    <w:p w14:paraId="0849A682" w14:textId="77777777" w:rsidR="001E5D71" w:rsidRPr="00CE068E" w:rsidRDefault="001E5D71" w:rsidP="001E5D71">
      <w:pPr>
        <w:autoSpaceDE w:val="0"/>
        <w:autoSpaceDN w:val="0"/>
        <w:adjustRightInd w:val="0"/>
        <w:rPr>
          <w:lang w:val="en-GB"/>
        </w:rPr>
      </w:pPr>
    </w:p>
    <w:p w14:paraId="0C859163" w14:textId="532D7869" w:rsidR="002240DA" w:rsidRPr="00CE068E" w:rsidRDefault="00474D01" w:rsidP="000B7941">
      <w:pPr>
        <w:pStyle w:val="Heading2"/>
        <w:spacing w:after="240"/>
        <w:rPr>
          <w:lang w:val="en-GB"/>
        </w:rPr>
      </w:pPr>
      <w:bookmarkStart w:id="129" w:name="_Toc497400777"/>
      <w:r w:rsidRPr="00CE068E">
        <w:rPr>
          <w:lang w:val="en-GB"/>
        </w:rPr>
        <w:t xml:space="preserve">Cyber </w:t>
      </w:r>
      <w:r w:rsidR="00694DEE" w:rsidRPr="00CE068E">
        <w:rPr>
          <w:lang w:val="en-GB"/>
        </w:rPr>
        <w:t>Security</w:t>
      </w:r>
      <w:bookmarkEnd w:id="129"/>
    </w:p>
    <w:p w14:paraId="7B27335E" w14:textId="77777777" w:rsidR="006D504D" w:rsidRPr="00CE068E" w:rsidRDefault="006D504D" w:rsidP="00AA5B8D">
      <w:pPr>
        <w:autoSpaceDE w:val="0"/>
        <w:rPr>
          <w:rFonts w:ascii="Calibri" w:hAnsi="Calibri" w:cs="Calibri"/>
          <w:color w:val="000000"/>
          <w:lang w:val="en-GB"/>
        </w:rPr>
      </w:pPr>
      <w:r w:rsidRPr="00CE068E">
        <w:rPr>
          <w:lang w:val="en-GB"/>
        </w:rPr>
        <w:t>Cyber security is an area of concern due to growing threats to the integrity, reliability, and privacy of information systems and data.</w:t>
      </w:r>
      <w:r w:rsidR="00712400" w:rsidRPr="00CE068E">
        <w:rPr>
          <w:lang w:val="en-GB"/>
        </w:rPr>
        <w:t xml:space="preserve"> </w:t>
      </w:r>
      <w:r w:rsidRPr="00CE068E">
        <w:rPr>
          <w:rFonts w:ascii="Calibri" w:hAnsi="Calibri" w:cs="Calibri"/>
          <w:color w:val="000000"/>
          <w:lang w:val="en-GB"/>
        </w:rPr>
        <w:t xml:space="preserve">The World Wide Web and more recently social networks have improved cooperation between WMO </w:t>
      </w:r>
      <w:r w:rsidR="00AA5B8D" w:rsidRPr="00CE068E">
        <w:rPr>
          <w:rFonts w:ascii="Calibri" w:hAnsi="Calibri" w:cs="Calibri"/>
          <w:color w:val="000000"/>
          <w:lang w:val="en-GB"/>
        </w:rPr>
        <w:t>M</w:t>
      </w:r>
      <w:r w:rsidRPr="00CE068E">
        <w:rPr>
          <w:rFonts w:ascii="Calibri" w:hAnsi="Calibri" w:cs="Calibri"/>
          <w:color w:val="000000"/>
          <w:lang w:val="en-GB"/>
        </w:rPr>
        <w:t xml:space="preserve">embers </w:t>
      </w:r>
      <w:r w:rsidR="00774B59" w:rsidRPr="00CE068E">
        <w:rPr>
          <w:rFonts w:ascii="Calibri" w:hAnsi="Calibri" w:cs="Calibri"/>
          <w:color w:val="000000"/>
          <w:lang w:val="en-GB"/>
        </w:rPr>
        <w:t xml:space="preserve">and </w:t>
      </w:r>
      <w:r w:rsidR="009E5DF4" w:rsidRPr="00CE068E">
        <w:rPr>
          <w:rFonts w:ascii="Calibri" w:hAnsi="Calibri" w:cs="Calibri"/>
          <w:color w:val="000000"/>
          <w:lang w:val="en-GB"/>
        </w:rPr>
        <w:t xml:space="preserve">have </w:t>
      </w:r>
      <w:r w:rsidRPr="00CE068E">
        <w:rPr>
          <w:rFonts w:ascii="Calibri" w:hAnsi="Calibri" w:cs="Calibri"/>
          <w:color w:val="000000"/>
          <w:lang w:val="en-GB"/>
        </w:rPr>
        <w:t xml:space="preserve">also </w:t>
      </w:r>
      <w:r w:rsidR="00774B59" w:rsidRPr="00CE068E">
        <w:rPr>
          <w:rFonts w:ascii="Calibri" w:hAnsi="Calibri" w:cs="Calibri"/>
          <w:color w:val="000000"/>
          <w:lang w:val="en-GB"/>
        </w:rPr>
        <w:t>facilitated</w:t>
      </w:r>
      <w:r w:rsidRPr="00CE068E">
        <w:rPr>
          <w:rFonts w:ascii="Calibri" w:hAnsi="Calibri" w:cs="Calibri"/>
          <w:color w:val="000000"/>
          <w:lang w:val="en-GB"/>
        </w:rPr>
        <w:t xml:space="preserve"> the exchange of information with many </w:t>
      </w:r>
      <w:r w:rsidR="00774B59" w:rsidRPr="00CE068E">
        <w:rPr>
          <w:rFonts w:ascii="Calibri" w:hAnsi="Calibri" w:cs="Calibri"/>
          <w:color w:val="000000"/>
          <w:lang w:val="en-GB"/>
        </w:rPr>
        <w:t xml:space="preserve">new </w:t>
      </w:r>
      <w:r w:rsidR="009E5DF4" w:rsidRPr="00CE068E">
        <w:rPr>
          <w:rFonts w:ascii="Calibri" w:hAnsi="Calibri" w:cs="Calibri"/>
          <w:color w:val="000000"/>
          <w:lang w:val="en-GB"/>
        </w:rPr>
        <w:t xml:space="preserve">observational </w:t>
      </w:r>
      <w:r w:rsidRPr="00CE068E">
        <w:rPr>
          <w:rFonts w:ascii="Calibri" w:hAnsi="Calibri" w:cs="Calibri"/>
          <w:color w:val="000000"/>
          <w:lang w:val="en-GB"/>
        </w:rPr>
        <w:t>data providers. In parallel to these positive changes an increasing number of cyber security threats are present everywhere throughout the Internet. Because of its widespread use the Internet has unfortunately become a medium of choice for disseminating unwanted information and for launching electronic attacks against organizations and their information asset</w:t>
      </w:r>
      <w:r w:rsidR="003B401D" w:rsidRPr="00CE068E">
        <w:rPr>
          <w:rFonts w:ascii="Calibri" w:hAnsi="Calibri" w:cs="Calibri"/>
          <w:color w:val="000000"/>
          <w:lang w:val="en-GB"/>
        </w:rPr>
        <w:t>s</w:t>
      </w:r>
      <w:r w:rsidRPr="00CE068E">
        <w:rPr>
          <w:rFonts w:ascii="Calibri" w:hAnsi="Calibri" w:cs="Calibri"/>
          <w:color w:val="000000"/>
          <w:lang w:val="en-GB"/>
        </w:rPr>
        <w:t xml:space="preserve">. It is therefore necessary for </w:t>
      </w:r>
      <w:r w:rsidR="003B401D" w:rsidRPr="00CE068E">
        <w:rPr>
          <w:rFonts w:ascii="Calibri" w:hAnsi="Calibri" w:cs="Calibri"/>
          <w:color w:val="000000"/>
          <w:lang w:val="en-GB"/>
        </w:rPr>
        <w:t>NMHSs</w:t>
      </w:r>
      <w:r w:rsidRPr="00CE068E">
        <w:rPr>
          <w:rFonts w:ascii="Calibri" w:hAnsi="Calibri" w:cs="Calibri"/>
          <w:color w:val="000000"/>
          <w:lang w:val="en-GB"/>
        </w:rPr>
        <w:t xml:space="preserve"> to </w:t>
      </w:r>
      <w:r w:rsidR="00774B59" w:rsidRPr="00CE068E">
        <w:rPr>
          <w:rFonts w:ascii="Calibri" w:hAnsi="Calibri" w:cs="Calibri"/>
          <w:color w:val="000000"/>
          <w:lang w:val="en-GB"/>
        </w:rPr>
        <w:t>recognize these risks</w:t>
      </w:r>
      <w:r w:rsidRPr="00CE068E">
        <w:rPr>
          <w:rFonts w:ascii="Calibri" w:hAnsi="Calibri" w:cs="Calibri"/>
          <w:color w:val="000000"/>
          <w:lang w:val="en-GB"/>
        </w:rPr>
        <w:t xml:space="preserve"> and </w:t>
      </w:r>
      <w:r w:rsidR="00774B59" w:rsidRPr="00CE068E">
        <w:rPr>
          <w:rFonts w:ascii="Calibri" w:hAnsi="Calibri" w:cs="Calibri"/>
          <w:color w:val="000000"/>
          <w:lang w:val="en-GB"/>
        </w:rPr>
        <w:t xml:space="preserve">to </w:t>
      </w:r>
      <w:r w:rsidRPr="00CE068E">
        <w:rPr>
          <w:rFonts w:ascii="Calibri" w:hAnsi="Calibri" w:cs="Calibri"/>
          <w:color w:val="000000"/>
          <w:lang w:val="en-GB"/>
        </w:rPr>
        <w:t xml:space="preserve">protect </w:t>
      </w:r>
      <w:r w:rsidR="009E5DF4" w:rsidRPr="00CE068E">
        <w:rPr>
          <w:rFonts w:ascii="Calibri" w:hAnsi="Calibri" w:cs="Calibri"/>
          <w:color w:val="000000"/>
          <w:lang w:val="en-GB"/>
        </w:rPr>
        <w:t>their</w:t>
      </w:r>
      <w:r w:rsidRPr="00CE068E">
        <w:rPr>
          <w:rFonts w:ascii="Calibri" w:hAnsi="Calibri" w:cs="Calibri"/>
          <w:color w:val="000000"/>
          <w:lang w:val="en-GB"/>
        </w:rPr>
        <w:t xml:space="preserve"> information systems in order to maintain operational data processing and </w:t>
      </w:r>
      <w:r w:rsidR="00774B59" w:rsidRPr="00CE068E">
        <w:rPr>
          <w:rFonts w:ascii="Calibri" w:hAnsi="Calibri" w:cs="Calibri"/>
          <w:color w:val="000000"/>
          <w:lang w:val="en-GB"/>
        </w:rPr>
        <w:t xml:space="preserve">to </w:t>
      </w:r>
      <w:r w:rsidRPr="00CE068E">
        <w:rPr>
          <w:rFonts w:ascii="Calibri" w:hAnsi="Calibri" w:cs="Calibri"/>
          <w:color w:val="000000"/>
          <w:lang w:val="en-GB"/>
        </w:rPr>
        <w:t>securely exchange information.</w:t>
      </w:r>
      <w:r w:rsidR="00774B59" w:rsidRPr="00CE068E">
        <w:rPr>
          <w:rFonts w:ascii="Calibri" w:hAnsi="Calibri" w:cs="Calibri"/>
          <w:color w:val="000000"/>
          <w:lang w:val="en-GB"/>
        </w:rPr>
        <w:br/>
      </w:r>
    </w:p>
    <w:p w14:paraId="29EA8407" w14:textId="77777777" w:rsidR="003B401D" w:rsidRPr="00CE068E" w:rsidRDefault="00774B59" w:rsidP="008914F7">
      <w:pPr>
        <w:autoSpaceDE w:val="0"/>
        <w:rPr>
          <w:rStyle w:val="Policepardfaut"/>
          <w:rFonts w:ascii="Calibri" w:hAnsi="Calibri" w:cs="Calibri"/>
          <w:color w:val="000000"/>
          <w:lang w:val="en-GB"/>
        </w:rPr>
      </w:pPr>
      <w:r w:rsidRPr="00CE068E">
        <w:rPr>
          <w:lang w:val="en-GB"/>
        </w:rPr>
        <w:t xml:space="preserve"> </w:t>
      </w:r>
      <w:r w:rsidR="003B401D" w:rsidRPr="00CE068E">
        <w:rPr>
          <w:rStyle w:val="Policepardfaut"/>
          <w:rFonts w:ascii="Calibri" w:hAnsi="Calibri" w:cs="Calibri"/>
          <w:lang w:val="en-GB"/>
        </w:rPr>
        <w:t xml:space="preserve">In exchanging information with non-NMHS operators, WMO </w:t>
      </w:r>
      <w:r w:rsidR="00AA5B8D" w:rsidRPr="00CE068E">
        <w:rPr>
          <w:rStyle w:val="Policepardfaut"/>
          <w:rFonts w:ascii="Calibri" w:hAnsi="Calibri" w:cs="Calibri"/>
          <w:lang w:val="en-GB"/>
        </w:rPr>
        <w:t>M</w:t>
      </w:r>
      <w:r w:rsidR="003B401D" w:rsidRPr="00CE068E">
        <w:rPr>
          <w:rStyle w:val="Policepardfaut"/>
          <w:rFonts w:ascii="Calibri" w:hAnsi="Calibri" w:cs="Calibri"/>
          <w:lang w:val="en-GB"/>
        </w:rPr>
        <w:t>embers must be aware of cyber security threats and take measures to protect their information system.</w:t>
      </w:r>
      <w:r w:rsidR="003B401D" w:rsidRPr="00CE068E">
        <w:rPr>
          <w:rStyle w:val="Policepardfaut"/>
          <w:rFonts w:ascii="Calibri" w:hAnsi="Calibri" w:cs="Calibri"/>
          <w:color w:val="000000"/>
          <w:lang w:val="en-GB"/>
        </w:rPr>
        <w:t xml:space="preserve"> As all WMO </w:t>
      </w:r>
      <w:r w:rsidR="008914F7" w:rsidRPr="00CE068E">
        <w:rPr>
          <w:rStyle w:val="Policepardfaut"/>
          <w:rFonts w:ascii="Calibri" w:hAnsi="Calibri" w:cs="Calibri"/>
          <w:color w:val="000000"/>
          <w:lang w:val="en-GB"/>
        </w:rPr>
        <w:t>M</w:t>
      </w:r>
      <w:r w:rsidR="003B401D" w:rsidRPr="00CE068E">
        <w:rPr>
          <w:rStyle w:val="Policepardfaut"/>
          <w:rFonts w:ascii="Calibri" w:hAnsi="Calibri" w:cs="Calibri"/>
          <w:color w:val="000000"/>
          <w:lang w:val="en-GB"/>
        </w:rPr>
        <w:t xml:space="preserve">embers are interconnected, it is essential that each </w:t>
      </w:r>
      <w:r w:rsidR="008914F7" w:rsidRPr="00CE068E">
        <w:rPr>
          <w:rStyle w:val="Policepardfaut"/>
          <w:rFonts w:ascii="Calibri" w:hAnsi="Calibri" w:cs="Calibri"/>
          <w:color w:val="000000"/>
          <w:lang w:val="en-GB"/>
        </w:rPr>
        <w:t>M</w:t>
      </w:r>
      <w:r w:rsidR="003B401D" w:rsidRPr="00CE068E">
        <w:rPr>
          <w:rStyle w:val="Policepardfaut"/>
          <w:rFonts w:ascii="Calibri" w:hAnsi="Calibri" w:cs="Calibri"/>
          <w:color w:val="000000"/>
          <w:lang w:val="en-GB"/>
        </w:rPr>
        <w:t xml:space="preserve">ember take appropriate measures to secure its information exchange and ensure that he will not be the cause of further security problems within </w:t>
      </w:r>
      <w:r w:rsidR="00487923" w:rsidRPr="00CE068E">
        <w:rPr>
          <w:rStyle w:val="Policepardfaut"/>
          <w:rFonts w:ascii="Calibri" w:hAnsi="Calibri" w:cs="Calibri"/>
          <w:color w:val="000000"/>
          <w:lang w:val="en-GB"/>
        </w:rPr>
        <w:t xml:space="preserve">the </w:t>
      </w:r>
      <w:r w:rsidR="003B401D" w:rsidRPr="00CE068E">
        <w:rPr>
          <w:rStyle w:val="Policepardfaut"/>
          <w:rFonts w:ascii="Calibri" w:hAnsi="Calibri" w:cs="Calibri"/>
          <w:color w:val="000000"/>
          <w:lang w:val="en-GB"/>
        </w:rPr>
        <w:t>W</w:t>
      </w:r>
      <w:r w:rsidR="009E5DF4" w:rsidRPr="00CE068E">
        <w:rPr>
          <w:rStyle w:val="Policepardfaut"/>
          <w:rFonts w:ascii="Calibri" w:hAnsi="Calibri" w:cs="Calibri"/>
          <w:color w:val="000000"/>
          <w:lang w:val="en-GB"/>
        </w:rPr>
        <w:t>MO Information System (WIS)</w:t>
      </w:r>
      <w:r w:rsidR="003B401D" w:rsidRPr="00CE068E">
        <w:rPr>
          <w:rStyle w:val="Policepardfaut"/>
          <w:rFonts w:ascii="Calibri" w:hAnsi="Calibri" w:cs="Calibri"/>
          <w:color w:val="000000"/>
          <w:lang w:val="en-GB"/>
        </w:rPr>
        <w:t xml:space="preserve">. </w:t>
      </w:r>
    </w:p>
    <w:p w14:paraId="24D7C328" w14:textId="77777777" w:rsidR="003B401D" w:rsidRPr="00CE068E" w:rsidRDefault="003B401D" w:rsidP="003B401D">
      <w:pPr>
        <w:autoSpaceDE w:val="0"/>
        <w:rPr>
          <w:lang w:val="en-GB"/>
        </w:rPr>
      </w:pPr>
    </w:p>
    <w:p w14:paraId="04669B5E" w14:textId="0E0702E7" w:rsidR="006D504D" w:rsidRPr="00CE068E" w:rsidRDefault="006D504D" w:rsidP="00543333">
      <w:pPr>
        <w:autoSpaceDE w:val="0"/>
        <w:rPr>
          <w:lang w:val="en-GB"/>
        </w:rPr>
      </w:pPr>
      <w:r w:rsidRPr="00CE068E">
        <w:rPr>
          <w:rStyle w:val="Policepardfaut"/>
          <w:rFonts w:ascii="Calibri" w:hAnsi="Calibri" w:cs="Calibri"/>
          <w:color w:val="000000"/>
          <w:lang w:val="en-GB"/>
        </w:rPr>
        <w:t xml:space="preserve">Security standards and best practices have already been adopted by a large number of WMO </w:t>
      </w:r>
      <w:r w:rsidR="00543333" w:rsidRPr="00CE068E">
        <w:rPr>
          <w:rStyle w:val="Policepardfaut"/>
          <w:rFonts w:ascii="Calibri" w:hAnsi="Calibri" w:cs="Calibri"/>
          <w:color w:val="000000"/>
          <w:lang w:val="en-GB"/>
        </w:rPr>
        <w:t>M</w:t>
      </w:r>
      <w:r w:rsidRPr="00CE068E">
        <w:rPr>
          <w:rStyle w:val="Policepardfaut"/>
          <w:rFonts w:ascii="Calibri" w:hAnsi="Calibri" w:cs="Calibri"/>
          <w:color w:val="000000"/>
          <w:lang w:val="en-GB"/>
        </w:rPr>
        <w:t>embers for securing the exchange of information within WIS. The Guide to Information Security Technology</w:t>
      </w:r>
      <w:r w:rsidR="005C4A42">
        <w:rPr>
          <w:rStyle w:val="Policepardfaut"/>
          <w:rFonts w:ascii="Calibri" w:hAnsi="Calibri" w:cs="Calibri"/>
          <w:color w:val="000000"/>
          <w:lang w:val="en-GB"/>
        </w:rPr>
        <w:t xml:space="preserve"> (WMO-No. 1115)</w:t>
      </w:r>
      <w:r w:rsidR="00774B59" w:rsidRPr="00CE068E">
        <w:rPr>
          <w:rStyle w:val="FootnoteReference"/>
          <w:rFonts w:ascii="Calibri" w:hAnsi="Calibri" w:cs="Calibri"/>
          <w:color w:val="000000"/>
          <w:lang w:val="en-GB"/>
        </w:rPr>
        <w:footnoteReference w:id="24"/>
      </w:r>
      <w:r w:rsidRPr="00CE068E">
        <w:rPr>
          <w:rStyle w:val="Policepardfaut"/>
          <w:rFonts w:ascii="Calibri" w:hAnsi="Calibri" w:cs="Calibri"/>
          <w:color w:val="000000"/>
          <w:lang w:val="en-GB"/>
        </w:rPr>
        <w:t xml:space="preserve"> </w:t>
      </w:r>
      <w:r w:rsidR="00774B59" w:rsidRPr="00CE068E">
        <w:rPr>
          <w:rStyle w:val="Policepardfaut"/>
          <w:rFonts w:ascii="Calibri" w:hAnsi="Calibri" w:cs="Calibri"/>
          <w:lang w:val="en-GB"/>
        </w:rPr>
        <w:t>outlines</w:t>
      </w:r>
      <w:r w:rsidRPr="00CE068E">
        <w:rPr>
          <w:rStyle w:val="Policepardfaut"/>
          <w:rFonts w:ascii="Calibri" w:hAnsi="Calibri" w:cs="Calibri"/>
          <w:lang w:val="en-GB"/>
        </w:rPr>
        <w:t xml:space="preserve"> the basic concepts and prin</w:t>
      </w:r>
      <w:r w:rsidR="003B401D" w:rsidRPr="00CE068E">
        <w:rPr>
          <w:rStyle w:val="Policepardfaut"/>
          <w:rFonts w:ascii="Calibri" w:hAnsi="Calibri" w:cs="Calibri"/>
          <w:lang w:val="en-GB"/>
        </w:rPr>
        <w:t xml:space="preserve">ciples of information security </w:t>
      </w:r>
      <w:r w:rsidRPr="00CE068E">
        <w:rPr>
          <w:rStyle w:val="Policepardfaut"/>
          <w:rFonts w:ascii="Calibri" w:hAnsi="Calibri" w:cs="Calibri"/>
          <w:lang w:val="en-GB"/>
        </w:rPr>
        <w:t>and provide</w:t>
      </w:r>
      <w:r w:rsidR="003B401D" w:rsidRPr="00CE068E">
        <w:rPr>
          <w:rStyle w:val="Policepardfaut"/>
          <w:rFonts w:ascii="Calibri" w:hAnsi="Calibri" w:cs="Calibri"/>
          <w:lang w:val="en-GB"/>
        </w:rPr>
        <w:t>s</w:t>
      </w:r>
      <w:r w:rsidRPr="00CE068E">
        <w:rPr>
          <w:rStyle w:val="Policepardfaut"/>
          <w:rFonts w:ascii="Calibri" w:hAnsi="Calibri" w:cs="Calibri"/>
          <w:lang w:val="en-GB"/>
        </w:rPr>
        <w:t xml:space="preserve"> a broad overview of the main information technology security components, processes and best practices. The principles described in the Guide can be used to exchange data with non-NMHS providers in order to ensure the consistency of security practices within the WMO community.</w:t>
      </w:r>
    </w:p>
    <w:p w14:paraId="6F6323B6" w14:textId="77777777" w:rsidR="002240DA" w:rsidRPr="00CE068E" w:rsidRDefault="002240DA" w:rsidP="000B7941">
      <w:pPr>
        <w:rPr>
          <w:lang w:val="en-GB"/>
        </w:rPr>
      </w:pPr>
    </w:p>
    <w:p w14:paraId="495DF0A8" w14:textId="77777777" w:rsidR="00757CD4" w:rsidRPr="00CE068E" w:rsidRDefault="003B401D" w:rsidP="00107C28">
      <w:pPr>
        <w:rPr>
          <w:lang w:val="en-GB"/>
        </w:rPr>
        <w:sectPr w:rsidR="00757CD4" w:rsidRPr="00CE068E" w:rsidSect="000001F3">
          <w:footerReference w:type="default" r:id="rId22"/>
          <w:pgSz w:w="12240" w:h="15840"/>
          <w:pgMar w:top="1080" w:right="1440" w:bottom="1440" w:left="1440" w:header="720" w:footer="720" w:gutter="0"/>
          <w:pgNumType w:start="1"/>
          <w:cols w:space="720"/>
          <w:docGrid w:linePitch="360"/>
        </w:sectPr>
      </w:pPr>
      <w:r w:rsidRPr="00CE068E">
        <w:rPr>
          <w:lang w:val="en-GB"/>
        </w:rPr>
        <w:t xml:space="preserve">At the national level, </w:t>
      </w:r>
      <w:r w:rsidR="006171B2" w:rsidRPr="00CE068E">
        <w:rPr>
          <w:lang w:val="en-GB"/>
        </w:rPr>
        <w:t>c</w:t>
      </w:r>
      <w:r w:rsidR="00F04A81" w:rsidRPr="00CE068E">
        <w:rPr>
          <w:lang w:val="en-GB"/>
        </w:rPr>
        <w:t>yber security requirements and implementations are increasingly being defined by organizational or national authorities and, in general, NMHSs are required to comply with these requirements.</w:t>
      </w:r>
      <w:r w:rsidR="00712400" w:rsidRPr="00CE068E">
        <w:rPr>
          <w:lang w:val="en-GB"/>
        </w:rPr>
        <w:t xml:space="preserve"> </w:t>
      </w:r>
      <w:r w:rsidR="00F04A81" w:rsidRPr="00CE068E">
        <w:rPr>
          <w:lang w:val="en-GB"/>
        </w:rPr>
        <w:t xml:space="preserve">The security requirements of </w:t>
      </w:r>
      <w:r w:rsidR="009E5DF4" w:rsidRPr="00CE068E">
        <w:rPr>
          <w:lang w:val="en-GB"/>
        </w:rPr>
        <w:t>non-NMHS organizations</w:t>
      </w:r>
      <w:r w:rsidR="00F04A81" w:rsidRPr="00CE068E">
        <w:rPr>
          <w:lang w:val="en-GB"/>
        </w:rPr>
        <w:t xml:space="preserve"> </w:t>
      </w:r>
      <w:r w:rsidR="004925DA" w:rsidRPr="00CE068E">
        <w:rPr>
          <w:lang w:val="en-GB"/>
        </w:rPr>
        <w:t>can vary widely and may sometimes be in conflict with those of the NMHS.</w:t>
      </w:r>
      <w:r w:rsidR="00712400" w:rsidRPr="00CE068E">
        <w:rPr>
          <w:lang w:val="en-GB"/>
        </w:rPr>
        <w:t xml:space="preserve"> </w:t>
      </w:r>
      <w:r w:rsidR="004925DA" w:rsidRPr="00CE068E">
        <w:rPr>
          <w:lang w:val="en-GB"/>
        </w:rPr>
        <w:t xml:space="preserve">Access to </w:t>
      </w:r>
      <w:r w:rsidR="009E5DF4" w:rsidRPr="00CE068E">
        <w:rPr>
          <w:lang w:val="en-GB"/>
        </w:rPr>
        <w:t xml:space="preserve">observational </w:t>
      </w:r>
      <w:r w:rsidR="004925DA" w:rsidRPr="00CE068E">
        <w:rPr>
          <w:lang w:val="en-GB"/>
        </w:rPr>
        <w:t xml:space="preserve">data across firewalls is a common challenge as organizations </w:t>
      </w:r>
      <w:r w:rsidR="00706DFC" w:rsidRPr="00CE068E">
        <w:rPr>
          <w:lang w:val="en-GB"/>
        </w:rPr>
        <w:t xml:space="preserve">typically </w:t>
      </w:r>
      <w:r w:rsidR="004925DA" w:rsidRPr="00CE068E">
        <w:rPr>
          <w:lang w:val="en-GB"/>
        </w:rPr>
        <w:t>restrict outside access to their systems.</w:t>
      </w:r>
      <w:r w:rsidR="00712400" w:rsidRPr="00CE068E">
        <w:rPr>
          <w:lang w:val="en-GB"/>
        </w:rPr>
        <w:t xml:space="preserve"> </w:t>
      </w:r>
      <w:r w:rsidR="004925DA" w:rsidRPr="00CE068E">
        <w:rPr>
          <w:lang w:val="en-GB"/>
        </w:rPr>
        <w:t xml:space="preserve">A </w:t>
      </w:r>
      <w:r w:rsidR="00CE1FA4" w:rsidRPr="00CE068E">
        <w:rPr>
          <w:lang w:val="en-GB"/>
        </w:rPr>
        <w:t>frequently-used</w:t>
      </w:r>
      <w:r w:rsidR="004925DA" w:rsidRPr="00CE068E">
        <w:rPr>
          <w:lang w:val="en-GB"/>
        </w:rPr>
        <w:t xml:space="preserve"> solution </w:t>
      </w:r>
      <w:r w:rsidR="00464ECB" w:rsidRPr="00CE068E">
        <w:rPr>
          <w:lang w:val="en-GB"/>
        </w:rPr>
        <w:t>is to establish data repositories</w:t>
      </w:r>
      <w:r w:rsidR="004925DA" w:rsidRPr="00CE068E">
        <w:rPr>
          <w:lang w:val="en-GB"/>
        </w:rPr>
        <w:t xml:space="preserve"> outside firewall</w:t>
      </w:r>
      <w:r w:rsidR="0017094B" w:rsidRPr="00CE068E">
        <w:rPr>
          <w:lang w:val="en-GB"/>
        </w:rPr>
        <w:t>s</w:t>
      </w:r>
      <w:r w:rsidR="004925DA" w:rsidRPr="00CE068E">
        <w:rPr>
          <w:lang w:val="en-GB"/>
        </w:rPr>
        <w:t xml:space="preserve"> </w:t>
      </w:r>
      <w:r w:rsidR="00464ECB" w:rsidRPr="00CE068E">
        <w:rPr>
          <w:lang w:val="en-GB"/>
        </w:rPr>
        <w:t xml:space="preserve">and to require the use secure transmission protocols (e.g., </w:t>
      </w:r>
      <w:r w:rsidR="00120E01" w:rsidRPr="00CE068E">
        <w:rPr>
          <w:lang w:val="en-GB"/>
        </w:rPr>
        <w:t xml:space="preserve">HTTPS, </w:t>
      </w:r>
      <w:r w:rsidR="00464ECB" w:rsidRPr="00CE068E">
        <w:rPr>
          <w:lang w:val="en-GB"/>
        </w:rPr>
        <w:t>SFTP</w:t>
      </w:r>
      <w:r w:rsidR="00120E01" w:rsidRPr="00CE068E">
        <w:rPr>
          <w:lang w:val="en-GB"/>
        </w:rPr>
        <w:t>,</w:t>
      </w:r>
      <w:r w:rsidR="00464ECB" w:rsidRPr="00CE068E">
        <w:rPr>
          <w:lang w:val="en-GB"/>
        </w:rPr>
        <w:t xml:space="preserve"> SSH</w:t>
      </w:r>
      <w:r w:rsidR="005144AF" w:rsidRPr="00CE068E">
        <w:rPr>
          <w:lang w:val="en-GB"/>
        </w:rPr>
        <w:t>)</w:t>
      </w:r>
      <w:r w:rsidR="0017094B" w:rsidRPr="00CE068E">
        <w:rPr>
          <w:lang w:val="en-GB"/>
        </w:rPr>
        <w:t>.</w:t>
      </w:r>
      <w:r w:rsidR="00712400" w:rsidRPr="00CE068E">
        <w:rPr>
          <w:lang w:val="en-GB"/>
        </w:rPr>
        <w:t xml:space="preserve"> </w:t>
      </w:r>
    </w:p>
    <w:p w14:paraId="33E63A78" w14:textId="77777777" w:rsidR="00AC3CA5" w:rsidRPr="00CE068E" w:rsidRDefault="00AC3CA5">
      <w:pPr>
        <w:spacing w:after="200" w:line="276" w:lineRule="auto"/>
        <w:rPr>
          <w:lang w:val="en-GB"/>
        </w:rPr>
      </w:pPr>
    </w:p>
    <w:p w14:paraId="225DD47A" w14:textId="77777777" w:rsidR="003A1E0F" w:rsidRPr="00CE068E" w:rsidRDefault="003A1E0F">
      <w:pPr>
        <w:pStyle w:val="Heading1"/>
        <w:rPr>
          <w:rFonts w:asciiTheme="minorHAnsi" w:hAnsiTheme="minorHAnsi"/>
          <w:lang w:val="en-GB"/>
        </w:rPr>
      </w:pPr>
      <w:bookmarkStart w:id="130" w:name="_Toc475553238"/>
      <w:bookmarkStart w:id="131" w:name="_Toc475553239"/>
      <w:bookmarkStart w:id="132" w:name="_Toc479013007"/>
      <w:bookmarkStart w:id="133" w:name="_Toc479013008"/>
      <w:bookmarkStart w:id="134" w:name="_Toc479013015"/>
      <w:bookmarkStart w:id="135" w:name="_Toc479013018"/>
      <w:bookmarkStart w:id="136" w:name="_Toc475553241"/>
      <w:bookmarkStart w:id="137" w:name="Annex1"/>
      <w:bookmarkStart w:id="138" w:name="_Toc479013019"/>
      <w:bookmarkStart w:id="139" w:name="_Toc497400778"/>
      <w:bookmarkEnd w:id="130"/>
      <w:bookmarkEnd w:id="131"/>
      <w:bookmarkEnd w:id="132"/>
      <w:bookmarkEnd w:id="133"/>
      <w:bookmarkEnd w:id="134"/>
      <w:bookmarkEnd w:id="135"/>
      <w:bookmarkEnd w:id="136"/>
      <w:bookmarkEnd w:id="137"/>
      <w:r w:rsidRPr="00CE068E">
        <w:rPr>
          <w:lang w:val="en-GB"/>
        </w:rPr>
        <w:t xml:space="preserve">Annex 1 – </w:t>
      </w:r>
      <w:r w:rsidR="00441050" w:rsidRPr="00CE068E">
        <w:rPr>
          <w:rFonts w:asciiTheme="minorHAnsi" w:hAnsiTheme="minorHAnsi"/>
          <w:lang w:val="en-GB"/>
        </w:rPr>
        <w:t xml:space="preserve">A Model for </w:t>
      </w:r>
      <w:r w:rsidR="00544D1B" w:rsidRPr="00CE068E">
        <w:rPr>
          <w:rFonts w:asciiTheme="minorHAnsi" w:hAnsiTheme="minorHAnsi"/>
          <w:lang w:val="en-GB"/>
        </w:rPr>
        <w:t>Non-NMHS Observational Data</w:t>
      </w:r>
      <w:bookmarkEnd w:id="138"/>
      <w:r w:rsidR="00D9245B" w:rsidRPr="00CE068E">
        <w:rPr>
          <w:rFonts w:asciiTheme="minorHAnsi" w:hAnsiTheme="minorHAnsi"/>
          <w:lang w:val="en-GB"/>
        </w:rPr>
        <w:t xml:space="preserve"> Exchange</w:t>
      </w:r>
      <w:bookmarkEnd w:id="139"/>
    </w:p>
    <w:p w14:paraId="04AD1FB8" w14:textId="77777777" w:rsidR="00235248" w:rsidRPr="00CE068E" w:rsidRDefault="00235248" w:rsidP="00BA6851">
      <w:pPr>
        <w:rPr>
          <w:lang w:val="en-GB"/>
        </w:rPr>
      </w:pPr>
    </w:p>
    <w:p w14:paraId="00A68FB1" w14:textId="77777777" w:rsidR="008023B8" w:rsidRPr="00CE068E" w:rsidRDefault="008023B8" w:rsidP="008023B8">
      <w:pPr>
        <w:spacing w:before="120" w:after="120" w:line="240" w:lineRule="atLeast"/>
        <w:rPr>
          <w:lang w:val="en-GB"/>
        </w:rPr>
      </w:pPr>
      <w:r w:rsidRPr="00CE068E">
        <w:rPr>
          <w:lang w:val="en-GB"/>
        </w:rPr>
        <w:t>The following describes a generic model for the exchange of observational data from non-NMHS-owned and -operated networks into NMHS data systems</w:t>
      </w:r>
      <w:r w:rsidRPr="00CE068E">
        <w:rPr>
          <w:rStyle w:val="FootnoteReference"/>
          <w:lang w:val="en-GB"/>
        </w:rPr>
        <w:footnoteReference w:id="25"/>
      </w:r>
      <w:r w:rsidRPr="00CE068E">
        <w:rPr>
          <w:lang w:val="en-GB"/>
        </w:rPr>
        <w:t>. Figure A1 is a schematic representation of the model.</w:t>
      </w:r>
    </w:p>
    <w:p w14:paraId="10E33579" w14:textId="77777777" w:rsidR="008023B8" w:rsidRPr="00CE068E" w:rsidRDefault="008023B8" w:rsidP="008023B8">
      <w:pPr>
        <w:spacing w:before="120" w:after="120" w:line="240" w:lineRule="atLeast"/>
        <w:rPr>
          <w:b/>
          <w:sz w:val="28"/>
          <w:lang w:val="en-GB"/>
        </w:rPr>
      </w:pPr>
      <w:r w:rsidRPr="00CE068E">
        <w:rPr>
          <w:b/>
          <w:sz w:val="28"/>
          <w:lang w:val="en-GB"/>
        </w:rPr>
        <w:t>Part One</w:t>
      </w:r>
    </w:p>
    <w:p w14:paraId="778710F6" w14:textId="77777777" w:rsidR="008023B8" w:rsidRPr="00CE068E" w:rsidRDefault="008876EE" w:rsidP="00D03C60">
      <w:pPr>
        <w:spacing w:before="120" w:after="120" w:line="240" w:lineRule="atLeast"/>
        <w:ind w:left="1440" w:hanging="1014"/>
        <w:rPr>
          <w:lang w:val="en-GB"/>
        </w:rPr>
      </w:pPr>
      <w:r w:rsidRPr="00CE068E">
        <w:rPr>
          <w:b/>
          <w:lang w:val="en-GB"/>
        </w:rPr>
        <w:t>Step 1</w:t>
      </w:r>
      <w:r w:rsidRPr="00CE068E">
        <w:rPr>
          <w:b/>
          <w:lang w:val="en-GB"/>
        </w:rPr>
        <w:tab/>
      </w:r>
      <w:r w:rsidR="008023B8" w:rsidRPr="00CE068E">
        <w:rPr>
          <w:lang w:val="en-GB"/>
        </w:rPr>
        <w:t xml:space="preserve">Decide the appropriateness of observational data for exchange using a policy for </w:t>
      </w:r>
      <w:r w:rsidR="008023B8" w:rsidRPr="00CE068E">
        <w:rPr>
          <w:b/>
          <w:lang w:val="en-GB"/>
        </w:rPr>
        <w:t>selecting non-NMHS observational data</w:t>
      </w:r>
      <w:r w:rsidR="008023B8" w:rsidRPr="00CE068E">
        <w:rPr>
          <w:lang w:val="en-GB"/>
        </w:rPr>
        <w:t xml:space="preserve"> based on five fundamental questions:</w:t>
      </w:r>
    </w:p>
    <w:p w14:paraId="13A2A6F1" w14:textId="77777777" w:rsidR="008023B8" w:rsidRPr="00CE068E" w:rsidRDefault="008023B8" w:rsidP="008023B8">
      <w:pPr>
        <w:pStyle w:val="ListParagraph"/>
        <w:numPr>
          <w:ilvl w:val="1"/>
          <w:numId w:val="35"/>
        </w:numPr>
        <w:spacing w:before="120" w:after="120" w:line="240" w:lineRule="atLeast"/>
        <w:ind w:left="1800"/>
        <w:contextualSpacing w:val="0"/>
        <w:rPr>
          <w:lang w:val="en-GB"/>
        </w:rPr>
      </w:pPr>
      <w:r w:rsidRPr="00CE068E">
        <w:rPr>
          <w:b/>
          <w:lang w:val="en-GB"/>
        </w:rPr>
        <w:t>Value</w:t>
      </w:r>
      <w:r w:rsidRPr="00CE068E">
        <w:rPr>
          <w:lang w:val="en-GB"/>
        </w:rPr>
        <w:t xml:space="preserve"> – Why invest to deliver impacts and value to the NMHS (and the non-NMHS observational data supplier)? </w:t>
      </w:r>
    </w:p>
    <w:p w14:paraId="61EB2744" w14:textId="77777777" w:rsidR="008023B8" w:rsidRPr="00CE068E" w:rsidRDefault="008023B8" w:rsidP="008023B8">
      <w:pPr>
        <w:pStyle w:val="ListParagraph"/>
        <w:spacing w:before="120" w:after="120" w:line="240" w:lineRule="atLeast"/>
        <w:ind w:left="1800"/>
        <w:contextualSpacing w:val="0"/>
        <w:rPr>
          <w:color w:val="000000" w:themeColor="text1"/>
          <w:lang w:val="en-GB"/>
        </w:rPr>
      </w:pPr>
      <w:r w:rsidRPr="00CE068E">
        <w:rPr>
          <w:color w:val="000000" w:themeColor="text1"/>
          <w:lang w:val="en-GB"/>
        </w:rPr>
        <w:t>The NMHS may assess value in three different areas: network contribution, quality of the data, and the relationship with the data supplier.</w:t>
      </w:r>
      <w:r w:rsidR="00712400" w:rsidRPr="00CE068E">
        <w:rPr>
          <w:color w:val="000000" w:themeColor="text1"/>
          <w:lang w:val="en-GB"/>
        </w:rPr>
        <w:t xml:space="preserve"> </w:t>
      </w:r>
      <w:r w:rsidRPr="00CE068E">
        <w:rPr>
          <w:color w:val="000000" w:themeColor="text1"/>
          <w:lang w:val="en-GB"/>
        </w:rPr>
        <w:t xml:space="preserve">For example: </w:t>
      </w:r>
    </w:p>
    <w:p w14:paraId="154E52FE" w14:textId="77777777" w:rsidR="008023B8" w:rsidRPr="00CE068E" w:rsidRDefault="008023B8" w:rsidP="008F39D1">
      <w:pPr>
        <w:pStyle w:val="ListParagraph"/>
        <w:numPr>
          <w:ilvl w:val="0"/>
          <w:numId w:val="41"/>
        </w:numPr>
        <w:contextualSpacing w:val="0"/>
        <w:rPr>
          <w:color w:val="000000" w:themeColor="text1"/>
          <w:lang w:val="en-GB"/>
        </w:rPr>
      </w:pPr>
      <w:r w:rsidRPr="00CE068E">
        <w:rPr>
          <w:color w:val="000000" w:themeColor="text1"/>
          <w:lang w:val="en-GB"/>
        </w:rPr>
        <w:t xml:space="preserve">how the observational data is planned to be used, and provide value </w:t>
      </w:r>
      <w:r w:rsidRPr="00CE068E">
        <w:rPr>
          <w:color w:val="000000" w:themeColor="text1"/>
          <w:lang w:val="en-GB"/>
        </w:rPr>
        <w:br/>
        <w:t>(for example, impact on NMHS models, products and services),</w:t>
      </w:r>
    </w:p>
    <w:p w14:paraId="78D29457" w14:textId="77777777" w:rsidR="008023B8" w:rsidRPr="00CE068E" w:rsidRDefault="008023B8" w:rsidP="008F39D1">
      <w:pPr>
        <w:pStyle w:val="ListParagraph"/>
        <w:numPr>
          <w:ilvl w:val="0"/>
          <w:numId w:val="41"/>
        </w:numPr>
        <w:contextualSpacing w:val="0"/>
        <w:rPr>
          <w:color w:val="000000" w:themeColor="text1"/>
          <w:lang w:val="en-GB"/>
        </w:rPr>
      </w:pPr>
      <w:r w:rsidRPr="00CE068E">
        <w:rPr>
          <w:color w:val="000000" w:themeColor="text1"/>
          <w:lang w:val="en-GB"/>
        </w:rPr>
        <w:t xml:space="preserve">the extent and NMHS’ reliance on the observations </w:t>
      </w:r>
      <w:r w:rsidRPr="00CE068E">
        <w:rPr>
          <w:color w:val="000000" w:themeColor="text1"/>
          <w:lang w:val="en-GB"/>
        </w:rPr>
        <w:br/>
        <w:t>(can the observation be sourced elsewhere?)</w:t>
      </w:r>
    </w:p>
    <w:p w14:paraId="4191C50B" w14:textId="77777777" w:rsidR="008023B8" w:rsidRPr="00CE068E" w:rsidRDefault="008023B8" w:rsidP="008F39D1">
      <w:pPr>
        <w:pStyle w:val="ListParagraph"/>
        <w:numPr>
          <w:ilvl w:val="0"/>
          <w:numId w:val="41"/>
        </w:numPr>
        <w:contextualSpacing w:val="0"/>
        <w:rPr>
          <w:color w:val="000000" w:themeColor="text1"/>
          <w:lang w:val="en-GB"/>
        </w:rPr>
      </w:pPr>
      <w:r w:rsidRPr="00CE068E">
        <w:rPr>
          <w:color w:val="000000" w:themeColor="text1"/>
          <w:lang w:val="en-GB"/>
        </w:rPr>
        <w:t>required observational data quality</w:t>
      </w:r>
    </w:p>
    <w:p w14:paraId="1040FF28" w14:textId="77777777" w:rsidR="008023B8" w:rsidRPr="00CE068E" w:rsidRDefault="008023B8" w:rsidP="008F39D1">
      <w:pPr>
        <w:pStyle w:val="ListParagraph"/>
        <w:numPr>
          <w:ilvl w:val="0"/>
          <w:numId w:val="41"/>
        </w:numPr>
        <w:spacing w:after="240"/>
        <w:contextualSpacing w:val="0"/>
        <w:rPr>
          <w:color w:val="000000" w:themeColor="text1"/>
          <w:lang w:val="en-GB"/>
        </w:rPr>
      </w:pPr>
      <w:r w:rsidRPr="00CE068E">
        <w:rPr>
          <w:color w:val="000000" w:themeColor="text1"/>
          <w:lang w:val="en-GB"/>
        </w:rPr>
        <w:t>the influence of the prior relationship with the non-NMHS party</w:t>
      </w:r>
    </w:p>
    <w:p w14:paraId="288951F0" w14:textId="77777777" w:rsidR="008023B8" w:rsidRPr="00CE068E" w:rsidRDefault="008023B8" w:rsidP="008023B8">
      <w:pPr>
        <w:pStyle w:val="ListParagraph"/>
        <w:spacing w:before="120" w:after="120" w:line="240" w:lineRule="atLeast"/>
        <w:ind w:left="1800"/>
        <w:contextualSpacing w:val="0"/>
        <w:rPr>
          <w:color w:val="000000" w:themeColor="text1"/>
          <w:lang w:val="en-GB"/>
        </w:rPr>
      </w:pPr>
      <w:r w:rsidRPr="00CE068E">
        <w:rPr>
          <w:color w:val="000000" w:themeColor="text1"/>
          <w:lang w:val="en-GB"/>
        </w:rPr>
        <w:t>Detailed questions about value may include:</w:t>
      </w:r>
    </w:p>
    <w:p w14:paraId="371924B4" w14:textId="77777777" w:rsidR="008023B8" w:rsidRPr="00CE068E" w:rsidRDefault="008023B8" w:rsidP="008F39D1">
      <w:pPr>
        <w:pStyle w:val="ListParagraph"/>
        <w:numPr>
          <w:ilvl w:val="0"/>
          <w:numId w:val="42"/>
        </w:numPr>
        <w:spacing w:line="240" w:lineRule="atLeast"/>
        <w:contextualSpacing w:val="0"/>
        <w:rPr>
          <w:color w:val="000000" w:themeColor="text1"/>
          <w:lang w:val="en-GB"/>
        </w:rPr>
      </w:pPr>
      <w:r w:rsidRPr="00CE068E">
        <w:rPr>
          <w:color w:val="000000" w:themeColor="text1"/>
          <w:lang w:val="en-GB"/>
        </w:rPr>
        <w:t xml:space="preserve">why do we want the information? </w:t>
      </w:r>
    </w:p>
    <w:p w14:paraId="5AA1CFED" w14:textId="77777777" w:rsidR="008023B8" w:rsidRPr="00CE068E" w:rsidRDefault="008023B8" w:rsidP="008F39D1">
      <w:pPr>
        <w:pStyle w:val="ListParagraph"/>
        <w:numPr>
          <w:ilvl w:val="0"/>
          <w:numId w:val="42"/>
        </w:numPr>
        <w:spacing w:line="240" w:lineRule="atLeast"/>
        <w:contextualSpacing w:val="0"/>
        <w:rPr>
          <w:color w:val="000000" w:themeColor="text1"/>
          <w:lang w:val="en-GB"/>
        </w:rPr>
      </w:pPr>
      <w:r w:rsidRPr="00CE068E">
        <w:rPr>
          <w:color w:val="000000" w:themeColor="text1"/>
          <w:lang w:val="en-GB"/>
        </w:rPr>
        <w:t xml:space="preserve">what do we need to know to judge the value of the information? </w:t>
      </w:r>
    </w:p>
    <w:p w14:paraId="0CB29C54" w14:textId="77777777" w:rsidR="008023B8" w:rsidRPr="00CE068E" w:rsidRDefault="008023B8" w:rsidP="008F39D1">
      <w:pPr>
        <w:pStyle w:val="ListParagraph"/>
        <w:numPr>
          <w:ilvl w:val="0"/>
          <w:numId w:val="42"/>
        </w:numPr>
        <w:spacing w:line="240" w:lineRule="atLeast"/>
        <w:contextualSpacing w:val="0"/>
        <w:rPr>
          <w:color w:val="000000" w:themeColor="text1"/>
          <w:lang w:val="en-GB"/>
        </w:rPr>
      </w:pPr>
      <w:r w:rsidRPr="00CE068E">
        <w:rPr>
          <w:color w:val="000000" w:themeColor="text1"/>
          <w:lang w:val="en-GB"/>
        </w:rPr>
        <w:t xml:space="preserve">how do we know the information is adding value (what is the Key Performance Indicator)? </w:t>
      </w:r>
    </w:p>
    <w:p w14:paraId="3B240534" w14:textId="77777777" w:rsidR="008023B8" w:rsidRPr="00CE068E" w:rsidRDefault="008023B8" w:rsidP="008F39D1">
      <w:pPr>
        <w:pStyle w:val="ListParagraph"/>
        <w:numPr>
          <w:ilvl w:val="0"/>
          <w:numId w:val="42"/>
        </w:numPr>
        <w:spacing w:line="240" w:lineRule="atLeast"/>
        <w:contextualSpacing w:val="0"/>
        <w:rPr>
          <w:color w:val="000000" w:themeColor="text1"/>
          <w:lang w:val="en-GB"/>
        </w:rPr>
      </w:pPr>
      <w:r w:rsidRPr="00CE068E">
        <w:rPr>
          <w:color w:val="000000" w:themeColor="text1"/>
          <w:lang w:val="en-GB"/>
        </w:rPr>
        <w:t>is the observational data filling a spatial or temporal gap in the current network or is it providing redundancy?</w:t>
      </w:r>
    </w:p>
    <w:p w14:paraId="6FE868B1" w14:textId="77777777" w:rsidR="008023B8" w:rsidRPr="00CE068E" w:rsidRDefault="008023B8" w:rsidP="008F39D1">
      <w:pPr>
        <w:pStyle w:val="ListParagraph"/>
        <w:numPr>
          <w:ilvl w:val="0"/>
          <w:numId w:val="42"/>
        </w:numPr>
        <w:spacing w:line="240" w:lineRule="atLeast"/>
        <w:contextualSpacing w:val="0"/>
        <w:rPr>
          <w:color w:val="000000" w:themeColor="text1"/>
          <w:lang w:val="en-GB"/>
        </w:rPr>
      </w:pPr>
      <w:r w:rsidRPr="00CE068E">
        <w:rPr>
          <w:color w:val="000000" w:themeColor="text1"/>
          <w:lang w:val="en-GB"/>
        </w:rPr>
        <w:t>what is the quality of the observational data? (will it satisfy the requirements of particular users? If not, is there sense in the observational data’s collection, archival or quality control?)</w:t>
      </w:r>
    </w:p>
    <w:p w14:paraId="42052F1C" w14:textId="77777777" w:rsidR="008023B8" w:rsidRPr="00CE068E" w:rsidRDefault="008023B8" w:rsidP="008F39D1">
      <w:pPr>
        <w:pStyle w:val="ListParagraph"/>
        <w:numPr>
          <w:ilvl w:val="0"/>
          <w:numId w:val="42"/>
        </w:numPr>
        <w:spacing w:line="240" w:lineRule="atLeast"/>
        <w:contextualSpacing w:val="0"/>
        <w:rPr>
          <w:color w:val="000000" w:themeColor="text1"/>
          <w:lang w:val="en-GB"/>
        </w:rPr>
      </w:pPr>
      <w:r w:rsidRPr="00CE068E">
        <w:rPr>
          <w:color w:val="000000" w:themeColor="text1"/>
          <w:lang w:val="en-GB"/>
        </w:rPr>
        <w:t>are there risks in having too much observational data?</w:t>
      </w:r>
    </w:p>
    <w:p w14:paraId="5BED12B9" w14:textId="77777777" w:rsidR="008023B8" w:rsidRPr="00CE068E" w:rsidRDefault="008023B8" w:rsidP="008F39D1">
      <w:pPr>
        <w:pStyle w:val="ListParagraph"/>
        <w:numPr>
          <w:ilvl w:val="0"/>
          <w:numId w:val="42"/>
        </w:numPr>
        <w:spacing w:line="240" w:lineRule="atLeast"/>
        <w:contextualSpacing w:val="0"/>
        <w:rPr>
          <w:color w:val="000000" w:themeColor="text1"/>
          <w:lang w:val="en-GB"/>
        </w:rPr>
      </w:pPr>
      <w:r w:rsidRPr="00CE068E">
        <w:rPr>
          <w:color w:val="000000" w:themeColor="text1"/>
          <w:lang w:val="en-GB"/>
        </w:rPr>
        <w:t xml:space="preserve">can lower quality be accepted in </w:t>
      </w:r>
      <w:r w:rsidR="005F2D04" w:rsidRPr="00CE068E">
        <w:rPr>
          <w:color w:val="000000" w:themeColor="text1"/>
          <w:lang w:val="en-GB"/>
        </w:rPr>
        <w:t xml:space="preserve">observation </w:t>
      </w:r>
      <w:r w:rsidRPr="00CE068E">
        <w:rPr>
          <w:color w:val="000000" w:themeColor="text1"/>
          <w:lang w:val="en-GB"/>
        </w:rPr>
        <w:t xml:space="preserve">sparse areas or where </w:t>
      </w:r>
      <w:r w:rsidR="005F2D04" w:rsidRPr="00CE068E">
        <w:rPr>
          <w:color w:val="000000" w:themeColor="text1"/>
          <w:lang w:val="en-GB"/>
        </w:rPr>
        <w:t xml:space="preserve">observational </w:t>
      </w:r>
      <w:r w:rsidRPr="00CE068E">
        <w:rPr>
          <w:color w:val="000000" w:themeColor="text1"/>
          <w:lang w:val="en-GB"/>
        </w:rPr>
        <w:t>data is critical to a product?</w:t>
      </w:r>
    </w:p>
    <w:p w14:paraId="30F41CF9" w14:textId="77777777" w:rsidR="008023B8" w:rsidRPr="00CE068E" w:rsidRDefault="008023B8" w:rsidP="008F39D1">
      <w:pPr>
        <w:pStyle w:val="ListParagraph"/>
        <w:spacing w:line="240" w:lineRule="atLeast"/>
        <w:ind w:left="2520"/>
        <w:contextualSpacing w:val="0"/>
        <w:rPr>
          <w:color w:val="000000" w:themeColor="text1"/>
          <w:lang w:val="en-GB"/>
        </w:rPr>
      </w:pPr>
    </w:p>
    <w:p w14:paraId="2008472A" w14:textId="77777777" w:rsidR="008023B8" w:rsidRPr="00CE068E" w:rsidRDefault="008023B8" w:rsidP="008023B8">
      <w:pPr>
        <w:pStyle w:val="ListParagraph"/>
        <w:spacing w:line="240" w:lineRule="atLeast"/>
        <w:ind w:left="1800"/>
        <w:contextualSpacing w:val="0"/>
        <w:rPr>
          <w:color w:val="000000" w:themeColor="text1"/>
          <w:lang w:val="en-GB"/>
        </w:rPr>
      </w:pPr>
      <w:r w:rsidRPr="00CE068E">
        <w:rPr>
          <w:color w:val="000000" w:themeColor="text1"/>
          <w:lang w:val="en-GB"/>
        </w:rPr>
        <w:t xml:space="preserve">The value proposition may also be considered by the </w:t>
      </w:r>
      <w:r w:rsidR="005F2D04" w:rsidRPr="00CE068E">
        <w:rPr>
          <w:color w:val="000000" w:themeColor="text1"/>
          <w:lang w:val="en-GB"/>
        </w:rPr>
        <w:t xml:space="preserve">observational </w:t>
      </w:r>
      <w:r w:rsidRPr="00CE068E">
        <w:rPr>
          <w:color w:val="000000" w:themeColor="text1"/>
          <w:lang w:val="en-GB"/>
        </w:rPr>
        <w:t xml:space="preserve">data supplier. For example, data suppliers recognise the key benefits of providing their </w:t>
      </w:r>
      <w:r w:rsidR="005F2D04" w:rsidRPr="00CE068E">
        <w:rPr>
          <w:color w:val="000000" w:themeColor="text1"/>
          <w:lang w:val="en-GB"/>
        </w:rPr>
        <w:t xml:space="preserve">observational </w:t>
      </w:r>
      <w:r w:rsidRPr="00CE068E">
        <w:rPr>
          <w:color w:val="000000" w:themeColor="text1"/>
          <w:lang w:val="en-GB"/>
        </w:rPr>
        <w:t xml:space="preserve">data to a NMHS: </w:t>
      </w:r>
    </w:p>
    <w:p w14:paraId="789ECD67" w14:textId="77777777" w:rsidR="008023B8" w:rsidRPr="00CE068E" w:rsidRDefault="008023B8" w:rsidP="008023B8">
      <w:pPr>
        <w:pStyle w:val="ListParagraph"/>
        <w:spacing w:line="240" w:lineRule="atLeast"/>
        <w:ind w:left="1800"/>
        <w:contextualSpacing w:val="0"/>
        <w:rPr>
          <w:color w:val="000000" w:themeColor="text1"/>
          <w:lang w:val="en-GB"/>
        </w:rPr>
      </w:pPr>
    </w:p>
    <w:p w14:paraId="7F3ADCA1" w14:textId="77777777" w:rsidR="008023B8" w:rsidRPr="00CE068E" w:rsidRDefault="008023B8" w:rsidP="008F39D1">
      <w:pPr>
        <w:pStyle w:val="ListParagraph"/>
        <w:numPr>
          <w:ilvl w:val="0"/>
          <w:numId w:val="43"/>
        </w:numPr>
        <w:spacing w:line="240" w:lineRule="atLeast"/>
        <w:contextualSpacing w:val="0"/>
        <w:rPr>
          <w:color w:val="000000" w:themeColor="text1"/>
          <w:lang w:val="en-GB"/>
        </w:rPr>
      </w:pPr>
      <w:r w:rsidRPr="00CE068E">
        <w:rPr>
          <w:color w:val="000000" w:themeColor="text1"/>
          <w:lang w:val="en-GB"/>
        </w:rPr>
        <w:t>it promotes access of their data to a much wider audience</w:t>
      </w:r>
    </w:p>
    <w:p w14:paraId="102F0234" w14:textId="77777777" w:rsidR="008023B8" w:rsidRPr="00CE068E" w:rsidRDefault="008023B8" w:rsidP="008F39D1">
      <w:pPr>
        <w:pStyle w:val="ListParagraph"/>
        <w:numPr>
          <w:ilvl w:val="0"/>
          <w:numId w:val="43"/>
        </w:numPr>
        <w:spacing w:line="240" w:lineRule="atLeast"/>
        <w:contextualSpacing w:val="0"/>
        <w:rPr>
          <w:color w:val="000000" w:themeColor="text1"/>
          <w:lang w:val="en-GB"/>
        </w:rPr>
      </w:pPr>
      <w:r w:rsidRPr="00CE068E">
        <w:rPr>
          <w:color w:val="000000" w:themeColor="text1"/>
          <w:lang w:val="en-GB"/>
        </w:rPr>
        <w:t xml:space="preserve">promotes their own reputation by working in association with the </w:t>
      </w:r>
      <w:r w:rsidR="005F2D04" w:rsidRPr="00CE068E">
        <w:rPr>
          <w:color w:val="000000" w:themeColor="text1"/>
          <w:lang w:val="en-GB"/>
        </w:rPr>
        <w:t>NMHS</w:t>
      </w:r>
    </w:p>
    <w:p w14:paraId="76744626" w14:textId="77777777" w:rsidR="008023B8" w:rsidRPr="00CE068E" w:rsidRDefault="008023B8" w:rsidP="008F39D1">
      <w:pPr>
        <w:pStyle w:val="ListParagraph"/>
        <w:numPr>
          <w:ilvl w:val="0"/>
          <w:numId w:val="43"/>
        </w:numPr>
        <w:spacing w:line="240" w:lineRule="atLeast"/>
        <w:contextualSpacing w:val="0"/>
        <w:rPr>
          <w:color w:val="000000" w:themeColor="text1"/>
          <w:lang w:val="en-GB"/>
        </w:rPr>
      </w:pPr>
      <w:r w:rsidRPr="00CE068E">
        <w:rPr>
          <w:color w:val="000000" w:themeColor="text1"/>
          <w:lang w:val="en-GB"/>
        </w:rPr>
        <w:lastRenderedPageBreak/>
        <w:t>there is wide recognition of the potential for the NMHS to add much value to the data through assimilation into products and services, particularly forecasting tools and models.</w:t>
      </w:r>
    </w:p>
    <w:p w14:paraId="65B42806" w14:textId="77777777" w:rsidR="008023B8" w:rsidRPr="00CE068E" w:rsidRDefault="008023B8" w:rsidP="008023B8">
      <w:pPr>
        <w:pStyle w:val="ListParagraph"/>
        <w:spacing w:before="120" w:after="120" w:line="240" w:lineRule="atLeast"/>
        <w:ind w:left="1800"/>
        <w:contextualSpacing w:val="0"/>
        <w:rPr>
          <w:color w:val="000000" w:themeColor="text1"/>
          <w:lang w:val="en-GB"/>
        </w:rPr>
      </w:pPr>
      <w:r w:rsidRPr="00CE068E">
        <w:rPr>
          <w:color w:val="000000" w:themeColor="text1"/>
          <w:lang w:val="en-GB"/>
        </w:rPr>
        <w:t xml:space="preserve">The final stage of the value assessment is to make a preliminary determination of which tier the </w:t>
      </w:r>
      <w:r w:rsidR="004B6B91" w:rsidRPr="00CE068E">
        <w:rPr>
          <w:color w:val="000000" w:themeColor="text1"/>
          <w:lang w:val="en-GB"/>
        </w:rPr>
        <w:t xml:space="preserve">observational </w:t>
      </w:r>
      <w:r w:rsidRPr="00CE068E">
        <w:rPr>
          <w:color w:val="000000" w:themeColor="text1"/>
          <w:lang w:val="en-GB"/>
        </w:rPr>
        <w:t xml:space="preserve">data belongs. This will assist with related decisions on many data requirements, the nature of an agreement and intellectual property rights. </w:t>
      </w:r>
    </w:p>
    <w:p w14:paraId="4B7050B6" w14:textId="77777777" w:rsidR="004B6B91" w:rsidRPr="00CE068E" w:rsidRDefault="008023B8" w:rsidP="008023B8">
      <w:pPr>
        <w:pStyle w:val="ListParagraph"/>
        <w:spacing w:before="120" w:after="120" w:line="240" w:lineRule="atLeast"/>
        <w:ind w:left="1800"/>
        <w:contextualSpacing w:val="0"/>
        <w:rPr>
          <w:color w:val="000000" w:themeColor="text1"/>
          <w:lang w:val="en-GB"/>
        </w:rPr>
      </w:pPr>
      <w:r w:rsidRPr="00CE068E">
        <w:rPr>
          <w:color w:val="000000" w:themeColor="text1"/>
          <w:lang w:val="en-GB"/>
        </w:rPr>
        <w:t xml:space="preserve">There are a number of tools needed to aid in this stage of the decision process, including: </w:t>
      </w:r>
    </w:p>
    <w:p w14:paraId="2ED52A7D" w14:textId="77777777" w:rsidR="004B6B91" w:rsidRPr="00CE068E" w:rsidRDefault="008023B8" w:rsidP="008F39D1">
      <w:pPr>
        <w:pStyle w:val="ListParagraph"/>
        <w:numPr>
          <w:ilvl w:val="0"/>
          <w:numId w:val="45"/>
        </w:numPr>
        <w:spacing w:line="240" w:lineRule="atLeast"/>
        <w:rPr>
          <w:color w:val="000000" w:themeColor="text1"/>
          <w:lang w:val="en-GB"/>
        </w:rPr>
      </w:pPr>
      <w:r w:rsidRPr="00CE068E">
        <w:rPr>
          <w:color w:val="000000" w:themeColor="text1"/>
          <w:lang w:val="en-GB"/>
        </w:rPr>
        <w:t xml:space="preserve">a policy for deciding value based on the concepts in this process including the ability to assess the value of relationships, </w:t>
      </w:r>
    </w:p>
    <w:p w14:paraId="42CBC51E" w14:textId="77777777" w:rsidR="004B6B91" w:rsidRPr="00CE068E" w:rsidRDefault="008023B8" w:rsidP="008F39D1">
      <w:pPr>
        <w:pStyle w:val="ListParagraph"/>
        <w:numPr>
          <w:ilvl w:val="0"/>
          <w:numId w:val="45"/>
        </w:numPr>
        <w:spacing w:line="240" w:lineRule="atLeast"/>
        <w:rPr>
          <w:color w:val="000000" w:themeColor="text1"/>
          <w:lang w:val="en-GB"/>
        </w:rPr>
      </w:pPr>
      <w:r w:rsidRPr="00CE068E">
        <w:rPr>
          <w:color w:val="000000" w:themeColor="text1"/>
          <w:lang w:val="en-GB"/>
        </w:rPr>
        <w:t xml:space="preserve">user requirements that articulate the frequency, reliability, and the spatial distribution </w:t>
      </w:r>
      <w:r w:rsidR="00F83CEC" w:rsidRPr="00CE068E">
        <w:rPr>
          <w:color w:val="000000" w:themeColor="text1"/>
          <w:lang w:val="en-GB"/>
        </w:rPr>
        <w:t>etc.</w:t>
      </w:r>
      <w:r w:rsidRPr="00CE068E">
        <w:rPr>
          <w:color w:val="000000" w:themeColor="text1"/>
          <w:lang w:val="en-GB"/>
        </w:rPr>
        <w:t xml:space="preserve"> of data needed, </w:t>
      </w:r>
    </w:p>
    <w:p w14:paraId="1E55E339" w14:textId="77777777" w:rsidR="004B6B91" w:rsidRPr="00CE068E" w:rsidRDefault="008023B8" w:rsidP="008F39D1">
      <w:pPr>
        <w:pStyle w:val="ListParagraph"/>
        <w:numPr>
          <w:ilvl w:val="0"/>
          <w:numId w:val="45"/>
        </w:numPr>
        <w:spacing w:line="240" w:lineRule="atLeast"/>
        <w:rPr>
          <w:color w:val="000000" w:themeColor="text1"/>
          <w:lang w:val="en-GB"/>
        </w:rPr>
      </w:pPr>
      <w:r w:rsidRPr="00CE068E">
        <w:rPr>
          <w:color w:val="000000" w:themeColor="text1"/>
          <w:lang w:val="en-GB"/>
        </w:rPr>
        <w:t xml:space="preserve">a network design which reflects the users spatial requirements </w:t>
      </w:r>
      <w:r w:rsidR="004B6B91" w:rsidRPr="00CE068E">
        <w:rPr>
          <w:color w:val="000000" w:themeColor="text1"/>
          <w:lang w:val="en-GB"/>
        </w:rPr>
        <w:t>for a particular observational data type</w:t>
      </w:r>
    </w:p>
    <w:p w14:paraId="5FFAB495" w14:textId="77777777" w:rsidR="004B6B91" w:rsidRPr="00CE068E" w:rsidRDefault="008023B8" w:rsidP="008F39D1">
      <w:pPr>
        <w:pStyle w:val="ListParagraph"/>
        <w:numPr>
          <w:ilvl w:val="0"/>
          <w:numId w:val="45"/>
        </w:numPr>
        <w:spacing w:after="240" w:line="240" w:lineRule="atLeast"/>
        <w:rPr>
          <w:color w:val="000000" w:themeColor="text1"/>
          <w:lang w:val="en-GB"/>
        </w:rPr>
      </w:pPr>
      <w:r w:rsidRPr="00CE068E">
        <w:rPr>
          <w:color w:val="000000" w:themeColor="text1"/>
          <w:lang w:val="en-GB"/>
        </w:rPr>
        <w:t xml:space="preserve">quality standards and </w:t>
      </w:r>
      <w:r w:rsidR="004B6B91" w:rsidRPr="00CE068E">
        <w:rPr>
          <w:color w:val="000000" w:themeColor="text1"/>
          <w:lang w:val="en-GB"/>
        </w:rPr>
        <w:t>criteria for the observational data for tiers</w:t>
      </w:r>
    </w:p>
    <w:p w14:paraId="2FEE9EC8" w14:textId="77777777" w:rsidR="004B6B91" w:rsidRPr="00CE068E" w:rsidRDefault="004B6B91" w:rsidP="008F39D1">
      <w:pPr>
        <w:pStyle w:val="ListParagraph"/>
        <w:spacing w:after="240" w:line="240" w:lineRule="atLeast"/>
        <w:ind w:left="2520"/>
        <w:rPr>
          <w:color w:val="000000" w:themeColor="text1"/>
          <w:lang w:val="en-GB"/>
        </w:rPr>
      </w:pPr>
    </w:p>
    <w:p w14:paraId="704E32A6" w14:textId="77777777" w:rsidR="008023B8" w:rsidRPr="00CE068E" w:rsidRDefault="008023B8" w:rsidP="008023B8">
      <w:pPr>
        <w:pStyle w:val="ListParagraph"/>
        <w:numPr>
          <w:ilvl w:val="1"/>
          <w:numId w:val="35"/>
        </w:numPr>
        <w:spacing w:before="120" w:after="120" w:line="240" w:lineRule="atLeast"/>
        <w:ind w:left="1800"/>
        <w:contextualSpacing w:val="0"/>
        <w:rPr>
          <w:color w:val="000000" w:themeColor="text1"/>
          <w:lang w:val="en-GB"/>
        </w:rPr>
      </w:pPr>
      <w:r w:rsidRPr="00CE068E">
        <w:rPr>
          <w:b/>
          <w:color w:val="000000" w:themeColor="text1"/>
          <w:lang w:val="en-GB"/>
        </w:rPr>
        <w:t>Metadata</w:t>
      </w:r>
      <w:r w:rsidRPr="00CE068E">
        <w:rPr>
          <w:color w:val="000000" w:themeColor="text1"/>
          <w:lang w:val="en-GB"/>
        </w:rPr>
        <w:t xml:space="preserve"> – Does the NMHS know enough about the observational data to make effective use of it?</w:t>
      </w:r>
    </w:p>
    <w:p w14:paraId="02F9FBE6" w14:textId="77777777" w:rsidR="008023B8" w:rsidRPr="00CE068E" w:rsidRDefault="008023B8" w:rsidP="008023B8">
      <w:pPr>
        <w:pStyle w:val="ListParagraph"/>
        <w:spacing w:before="120" w:after="120" w:line="240" w:lineRule="atLeast"/>
        <w:ind w:left="1800"/>
        <w:contextualSpacing w:val="0"/>
        <w:rPr>
          <w:color w:val="000000" w:themeColor="text1"/>
          <w:lang w:val="en-GB"/>
        </w:rPr>
      </w:pPr>
      <w:r w:rsidRPr="00CE068E">
        <w:rPr>
          <w:color w:val="000000" w:themeColor="text1"/>
          <w:lang w:val="en-GB"/>
        </w:rPr>
        <w:t xml:space="preserve">Metadata that defines </w:t>
      </w:r>
      <w:r w:rsidR="004B6B91" w:rsidRPr="00CE068E">
        <w:rPr>
          <w:color w:val="000000" w:themeColor="text1"/>
          <w:lang w:val="en-GB"/>
        </w:rPr>
        <w:t xml:space="preserve">observational </w:t>
      </w:r>
      <w:r w:rsidRPr="00CE068E">
        <w:rPr>
          <w:color w:val="000000" w:themeColor="text1"/>
          <w:lang w:val="en-GB"/>
        </w:rPr>
        <w:t xml:space="preserve">data </w:t>
      </w:r>
      <w:r w:rsidR="004B6B91" w:rsidRPr="00CE068E">
        <w:rPr>
          <w:color w:val="000000" w:themeColor="text1"/>
          <w:lang w:val="en-GB"/>
        </w:rPr>
        <w:t>elements</w:t>
      </w:r>
      <w:r w:rsidRPr="00CE068E">
        <w:rPr>
          <w:color w:val="000000" w:themeColor="text1"/>
          <w:lang w:val="en-GB"/>
        </w:rPr>
        <w:t xml:space="preserve">, quality and currency is critical to determine to which tier the </w:t>
      </w:r>
      <w:r w:rsidR="004B6B91" w:rsidRPr="00CE068E">
        <w:rPr>
          <w:color w:val="000000" w:themeColor="text1"/>
          <w:lang w:val="en-GB"/>
        </w:rPr>
        <w:t>observational data</w:t>
      </w:r>
      <w:r w:rsidRPr="00CE068E">
        <w:rPr>
          <w:color w:val="000000" w:themeColor="text1"/>
          <w:lang w:val="en-GB"/>
        </w:rPr>
        <w:t xml:space="preserve"> will contribute and its use by the NMHS and others.</w:t>
      </w:r>
      <w:r w:rsidR="00712400" w:rsidRPr="00CE068E">
        <w:rPr>
          <w:color w:val="000000" w:themeColor="text1"/>
          <w:lang w:val="en-GB"/>
        </w:rPr>
        <w:t xml:space="preserve"> </w:t>
      </w:r>
      <w:r w:rsidR="004B6B91" w:rsidRPr="00CE068E">
        <w:rPr>
          <w:color w:val="000000" w:themeColor="text1"/>
          <w:lang w:val="en-GB"/>
        </w:rPr>
        <w:t>The WIGOS Metadata standard provides a comprehensive set of metadata elements and its use is mandatory for data that will be exchanged internationally among WMO Members, and a recommended practice for observational data to be exchanged nationally.</w:t>
      </w:r>
    </w:p>
    <w:p w14:paraId="4B41681E" w14:textId="77777777" w:rsidR="008023B8" w:rsidRPr="00CE068E" w:rsidRDefault="008023B8" w:rsidP="008023B8">
      <w:pPr>
        <w:pStyle w:val="ListParagraph"/>
        <w:spacing w:before="120" w:after="120" w:line="240" w:lineRule="atLeast"/>
        <w:ind w:left="1800"/>
        <w:contextualSpacing w:val="0"/>
        <w:rPr>
          <w:color w:val="000000" w:themeColor="text1"/>
          <w:lang w:val="en-GB"/>
        </w:rPr>
      </w:pPr>
      <w:r w:rsidRPr="00CE068E">
        <w:rPr>
          <w:color w:val="000000" w:themeColor="text1"/>
          <w:lang w:val="en-GB"/>
        </w:rPr>
        <w:t xml:space="preserve">The supply and maintenance of metadata is crucial to the ongoing assessment of </w:t>
      </w:r>
      <w:r w:rsidR="007663C1" w:rsidRPr="00CE068E">
        <w:rPr>
          <w:color w:val="000000" w:themeColor="text1"/>
          <w:lang w:val="en-GB"/>
        </w:rPr>
        <w:t xml:space="preserve">observation </w:t>
      </w:r>
      <w:r w:rsidRPr="00CE068E">
        <w:rPr>
          <w:color w:val="000000" w:themeColor="text1"/>
          <w:lang w:val="en-GB"/>
        </w:rPr>
        <w:t>quality by the NMHS.</w:t>
      </w:r>
      <w:r w:rsidR="00712400" w:rsidRPr="00CE068E">
        <w:rPr>
          <w:color w:val="000000" w:themeColor="text1"/>
          <w:lang w:val="en-GB"/>
        </w:rPr>
        <w:t xml:space="preserve"> </w:t>
      </w:r>
      <w:r w:rsidRPr="00CE068E">
        <w:rPr>
          <w:color w:val="000000" w:themeColor="text1"/>
          <w:lang w:val="en-GB"/>
        </w:rPr>
        <w:t>Consideration should be given on how often</w:t>
      </w:r>
      <w:r w:rsidR="007663C1" w:rsidRPr="00CE068E">
        <w:rPr>
          <w:color w:val="000000" w:themeColor="text1"/>
          <w:lang w:val="en-GB"/>
        </w:rPr>
        <w:t xml:space="preserve"> metadata </w:t>
      </w:r>
      <w:r w:rsidRPr="00CE068E">
        <w:rPr>
          <w:color w:val="000000" w:themeColor="text1"/>
          <w:lang w:val="en-GB"/>
        </w:rPr>
        <w:t>data needs to be updated by the supplier (e.g. when there are changes and or annually).</w:t>
      </w:r>
    </w:p>
    <w:p w14:paraId="27441E45" w14:textId="77777777" w:rsidR="008023B8" w:rsidRPr="00CE068E" w:rsidRDefault="008023B8" w:rsidP="008023B8">
      <w:pPr>
        <w:pStyle w:val="ListParagraph"/>
        <w:spacing w:before="120" w:after="120" w:line="240" w:lineRule="atLeast"/>
        <w:ind w:left="1800"/>
        <w:contextualSpacing w:val="0"/>
        <w:rPr>
          <w:color w:val="000000" w:themeColor="text1"/>
          <w:lang w:val="en-GB"/>
        </w:rPr>
      </w:pPr>
      <w:r w:rsidRPr="00CE068E">
        <w:rPr>
          <w:color w:val="000000" w:themeColor="text1"/>
          <w:lang w:val="en-GB"/>
        </w:rPr>
        <w:t>Consider obtaining metadata for each tier level, and an assessment of the risks associated with not having metadata. Ensure appropriate storage, access and reporting on metadata and a mechanism for external agencies to submit and update metadata records.</w:t>
      </w:r>
    </w:p>
    <w:p w14:paraId="7B49FF99" w14:textId="77777777" w:rsidR="008023B8" w:rsidRPr="00CE068E" w:rsidRDefault="008023B8" w:rsidP="008023B8">
      <w:pPr>
        <w:pStyle w:val="ListParagraph"/>
        <w:numPr>
          <w:ilvl w:val="1"/>
          <w:numId w:val="35"/>
        </w:numPr>
        <w:spacing w:before="120" w:after="120" w:line="240" w:lineRule="atLeast"/>
        <w:ind w:left="1800"/>
        <w:contextualSpacing w:val="0"/>
        <w:rPr>
          <w:color w:val="000000" w:themeColor="text1"/>
          <w:lang w:val="en-GB"/>
        </w:rPr>
      </w:pPr>
      <w:r w:rsidRPr="00CE068E">
        <w:rPr>
          <w:b/>
          <w:color w:val="000000" w:themeColor="text1"/>
          <w:lang w:val="en-GB"/>
        </w:rPr>
        <w:t>Restrictions</w:t>
      </w:r>
      <w:r w:rsidRPr="00CE068E">
        <w:rPr>
          <w:color w:val="000000" w:themeColor="text1"/>
          <w:lang w:val="en-GB"/>
        </w:rPr>
        <w:t xml:space="preserve"> – Can the NMHS use the observational data in the way that it wants? For example, are there any terms of use? Are there any restri</w:t>
      </w:r>
      <w:r w:rsidR="00EB6706" w:rsidRPr="00CE068E">
        <w:rPr>
          <w:color w:val="000000" w:themeColor="text1"/>
          <w:lang w:val="en-GB"/>
        </w:rPr>
        <w:t>ctions to Intellectual Property?</w:t>
      </w:r>
    </w:p>
    <w:p w14:paraId="60DF9C2C" w14:textId="77777777" w:rsidR="00EB6706" w:rsidRPr="00CE068E" w:rsidRDefault="008023B8" w:rsidP="008023B8">
      <w:pPr>
        <w:spacing w:before="120" w:after="120" w:line="240" w:lineRule="atLeast"/>
        <w:ind w:left="1800"/>
        <w:rPr>
          <w:color w:val="000000" w:themeColor="text1"/>
          <w:lang w:val="en-GB"/>
        </w:rPr>
      </w:pPr>
      <w:r w:rsidRPr="00CE068E">
        <w:rPr>
          <w:color w:val="000000" w:themeColor="text1"/>
          <w:lang w:val="en-GB"/>
        </w:rPr>
        <w:t xml:space="preserve">Some providers of </w:t>
      </w:r>
      <w:r w:rsidR="008F6689" w:rsidRPr="00CE068E">
        <w:rPr>
          <w:color w:val="000000" w:themeColor="text1"/>
          <w:lang w:val="en-GB"/>
        </w:rPr>
        <w:t xml:space="preserve">observational </w:t>
      </w:r>
      <w:r w:rsidRPr="00CE068E">
        <w:rPr>
          <w:color w:val="000000" w:themeColor="text1"/>
          <w:lang w:val="en-GB"/>
        </w:rPr>
        <w:t xml:space="preserve">data may wish to place restrictions on redistribution and/or </w:t>
      </w:r>
      <w:r w:rsidR="00EB6706" w:rsidRPr="00CE068E">
        <w:rPr>
          <w:color w:val="000000" w:themeColor="text1"/>
          <w:lang w:val="en-GB"/>
        </w:rPr>
        <w:t xml:space="preserve">restrict it to </w:t>
      </w:r>
      <w:r w:rsidRPr="00CE068E">
        <w:rPr>
          <w:color w:val="000000" w:themeColor="text1"/>
          <w:lang w:val="en-GB"/>
        </w:rPr>
        <w:t>internal use</w:t>
      </w:r>
      <w:r w:rsidR="00EB6706" w:rsidRPr="00CE068E">
        <w:rPr>
          <w:color w:val="000000" w:themeColor="text1"/>
          <w:lang w:val="en-GB"/>
        </w:rPr>
        <w:t xml:space="preserve"> by the NMHS</w:t>
      </w:r>
      <w:r w:rsidRPr="00CE068E">
        <w:rPr>
          <w:color w:val="000000" w:themeColor="text1"/>
          <w:lang w:val="en-GB"/>
        </w:rPr>
        <w:t xml:space="preserve">. </w:t>
      </w:r>
      <w:r w:rsidR="00EB6706" w:rsidRPr="00CE068E">
        <w:rPr>
          <w:color w:val="000000" w:themeColor="text1"/>
          <w:lang w:val="en-GB"/>
        </w:rPr>
        <w:t>These observational data can be useful to support NMHS national products, but ideally</w:t>
      </w:r>
      <w:r w:rsidRPr="00CE068E">
        <w:rPr>
          <w:color w:val="000000" w:themeColor="text1"/>
          <w:lang w:val="en-GB"/>
        </w:rPr>
        <w:t xml:space="preserve"> NMHS</w:t>
      </w:r>
      <w:r w:rsidR="00EB6706" w:rsidRPr="00CE068E">
        <w:rPr>
          <w:color w:val="000000" w:themeColor="text1"/>
          <w:lang w:val="en-GB"/>
        </w:rPr>
        <w:t xml:space="preserve">s should encourage </w:t>
      </w:r>
      <w:r w:rsidRPr="00CE068E">
        <w:rPr>
          <w:color w:val="000000" w:themeColor="text1"/>
          <w:lang w:val="en-GB"/>
        </w:rPr>
        <w:t xml:space="preserve">arrangements that are consistent with </w:t>
      </w:r>
      <w:r w:rsidR="00EB6706" w:rsidRPr="00CE068E">
        <w:rPr>
          <w:color w:val="000000" w:themeColor="text1"/>
          <w:lang w:val="en-GB"/>
        </w:rPr>
        <w:t>Open Data principles and which permit broad sharing and reuse. Key considerations include:</w:t>
      </w:r>
    </w:p>
    <w:p w14:paraId="7D772D1B" w14:textId="77777777" w:rsidR="00EB6706" w:rsidRPr="00CE068E" w:rsidRDefault="00EB6706" w:rsidP="008F39D1">
      <w:pPr>
        <w:pStyle w:val="ListParagraph"/>
        <w:numPr>
          <w:ilvl w:val="0"/>
          <w:numId w:val="47"/>
        </w:numPr>
        <w:spacing w:before="120" w:after="120" w:line="240" w:lineRule="atLeast"/>
        <w:rPr>
          <w:color w:val="000000" w:themeColor="text1"/>
          <w:lang w:val="en-GB"/>
        </w:rPr>
      </w:pPr>
      <w:r w:rsidRPr="00CE068E">
        <w:rPr>
          <w:color w:val="000000" w:themeColor="text1"/>
          <w:lang w:val="en-GB"/>
        </w:rPr>
        <w:t xml:space="preserve">standard </w:t>
      </w:r>
      <w:r w:rsidRPr="00CE068E">
        <w:rPr>
          <w:i/>
          <w:color w:val="000000" w:themeColor="text1"/>
          <w:lang w:val="en-GB"/>
        </w:rPr>
        <w:t>Open Data Licence</w:t>
      </w:r>
      <w:r w:rsidRPr="00CE068E">
        <w:rPr>
          <w:color w:val="000000" w:themeColor="text1"/>
          <w:lang w:val="en-GB"/>
        </w:rPr>
        <w:t xml:space="preserve"> or other open source agreement</w:t>
      </w:r>
    </w:p>
    <w:p w14:paraId="600A5EF1" w14:textId="77777777" w:rsidR="00EB6706" w:rsidRPr="00CE068E" w:rsidRDefault="00EB6706" w:rsidP="008F39D1">
      <w:pPr>
        <w:pStyle w:val="ListParagraph"/>
        <w:numPr>
          <w:ilvl w:val="0"/>
          <w:numId w:val="47"/>
        </w:numPr>
        <w:spacing w:before="120" w:after="120" w:line="240" w:lineRule="atLeast"/>
        <w:rPr>
          <w:color w:val="000000" w:themeColor="text1"/>
          <w:lang w:val="en-GB"/>
        </w:rPr>
      </w:pPr>
      <w:r w:rsidRPr="00CE068E">
        <w:rPr>
          <w:color w:val="000000" w:themeColor="text1"/>
          <w:lang w:val="en-GB"/>
        </w:rPr>
        <w:t xml:space="preserve">understanding of the NMHS appetite for risk </w:t>
      </w:r>
    </w:p>
    <w:p w14:paraId="08E92064" w14:textId="77777777" w:rsidR="008023B8" w:rsidRPr="00CE068E" w:rsidRDefault="00EB6706" w:rsidP="008F39D1">
      <w:pPr>
        <w:pStyle w:val="ListParagraph"/>
        <w:numPr>
          <w:ilvl w:val="0"/>
          <w:numId w:val="47"/>
        </w:numPr>
        <w:spacing w:before="120" w:after="120" w:line="240" w:lineRule="atLeast"/>
        <w:rPr>
          <w:color w:val="000000" w:themeColor="text1"/>
          <w:lang w:val="en-GB"/>
        </w:rPr>
      </w:pPr>
      <w:r w:rsidRPr="00CE068E">
        <w:rPr>
          <w:color w:val="000000" w:themeColor="text1"/>
          <w:lang w:val="en-GB"/>
        </w:rPr>
        <w:t xml:space="preserve">a </w:t>
      </w:r>
      <w:r w:rsidR="008023B8" w:rsidRPr="00CE068E">
        <w:rPr>
          <w:color w:val="000000" w:themeColor="text1"/>
          <w:lang w:val="en-GB"/>
        </w:rPr>
        <w:t xml:space="preserve">priority </w:t>
      </w:r>
      <w:r w:rsidRPr="00CE068E">
        <w:rPr>
          <w:color w:val="000000" w:themeColor="text1"/>
          <w:lang w:val="en-GB"/>
        </w:rPr>
        <w:t>rating on the value of the observational data</w:t>
      </w:r>
    </w:p>
    <w:p w14:paraId="728C51D3" w14:textId="77777777" w:rsidR="00EB6706" w:rsidRPr="00CE068E" w:rsidRDefault="00EB6706" w:rsidP="008F39D1">
      <w:pPr>
        <w:spacing w:before="120" w:after="120" w:line="240" w:lineRule="atLeast"/>
        <w:rPr>
          <w:color w:val="000000" w:themeColor="text1"/>
          <w:lang w:val="en-GB"/>
        </w:rPr>
      </w:pPr>
    </w:p>
    <w:p w14:paraId="0C2C0005" w14:textId="77777777" w:rsidR="008023B8" w:rsidRPr="00CE068E" w:rsidRDefault="008023B8" w:rsidP="008023B8">
      <w:pPr>
        <w:pStyle w:val="ListParagraph"/>
        <w:numPr>
          <w:ilvl w:val="1"/>
          <w:numId w:val="35"/>
        </w:numPr>
        <w:spacing w:before="120" w:after="120" w:line="240" w:lineRule="atLeast"/>
        <w:ind w:left="1800"/>
        <w:contextualSpacing w:val="0"/>
        <w:rPr>
          <w:color w:val="000000" w:themeColor="text1"/>
          <w:lang w:val="en-GB"/>
        </w:rPr>
      </w:pPr>
      <w:r w:rsidRPr="00CE068E">
        <w:rPr>
          <w:b/>
          <w:color w:val="000000" w:themeColor="text1"/>
          <w:lang w:val="en-GB"/>
        </w:rPr>
        <w:lastRenderedPageBreak/>
        <w:t>Implementation</w:t>
      </w:r>
      <w:r w:rsidRPr="00CE068E">
        <w:rPr>
          <w:color w:val="000000" w:themeColor="text1"/>
          <w:lang w:val="en-GB"/>
        </w:rPr>
        <w:t xml:space="preserve"> – Can the NMHS access and manage the observational data and metadata?</w:t>
      </w:r>
    </w:p>
    <w:p w14:paraId="0F0976BE" w14:textId="77777777" w:rsidR="008023B8" w:rsidRPr="00CE068E" w:rsidRDefault="008023B8" w:rsidP="00F83CEC">
      <w:pPr>
        <w:pStyle w:val="ListParagraph"/>
        <w:spacing w:before="120" w:after="120" w:line="240" w:lineRule="atLeast"/>
        <w:ind w:left="1800"/>
        <w:contextualSpacing w:val="0"/>
        <w:rPr>
          <w:color w:val="000000" w:themeColor="text1"/>
          <w:lang w:val="en-GB"/>
        </w:rPr>
      </w:pPr>
      <w:r w:rsidRPr="00CE068E">
        <w:rPr>
          <w:color w:val="000000" w:themeColor="text1"/>
          <w:lang w:val="en-GB"/>
        </w:rPr>
        <w:t xml:space="preserve">Once the value and usefulness of the </w:t>
      </w:r>
      <w:r w:rsidR="00EB6706" w:rsidRPr="00CE068E">
        <w:rPr>
          <w:color w:val="000000" w:themeColor="text1"/>
          <w:lang w:val="en-GB"/>
        </w:rPr>
        <w:t xml:space="preserve">observational </w:t>
      </w:r>
      <w:r w:rsidRPr="00CE068E">
        <w:rPr>
          <w:color w:val="000000" w:themeColor="text1"/>
          <w:lang w:val="en-GB"/>
        </w:rPr>
        <w:t>data has been determined the next question is its accessibility and the NM</w:t>
      </w:r>
      <w:r w:rsidR="00F83CEC" w:rsidRPr="00CE068E">
        <w:rPr>
          <w:color w:val="000000" w:themeColor="text1"/>
          <w:lang w:val="en-GB"/>
        </w:rPr>
        <w:t>H</w:t>
      </w:r>
      <w:r w:rsidRPr="00CE068E">
        <w:rPr>
          <w:color w:val="000000" w:themeColor="text1"/>
          <w:lang w:val="en-GB"/>
        </w:rPr>
        <w:t>S’</w:t>
      </w:r>
      <w:r w:rsidR="00EB6706" w:rsidRPr="00CE068E">
        <w:rPr>
          <w:color w:val="000000" w:themeColor="text1"/>
          <w:lang w:val="en-GB"/>
        </w:rPr>
        <w:t>s</w:t>
      </w:r>
      <w:r w:rsidRPr="00CE068E">
        <w:rPr>
          <w:color w:val="000000" w:themeColor="text1"/>
          <w:lang w:val="en-GB"/>
        </w:rPr>
        <w:t xml:space="preserve"> capacity to implement the</w:t>
      </w:r>
      <w:r w:rsidR="00EB6706" w:rsidRPr="00CE068E">
        <w:rPr>
          <w:color w:val="000000" w:themeColor="text1"/>
          <w:lang w:val="en-GB"/>
        </w:rPr>
        <w:t xml:space="preserve"> ingest of observational data </w:t>
      </w:r>
      <w:r w:rsidRPr="00CE068E">
        <w:rPr>
          <w:color w:val="000000" w:themeColor="text1"/>
          <w:lang w:val="en-GB"/>
        </w:rPr>
        <w:t xml:space="preserve">and </w:t>
      </w:r>
      <w:r w:rsidR="00EB6706" w:rsidRPr="00CE068E">
        <w:rPr>
          <w:color w:val="000000" w:themeColor="text1"/>
          <w:lang w:val="en-GB"/>
        </w:rPr>
        <w:t>its use</w:t>
      </w:r>
      <w:r w:rsidRPr="00CE068E">
        <w:rPr>
          <w:color w:val="000000" w:themeColor="text1"/>
          <w:lang w:val="en-GB"/>
        </w:rPr>
        <w:t>.</w:t>
      </w:r>
    </w:p>
    <w:p w14:paraId="791D0FF7" w14:textId="77777777" w:rsidR="00EB6706" w:rsidRPr="00CE068E" w:rsidRDefault="008023B8" w:rsidP="008023B8">
      <w:pPr>
        <w:pStyle w:val="ListParagraph"/>
        <w:spacing w:before="120" w:after="120" w:line="240" w:lineRule="atLeast"/>
        <w:ind w:left="1800"/>
        <w:contextualSpacing w:val="0"/>
        <w:rPr>
          <w:color w:val="000000" w:themeColor="text1"/>
          <w:lang w:val="en-GB"/>
        </w:rPr>
      </w:pPr>
      <w:r w:rsidRPr="00CE068E">
        <w:rPr>
          <w:color w:val="000000" w:themeColor="text1"/>
          <w:lang w:val="en-GB"/>
        </w:rPr>
        <w:t>For example</w:t>
      </w:r>
      <w:r w:rsidR="00EB6706" w:rsidRPr="00CE068E">
        <w:rPr>
          <w:color w:val="000000" w:themeColor="text1"/>
          <w:lang w:val="en-GB"/>
        </w:rPr>
        <w:t>:</w:t>
      </w:r>
    </w:p>
    <w:p w14:paraId="6AFA78BB" w14:textId="77777777" w:rsidR="00EB6706" w:rsidRPr="00CE068E" w:rsidRDefault="008023B8" w:rsidP="008F39D1">
      <w:pPr>
        <w:pStyle w:val="ListParagraph"/>
        <w:numPr>
          <w:ilvl w:val="0"/>
          <w:numId w:val="49"/>
        </w:numPr>
        <w:spacing w:before="120" w:after="120" w:line="240" w:lineRule="atLeast"/>
        <w:rPr>
          <w:color w:val="000000" w:themeColor="text1"/>
          <w:lang w:val="en-GB"/>
        </w:rPr>
      </w:pPr>
      <w:r w:rsidRPr="00CE068E">
        <w:rPr>
          <w:color w:val="000000" w:themeColor="text1"/>
          <w:lang w:val="en-GB"/>
        </w:rPr>
        <w:t>can the data be displayed? And can it be afforded?</w:t>
      </w:r>
    </w:p>
    <w:p w14:paraId="25F67D78" w14:textId="77777777" w:rsidR="00EB6706" w:rsidRPr="00CE068E" w:rsidRDefault="008023B8" w:rsidP="008F39D1">
      <w:pPr>
        <w:pStyle w:val="ListParagraph"/>
        <w:numPr>
          <w:ilvl w:val="0"/>
          <w:numId w:val="49"/>
        </w:numPr>
        <w:spacing w:before="120" w:after="120" w:line="240" w:lineRule="atLeast"/>
        <w:rPr>
          <w:color w:val="000000" w:themeColor="text1"/>
          <w:lang w:val="en-GB"/>
        </w:rPr>
      </w:pPr>
      <w:r w:rsidRPr="00CE068E">
        <w:rPr>
          <w:color w:val="000000" w:themeColor="text1"/>
          <w:lang w:val="en-GB"/>
        </w:rPr>
        <w:t>can the data be delivered securely?</w:t>
      </w:r>
    </w:p>
    <w:p w14:paraId="7C382ED8" w14:textId="77777777" w:rsidR="00EB6706" w:rsidRPr="00CE068E" w:rsidRDefault="008023B8" w:rsidP="008F39D1">
      <w:pPr>
        <w:pStyle w:val="ListParagraph"/>
        <w:numPr>
          <w:ilvl w:val="0"/>
          <w:numId w:val="49"/>
        </w:numPr>
        <w:spacing w:before="120" w:after="120" w:line="240" w:lineRule="atLeast"/>
        <w:rPr>
          <w:color w:val="000000" w:themeColor="text1"/>
          <w:lang w:val="en-GB"/>
        </w:rPr>
      </w:pPr>
      <w:r w:rsidRPr="00CE068E">
        <w:rPr>
          <w:color w:val="000000" w:themeColor="text1"/>
          <w:lang w:val="en-GB"/>
        </w:rPr>
        <w:t>can the data be archived and can quality control of the data be implemented?</w:t>
      </w:r>
    </w:p>
    <w:p w14:paraId="126A14E6" w14:textId="77777777" w:rsidR="00EB6706" w:rsidRPr="00CE068E" w:rsidRDefault="00EB6706" w:rsidP="008F39D1">
      <w:pPr>
        <w:pStyle w:val="ListParagraph"/>
        <w:spacing w:before="120" w:after="120" w:line="240" w:lineRule="atLeast"/>
        <w:ind w:left="2520"/>
        <w:rPr>
          <w:color w:val="000000" w:themeColor="text1"/>
          <w:lang w:val="en-GB"/>
        </w:rPr>
      </w:pPr>
    </w:p>
    <w:p w14:paraId="0AB07BEC" w14:textId="77777777" w:rsidR="00EB6706" w:rsidRPr="00CE068E" w:rsidRDefault="008023B8" w:rsidP="008023B8">
      <w:pPr>
        <w:pStyle w:val="ListParagraph"/>
        <w:spacing w:before="120" w:after="120" w:line="240" w:lineRule="atLeast"/>
        <w:ind w:left="1800"/>
        <w:contextualSpacing w:val="0"/>
        <w:rPr>
          <w:color w:val="000000" w:themeColor="text1"/>
          <w:lang w:val="en-GB"/>
        </w:rPr>
      </w:pPr>
      <w:r w:rsidRPr="00CE068E">
        <w:rPr>
          <w:color w:val="000000" w:themeColor="text1"/>
          <w:lang w:val="en-GB"/>
        </w:rPr>
        <w:t>Key information needs may include:</w:t>
      </w:r>
    </w:p>
    <w:p w14:paraId="2F8EC156" w14:textId="77777777" w:rsidR="00EB6706" w:rsidRPr="00CE068E" w:rsidRDefault="008023B8" w:rsidP="008F39D1">
      <w:pPr>
        <w:pStyle w:val="ListParagraph"/>
        <w:numPr>
          <w:ilvl w:val="0"/>
          <w:numId w:val="51"/>
        </w:numPr>
        <w:spacing w:before="120" w:after="120" w:line="240" w:lineRule="atLeast"/>
        <w:rPr>
          <w:color w:val="000000" w:themeColor="text1"/>
          <w:lang w:val="en-GB"/>
        </w:rPr>
      </w:pPr>
      <w:r w:rsidRPr="00CE068E">
        <w:rPr>
          <w:color w:val="000000" w:themeColor="text1"/>
          <w:lang w:val="en-GB"/>
        </w:rPr>
        <w:t>the format, volumes and i</w:t>
      </w:r>
      <w:r w:rsidR="00EB6706" w:rsidRPr="00CE068E">
        <w:rPr>
          <w:color w:val="000000" w:themeColor="text1"/>
          <w:lang w:val="en-GB"/>
        </w:rPr>
        <w:t xml:space="preserve">nformation content of the </w:t>
      </w:r>
      <w:r w:rsidR="00936BC7" w:rsidRPr="00CE068E">
        <w:rPr>
          <w:color w:val="000000" w:themeColor="text1"/>
          <w:lang w:val="en-GB"/>
        </w:rPr>
        <w:t xml:space="preserve">observational </w:t>
      </w:r>
      <w:r w:rsidR="00EB6706" w:rsidRPr="00CE068E">
        <w:rPr>
          <w:color w:val="000000" w:themeColor="text1"/>
          <w:lang w:val="en-GB"/>
        </w:rPr>
        <w:t>data</w:t>
      </w:r>
    </w:p>
    <w:p w14:paraId="129BC75A" w14:textId="77777777" w:rsidR="00EB6706" w:rsidRPr="00CE068E" w:rsidRDefault="00EB6706" w:rsidP="008F39D1">
      <w:pPr>
        <w:pStyle w:val="ListParagraph"/>
        <w:numPr>
          <w:ilvl w:val="0"/>
          <w:numId w:val="51"/>
        </w:numPr>
        <w:spacing w:before="120" w:after="120" w:line="240" w:lineRule="atLeast"/>
        <w:rPr>
          <w:color w:val="000000" w:themeColor="text1"/>
          <w:lang w:val="en-GB"/>
        </w:rPr>
      </w:pPr>
      <w:r w:rsidRPr="00CE068E">
        <w:rPr>
          <w:color w:val="000000" w:themeColor="text1"/>
          <w:lang w:val="en-GB"/>
        </w:rPr>
        <w:t>transmission security</w:t>
      </w:r>
    </w:p>
    <w:p w14:paraId="7D3B89A1" w14:textId="77777777" w:rsidR="00936BC7" w:rsidRPr="00CE068E" w:rsidRDefault="008023B8" w:rsidP="008F39D1">
      <w:pPr>
        <w:pStyle w:val="ListParagraph"/>
        <w:numPr>
          <w:ilvl w:val="0"/>
          <w:numId w:val="51"/>
        </w:numPr>
        <w:spacing w:before="120" w:after="120" w:line="240" w:lineRule="atLeast"/>
        <w:rPr>
          <w:color w:val="000000" w:themeColor="text1"/>
          <w:lang w:val="en-GB"/>
        </w:rPr>
      </w:pPr>
      <w:r w:rsidRPr="00CE068E">
        <w:rPr>
          <w:color w:val="000000" w:themeColor="text1"/>
          <w:lang w:val="en-GB"/>
        </w:rPr>
        <w:t>es</w:t>
      </w:r>
      <w:r w:rsidR="00936BC7" w:rsidRPr="00CE068E">
        <w:rPr>
          <w:color w:val="000000" w:themeColor="text1"/>
          <w:lang w:val="en-GB"/>
        </w:rPr>
        <w:t>timates of communications costs</w:t>
      </w:r>
    </w:p>
    <w:p w14:paraId="701BDFB2" w14:textId="77777777" w:rsidR="008023B8" w:rsidRPr="00CE068E" w:rsidRDefault="008023B8" w:rsidP="008F39D1">
      <w:pPr>
        <w:pStyle w:val="ListParagraph"/>
        <w:numPr>
          <w:ilvl w:val="0"/>
          <w:numId w:val="51"/>
        </w:numPr>
        <w:spacing w:before="120" w:after="120" w:line="240" w:lineRule="atLeast"/>
        <w:rPr>
          <w:color w:val="000000" w:themeColor="text1"/>
          <w:lang w:val="en-GB"/>
        </w:rPr>
      </w:pPr>
      <w:r w:rsidRPr="00CE068E">
        <w:rPr>
          <w:color w:val="000000" w:themeColor="text1"/>
          <w:lang w:val="en-GB"/>
        </w:rPr>
        <w:t xml:space="preserve"> estimates of integration co</w:t>
      </w:r>
      <w:r w:rsidR="00EB6706" w:rsidRPr="00CE068E">
        <w:rPr>
          <w:color w:val="000000" w:themeColor="text1"/>
          <w:lang w:val="en-GB"/>
        </w:rPr>
        <w:t>sts</w:t>
      </w:r>
    </w:p>
    <w:p w14:paraId="78619364" w14:textId="77777777" w:rsidR="00EB6706" w:rsidRPr="00CE068E" w:rsidRDefault="00EB6706" w:rsidP="008F39D1">
      <w:pPr>
        <w:spacing w:before="120" w:after="120" w:line="240" w:lineRule="atLeast"/>
        <w:rPr>
          <w:color w:val="000000" w:themeColor="text1"/>
          <w:lang w:val="en-GB"/>
        </w:rPr>
      </w:pPr>
    </w:p>
    <w:p w14:paraId="52605A8A" w14:textId="77777777" w:rsidR="008023B8" w:rsidRPr="00CE068E" w:rsidRDefault="008023B8" w:rsidP="008023B8">
      <w:pPr>
        <w:pStyle w:val="ListParagraph"/>
        <w:numPr>
          <w:ilvl w:val="1"/>
          <w:numId w:val="35"/>
        </w:numPr>
        <w:spacing w:before="120" w:after="120" w:line="240" w:lineRule="atLeast"/>
        <w:ind w:left="1800"/>
        <w:contextualSpacing w:val="0"/>
        <w:rPr>
          <w:color w:val="000000" w:themeColor="text1"/>
          <w:lang w:val="en-GB"/>
        </w:rPr>
      </w:pPr>
      <w:r w:rsidRPr="00CE068E">
        <w:rPr>
          <w:b/>
          <w:color w:val="000000" w:themeColor="text1"/>
          <w:lang w:val="en-GB"/>
        </w:rPr>
        <w:t>Agreement</w:t>
      </w:r>
      <w:r w:rsidRPr="00CE068E">
        <w:rPr>
          <w:color w:val="000000" w:themeColor="text1"/>
          <w:lang w:val="en-GB"/>
        </w:rPr>
        <w:t xml:space="preserve"> – Does the NMHS </w:t>
      </w:r>
      <w:r w:rsidR="008B29A3" w:rsidRPr="00CE068E">
        <w:rPr>
          <w:color w:val="000000" w:themeColor="text1"/>
          <w:lang w:val="en-GB"/>
        </w:rPr>
        <w:t xml:space="preserve">and the partner </w:t>
      </w:r>
      <w:r w:rsidRPr="00CE068E">
        <w:rPr>
          <w:color w:val="000000" w:themeColor="text1"/>
          <w:lang w:val="en-GB"/>
        </w:rPr>
        <w:t>have the mutual ability to manage the relationship into the future?</w:t>
      </w:r>
    </w:p>
    <w:p w14:paraId="557E39AC" w14:textId="77777777" w:rsidR="008B29A3" w:rsidRPr="00CE068E" w:rsidRDefault="008023B8" w:rsidP="008023B8">
      <w:pPr>
        <w:spacing w:before="120" w:after="120" w:line="240" w:lineRule="atLeast"/>
        <w:ind w:left="1800"/>
        <w:rPr>
          <w:color w:val="000000" w:themeColor="text1"/>
          <w:lang w:val="en-GB"/>
        </w:rPr>
      </w:pPr>
      <w:r w:rsidRPr="00CE068E">
        <w:rPr>
          <w:color w:val="000000" w:themeColor="text1"/>
          <w:lang w:val="en-GB"/>
        </w:rPr>
        <w:t>An agreement prom</w:t>
      </w:r>
      <w:r w:rsidR="008B29A3" w:rsidRPr="00CE068E">
        <w:rPr>
          <w:color w:val="000000" w:themeColor="text1"/>
          <w:lang w:val="en-GB"/>
        </w:rPr>
        <w:t>otes a consistent direction for:</w:t>
      </w:r>
    </w:p>
    <w:p w14:paraId="667757A5" w14:textId="77777777" w:rsidR="008B29A3" w:rsidRPr="00CE068E" w:rsidRDefault="008B29A3" w:rsidP="008F39D1">
      <w:pPr>
        <w:pStyle w:val="ListParagraph"/>
        <w:numPr>
          <w:ilvl w:val="0"/>
          <w:numId w:val="53"/>
        </w:numPr>
        <w:spacing w:before="120" w:after="120" w:line="240" w:lineRule="atLeast"/>
        <w:rPr>
          <w:color w:val="000000" w:themeColor="text1"/>
          <w:lang w:val="en-GB"/>
        </w:rPr>
      </w:pPr>
      <w:r w:rsidRPr="00CE068E">
        <w:rPr>
          <w:color w:val="000000" w:themeColor="text1"/>
          <w:lang w:val="en-GB"/>
        </w:rPr>
        <w:t>relationship management</w:t>
      </w:r>
    </w:p>
    <w:p w14:paraId="0B6A3ED2" w14:textId="77777777" w:rsidR="008B29A3" w:rsidRPr="00CE068E" w:rsidRDefault="008B29A3" w:rsidP="008F39D1">
      <w:pPr>
        <w:pStyle w:val="ListParagraph"/>
        <w:numPr>
          <w:ilvl w:val="0"/>
          <w:numId w:val="53"/>
        </w:numPr>
        <w:spacing w:before="120" w:after="120" w:line="240" w:lineRule="atLeast"/>
        <w:rPr>
          <w:color w:val="000000" w:themeColor="text1"/>
          <w:lang w:val="en-GB"/>
        </w:rPr>
      </w:pPr>
      <w:r w:rsidRPr="00CE068E">
        <w:rPr>
          <w:color w:val="000000" w:themeColor="text1"/>
          <w:lang w:val="en-GB"/>
        </w:rPr>
        <w:t>monitoring the relationship</w:t>
      </w:r>
    </w:p>
    <w:p w14:paraId="05F8A4A8" w14:textId="77777777" w:rsidR="008B29A3" w:rsidRPr="00CE068E" w:rsidRDefault="008023B8" w:rsidP="008F39D1">
      <w:pPr>
        <w:pStyle w:val="ListParagraph"/>
        <w:numPr>
          <w:ilvl w:val="0"/>
          <w:numId w:val="53"/>
        </w:numPr>
        <w:spacing w:before="120" w:after="120" w:line="240" w:lineRule="atLeast"/>
        <w:rPr>
          <w:color w:val="000000" w:themeColor="text1"/>
          <w:lang w:val="en-GB"/>
        </w:rPr>
      </w:pPr>
      <w:r w:rsidRPr="00CE068E">
        <w:rPr>
          <w:color w:val="000000" w:themeColor="text1"/>
          <w:lang w:val="en-GB"/>
        </w:rPr>
        <w:t>ongoing assurance of required observati</w:t>
      </w:r>
      <w:r w:rsidR="008B29A3" w:rsidRPr="00CE068E">
        <w:rPr>
          <w:color w:val="000000" w:themeColor="text1"/>
          <w:lang w:val="en-GB"/>
        </w:rPr>
        <w:t>onal data quality</w:t>
      </w:r>
      <w:r w:rsidR="00DF6175" w:rsidRPr="00CE068E">
        <w:rPr>
          <w:color w:val="000000" w:themeColor="text1"/>
          <w:lang w:val="en-GB"/>
        </w:rPr>
        <w:t xml:space="preserve"> (through maintenance of metadata)</w:t>
      </w:r>
    </w:p>
    <w:p w14:paraId="2ED17482" w14:textId="77777777" w:rsidR="008023B8" w:rsidRPr="00CE068E" w:rsidRDefault="008023B8" w:rsidP="008F39D1">
      <w:pPr>
        <w:pStyle w:val="ListParagraph"/>
        <w:numPr>
          <w:ilvl w:val="0"/>
          <w:numId w:val="53"/>
        </w:numPr>
        <w:spacing w:before="120" w:after="120" w:line="240" w:lineRule="atLeast"/>
        <w:rPr>
          <w:color w:val="000000" w:themeColor="text1"/>
          <w:lang w:val="en-GB"/>
        </w:rPr>
      </w:pPr>
      <w:r w:rsidRPr="00CE068E">
        <w:rPr>
          <w:color w:val="000000" w:themeColor="text1"/>
          <w:lang w:val="en-GB"/>
        </w:rPr>
        <w:t>the longevity</w:t>
      </w:r>
      <w:r w:rsidR="008B29A3" w:rsidRPr="00CE068E">
        <w:rPr>
          <w:color w:val="000000" w:themeColor="text1"/>
          <w:lang w:val="en-GB"/>
        </w:rPr>
        <w:t xml:space="preserve"> of the data supply arrangement</w:t>
      </w:r>
    </w:p>
    <w:p w14:paraId="346F70E6" w14:textId="77777777" w:rsidR="008B29A3" w:rsidRPr="00CE068E" w:rsidRDefault="008B29A3" w:rsidP="008F39D1">
      <w:pPr>
        <w:spacing w:before="120" w:after="120" w:line="240" w:lineRule="atLeast"/>
        <w:ind w:left="2160"/>
        <w:rPr>
          <w:color w:val="000000" w:themeColor="text1"/>
          <w:lang w:val="en-GB"/>
        </w:rPr>
      </w:pPr>
    </w:p>
    <w:p w14:paraId="324B00F2" w14:textId="77777777" w:rsidR="008023B8" w:rsidRPr="00CE068E" w:rsidRDefault="008023B8" w:rsidP="008023B8">
      <w:pPr>
        <w:spacing w:before="120" w:after="120" w:line="240" w:lineRule="atLeast"/>
        <w:ind w:left="1800"/>
        <w:rPr>
          <w:color w:val="000000" w:themeColor="text1"/>
          <w:lang w:val="en-GB"/>
        </w:rPr>
      </w:pPr>
      <w:r w:rsidRPr="00CE068E">
        <w:rPr>
          <w:color w:val="000000" w:themeColor="text1"/>
          <w:lang w:val="en-GB"/>
        </w:rPr>
        <w:t>It is important that both parties understand their mutual commitments and impact. Most importantly the agreement should include points of review and renewal to ensure regular contact between the organisation and the supplier and a healthy working relationship.</w:t>
      </w:r>
    </w:p>
    <w:p w14:paraId="02701225" w14:textId="77777777" w:rsidR="008023B8" w:rsidRPr="00CE068E" w:rsidRDefault="00D03C60" w:rsidP="00D03C60">
      <w:pPr>
        <w:spacing w:before="120" w:after="120" w:line="240" w:lineRule="atLeast"/>
        <w:ind w:left="1440" w:hanging="1156"/>
        <w:rPr>
          <w:color w:val="000000" w:themeColor="text1"/>
          <w:lang w:val="en-GB"/>
        </w:rPr>
      </w:pPr>
      <w:r w:rsidRPr="00CE068E">
        <w:rPr>
          <w:b/>
          <w:color w:val="000000" w:themeColor="text1"/>
          <w:lang w:val="en-GB"/>
        </w:rPr>
        <w:t>Step 2</w:t>
      </w:r>
      <w:r w:rsidR="008876EE" w:rsidRPr="00CE068E">
        <w:rPr>
          <w:b/>
          <w:color w:val="000000" w:themeColor="text1"/>
          <w:lang w:val="en-GB"/>
        </w:rPr>
        <w:tab/>
      </w:r>
      <w:r w:rsidR="008023B8" w:rsidRPr="00CE068E">
        <w:rPr>
          <w:b/>
          <w:color w:val="000000" w:themeColor="text1"/>
          <w:lang w:val="en-GB"/>
        </w:rPr>
        <w:t>Assess and approve non-NMHS observational data</w:t>
      </w:r>
      <w:r w:rsidR="008023B8" w:rsidRPr="00CE068E" w:rsidDel="00544D1B">
        <w:rPr>
          <w:b/>
          <w:color w:val="000000" w:themeColor="text1"/>
          <w:lang w:val="en-GB"/>
        </w:rPr>
        <w:t xml:space="preserve"> </w:t>
      </w:r>
      <w:r w:rsidR="008023B8" w:rsidRPr="00CE068E">
        <w:rPr>
          <w:color w:val="000000" w:themeColor="text1"/>
          <w:lang w:val="en-GB"/>
        </w:rPr>
        <w:t>for ingestion using a process that ensures:</w:t>
      </w:r>
    </w:p>
    <w:p w14:paraId="2074BAD5" w14:textId="77777777" w:rsidR="008023B8" w:rsidRPr="00CE068E" w:rsidRDefault="008023B8" w:rsidP="008023B8">
      <w:pPr>
        <w:spacing w:before="120" w:after="120" w:line="240" w:lineRule="atLeast"/>
        <w:ind w:left="1800"/>
        <w:rPr>
          <w:color w:val="000000" w:themeColor="text1"/>
          <w:lang w:val="en-GB"/>
        </w:rPr>
      </w:pPr>
      <w:r w:rsidRPr="00CE068E">
        <w:rPr>
          <w:color w:val="000000" w:themeColor="text1"/>
          <w:lang w:val="en-GB"/>
        </w:rPr>
        <w:t>The requestor (e.g. NMHS data user) assesses the appropriateness of the non-NMHS observational data</w:t>
      </w:r>
      <w:r w:rsidRPr="00CE068E" w:rsidDel="00544D1B">
        <w:rPr>
          <w:color w:val="000000" w:themeColor="text1"/>
          <w:lang w:val="en-GB"/>
        </w:rPr>
        <w:t xml:space="preserve"> </w:t>
      </w:r>
      <w:r w:rsidRPr="00CE068E">
        <w:rPr>
          <w:color w:val="000000" w:themeColor="text1"/>
          <w:lang w:val="en-GB"/>
        </w:rPr>
        <w:t>using the above guidance.</w:t>
      </w:r>
    </w:p>
    <w:p w14:paraId="3930495C" w14:textId="77777777" w:rsidR="008023B8" w:rsidRPr="00CE068E" w:rsidRDefault="008023B8" w:rsidP="008023B8">
      <w:pPr>
        <w:spacing w:before="120" w:after="120" w:line="240" w:lineRule="atLeast"/>
        <w:ind w:left="1800"/>
        <w:rPr>
          <w:color w:val="000000" w:themeColor="text1"/>
          <w:lang w:val="en-GB"/>
        </w:rPr>
      </w:pPr>
      <w:r w:rsidRPr="00CE068E">
        <w:rPr>
          <w:color w:val="000000" w:themeColor="text1"/>
          <w:lang w:val="en-GB"/>
        </w:rPr>
        <w:t>The NMHS evaluates the request for approval.</w:t>
      </w:r>
      <w:r w:rsidR="00712400" w:rsidRPr="00CE068E">
        <w:rPr>
          <w:color w:val="000000" w:themeColor="text1"/>
          <w:lang w:val="en-GB"/>
        </w:rPr>
        <w:t xml:space="preserve"> </w:t>
      </w:r>
      <w:r w:rsidRPr="00CE068E">
        <w:rPr>
          <w:color w:val="000000" w:themeColor="text1"/>
          <w:lang w:val="en-GB"/>
        </w:rPr>
        <w:t xml:space="preserve">This may involve a cost / benefit analysis and a risk assessment. </w:t>
      </w:r>
    </w:p>
    <w:p w14:paraId="0C7B1FF3" w14:textId="77777777" w:rsidR="00DF6175" w:rsidRPr="00CE068E" w:rsidRDefault="008023B8" w:rsidP="008023B8">
      <w:pPr>
        <w:spacing w:before="120" w:after="120" w:line="240" w:lineRule="atLeast"/>
        <w:ind w:left="1800"/>
        <w:rPr>
          <w:color w:val="000000" w:themeColor="text1"/>
          <w:lang w:val="en-GB"/>
        </w:rPr>
      </w:pPr>
      <w:r w:rsidRPr="00CE068E">
        <w:rPr>
          <w:color w:val="000000" w:themeColor="text1"/>
          <w:lang w:val="en-GB"/>
        </w:rPr>
        <w:t>Assessment may include</w:t>
      </w:r>
    </w:p>
    <w:p w14:paraId="6A85525D" w14:textId="77777777" w:rsidR="00DF6175" w:rsidRPr="00CE068E" w:rsidRDefault="008023B8" w:rsidP="008F39D1">
      <w:pPr>
        <w:pStyle w:val="ListParagraph"/>
        <w:numPr>
          <w:ilvl w:val="0"/>
          <w:numId w:val="55"/>
        </w:numPr>
        <w:spacing w:before="120" w:after="120" w:line="240" w:lineRule="atLeast"/>
        <w:rPr>
          <w:color w:val="000000" w:themeColor="text1"/>
          <w:lang w:val="en-GB"/>
        </w:rPr>
      </w:pPr>
      <w:r w:rsidRPr="00CE068E">
        <w:rPr>
          <w:color w:val="000000" w:themeColor="text1"/>
          <w:lang w:val="en-GB"/>
        </w:rPr>
        <w:t>reliability of the observational data source (particularly for operational use</w:t>
      </w:r>
      <w:r w:rsidR="00DF6175" w:rsidRPr="00CE068E">
        <w:rPr>
          <w:color w:val="000000" w:themeColor="text1"/>
          <w:lang w:val="en-GB"/>
        </w:rPr>
        <w:t>)</w:t>
      </w:r>
    </w:p>
    <w:p w14:paraId="17B5B69E" w14:textId="77777777" w:rsidR="00DF6175" w:rsidRPr="00CE068E" w:rsidRDefault="00DF6175" w:rsidP="008F39D1">
      <w:pPr>
        <w:pStyle w:val="ListParagraph"/>
        <w:numPr>
          <w:ilvl w:val="0"/>
          <w:numId w:val="55"/>
        </w:numPr>
        <w:spacing w:before="120" w:after="120" w:line="240" w:lineRule="atLeast"/>
        <w:rPr>
          <w:color w:val="000000" w:themeColor="text1"/>
          <w:lang w:val="en-GB"/>
        </w:rPr>
      </w:pPr>
      <w:r w:rsidRPr="00CE068E">
        <w:rPr>
          <w:color w:val="000000" w:themeColor="text1"/>
          <w:lang w:val="en-GB"/>
        </w:rPr>
        <w:t>terms of use</w:t>
      </w:r>
    </w:p>
    <w:p w14:paraId="312B9667" w14:textId="77777777" w:rsidR="00DF6175" w:rsidRPr="00CE068E" w:rsidRDefault="00DF6175" w:rsidP="008F39D1">
      <w:pPr>
        <w:pStyle w:val="ListParagraph"/>
        <w:numPr>
          <w:ilvl w:val="0"/>
          <w:numId w:val="55"/>
        </w:numPr>
        <w:spacing w:before="120" w:after="120" w:line="240" w:lineRule="atLeast"/>
        <w:rPr>
          <w:color w:val="000000" w:themeColor="text1"/>
          <w:lang w:val="en-GB"/>
        </w:rPr>
      </w:pPr>
      <w:r w:rsidRPr="00CE068E">
        <w:rPr>
          <w:color w:val="000000" w:themeColor="text1"/>
          <w:lang w:val="en-GB"/>
        </w:rPr>
        <w:t>metadata availability</w:t>
      </w:r>
    </w:p>
    <w:p w14:paraId="7035C070" w14:textId="77777777" w:rsidR="00DF6175" w:rsidRPr="00CE068E" w:rsidRDefault="008023B8" w:rsidP="008F39D1">
      <w:pPr>
        <w:pStyle w:val="ListParagraph"/>
        <w:numPr>
          <w:ilvl w:val="0"/>
          <w:numId w:val="55"/>
        </w:numPr>
        <w:spacing w:before="120" w:after="120" w:line="240" w:lineRule="atLeast"/>
        <w:rPr>
          <w:color w:val="000000" w:themeColor="text1"/>
          <w:lang w:val="en-GB"/>
        </w:rPr>
      </w:pPr>
      <w:r w:rsidRPr="00CE068E">
        <w:rPr>
          <w:color w:val="000000" w:themeColor="text1"/>
          <w:lang w:val="en-GB"/>
        </w:rPr>
        <w:t xml:space="preserve">compliance or </w:t>
      </w:r>
      <w:r w:rsidR="00DF6175" w:rsidRPr="00CE068E">
        <w:rPr>
          <w:color w:val="000000" w:themeColor="text1"/>
          <w:lang w:val="en-GB"/>
        </w:rPr>
        <w:t>compatibility with NMHS systems</w:t>
      </w:r>
    </w:p>
    <w:p w14:paraId="59246C6A" w14:textId="77777777" w:rsidR="00DF6175" w:rsidRPr="00CE068E" w:rsidRDefault="008023B8" w:rsidP="008F39D1">
      <w:pPr>
        <w:pStyle w:val="ListParagraph"/>
        <w:numPr>
          <w:ilvl w:val="0"/>
          <w:numId w:val="55"/>
        </w:numPr>
        <w:spacing w:before="120" w:after="120" w:line="240" w:lineRule="atLeast"/>
        <w:rPr>
          <w:color w:val="000000" w:themeColor="text1"/>
          <w:lang w:val="en-GB"/>
        </w:rPr>
      </w:pPr>
      <w:r w:rsidRPr="00CE068E">
        <w:rPr>
          <w:color w:val="000000" w:themeColor="text1"/>
          <w:lang w:val="en-GB"/>
        </w:rPr>
        <w:t>regimes for site inspectio</w:t>
      </w:r>
      <w:r w:rsidR="00DF6175" w:rsidRPr="00CE068E">
        <w:rPr>
          <w:color w:val="000000" w:themeColor="text1"/>
          <w:lang w:val="en-GB"/>
        </w:rPr>
        <w:t>ns, validation and maintenance</w:t>
      </w:r>
    </w:p>
    <w:p w14:paraId="656015B7" w14:textId="77777777" w:rsidR="00DF6175" w:rsidRPr="00CE068E" w:rsidRDefault="008023B8" w:rsidP="008F39D1">
      <w:pPr>
        <w:pStyle w:val="ListParagraph"/>
        <w:numPr>
          <w:ilvl w:val="0"/>
          <w:numId w:val="55"/>
        </w:numPr>
        <w:spacing w:before="120" w:after="120" w:line="240" w:lineRule="atLeast"/>
        <w:rPr>
          <w:color w:val="000000" w:themeColor="text1"/>
          <w:lang w:val="en-GB"/>
        </w:rPr>
      </w:pPr>
      <w:r w:rsidRPr="00CE068E">
        <w:rPr>
          <w:color w:val="000000" w:themeColor="text1"/>
          <w:lang w:val="en-GB"/>
        </w:rPr>
        <w:lastRenderedPageBreak/>
        <w:t>data</w:t>
      </w:r>
      <w:r w:rsidR="00DF6175" w:rsidRPr="00CE068E">
        <w:rPr>
          <w:color w:val="000000" w:themeColor="text1"/>
          <w:lang w:val="en-GB"/>
        </w:rPr>
        <w:t xml:space="preserve"> life-cycle,</w:t>
      </w:r>
    </w:p>
    <w:p w14:paraId="322E0D4F" w14:textId="77777777" w:rsidR="00DF6175" w:rsidRPr="00CE068E" w:rsidRDefault="008023B8" w:rsidP="008F39D1">
      <w:pPr>
        <w:pStyle w:val="ListParagraph"/>
        <w:numPr>
          <w:ilvl w:val="0"/>
          <w:numId w:val="55"/>
        </w:numPr>
        <w:spacing w:before="120" w:after="120" w:line="240" w:lineRule="atLeast"/>
        <w:rPr>
          <w:color w:val="000000" w:themeColor="text1"/>
          <w:lang w:val="en-GB"/>
        </w:rPr>
      </w:pPr>
      <w:r w:rsidRPr="00CE068E">
        <w:rPr>
          <w:color w:val="000000" w:themeColor="text1"/>
          <w:lang w:val="en-GB"/>
        </w:rPr>
        <w:t>costs of observational data use and maintaining an ongoing relationshi</w:t>
      </w:r>
      <w:r w:rsidR="00DF6175" w:rsidRPr="00CE068E">
        <w:rPr>
          <w:color w:val="000000" w:themeColor="text1"/>
          <w:lang w:val="en-GB"/>
        </w:rPr>
        <w:t>p</w:t>
      </w:r>
    </w:p>
    <w:p w14:paraId="2BC164E5" w14:textId="77777777" w:rsidR="00DF6175" w:rsidRPr="00CE068E" w:rsidRDefault="008023B8" w:rsidP="008F39D1">
      <w:pPr>
        <w:pStyle w:val="ListParagraph"/>
        <w:numPr>
          <w:ilvl w:val="0"/>
          <w:numId w:val="55"/>
        </w:numPr>
        <w:spacing w:before="120" w:after="120" w:line="240" w:lineRule="atLeast"/>
        <w:rPr>
          <w:color w:val="000000" w:themeColor="text1"/>
          <w:lang w:val="en-GB"/>
        </w:rPr>
      </w:pPr>
      <w:r w:rsidRPr="00CE068E">
        <w:rPr>
          <w:color w:val="000000" w:themeColor="text1"/>
          <w:lang w:val="en-GB"/>
        </w:rPr>
        <w:t>observationa</w:t>
      </w:r>
      <w:r w:rsidR="00DF6175" w:rsidRPr="00CE068E">
        <w:rPr>
          <w:color w:val="000000" w:themeColor="text1"/>
          <w:lang w:val="en-GB"/>
        </w:rPr>
        <w:t>l data access and archiving</w:t>
      </w:r>
    </w:p>
    <w:p w14:paraId="35486CD3" w14:textId="77777777" w:rsidR="008023B8" w:rsidRPr="00CE068E" w:rsidRDefault="008023B8" w:rsidP="008F39D1">
      <w:pPr>
        <w:pStyle w:val="ListParagraph"/>
        <w:numPr>
          <w:ilvl w:val="0"/>
          <w:numId w:val="55"/>
        </w:numPr>
        <w:spacing w:before="120" w:after="120" w:line="240" w:lineRule="atLeast"/>
        <w:rPr>
          <w:color w:val="000000" w:themeColor="text1"/>
          <w:lang w:val="en-GB"/>
        </w:rPr>
      </w:pPr>
      <w:r w:rsidRPr="00CE068E">
        <w:rPr>
          <w:color w:val="000000" w:themeColor="text1"/>
          <w:lang w:val="en-GB"/>
        </w:rPr>
        <w:t xml:space="preserve">willingness </w:t>
      </w:r>
      <w:r w:rsidR="00DF6175" w:rsidRPr="00CE068E">
        <w:rPr>
          <w:color w:val="000000" w:themeColor="text1"/>
          <w:lang w:val="en-GB"/>
        </w:rPr>
        <w:t>to enter into formal agreements</w:t>
      </w:r>
    </w:p>
    <w:p w14:paraId="3683A701" w14:textId="77777777" w:rsidR="00DF6175" w:rsidRPr="00CE068E" w:rsidRDefault="00DF6175" w:rsidP="008F39D1">
      <w:pPr>
        <w:spacing w:before="120" w:after="120" w:line="240" w:lineRule="atLeast"/>
        <w:rPr>
          <w:color w:val="000000" w:themeColor="text1"/>
          <w:lang w:val="en-GB"/>
        </w:rPr>
      </w:pPr>
    </w:p>
    <w:p w14:paraId="73AAAEB9" w14:textId="77777777" w:rsidR="008023B8" w:rsidRPr="00CE068E" w:rsidRDefault="008023B8" w:rsidP="008023B8">
      <w:pPr>
        <w:spacing w:before="120" w:after="120" w:line="240" w:lineRule="atLeast"/>
        <w:rPr>
          <w:b/>
          <w:color w:val="000000" w:themeColor="text1"/>
          <w:lang w:val="en-GB"/>
        </w:rPr>
      </w:pPr>
      <w:r w:rsidRPr="00CE068E">
        <w:rPr>
          <w:b/>
          <w:color w:val="000000" w:themeColor="text1"/>
          <w:sz w:val="28"/>
          <w:lang w:val="en-GB"/>
        </w:rPr>
        <w:t>Part Two</w:t>
      </w:r>
      <w:r w:rsidRPr="00CE068E">
        <w:rPr>
          <w:b/>
          <w:color w:val="000000" w:themeColor="text1"/>
          <w:lang w:val="en-GB"/>
        </w:rPr>
        <w:tab/>
      </w:r>
    </w:p>
    <w:p w14:paraId="75FDD57B" w14:textId="77777777" w:rsidR="008023B8" w:rsidRPr="00CE068E" w:rsidRDefault="008876EE" w:rsidP="00D03C60">
      <w:pPr>
        <w:spacing w:before="120" w:after="120" w:line="240" w:lineRule="atLeast"/>
        <w:ind w:left="1440" w:hanging="1156"/>
        <w:rPr>
          <w:color w:val="000000" w:themeColor="text1"/>
          <w:lang w:val="en-GB"/>
        </w:rPr>
      </w:pPr>
      <w:r w:rsidRPr="00CE068E">
        <w:rPr>
          <w:b/>
          <w:color w:val="000000" w:themeColor="text1"/>
          <w:lang w:val="en-GB"/>
        </w:rPr>
        <w:t>Step 3</w:t>
      </w:r>
      <w:r w:rsidRPr="00CE068E">
        <w:rPr>
          <w:b/>
          <w:color w:val="000000" w:themeColor="text1"/>
          <w:lang w:val="en-GB"/>
        </w:rPr>
        <w:tab/>
      </w:r>
      <w:r w:rsidR="008023B8" w:rsidRPr="00CE068E">
        <w:rPr>
          <w:color w:val="000000" w:themeColor="text1"/>
          <w:lang w:val="en-GB"/>
        </w:rPr>
        <w:t xml:space="preserve">Develop an </w:t>
      </w:r>
      <w:r w:rsidR="008023B8" w:rsidRPr="00CE068E">
        <w:rPr>
          <w:b/>
          <w:color w:val="000000" w:themeColor="text1"/>
          <w:lang w:val="en-GB"/>
        </w:rPr>
        <w:t>observational data supply agreement</w:t>
      </w:r>
      <w:r w:rsidR="008023B8" w:rsidRPr="00CE068E">
        <w:rPr>
          <w:color w:val="000000" w:themeColor="text1"/>
          <w:lang w:val="en-GB"/>
        </w:rPr>
        <w:t>.</w:t>
      </w:r>
      <w:r w:rsidR="00712400" w:rsidRPr="00CE068E">
        <w:rPr>
          <w:color w:val="000000" w:themeColor="text1"/>
          <w:lang w:val="en-GB"/>
        </w:rPr>
        <w:t xml:space="preserve"> </w:t>
      </w:r>
      <w:r w:rsidR="00616A2D" w:rsidRPr="00CE068E">
        <w:rPr>
          <w:color w:val="000000" w:themeColor="text1"/>
          <w:lang w:val="en-GB"/>
        </w:rPr>
        <w:t xml:space="preserve">A means by which the NMHS can </w:t>
      </w:r>
      <w:r w:rsidR="008023B8" w:rsidRPr="00CE068E">
        <w:rPr>
          <w:color w:val="000000" w:themeColor="text1"/>
          <w:lang w:val="en-GB"/>
        </w:rPr>
        <w:t>mitigate identified risks and ensure the continued supply of data as negotiated.</w:t>
      </w:r>
    </w:p>
    <w:p w14:paraId="25F3CDA4" w14:textId="77777777" w:rsidR="00DF6175" w:rsidRPr="00CE068E" w:rsidRDefault="00DF6175" w:rsidP="008F39D1">
      <w:pPr>
        <w:pStyle w:val="ListParagraph"/>
        <w:spacing w:before="120" w:after="120" w:line="240" w:lineRule="atLeast"/>
        <w:contextualSpacing w:val="0"/>
        <w:rPr>
          <w:color w:val="000000" w:themeColor="text1"/>
          <w:lang w:val="en-GB"/>
        </w:rPr>
      </w:pPr>
    </w:p>
    <w:p w14:paraId="1524CD18" w14:textId="77777777" w:rsidR="008023B8" w:rsidRPr="00CE068E" w:rsidRDefault="008023B8" w:rsidP="008023B8">
      <w:pPr>
        <w:spacing w:before="120" w:after="120" w:line="240" w:lineRule="atLeast"/>
        <w:rPr>
          <w:b/>
          <w:color w:val="000000" w:themeColor="text1"/>
          <w:sz w:val="28"/>
          <w:lang w:val="en-GB"/>
        </w:rPr>
      </w:pPr>
      <w:r w:rsidRPr="00CE068E">
        <w:rPr>
          <w:b/>
          <w:color w:val="000000" w:themeColor="text1"/>
          <w:sz w:val="28"/>
          <w:lang w:val="en-GB"/>
        </w:rPr>
        <w:t>Part Three</w:t>
      </w:r>
    </w:p>
    <w:p w14:paraId="3FDCD441" w14:textId="77777777" w:rsidR="008023B8" w:rsidRPr="00CE068E" w:rsidRDefault="008876EE" w:rsidP="00D03C60">
      <w:pPr>
        <w:spacing w:before="120" w:after="120" w:line="240" w:lineRule="atLeast"/>
        <w:ind w:left="1440" w:hanging="1156"/>
        <w:rPr>
          <w:color w:val="000000" w:themeColor="text1"/>
          <w:lang w:val="en-GB"/>
        </w:rPr>
      </w:pPr>
      <w:r w:rsidRPr="00CE068E">
        <w:rPr>
          <w:b/>
          <w:color w:val="000000" w:themeColor="text1"/>
          <w:lang w:val="en-GB"/>
        </w:rPr>
        <w:t>Step 4</w:t>
      </w:r>
      <w:r w:rsidRPr="00CE068E">
        <w:rPr>
          <w:b/>
          <w:color w:val="000000" w:themeColor="text1"/>
          <w:lang w:val="en-GB"/>
        </w:rPr>
        <w:tab/>
      </w:r>
      <w:r w:rsidR="008023B8" w:rsidRPr="00CE068E">
        <w:rPr>
          <w:color w:val="000000" w:themeColor="text1"/>
          <w:lang w:val="en-GB"/>
        </w:rPr>
        <w:t xml:space="preserve">Commence the technical </w:t>
      </w:r>
      <w:r w:rsidR="008023B8" w:rsidRPr="00CE068E">
        <w:rPr>
          <w:b/>
          <w:color w:val="000000" w:themeColor="text1"/>
          <w:lang w:val="en-GB"/>
        </w:rPr>
        <w:t>ingestion and processing of non-NMHS observational data</w:t>
      </w:r>
      <w:r w:rsidR="008023B8" w:rsidRPr="00CE068E" w:rsidDel="00544D1B">
        <w:rPr>
          <w:b/>
          <w:color w:val="000000" w:themeColor="text1"/>
          <w:lang w:val="en-GB"/>
        </w:rPr>
        <w:t xml:space="preserve"> </w:t>
      </w:r>
      <w:r w:rsidR="008023B8" w:rsidRPr="00CE068E">
        <w:rPr>
          <w:color w:val="000000" w:themeColor="text1"/>
          <w:lang w:val="en-GB"/>
        </w:rPr>
        <w:t xml:space="preserve">using standard and approved methods for data formats and transport </w:t>
      </w:r>
      <w:r w:rsidR="00616A2D" w:rsidRPr="00CE068E">
        <w:rPr>
          <w:color w:val="000000" w:themeColor="text1"/>
          <w:lang w:val="en-GB"/>
        </w:rPr>
        <w:t xml:space="preserve">(in alignment </w:t>
      </w:r>
      <w:r w:rsidR="008023B8" w:rsidRPr="00CE068E">
        <w:rPr>
          <w:color w:val="000000" w:themeColor="text1"/>
          <w:lang w:val="en-GB"/>
        </w:rPr>
        <w:t>with NMHS policies and processes).</w:t>
      </w:r>
    </w:p>
    <w:p w14:paraId="15C7A6D8" w14:textId="77777777" w:rsidR="00441050" w:rsidRPr="00CE068E" w:rsidRDefault="008876EE" w:rsidP="00D03C60">
      <w:pPr>
        <w:spacing w:before="120" w:after="120" w:line="240" w:lineRule="atLeast"/>
        <w:ind w:left="1440" w:hanging="1156"/>
        <w:rPr>
          <w:lang w:val="en-GB"/>
        </w:rPr>
      </w:pPr>
      <w:r w:rsidRPr="00CE068E">
        <w:rPr>
          <w:b/>
          <w:color w:val="000000" w:themeColor="text1"/>
          <w:lang w:val="en-GB"/>
        </w:rPr>
        <w:t>Step 5</w:t>
      </w:r>
      <w:r w:rsidRPr="00CE068E">
        <w:rPr>
          <w:b/>
          <w:color w:val="000000" w:themeColor="text1"/>
          <w:lang w:val="en-GB"/>
        </w:rPr>
        <w:tab/>
      </w:r>
      <w:r w:rsidR="008023B8" w:rsidRPr="00CE068E">
        <w:rPr>
          <w:b/>
          <w:color w:val="000000" w:themeColor="text1"/>
          <w:lang w:val="en-GB"/>
        </w:rPr>
        <w:t>Ongoing management of the observational data supply arrangement</w:t>
      </w:r>
      <w:r w:rsidR="00616A2D" w:rsidRPr="00CE068E">
        <w:rPr>
          <w:color w:val="000000" w:themeColor="text1"/>
          <w:lang w:val="en-GB"/>
        </w:rPr>
        <w:t xml:space="preserve">, including </w:t>
      </w:r>
      <w:r w:rsidR="008023B8" w:rsidRPr="00CE068E">
        <w:rPr>
          <w:color w:val="000000" w:themeColor="text1"/>
          <w:lang w:val="en-GB"/>
        </w:rPr>
        <w:t>ongoing observational data</w:t>
      </w:r>
      <w:r w:rsidR="00712400" w:rsidRPr="00CE068E">
        <w:rPr>
          <w:b/>
          <w:color w:val="000000" w:themeColor="text1"/>
          <w:lang w:val="en-GB"/>
        </w:rPr>
        <w:t xml:space="preserve"> </w:t>
      </w:r>
      <w:r w:rsidR="008023B8" w:rsidRPr="00CE068E">
        <w:rPr>
          <w:color w:val="000000" w:themeColor="text1"/>
          <w:lang w:val="en-GB"/>
        </w:rPr>
        <w:t xml:space="preserve">quality checking, alerts, metadata updates, </w:t>
      </w:r>
      <w:r w:rsidR="008023B8" w:rsidRPr="00CE068E">
        <w:rPr>
          <w:color w:val="000000" w:themeColor="text1"/>
          <w:lang w:val="en-GB"/>
        </w:rPr>
        <w:tab/>
        <w:t>observational data</w:t>
      </w:r>
      <w:r w:rsidR="008023B8" w:rsidRPr="00CE068E">
        <w:rPr>
          <w:b/>
          <w:color w:val="000000" w:themeColor="text1"/>
          <w:lang w:val="en-GB"/>
        </w:rPr>
        <w:t xml:space="preserve"> </w:t>
      </w:r>
      <w:r w:rsidR="008023B8" w:rsidRPr="00CE068E">
        <w:rPr>
          <w:color w:val="000000" w:themeColor="text1"/>
          <w:lang w:val="en-GB"/>
        </w:rPr>
        <w:t xml:space="preserve">archive (and retention) and application by the NMHS – </w:t>
      </w:r>
      <w:r w:rsidR="008023B8" w:rsidRPr="00CE068E">
        <w:rPr>
          <w:color w:val="000000" w:themeColor="text1"/>
          <w:lang w:val="en-GB"/>
        </w:rPr>
        <w:tab/>
        <w:t>informed by the use of classification schemes (e.g. network tiering or flags).</w:t>
      </w:r>
      <w:r w:rsidR="00441050" w:rsidRPr="00CE068E">
        <w:rPr>
          <w:color w:val="000000" w:themeColor="text1"/>
          <w:lang w:val="en-GB"/>
        </w:rPr>
        <w:br w:type="page"/>
      </w:r>
    </w:p>
    <w:p w14:paraId="27586F28" w14:textId="77777777" w:rsidR="00441050" w:rsidRPr="00CE068E" w:rsidRDefault="00441050" w:rsidP="00441050">
      <w:pPr>
        <w:spacing w:before="120" w:after="120" w:line="240" w:lineRule="atLeast"/>
        <w:ind w:left="360"/>
        <w:rPr>
          <w:lang w:val="en-GB"/>
        </w:rPr>
      </w:pPr>
      <w:r w:rsidRPr="00CE068E">
        <w:rPr>
          <w:b/>
          <w:lang w:val="en-GB"/>
        </w:rPr>
        <w:lastRenderedPageBreak/>
        <w:t>Figure A1</w:t>
      </w:r>
      <w:r w:rsidR="00C56DAC" w:rsidRPr="00CE068E">
        <w:rPr>
          <w:lang w:val="en-GB"/>
        </w:rPr>
        <w:t>:</w:t>
      </w:r>
      <w:r w:rsidRPr="00CE068E">
        <w:rPr>
          <w:lang w:val="en-GB"/>
        </w:rPr>
        <w:tab/>
      </w:r>
      <w:r w:rsidR="00947B0B" w:rsidRPr="00CE068E">
        <w:rPr>
          <w:b/>
          <w:lang w:val="en-GB"/>
        </w:rPr>
        <w:t xml:space="preserve">Non-NMHS Observational </w:t>
      </w:r>
      <w:r w:rsidRPr="00CE068E">
        <w:rPr>
          <w:b/>
          <w:lang w:val="en-GB"/>
        </w:rPr>
        <w:t xml:space="preserve">Data </w:t>
      </w:r>
      <w:r w:rsidR="008023B8" w:rsidRPr="00CE068E">
        <w:rPr>
          <w:b/>
          <w:lang w:val="en-GB"/>
        </w:rPr>
        <w:t xml:space="preserve">Exchange </w:t>
      </w:r>
      <w:r w:rsidRPr="00CE068E">
        <w:rPr>
          <w:b/>
          <w:lang w:val="en-GB"/>
        </w:rPr>
        <w:t>Model</w:t>
      </w:r>
    </w:p>
    <w:p w14:paraId="06AD1E56" w14:textId="77777777" w:rsidR="000F7BDD" w:rsidRPr="00CE068E" w:rsidRDefault="00A53FBE" w:rsidP="003C1CEA">
      <w:pPr>
        <w:rPr>
          <w:lang w:val="en-GB"/>
        </w:rPr>
      </w:pPr>
      <w:r w:rsidRPr="00CE068E">
        <w:rPr>
          <w:lang w:val="en-GB"/>
        </w:rPr>
        <w:object w:dxaOrig="10712" w:dyaOrig="14816" w14:anchorId="6E5CEF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pt;height:606pt" o:ole="">
            <v:imagedata r:id="rId23" o:title=""/>
          </v:shape>
          <o:OLEObject Type="Embed" ProgID="Visio.Drawing.11" ShapeID="_x0000_i1025" DrawAspect="Content" ObjectID="_1577251894" r:id="rId24"/>
        </w:object>
      </w:r>
    </w:p>
    <w:sectPr w:rsidR="000F7BDD" w:rsidRPr="00CE068E" w:rsidSect="00E648FD">
      <w:footnotePr>
        <w:numRestart w:val="eachSect"/>
      </w:footnotePr>
      <w:pgSz w:w="12240" w:h="15840"/>
      <w:pgMar w:top="1080" w:right="1440" w:bottom="1440" w:left="1440" w:header="720" w:footer="720" w:gutter="0"/>
      <w:pgNumType w:start="22"/>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90CC7DE" w15:done="0"/>
  <w15:commentEx w15:paraId="3A5C5A47" w15:done="0"/>
  <w15:commentEx w15:paraId="04002C5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90CC7DE" w16cid:durableId="1DCFA51C"/>
  <w16cid:commentId w16cid:paraId="3A5C5A47" w16cid:durableId="1DCFAA01"/>
  <w16cid:commentId w16cid:paraId="04002C57" w16cid:durableId="1DCF9F9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281688" w14:textId="77777777" w:rsidR="002118B9" w:rsidRDefault="002118B9" w:rsidP="00035DA2">
      <w:r>
        <w:separator/>
      </w:r>
    </w:p>
  </w:endnote>
  <w:endnote w:type="continuationSeparator" w:id="0">
    <w:p w14:paraId="7828E60B" w14:textId="77777777" w:rsidR="002118B9" w:rsidRDefault="002118B9" w:rsidP="00035DA2">
      <w:r>
        <w:continuationSeparator/>
      </w:r>
    </w:p>
  </w:endnote>
  <w:endnote w:type="continuationNotice" w:id="1">
    <w:p w14:paraId="3D6E9773" w14:textId="77777777" w:rsidR="002118B9" w:rsidRDefault="002118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仿宋">
    <w:altName w:val="Arial Unicode MS"/>
    <w:charset w:val="86"/>
    <w:family w:val="modern"/>
    <w:pitch w:val="fixed"/>
    <w:sig w:usb0="00000000"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83043C" w14:textId="77777777" w:rsidR="002118B9" w:rsidRPr="000001F3" w:rsidRDefault="002118B9" w:rsidP="00035DA2">
    <w:pPr>
      <w:pStyle w:val="Footer"/>
      <w:rPr>
        <w:lang w:val="fr-CA"/>
      </w:rPr>
    </w:pPr>
    <w:r>
      <w:fldChar w:fldCharType="begin"/>
    </w:r>
    <w:r w:rsidRPr="008F39D1">
      <w:rPr>
        <w:lang w:val="fr-CA"/>
      </w:rPr>
      <w:instrText xml:space="preserve"> FILENAME   \* MERGEFORMAT </w:instrText>
    </w:r>
    <w:r>
      <w:fldChar w:fldCharType="separate"/>
    </w:r>
    <w:r>
      <w:rPr>
        <w:noProof/>
        <w:lang w:val="fr-CA"/>
      </w:rPr>
      <w:t>WPD Guidance Document V14 170409_CLEAN</w:t>
    </w:r>
    <w:r>
      <w:rPr>
        <w:noProof/>
        <w:lang w:val="fr-CA"/>
      </w:rPr>
      <w:fldChar w:fldCharType="end"/>
    </w:r>
    <w:r w:rsidRPr="000001F3">
      <w:rPr>
        <w:lang w:val="fr-CA"/>
      </w:rPr>
      <w:t xml:space="preserve"> -</w:t>
    </w:r>
    <w:r>
      <w:ptab w:relativeTo="margin" w:alignment="center" w:leader="none"/>
    </w:r>
    <w:r>
      <w:fldChar w:fldCharType="begin"/>
    </w:r>
    <w:r w:rsidRPr="000001F3">
      <w:rPr>
        <w:lang w:val="fr-CA"/>
      </w:rPr>
      <w:instrText xml:space="preserve"> PAGE  \* roman  \* MERGEFORMAT </w:instrText>
    </w:r>
    <w:r>
      <w:fldChar w:fldCharType="separate"/>
    </w:r>
    <w:r w:rsidRPr="000001F3">
      <w:rPr>
        <w:noProof/>
        <w:lang w:val="fr-CA"/>
      </w:rPr>
      <w:t>ii</w:t>
    </w:r>
    <w:r>
      <w:fldChar w:fldCharType="end"/>
    </w:r>
    <w:r w:rsidRPr="000001F3">
      <w:rPr>
        <w:lang w:val="fr-CA"/>
      </w:rPr>
      <w:t xml:space="preserve"> -</w:t>
    </w:r>
    <w:r>
      <w:ptab w:relativeTo="margin" w:alignment="right" w:leader="none"/>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9816761"/>
      <w:docPartObj>
        <w:docPartGallery w:val="Page Numbers (Bottom of Page)"/>
        <w:docPartUnique/>
      </w:docPartObj>
    </w:sdtPr>
    <w:sdtEndPr>
      <w:rPr>
        <w:noProof/>
      </w:rPr>
    </w:sdtEndPr>
    <w:sdtContent>
      <w:p w14:paraId="0DA1F3C2" w14:textId="77777777" w:rsidR="002118B9" w:rsidRDefault="002118B9">
        <w:pPr>
          <w:pStyle w:val="Footer"/>
          <w:jc w:val="center"/>
        </w:pPr>
        <w:r>
          <w:fldChar w:fldCharType="begin"/>
        </w:r>
        <w:r>
          <w:instrText xml:space="preserve"> PAGE   \* MERGEFORMAT </w:instrText>
        </w:r>
        <w:r>
          <w:fldChar w:fldCharType="separate"/>
        </w:r>
        <w:r w:rsidR="00AB4734">
          <w:rPr>
            <w:noProof/>
          </w:rPr>
          <w:t xml:space="preserve"> </w:t>
        </w:r>
        <w:r>
          <w:rPr>
            <w:noProof/>
          </w:rPr>
          <w:fldChar w:fldCharType="end"/>
        </w:r>
      </w:p>
    </w:sdtContent>
  </w:sdt>
  <w:p w14:paraId="19111BF1" w14:textId="77777777" w:rsidR="002118B9" w:rsidRDefault="002118B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69696" w14:textId="73DD2A44" w:rsidR="002118B9" w:rsidRPr="00D115F5" w:rsidRDefault="00AB4734" w:rsidP="00401AE1">
    <w:pPr>
      <w:pStyle w:val="Footer"/>
      <w:rPr>
        <w:lang w:val="fr-CA"/>
      </w:rPr>
    </w:pPr>
    <w:r>
      <w:fldChar w:fldCharType="begin"/>
    </w:r>
    <w:r>
      <w:instrText xml:space="preserve"> FILENAME   \* MERGEFORMAT </w:instrText>
    </w:r>
    <w:r>
      <w:fldChar w:fldCharType="separate"/>
    </w:r>
    <w:r w:rsidR="002118B9" w:rsidRPr="00F4095D">
      <w:rPr>
        <w:noProof/>
        <w:lang w:val="fr-CA"/>
      </w:rPr>
      <w:t>WDP Guidance Document V19 180108</w:t>
    </w:r>
    <w:r w:rsidR="002118B9">
      <w:rPr>
        <w:noProof/>
      </w:rPr>
      <w:t xml:space="preserve"> clean.docx</w:t>
    </w:r>
    <w:r>
      <w:rPr>
        <w:noProof/>
      </w:rPr>
      <w:fldChar w:fldCharType="end"/>
    </w:r>
    <w:r w:rsidR="002118B9">
      <w:ptab w:relativeTo="margin" w:alignment="center" w:leader="none"/>
    </w:r>
    <w:r w:rsidR="002118B9">
      <w:fldChar w:fldCharType="begin"/>
    </w:r>
    <w:r w:rsidR="002118B9" w:rsidRPr="008A3CF0">
      <w:rPr>
        <w:lang w:val="fr-CA"/>
      </w:rPr>
      <w:instrText xml:space="preserve"> PAGE  \* roman  \* MERGEFORMAT </w:instrText>
    </w:r>
    <w:r w:rsidR="002118B9">
      <w:fldChar w:fldCharType="separate"/>
    </w:r>
    <w:r>
      <w:rPr>
        <w:noProof/>
        <w:lang w:val="fr-CA"/>
      </w:rPr>
      <w:t>iii</w:t>
    </w:r>
    <w:r w:rsidR="002118B9">
      <w:fldChar w:fldCharType="end"/>
    </w:r>
    <w:r w:rsidR="002118B9">
      <w:ptab w:relativeTo="margin" w:alignment="right" w:leader="none"/>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E4FB4" w14:textId="77777777" w:rsidR="002118B9" w:rsidRPr="00D115F5" w:rsidRDefault="002118B9" w:rsidP="0056499A">
    <w:pPr>
      <w:pStyle w:val="Footer"/>
      <w:rPr>
        <w:lang w:val="fr-CA"/>
      </w:rPr>
    </w:pPr>
    <w:r>
      <w:fldChar w:fldCharType="begin"/>
    </w:r>
    <w:r w:rsidRPr="008F39D1">
      <w:rPr>
        <w:lang w:val="fr-CA"/>
      </w:rPr>
      <w:instrText xml:space="preserve"> FILENAME   \* MERGEFORMAT </w:instrText>
    </w:r>
    <w:r>
      <w:fldChar w:fldCharType="separate"/>
    </w:r>
    <w:r w:rsidRPr="00CE068E">
      <w:rPr>
        <w:lang w:val="fr-CH"/>
      </w:rPr>
      <w:t>`</w:t>
    </w:r>
    <w:r>
      <w:rPr>
        <w:noProof/>
        <w:lang w:val="fr-CA"/>
      </w:rPr>
      <w:t>WPD Guidance Document V18 171110.docx</w:t>
    </w:r>
    <w:r>
      <w:rPr>
        <w:noProof/>
        <w:lang w:val="fr-CA"/>
      </w:rPr>
      <w:fldChar w:fldCharType="end"/>
    </w:r>
    <w:r>
      <w:ptab w:relativeTo="margin" w:alignment="center" w:leader="none"/>
    </w:r>
    <w:r>
      <w:fldChar w:fldCharType="begin"/>
    </w:r>
    <w:r w:rsidRPr="00CE068E">
      <w:rPr>
        <w:lang w:val="fr-CH"/>
      </w:rPr>
      <w:instrText xml:space="preserve"> PAGE  \* ArabicDash  \* MERGEFORMAT </w:instrText>
    </w:r>
    <w:r>
      <w:fldChar w:fldCharType="separate"/>
    </w:r>
    <w:r w:rsidR="00AB4734">
      <w:rPr>
        <w:noProof/>
        <w:lang w:val="fr-CH"/>
      </w:rPr>
      <w:t>- 19 -</w:t>
    </w:r>
    <w:r>
      <w:fldChar w:fldCharType="end"/>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C45C5C" w14:textId="77777777" w:rsidR="002118B9" w:rsidRDefault="002118B9" w:rsidP="00035DA2">
      <w:r>
        <w:separator/>
      </w:r>
    </w:p>
  </w:footnote>
  <w:footnote w:type="continuationSeparator" w:id="0">
    <w:p w14:paraId="0365392D" w14:textId="77777777" w:rsidR="002118B9" w:rsidRDefault="002118B9" w:rsidP="00035DA2">
      <w:r>
        <w:continuationSeparator/>
      </w:r>
    </w:p>
  </w:footnote>
  <w:footnote w:type="continuationNotice" w:id="1">
    <w:p w14:paraId="409CBDCF" w14:textId="77777777" w:rsidR="002118B9" w:rsidRDefault="002118B9"/>
  </w:footnote>
  <w:footnote w:id="2">
    <w:p w14:paraId="2A195172" w14:textId="73D69A69" w:rsidR="002118B9" w:rsidRPr="005215A7" w:rsidRDefault="002118B9" w:rsidP="000550F5">
      <w:pPr>
        <w:pStyle w:val="FootnoteText"/>
        <w:rPr>
          <w:lang w:val="fr-CH"/>
        </w:rPr>
      </w:pPr>
      <w:r>
        <w:rPr>
          <w:rStyle w:val="FootnoteReference"/>
        </w:rPr>
        <w:footnoteRef/>
      </w:r>
      <w:r w:rsidRPr="005215A7">
        <w:rPr>
          <w:lang w:val="fr-CH"/>
        </w:rPr>
        <w:t xml:space="preserve"> </w:t>
      </w:r>
      <w:hyperlink r:id="rId1" w:history="1">
        <w:r w:rsidRPr="000A3C93">
          <w:rPr>
            <w:rStyle w:val="Hyperlink"/>
            <w:lang w:val="fr-CH"/>
          </w:rPr>
          <w:t>https://library.wmo.int/opac/doc_num.php?explnum_id=4065</w:t>
        </w:r>
      </w:hyperlink>
      <w:r>
        <w:rPr>
          <w:lang w:val="fr-CH"/>
        </w:rPr>
        <w:t xml:space="preserve"> </w:t>
      </w:r>
    </w:p>
  </w:footnote>
  <w:footnote w:id="3">
    <w:p w14:paraId="59565521" w14:textId="3303A2FC" w:rsidR="002118B9" w:rsidRPr="00724B5B" w:rsidRDefault="002118B9" w:rsidP="00724B5B">
      <w:pPr>
        <w:pStyle w:val="FootnoteText"/>
        <w:rPr>
          <w:color w:val="0033CC"/>
          <w:lang w:val="fr-CH"/>
        </w:rPr>
      </w:pPr>
      <w:r>
        <w:rPr>
          <w:rStyle w:val="FootnoteReference"/>
        </w:rPr>
        <w:footnoteRef/>
      </w:r>
      <w:r w:rsidRPr="00E23483">
        <w:rPr>
          <w:lang w:val="fr-CH"/>
        </w:rPr>
        <w:t xml:space="preserve"> </w:t>
      </w:r>
      <w:hyperlink r:id="rId2" w:history="1">
        <w:r w:rsidRPr="00265910">
          <w:rPr>
            <w:rStyle w:val="Hyperlink"/>
            <w:iCs/>
            <w:lang w:val="fr-CH"/>
          </w:rPr>
          <w:t>https://library.wmo.int/opac/doc_num.php?explnum_id=3719</w:t>
        </w:r>
      </w:hyperlink>
      <w:r>
        <w:rPr>
          <w:iCs/>
          <w:lang w:val="fr-CH"/>
        </w:rPr>
        <w:t xml:space="preserve"> </w:t>
      </w:r>
    </w:p>
  </w:footnote>
  <w:footnote w:id="4">
    <w:p w14:paraId="10EAC025" w14:textId="0F49AAB2" w:rsidR="002118B9" w:rsidRPr="00724B5B" w:rsidRDefault="002118B9" w:rsidP="00724B5B">
      <w:pPr>
        <w:pStyle w:val="FootnoteText"/>
        <w:rPr>
          <w:lang w:val="fr-CH"/>
        </w:rPr>
      </w:pPr>
      <w:r>
        <w:rPr>
          <w:rStyle w:val="FootnoteReference"/>
        </w:rPr>
        <w:footnoteRef/>
      </w:r>
      <w:r w:rsidRPr="00CE068E">
        <w:rPr>
          <w:lang w:val="fr-CH"/>
        </w:rPr>
        <w:t xml:space="preserve"> </w:t>
      </w:r>
      <w:hyperlink r:id="rId3" w:history="1">
        <w:r w:rsidRPr="00265910">
          <w:rPr>
            <w:rStyle w:val="Hyperlink"/>
            <w:lang w:val="fr-CH"/>
          </w:rPr>
          <w:t>https://library.wmo.int/opac/doc_num.php?explnum_id=3653</w:t>
        </w:r>
      </w:hyperlink>
      <w:r>
        <w:rPr>
          <w:lang w:val="fr-CH"/>
        </w:rPr>
        <w:t xml:space="preserve"> </w:t>
      </w:r>
    </w:p>
  </w:footnote>
  <w:footnote w:id="5">
    <w:p w14:paraId="18DA1613" w14:textId="3B11AC5D" w:rsidR="002118B9" w:rsidRPr="00724B5B" w:rsidRDefault="002118B9" w:rsidP="00724B5B">
      <w:pPr>
        <w:pStyle w:val="FootnoteText"/>
        <w:rPr>
          <w:lang w:val="fr-CH"/>
        </w:rPr>
      </w:pPr>
      <w:r>
        <w:rPr>
          <w:rStyle w:val="FootnoteReference"/>
        </w:rPr>
        <w:footnoteRef/>
      </w:r>
      <w:r w:rsidRPr="00724B5B">
        <w:rPr>
          <w:lang w:val="fr-CH"/>
        </w:rPr>
        <w:t xml:space="preserve"> </w:t>
      </w:r>
      <w:hyperlink r:id="rId4" w:history="1">
        <w:r w:rsidRPr="00724B5B">
          <w:rPr>
            <w:rStyle w:val="Hyperlink"/>
            <w:lang w:val="fr-CH"/>
          </w:rPr>
          <w:t>http://www.wmo.int/pages/prog/www/OSY/GOS-RRR.html</w:t>
        </w:r>
      </w:hyperlink>
      <w:r w:rsidRPr="00724B5B">
        <w:rPr>
          <w:lang w:val="fr-CH"/>
        </w:rPr>
        <w:t xml:space="preserve"> </w:t>
      </w:r>
    </w:p>
  </w:footnote>
  <w:footnote w:id="6">
    <w:p w14:paraId="018D8716" w14:textId="77777777" w:rsidR="002118B9" w:rsidRPr="005C4A42" w:rsidRDefault="002118B9">
      <w:pPr>
        <w:pStyle w:val="FootnoteText"/>
        <w:rPr>
          <w:lang w:val="fr-CH"/>
        </w:rPr>
      </w:pPr>
      <w:r>
        <w:rPr>
          <w:rStyle w:val="FootnoteReference"/>
        </w:rPr>
        <w:footnoteRef/>
      </w:r>
      <w:r w:rsidRPr="005C4A42">
        <w:rPr>
          <w:lang w:val="fr-CH"/>
        </w:rPr>
        <w:t xml:space="preserve"> </w:t>
      </w:r>
      <w:hyperlink r:id="rId5" w:history="1">
        <w:r w:rsidRPr="005C4A42">
          <w:rPr>
            <w:color w:val="0070C0"/>
            <w:lang w:val="fr-CH"/>
          </w:rPr>
          <w:t>https://www.wmo-sat.info/oscar/observingrequirements</w:t>
        </w:r>
      </w:hyperlink>
    </w:p>
  </w:footnote>
  <w:footnote w:id="7">
    <w:p w14:paraId="2D84029A" w14:textId="77777777" w:rsidR="002118B9" w:rsidRPr="005C4A42" w:rsidRDefault="002118B9">
      <w:pPr>
        <w:pStyle w:val="FootnoteText"/>
        <w:rPr>
          <w:lang w:val="fr-CH"/>
        </w:rPr>
      </w:pPr>
      <w:r>
        <w:rPr>
          <w:rStyle w:val="FootnoteReference"/>
        </w:rPr>
        <w:footnoteRef/>
      </w:r>
      <w:r w:rsidRPr="005C4A42">
        <w:rPr>
          <w:lang w:val="fr-CH"/>
        </w:rPr>
        <w:t xml:space="preserve"> </w:t>
      </w:r>
      <w:hyperlink r:id="rId6" w:history="1">
        <w:r w:rsidRPr="005C4A42">
          <w:rPr>
            <w:rStyle w:val="Hyperlink"/>
            <w:color w:val="0070C0"/>
            <w:lang w:val="fr-CH"/>
          </w:rPr>
          <w:t>https://oscar.wmo.int/surface/index.html</w:t>
        </w:r>
      </w:hyperlink>
      <w:r w:rsidRPr="005C4A42">
        <w:rPr>
          <w:rStyle w:val="Hyperlink"/>
          <w:color w:val="0070C0"/>
          <w:lang w:val="fr-CH"/>
        </w:rPr>
        <w:t xml:space="preserve"> </w:t>
      </w:r>
    </w:p>
  </w:footnote>
  <w:footnote w:id="8">
    <w:p w14:paraId="3C649CD9" w14:textId="674509A3" w:rsidR="002118B9" w:rsidRPr="00724B5B" w:rsidRDefault="002118B9" w:rsidP="00724B5B">
      <w:pPr>
        <w:pStyle w:val="FootnoteText"/>
        <w:rPr>
          <w:lang w:val="en-CA"/>
        </w:rPr>
      </w:pPr>
      <w:r w:rsidRPr="00657B0A">
        <w:rPr>
          <w:rStyle w:val="FootnoteReference"/>
        </w:rPr>
        <w:footnoteRef/>
      </w:r>
      <w:r w:rsidRPr="005215A7">
        <w:rPr>
          <w:lang w:val="en-GB"/>
        </w:rPr>
        <w:t xml:space="preserve"> </w:t>
      </w:r>
      <w:r w:rsidRPr="00657B0A">
        <w:rPr>
          <w:lang w:val="en-GB"/>
        </w:rPr>
        <w:t>Basic Documents</w:t>
      </w:r>
      <w:r>
        <w:rPr>
          <w:lang w:val="en-GB"/>
        </w:rPr>
        <w:t>,</w:t>
      </w:r>
      <w:r w:rsidRPr="00657B0A">
        <w:rPr>
          <w:lang w:val="en-GB"/>
        </w:rPr>
        <w:t xml:space="preserve"> No. </w:t>
      </w:r>
      <w:r w:rsidRPr="00724B5B">
        <w:rPr>
          <w:lang w:val="en-CA"/>
        </w:rPr>
        <w:t>1</w:t>
      </w:r>
      <w:r>
        <w:rPr>
          <w:lang w:val="en-CA"/>
        </w:rPr>
        <w:t xml:space="preserve"> (</w:t>
      </w:r>
      <w:r w:rsidRPr="00724B5B">
        <w:rPr>
          <w:lang w:val="en-CA"/>
        </w:rPr>
        <w:t>WMO Convention, Article 2</w:t>
      </w:r>
      <w:r>
        <w:rPr>
          <w:lang w:val="en-CA"/>
        </w:rPr>
        <w:t xml:space="preserve">) </w:t>
      </w:r>
      <w:r w:rsidRPr="00724B5B">
        <w:rPr>
          <w:lang w:val="en-CA"/>
        </w:rPr>
        <w:t>(</w:t>
      </w:r>
      <w:hyperlink r:id="rId7" w:history="1">
        <w:r w:rsidRPr="00724B5B">
          <w:rPr>
            <w:rStyle w:val="Hyperlink"/>
            <w:lang w:val="en-CA"/>
          </w:rPr>
          <w:t>http://library.wmo.int/opac/doc_num.php?explnum_id=3137</w:t>
        </w:r>
      </w:hyperlink>
      <w:r w:rsidRPr="00724B5B">
        <w:rPr>
          <w:lang w:val="en-CA"/>
        </w:rPr>
        <w:t xml:space="preserve">) </w:t>
      </w:r>
    </w:p>
  </w:footnote>
  <w:footnote w:id="9">
    <w:p w14:paraId="7AE1FA12" w14:textId="7599E24D" w:rsidR="002118B9" w:rsidRPr="005215A7" w:rsidRDefault="002118B9" w:rsidP="00FF1801">
      <w:pPr>
        <w:pStyle w:val="FootnoteText"/>
        <w:rPr>
          <w:lang w:val="en-GB"/>
        </w:rPr>
      </w:pPr>
      <w:r w:rsidRPr="00657B0A">
        <w:rPr>
          <w:rStyle w:val="FootnoteReference"/>
        </w:rPr>
        <w:footnoteRef/>
      </w:r>
      <w:r w:rsidRPr="005215A7">
        <w:rPr>
          <w:lang w:val="en-GB"/>
        </w:rPr>
        <w:t xml:space="preserve"> </w:t>
      </w:r>
      <w:hyperlink w:history="1"/>
      <w:r w:rsidRPr="00FF1801">
        <w:t xml:space="preserve"> </w:t>
      </w:r>
      <w:hyperlink r:id="rId8" w:history="1">
        <w:r w:rsidRPr="00265910">
          <w:rPr>
            <w:rStyle w:val="Hyperlink"/>
          </w:rPr>
          <w:t>http://library.wmo.int/pmb_ged/wmo_827_en.pdf</w:t>
        </w:r>
      </w:hyperlink>
      <w:r>
        <w:t xml:space="preserve"> ; </w:t>
      </w:r>
      <w:hyperlink r:id="rId9" w:history="1">
        <w:r w:rsidRPr="00265910">
          <w:rPr>
            <w:rStyle w:val="Hyperlink"/>
          </w:rPr>
          <w:t>https://library.wmo.int/pmb_ged/wmo_837_en.pdf</w:t>
        </w:r>
      </w:hyperlink>
      <w:r>
        <w:t xml:space="preserve"> </w:t>
      </w:r>
      <w:r>
        <w:rPr>
          <w:lang w:val="en-GB"/>
        </w:rPr>
        <w:t xml:space="preserve"> </w:t>
      </w:r>
    </w:p>
  </w:footnote>
  <w:footnote w:id="10">
    <w:p w14:paraId="4A4386C4" w14:textId="275FDA17" w:rsidR="002118B9" w:rsidRPr="00FF1801" w:rsidRDefault="002118B9" w:rsidP="00FF1801">
      <w:pPr>
        <w:pStyle w:val="FootnoteText"/>
        <w:rPr>
          <w:b/>
          <w:bCs/>
          <w:lang w:val="es-ES"/>
        </w:rPr>
      </w:pPr>
      <w:r w:rsidRPr="00657B0A">
        <w:rPr>
          <w:rStyle w:val="FootnoteReference"/>
        </w:rPr>
        <w:footnoteRef/>
      </w:r>
      <w:r w:rsidRPr="006C58D6">
        <w:rPr>
          <w:lang w:val="es-ES"/>
        </w:rPr>
        <w:t xml:space="preserve"> </w:t>
      </w:r>
      <w:hyperlink r:id="rId10" w:history="1">
        <w:r w:rsidRPr="00265910">
          <w:rPr>
            <w:rStyle w:val="Hyperlink"/>
            <w:lang w:val="es-ES"/>
          </w:rPr>
          <w:t>http://library.wmo.int/pmb_ged/wmo_902_en.pdf</w:t>
        </w:r>
      </w:hyperlink>
      <w:r>
        <w:rPr>
          <w:lang w:val="es-ES"/>
        </w:rPr>
        <w:t xml:space="preserve">;  </w:t>
      </w:r>
      <w:hyperlink r:id="rId11" w:history="1">
        <w:r w:rsidRPr="00265910">
          <w:rPr>
            <w:rStyle w:val="Hyperlink"/>
            <w:lang w:val="es-ES"/>
          </w:rPr>
          <w:t>https://library.wmo.int/pmb_ged/wmo_925e.pdf</w:t>
        </w:r>
      </w:hyperlink>
      <w:r>
        <w:rPr>
          <w:lang w:val="es-ES"/>
        </w:rPr>
        <w:t xml:space="preserve"> </w:t>
      </w:r>
    </w:p>
  </w:footnote>
  <w:footnote w:id="11">
    <w:p w14:paraId="1B95DB5B" w14:textId="55F32DB1" w:rsidR="002118B9" w:rsidRPr="00FF1801" w:rsidRDefault="002118B9" w:rsidP="00FF1801">
      <w:pPr>
        <w:pStyle w:val="FootnoteText"/>
        <w:rPr>
          <w:lang w:val="es-ES"/>
        </w:rPr>
      </w:pPr>
      <w:r w:rsidRPr="00657B0A">
        <w:rPr>
          <w:rStyle w:val="FootnoteReference"/>
        </w:rPr>
        <w:footnoteRef/>
      </w:r>
      <w:r w:rsidRPr="006C58D6">
        <w:rPr>
          <w:lang w:val="es-ES"/>
        </w:rPr>
        <w:t xml:space="preserve"> </w:t>
      </w:r>
      <w:hyperlink r:id="rId12" w:history="1">
        <w:r w:rsidRPr="00265910">
          <w:rPr>
            <w:rStyle w:val="Hyperlink"/>
            <w:lang w:val="es-ES"/>
          </w:rPr>
          <w:t>https://library.wmo.int/opac/doc_num.php?explnum_id=3138</w:t>
        </w:r>
      </w:hyperlink>
      <w:r>
        <w:rPr>
          <w:lang w:val="es-ES"/>
        </w:rPr>
        <w:t xml:space="preserve"> </w:t>
      </w:r>
    </w:p>
  </w:footnote>
  <w:footnote w:id="12">
    <w:p w14:paraId="5F0CF6D7" w14:textId="77777777" w:rsidR="002118B9" w:rsidRPr="006C58D6" w:rsidRDefault="002118B9">
      <w:pPr>
        <w:pStyle w:val="FootnoteText"/>
        <w:rPr>
          <w:lang w:val="es-ES"/>
        </w:rPr>
      </w:pPr>
      <w:r>
        <w:rPr>
          <w:rStyle w:val="FootnoteReference"/>
        </w:rPr>
        <w:footnoteRef/>
      </w:r>
      <w:r w:rsidRPr="006C58D6">
        <w:rPr>
          <w:lang w:val="es-ES"/>
        </w:rPr>
        <w:t xml:space="preserve"> </w:t>
      </w:r>
      <w:hyperlink r:id="rId13" w:history="1">
        <w:r w:rsidRPr="006C58D6">
          <w:rPr>
            <w:rStyle w:val="Hyperlink"/>
            <w:lang w:val="es-ES"/>
          </w:rPr>
          <w:t>http://www.meteoswiss.admin.ch/home/measurement-and-forecasting-systems/land-based-stations/automatisches-messnetz/partnernetze.html</w:t>
        </w:r>
      </w:hyperlink>
    </w:p>
  </w:footnote>
  <w:footnote w:id="13">
    <w:p w14:paraId="0F668C92" w14:textId="191406E0" w:rsidR="002118B9" w:rsidRPr="008E5A12" w:rsidRDefault="002118B9" w:rsidP="008E5A12">
      <w:pPr>
        <w:pStyle w:val="FootnoteText"/>
        <w:rPr>
          <w:lang w:val="es-ES"/>
        </w:rPr>
      </w:pPr>
      <w:r>
        <w:rPr>
          <w:rStyle w:val="FootnoteReference"/>
        </w:rPr>
        <w:footnoteRef/>
      </w:r>
      <w:r w:rsidRPr="008E5A12">
        <w:rPr>
          <w:lang w:val="es-ES"/>
        </w:rPr>
        <w:t xml:space="preserve"> </w:t>
      </w:r>
      <w:hyperlink r:id="rId14" w:history="1">
        <w:r w:rsidRPr="00265910">
          <w:rPr>
            <w:rStyle w:val="Hyperlink"/>
            <w:lang w:val="es-ES"/>
          </w:rPr>
          <w:t>http://www.wmo.int/pages/prog/www/wigos/documents/Principal_Docs/Third-party_Data_Implementation_Project_-_Final.pdf</w:t>
        </w:r>
      </w:hyperlink>
      <w:r>
        <w:rPr>
          <w:rStyle w:val="Hyperlink"/>
          <w:lang w:val="es-ES"/>
        </w:rPr>
        <w:t xml:space="preserve"> </w:t>
      </w:r>
    </w:p>
  </w:footnote>
  <w:footnote w:id="14">
    <w:p w14:paraId="4CCCEE62" w14:textId="6F824441" w:rsidR="002118B9" w:rsidRPr="0046793C" w:rsidRDefault="002118B9" w:rsidP="002013F4">
      <w:pPr>
        <w:pStyle w:val="FootnoteText"/>
        <w:rPr>
          <w:lang w:val="en-GB"/>
        </w:rPr>
      </w:pPr>
      <w:r w:rsidRPr="0046793C">
        <w:rPr>
          <w:rStyle w:val="FootnoteReference"/>
          <w:lang w:val="en-GB"/>
        </w:rPr>
        <w:footnoteRef/>
      </w:r>
      <w:r w:rsidRPr="0046793C">
        <w:rPr>
          <w:lang w:val="en-GB"/>
        </w:rPr>
        <w:t xml:space="preserve"> </w:t>
      </w:r>
      <w:r w:rsidRPr="002013F4">
        <w:rPr>
          <w:i/>
          <w:iCs/>
          <w:highlight w:val="yellow"/>
          <w:lang w:val="en-GB"/>
        </w:rPr>
        <w:t>Editorial</w:t>
      </w:r>
      <w:r w:rsidRPr="002013F4">
        <w:rPr>
          <w:highlight w:val="yellow"/>
          <w:lang w:val="en-GB"/>
        </w:rPr>
        <w:t xml:space="preserve"> n</w:t>
      </w:r>
      <w:r w:rsidRPr="002013F4">
        <w:rPr>
          <w:i/>
          <w:iCs/>
          <w:highlight w:val="yellow"/>
          <w:lang w:val="en-GB"/>
        </w:rPr>
        <w:t>ote: The link will be provided in due course</w:t>
      </w:r>
      <w:r w:rsidRPr="0046793C">
        <w:rPr>
          <w:lang w:val="en-GB"/>
        </w:rPr>
        <w:t xml:space="preserve"> </w:t>
      </w:r>
    </w:p>
  </w:footnote>
  <w:footnote w:id="15">
    <w:p w14:paraId="6C2B772E" w14:textId="77777777" w:rsidR="002118B9" w:rsidRPr="00D4163F" w:rsidRDefault="002118B9" w:rsidP="004D0380">
      <w:pPr>
        <w:pStyle w:val="FootnoteText"/>
        <w:rPr>
          <w:lang w:val="es-ES"/>
        </w:rPr>
      </w:pPr>
      <w:r>
        <w:rPr>
          <w:rStyle w:val="FootnoteReference"/>
        </w:rPr>
        <w:footnoteRef/>
      </w:r>
      <w:r w:rsidRPr="00D4163F">
        <w:rPr>
          <w:lang w:val="es-ES"/>
        </w:rPr>
        <w:t xml:space="preserve">  </w:t>
      </w:r>
      <w:hyperlink r:id="rId15" w:history="1">
        <w:r w:rsidRPr="00D4163F">
          <w:rPr>
            <w:rStyle w:val="Hyperlink"/>
            <w:lang w:val="es-ES"/>
          </w:rPr>
          <w:t>http://www.wmo.int/pages/prog/www/wigos/WGM.html</w:t>
        </w:r>
      </w:hyperlink>
      <w:r w:rsidRPr="00D4163F">
        <w:rPr>
          <w:rStyle w:val="Hyperlink"/>
          <w:lang w:val="es-ES"/>
        </w:rPr>
        <w:t xml:space="preserve"> </w:t>
      </w:r>
    </w:p>
  </w:footnote>
  <w:footnote w:id="16">
    <w:p w14:paraId="5A881E1D" w14:textId="77777777" w:rsidR="002118B9" w:rsidRPr="005C4A42" w:rsidRDefault="002118B9">
      <w:pPr>
        <w:pStyle w:val="FootnoteText"/>
        <w:rPr>
          <w:lang w:val="es-ES"/>
        </w:rPr>
      </w:pPr>
      <w:r>
        <w:rPr>
          <w:rStyle w:val="FootnoteReference"/>
        </w:rPr>
        <w:footnoteRef/>
      </w:r>
      <w:r w:rsidRPr="005C4A42">
        <w:rPr>
          <w:lang w:val="es-ES"/>
        </w:rPr>
        <w:t xml:space="preserve"> </w:t>
      </w:r>
      <w:hyperlink r:id="rId16" w:history="1">
        <w:r w:rsidRPr="005C4A42">
          <w:rPr>
            <w:rStyle w:val="Hyperlink"/>
            <w:lang w:val="es-ES"/>
          </w:rPr>
          <w:t>https://oscar.wmo.int/surface/index.html</w:t>
        </w:r>
      </w:hyperlink>
    </w:p>
  </w:footnote>
  <w:footnote w:id="17">
    <w:p w14:paraId="32F828DC" w14:textId="77777777" w:rsidR="002118B9" w:rsidRPr="005C4A42" w:rsidRDefault="002118B9">
      <w:pPr>
        <w:pStyle w:val="FootnoteText"/>
        <w:rPr>
          <w:lang w:val="es-ES"/>
        </w:rPr>
      </w:pPr>
      <w:r>
        <w:rPr>
          <w:rStyle w:val="FootnoteReference"/>
        </w:rPr>
        <w:footnoteRef/>
      </w:r>
      <w:r w:rsidRPr="005C4A42">
        <w:rPr>
          <w:lang w:val="es-ES"/>
        </w:rPr>
        <w:t xml:space="preserve"> </w:t>
      </w:r>
      <w:hyperlink r:id="rId17" w:history="1">
        <w:r w:rsidRPr="005C4A42">
          <w:rPr>
            <w:rStyle w:val="Hyperlink"/>
            <w:lang w:val="es-ES"/>
          </w:rPr>
          <w:t>www.gdal.org</w:t>
        </w:r>
      </w:hyperlink>
      <w:r w:rsidRPr="005C4A42">
        <w:rPr>
          <w:lang w:val="es-ES"/>
        </w:rPr>
        <w:t xml:space="preserve"> </w:t>
      </w:r>
    </w:p>
  </w:footnote>
  <w:footnote w:id="18">
    <w:p w14:paraId="75445018" w14:textId="6DD53FFB" w:rsidR="002118B9" w:rsidRPr="005C4A42" w:rsidRDefault="002118B9" w:rsidP="002013F4">
      <w:pPr>
        <w:pStyle w:val="FootnoteText"/>
        <w:rPr>
          <w:lang w:val="es-ES"/>
        </w:rPr>
      </w:pPr>
      <w:r w:rsidRPr="006D5EA8">
        <w:rPr>
          <w:rStyle w:val="FootnoteReference"/>
        </w:rPr>
        <w:footnoteRef/>
      </w:r>
      <w:r w:rsidRPr="005C4A42">
        <w:rPr>
          <w:lang w:val="es-ES"/>
        </w:rPr>
        <w:t xml:space="preserve"> </w:t>
      </w:r>
      <w:hyperlink r:id="rId18" w:history="1">
        <w:r w:rsidRPr="005C4A42">
          <w:rPr>
            <w:rStyle w:val="Hyperlink"/>
            <w:lang w:val="es-ES"/>
          </w:rPr>
          <w:t>www.wmo.int/pages/prog/www/WIS/documents/MOAWMO_OGC.pdf</w:t>
        </w:r>
      </w:hyperlink>
      <w:r w:rsidRPr="005C4A42">
        <w:rPr>
          <w:lang w:val="es-ES"/>
        </w:rPr>
        <w:t xml:space="preserve">  </w:t>
      </w:r>
    </w:p>
  </w:footnote>
  <w:footnote w:id="19">
    <w:p w14:paraId="58C19032" w14:textId="65B67042" w:rsidR="002118B9" w:rsidRPr="005C4A42" w:rsidRDefault="002118B9" w:rsidP="002013F4">
      <w:pPr>
        <w:pStyle w:val="FootnoteText"/>
        <w:rPr>
          <w:lang w:val="es-ES"/>
        </w:rPr>
      </w:pPr>
      <w:r w:rsidRPr="006D5EA8">
        <w:rPr>
          <w:rStyle w:val="FootnoteReference"/>
        </w:rPr>
        <w:footnoteRef/>
      </w:r>
      <w:r w:rsidRPr="005C4A42">
        <w:rPr>
          <w:lang w:val="es-ES"/>
        </w:rPr>
        <w:t xml:space="preserve"> </w:t>
      </w:r>
      <w:hyperlink r:id="rId19" w:history="1">
        <w:r w:rsidRPr="005C4A42">
          <w:rPr>
            <w:rStyle w:val="Hyperlink"/>
            <w:lang w:val="es-ES"/>
          </w:rPr>
          <w:t>https://library.wmo.int/pmb_ged/wmo_488-2013_en.pdf</w:t>
        </w:r>
      </w:hyperlink>
      <w:r w:rsidRPr="005C4A42">
        <w:rPr>
          <w:lang w:val="es-ES"/>
        </w:rPr>
        <w:t xml:space="preserve">  </w:t>
      </w:r>
    </w:p>
  </w:footnote>
  <w:footnote w:id="20">
    <w:p w14:paraId="14C5A229" w14:textId="77777777" w:rsidR="002118B9" w:rsidRPr="005C4A42" w:rsidRDefault="002118B9">
      <w:pPr>
        <w:pStyle w:val="FootnoteText"/>
        <w:rPr>
          <w:lang w:val="es-ES"/>
        </w:rPr>
      </w:pPr>
      <w:r w:rsidRPr="006D5EA8">
        <w:rPr>
          <w:rStyle w:val="FootnoteReference"/>
        </w:rPr>
        <w:footnoteRef/>
      </w:r>
      <w:r w:rsidRPr="005C4A42">
        <w:rPr>
          <w:lang w:val="es-ES"/>
        </w:rPr>
        <w:t xml:space="preserve"> </w:t>
      </w:r>
      <w:hyperlink r:id="rId20" w:history="1">
        <w:r w:rsidRPr="005C4A42">
          <w:rPr>
            <w:rStyle w:val="Hyperlink"/>
            <w:lang w:val="es-ES"/>
          </w:rPr>
          <w:t>http://library.wmo.int/pmb_ged/wmo_100_en.pdf</w:t>
        </w:r>
      </w:hyperlink>
      <w:r w:rsidRPr="005C4A42">
        <w:rPr>
          <w:lang w:val="es-ES"/>
        </w:rPr>
        <w:t xml:space="preserve"> </w:t>
      </w:r>
    </w:p>
  </w:footnote>
  <w:footnote w:id="21">
    <w:p w14:paraId="075FD628" w14:textId="77777777" w:rsidR="002118B9" w:rsidRDefault="002118B9" w:rsidP="006E7149">
      <w:pPr>
        <w:pStyle w:val="FootnoteText"/>
        <w:rPr>
          <w:lang w:val="en-AU"/>
        </w:rPr>
      </w:pPr>
      <w:r>
        <w:rPr>
          <w:rStyle w:val="FootnoteReference"/>
        </w:rPr>
        <w:footnoteRef/>
      </w:r>
      <w:r>
        <w:t xml:space="preserve"> </w:t>
      </w:r>
      <w:r>
        <w:rPr>
          <w:lang w:val="en-AU"/>
        </w:rPr>
        <w:t xml:space="preserve">The “climate record” should be broadly interpreted in the context of this document as any form of meteorological, oceanographic, hydrological, cryospheric, etc. observations with a time-series component. </w:t>
      </w:r>
    </w:p>
  </w:footnote>
  <w:footnote w:id="22">
    <w:p w14:paraId="02A76B4A" w14:textId="77777777" w:rsidR="002118B9" w:rsidRDefault="002118B9" w:rsidP="006E7149">
      <w:pPr>
        <w:pStyle w:val="FootnoteText"/>
      </w:pPr>
      <w:r>
        <w:rPr>
          <w:rStyle w:val="FootnoteReference"/>
        </w:rPr>
        <w:footnoteRef/>
      </w:r>
      <w:r>
        <w:t xml:space="preserve"> </w:t>
      </w:r>
      <w:hyperlink r:id="rId21" w:history="1">
        <w:r w:rsidRPr="006D5EA8">
          <w:rPr>
            <w:rStyle w:val="Hyperlink"/>
          </w:rPr>
          <w:t>http://library.wmo.int/pmb_ged/wmo_100_en.pdf</w:t>
        </w:r>
      </w:hyperlink>
    </w:p>
  </w:footnote>
  <w:footnote w:id="23">
    <w:p w14:paraId="5C86BA84" w14:textId="1C5BAC11" w:rsidR="002118B9" w:rsidRPr="002013F4" w:rsidRDefault="002118B9" w:rsidP="00525BD5">
      <w:pPr>
        <w:pStyle w:val="FootnoteText"/>
      </w:pPr>
      <w:r>
        <w:rPr>
          <w:rStyle w:val="FootnoteReference"/>
        </w:rPr>
        <w:footnoteRef/>
      </w:r>
      <w:r>
        <w:t xml:space="preserve"> </w:t>
      </w:r>
      <w:hyperlink r:id="rId22" w:history="1">
        <w:r>
          <w:rPr>
            <w:rStyle w:val="Hyperlink"/>
          </w:rPr>
          <w:t>https://library.wmo.int/opac/doc_num.php?explnum_id=3318</w:t>
        </w:r>
      </w:hyperlink>
    </w:p>
  </w:footnote>
  <w:footnote w:id="24">
    <w:p w14:paraId="278B83BB" w14:textId="77777777" w:rsidR="002118B9" w:rsidRPr="003B401D" w:rsidRDefault="002118B9">
      <w:pPr>
        <w:pStyle w:val="FootnoteText"/>
      </w:pPr>
      <w:r>
        <w:rPr>
          <w:rStyle w:val="FootnoteReference"/>
        </w:rPr>
        <w:footnoteRef/>
      </w:r>
      <w:r>
        <w:t xml:space="preserve"> </w:t>
      </w:r>
      <w:hyperlink r:id="rId23" w:history="1">
        <w:r w:rsidRPr="003B401D">
          <w:rPr>
            <w:rStyle w:val="Hyperlink"/>
          </w:rPr>
          <w:t>http://library.wmo.int/pmb_ged/wmo_</w:t>
        </w:r>
        <w:r w:rsidRPr="00BA01A7">
          <w:rPr>
            <w:rStyle w:val="Hyperlink"/>
          </w:rPr>
          <w:t>1115_en.pdf</w:t>
        </w:r>
      </w:hyperlink>
    </w:p>
  </w:footnote>
  <w:footnote w:id="25">
    <w:p w14:paraId="2E49683D" w14:textId="77777777" w:rsidR="002118B9" w:rsidRDefault="002118B9" w:rsidP="008023B8">
      <w:pPr>
        <w:pStyle w:val="FootnoteText"/>
      </w:pPr>
      <w:r>
        <w:rPr>
          <w:rStyle w:val="FootnoteReference"/>
        </w:rPr>
        <w:footnoteRef/>
      </w:r>
      <w:r>
        <w:t xml:space="preserve"> This model has been developed, implemented and applied by the Bureau of Meteorology (Australia).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0571316"/>
      <w:docPartObj>
        <w:docPartGallery w:val="Watermarks"/>
        <w:docPartUnique/>
      </w:docPartObj>
    </w:sdtPr>
    <w:sdtEndPr/>
    <w:sdtContent>
      <w:p w14:paraId="0AF8EAA7" w14:textId="77777777" w:rsidR="002118B9" w:rsidRDefault="00AB4734">
        <w:pPr>
          <w:pStyle w:val="Header"/>
        </w:pPr>
        <w:r>
          <w:rPr>
            <w:noProof/>
            <w:lang w:eastAsia="zh-TW"/>
          </w:rPr>
          <w:pict w14:anchorId="5D94A2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80F369C"/>
    <w:multiLevelType w:val="hybridMultilevel"/>
    <w:tmpl w:val="EAD22F3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9215AD"/>
    <w:multiLevelType w:val="hybridMultilevel"/>
    <w:tmpl w:val="6CA8EB04"/>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nsid w:val="02220496"/>
    <w:multiLevelType w:val="hybridMultilevel"/>
    <w:tmpl w:val="200828CC"/>
    <w:lvl w:ilvl="0" w:tplc="E71E0606">
      <w:numFmt w:val="bullet"/>
      <w:lvlText w:val="-"/>
      <w:lvlJc w:val="left"/>
      <w:pPr>
        <w:ind w:left="720" w:hanging="360"/>
      </w:pPr>
      <w:rPr>
        <w:rFonts w:ascii="Calibri" w:eastAsia="Times New Roman" w:hAnsi="Calibri"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5F117DD"/>
    <w:multiLevelType w:val="hybridMultilevel"/>
    <w:tmpl w:val="3D80D370"/>
    <w:lvl w:ilvl="0" w:tplc="E71E0606">
      <w:numFmt w:val="bullet"/>
      <w:lvlText w:val="-"/>
      <w:lvlJc w:val="left"/>
      <w:pPr>
        <w:ind w:left="720" w:hanging="360"/>
      </w:pPr>
      <w:rPr>
        <w:rFonts w:ascii="Calibri" w:eastAsia="Times New Roman"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09ED6969"/>
    <w:multiLevelType w:val="hybridMultilevel"/>
    <w:tmpl w:val="6C2C4E2C"/>
    <w:lvl w:ilvl="0" w:tplc="21A632E0">
      <w:numFmt w:val="bullet"/>
      <w:lvlText w:val="-"/>
      <w:lvlJc w:val="left"/>
      <w:pPr>
        <w:ind w:left="1080" w:hanging="360"/>
      </w:pPr>
      <w:rPr>
        <w:rFonts w:ascii="Calibri" w:eastAsia="Calibri" w:hAnsi="Calibri" w:cs="Times New Roman" w:hint="default"/>
      </w:rPr>
    </w:lvl>
    <w:lvl w:ilvl="1" w:tplc="E71E0606">
      <w:numFmt w:val="bullet"/>
      <w:lvlText w:val="-"/>
      <w:lvlJc w:val="left"/>
      <w:pPr>
        <w:ind w:left="1800" w:hanging="360"/>
      </w:pPr>
      <w:rPr>
        <w:rFonts w:ascii="Calibri" w:eastAsia="Times New Roman" w:hAnsi="Calibri"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A1E588B"/>
    <w:multiLevelType w:val="hybridMultilevel"/>
    <w:tmpl w:val="2DEE5204"/>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0C467BCB"/>
    <w:multiLevelType w:val="hybridMultilevel"/>
    <w:tmpl w:val="EF16C59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nsid w:val="0E7D0E2A"/>
    <w:multiLevelType w:val="hybridMultilevel"/>
    <w:tmpl w:val="077A3100"/>
    <w:lvl w:ilvl="0" w:tplc="6F1ACFA6">
      <w:start w:val="1"/>
      <w:numFmt w:val="bullet"/>
      <w:lvlText w:val="-"/>
      <w:lvlJc w:val="left"/>
      <w:pPr>
        <w:ind w:left="1080" w:hanging="360"/>
      </w:pPr>
      <w:rPr>
        <w:rFonts w:ascii="Times New Roman" w:eastAsiaTheme="minorHAnsi" w:hAnsi="Times New Roman"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nsid w:val="0F462B56"/>
    <w:multiLevelType w:val="hybridMultilevel"/>
    <w:tmpl w:val="3D6CBBA2"/>
    <w:lvl w:ilvl="0" w:tplc="E71E0606">
      <w:numFmt w:val="bullet"/>
      <w:lvlText w:val="-"/>
      <w:lvlJc w:val="left"/>
      <w:pPr>
        <w:ind w:left="720" w:hanging="360"/>
      </w:pPr>
      <w:rPr>
        <w:rFonts w:ascii="Calibri" w:eastAsia="Times New Roman" w:hAnsi="Calibri"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10680C97"/>
    <w:multiLevelType w:val="hybridMultilevel"/>
    <w:tmpl w:val="E532428E"/>
    <w:lvl w:ilvl="0" w:tplc="C3F07A42">
      <w:start w:val="1"/>
      <w:numFmt w:val="decimal"/>
      <w:lvlText w:val="Step %1"/>
      <w:lvlJc w:val="left"/>
      <w:pPr>
        <w:ind w:left="1070" w:hanging="360"/>
      </w:pPr>
      <w:rPr>
        <w:rFonts w:hint="default"/>
        <w:b/>
      </w:rPr>
    </w:lvl>
    <w:lvl w:ilvl="1" w:tplc="0C090001">
      <w:start w:val="1"/>
      <w:numFmt w:val="bullet"/>
      <w:lvlText w:val=""/>
      <w:lvlJc w:val="left"/>
      <w:pPr>
        <w:ind w:left="2073" w:hanging="360"/>
      </w:pPr>
      <w:rPr>
        <w:rFonts w:ascii="Symbol" w:hAnsi="Symbol" w:hint="default"/>
      </w:rPr>
    </w:lvl>
    <w:lvl w:ilvl="2" w:tplc="0C09001B">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10">
    <w:nsid w:val="11F80E84"/>
    <w:multiLevelType w:val="hybridMultilevel"/>
    <w:tmpl w:val="39F608EE"/>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nsid w:val="14B10B81"/>
    <w:multiLevelType w:val="hybridMultilevel"/>
    <w:tmpl w:val="B792D648"/>
    <w:lvl w:ilvl="0" w:tplc="E71E0606">
      <w:numFmt w:val="bullet"/>
      <w:lvlText w:val="-"/>
      <w:lvlJc w:val="left"/>
      <w:pPr>
        <w:ind w:left="360" w:hanging="360"/>
      </w:pPr>
      <w:rPr>
        <w:rFonts w:ascii="Calibri" w:eastAsia="Times New Roman" w:hAnsi="Calibri" w:cs="Times New Roman"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nsid w:val="158F470B"/>
    <w:multiLevelType w:val="hybridMultilevel"/>
    <w:tmpl w:val="8E305824"/>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nsid w:val="241F04B1"/>
    <w:multiLevelType w:val="hybridMultilevel"/>
    <w:tmpl w:val="6F604B2E"/>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nsid w:val="263C7814"/>
    <w:multiLevelType w:val="hybridMultilevel"/>
    <w:tmpl w:val="DB341C64"/>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nsid w:val="2B8716BA"/>
    <w:multiLevelType w:val="hybridMultilevel"/>
    <w:tmpl w:val="2BAA7398"/>
    <w:lvl w:ilvl="0" w:tplc="1032CAFC">
      <w:start w:val="1"/>
      <w:numFmt w:val="decimal"/>
      <w:lvlText w:val="%1.0"/>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35E83F56"/>
    <w:multiLevelType w:val="hybridMultilevel"/>
    <w:tmpl w:val="F41C6E0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36994350"/>
    <w:multiLevelType w:val="hybridMultilevel"/>
    <w:tmpl w:val="7BFE44B8"/>
    <w:lvl w:ilvl="0" w:tplc="651A2302">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334C79"/>
    <w:multiLevelType w:val="hybridMultilevel"/>
    <w:tmpl w:val="27B81E90"/>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nsid w:val="3A2439B9"/>
    <w:multiLevelType w:val="hybridMultilevel"/>
    <w:tmpl w:val="54A82EF8"/>
    <w:lvl w:ilvl="0" w:tplc="1032CAFC">
      <w:start w:val="1"/>
      <w:numFmt w:val="decimal"/>
      <w:lvlText w:val="%1.0"/>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3ADB29B5"/>
    <w:multiLevelType w:val="hybridMultilevel"/>
    <w:tmpl w:val="6A62B3FA"/>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nsid w:val="3BF030A4"/>
    <w:multiLevelType w:val="hybridMultilevel"/>
    <w:tmpl w:val="85E2D0AC"/>
    <w:lvl w:ilvl="0" w:tplc="E71E0606">
      <w:numFmt w:val="bullet"/>
      <w:lvlText w:val="-"/>
      <w:lvlJc w:val="left"/>
      <w:pPr>
        <w:ind w:left="720" w:hanging="360"/>
      </w:pPr>
      <w:rPr>
        <w:rFonts w:ascii="Calibri" w:eastAsia="Times New Roman" w:hAnsi="Calibri"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3D2D1772"/>
    <w:multiLevelType w:val="hybridMultilevel"/>
    <w:tmpl w:val="5A061674"/>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nsid w:val="422839D0"/>
    <w:multiLevelType w:val="hybridMultilevel"/>
    <w:tmpl w:val="A7260B3C"/>
    <w:lvl w:ilvl="0" w:tplc="805010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47E8412E"/>
    <w:multiLevelType w:val="hybridMultilevel"/>
    <w:tmpl w:val="B38EF7BE"/>
    <w:lvl w:ilvl="0" w:tplc="E71E0606">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634693"/>
    <w:multiLevelType w:val="hybridMultilevel"/>
    <w:tmpl w:val="69F8D69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nsid w:val="4A19571E"/>
    <w:multiLevelType w:val="hybridMultilevel"/>
    <w:tmpl w:val="0DBE7DBA"/>
    <w:lvl w:ilvl="0" w:tplc="D750C444">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250DFB"/>
    <w:multiLevelType w:val="hybridMultilevel"/>
    <w:tmpl w:val="1F8476D2"/>
    <w:lvl w:ilvl="0" w:tplc="E71E0606">
      <w:numFmt w:val="bullet"/>
      <w:lvlText w:val="-"/>
      <w:lvlJc w:val="left"/>
      <w:pPr>
        <w:ind w:left="720" w:hanging="360"/>
      </w:pPr>
      <w:rPr>
        <w:rFonts w:ascii="Calibri" w:eastAsia="Times New Roman" w:hAnsi="Calibri" w:cs="Times New Roman"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8">
    <w:nsid w:val="53400D2F"/>
    <w:multiLevelType w:val="multilevel"/>
    <w:tmpl w:val="08C23B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nsid w:val="552667D5"/>
    <w:multiLevelType w:val="hybridMultilevel"/>
    <w:tmpl w:val="2276623A"/>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nsid w:val="5D084A87"/>
    <w:multiLevelType w:val="hybridMultilevel"/>
    <w:tmpl w:val="E5CEA5F6"/>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nsid w:val="61F548A2"/>
    <w:multiLevelType w:val="hybridMultilevel"/>
    <w:tmpl w:val="5F106B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64961A2A"/>
    <w:multiLevelType w:val="hybridMultilevel"/>
    <w:tmpl w:val="0918598A"/>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nsid w:val="657C15DD"/>
    <w:multiLevelType w:val="multilevel"/>
    <w:tmpl w:val="0F627CD0"/>
    <w:lvl w:ilvl="0">
      <w:start w:val="2"/>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color w:val="4F81BD" w:themeColor="accent1"/>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4">
    <w:nsid w:val="66B167DB"/>
    <w:multiLevelType w:val="hybridMultilevel"/>
    <w:tmpl w:val="0E506BCA"/>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nsid w:val="6720159E"/>
    <w:multiLevelType w:val="hybridMultilevel"/>
    <w:tmpl w:val="19AC5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8EA35EB"/>
    <w:multiLevelType w:val="hybridMultilevel"/>
    <w:tmpl w:val="B23C3FE8"/>
    <w:lvl w:ilvl="0" w:tplc="04090017">
      <w:start w:val="1"/>
      <w:numFmt w:val="lowerLetter"/>
      <w:lvlText w:val="%1)"/>
      <w:lvlJc w:val="left"/>
      <w:pPr>
        <w:ind w:left="2520" w:hanging="360"/>
      </w:pPr>
    </w:lvl>
    <w:lvl w:ilvl="1" w:tplc="22B6F820">
      <w:start w:val="1"/>
      <w:numFmt w:val="lowerLetter"/>
      <w:lvlText w:val="(%2)"/>
      <w:lvlJc w:val="left"/>
      <w:pPr>
        <w:ind w:left="3240" w:hanging="360"/>
      </w:pPr>
      <w:rPr>
        <w:rFonts w:hint="default"/>
      </w:r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nsid w:val="6B003E57"/>
    <w:multiLevelType w:val="hybridMultilevel"/>
    <w:tmpl w:val="83829308"/>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8">
    <w:nsid w:val="6D0B1A36"/>
    <w:multiLevelType w:val="hybridMultilevel"/>
    <w:tmpl w:val="924628D2"/>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
    <w:nsid w:val="6E5C1D69"/>
    <w:multiLevelType w:val="hybridMultilevel"/>
    <w:tmpl w:val="ECD40096"/>
    <w:lvl w:ilvl="0" w:tplc="E71E0606">
      <w:numFmt w:val="bullet"/>
      <w:lvlText w:val="-"/>
      <w:lvlJc w:val="left"/>
      <w:pPr>
        <w:ind w:left="720" w:hanging="360"/>
      </w:pPr>
      <w:rPr>
        <w:rFonts w:ascii="Calibri" w:eastAsia="Times New Roman" w:hAnsi="Calibri"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nsid w:val="6E935508"/>
    <w:multiLevelType w:val="hybridMultilevel"/>
    <w:tmpl w:val="1492740E"/>
    <w:lvl w:ilvl="0" w:tplc="F176E072">
      <w:start w:val="5"/>
      <w:numFmt w:val="bullet"/>
      <w:lvlText w:val="-"/>
      <w:lvlJc w:val="left"/>
      <w:pPr>
        <w:ind w:left="405" w:hanging="360"/>
      </w:pPr>
      <w:rPr>
        <w:rFonts w:ascii="Calibri" w:eastAsiaTheme="minorHAnsi" w:hAnsi="Calibri" w:cs="Arial" w:hint="default"/>
      </w:rPr>
    </w:lvl>
    <w:lvl w:ilvl="1" w:tplc="0C090003">
      <w:start w:val="1"/>
      <w:numFmt w:val="bullet"/>
      <w:lvlText w:val="o"/>
      <w:lvlJc w:val="left"/>
      <w:pPr>
        <w:ind w:left="1125" w:hanging="360"/>
      </w:pPr>
      <w:rPr>
        <w:rFonts w:ascii="Courier New" w:hAnsi="Courier New" w:cs="Courier New" w:hint="default"/>
      </w:rPr>
    </w:lvl>
    <w:lvl w:ilvl="2" w:tplc="0C090005">
      <w:start w:val="1"/>
      <w:numFmt w:val="bullet"/>
      <w:lvlText w:val=""/>
      <w:lvlJc w:val="left"/>
      <w:pPr>
        <w:ind w:left="1845" w:hanging="360"/>
      </w:pPr>
      <w:rPr>
        <w:rFonts w:ascii="Wingdings" w:hAnsi="Wingdings" w:hint="default"/>
      </w:rPr>
    </w:lvl>
    <w:lvl w:ilvl="3" w:tplc="0C090001">
      <w:start w:val="1"/>
      <w:numFmt w:val="bullet"/>
      <w:lvlText w:val=""/>
      <w:lvlJc w:val="left"/>
      <w:pPr>
        <w:ind w:left="2565" w:hanging="360"/>
      </w:pPr>
      <w:rPr>
        <w:rFonts w:ascii="Symbol" w:hAnsi="Symbol" w:hint="default"/>
      </w:rPr>
    </w:lvl>
    <w:lvl w:ilvl="4" w:tplc="0C090003">
      <w:start w:val="1"/>
      <w:numFmt w:val="bullet"/>
      <w:lvlText w:val="o"/>
      <w:lvlJc w:val="left"/>
      <w:pPr>
        <w:ind w:left="3285" w:hanging="360"/>
      </w:pPr>
      <w:rPr>
        <w:rFonts w:ascii="Courier New" w:hAnsi="Courier New" w:cs="Courier New" w:hint="default"/>
      </w:rPr>
    </w:lvl>
    <w:lvl w:ilvl="5" w:tplc="0C090005">
      <w:start w:val="1"/>
      <w:numFmt w:val="bullet"/>
      <w:lvlText w:val=""/>
      <w:lvlJc w:val="left"/>
      <w:pPr>
        <w:ind w:left="4005" w:hanging="360"/>
      </w:pPr>
      <w:rPr>
        <w:rFonts w:ascii="Wingdings" w:hAnsi="Wingdings" w:hint="default"/>
      </w:rPr>
    </w:lvl>
    <w:lvl w:ilvl="6" w:tplc="0C090001">
      <w:start w:val="1"/>
      <w:numFmt w:val="bullet"/>
      <w:lvlText w:val=""/>
      <w:lvlJc w:val="left"/>
      <w:pPr>
        <w:ind w:left="4725" w:hanging="360"/>
      </w:pPr>
      <w:rPr>
        <w:rFonts w:ascii="Symbol" w:hAnsi="Symbol" w:hint="default"/>
      </w:rPr>
    </w:lvl>
    <w:lvl w:ilvl="7" w:tplc="0C090003">
      <w:start w:val="1"/>
      <w:numFmt w:val="bullet"/>
      <w:lvlText w:val="o"/>
      <w:lvlJc w:val="left"/>
      <w:pPr>
        <w:ind w:left="5445" w:hanging="360"/>
      </w:pPr>
      <w:rPr>
        <w:rFonts w:ascii="Courier New" w:hAnsi="Courier New" w:cs="Courier New" w:hint="default"/>
      </w:rPr>
    </w:lvl>
    <w:lvl w:ilvl="8" w:tplc="0C090005">
      <w:start w:val="1"/>
      <w:numFmt w:val="bullet"/>
      <w:lvlText w:val=""/>
      <w:lvlJc w:val="left"/>
      <w:pPr>
        <w:ind w:left="6165" w:hanging="360"/>
      </w:pPr>
      <w:rPr>
        <w:rFonts w:ascii="Wingdings" w:hAnsi="Wingdings" w:hint="default"/>
      </w:rPr>
    </w:lvl>
  </w:abstractNum>
  <w:abstractNum w:abstractNumId="41">
    <w:nsid w:val="79034183"/>
    <w:multiLevelType w:val="hybridMultilevel"/>
    <w:tmpl w:val="7171BEA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7A957F05"/>
    <w:multiLevelType w:val="hybridMultilevel"/>
    <w:tmpl w:val="49B6448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nsid w:val="7DA90CC4"/>
    <w:multiLevelType w:val="hybridMultilevel"/>
    <w:tmpl w:val="BF68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24"/>
  </w:num>
  <w:num w:numId="4">
    <w:abstractNumId w:val="7"/>
  </w:num>
  <w:num w:numId="5">
    <w:abstractNumId w:val="21"/>
  </w:num>
  <w:num w:numId="6">
    <w:abstractNumId w:val="2"/>
  </w:num>
  <w:num w:numId="7">
    <w:abstractNumId w:val="39"/>
  </w:num>
  <w:num w:numId="8">
    <w:abstractNumId w:val="4"/>
  </w:num>
  <w:num w:numId="9">
    <w:abstractNumId w:val="0"/>
  </w:num>
  <w:num w:numId="10">
    <w:abstractNumId w:val="41"/>
  </w:num>
  <w:num w:numId="11">
    <w:abstractNumId w:val="23"/>
  </w:num>
  <w:num w:numId="12">
    <w:abstractNumId w:val="31"/>
  </w:num>
  <w:num w:numId="13">
    <w:abstractNumId w:val="16"/>
  </w:num>
  <w:num w:numId="14">
    <w:abstractNumId w:val="3"/>
  </w:num>
  <w:num w:numId="15">
    <w:abstractNumId w:val="28"/>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42"/>
  </w:num>
  <w:num w:numId="28">
    <w:abstractNumId w:val="6"/>
  </w:num>
  <w:num w:numId="29">
    <w:abstractNumId w:val="25"/>
  </w:num>
  <w:num w:numId="30">
    <w:abstractNumId w:val="19"/>
  </w:num>
  <w:num w:numId="31">
    <w:abstractNumId w:val="15"/>
  </w:num>
  <w:num w:numId="32">
    <w:abstractNumId w:val="33"/>
  </w:num>
  <w:num w:numId="33">
    <w:abstractNumId w:val="33"/>
  </w:num>
  <w:num w:numId="34">
    <w:abstractNumId w:val="43"/>
  </w:num>
  <w:num w:numId="35">
    <w:abstractNumId w:val="9"/>
  </w:num>
  <w:num w:numId="36">
    <w:abstractNumId w:val="35"/>
  </w:num>
  <w:num w:numId="37">
    <w:abstractNumId w:val="40"/>
  </w:num>
  <w:num w:numId="38">
    <w:abstractNumId w:val="26"/>
  </w:num>
  <w:num w:numId="39">
    <w:abstractNumId w:val="17"/>
  </w:num>
  <w:num w:numId="40">
    <w:abstractNumId w:val="29"/>
  </w:num>
  <w:num w:numId="41">
    <w:abstractNumId w:val="10"/>
  </w:num>
  <w:num w:numId="42">
    <w:abstractNumId w:val="36"/>
  </w:num>
  <w:num w:numId="43">
    <w:abstractNumId w:val="32"/>
  </w:num>
  <w:num w:numId="44">
    <w:abstractNumId w:val="34"/>
  </w:num>
  <w:num w:numId="45">
    <w:abstractNumId w:val="1"/>
  </w:num>
  <w:num w:numId="46">
    <w:abstractNumId w:val="13"/>
  </w:num>
  <w:num w:numId="47">
    <w:abstractNumId w:val="38"/>
  </w:num>
  <w:num w:numId="48">
    <w:abstractNumId w:val="37"/>
  </w:num>
  <w:num w:numId="49">
    <w:abstractNumId w:val="20"/>
  </w:num>
  <w:num w:numId="50">
    <w:abstractNumId w:val="30"/>
  </w:num>
  <w:num w:numId="51">
    <w:abstractNumId w:val="18"/>
  </w:num>
  <w:num w:numId="52">
    <w:abstractNumId w:val="12"/>
  </w:num>
  <w:num w:numId="53">
    <w:abstractNumId w:val="22"/>
  </w:num>
  <w:num w:numId="54">
    <w:abstractNumId w:val="5"/>
  </w:num>
  <w:num w:numId="55">
    <w:abstractNumId w:val="14"/>
  </w:num>
  <w:num w:numId="56">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rian Day">
    <w15:presenceInfo w15:providerId="AD" w15:userId="S-1-5-21-1286966195-1795238415-2433867867-11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EF8"/>
    <w:rsid w:val="000001F3"/>
    <w:rsid w:val="000003EA"/>
    <w:rsid w:val="00000CD8"/>
    <w:rsid w:val="000014FB"/>
    <w:rsid w:val="00001D46"/>
    <w:rsid w:val="00003A79"/>
    <w:rsid w:val="0000722B"/>
    <w:rsid w:val="000105AF"/>
    <w:rsid w:val="000107AA"/>
    <w:rsid w:val="00010D63"/>
    <w:rsid w:val="000110CA"/>
    <w:rsid w:val="00011E58"/>
    <w:rsid w:val="0001214A"/>
    <w:rsid w:val="0001252F"/>
    <w:rsid w:val="00012861"/>
    <w:rsid w:val="00013C7F"/>
    <w:rsid w:val="0001449F"/>
    <w:rsid w:val="000159FC"/>
    <w:rsid w:val="00017B42"/>
    <w:rsid w:val="00017DDC"/>
    <w:rsid w:val="00022645"/>
    <w:rsid w:val="000229AA"/>
    <w:rsid w:val="00022C9B"/>
    <w:rsid w:val="0002301D"/>
    <w:rsid w:val="00024CB7"/>
    <w:rsid w:val="000323F1"/>
    <w:rsid w:val="000330A3"/>
    <w:rsid w:val="000331E6"/>
    <w:rsid w:val="00033385"/>
    <w:rsid w:val="00033DCE"/>
    <w:rsid w:val="00034CB4"/>
    <w:rsid w:val="00034DD5"/>
    <w:rsid w:val="000351A3"/>
    <w:rsid w:val="00035DA2"/>
    <w:rsid w:val="00042688"/>
    <w:rsid w:val="00042CC9"/>
    <w:rsid w:val="00043528"/>
    <w:rsid w:val="000436C5"/>
    <w:rsid w:val="00044264"/>
    <w:rsid w:val="0004432C"/>
    <w:rsid w:val="00044F85"/>
    <w:rsid w:val="000466E3"/>
    <w:rsid w:val="00046B4D"/>
    <w:rsid w:val="000472C9"/>
    <w:rsid w:val="000500B0"/>
    <w:rsid w:val="00052829"/>
    <w:rsid w:val="00054BBE"/>
    <w:rsid w:val="000550F5"/>
    <w:rsid w:val="00055656"/>
    <w:rsid w:val="000561B3"/>
    <w:rsid w:val="000607BF"/>
    <w:rsid w:val="00060863"/>
    <w:rsid w:val="000612A3"/>
    <w:rsid w:val="00063659"/>
    <w:rsid w:val="00064830"/>
    <w:rsid w:val="000648DD"/>
    <w:rsid w:val="000649BE"/>
    <w:rsid w:val="00067A26"/>
    <w:rsid w:val="00071459"/>
    <w:rsid w:val="00072A20"/>
    <w:rsid w:val="00073EF1"/>
    <w:rsid w:val="000740E6"/>
    <w:rsid w:val="00074D7D"/>
    <w:rsid w:val="00077B4D"/>
    <w:rsid w:val="00080DD6"/>
    <w:rsid w:val="000815AC"/>
    <w:rsid w:val="00081CCC"/>
    <w:rsid w:val="000830C6"/>
    <w:rsid w:val="00084327"/>
    <w:rsid w:val="0008515F"/>
    <w:rsid w:val="00085487"/>
    <w:rsid w:val="000870F0"/>
    <w:rsid w:val="00087ACA"/>
    <w:rsid w:val="00087EEF"/>
    <w:rsid w:val="00091247"/>
    <w:rsid w:val="000915DE"/>
    <w:rsid w:val="00095671"/>
    <w:rsid w:val="000A3C0C"/>
    <w:rsid w:val="000A3D5B"/>
    <w:rsid w:val="000A4750"/>
    <w:rsid w:val="000A544D"/>
    <w:rsid w:val="000A6ED0"/>
    <w:rsid w:val="000B03BA"/>
    <w:rsid w:val="000B0478"/>
    <w:rsid w:val="000B22B2"/>
    <w:rsid w:val="000B37D5"/>
    <w:rsid w:val="000B5FCB"/>
    <w:rsid w:val="000B6B8F"/>
    <w:rsid w:val="000B70DD"/>
    <w:rsid w:val="000B7941"/>
    <w:rsid w:val="000C08DB"/>
    <w:rsid w:val="000C2A37"/>
    <w:rsid w:val="000C4BEC"/>
    <w:rsid w:val="000C4E04"/>
    <w:rsid w:val="000C5108"/>
    <w:rsid w:val="000C5224"/>
    <w:rsid w:val="000C52D2"/>
    <w:rsid w:val="000C5628"/>
    <w:rsid w:val="000C796F"/>
    <w:rsid w:val="000D05FE"/>
    <w:rsid w:val="000D2A58"/>
    <w:rsid w:val="000D501B"/>
    <w:rsid w:val="000D5575"/>
    <w:rsid w:val="000D5B1E"/>
    <w:rsid w:val="000D66FA"/>
    <w:rsid w:val="000E4422"/>
    <w:rsid w:val="000E45DB"/>
    <w:rsid w:val="000F0D04"/>
    <w:rsid w:val="000F4AD1"/>
    <w:rsid w:val="000F4D55"/>
    <w:rsid w:val="000F5C61"/>
    <w:rsid w:val="000F61CD"/>
    <w:rsid w:val="000F7BDD"/>
    <w:rsid w:val="0010039D"/>
    <w:rsid w:val="00102562"/>
    <w:rsid w:val="00102BE0"/>
    <w:rsid w:val="00103837"/>
    <w:rsid w:val="00103A53"/>
    <w:rsid w:val="001044EA"/>
    <w:rsid w:val="00107C28"/>
    <w:rsid w:val="00111860"/>
    <w:rsid w:val="001129FF"/>
    <w:rsid w:val="0011310B"/>
    <w:rsid w:val="00115F7D"/>
    <w:rsid w:val="001166CA"/>
    <w:rsid w:val="00116D4E"/>
    <w:rsid w:val="0012001A"/>
    <w:rsid w:val="001200A8"/>
    <w:rsid w:val="0012014D"/>
    <w:rsid w:val="00120E01"/>
    <w:rsid w:val="0012101F"/>
    <w:rsid w:val="001213E4"/>
    <w:rsid w:val="00121705"/>
    <w:rsid w:val="00122162"/>
    <w:rsid w:val="00122B05"/>
    <w:rsid w:val="00127567"/>
    <w:rsid w:val="00131B0C"/>
    <w:rsid w:val="001338B7"/>
    <w:rsid w:val="001349D3"/>
    <w:rsid w:val="001351F7"/>
    <w:rsid w:val="00141D59"/>
    <w:rsid w:val="00142A67"/>
    <w:rsid w:val="00142B29"/>
    <w:rsid w:val="00146F7F"/>
    <w:rsid w:val="0014736B"/>
    <w:rsid w:val="001502DB"/>
    <w:rsid w:val="00152568"/>
    <w:rsid w:val="0015370A"/>
    <w:rsid w:val="00153F00"/>
    <w:rsid w:val="00154DDE"/>
    <w:rsid w:val="00156D46"/>
    <w:rsid w:val="0015785E"/>
    <w:rsid w:val="0016084D"/>
    <w:rsid w:val="0016431C"/>
    <w:rsid w:val="0016500E"/>
    <w:rsid w:val="001652D5"/>
    <w:rsid w:val="00165A75"/>
    <w:rsid w:val="00166E3B"/>
    <w:rsid w:val="00167EF3"/>
    <w:rsid w:val="00170247"/>
    <w:rsid w:val="0017082B"/>
    <w:rsid w:val="0017094B"/>
    <w:rsid w:val="00170EAA"/>
    <w:rsid w:val="001718E7"/>
    <w:rsid w:val="00172D48"/>
    <w:rsid w:val="00173824"/>
    <w:rsid w:val="0017665C"/>
    <w:rsid w:val="0017673A"/>
    <w:rsid w:val="00177DF6"/>
    <w:rsid w:val="0018575D"/>
    <w:rsid w:val="00187DA8"/>
    <w:rsid w:val="001945CF"/>
    <w:rsid w:val="00194B3E"/>
    <w:rsid w:val="00195E55"/>
    <w:rsid w:val="00196388"/>
    <w:rsid w:val="00196A16"/>
    <w:rsid w:val="001A0C12"/>
    <w:rsid w:val="001A12AC"/>
    <w:rsid w:val="001A38F9"/>
    <w:rsid w:val="001A4D82"/>
    <w:rsid w:val="001A5601"/>
    <w:rsid w:val="001A5E33"/>
    <w:rsid w:val="001B119C"/>
    <w:rsid w:val="001B3647"/>
    <w:rsid w:val="001B40E8"/>
    <w:rsid w:val="001B5521"/>
    <w:rsid w:val="001C125B"/>
    <w:rsid w:val="001C25A8"/>
    <w:rsid w:val="001C2D29"/>
    <w:rsid w:val="001C6E13"/>
    <w:rsid w:val="001C6E77"/>
    <w:rsid w:val="001D0170"/>
    <w:rsid w:val="001D068C"/>
    <w:rsid w:val="001D24D1"/>
    <w:rsid w:val="001D3609"/>
    <w:rsid w:val="001D38F7"/>
    <w:rsid w:val="001D6ACB"/>
    <w:rsid w:val="001D73ED"/>
    <w:rsid w:val="001E06DD"/>
    <w:rsid w:val="001E089C"/>
    <w:rsid w:val="001E1216"/>
    <w:rsid w:val="001E4AD8"/>
    <w:rsid w:val="001E4F3C"/>
    <w:rsid w:val="001E4F7A"/>
    <w:rsid w:val="001E5D71"/>
    <w:rsid w:val="001E7CD4"/>
    <w:rsid w:val="001E7D4A"/>
    <w:rsid w:val="001E7FB9"/>
    <w:rsid w:val="001F1856"/>
    <w:rsid w:val="001F1AB8"/>
    <w:rsid w:val="001F2749"/>
    <w:rsid w:val="001F2835"/>
    <w:rsid w:val="001F3256"/>
    <w:rsid w:val="001F5AA8"/>
    <w:rsid w:val="001F6BE0"/>
    <w:rsid w:val="002013F4"/>
    <w:rsid w:val="00204242"/>
    <w:rsid w:val="002049E3"/>
    <w:rsid w:val="0020504F"/>
    <w:rsid w:val="00210CD7"/>
    <w:rsid w:val="002118B9"/>
    <w:rsid w:val="002144D9"/>
    <w:rsid w:val="00214A10"/>
    <w:rsid w:val="0021590F"/>
    <w:rsid w:val="00215C76"/>
    <w:rsid w:val="002164C6"/>
    <w:rsid w:val="00216C81"/>
    <w:rsid w:val="00222775"/>
    <w:rsid w:val="00223ED3"/>
    <w:rsid w:val="002240DA"/>
    <w:rsid w:val="002247F0"/>
    <w:rsid w:val="002258FB"/>
    <w:rsid w:val="00226D60"/>
    <w:rsid w:val="00230CF2"/>
    <w:rsid w:val="002323F2"/>
    <w:rsid w:val="002346CE"/>
    <w:rsid w:val="00235248"/>
    <w:rsid w:val="002367C7"/>
    <w:rsid w:val="00236E1A"/>
    <w:rsid w:val="00237A7B"/>
    <w:rsid w:val="002400CF"/>
    <w:rsid w:val="0024089E"/>
    <w:rsid w:val="002411E3"/>
    <w:rsid w:val="0024172D"/>
    <w:rsid w:val="0024216B"/>
    <w:rsid w:val="00242A3C"/>
    <w:rsid w:val="00243BC6"/>
    <w:rsid w:val="002449F6"/>
    <w:rsid w:val="00244EE5"/>
    <w:rsid w:val="0024580F"/>
    <w:rsid w:val="00246B25"/>
    <w:rsid w:val="002503BD"/>
    <w:rsid w:val="00251281"/>
    <w:rsid w:val="00252505"/>
    <w:rsid w:val="00254418"/>
    <w:rsid w:val="00255165"/>
    <w:rsid w:val="0025560B"/>
    <w:rsid w:val="00255E93"/>
    <w:rsid w:val="00255F63"/>
    <w:rsid w:val="00256ED3"/>
    <w:rsid w:val="00257C5F"/>
    <w:rsid w:val="0026025B"/>
    <w:rsid w:val="002605E3"/>
    <w:rsid w:val="00261DDF"/>
    <w:rsid w:val="00262725"/>
    <w:rsid w:val="00265846"/>
    <w:rsid w:val="00265A44"/>
    <w:rsid w:val="0027048E"/>
    <w:rsid w:val="002713BA"/>
    <w:rsid w:val="002718AB"/>
    <w:rsid w:val="0027210D"/>
    <w:rsid w:val="002724B8"/>
    <w:rsid w:val="0027267D"/>
    <w:rsid w:val="00274EEF"/>
    <w:rsid w:val="00275B7B"/>
    <w:rsid w:val="00276611"/>
    <w:rsid w:val="00276825"/>
    <w:rsid w:val="002774F9"/>
    <w:rsid w:val="00285904"/>
    <w:rsid w:val="00287C51"/>
    <w:rsid w:val="00291490"/>
    <w:rsid w:val="0029616B"/>
    <w:rsid w:val="00296D53"/>
    <w:rsid w:val="002A3924"/>
    <w:rsid w:val="002A3ABA"/>
    <w:rsid w:val="002A3B49"/>
    <w:rsid w:val="002A4B55"/>
    <w:rsid w:val="002A5042"/>
    <w:rsid w:val="002A516D"/>
    <w:rsid w:val="002B0F89"/>
    <w:rsid w:val="002B1672"/>
    <w:rsid w:val="002B1FBF"/>
    <w:rsid w:val="002B227F"/>
    <w:rsid w:val="002B30BB"/>
    <w:rsid w:val="002B3B32"/>
    <w:rsid w:val="002B57D4"/>
    <w:rsid w:val="002B6E31"/>
    <w:rsid w:val="002B783F"/>
    <w:rsid w:val="002D0987"/>
    <w:rsid w:val="002D0DFF"/>
    <w:rsid w:val="002D11B8"/>
    <w:rsid w:val="002D199B"/>
    <w:rsid w:val="002D2ABA"/>
    <w:rsid w:val="002D4AA1"/>
    <w:rsid w:val="002D594B"/>
    <w:rsid w:val="002D6510"/>
    <w:rsid w:val="002D78C5"/>
    <w:rsid w:val="002E3625"/>
    <w:rsid w:val="002E36D0"/>
    <w:rsid w:val="002F2A89"/>
    <w:rsid w:val="002F5014"/>
    <w:rsid w:val="002F6BF7"/>
    <w:rsid w:val="002F730E"/>
    <w:rsid w:val="002F7581"/>
    <w:rsid w:val="00305826"/>
    <w:rsid w:val="0030606A"/>
    <w:rsid w:val="00306F9C"/>
    <w:rsid w:val="0031011C"/>
    <w:rsid w:val="0031110A"/>
    <w:rsid w:val="0031206A"/>
    <w:rsid w:val="003121D3"/>
    <w:rsid w:val="003133D0"/>
    <w:rsid w:val="003134EE"/>
    <w:rsid w:val="00313FED"/>
    <w:rsid w:val="00315922"/>
    <w:rsid w:val="0031794B"/>
    <w:rsid w:val="00320A82"/>
    <w:rsid w:val="00323B74"/>
    <w:rsid w:val="00324F0D"/>
    <w:rsid w:val="00325F04"/>
    <w:rsid w:val="00327D7C"/>
    <w:rsid w:val="0033107A"/>
    <w:rsid w:val="00336359"/>
    <w:rsid w:val="00336720"/>
    <w:rsid w:val="0033682F"/>
    <w:rsid w:val="003420EF"/>
    <w:rsid w:val="003440ED"/>
    <w:rsid w:val="003449C4"/>
    <w:rsid w:val="003449F2"/>
    <w:rsid w:val="00345F66"/>
    <w:rsid w:val="00346474"/>
    <w:rsid w:val="003465EB"/>
    <w:rsid w:val="00347DA3"/>
    <w:rsid w:val="00350D7A"/>
    <w:rsid w:val="00351066"/>
    <w:rsid w:val="003513F7"/>
    <w:rsid w:val="003518C0"/>
    <w:rsid w:val="00353AE1"/>
    <w:rsid w:val="00354955"/>
    <w:rsid w:val="00355CB8"/>
    <w:rsid w:val="0036022F"/>
    <w:rsid w:val="00362A6D"/>
    <w:rsid w:val="0036326A"/>
    <w:rsid w:val="003633CF"/>
    <w:rsid w:val="003654E9"/>
    <w:rsid w:val="00365E67"/>
    <w:rsid w:val="003705F2"/>
    <w:rsid w:val="00371FFA"/>
    <w:rsid w:val="003750EB"/>
    <w:rsid w:val="003757DF"/>
    <w:rsid w:val="00375E39"/>
    <w:rsid w:val="00375FD7"/>
    <w:rsid w:val="00376B28"/>
    <w:rsid w:val="003810CC"/>
    <w:rsid w:val="00381ED3"/>
    <w:rsid w:val="00382781"/>
    <w:rsid w:val="00382FF4"/>
    <w:rsid w:val="00383BE5"/>
    <w:rsid w:val="00384492"/>
    <w:rsid w:val="00384AA7"/>
    <w:rsid w:val="00385F9B"/>
    <w:rsid w:val="0038667B"/>
    <w:rsid w:val="00391F4A"/>
    <w:rsid w:val="003924AA"/>
    <w:rsid w:val="0039300D"/>
    <w:rsid w:val="00393032"/>
    <w:rsid w:val="00393159"/>
    <w:rsid w:val="003A090A"/>
    <w:rsid w:val="003A1E0F"/>
    <w:rsid w:val="003A3474"/>
    <w:rsid w:val="003A4A20"/>
    <w:rsid w:val="003A4ABD"/>
    <w:rsid w:val="003A5CDA"/>
    <w:rsid w:val="003B11FE"/>
    <w:rsid w:val="003B2519"/>
    <w:rsid w:val="003B2BFF"/>
    <w:rsid w:val="003B401D"/>
    <w:rsid w:val="003B58E7"/>
    <w:rsid w:val="003C05F1"/>
    <w:rsid w:val="003C10C0"/>
    <w:rsid w:val="003C1CEA"/>
    <w:rsid w:val="003C2883"/>
    <w:rsid w:val="003C399B"/>
    <w:rsid w:val="003C421E"/>
    <w:rsid w:val="003D03B6"/>
    <w:rsid w:val="003D0885"/>
    <w:rsid w:val="003D4714"/>
    <w:rsid w:val="003D5625"/>
    <w:rsid w:val="003D678C"/>
    <w:rsid w:val="003D7E72"/>
    <w:rsid w:val="003E07CD"/>
    <w:rsid w:val="003E0A32"/>
    <w:rsid w:val="003E11E4"/>
    <w:rsid w:val="003E1810"/>
    <w:rsid w:val="003E5376"/>
    <w:rsid w:val="003E6DDA"/>
    <w:rsid w:val="003E7784"/>
    <w:rsid w:val="003E7E3F"/>
    <w:rsid w:val="003F2604"/>
    <w:rsid w:val="003F2A20"/>
    <w:rsid w:val="003F339A"/>
    <w:rsid w:val="003F3B34"/>
    <w:rsid w:val="003F3CC2"/>
    <w:rsid w:val="003F5450"/>
    <w:rsid w:val="003F76EB"/>
    <w:rsid w:val="003F787A"/>
    <w:rsid w:val="00401AE1"/>
    <w:rsid w:val="00407D75"/>
    <w:rsid w:val="004126B0"/>
    <w:rsid w:val="0041528D"/>
    <w:rsid w:val="004170E6"/>
    <w:rsid w:val="0041782E"/>
    <w:rsid w:val="004205FB"/>
    <w:rsid w:val="004206CC"/>
    <w:rsid w:val="00421345"/>
    <w:rsid w:val="0042356D"/>
    <w:rsid w:val="00423CF3"/>
    <w:rsid w:val="00423E27"/>
    <w:rsid w:val="0042460C"/>
    <w:rsid w:val="00424E60"/>
    <w:rsid w:val="00425B5E"/>
    <w:rsid w:val="004260EB"/>
    <w:rsid w:val="004261C4"/>
    <w:rsid w:val="004265BC"/>
    <w:rsid w:val="00426728"/>
    <w:rsid w:val="004272C9"/>
    <w:rsid w:val="00430145"/>
    <w:rsid w:val="0043284A"/>
    <w:rsid w:val="004332E1"/>
    <w:rsid w:val="004338A7"/>
    <w:rsid w:val="00434171"/>
    <w:rsid w:val="00434AFF"/>
    <w:rsid w:val="0043597B"/>
    <w:rsid w:val="00441050"/>
    <w:rsid w:val="0044228B"/>
    <w:rsid w:val="004429A0"/>
    <w:rsid w:val="00443BD5"/>
    <w:rsid w:val="004447FA"/>
    <w:rsid w:val="00446822"/>
    <w:rsid w:val="00447602"/>
    <w:rsid w:val="0044784F"/>
    <w:rsid w:val="00447FBE"/>
    <w:rsid w:val="004517FE"/>
    <w:rsid w:val="00456965"/>
    <w:rsid w:val="00464CCF"/>
    <w:rsid w:val="00464ECB"/>
    <w:rsid w:val="0046565A"/>
    <w:rsid w:val="00465EC5"/>
    <w:rsid w:val="00466618"/>
    <w:rsid w:val="00466D64"/>
    <w:rsid w:val="0046793C"/>
    <w:rsid w:val="00467A19"/>
    <w:rsid w:val="00471D2F"/>
    <w:rsid w:val="00474AFF"/>
    <w:rsid w:val="00474D01"/>
    <w:rsid w:val="00476306"/>
    <w:rsid w:val="00481438"/>
    <w:rsid w:val="00481547"/>
    <w:rsid w:val="00482852"/>
    <w:rsid w:val="00482C96"/>
    <w:rsid w:val="00487923"/>
    <w:rsid w:val="0049190F"/>
    <w:rsid w:val="004925DA"/>
    <w:rsid w:val="00493E60"/>
    <w:rsid w:val="00494706"/>
    <w:rsid w:val="00494B00"/>
    <w:rsid w:val="00496188"/>
    <w:rsid w:val="00497550"/>
    <w:rsid w:val="004A2BD8"/>
    <w:rsid w:val="004A433E"/>
    <w:rsid w:val="004A44B7"/>
    <w:rsid w:val="004B22CF"/>
    <w:rsid w:val="004B4583"/>
    <w:rsid w:val="004B50EB"/>
    <w:rsid w:val="004B592A"/>
    <w:rsid w:val="004B692F"/>
    <w:rsid w:val="004B6B91"/>
    <w:rsid w:val="004B7092"/>
    <w:rsid w:val="004C0500"/>
    <w:rsid w:val="004C3A43"/>
    <w:rsid w:val="004C3F43"/>
    <w:rsid w:val="004C4042"/>
    <w:rsid w:val="004C49CF"/>
    <w:rsid w:val="004C6154"/>
    <w:rsid w:val="004C617D"/>
    <w:rsid w:val="004D0380"/>
    <w:rsid w:val="004D04ED"/>
    <w:rsid w:val="004D2826"/>
    <w:rsid w:val="004D55F2"/>
    <w:rsid w:val="004D57FB"/>
    <w:rsid w:val="004D6FFF"/>
    <w:rsid w:val="004D7454"/>
    <w:rsid w:val="004E054D"/>
    <w:rsid w:val="004E0FD6"/>
    <w:rsid w:val="004E203E"/>
    <w:rsid w:val="004E21D2"/>
    <w:rsid w:val="004E4546"/>
    <w:rsid w:val="004E617E"/>
    <w:rsid w:val="004E6347"/>
    <w:rsid w:val="004E78F6"/>
    <w:rsid w:val="004F26D4"/>
    <w:rsid w:val="004F3C99"/>
    <w:rsid w:val="004F3D58"/>
    <w:rsid w:val="004F6DCE"/>
    <w:rsid w:val="004F7F14"/>
    <w:rsid w:val="005015C7"/>
    <w:rsid w:val="0050335B"/>
    <w:rsid w:val="0050419F"/>
    <w:rsid w:val="00506F9A"/>
    <w:rsid w:val="005074A2"/>
    <w:rsid w:val="005109E0"/>
    <w:rsid w:val="00511139"/>
    <w:rsid w:val="00513B70"/>
    <w:rsid w:val="005144AF"/>
    <w:rsid w:val="00514E3B"/>
    <w:rsid w:val="00515826"/>
    <w:rsid w:val="00517AC4"/>
    <w:rsid w:val="00520C70"/>
    <w:rsid w:val="005215A7"/>
    <w:rsid w:val="005217AC"/>
    <w:rsid w:val="00522F8C"/>
    <w:rsid w:val="0052320A"/>
    <w:rsid w:val="00524502"/>
    <w:rsid w:val="00525BD5"/>
    <w:rsid w:val="00525D0D"/>
    <w:rsid w:val="00526AAD"/>
    <w:rsid w:val="00527510"/>
    <w:rsid w:val="00527600"/>
    <w:rsid w:val="005302B1"/>
    <w:rsid w:val="00532245"/>
    <w:rsid w:val="00532265"/>
    <w:rsid w:val="00532AEB"/>
    <w:rsid w:val="0053448A"/>
    <w:rsid w:val="005372AB"/>
    <w:rsid w:val="00541C0B"/>
    <w:rsid w:val="005424CC"/>
    <w:rsid w:val="0054319B"/>
    <w:rsid w:val="00543333"/>
    <w:rsid w:val="0054374A"/>
    <w:rsid w:val="00544D1B"/>
    <w:rsid w:val="00547441"/>
    <w:rsid w:val="00547C0F"/>
    <w:rsid w:val="00550474"/>
    <w:rsid w:val="00550ADF"/>
    <w:rsid w:val="00550CB3"/>
    <w:rsid w:val="00552282"/>
    <w:rsid w:val="0055270E"/>
    <w:rsid w:val="0055333E"/>
    <w:rsid w:val="00553934"/>
    <w:rsid w:val="00554D8F"/>
    <w:rsid w:val="00556DFE"/>
    <w:rsid w:val="00557590"/>
    <w:rsid w:val="00557667"/>
    <w:rsid w:val="005607C2"/>
    <w:rsid w:val="00561468"/>
    <w:rsid w:val="0056391D"/>
    <w:rsid w:val="0056499A"/>
    <w:rsid w:val="00566186"/>
    <w:rsid w:val="0056779E"/>
    <w:rsid w:val="00567DB6"/>
    <w:rsid w:val="00573041"/>
    <w:rsid w:val="00575185"/>
    <w:rsid w:val="00577948"/>
    <w:rsid w:val="00577CA1"/>
    <w:rsid w:val="005816DF"/>
    <w:rsid w:val="00582119"/>
    <w:rsid w:val="00582265"/>
    <w:rsid w:val="005828FE"/>
    <w:rsid w:val="00582B8C"/>
    <w:rsid w:val="0058372E"/>
    <w:rsid w:val="005850A1"/>
    <w:rsid w:val="005860AE"/>
    <w:rsid w:val="005866E0"/>
    <w:rsid w:val="00587224"/>
    <w:rsid w:val="0059150D"/>
    <w:rsid w:val="00591858"/>
    <w:rsid w:val="00592A74"/>
    <w:rsid w:val="00593F8D"/>
    <w:rsid w:val="005945F1"/>
    <w:rsid w:val="00594C07"/>
    <w:rsid w:val="00594FD9"/>
    <w:rsid w:val="00596286"/>
    <w:rsid w:val="005A0CF1"/>
    <w:rsid w:val="005A13E2"/>
    <w:rsid w:val="005A3664"/>
    <w:rsid w:val="005A5243"/>
    <w:rsid w:val="005A5D69"/>
    <w:rsid w:val="005A7E21"/>
    <w:rsid w:val="005B26BB"/>
    <w:rsid w:val="005B5481"/>
    <w:rsid w:val="005B6E7B"/>
    <w:rsid w:val="005B7789"/>
    <w:rsid w:val="005C04AF"/>
    <w:rsid w:val="005C1D6E"/>
    <w:rsid w:val="005C24E8"/>
    <w:rsid w:val="005C25D9"/>
    <w:rsid w:val="005C26FD"/>
    <w:rsid w:val="005C29F7"/>
    <w:rsid w:val="005C3A1D"/>
    <w:rsid w:val="005C4A42"/>
    <w:rsid w:val="005C4B19"/>
    <w:rsid w:val="005C66AD"/>
    <w:rsid w:val="005C6ACF"/>
    <w:rsid w:val="005C6ECF"/>
    <w:rsid w:val="005C6F2E"/>
    <w:rsid w:val="005C7AAF"/>
    <w:rsid w:val="005C7F01"/>
    <w:rsid w:val="005D1D8C"/>
    <w:rsid w:val="005D4C29"/>
    <w:rsid w:val="005D5082"/>
    <w:rsid w:val="005D56F8"/>
    <w:rsid w:val="005E12A2"/>
    <w:rsid w:val="005E18C6"/>
    <w:rsid w:val="005E1B81"/>
    <w:rsid w:val="005E2812"/>
    <w:rsid w:val="005E2CFA"/>
    <w:rsid w:val="005E36DA"/>
    <w:rsid w:val="005E3DC0"/>
    <w:rsid w:val="005E7EE1"/>
    <w:rsid w:val="005F0B96"/>
    <w:rsid w:val="005F0E85"/>
    <w:rsid w:val="005F2D04"/>
    <w:rsid w:val="005F2F55"/>
    <w:rsid w:val="005F3E62"/>
    <w:rsid w:val="005F441B"/>
    <w:rsid w:val="005F4B96"/>
    <w:rsid w:val="005F539E"/>
    <w:rsid w:val="006038CC"/>
    <w:rsid w:val="00604CBB"/>
    <w:rsid w:val="006053C9"/>
    <w:rsid w:val="00605CF6"/>
    <w:rsid w:val="00610052"/>
    <w:rsid w:val="006107D0"/>
    <w:rsid w:val="00610A74"/>
    <w:rsid w:val="00611B2B"/>
    <w:rsid w:val="00612930"/>
    <w:rsid w:val="00613317"/>
    <w:rsid w:val="00613470"/>
    <w:rsid w:val="00614A31"/>
    <w:rsid w:val="00615130"/>
    <w:rsid w:val="006151E5"/>
    <w:rsid w:val="006152CF"/>
    <w:rsid w:val="006162F8"/>
    <w:rsid w:val="00616386"/>
    <w:rsid w:val="00616A2D"/>
    <w:rsid w:val="006171B2"/>
    <w:rsid w:val="006211E2"/>
    <w:rsid w:val="0062186B"/>
    <w:rsid w:val="00623E93"/>
    <w:rsid w:val="00625173"/>
    <w:rsid w:val="006252E4"/>
    <w:rsid w:val="00627ED9"/>
    <w:rsid w:val="0063177D"/>
    <w:rsid w:val="00633FBE"/>
    <w:rsid w:val="006347D6"/>
    <w:rsid w:val="00634D04"/>
    <w:rsid w:val="0064009C"/>
    <w:rsid w:val="006408F9"/>
    <w:rsid w:val="00644221"/>
    <w:rsid w:val="00650161"/>
    <w:rsid w:val="00651455"/>
    <w:rsid w:val="00653E15"/>
    <w:rsid w:val="00655000"/>
    <w:rsid w:val="006559DC"/>
    <w:rsid w:val="00656B0D"/>
    <w:rsid w:val="00657292"/>
    <w:rsid w:val="00657B0A"/>
    <w:rsid w:val="006602DD"/>
    <w:rsid w:val="00660A2E"/>
    <w:rsid w:val="00661B98"/>
    <w:rsid w:val="00662403"/>
    <w:rsid w:val="006633A1"/>
    <w:rsid w:val="00663B8D"/>
    <w:rsid w:val="00664F56"/>
    <w:rsid w:val="0066705E"/>
    <w:rsid w:val="0067053E"/>
    <w:rsid w:val="00671429"/>
    <w:rsid w:val="006736B2"/>
    <w:rsid w:val="00673E55"/>
    <w:rsid w:val="00674C0B"/>
    <w:rsid w:val="00676DA4"/>
    <w:rsid w:val="00680626"/>
    <w:rsid w:val="00681221"/>
    <w:rsid w:val="006816D6"/>
    <w:rsid w:val="00682963"/>
    <w:rsid w:val="00685990"/>
    <w:rsid w:val="00686CB7"/>
    <w:rsid w:val="00687FBD"/>
    <w:rsid w:val="006901F8"/>
    <w:rsid w:val="00690368"/>
    <w:rsid w:val="006908D7"/>
    <w:rsid w:val="00690D99"/>
    <w:rsid w:val="00690FA8"/>
    <w:rsid w:val="006911EB"/>
    <w:rsid w:val="0069464D"/>
    <w:rsid w:val="006947EC"/>
    <w:rsid w:val="00694DC4"/>
    <w:rsid w:val="00694DEE"/>
    <w:rsid w:val="00695192"/>
    <w:rsid w:val="006961B8"/>
    <w:rsid w:val="006A02BA"/>
    <w:rsid w:val="006A135F"/>
    <w:rsid w:val="006A188E"/>
    <w:rsid w:val="006A1AAE"/>
    <w:rsid w:val="006A359A"/>
    <w:rsid w:val="006A35A8"/>
    <w:rsid w:val="006A3D46"/>
    <w:rsid w:val="006A40D2"/>
    <w:rsid w:val="006A49CB"/>
    <w:rsid w:val="006A5162"/>
    <w:rsid w:val="006A565C"/>
    <w:rsid w:val="006A6012"/>
    <w:rsid w:val="006B028C"/>
    <w:rsid w:val="006B0E5C"/>
    <w:rsid w:val="006B2E30"/>
    <w:rsid w:val="006B3E8F"/>
    <w:rsid w:val="006B40B1"/>
    <w:rsid w:val="006B616B"/>
    <w:rsid w:val="006C2FF8"/>
    <w:rsid w:val="006C3F77"/>
    <w:rsid w:val="006C57DD"/>
    <w:rsid w:val="006C58D6"/>
    <w:rsid w:val="006C65CB"/>
    <w:rsid w:val="006D008B"/>
    <w:rsid w:val="006D041C"/>
    <w:rsid w:val="006D10DC"/>
    <w:rsid w:val="006D334A"/>
    <w:rsid w:val="006D4E41"/>
    <w:rsid w:val="006D504D"/>
    <w:rsid w:val="006D5DD7"/>
    <w:rsid w:val="006D5EA8"/>
    <w:rsid w:val="006D7042"/>
    <w:rsid w:val="006E01C7"/>
    <w:rsid w:val="006E0C33"/>
    <w:rsid w:val="006E1DE9"/>
    <w:rsid w:val="006E24A0"/>
    <w:rsid w:val="006E342A"/>
    <w:rsid w:val="006E34D6"/>
    <w:rsid w:val="006E3785"/>
    <w:rsid w:val="006E4906"/>
    <w:rsid w:val="006E52E3"/>
    <w:rsid w:val="006E7149"/>
    <w:rsid w:val="006F122F"/>
    <w:rsid w:val="006F13FD"/>
    <w:rsid w:val="006F15AB"/>
    <w:rsid w:val="006F2863"/>
    <w:rsid w:val="006F3102"/>
    <w:rsid w:val="006F3A32"/>
    <w:rsid w:val="006F4452"/>
    <w:rsid w:val="007013AE"/>
    <w:rsid w:val="00705744"/>
    <w:rsid w:val="00705C92"/>
    <w:rsid w:val="00706DFC"/>
    <w:rsid w:val="00706F60"/>
    <w:rsid w:val="00710C1C"/>
    <w:rsid w:val="0071226A"/>
    <w:rsid w:val="00712400"/>
    <w:rsid w:val="0071689B"/>
    <w:rsid w:val="0071705F"/>
    <w:rsid w:val="0071763D"/>
    <w:rsid w:val="00717C22"/>
    <w:rsid w:val="0072345D"/>
    <w:rsid w:val="00723843"/>
    <w:rsid w:val="00724121"/>
    <w:rsid w:val="00724A31"/>
    <w:rsid w:val="00724B5B"/>
    <w:rsid w:val="00725A46"/>
    <w:rsid w:val="00726395"/>
    <w:rsid w:val="007312A5"/>
    <w:rsid w:val="00731EC6"/>
    <w:rsid w:val="007321B0"/>
    <w:rsid w:val="00732590"/>
    <w:rsid w:val="00733219"/>
    <w:rsid w:val="00734460"/>
    <w:rsid w:val="0073578A"/>
    <w:rsid w:val="00737B7C"/>
    <w:rsid w:val="0074280E"/>
    <w:rsid w:val="00743981"/>
    <w:rsid w:val="00744DED"/>
    <w:rsid w:val="007450B9"/>
    <w:rsid w:val="007455E4"/>
    <w:rsid w:val="00745B3B"/>
    <w:rsid w:val="007478D1"/>
    <w:rsid w:val="007518B2"/>
    <w:rsid w:val="00751B16"/>
    <w:rsid w:val="007523D5"/>
    <w:rsid w:val="00753927"/>
    <w:rsid w:val="00753A6A"/>
    <w:rsid w:val="00753EC5"/>
    <w:rsid w:val="00757CD4"/>
    <w:rsid w:val="007602AB"/>
    <w:rsid w:val="00760449"/>
    <w:rsid w:val="00761B89"/>
    <w:rsid w:val="00761DC6"/>
    <w:rsid w:val="007620C9"/>
    <w:rsid w:val="00762868"/>
    <w:rsid w:val="00764819"/>
    <w:rsid w:val="00764BF2"/>
    <w:rsid w:val="007663C1"/>
    <w:rsid w:val="007664CE"/>
    <w:rsid w:val="00772FDA"/>
    <w:rsid w:val="0077310D"/>
    <w:rsid w:val="00774B59"/>
    <w:rsid w:val="0077765F"/>
    <w:rsid w:val="00780EA0"/>
    <w:rsid w:val="0078290A"/>
    <w:rsid w:val="0078339B"/>
    <w:rsid w:val="00784644"/>
    <w:rsid w:val="00784C22"/>
    <w:rsid w:val="007864D2"/>
    <w:rsid w:val="00790282"/>
    <w:rsid w:val="00791527"/>
    <w:rsid w:val="0079207C"/>
    <w:rsid w:val="00792391"/>
    <w:rsid w:val="00793817"/>
    <w:rsid w:val="00793AC5"/>
    <w:rsid w:val="00795C10"/>
    <w:rsid w:val="00797813"/>
    <w:rsid w:val="007A0AD0"/>
    <w:rsid w:val="007A1262"/>
    <w:rsid w:val="007A18AA"/>
    <w:rsid w:val="007A1EAE"/>
    <w:rsid w:val="007A1FAA"/>
    <w:rsid w:val="007A2D83"/>
    <w:rsid w:val="007A769A"/>
    <w:rsid w:val="007B1DC8"/>
    <w:rsid w:val="007B2867"/>
    <w:rsid w:val="007B2CAB"/>
    <w:rsid w:val="007B45F2"/>
    <w:rsid w:val="007B4658"/>
    <w:rsid w:val="007B5BB2"/>
    <w:rsid w:val="007B6FEE"/>
    <w:rsid w:val="007B74ED"/>
    <w:rsid w:val="007C3154"/>
    <w:rsid w:val="007D0501"/>
    <w:rsid w:val="007D1888"/>
    <w:rsid w:val="007D3302"/>
    <w:rsid w:val="007D4737"/>
    <w:rsid w:val="007D640A"/>
    <w:rsid w:val="007E1C9E"/>
    <w:rsid w:val="007E3941"/>
    <w:rsid w:val="007E43DD"/>
    <w:rsid w:val="007E4E66"/>
    <w:rsid w:val="007E5DD6"/>
    <w:rsid w:val="007E6475"/>
    <w:rsid w:val="007E7EF3"/>
    <w:rsid w:val="007F118B"/>
    <w:rsid w:val="007F1366"/>
    <w:rsid w:val="007F23B2"/>
    <w:rsid w:val="007F313B"/>
    <w:rsid w:val="007F54BF"/>
    <w:rsid w:val="007F59BB"/>
    <w:rsid w:val="007F6A45"/>
    <w:rsid w:val="007F7133"/>
    <w:rsid w:val="007F7503"/>
    <w:rsid w:val="007F7FFE"/>
    <w:rsid w:val="0080128F"/>
    <w:rsid w:val="008023B8"/>
    <w:rsid w:val="0080432C"/>
    <w:rsid w:val="00804838"/>
    <w:rsid w:val="008064F2"/>
    <w:rsid w:val="0080753F"/>
    <w:rsid w:val="00810233"/>
    <w:rsid w:val="00810494"/>
    <w:rsid w:val="008115B2"/>
    <w:rsid w:val="00811760"/>
    <w:rsid w:val="00811E3B"/>
    <w:rsid w:val="00813874"/>
    <w:rsid w:val="00813BBE"/>
    <w:rsid w:val="0081407C"/>
    <w:rsid w:val="00814AA4"/>
    <w:rsid w:val="00815755"/>
    <w:rsid w:val="00815EAA"/>
    <w:rsid w:val="00820D21"/>
    <w:rsid w:val="0082227B"/>
    <w:rsid w:val="00822F61"/>
    <w:rsid w:val="00825126"/>
    <w:rsid w:val="00825B2B"/>
    <w:rsid w:val="008263B4"/>
    <w:rsid w:val="00826CD8"/>
    <w:rsid w:val="00830A57"/>
    <w:rsid w:val="0083179B"/>
    <w:rsid w:val="008318AC"/>
    <w:rsid w:val="00831D76"/>
    <w:rsid w:val="00834590"/>
    <w:rsid w:val="00834C69"/>
    <w:rsid w:val="00835C3F"/>
    <w:rsid w:val="00840DF9"/>
    <w:rsid w:val="00843D16"/>
    <w:rsid w:val="00844D74"/>
    <w:rsid w:val="0084504B"/>
    <w:rsid w:val="008455C2"/>
    <w:rsid w:val="00846182"/>
    <w:rsid w:val="008468AA"/>
    <w:rsid w:val="0085059C"/>
    <w:rsid w:val="00850B8D"/>
    <w:rsid w:val="00851551"/>
    <w:rsid w:val="0085247E"/>
    <w:rsid w:val="00853784"/>
    <w:rsid w:val="0085396D"/>
    <w:rsid w:val="008540C5"/>
    <w:rsid w:val="00854E9A"/>
    <w:rsid w:val="008554C2"/>
    <w:rsid w:val="0085555F"/>
    <w:rsid w:val="008564D2"/>
    <w:rsid w:val="008571C9"/>
    <w:rsid w:val="00857217"/>
    <w:rsid w:val="00857DE3"/>
    <w:rsid w:val="00865E14"/>
    <w:rsid w:val="0086756E"/>
    <w:rsid w:val="008725F9"/>
    <w:rsid w:val="00873657"/>
    <w:rsid w:val="0087627D"/>
    <w:rsid w:val="00876848"/>
    <w:rsid w:val="00877F5E"/>
    <w:rsid w:val="008800B0"/>
    <w:rsid w:val="00880172"/>
    <w:rsid w:val="008818C6"/>
    <w:rsid w:val="00881AF1"/>
    <w:rsid w:val="00883716"/>
    <w:rsid w:val="008845E4"/>
    <w:rsid w:val="008876EE"/>
    <w:rsid w:val="008878E8"/>
    <w:rsid w:val="008907EC"/>
    <w:rsid w:val="008914F7"/>
    <w:rsid w:val="00891654"/>
    <w:rsid w:val="00894B86"/>
    <w:rsid w:val="00895311"/>
    <w:rsid w:val="00897262"/>
    <w:rsid w:val="00897C73"/>
    <w:rsid w:val="008A0EBB"/>
    <w:rsid w:val="008A1159"/>
    <w:rsid w:val="008A1F21"/>
    <w:rsid w:val="008A2B56"/>
    <w:rsid w:val="008A3CF0"/>
    <w:rsid w:val="008A413A"/>
    <w:rsid w:val="008A42ED"/>
    <w:rsid w:val="008A5650"/>
    <w:rsid w:val="008B06CE"/>
    <w:rsid w:val="008B20DC"/>
    <w:rsid w:val="008B221F"/>
    <w:rsid w:val="008B29A3"/>
    <w:rsid w:val="008B4C17"/>
    <w:rsid w:val="008B5698"/>
    <w:rsid w:val="008B5955"/>
    <w:rsid w:val="008B5BC8"/>
    <w:rsid w:val="008C0B48"/>
    <w:rsid w:val="008C1505"/>
    <w:rsid w:val="008C177A"/>
    <w:rsid w:val="008C1BC1"/>
    <w:rsid w:val="008C2ED9"/>
    <w:rsid w:val="008C3087"/>
    <w:rsid w:val="008C3C93"/>
    <w:rsid w:val="008C4125"/>
    <w:rsid w:val="008C61FE"/>
    <w:rsid w:val="008C6D8B"/>
    <w:rsid w:val="008D1B04"/>
    <w:rsid w:val="008D1FA2"/>
    <w:rsid w:val="008D29BE"/>
    <w:rsid w:val="008D53AC"/>
    <w:rsid w:val="008D68F7"/>
    <w:rsid w:val="008E17EF"/>
    <w:rsid w:val="008E5A12"/>
    <w:rsid w:val="008E5D7E"/>
    <w:rsid w:val="008E60DC"/>
    <w:rsid w:val="008E6FC8"/>
    <w:rsid w:val="008E70B1"/>
    <w:rsid w:val="008E76BD"/>
    <w:rsid w:val="008F27CA"/>
    <w:rsid w:val="008F2A3E"/>
    <w:rsid w:val="008F2D81"/>
    <w:rsid w:val="008F39D1"/>
    <w:rsid w:val="008F5DAA"/>
    <w:rsid w:val="008F6689"/>
    <w:rsid w:val="008F74D4"/>
    <w:rsid w:val="00902268"/>
    <w:rsid w:val="00904FB5"/>
    <w:rsid w:val="009064FB"/>
    <w:rsid w:val="0091002C"/>
    <w:rsid w:val="00910947"/>
    <w:rsid w:val="00910B21"/>
    <w:rsid w:val="0091180C"/>
    <w:rsid w:val="009126ED"/>
    <w:rsid w:val="00913FE5"/>
    <w:rsid w:val="00915D48"/>
    <w:rsid w:val="00916559"/>
    <w:rsid w:val="00920936"/>
    <w:rsid w:val="00920D76"/>
    <w:rsid w:val="009212B4"/>
    <w:rsid w:val="00922C3E"/>
    <w:rsid w:val="00923944"/>
    <w:rsid w:val="00924611"/>
    <w:rsid w:val="00927673"/>
    <w:rsid w:val="00931245"/>
    <w:rsid w:val="0093266B"/>
    <w:rsid w:val="00932EA7"/>
    <w:rsid w:val="00935B03"/>
    <w:rsid w:val="00936BC7"/>
    <w:rsid w:val="00941BB9"/>
    <w:rsid w:val="00944B7E"/>
    <w:rsid w:val="00944FB9"/>
    <w:rsid w:val="00945FEA"/>
    <w:rsid w:val="009473D1"/>
    <w:rsid w:val="00947B0B"/>
    <w:rsid w:val="00953AB6"/>
    <w:rsid w:val="00956E09"/>
    <w:rsid w:val="00957C23"/>
    <w:rsid w:val="009603B1"/>
    <w:rsid w:val="0096150C"/>
    <w:rsid w:val="0096260F"/>
    <w:rsid w:val="00962FE9"/>
    <w:rsid w:val="00963512"/>
    <w:rsid w:val="009649A8"/>
    <w:rsid w:val="00964BA6"/>
    <w:rsid w:val="00966B19"/>
    <w:rsid w:val="00966D0B"/>
    <w:rsid w:val="00967316"/>
    <w:rsid w:val="00970265"/>
    <w:rsid w:val="0097116C"/>
    <w:rsid w:val="009713E6"/>
    <w:rsid w:val="00971805"/>
    <w:rsid w:val="00971FC6"/>
    <w:rsid w:val="009728B2"/>
    <w:rsid w:val="00972B02"/>
    <w:rsid w:val="00972D66"/>
    <w:rsid w:val="00975462"/>
    <w:rsid w:val="00976B72"/>
    <w:rsid w:val="009800C4"/>
    <w:rsid w:val="009800FE"/>
    <w:rsid w:val="00982325"/>
    <w:rsid w:val="00982DA7"/>
    <w:rsid w:val="00983C60"/>
    <w:rsid w:val="00985708"/>
    <w:rsid w:val="00985CC2"/>
    <w:rsid w:val="0099091F"/>
    <w:rsid w:val="009938E2"/>
    <w:rsid w:val="009943F4"/>
    <w:rsid w:val="00994E2E"/>
    <w:rsid w:val="0099541E"/>
    <w:rsid w:val="0099551B"/>
    <w:rsid w:val="00996890"/>
    <w:rsid w:val="009A25D7"/>
    <w:rsid w:val="009A3155"/>
    <w:rsid w:val="009A32E7"/>
    <w:rsid w:val="009A4424"/>
    <w:rsid w:val="009A5474"/>
    <w:rsid w:val="009B1AE3"/>
    <w:rsid w:val="009B1F56"/>
    <w:rsid w:val="009B3A4A"/>
    <w:rsid w:val="009B428E"/>
    <w:rsid w:val="009B530E"/>
    <w:rsid w:val="009C0B8A"/>
    <w:rsid w:val="009C372E"/>
    <w:rsid w:val="009C49A0"/>
    <w:rsid w:val="009C5149"/>
    <w:rsid w:val="009C6A51"/>
    <w:rsid w:val="009C7872"/>
    <w:rsid w:val="009D0726"/>
    <w:rsid w:val="009D2F47"/>
    <w:rsid w:val="009D4FC6"/>
    <w:rsid w:val="009D5322"/>
    <w:rsid w:val="009D5D34"/>
    <w:rsid w:val="009D63F1"/>
    <w:rsid w:val="009D66A5"/>
    <w:rsid w:val="009E1A8D"/>
    <w:rsid w:val="009E1E4C"/>
    <w:rsid w:val="009E2A67"/>
    <w:rsid w:val="009E2B6D"/>
    <w:rsid w:val="009E3504"/>
    <w:rsid w:val="009E5DF4"/>
    <w:rsid w:val="009E62F7"/>
    <w:rsid w:val="009E68DA"/>
    <w:rsid w:val="009E6BCB"/>
    <w:rsid w:val="009F07A3"/>
    <w:rsid w:val="009F1161"/>
    <w:rsid w:val="009F1AC1"/>
    <w:rsid w:val="009F1ECF"/>
    <w:rsid w:val="009F26EF"/>
    <w:rsid w:val="009F2A85"/>
    <w:rsid w:val="009F3B62"/>
    <w:rsid w:val="009F41AA"/>
    <w:rsid w:val="00A0113D"/>
    <w:rsid w:val="00A02E65"/>
    <w:rsid w:val="00A03350"/>
    <w:rsid w:val="00A04EFF"/>
    <w:rsid w:val="00A05C18"/>
    <w:rsid w:val="00A1007A"/>
    <w:rsid w:val="00A12D82"/>
    <w:rsid w:val="00A134CE"/>
    <w:rsid w:val="00A15F3D"/>
    <w:rsid w:val="00A20A60"/>
    <w:rsid w:val="00A21F42"/>
    <w:rsid w:val="00A24709"/>
    <w:rsid w:val="00A272DA"/>
    <w:rsid w:val="00A303D6"/>
    <w:rsid w:val="00A30CE1"/>
    <w:rsid w:val="00A320CE"/>
    <w:rsid w:val="00A33487"/>
    <w:rsid w:val="00A35DFB"/>
    <w:rsid w:val="00A3625B"/>
    <w:rsid w:val="00A37123"/>
    <w:rsid w:val="00A421D6"/>
    <w:rsid w:val="00A4389E"/>
    <w:rsid w:val="00A44EB8"/>
    <w:rsid w:val="00A50A47"/>
    <w:rsid w:val="00A523B4"/>
    <w:rsid w:val="00A52783"/>
    <w:rsid w:val="00A532A5"/>
    <w:rsid w:val="00A53FBE"/>
    <w:rsid w:val="00A540F1"/>
    <w:rsid w:val="00A55EE0"/>
    <w:rsid w:val="00A569FD"/>
    <w:rsid w:val="00A609ED"/>
    <w:rsid w:val="00A6160D"/>
    <w:rsid w:val="00A61888"/>
    <w:rsid w:val="00A6193A"/>
    <w:rsid w:val="00A63879"/>
    <w:rsid w:val="00A6667D"/>
    <w:rsid w:val="00A704FE"/>
    <w:rsid w:val="00A713BE"/>
    <w:rsid w:val="00A7219F"/>
    <w:rsid w:val="00A72F3F"/>
    <w:rsid w:val="00A757F0"/>
    <w:rsid w:val="00A759C5"/>
    <w:rsid w:val="00A768D6"/>
    <w:rsid w:val="00A84DB9"/>
    <w:rsid w:val="00A853CF"/>
    <w:rsid w:val="00A8741D"/>
    <w:rsid w:val="00A87690"/>
    <w:rsid w:val="00A901D6"/>
    <w:rsid w:val="00A91C43"/>
    <w:rsid w:val="00A92701"/>
    <w:rsid w:val="00A939BC"/>
    <w:rsid w:val="00A94BC0"/>
    <w:rsid w:val="00A969E6"/>
    <w:rsid w:val="00A97950"/>
    <w:rsid w:val="00AA05BB"/>
    <w:rsid w:val="00AA0CFB"/>
    <w:rsid w:val="00AA3361"/>
    <w:rsid w:val="00AA4846"/>
    <w:rsid w:val="00AA527D"/>
    <w:rsid w:val="00AA5B8D"/>
    <w:rsid w:val="00AA5EE6"/>
    <w:rsid w:val="00AA6000"/>
    <w:rsid w:val="00AA67C2"/>
    <w:rsid w:val="00AA7B89"/>
    <w:rsid w:val="00AB0744"/>
    <w:rsid w:val="00AB4734"/>
    <w:rsid w:val="00AB753C"/>
    <w:rsid w:val="00AC1046"/>
    <w:rsid w:val="00AC251C"/>
    <w:rsid w:val="00AC2D35"/>
    <w:rsid w:val="00AC3CA5"/>
    <w:rsid w:val="00AC4479"/>
    <w:rsid w:val="00AC51AB"/>
    <w:rsid w:val="00AC51EC"/>
    <w:rsid w:val="00AD0801"/>
    <w:rsid w:val="00AD0BF5"/>
    <w:rsid w:val="00AD299C"/>
    <w:rsid w:val="00AD4A77"/>
    <w:rsid w:val="00AD71A0"/>
    <w:rsid w:val="00AD7905"/>
    <w:rsid w:val="00AD7CE0"/>
    <w:rsid w:val="00AE0930"/>
    <w:rsid w:val="00AE2021"/>
    <w:rsid w:val="00AE293D"/>
    <w:rsid w:val="00AE462A"/>
    <w:rsid w:val="00AE75E1"/>
    <w:rsid w:val="00AF467F"/>
    <w:rsid w:val="00AF4FF3"/>
    <w:rsid w:val="00B001B2"/>
    <w:rsid w:val="00B02D7A"/>
    <w:rsid w:val="00B06539"/>
    <w:rsid w:val="00B07E55"/>
    <w:rsid w:val="00B10890"/>
    <w:rsid w:val="00B1096E"/>
    <w:rsid w:val="00B11E33"/>
    <w:rsid w:val="00B13862"/>
    <w:rsid w:val="00B140B3"/>
    <w:rsid w:val="00B1757A"/>
    <w:rsid w:val="00B22572"/>
    <w:rsid w:val="00B238C9"/>
    <w:rsid w:val="00B24F9E"/>
    <w:rsid w:val="00B2529B"/>
    <w:rsid w:val="00B256DB"/>
    <w:rsid w:val="00B26A02"/>
    <w:rsid w:val="00B27421"/>
    <w:rsid w:val="00B31957"/>
    <w:rsid w:val="00B32456"/>
    <w:rsid w:val="00B3280B"/>
    <w:rsid w:val="00B334FF"/>
    <w:rsid w:val="00B337B7"/>
    <w:rsid w:val="00B33D6E"/>
    <w:rsid w:val="00B36165"/>
    <w:rsid w:val="00B42ECC"/>
    <w:rsid w:val="00B42FA5"/>
    <w:rsid w:val="00B43A91"/>
    <w:rsid w:val="00B47D8C"/>
    <w:rsid w:val="00B521F9"/>
    <w:rsid w:val="00B53DD5"/>
    <w:rsid w:val="00B549C1"/>
    <w:rsid w:val="00B54B71"/>
    <w:rsid w:val="00B55DFF"/>
    <w:rsid w:val="00B5715A"/>
    <w:rsid w:val="00B60165"/>
    <w:rsid w:val="00B6058F"/>
    <w:rsid w:val="00B608F2"/>
    <w:rsid w:val="00B60B91"/>
    <w:rsid w:val="00B619DD"/>
    <w:rsid w:val="00B6287B"/>
    <w:rsid w:val="00B62AA2"/>
    <w:rsid w:val="00B65A69"/>
    <w:rsid w:val="00B66740"/>
    <w:rsid w:val="00B67157"/>
    <w:rsid w:val="00B71EF2"/>
    <w:rsid w:val="00B729B4"/>
    <w:rsid w:val="00B74373"/>
    <w:rsid w:val="00B74D3E"/>
    <w:rsid w:val="00B75CDB"/>
    <w:rsid w:val="00B760A3"/>
    <w:rsid w:val="00B8008E"/>
    <w:rsid w:val="00B811B4"/>
    <w:rsid w:val="00B83192"/>
    <w:rsid w:val="00B8346D"/>
    <w:rsid w:val="00B86A12"/>
    <w:rsid w:val="00B86AF8"/>
    <w:rsid w:val="00B907CA"/>
    <w:rsid w:val="00B91775"/>
    <w:rsid w:val="00B95B66"/>
    <w:rsid w:val="00B96AA2"/>
    <w:rsid w:val="00BA1D0F"/>
    <w:rsid w:val="00BA2142"/>
    <w:rsid w:val="00BA2B9B"/>
    <w:rsid w:val="00BA315E"/>
    <w:rsid w:val="00BA3791"/>
    <w:rsid w:val="00BA6851"/>
    <w:rsid w:val="00BA7F3D"/>
    <w:rsid w:val="00BB061B"/>
    <w:rsid w:val="00BB2ED3"/>
    <w:rsid w:val="00BB316C"/>
    <w:rsid w:val="00BB34F5"/>
    <w:rsid w:val="00BB3807"/>
    <w:rsid w:val="00BB3C0A"/>
    <w:rsid w:val="00BB3EF8"/>
    <w:rsid w:val="00BB61C7"/>
    <w:rsid w:val="00BB635A"/>
    <w:rsid w:val="00BB6D99"/>
    <w:rsid w:val="00BB71EA"/>
    <w:rsid w:val="00BC1638"/>
    <w:rsid w:val="00BC1CA0"/>
    <w:rsid w:val="00BC3D83"/>
    <w:rsid w:val="00BC440C"/>
    <w:rsid w:val="00BC4D49"/>
    <w:rsid w:val="00BC5033"/>
    <w:rsid w:val="00BD1A3F"/>
    <w:rsid w:val="00BD1C38"/>
    <w:rsid w:val="00BD2C63"/>
    <w:rsid w:val="00BD38B4"/>
    <w:rsid w:val="00BD5C04"/>
    <w:rsid w:val="00BD6225"/>
    <w:rsid w:val="00BE4CF4"/>
    <w:rsid w:val="00BE5882"/>
    <w:rsid w:val="00BE6027"/>
    <w:rsid w:val="00BE766E"/>
    <w:rsid w:val="00BF0D71"/>
    <w:rsid w:val="00BF1ECE"/>
    <w:rsid w:val="00BF2BC9"/>
    <w:rsid w:val="00BF313D"/>
    <w:rsid w:val="00BF3A4C"/>
    <w:rsid w:val="00BF5A70"/>
    <w:rsid w:val="00BF6878"/>
    <w:rsid w:val="00BF6F8C"/>
    <w:rsid w:val="00BF7527"/>
    <w:rsid w:val="00BF76F6"/>
    <w:rsid w:val="00BF7D8E"/>
    <w:rsid w:val="00C01A4B"/>
    <w:rsid w:val="00C024D3"/>
    <w:rsid w:val="00C028E9"/>
    <w:rsid w:val="00C02B14"/>
    <w:rsid w:val="00C036DA"/>
    <w:rsid w:val="00C046EA"/>
    <w:rsid w:val="00C06A2A"/>
    <w:rsid w:val="00C11B1D"/>
    <w:rsid w:val="00C13B3D"/>
    <w:rsid w:val="00C15E80"/>
    <w:rsid w:val="00C20077"/>
    <w:rsid w:val="00C23B29"/>
    <w:rsid w:val="00C25CCA"/>
    <w:rsid w:val="00C272FE"/>
    <w:rsid w:val="00C27303"/>
    <w:rsid w:val="00C3439E"/>
    <w:rsid w:val="00C3462D"/>
    <w:rsid w:val="00C43966"/>
    <w:rsid w:val="00C43FB0"/>
    <w:rsid w:val="00C4514B"/>
    <w:rsid w:val="00C46C9B"/>
    <w:rsid w:val="00C53AA5"/>
    <w:rsid w:val="00C545ED"/>
    <w:rsid w:val="00C56DAC"/>
    <w:rsid w:val="00C60283"/>
    <w:rsid w:val="00C61E9A"/>
    <w:rsid w:val="00C61EC0"/>
    <w:rsid w:val="00C6332E"/>
    <w:rsid w:val="00C63CFA"/>
    <w:rsid w:val="00C644D0"/>
    <w:rsid w:val="00C65136"/>
    <w:rsid w:val="00C66906"/>
    <w:rsid w:val="00C72558"/>
    <w:rsid w:val="00C762FA"/>
    <w:rsid w:val="00C76A1C"/>
    <w:rsid w:val="00C76D9B"/>
    <w:rsid w:val="00C80A34"/>
    <w:rsid w:val="00C80C37"/>
    <w:rsid w:val="00C81EA9"/>
    <w:rsid w:val="00C838CB"/>
    <w:rsid w:val="00C853AA"/>
    <w:rsid w:val="00C911CD"/>
    <w:rsid w:val="00C91C09"/>
    <w:rsid w:val="00C91DAB"/>
    <w:rsid w:val="00C92F2A"/>
    <w:rsid w:val="00C94429"/>
    <w:rsid w:val="00C94965"/>
    <w:rsid w:val="00C955E9"/>
    <w:rsid w:val="00C968DF"/>
    <w:rsid w:val="00CA0396"/>
    <w:rsid w:val="00CA0F25"/>
    <w:rsid w:val="00CA138F"/>
    <w:rsid w:val="00CA21B7"/>
    <w:rsid w:val="00CA2C69"/>
    <w:rsid w:val="00CA2D5D"/>
    <w:rsid w:val="00CA2DF9"/>
    <w:rsid w:val="00CA3F2B"/>
    <w:rsid w:val="00CA465D"/>
    <w:rsid w:val="00CA4EF8"/>
    <w:rsid w:val="00CA7C0B"/>
    <w:rsid w:val="00CB04A8"/>
    <w:rsid w:val="00CB1C3E"/>
    <w:rsid w:val="00CB4FE6"/>
    <w:rsid w:val="00CB53DB"/>
    <w:rsid w:val="00CB64D9"/>
    <w:rsid w:val="00CB6C87"/>
    <w:rsid w:val="00CB6EF5"/>
    <w:rsid w:val="00CB7E86"/>
    <w:rsid w:val="00CB7F41"/>
    <w:rsid w:val="00CC642A"/>
    <w:rsid w:val="00CC7185"/>
    <w:rsid w:val="00CC7DC2"/>
    <w:rsid w:val="00CD2FE0"/>
    <w:rsid w:val="00CD57E1"/>
    <w:rsid w:val="00CD5BBB"/>
    <w:rsid w:val="00CD5BE3"/>
    <w:rsid w:val="00CD5CEE"/>
    <w:rsid w:val="00CE068E"/>
    <w:rsid w:val="00CE1FA4"/>
    <w:rsid w:val="00CE26FB"/>
    <w:rsid w:val="00CE35C0"/>
    <w:rsid w:val="00CE6427"/>
    <w:rsid w:val="00CE6F5C"/>
    <w:rsid w:val="00CF0DB6"/>
    <w:rsid w:val="00CF11DF"/>
    <w:rsid w:val="00CF1420"/>
    <w:rsid w:val="00CF2ABA"/>
    <w:rsid w:val="00CF3965"/>
    <w:rsid w:val="00CF4482"/>
    <w:rsid w:val="00CF5C80"/>
    <w:rsid w:val="00CF6402"/>
    <w:rsid w:val="00CF6A08"/>
    <w:rsid w:val="00CF73D8"/>
    <w:rsid w:val="00CF7AF3"/>
    <w:rsid w:val="00CF7BAB"/>
    <w:rsid w:val="00D01546"/>
    <w:rsid w:val="00D01E05"/>
    <w:rsid w:val="00D0210C"/>
    <w:rsid w:val="00D03C60"/>
    <w:rsid w:val="00D04A5D"/>
    <w:rsid w:val="00D05117"/>
    <w:rsid w:val="00D05CE0"/>
    <w:rsid w:val="00D1110D"/>
    <w:rsid w:val="00D115F5"/>
    <w:rsid w:val="00D11F4D"/>
    <w:rsid w:val="00D12204"/>
    <w:rsid w:val="00D13160"/>
    <w:rsid w:val="00D1347D"/>
    <w:rsid w:val="00D13BDD"/>
    <w:rsid w:val="00D14AED"/>
    <w:rsid w:val="00D16861"/>
    <w:rsid w:val="00D176AA"/>
    <w:rsid w:val="00D1797B"/>
    <w:rsid w:val="00D17F29"/>
    <w:rsid w:val="00D21395"/>
    <w:rsid w:val="00D2317D"/>
    <w:rsid w:val="00D24090"/>
    <w:rsid w:val="00D24DD6"/>
    <w:rsid w:val="00D26948"/>
    <w:rsid w:val="00D271C9"/>
    <w:rsid w:val="00D27403"/>
    <w:rsid w:val="00D27B76"/>
    <w:rsid w:val="00D30A5F"/>
    <w:rsid w:val="00D334AF"/>
    <w:rsid w:val="00D348B6"/>
    <w:rsid w:val="00D36AB5"/>
    <w:rsid w:val="00D36DC7"/>
    <w:rsid w:val="00D40060"/>
    <w:rsid w:val="00D411AD"/>
    <w:rsid w:val="00D4163F"/>
    <w:rsid w:val="00D41899"/>
    <w:rsid w:val="00D426E6"/>
    <w:rsid w:val="00D429AF"/>
    <w:rsid w:val="00D42F9F"/>
    <w:rsid w:val="00D44963"/>
    <w:rsid w:val="00D4539B"/>
    <w:rsid w:val="00D45BE9"/>
    <w:rsid w:val="00D470AC"/>
    <w:rsid w:val="00D47906"/>
    <w:rsid w:val="00D53B39"/>
    <w:rsid w:val="00D56F71"/>
    <w:rsid w:val="00D578DB"/>
    <w:rsid w:val="00D57D3C"/>
    <w:rsid w:val="00D60648"/>
    <w:rsid w:val="00D62C52"/>
    <w:rsid w:val="00D63BCD"/>
    <w:rsid w:val="00D63CF7"/>
    <w:rsid w:val="00D641C1"/>
    <w:rsid w:val="00D717E6"/>
    <w:rsid w:val="00D73904"/>
    <w:rsid w:val="00D74305"/>
    <w:rsid w:val="00D762AD"/>
    <w:rsid w:val="00D7663D"/>
    <w:rsid w:val="00D770A8"/>
    <w:rsid w:val="00D7733D"/>
    <w:rsid w:val="00D82043"/>
    <w:rsid w:val="00D82B8C"/>
    <w:rsid w:val="00D82F22"/>
    <w:rsid w:val="00D8357B"/>
    <w:rsid w:val="00D83DF8"/>
    <w:rsid w:val="00D84076"/>
    <w:rsid w:val="00D84895"/>
    <w:rsid w:val="00D86A2B"/>
    <w:rsid w:val="00D9245B"/>
    <w:rsid w:val="00D926E6"/>
    <w:rsid w:val="00D9583D"/>
    <w:rsid w:val="00D95AB3"/>
    <w:rsid w:val="00D970A2"/>
    <w:rsid w:val="00D9741F"/>
    <w:rsid w:val="00D9749B"/>
    <w:rsid w:val="00DA320B"/>
    <w:rsid w:val="00DA69A8"/>
    <w:rsid w:val="00DA760A"/>
    <w:rsid w:val="00DB22AE"/>
    <w:rsid w:val="00DB4387"/>
    <w:rsid w:val="00DB453D"/>
    <w:rsid w:val="00DB4FBD"/>
    <w:rsid w:val="00DB502F"/>
    <w:rsid w:val="00DB5543"/>
    <w:rsid w:val="00DB5C47"/>
    <w:rsid w:val="00DB7C26"/>
    <w:rsid w:val="00DC2541"/>
    <w:rsid w:val="00DC482C"/>
    <w:rsid w:val="00DC52F6"/>
    <w:rsid w:val="00DC71D1"/>
    <w:rsid w:val="00DC797E"/>
    <w:rsid w:val="00DD10F6"/>
    <w:rsid w:val="00DD319A"/>
    <w:rsid w:val="00DD5887"/>
    <w:rsid w:val="00DD5FE4"/>
    <w:rsid w:val="00DD66E0"/>
    <w:rsid w:val="00DD7A12"/>
    <w:rsid w:val="00DE0DEB"/>
    <w:rsid w:val="00DE1781"/>
    <w:rsid w:val="00DE2539"/>
    <w:rsid w:val="00DE2E49"/>
    <w:rsid w:val="00DE36DE"/>
    <w:rsid w:val="00DE3842"/>
    <w:rsid w:val="00DE3CC1"/>
    <w:rsid w:val="00DE4A83"/>
    <w:rsid w:val="00DE699D"/>
    <w:rsid w:val="00DE6AFE"/>
    <w:rsid w:val="00DE7110"/>
    <w:rsid w:val="00DE7210"/>
    <w:rsid w:val="00DE7583"/>
    <w:rsid w:val="00DE793F"/>
    <w:rsid w:val="00DF0019"/>
    <w:rsid w:val="00DF3832"/>
    <w:rsid w:val="00DF47E0"/>
    <w:rsid w:val="00DF4F0E"/>
    <w:rsid w:val="00DF6175"/>
    <w:rsid w:val="00E01113"/>
    <w:rsid w:val="00E02DD1"/>
    <w:rsid w:val="00E102D8"/>
    <w:rsid w:val="00E10A73"/>
    <w:rsid w:val="00E14187"/>
    <w:rsid w:val="00E1766F"/>
    <w:rsid w:val="00E20422"/>
    <w:rsid w:val="00E21AD3"/>
    <w:rsid w:val="00E22387"/>
    <w:rsid w:val="00E23483"/>
    <w:rsid w:val="00E2372F"/>
    <w:rsid w:val="00E239F8"/>
    <w:rsid w:val="00E27F76"/>
    <w:rsid w:val="00E3002F"/>
    <w:rsid w:val="00E30335"/>
    <w:rsid w:val="00E31778"/>
    <w:rsid w:val="00E318B6"/>
    <w:rsid w:val="00E3446C"/>
    <w:rsid w:val="00E35357"/>
    <w:rsid w:val="00E354AE"/>
    <w:rsid w:val="00E358EC"/>
    <w:rsid w:val="00E40E42"/>
    <w:rsid w:val="00E4147B"/>
    <w:rsid w:val="00E41550"/>
    <w:rsid w:val="00E417C8"/>
    <w:rsid w:val="00E419E9"/>
    <w:rsid w:val="00E42D5B"/>
    <w:rsid w:val="00E4369E"/>
    <w:rsid w:val="00E437A3"/>
    <w:rsid w:val="00E44A13"/>
    <w:rsid w:val="00E46BDF"/>
    <w:rsid w:val="00E46E7B"/>
    <w:rsid w:val="00E5098C"/>
    <w:rsid w:val="00E52C76"/>
    <w:rsid w:val="00E61754"/>
    <w:rsid w:val="00E61D0F"/>
    <w:rsid w:val="00E61ED7"/>
    <w:rsid w:val="00E6373A"/>
    <w:rsid w:val="00E63FB9"/>
    <w:rsid w:val="00E648FD"/>
    <w:rsid w:val="00E65048"/>
    <w:rsid w:val="00E65747"/>
    <w:rsid w:val="00E66A2C"/>
    <w:rsid w:val="00E6732C"/>
    <w:rsid w:val="00E67E81"/>
    <w:rsid w:val="00E70053"/>
    <w:rsid w:val="00E724C3"/>
    <w:rsid w:val="00E733C8"/>
    <w:rsid w:val="00E77168"/>
    <w:rsid w:val="00E77517"/>
    <w:rsid w:val="00E813E1"/>
    <w:rsid w:val="00E81D33"/>
    <w:rsid w:val="00E838FC"/>
    <w:rsid w:val="00E86A1C"/>
    <w:rsid w:val="00E872A7"/>
    <w:rsid w:val="00E90639"/>
    <w:rsid w:val="00E919D2"/>
    <w:rsid w:val="00E925EB"/>
    <w:rsid w:val="00E9459A"/>
    <w:rsid w:val="00E96EAA"/>
    <w:rsid w:val="00E974B4"/>
    <w:rsid w:val="00E97628"/>
    <w:rsid w:val="00EA6027"/>
    <w:rsid w:val="00EB090E"/>
    <w:rsid w:val="00EB1A2F"/>
    <w:rsid w:val="00EB26F1"/>
    <w:rsid w:val="00EB28DB"/>
    <w:rsid w:val="00EB2B97"/>
    <w:rsid w:val="00EB4718"/>
    <w:rsid w:val="00EB4AE0"/>
    <w:rsid w:val="00EB5875"/>
    <w:rsid w:val="00EB5902"/>
    <w:rsid w:val="00EB5B00"/>
    <w:rsid w:val="00EB5F64"/>
    <w:rsid w:val="00EB6706"/>
    <w:rsid w:val="00EB6D35"/>
    <w:rsid w:val="00EB7771"/>
    <w:rsid w:val="00EC12A3"/>
    <w:rsid w:val="00EC251B"/>
    <w:rsid w:val="00EC4BE8"/>
    <w:rsid w:val="00EC6255"/>
    <w:rsid w:val="00EC6C41"/>
    <w:rsid w:val="00EC7B36"/>
    <w:rsid w:val="00EC7CEA"/>
    <w:rsid w:val="00EC7D89"/>
    <w:rsid w:val="00EC7EA5"/>
    <w:rsid w:val="00ED0F54"/>
    <w:rsid w:val="00ED1AB7"/>
    <w:rsid w:val="00ED1FDD"/>
    <w:rsid w:val="00ED35C4"/>
    <w:rsid w:val="00ED3F28"/>
    <w:rsid w:val="00ED554F"/>
    <w:rsid w:val="00ED5ED7"/>
    <w:rsid w:val="00ED6E2A"/>
    <w:rsid w:val="00EE13BD"/>
    <w:rsid w:val="00EE1ACA"/>
    <w:rsid w:val="00EE2FF0"/>
    <w:rsid w:val="00EE330E"/>
    <w:rsid w:val="00EE4A1C"/>
    <w:rsid w:val="00EE535D"/>
    <w:rsid w:val="00EF14E1"/>
    <w:rsid w:val="00EF306D"/>
    <w:rsid w:val="00EF413D"/>
    <w:rsid w:val="00EF4333"/>
    <w:rsid w:val="00EF56BD"/>
    <w:rsid w:val="00EF62B9"/>
    <w:rsid w:val="00EF6EE3"/>
    <w:rsid w:val="00F027C6"/>
    <w:rsid w:val="00F029A8"/>
    <w:rsid w:val="00F02B30"/>
    <w:rsid w:val="00F03578"/>
    <w:rsid w:val="00F04816"/>
    <w:rsid w:val="00F04A81"/>
    <w:rsid w:val="00F0514F"/>
    <w:rsid w:val="00F06346"/>
    <w:rsid w:val="00F065FE"/>
    <w:rsid w:val="00F07348"/>
    <w:rsid w:val="00F14BA7"/>
    <w:rsid w:val="00F14FB6"/>
    <w:rsid w:val="00F15048"/>
    <w:rsid w:val="00F1566C"/>
    <w:rsid w:val="00F159E3"/>
    <w:rsid w:val="00F20430"/>
    <w:rsid w:val="00F23639"/>
    <w:rsid w:val="00F26D4F"/>
    <w:rsid w:val="00F331AD"/>
    <w:rsid w:val="00F35A00"/>
    <w:rsid w:val="00F35B78"/>
    <w:rsid w:val="00F3607D"/>
    <w:rsid w:val="00F362D2"/>
    <w:rsid w:val="00F3728F"/>
    <w:rsid w:val="00F3754C"/>
    <w:rsid w:val="00F37EF2"/>
    <w:rsid w:val="00F400BC"/>
    <w:rsid w:val="00F4095D"/>
    <w:rsid w:val="00F42DEA"/>
    <w:rsid w:val="00F4605F"/>
    <w:rsid w:val="00F47ACD"/>
    <w:rsid w:val="00F52601"/>
    <w:rsid w:val="00F557C1"/>
    <w:rsid w:val="00F5742F"/>
    <w:rsid w:val="00F6013D"/>
    <w:rsid w:val="00F608BB"/>
    <w:rsid w:val="00F60E6F"/>
    <w:rsid w:val="00F62EFE"/>
    <w:rsid w:val="00F63244"/>
    <w:rsid w:val="00F63A78"/>
    <w:rsid w:val="00F65599"/>
    <w:rsid w:val="00F71D34"/>
    <w:rsid w:val="00F75FF9"/>
    <w:rsid w:val="00F762AB"/>
    <w:rsid w:val="00F773BF"/>
    <w:rsid w:val="00F7747F"/>
    <w:rsid w:val="00F808A4"/>
    <w:rsid w:val="00F82ADD"/>
    <w:rsid w:val="00F8380A"/>
    <w:rsid w:val="00F83B62"/>
    <w:rsid w:val="00F83CEC"/>
    <w:rsid w:val="00F86533"/>
    <w:rsid w:val="00F86ABC"/>
    <w:rsid w:val="00F87BFF"/>
    <w:rsid w:val="00F925D8"/>
    <w:rsid w:val="00F94995"/>
    <w:rsid w:val="00F955AE"/>
    <w:rsid w:val="00F96F32"/>
    <w:rsid w:val="00F97774"/>
    <w:rsid w:val="00FA17D1"/>
    <w:rsid w:val="00FA5BDE"/>
    <w:rsid w:val="00FB11DC"/>
    <w:rsid w:val="00FB33E4"/>
    <w:rsid w:val="00FB4517"/>
    <w:rsid w:val="00FB60B9"/>
    <w:rsid w:val="00FB6455"/>
    <w:rsid w:val="00FB675D"/>
    <w:rsid w:val="00FB7AD9"/>
    <w:rsid w:val="00FC05D0"/>
    <w:rsid w:val="00FC6021"/>
    <w:rsid w:val="00FD3619"/>
    <w:rsid w:val="00FD418E"/>
    <w:rsid w:val="00FD50DC"/>
    <w:rsid w:val="00FD5D09"/>
    <w:rsid w:val="00FD67F7"/>
    <w:rsid w:val="00FD7631"/>
    <w:rsid w:val="00FE1007"/>
    <w:rsid w:val="00FE1313"/>
    <w:rsid w:val="00FE5C47"/>
    <w:rsid w:val="00FE6CDB"/>
    <w:rsid w:val="00FF0F2C"/>
    <w:rsid w:val="00FF12FB"/>
    <w:rsid w:val="00FF1337"/>
    <w:rsid w:val="00FF1801"/>
    <w:rsid w:val="00FF4072"/>
    <w:rsid w:val="00FF4117"/>
    <w:rsid w:val="00FF613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FB37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DA2"/>
    <w:pPr>
      <w:spacing w:after="0" w:line="240" w:lineRule="auto"/>
    </w:pPr>
    <w:rPr>
      <w:rFonts w:cs="Arial"/>
      <w:lang w:eastAsia="en-CA"/>
    </w:rPr>
  </w:style>
  <w:style w:type="paragraph" w:styleId="Heading1">
    <w:name w:val="heading 1"/>
    <w:basedOn w:val="Normal"/>
    <w:next w:val="Normal"/>
    <w:link w:val="Heading1Char"/>
    <w:uiPriority w:val="9"/>
    <w:qFormat/>
    <w:rsid w:val="006D10DC"/>
    <w:pPr>
      <w:keepNext/>
      <w:keepLines/>
      <w:numPr>
        <w:numId w:val="32"/>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C7CEA"/>
    <w:pPr>
      <w:keepNext/>
      <w:keepLines/>
      <w:numPr>
        <w:ilvl w:val="1"/>
        <w:numId w:val="32"/>
      </w:numPr>
      <w:spacing w:before="200"/>
      <w:outlineLvl w:val="1"/>
    </w:pPr>
    <w:rPr>
      <w:rFonts w:asciiTheme="majorHAnsi" w:eastAsiaTheme="majorEastAsia" w:hAnsiTheme="majorHAnsi" w:cstheme="majorBidi"/>
      <w:b/>
      <w:bCs/>
      <w:color w:val="548DD4" w:themeColor="text2" w:themeTint="99"/>
      <w:sz w:val="26"/>
      <w:szCs w:val="26"/>
    </w:rPr>
  </w:style>
  <w:style w:type="paragraph" w:styleId="Heading3">
    <w:name w:val="heading 3"/>
    <w:basedOn w:val="Normal"/>
    <w:next w:val="Normal"/>
    <w:link w:val="Heading3Char"/>
    <w:uiPriority w:val="9"/>
    <w:unhideWhenUsed/>
    <w:qFormat/>
    <w:rsid w:val="00EC7CEA"/>
    <w:pPr>
      <w:keepNext/>
      <w:keepLines/>
      <w:numPr>
        <w:ilvl w:val="2"/>
        <w:numId w:val="32"/>
      </w:numPr>
      <w:spacing w:before="200"/>
      <w:outlineLvl w:val="2"/>
    </w:pPr>
    <w:rPr>
      <w:rFonts w:asciiTheme="majorHAnsi" w:eastAsiaTheme="majorEastAsia" w:hAnsiTheme="majorHAnsi" w:cstheme="majorBidi"/>
      <w:b/>
      <w:bCs/>
      <w:color w:val="548DD4" w:themeColor="text2" w:themeTint="99"/>
    </w:rPr>
  </w:style>
  <w:style w:type="paragraph" w:styleId="Heading4">
    <w:name w:val="heading 4"/>
    <w:basedOn w:val="Normal"/>
    <w:next w:val="Normal"/>
    <w:link w:val="Heading4Char"/>
    <w:uiPriority w:val="9"/>
    <w:semiHidden/>
    <w:unhideWhenUsed/>
    <w:qFormat/>
    <w:rsid w:val="004126B0"/>
    <w:pPr>
      <w:keepNext/>
      <w:keepLines/>
      <w:numPr>
        <w:ilvl w:val="3"/>
        <w:numId w:val="3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126B0"/>
    <w:pPr>
      <w:keepNext/>
      <w:keepLines/>
      <w:numPr>
        <w:ilvl w:val="4"/>
        <w:numId w:val="3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126B0"/>
    <w:pPr>
      <w:keepNext/>
      <w:keepLines/>
      <w:numPr>
        <w:ilvl w:val="5"/>
        <w:numId w:val="3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126B0"/>
    <w:pPr>
      <w:keepNext/>
      <w:keepLines/>
      <w:numPr>
        <w:ilvl w:val="6"/>
        <w:numId w:val="3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126B0"/>
    <w:pPr>
      <w:keepNext/>
      <w:keepLines/>
      <w:numPr>
        <w:ilvl w:val="7"/>
        <w:numId w:val="3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126B0"/>
    <w:pPr>
      <w:keepNext/>
      <w:keepLines/>
      <w:numPr>
        <w:ilvl w:val="8"/>
        <w:numId w:val="3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4EF8"/>
    <w:pPr>
      <w:ind w:left="720"/>
      <w:contextualSpacing/>
    </w:pPr>
  </w:style>
  <w:style w:type="paragraph" w:styleId="Header">
    <w:name w:val="header"/>
    <w:basedOn w:val="Normal"/>
    <w:link w:val="HeaderChar"/>
    <w:uiPriority w:val="99"/>
    <w:unhideWhenUsed/>
    <w:rsid w:val="007B2CAB"/>
    <w:pPr>
      <w:tabs>
        <w:tab w:val="center" w:pos="4680"/>
        <w:tab w:val="right" w:pos="9360"/>
      </w:tabs>
    </w:pPr>
  </w:style>
  <w:style w:type="character" w:customStyle="1" w:styleId="HeaderChar">
    <w:name w:val="Header Char"/>
    <w:basedOn w:val="DefaultParagraphFont"/>
    <w:link w:val="Header"/>
    <w:uiPriority w:val="99"/>
    <w:rsid w:val="007B2CAB"/>
    <w:rPr>
      <w:rFonts w:ascii="Times New Roman" w:hAnsi="Times New Roman" w:cs="Times New Roman"/>
      <w:sz w:val="24"/>
      <w:szCs w:val="24"/>
      <w:lang w:eastAsia="en-CA"/>
    </w:rPr>
  </w:style>
  <w:style w:type="paragraph" w:styleId="Footer">
    <w:name w:val="footer"/>
    <w:basedOn w:val="Normal"/>
    <w:link w:val="FooterChar"/>
    <w:uiPriority w:val="99"/>
    <w:unhideWhenUsed/>
    <w:rsid w:val="007B2CAB"/>
    <w:pPr>
      <w:tabs>
        <w:tab w:val="center" w:pos="4680"/>
        <w:tab w:val="right" w:pos="9360"/>
      </w:tabs>
    </w:pPr>
  </w:style>
  <w:style w:type="character" w:customStyle="1" w:styleId="FooterChar">
    <w:name w:val="Footer Char"/>
    <w:basedOn w:val="DefaultParagraphFont"/>
    <w:link w:val="Footer"/>
    <w:uiPriority w:val="99"/>
    <w:rsid w:val="007B2CAB"/>
    <w:rPr>
      <w:rFonts w:ascii="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CF4482"/>
    <w:rPr>
      <w:rFonts w:ascii="Tahoma" w:hAnsi="Tahoma" w:cs="Tahoma"/>
      <w:sz w:val="16"/>
      <w:szCs w:val="16"/>
    </w:rPr>
  </w:style>
  <w:style w:type="character" w:customStyle="1" w:styleId="BalloonTextChar">
    <w:name w:val="Balloon Text Char"/>
    <w:basedOn w:val="DefaultParagraphFont"/>
    <w:link w:val="BalloonText"/>
    <w:uiPriority w:val="99"/>
    <w:semiHidden/>
    <w:rsid w:val="00CF4482"/>
    <w:rPr>
      <w:rFonts w:ascii="Tahoma" w:hAnsi="Tahoma" w:cs="Tahoma"/>
      <w:sz w:val="16"/>
      <w:szCs w:val="16"/>
      <w:lang w:eastAsia="en-CA"/>
    </w:rPr>
  </w:style>
  <w:style w:type="character" w:styleId="CommentReference">
    <w:name w:val="annotation reference"/>
    <w:basedOn w:val="DefaultParagraphFont"/>
    <w:uiPriority w:val="99"/>
    <w:semiHidden/>
    <w:unhideWhenUsed/>
    <w:rsid w:val="00840DF9"/>
    <w:rPr>
      <w:sz w:val="16"/>
      <w:szCs w:val="16"/>
    </w:rPr>
  </w:style>
  <w:style w:type="paragraph" w:styleId="CommentText">
    <w:name w:val="annotation text"/>
    <w:basedOn w:val="Normal"/>
    <w:link w:val="CommentTextChar"/>
    <w:uiPriority w:val="99"/>
    <w:semiHidden/>
    <w:unhideWhenUsed/>
    <w:rsid w:val="00840DF9"/>
    <w:rPr>
      <w:sz w:val="20"/>
      <w:szCs w:val="20"/>
    </w:rPr>
  </w:style>
  <w:style w:type="character" w:customStyle="1" w:styleId="CommentTextChar">
    <w:name w:val="Comment Text Char"/>
    <w:basedOn w:val="DefaultParagraphFont"/>
    <w:link w:val="CommentText"/>
    <w:uiPriority w:val="99"/>
    <w:semiHidden/>
    <w:rsid w:val="00840DF9"/>
    <w:rPr>
      <w:rFonts w:ascii="Times New Roman" w:hAnsi="Times New Roman" w:cs="Times New Roman"/>
      <w:sz w:val="20"/>
      <w:szCs w:val="20"/>
      <w:lang w:eastAsia="en-CA"/>
    </w:rPr>
  </w:style>
  <w:style w:type="paragraph" w:styleId="CommentSubject">
    <w:name w:val="annotation subject"/>
    <w:basedOn w:val="CommentText"/>
    <w:next w:val="CommentText"/>
    <w:link w:val="CommentSubjectChar"/>
    <w:uiPriority w:val="99"/>
    <w:semiHidden/>
    <w:unhideWhenUsed/>
    <w:rsid w:val="00840DF9"/>
    <w:rPr>
      <w:b/>
      <w:bCs/>
    </w:rPr>
  </w:style>
  <w:style w:type="character" w:customStyle="1" w:styleId="CommentSubjectChar">
    <w:name w:val="Comment Subject Char"/>
    <w:basedOn w:val="CommentTextChar"/>
    <w:link w:val="CommentSubject"/>
    <w:uiPriority w:val="99"/>
    <w:semiHidden/>
    <w:rsid w:val="00840DF9"/>
    <w:rPr>
      <w:rFonts w:ascii="Times New Roman" w:hAnsi="Times New Roman" w:cs="Times New Roman"/>
      <w:b/>
      <w:bCs/>
      <w:sz w:val="20"/>
      <w:szCs w:val="20"/>
      <w:lang w:eastAsia="en-CA"/>
    </w:rPr>
  </w:style>
  <w:style w:type="paragraph" w:styleId="Revision">
    <w:name w:val="Revision"/>
    <w:hidden/>
    <w:uiPriority w:val="99"/>
    <w:semiHidden/>
    <w:rsid w:val="00840DF9"/>
    <w:pPr>
      <w:spacing w:after="0" w:line="240" w:lineRule="auto"/>
    </w:pPr>
    <w:rPr>
      <w:rFonts w:ascii="Times New Roman" w:hAnsi="Times New Roman" w:cs="Times New Roman"/>
      <w:sz w:val="24"/>
      <w:szCs w:val="24"/>
      <w:lang w:eastAsia="en-CA"/>
    </w:rPr>
  </w:style>
  <w:style w:type="paragraph" w:customStyle="1" w:styleId="Default">
    <w:name w:val="Default"/>
    <w:rsid w:val="00E318B6"/>
    <w:pPr>
      <w:autoSpaceDE w:val="0"/>
      <w:autoSpaceDN w:val="0"/>
      <w:adjustRightInd w:val="0"/>
      <w:spacing w:after="0" w:line="240" w:lineRule="auto"/>
    </w:pPr>
    <w:rPr>
      <w:rFonts w:ascii="Arial" w:hAnsi="Arial" w:cs="Arial"/>
      <w:color w:val="000000"/>
      <w:sz w:val="24"/>
      <w:szCs w:val="24"/>
      <w:lang w:val="en-GB"/>
    </w:rPr>
  </w:style>
  <w:style w:type="character" w:customStyle="1" w:styleId="Heading1Char">
    <w:name w:val="Heading 1 Char"/>
    <w:basedOn w:val="DefaultParagraphFont"/>
    <w:link w:val="Heading1"/>
    <w:uiPriority w:val="9"/>
    <w:rsid w:val="00017DDC"/>
    <w:rPr>
      <w:rFonts w:asciiTheme="majorHAnsi" w:eastAsiaTheme="majorEastAsia" w:hAnsiTheme="majorHAnsi" w:cstheme="majorBidi"/>
      <w:b/>
      <w:bCs/>
      <w:color w:val="365F91" w:themeColor="accent1" w:themeShade="BF"/>
      <w:sz w:val="28"/>
      <w:szCs w:val="28"/>
      <w:lang w:eastAsia="en-CA"/>
    </w:rPr>
  </w:style>
  <w:style w:type="character" w:customStyle="1" w:styleId="Heading2Char">
    <w:name w:val="Heading 2 Char"/>
    <w:basedOn w:val="DefaultParagraphFont"/>
    <w:link w:val="Heading2"/>
    <w:uiPriority w:val="9"/>
    <w:rsid w:val="00EC7CEA"/>
    <w:rPr>
      <w:rFonts w:asciiTheme="majorHAnsi" w:eastAsiaTheme="majorEastAsia" w:hAnsiTheme="majorHAnsi" w:cstheme="majorBidi"/>
      <w:b/>
      <w:bCs/>
      <w:color w:val="548DD4" w:themeColor="text2" w:themeTint="99"/>
      <w:sz w:val="26"/>
      <w:szCs w:val="26"/>
      <w:lang w:eastAsia="en-CA"/>
    </w:rPr>
  </w:style>
  <w:style w:type="character" w:customStyle="1" w:styleId="Heading3Char">
    <w:name w:val="Heading 3 Char"/>
    <w:basedOn w:val="DefaultParagraphFont"/>
    <w:link w:val="Heading3"/>
    <w:uiPriority w:val="9"/>
    <w:rsid w:val="00EC7CEA"/>
    <w:rPr>
      <w:rFonts w:asciiTheme="majorHAnsi" w:eastAsiaTheme="majorEastAsia" w:hAnsiTheme="majorHAnsi" w:cstheme="majorBidi"/>
      <w:b/>
      <w:bCs/>
      <w:color w:val="548DD4" w:themeColor="text2" w:themeTint="99"/>
      <w:lang w:eastAsia="en-CA"/>
    </w:rPr>
  </w:style>
  <w:style w:type="paragraph" w:customStyle="1" w:styleId="CharCharCharChar">
    <w:name w:val="Char Char Char Char"/>
    <w:basedOn w:val="Normal"/>
    <w:rsid w:val="005C6ACF"/>
    <w:rPr>
      <w:rFonts w:eastAsia="Times New Roman"/>
      <w:lang w:val="pl-PL" w:eastAsia="pl-PL"/>
    </w:rPr>
  </w:style>
  <w:style w:type="character" w:styleId="Hyperlink">
    <w:name w:val="Hyperlink"/>
    <w:uiPriority w:val="99"/>
    <w:unhideWhenUsed/>
    <w:rsid w:val="005C6ACF"/>
    <w:rPr>
      <w:strike w:val="0"/>
      <w:dstrike w:val="0"/>
      <w:color w:val="0033CC"/>
      <w:u w:val="none"/>
      <w:effect w:val="none"/>
    </w:rPr>
  </w:style>
  <w:style w:type="paragraph" w:styleId="TOCHeading">
    <w:name w:val="TOC Heading"/>
    <w:basedOn w:val="Heading1"/>
    <w:next w:val="Normal"/>
    <w:uiPriority w:val="39"/>
    <w:unhideWhenUsed/>
    <w:qFormat/>
    <w:rsid w:val="008A42ED"/>
    <w:pPr>
      <w:spacing w:line="276" w:lineRule="auto"/>
      <w:outlineLvl w:val="9"/>
    </w:pPr>
    <w:rPr>
      <w:lang w:val="en-US" w:eastAsia="ja-JP"/>
    </w:rPr>
  </w:style>
  <w:style w:type="paragraph" w:styleId="TOC1">
    <w:name w:val="toc 1"/>
    <w:basedOn w:val="Normal"/>
    <w:next w:val="Normal"/>
    <w:autoRedefine/>
    <w:uiPriority w:val="39"/>
    <w:unhideWhenUsed/>
    <w:rsid w:val="00424E60"/>
    <w:pPr>
      <w:tabs>
        <w:tab w:val="left" w:pos="480"/>
        <w:tab w:val="right" w:leader="dot" w:pos="9350"/>
      </w:tabs>
      <w:spacing w:before="240"/>
      <w:contextualSpacing/>
    </w:pPr>
    <w:rPr>
      <w:b/>
      <w:noProof/>
      <w:color w:val="000000" w:themeColor="text1"/>
      <w:lang w:val="en-GB"/>
    </w:rPr>
  </w:style>
  <w:style w:type="paragraph" w:styleId="TOC2">
    <w:name w:val="toc 2"/>
    <w:basedOn w:val="Normal"/>
    <w:next w:val="Normal"/>
    <w:autoRedefine/>
    <w:uiPriority w:val="39"/>
    <w:unhideWhenUsed/>
    <w:rsid w:val="00B27421"/>
    <w:pPr>
      <w:tabs>
        <w:tab w:val="left" w:pos="880"/>
        <w:tab w:val="right" w:leader="dot" w:pos="9350"/>
      </w:tabs>
      <w:ind w:left="244"/>
    </w:pPr>
  </w:style>
  <w:style w:type="character" w:styleId="PlaceholderText">
    <w:name w:val="Placeholder Text"/>
    <w:basedOn w:val="DefaultParagraphFont"/>
    <w:uiPriority w:val="99"/>
    <w:semiHidden/>
    <w:rsid w:val="004D57FB"/>
    <w:rPr>
      <w:color w:val="808080"/>
    </w:rPr>
  </w:style>
  <w:style w:type="paragraph" w:styleId="TOC3">
    <w:name w:val="toc 3"/>
    <w:basedOn w:val="Normal"/>
    <w:next w:val="Normal"/>
    <w:autoRedefine/>
    <w:uiPriority w:val="39"/>
    <w:unhideWhenUsed/>
    <w:rsid w:val="00F47ACD"/>
    <w:pPr>
      <w:tabs>
        <w:tab w:val="left" w:pos="1320"/>
        <w:tab w:val="right" w:leader="dot" w:pos="9350"/>
      </w:tabs>
      <w:ind w:left="480"/>
    </w:pPr>
  </w:style>
  <w:style w:type="character" w:styleId="FollowedHyperlink">
    <w:name w:val="FollowedHyperlink"/>
    <w:basedOn w:val="DefaultParagraphFont"/>
    <w:uiPriority w:val="99"/>
    <w:semiHidden/>
    <w:unhideWhenUsed/>
    <w:rsid w:val="00C66906"/>
    <w:rPr>
      <w:color w:val="800080" w:themeColor="followedHyperlink"/>
      <w:u w:val="single"/>
    </w:rPr>
  </w:style>
  <w:style w:type="paragraph" w:styleId="FootnoteText">
    <w:name w:val="footnote text"/>
    <w:basedOn w:val="Normal"/>
    <w:link w:val="FootnoteTextChar"/>
    <w:uiPriority w:val="99"/>
    <w:semiHidden/>
    <w:unhideWhenUsed/>
    <w:rsid w:val="00D2317D"/>
    <w:rPr>
      <w:rFonts w:cstheme="minorBidi"/>
      <w:sz w:val="20"/>
      <w:szCs w:val="20"/>
      <w:lang w:val="en-US" w:eastAsia="en-US"/>
    </w:rPr>
  </w:style>
  <w:style w:type="character" w:customStyle="1" w:styleId="FootnoteTextChar">
    <w:name w:val="Footnote Text Char"/>
    <w:basedOn w:val="DefaultParagraphFont"/>
    <w:link w:val="FootnoteText"/>
    <w:uiPriority w:val="99"/>
    <w:semiHidden/>
    <w:rsid w:val="00D2317D"/>
    <w:rPr>
      <w:sz w:val="20"/>
      <w:szCs w:val="20"/>
      <w:lang w:val="en-US"/>
    </w:rPr>
  </w:style>
  <w:style w:type="character" w:styleId="FootnoteReference">
    <w:name w:val="footnote reference"/>
    <w:basedOn w:val="DefaultParagraphFont"/>
    <w:uiPriority w:val="99"/>
    <w:semiHidden/>
    <w:unhideWhenUsed/>
    <w:rsid w:val="00D2317D"/>
    <w:rPr>
      <w:vertAlign w:val="superscript"/>
    </w:rPr>
  </w:style>
  <w:style w:type="paragraph" w:styleId="Caption">
    <w:name w:val="caption"/>
    <w:basedOn w:val="Normal"/>
    <w:next w:val="Normal"/>
    <w:uiPriority w:val="35"/>
    <w:unhideWhenUsed/>
    <w:qFormat/>
    <w:rsid w:val="005E2812"/>
    <w:pPr>
      <w:spacing w:after="200"/>
    </w:pPr>
    <w:rPr>
      <w:b/>
      <w:bCs/>
      <w:color w:val="4F81BD" w:themeColor="accent1"/>
      <w:sz w:val="18"/>
      <w:szCs w:val="18"/>
    </w:rPr>
  </w:style>
  <w:style w:type="character" w:styleId="Strong">
    <w:name w:val="Strong"/>
    <w:basedOn w:val="DefaultParagraphFont"/>
    <w:uiPriority w:val="22"/>
    <w:qFormat/>
    <w:rsid w:val="00407D75"/>
    <w:rPr>
      <w:b/>
      <w:bCs/>
    </w:rPr>
  </w:style>
  <w:style w:type="paragraph" w:styleId="PlainText">
    <w:name w:val="Plain Text"/>
    <w:basedOn w:val="Normal"/>
    <w:link w:val="PlainTextChar"/>
    <w:uiPriority w:val="99"/>
    <w:semiHidden/>
    <w:unhideWhenUsed/>
    <w:rsid w:val="005F539E"/>
    <w:rPr>
      <w:rFonts w:ascii="Calibri" w:hAnsi="Calibri" w:cstheme="minorBidi"/>
      <w:szCs w:val="21"/>
      <w:lang w:eastAsia="en-US"/>
    </w:rPr>
  </w:style>
  <w:style w:type="character" w:customStyle="1" w:styleId="PlainTextChar">
    <w:name w:val="Plain Text Char"/>
    <w:basedOn w:val="DefaultParagraphFont"/>
    <w:link w:val="PlainText"/>
    <w:uiPriority w:val="99"/>
    <w:semiHidden/>
    <w:rsid w:val="005F539E"/>
    <w:rPr>
      <w:rFonts w:ascii="Calibri" w:hAnsi="Calibri"/>
      <w:szCs w:val="21"/>
    </w:rPr>
  </w:style>
  <w:style w:type="character" w:customStyle="1" w:styleId="Heading4Char">
    <w:name w:val="Heading 4 Char"/>
    <w:basedOn w:val="DefaultParagraphFont"/>
    <w:link w:val="Heading4"/>
    <w:uiPriority w:val="9"/>
    <w:semiHidden/>
    <w:rsid w:val="004126B0"/>
    <w:rPr>
      <w:rFonts w:asciiTheme="majorHAnsi" w:eastAsiaTheme="majorEastAsia" w:hAnsiTheme="majorHAnsi" w:cstheme="majorBidi"/>
      <w:b/>
      <w:bCs/>
      <w:i/>
      <w:iCs/>
      <w:color w:val="4F81BD" w:themeColor="accent1"/>
      <w:lang w:eastAsia="en-CA"/>
    </w:rPr>
  </w:style>
  <w:style w:type="character" w:customStyle="1" w:styleId="Heading5Char">
    <w:name w:val="Heading 5 Char"/>
    <w:basedOn w:val="DefaultParagraphFont"/>
    <w:link w:val="Heading5"/>
    <w:uiPriority w:val="9"/>
    <w:semiHidden/>
    <w:rsid w:val="004126B0"/>
    <w:rPr>
      <w:rFonts w:asciiTheme="majorHAnsi" w:eastAsiaTheme="majorEastAsia" w:hAnsiTheme="majorHAnsi" w:cstheme="majorBidi"/>
      <w:color w:val="243F60" w:themeColor="accent1" w:themeShade="7F"/>
      <w:lang w:eastAsia="en-CA"/>
    </w:rPr>
  </w:style>
  <w:style w:type="character" w:customStyle="1" w:styleId="Heading6Char">
    <w:name w:val="Heading 6 Char"/>
    <w:basedOn w:val="DefaultParagraphFont"/>
    <w:link w:val="Heading6"/>
    <w:uiPriority w:val="9"/>
    <w:semiHidden/>
    <w:rsid w:val="004126B0"/>
    <w:rPr>
      <w:rFonts w:asciiTheme="majorHAnsi" w:eastAsiaTheme="majorEastAsia" w:hAnsiTheme="majorHAnsi" w:cstheme="majorBidi"/>
      <w:i/>
      <w:iCs/>
      <w:color w:val="243F60" w:themeColor="accent1" w:themeShade="7F"/>
      <w:lang w:eastAsia="en-CA"/>
    </w:rPr>
  </w:style>
  <w:style w:type="character" w:customStyle="1" w:styleId="Heading7Char">
    <w:name w:val="Heading 7 Char"/>
    <w:basedOn w:val="DefaultParagraphFont"/>
    <w:link w:val="Heading7"/>
    <w:uiPriority w:val="9"/>
    <w:semiHidden/>
    <w:rsid w:val="004126B0"/>
    <w:rPr>
      <w:rFonts w:asciiTheme="majorHAnsi" w:eastAsiaTheme="majorEastAsia" w:hAnsiTheme="majorHAnsi" w:cstheme="majorBidi"/>
      <w:i/>
      <w:iCs/>
      <w:color w:val="404040" w:themeColor="text1" w:themeTint="BF"/>
      <w:lang w:eastAsia="en-CA"/>
    </w:rPr>
  </w:style>
  <w:style w:type="character" w:customStyle="1" w:styleId="Heading8Char">
    <w:name w:val="Heading 8 Char"/>
    <w:basedOn w:val="DefaultParagraphFont"/>
    <w:link w:val="Heading8"/>
    <w:uiPriority w:val="9"/>
    <w:semiHidden/>
    <w:rsid w:val="004126B0"/>
    <w:rPr>
      <w:rFonts w:asciiTheme="majorHAnsi" w:eastAsiaTheme="majorEastAsia" w:hAnsiTheme="majorHAnsi" w:cstheme="majorBidi"/>
      <w:color w:val="404040" w:themeColor="text1" w:themeTint="BF"/>
      <w:sz w:val="20"/>
      <w:szCs w:val="20"/>
      <w:lang w:eastAsia="en-CA"/>
    </w:rPr>
  </w:style>
  <w:style w:type="character" w:customStyle="1" w:styleId="Heading9Char">
    <w:name w:val="Heading 9 Char"/>
    <w:basedOn w:val="DefaultParagraphFont"/>
    <w:link w:val="Heading9"/>
    <w:uiPriority w:val="9"/>
    <w:semiHidden/>
    <w:rsid w:val="004126B0"/>
    <w:rPr>
      <w:rFonts w:asciiTheme="majorHAnsi" w:eastAsiaTheme="majorEastAsia" w:hAnsiTheme="majorHAnsi" w:cstheme="majorBidi"/>
      <w:i/>
      <w:iCs/>
      <w:color w:val="404040" w:themeColor="text1" w:themeTint="BF"/>
      <w:sz w:val="20"/>
      <w:szCs w:val="20"/>
      <w:lang w:eastAsia="en-CA"/>
    </w:rPr>
  </w:style>
  <w:style w:type="paragraph" w:styleId="Title">
    <w:name w:val="Title"/>
    <w:basedOn w:val="Normal"/>
    <w:next w:val="Normal"/>
    <w:link w:val="TitleChar"/>
    <w:uiPriority w:val="10"/>
    <w:qFormat/>
    <w:rsid w:val="00F35A0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F35A00"/>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F35A00"/>
    <w:pPr>
      <w:numPr>
        <w:ilvl w:val="1"/>
      </w:numPr>
      <w:spacing w:after="200" w:line="276" w:lineRule="auto"/>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F35A00"/>
    <w:rPr>
      <w:rFonts w:asciiTheme="majorHAnsi" w:eastAsiaTheme="majorEastAsia" w:hAnsiTheme="majorHAnsi" w:cstheme="majorBidi"/>
      <w:i/>
      <w:iCs/>
      <w:color w:val="4F81BD" w:themeColor="accent1"/>
      <w:spacing w:val="15"/>
      <w:sz w:val="24"/>
      <w:szCs w:val="24"/>
      <w:lang w:val="en-US" w:eastAsia="ja-JP"/>
    </w:rPr>
  </w:style>
  <w:style w:type="character" w:customStyle="1" w:styleId="st1">
    <w:name w:val="st1"/>
    <w:basedOn w:val="DefaultParagraphFont"/>
    <w:rsid w:val="00E838FC"/>
  </w:style>
  <w:style w:type="character" w:styleId="Emphasis">
    <w:name w:val="Emphasis"/>
    <w:basedOn w:val="DefaultParagraphFont"/>
    <w:uiPriority w:val="20"/>
    <w:qFormat/>
    <w:rsid w:val="00E838FC"/>
    <w:rPr>
      <w:b/>
      <w:bCs/>
      <w:i w:val="0"/>
      <w:iCs w:val="0"/>
    </w:rPr>
  </w:style>
  <w:style w:type="character" w:customStyle="1" w:styleId="Policepardfaut">
    <w:name w:val="Police par défaut"/>
    <w:rsid w:val="006D504D"/>
  </w:style>
  <w:style w:type="character" w:styleId="HTMLCite">
    <w:name w:val="HTML Cite"/>
    <w:basedOn w:val="DefaultParagraphFont"/>
    <w:uiPriority w:val="99"/>
    <w:semiHidden/>
    <w:unhideWhenUsed/>
    <w:rsid w:val="00E63FB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DA2"/>
    <w:pPr>
      <w:spacing w:after="0" w:line="240" w:lineRule="auto"/>
    </w:pPr>
    <w:rPr>
      <w:rFonts w:cs="Arial"/>
      <w:lang w:eastAsia="en-CA"/>
    </w:rPr>
  </w:style>
  <w:style w:type="paragraph" w:styleId="Heading1">
    <w:name w:val="heading 1"/>
    <w:basedOn w:val="Normal"/>
    <w:next w:val="Normal"/>
    <w:link w:val="Heading1Char"/>
    <w:uiPriority w:val="9"/>
    <w:qFormat/>
    <w:rsid w:val="006D10DC"/>
    <w:pPr>
      <w:keepNext/>
      <w:keepLines/>
      <w:numPr>
        <w:numId w:val="32"/>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C7CEA"/>
    <w:pPr>
      <w:keepNext/>
      <w:keepLines/>
      <w:numPr>
        <w:ilvl w:val="1"/>
        <w:numId w:val="32"/>
      </w:numPr>
      <w:spacing w:before="200"/>
      <w:outlineLvl w:val="1"/>
    </w:pPr>
    <w:rPr>
      <w:rFonts w:asciiTheme="majorHAnsi" w:eastAsiaTheme="majorEastAsia" w:hAnsiTheme="majorHAnsi" w:cstheme="majorBidi"/>
      <w:b/>
      <w:bCs/>
      <w:color w:val="548DD4" w:themeColor="text2" w:themeTint="99"/>
      <w:sz w:val="26"/>
      <w:szCs w:val="26"/>
    </w:rPr>
  </w:style>
  <w:style w:type="paragraph" w:styleId="Heading3">
    <w:name w:val="heading 3"/>
    <w:basedOn w:val="Normal"/>
    <w:next w:val="Normal"/>
    <w:link w:val="Heading3Char"/>
    <w:uiPriority w:val="9"/>
    <w:unhideWhenUsed/>
    <w:qFormat/>
    <w:rsid w:val="00EC7CEA"/>
    <w:pPr>
      <w:keepNext/>
      <w:keepLines/>
      <w:numPr>
        <w:ilvl w:val="2"/>
        <w:numId w:val="32"/>
      </w:numPr>
      <w:spacing w:before="200"/>
      <w:outlineLvl w:val="2"/>
    </w:pPr>
    <w:rPr>
      <w:rFonts w:asciiTheme="majorHAnsi" w:eastAsiaTheme="majorEastAsia" w:hAnsiTheme="majorHAnsi" w:cstheme="majorBidi"/>
      <w:b/>
      <w:bCs/>
      <w:color w:val="548DD4" w:themeColor="text2" w:themeTint="99"/>
    </w:rPr>
  </w:style>
  <w:style w:type="paragraph" w:styleId="Heading4">
    <w:name w:val="heading 4"/>
    <w:basedOn w:val="Normal"/>
    <w:next w:val="Normal"/>
    <w:link w:val="Heading4Char"/>
    <w:uiPriority w:val="9"/>
    <w:semiHidden/>
    <w:unhideWhenUsed/>
    <w:qFormat/>
    <w:rsid w:val="004126B0"/>
    <w:pPr>
      <w:keepNext/>
      <w:keepLines/>
      <w:numPr>
        <w:ilvl w:val="3"/>
        <w:numId w:val="3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126B0"/>
    <w:pPr>
      <w:keepNext/>
      <w:keepLines/>
      <w:numPr>
        <w:ilvl w:val="4"/>
        <w:numId w:val="3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126B0"/>
    <w:pPr>
      <w:keepNext/>
      <w:keepLines/>
      <w:numPr>
        <w:ilvl w:val="5"/>
        <w:numId w:val="3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126B0"/>
    <w:pPr>
      <w:keepNext/>
      <w:keepLines/>
      <w:numPr>
        <w:ilvl w:val="6"/>
        <w:numId w:val="3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126B0"/>
    <w:pPr>
      <w:keepNext/>
      <w:keepLines/>
      <w:numPr>
        <w:ilvl w:val="7"/>
        <w:numId w:val="3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126B0"/>
    <w:pPr>
      <w:keepNext/>
      <w:keepLines/>
      <w:numPr>
        <w:ilvl w:val="8"/>
        <w:numId w:val="3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4EF8"/>
    <w:pPr>
      <w:ind w:left="720"/>
      <w:contextualSpacing/>
    </w:pPr>
  </w:style>
  <w:style w:type="paragraph" w:styleId="Header">
    <w:name w:val="header"/>
    <w:basedOn w:val="Normal"/>
    <w:link w:val="HeaderChar"/>
    <w:uiPriority w:val="99"/>
    <w:unhideWhenUsed/>
    <w:rsid w:val="007B2CAB"/>
    <w:pPr>
      <w:tabs>
        <w:tab w:val="center" w:pos="4680"/>
        <w:tab w:val="right" w:pos="9360"/>
      </w:tabs>
    </w:pPr>
  </w:style>
  <w:style w:type="character" w:customStyle="1" w:styleId="HeaderChar">
    <w:name w:val="Header Char"/>
    <w:basedOn w:val="DefaultParagraphFont"/>
    <w:link w:val="Header"/>
    <w:uiPriority w:val="99"/>
    <w:rsid w:val="007B2CAB"/>
    <w:rPr>
      <w:rFonts w:ascii="Times New Roman" w:hAnsi="Times New Roman" w:cs="Times New Roman"/>
      <w:sz w:val="24"/>
      <w:szCs w:val="24"/>
      <w:lang w:eastAsia="en-CA"/>
    </w:rPr>
  </w:style>
  <w:style w:type="paragraph" w:styleId="Footer">
    <w:name w:val="footer"/>
    <w:basedOn w:val="Normal"/>
    <w:link w:val="FooterChar"/>
    <w:uiPriority w:val="99"/>
    <w:unhideWhenUsed/>
    <w:rsid w:val="007B2CAB"/>
    <w:pPr>
      <w:tabs>
        <w:tab w:val="center" w:pos="4680"/>
        <w:tab w:val="right" w:pos="9360"/>
      </w:tabs>
    </w:pPr>
  </w:style>
  <w:style w:type="character" w:customStyle="1" w:styleId="FooterChar">
    <w:name w:val="Footer Char"/>
    <w:basedOn w:val="DefaultParagraphFont"/>
    <w:link w:val="Footer"/>
    <w:uiPriority w:val="99"/>
    <w:rsid w:val="007B2CAB"/>
    <w:rPr>
      <w:rFonts w:ascii="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CF4482"/>
    <w:rPr>
      <w:rFonts w:ascii="Tahoma" w:hAnsi="Tahoma" w:cs="Tahoma"/>
      <w:sz w:val="16"/>
      <w:szCs w:val="16"/>
    </w:rPr>
  </w:style>
  <w:style w:type="character" w:customStyle="1" w:styleId="BalloonTextChar">
    <w:name w:val="Balloon Text Char"/>
    <w:basedOn w:val="DefaultParagraphFont"/>
    <w:link w:val="BalloonText"/>
    <w:uiPriority w:val="99"/>
    <w:semiHidden/>
    <w:rsid w:val="00CF4482"/>
    <w:rPr>
      <w:rFonts w:ascii="Tahoma" w:hAnsi="Tahoma" w:cs="Tahoma"/>
      <w:sz w:val="16"/>
      <w:szCs w:val="16"/>
      <w:lang w:eastAsia="en-CA"/>
    </w:rPr>
  </w:style>
  <w:style w:type="character" w:styleId="CommentReference">
    <w:name w:val="annotation reference"/>
    <w:basedOn w:val="DefaultParagraphFont"/>
    <w:uiPriority w:val="99"/>
    <w:semiHidden/>
    <w:unhideWhenUsed/>
    <w:rsid w:val="00840DF9"/>
    <w:rPr>
      <w:sz w:val="16"/>
      <w:szCs w:val="16"/>
    </w:rPr>
  </w:style>
  <w:style w:type="paragraph" w:styleId="CommentText">
    <w:name w:val="annotation text"/>
    <w:basedOn w:val="Normal"/>
    <w:link w:val="CommentTextChar"/>
    <w:uiPriority w:val="99"/>
    <w:semiHidden/>
    <w:unhideWhenUsed/>
    <w:rsid w:val="00840DF9"/>
    <w:rPr>
      <w:sz w:val="20"/>
      <w:szCs w:val="20"/>
    </w:rPr>
  </w:style>
  <w:style w:type="character" w:customStyle="1" w:styleId="CommentTextChar">
    <w:name w:val="Comment Text Char"/>
    <w:basedOn w:val="DefaultParagraphFont"/>
    <w:link w:val="CommentText"/>
    <w:uiPriority w:val="99"/>
    <w:semiHidden/>
    <w:rsid w:val="00840DF9"/>
    <w:rPr>
      <w:rFonts w:ascii="Times New Roman" w:hAnsi="Times New Roman" w:cs="Times New Roman"/>
      <w:sz w:val="20"/>
      <w:szCs w:val="20"/>
      <w:lang w:eastAsia="en-CA"/>
    </w:rPr>
  </w:style>
  <w:style w:type="paragraph" w:styleId="CommentSubject">
    <w:name w:val="annotation subject"/>
    <w:basedOn w:val="CommentText"/>
    <w:next w:val="CommentText"/>
    <w:link w:val="CommentSubjectChar"/>
    <w:uiPriority w:val="99"/>
    <w:semiHidden/>
    <w:unhideWhenUsed/>
    <w:rsid w:val="00840DF9"/>
    <w:rPr>
      <w:b/>
      <w:bCs/>
    </w:rPr>
  </w:style>
  <w:style w:type="character" w:customStyle="1" w:styleId="CommentSubjectChar">
    <w:name w:val="Comment Subject Char"/>
    <w:basedOn w:val="CommentTextChar"/>
    <w:link w:val="CommentSubject"/>
    <w:uiPriority w:val="99"/>
    <w:semiHidden/>
    <w:rsid w:val="00840DF9"/>
    <w:rPr>
      <w:rFonts w:ascii="Times New Roman" w:hAnsi="Times New Roman" w:cs="Times New Roman"/>
      <w:b/>
      <w:bCs/>
      <w:sz w:val="20"/>
      <w:szCs w:val="20"/>
      <w:lang w:eastAsia="en-CA"/>
    </w:rPr>
  </w:style>
  <w:style w:type="paragraph" w:styleId="Revision">
    <w:name w:val="Revision"/>
    <w:hidden/>
    <w:uiPriority w:val="99"/>
    <w:semiHidden/>
    <w:rsid w:val="00840DF9"/>
    <w:pPr>
      <w:spacing w:after="0" w:line="240" w:lineRule="auto"/>
    </w:pPr>
    <w:rPr>
      <w:rFonts w:ascii="Times New Roman" w:hAnsi="Times New Roman" w:cs="Times New Roman"/>
      <w:sz w:val="24"/>
      <w:szCs w:val="24"/>
      <w:lang w:eastAsia="en-CA"/>
    </w:rPr>
  </w:style>
  <w:style w:type="paragraph" w:customStyle="1" w:styleId="Default">
    <w:name w:val="Default"/>
    <w:rsid w:val="00E318B6"/>
    <w:pPr>
      <w:autoSpaceDE w:val="0"/>
      <w:autoSpaceDN w:val="0"/>
      <w:adjustRightInd w:val="0"/>
      <w:spacing w:after="0" w:line="240" w:lineRule="auto"/>
    </w:pPr>
    <w:rPr>
      <w:rFonts w:ascii="Arial" w:hAnsi="Arial" w:cs="Arial"/>
      <w:color w:val="000000"/>
      <w:sz w:val="24"/>
      <w:szCs w:val="24"/>
      <w:lang w:val="en-GB"/>
    </w:rPr>
  </w:style>
  <w:style w:type="character" w:customStyle="1" w:styleId="Heading1Char">
    <w:name w:val="Heading 1 Char"/>
    <w:basedOn w:val="DefaultParagraphFont"/>
    <w:link w:val="Heading1"/>
    <w:uiPriority w:val="9"/>
    <w:rsid w:val="00017DDC"/>
    <w:rPr>
      <w:rFonts w:asciiTheme="majorHAnsi" w:eastAsiaTheme="majorEastAsia" w:hAnsiTheme="majorHAnsi" w:cstheme="majorBidi"/>
      <w:b/>
      <w:bCs/>
      <w:color w:val="365F91" w:themeColor="accent1" w:themeShade="BF"/>
      <w:sz w:val="28"/>
      <w:szCs w:val="28"/>
      <w:lang w:eastAsia="en-CA"/>
    </w:rPr>
  </w:style>
  <w:style w:type="character" w:customStyle="1" w:styleId="Heading2Char">
    <w:name w:val="Heading 2 Char"/>
    <w:basedOn w:val="DefaultParagraphFont"/>
    <w:link w:val="Heading2"/>
    <w:uiPriority w:val="9"/>
    <w:rsid w:val="00EC7CEA"/>
    <w:rPr>
      <w:rFonts w:asciiTheme="majorHAnsi" w:eastAsiaTheme="majorEastAsia" w:hAnsiTheme="majorHAnsi" w:cstheme="majorBidi"/>
      <w:b/>
      <w:bCs/>
      <w:color w:val="548DD4" w:themeColor="text2" w:themeTint="99"/>
      <w:sz w:val="26"/>
      <w:szCs w:val="26"/>
      <w:lang w:eastAsia="en-CA"/>
    </w:rPr>
  </w:style>
  <w:style w:type="character" w:customStyle="1" w:styleId="Heading3Char">
    <w:name w:val="Heading 3 Char"/>
    <w:basedOn w:val="DefaultParagraphFont"/>
    <w:link w:val="Heading3"/>
    <w:uiPriority w:val="9"/>
    <w:rsid w:val="00EC7CEA"/>
    <w:rPr>
      <w:rFonts w:asciiTheme="majorHAnsi" w:eastAsiaTheme="majorEastAsia" w:hAnsiTheme="majorHAnsi" w:cstheme="majorBidi"/>
      <w:b/>
      <w:bCs/>
      <w:color w:val="548DD4" w:themeColor="text2" w:themeTint="99"/>
      <w:lang w:eastAsia="en-CA"/>
    </w:rPr>
  </w:style>
  <w:style w:type="paragraph" w:customStyle="1" w:styleId="CharCharCharChar">
    <w:name w:val="Char Char Char Char"/>
    <w:basedOn w:val="Normal"/>
    <w:rsid w:val="005C6ACF"/>
    <w:rPr>
      <w:rFonts w:eastAsia="Times New Roman"/>
      <w:lang w:val="pl-PL" w:eastAsia="pl-PL"/>
    </w:rPr>
  </w:style>
  <w:style w:type="character" w:styleId="Hyperlink">
    <w:name w:val="Hyperlink"/>
    <w:uiPriority w:val="99"/>
    <w:unhideWhenUsed/>
    <w:rsid w:val="005C6ACF"/>
    <w:rPr>
      <w:strike w:val="0"/>
      <w:dstrike w:val="0"/>
      <w:color w:val="0033CC"/>
      <w:u w:val="none"/>
      <w:effect w:val="none"/>
    </w:rPr>
  </w:style>
  <w:style w:type="paragraph" w:styleId="TOCHeading">
    <w:name w:val="TOC Heading"/>
    <w:basedOn w:val="Heading1"/>
    <w:next w:val="Normal"/>
    <w:uiPriority w:val="39"/>
    <w:unhideWhenUsed/>
    <w:qFormat/>
    <w:rsid w:val="008A42ED"/>
    <w:pPr>
      <w:spacing w:line="276" w:lineRule="auto"/>
      <w:outlineLvl w:val="9"/>
    </w:pPr>
    <w:rPr>
      <w:lang w:val="en-US" w:eastAsia="ja-JP"/>
    </w:rPr>
  </w:style>
  <w:style w:type="paragraph" w:styleId="TOC1">
    <w:name w:val="toc 1"/>
    <w:basedOn w:val="Normal"/>
    <w:next w:val="Normal"/>
    <w:autoRedefine/>
    <w:uiPriority w:val="39"/>
    <w:unhideWhenUsed/>
    <w:rsid w:val="00424E60"/>
    <w:pPr>
      <w:tabs>
        <w:tab w:val="left" w:pos="480"/>
        <w:tab w:val="right" w:leader="dot" w:pos="9350"/>
      </w:tabs>
      <w:spacing w:before="240"/>
      <w:contextualSpacing/>
    </w:pPr>
    <w:rPr>
      <w:b/>
      <w:noProof/>
      <w:color w:val="000000" w:themeColor="text1"/>
      <w:lang w:val="en-GB"/>
    </w:rPr>
  </w:style>
  <w:style w:type="paragraph" w:styleId="TOC2">
    <w:name w:val="toc 2"/>
    <w:basedOn w:val="Normal"/>
    <w:next w:val="Normal"/>
    <w:autoRedefine/>
    <w:uiPriority w:val="39"/>
    <w:unhideWhenUsed/>
    <w:rsid w:val="00B27421"/>
    <w:pPr>
      <w:tabs>
        <w:tab w:val="left" w:pos="880"/>
        <w:tab w:val="right" w:leader="dot" w:pos="9350"/>
      </w:tabs>
      <w:ind w:left="244"/>
    </w:pPr>
  </w:style>
  <w:style w:type="character" w:styleId="PlaceholderText">
    <w:name w:val="Placeholder Text"/>
    <w:basedOn w:val="DefaultParagraphFont"/>
    <w:uiPriority w:val="99"/>
    <w:semiHidden/>
    <w:rsid w:val="004D57FB"/>
    <w:rPr>
      <w:color w:val="808080"/>
    </w:rPr>
  </w:style>
  <w:style w:type="paragraph" w:styleId="TOC3">
    <w:name w:val="toc 3"/>
    <w:basedOn w:val="Normal"/>
    <w:next w:val="Normal"/>
    <w:autoRedefine/>
    <w:uiPriority w:val="39"/>
    <w:unhideWhenUsed/>
    <w:rsid w:val="00F47ACD"/>
    <w:pPr>
      <w:tabs>
        <w:tab w:val="left" w:pos="1320"/>
        <w:tab w:val="right" w:leader="dot" w:pos="9350"/>
      </w:tabs>
      <w:ind w:left="480"/>
    </w:pPr>
  </w:style>
  <w:style w:type="character" w:styleId="FollowedHyperlink">
    <w:name w:val="FollowedHyperlink"/>
    <w:basedOn w:val="DefaultParagraphFont"/>
    <w:uiPriority w:val="99"/>
    <w:semiHidden/>
    <w:unhideWhenUsed/>
    <w:rsid w:val="00C66906"/>
    <w:rPr>
      <w:color w:val="800080" w:themeColor="followedHyperlink"/>
      <w:u w:val="single"/>
    </w:rPr>
  </w:style>
  <w:style w:type="paragraph" w:styleId="FootnoteText">
    <w:name w:val="footnote text"/>
    <w:basedOn w:val="Normal"/>
    <w:link w:val="FootnoteTextChar"/>
    <w:uiPriority w:val="99"/>
    <w:semiHidden/>
    <w:unhideWhenUsed/>
    <w:rsid w:val="00D2317D"/>
    <w:rPr>
      <w:rFonts w:cstheme="minorBidi"/>
      <w:sz w:val="20"/>
      <w:szCs w:val="20"/>
      <w:lang w:val="en-US" w:eastAsia="en-US"/>
    </w:rPr>
  </w:style>
  <w:style w:type="character" w:customStyle="1" w:styleId="FootnoteTextChar">
    <w:name w:val="Footnote Text Char"/>
    <w:basedOn w:val="DefaultParagraphFont"/>
    <w:link w:val="FootnoteText"/>
    <w:uiPriority w:val="99"/>
    <w:semiHidden/>
    <w:rsid w:val="00D2317D"/>
    <w:rPr>
      <w:sz w:val="20"/>
      <w:szCs w:val="20"/>
      <w:lang w:val="en-US"/>
    </w:rPr>
  </w:style>
  <w:style w:type="character" w:styleId="FootnoteReference">
    <w:name w:val="footnote reference"/>
    <w:basedOn w:val="DefaultParagraphFont"/>
    <w:uiPriority w:val="99"/>
    <w:semiHidden/>
    <w:unhideWhenUsed/>
    <w:rsid w:val="00D2317D"/>
    <w:rPr>
      <w:vertAlign w:val="superscript"/>
    </w:rPr>
  </w:style>
  <w:style w:type="paragraph" w:styleId="Caption">
    <w:name w:val="caption"/>
    <w:basedOn w:val="Normal"/>
    <w:next w:val="Normal"/>
    <w:uiPriority w:val="35"/>
    <w:unhideWhenUsed/>
    <w:qFormat/>
    <w:rsid w:val="005E2812"/>
    <w:pPr>
      <w:spacing w:after="200"/>
    </w:pPr>
    <w:rPr>
      <w:b/>
      <w:bCs/>
      <w:color w:val="4F81BD" w:themeColor="accent1"/>
      <w:sz w:val="18"/>
      <w:szCs w:val="18"/>
    </w:rPr>
  </w:style>
  <w:style w:type="character" w:styleId="Strong">
    <w:name w:val="Strong"/>
    <w:basedOn w:val="DefaultParagraphFont"/>
    <w:uiPriority w:val="22"/>
    <w:qFormat/>
    <w:rsid w:val="00407D75"/>
    <w:rPr>
      <w:b/>
      <w:bCs/>
    </w:rPr>
  </w:style>
  <w:style w:type="paragraph" w:styleId="PlainText">
    <w:name w:val="Plain Text"/>
    <w:basedOn w:val="Normal"/>
    <w:link w:val="PlainTextChar"/>
    <w:uiPriority w:val="99"/>
    <w:semiHidden/>
    <w:unhideWhenUsed/>
    <w:rsid w:val="005F539E"/>
    <w:rPr>
      <w:rFonts w:ascii="Calibri" w:hAnsi="Calibri" w:cstheme="minorBidi"/>
      <w:szCs w:val="21"/>
      <w:lang w:eastAsia="en-US"/>
    </w:rPr>
  </w:style>
  <w:style w:type="character" w:customStyle="1" w:styleId="PlainTextChar">
    <w:name w:val="Plain Text Char"/>
    <w:basedOn w:val="DefaultParagraphFont"/>
    <w:link w:val="PlainText"/>
    <w:uiPriority w:val="99"/>
    <w:semiHidden/>
    <w:rsid w:val="005F539E"/>
    <w:rPr>
      <w:rFonts w:ascii="Calibri" w:hAnsi="Calibri"/>
      <w:szCs w:val="21"/>
    </w:rPr>
  </w:style>
  <w:style w:type="character" w:customStyle="1" w:styleId="Heading4Char">
    <w:name w:val="Heading 4 Char"/>
    <w:basedOn w:val="DefaultParagraphFont"/>
    <w:link w:val="Heading4"/>
    <w:uiPriority w:val="9"/>
    <w:semiHidden/>
    <w:rsid w:val="004126B0"/>
    <w:rPr>
      <w:rFonts w:asciiTheme="majorHAnsi" w:eastAsiaTheme="majorEastAsia" w:hAnsiTheme="majorHAnsi" w:cstheme="majorBidi"/>
      <w:b/>
      <w:bCs/>
      <w:i/>
      <w:iCs/>
      <w:color w:val="4F81BD" w:themeColor="accent1"/>
      <w:lang w:eastAsia="en-CA"/>
    </w:rPr>
  </w:style>
  <w:style w:type="character" w:customStyle="1" w:styleId="Heading5Char">
    <w:name w:val="Heading 5 Char"/>
    <w:basedOn w:val="DefaultParagraphFont"/>
    <w:link w:val="Heading5"/>
    <w:uiPriority w:val="9"/>
    <w:semiHidden/>
    <w:rsid w:val="004126B0"/>
    <w:rPr>
      <w:rFonts w:asciiTheme="majorHAnsi" w:eastAsiaTheme="majorEastAsia" w:hAnsiTheme="majorHAnsi" w:cstheme="majorBidi"/>
      <w:color w:val="243F60" w:themeColor="accent1" w:themeShade="7F"/>
      <w:lang w:eastAsia="en-CA"/>
    </w:rPr>
  </w:style>
  <w:style w:type="character" w:customStyle="1" w:styleId="Heading6Char">
    <w:name w:val="Heading 6 Char"/>
    <w:basedOn w:val="DefaultParagraphFont"/>
    <w:link w:val="Heading6"/>
    <w:uiPriority w:val="9"/>
    <w:semiHidden/>
    <w:rsid w:val="004126B0"/>
    <w:rPr>
      <w:rFonts w:asciiTheme="majorHAnsi" w:eastAsiaTheme="majorEastAsia" w:hAnsiTheme="majorHAnsi" w:cstheme="majorBidi"/>
      <w:i/>
      <w:iCs/>
      <w:color w:val="243F60" w:themeColor="accent1" w:themeShade="7F"/>
      <w:lang w:eastAsia="en-CA"/>
    </w:rPr>
  </w:style>
  <w:style w:type="character" w:customStyle="1" w:styleId="Heading7Char">
    <w:name w:val="Heading 7 Char"/>
    <w:basedOn w:val="DefaultParagraphFont"/>
    <w:link w:val="Heading7"/>
    <w:uiPriority w:val="9"/>
    <w:semiHidden/>
    <w:rsid w:val="004126B0"/>
    <w:rPr>
      <w:rFonts w:asciiTheme="majorHAnsi" w:eastAsiaTheme="majorEastAsia" w:hAnsiTheme="majorHAnsi" w:cstheme="majorBidi"/>
      <w:i/>
      <w:iCs/>
      <w:color w:val="404040" w:themeColor="text1" w:themeTint="BF"/>
      <w:lang w:eastAsia="en-CA"/>
    </w:rPr>
  </w:style>
  <w:style w:type="character" w:customStyle="1" w:styleId="Heading8Char">
    <w:name w:val="Heading 8 Char"/>
    <w:basedOn w:val="DefaultParagraphFont"/>
    <w:link w:val="Heading8"/>
    <w:uiPriority w:val="9"/>
    <w:semiHidden/>
    <w:rsid w:val="004126B0"/>
    <w:rPr>
      <w:rFonts w:asciiTheme="majorHAnsi" w:eastAsiaTheme="majorEastAsia" w:hAnsiTheme="majorHAnsi" w:cstheme="majorBidi"/>
      <w:color w:val="404040" w:themeColor="text1" w:themeTint="BF"/>
      <w:sz w:val="20"/>
      <w:szCs w:val="20"/>
      <w:lang w:eastAsia="en-CA"/>
    </w:rPr>
  </w:style>
  <w:style w:type="character" w:customStyle="1" w:styleId="Heading9Char">
    <w:name w:val="Heading 9 Char"/>
    <w:basedOn w:val="DefaultParagraphFont"/>
    <w:link w:val="Heading9"/>
    <w:uiPriority w:val="9"/>
    <w:semiHidden/>
    <w:rsid w:val="004126B0"/>
    <w:rPr>
      <w:rFonts w:asciiTheme="majorHAnsi" w:eastAsiaTheme="majorEastAsia" w:hAnsiTheme="majorHAnsi" w:cstheme="majorBidi"/>
      <w:i/>
      <w:iCs/>
      <w:color w:val="404040" w:themeColor="text1" w:themeTint="BF"/>
      <w:sz w:val="20"/>
      <w:szCs w:val="20"/>
      <w:lang w:eastAsia="en-CA"/>
    </w:rPr>
  </w:style>
  <w:style w:type="paragraph" w:styleId="Title">
    <w:name w:val="Title"/>
    <w:basedOn w:val="Normal"/>
    <w:next w:val="Normal"/>
    <w:link w:val="TitleChar"/>
    <w:uiPriority w:val="10"/>
    <w:qFormat/>
    <w:rsid w:val="00F35A0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F35A00"/>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F35A00"/>
    <w:pPr>
      <w:numPr>
        <w:ilvl w:val="1"/>
      </w:numPr>
      <w:spacing w:after="200" w:line="276" w:lineRule="auto"/>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F35A00"/>
    <w:rPr>
      <w:rFonts w:asciiTheme="majorHAnsi" w:eastAsiaTheme="majorEastAsia" w:hAnsiTheme="majorHAnsi" w:cstheme="majorBidi"/>
      <w:i/>
      <w:iCs/>
      <w:color w:val="4F81BD" w:themeColor="accent1"/>
      <w:spacing w:val="15"/>
      <w:sz w:val="24"/>
      <w:szCs w:val="24"/>
      <w:lang w:val="en-US" w:eastAsia="ja-JP"/>
    </w:rPr>
  </w:style>
  <w:style w:type="character" w:customStyle="1" w:styleId="st1">
    <w:name w:val="st1"/>
    <w:basedOn w:val="DefaultParagraphFont"/>
    <w:rsid w:val="00E838FC"/>
  </w:style>
  <w:style w:type="character" w:styleId="Emphasis">
    <w:name w:val="Emphasis"/>
    <w:basedOn w:val="DefaultParagraphFont"/>
    <w:uiPriority w:val="20"/>
    <w:qFormat/>
    <w:rsid w:val="00E838FC"/>
    <w:rPr>
      <w:b/>
      <w:bCs/>
      <w:i w:val="0"/>
      <w:iCs w:val="0"/>
    </w:rPr>
  </w:style>
  <w:style w:type="character" w:customStyle="1" w:styleId="Policepardfaut">
    <w:name w:val="Police par défaut"/>
    <w:rsid w:val="006D504D"/>
  </w:style>
  <w:style w:type="character" w:styleId="HTMLCite">
    <w:name w:val="HTML Cite"/>
    <w:basedOn w:val="DefaultParagraphFont"/>
    <w:uiPriority w:val="99"/>
    <w:semiHidden/>
    <w:unhideWhenUsed/>
    <w:rsid w:val="00E63F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2147">
      <w:bodyDiv w:val="1"/>
      <w:marLeft w:val="0"/>
      <w:marRight w:val="0"/>
      <w:marTop w:val="0"/>
      <w:marBottom w:val="0"/>
      <w:divBdr>
        <w:top w:val="none" w:sz="0" w:space="0" w:color="auto"/>
        <w:left w:val="none" w:sz="0" w:space="0" w:color="auto"/>
        <w:bottom w:val="none" w:sz="0" w:space="0" w:color="auto"/>
        <w:right w:val="none" w:sz="0" w:space="0" w:color="auto"/>
      </w:divBdr>
    </w:div>
    <w:div w:id="333993235">
      <w:bodyDiv w:val="1"/>
      <w:marLeft w:val="0"/>
      <w:marRight w:val="0"/>
      <w:marTop w:val="0"/>
      <w:marBottom w:val="0"/>
      <w:divBdr>
        <w:top w:val="none" w:sz="0" w:space="0" w:color="auto"/>
        <w:left w:val="none" w:sz="0" w:space="0" w:color="auto"/>
        <w:bottom w:val="none" w:sz="0" w:space="0" w:color="auto"/>
        <w:right w:val="none" w:sz="0" w:space="0" w:color="auto"/>
      </w:divBdr>
    </w:div>
    <w:div w:id="706413808">
      <w:bodyDiv w:val="1"/>
      <w:marLeft w:val="0"/>
      <w:marRight w:val="0"/>
      <w:marTop w:val="0"/>
      <w:marBottom w:val="0"/>
      <w:divBdr>
        <w:top w:val="none" w:sz="0" w:space="0" w:color="auto"/>
        <w:left w:val="none" w:sz="0" w:space="0" w:color="auto"/>
        <w:bottom w:val="none" w:sz="0" w:space="0" w:color="auto"/>
        <w:right w:val="none" w:sz="0" w:space="0" w:color="auto"/>
      </w:divBdr>
    </w:div>
    <w:div w:id="745037670">
      <w:bodyDiv w:val="1"/>
      <w:marLeft w:val="0"/>
      <w:marRight w:val="0"/>
      <w:marTop w:val="0"/>
      <w:marBottom w:val="0"/>
      <w:divBdr>
        <w:top w:val="none" w:sz="0" w:space="0" w:color="auto"/>
        <w:left w:val="none" w:sz="0" w:space="0" w:color="auto"/>
        <w:bottom w:val="none" w:sz="0" w:space="0" w:color="auto"/>
        <w:right w:val="none" w:sz="0" w:space="0" w:color="auto"/>
      </w:divBdr>
    </w:div>
    <w:div w:id="747070449">
      <w:bodyDiv w:val="1"/>
      <w:marLeft w:val="0"/>
      <w:marRight w:val="0"/>
      <w:marTop w:val="0"/>
      <w:marBottom w:val="0"/>
      <w:divBdr>
        <w:top w:val="none" w:sz="0" w:space="0" w:color="auto"/>
        <w:left w:val="none" w:sz="0" w:space="0" w:color="auto"/>
        <w:bottom w:val="none" w:sz="0" w:space="0" w:color="auto"/>
        <w:right w:val="none" w:sz="0" w:space="0" w:color="auto"/>
      </w:divBdr>
      <w:divsChild>
        <w:div w:id="1312099223">
          <w:marLeft w:val="0"/>
          <w:marRight w:val="0"/>
          <w:marTop w:val="100"/>
          <w:marBottom w:val="100"/>
          <w:divBdr>
            <w:top w:val="none" w:sz="0" w:space="0" w:color="auto"/>
            <w:left w:val="single" w:sz="6" w:space="0" w:color="CCCCCC"/>
            <w:bottom w:val="none" w:sz="0" w:space="0" w:color="auto"/>
            <w:right w:val="single" w:sz="6" w:space="0" w:color="CCCCCC"/>
          </w:divBdr>
          <w:divsChild>
            <w:div w:id="1397435210">
              <w:marLeft w:val="0"/>
              <w:marRight w:val="0"/>
              <w:marTop w:val="0"/>
              <w:marBottom w:val="0"/>
              <w:divBdr>
                <w:top w:val="none" w:sz="0" w:space="0" w:color="auto"/>
                <w:left w:val="none" w:sz="0" w:space="0" w:color="auto"/>
                <w:bottom w:val="none" w:sz="0" w:space="0" w:color="auto"/>
                <w:right w:val="none" w:sz="0" w:space="0" w:color="auto"/>
              </w:divBdr>
              <w:divsChild>
                <w:div w:id="1353148035">
                  <w:marLeft w:val="0"/>
                  <w:marRight w:val="0"/>
                  <w:marTop w:val="0"/>
                  <w:marBottom w:val="150"/>
                  <w:divBdr>
                    <w:top w:val="none" w:sz="0" w:space="0" w:color="auto"/>
                    <w:left w:val="none" w:sz="0" w:space="0" w:color="auto"/>
                    <w:bottom w:val="none" w:sz="0" w:space="0" w:color="auto"/>
                    <w:right w:val="none" w:sz="0" w:space="0" w:color="auto"/>
                  </w:divBdr>
                  <w:divsChild>
                    <w:div w:id="155390345">
                      <w:marLeft w:val="0"/>
                      <w:marRight w:val="0"/>
                      <w:marTop w:val="150"/>
                      <w:marBottom w:val="0"/>
                      <w:divBdr>
                        <w:top w:val="none" w:sz="0" w:space="0" w:color="auto"/>
                        <w:left w:val="none" w:sz="0" w:space="0" w:color="auto"/>
                        <w:bottom w:val="none" w:sz="0" w:space="0" w:color="auto"/>
                        <w:right w:val="none" w:sz="0" w:space="0" w:color="auto"/>
                      </w:divBdr>
                      <w:divsChild>
                        <w:div w:id="766340921">
                          <w:marLeft w:val="0"/>
                          <w:marRight w:val="0"/>
                          <w:marTop w:val="0"/>
                          <w:marBottom w:val="0"/>
                          <w:divBdr>
                            <w:top w:val="none" w:sz="0" w:space="0" w:color="auto"/>
                            <w:left w:val="none" w:sz="0" w:space="0" w:color="auto"/>
                            <w:bottom w:val="none" w:sz="0" w:space="0" w:color="auto"/>
                            <w:right w:val="none" w:sz="0" w:space="0" w:color="auto"/>
                          </w:divBdr>
                          <w:divsChild>
                            <w:div w:id="1397512860">
                              <w:marLeft w:val="0"/>
                              <w:marRight w:val="0"/>
                              <w:marTop w:val="0"/>
                              <w:marBottom w:val="0"/>
                              <w:divBdr>
                                <w:top w:val="none" w:sz="0" w:space="0" w:color="auto"/>
                                <w:left w:val="none" w:sz="0" w:space="0" w:color="auto"/>
                                <w:bottom w:val="none" w:sz="0" w:space="0" w:color="auto"/>
                                <w:right w:val="none" w:sz="0" w:space="0" w:color="auto"/>
                              </w:divBdr>
                              <w:divsChild>
                                <w:div w:id="176823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119178">
      <w:bodyDiv w:val="1"/>
      <w:marLeft w:val="0"/>
      <w:marRight w:val="0"/>
      <w:marTop w:val="0"/>
      <w:marBottom w:val="0"/>
      <w:divBdr>
        <w:top w:val="none" w:sz="0" w:space="0" w:color="auto"/>
        <w:left w:val="none" w:sz="0" w:space="0" w:color="auto"/>
        <w:bottom w:val="none" w:sz="0" w:space="0" w:color="auto"/>
        <w:right w:val="none" w:sz="0" w:space="0" w:color="auto"/>
      </w:divBdr>
    </w:div>
    <w:div w:id="1038703901">
      <w:bodyDiv w:val="1"/>
      <w:marLeft w:val="0"/>
      <w:marRight w:val="0"/>
      <w:marTop w:val="0"/>
      <w:marBottom w:val="0"/>
      <w:divBdr>
        <w:top w:val="none" w:sz="0" w:space="0" w:color="auto"/>
        <w:left w:val="none" w:sz="0" w:space="0" w:color="auto"/>
        <w:bottom w:val="none" w:sz="0" w:space="0" w:color="auto"/>
        <w:right w:val="none" w:sz="0" w:space="0" w:color="auto"/>
      </w:divBdr>
    </w:div>
    <w:div w:id="1049643171">
      <w:bodyDiv w:val="1"/>
      <w:marLeft w:val="0"/>
      <w:marRight w:val="0"/>
      <w:marTop w:val="0"/>
      <w:marBottom w:val="0"/>
      <w:divBdr>
        <w:top w:val="none" w:sz="0" w:space="0" w:color="auto"/>
        <w:left w:val="none" w:sz="0" w:space="0" w:color="auto"/>
        <w:bottom w:val="none" w:sz="0" w:space="0" w:color="auto"/>
        <w:right w:val="none" w:sz="0" w:space="0" w:color="auto"/>
      </w:divBdr>
    </w:div>
    <w:div w:id="1097367151">
      <w:bodyDiv w:val="1"/>
      <w:marLeft w:val="0"/>
      <w:marRight w:val="0"/>
      <w:marTop w:val="0"/>
      <w:marBottom w:val="0"/>
      <w:divBdr>
        <w:top w:val="none" w:sz="0" w:space="0" w:color="auto"/>
        <w:left w:val="none" w:sz="0" w:space="0" w:color="auto"/>
        <w:bottom w:val="none" w:sz="0" w:space="0" w:color="auto"/>
        <w:right w:val="none" w:sz="0" w:space="0" w:color="auto"/>
      </w:divBdr>
    </w:div>
    <w:div w:id="1101994431">
      <w:bodyDiv w:val="1"/>
      <w:marLeft w:val="0"/>
      <w:marRight w:val="0"/>
      <w:marTop w:val="0"/>
      <w:marBottom w:val="0"/>
      <w:divBdr>
        <w:top w:val="none" w:sz="0" w:space="0" w:color="auto"/>
        <w:left w:val="none" w:sz="0" w:space="0" w:color="auto"/>
        <w:bottom w:val="none" w:sz="0" w:space="0" w:color="auto"/>
        <w:right w:val="none" w:sz="0" w:space="0" w:color="auto"/>
      </w:divBdr>
    </w:div>
    <w:div w:id="1279095947">
      <w:bodyDiv w:val="1"/>
      <w:marLeft w:val="0"/>
      <w:marRight w:val="0"/>
      <w:marTop w:val="0"/>
      <w:marBottom w:val="0"/>
      <w:divBdr>
        <w:top w:val="none" w:sz="0" w:space="0" w:color="auto"/>
        <w:left w:val="none" w:sz="0" w:space="0" w:color="auto"/>
        <w:bottom w:val="none" w:sz="0" w:space="0" w:color="auto"/>
        <w:right w:val="none" w:sz="0" w:space="0" w:color="auto"/>
      </w:divBdr>
    </w:div>
    <w:div w:id="1299070568">
      <w:bodyDiv w:val="1"/>
      <w:marLeft w:val="0"/>
      <w:marRight w:val="0"/>
      <w:marTop w:val="0"/>
      <w:marBottom w:val="0"/>
      <w:divBdr>
        <w:top w:val="none" w:sz="0" w:space="0" w:color="auto"/>
        <w:left w:val="none" w:sz="0" w:space="0" w:color="auto"/>
        <w:bottom w:val="none" w:sz="0" w:space="0" w:color="auto"/>
        <w:right w:val="none" w:sz="0" w:space="0" w:color="auto"/>
      </w:divBdr>
      <w:divsChild>
        <w:div w:id="1652560112">
          <w:marLeft w:val="0"/>
          <w:marRight w:val="0"/>
          <w:marTop w:val="0"/>
          <w:marBottom w:val="0"/>
          <w:divBdr>
            <w:top w:val="none" w:sz="0" w:space="0" w:color="auto"/>
            <w:left w:val="none" w:sz="0" w:space="0" w:color="auto"/>
            <w:bottom w:val="none" w:sz="0" w:space="0" w:color="auto"/>
            <w:right w:val="none" w:sz="0" w:space="0" w:color="auto"/>
          </w:divBdr>
          <w:divsChild>
            <w:div w:id="509218906">
              <w:marLeft w:val="0"/>
              <w:marRight w:val="0"/>
              <w:marTop w:val="0"/>
              <w:marBottom w:val="0"/>
              <w:divBdr>
                <w:top w:val="none" w:sz="0" w:space="0" w:color="auto"/>
                <w:left w:val="none" w:sz="0" w:space="0" w:color="auto"/>
                <w:bottom w:val="none" w:sz="0" w:space="0" w:color="auto"/>
                <w:right w:val="none" w:sz="0" w:space="0" w:color="auto"/>
              </w:divBdr>
              <w:divsChild>
                <w:div w:id="1526364736">
                  <w:marLeft w:val="0"/>
                  <w:marRight w:val="0"/>
                  <w:marTop w:val="0"/>
                  <w:marBottom w:val="0"/>
                  <w:divBdr>
                    <w:top w:val="none" w:sz="0" w:space="0" w:color="auto"/>
                    <w:left w:val="none" w:sz="0" w:space="0" w:color="auto"/>
                    <w:bottom w:val="none" w:sz="0" w:space="0" w:color="auto"/>
                    <w:right w:val="none" w:sz="0" w:space="0" w:color="auto"/>
                  </w:divBdr>
                  <w:divsChild>
                    <w:div w:id="68887937">
                      <w:marLeft w:val="0"/>
                      <w:marRight w:val="0"/>
                      <w:marTop w:val="45"/>
                      <w:marBottom w:val="0"/>
                      <w:divBdr>
                        <w:top w:val="none" w:sz="0" w:space="0" w:color="auto"/>
                        <w:left w:val="none" w:sz="0" w:space="0" w:color="auto"/>
                        <w:bottom w:val="none" w:sz="0" w:space="0" w:color="auto"/>
                        <w:right w:val="none" w:sz="0" w:space="0" w:color="auto"/>
                      </w:divBdr>
                      <w:divsChild>
                        <w:div w:id="853610360">
                          <w:marLeft w:val="0"/>
                          <w:marRight w:val="0"/>
                          <w:marTop w:val="0"/>
                          <w:marBottom w:val="0"/>
                          <w:divBdr>
                            <w:top w:val="none" w:sz="0" w:space="0" w:color="auto"/>
                            <w:left w:val="none" w:sz="0" w:space="0" w:color="auto"/>
                            <w:bottom w:val="none" w:sz="0" w:space="0" w:color="auto"/>
                            <w:right w:val="none" w:sz="0" w:space="0" w:color="auto"/>
                          </w:divBdr>
                          <w:divsChild>
                            <w:div w:id="84500364">
                              <w:marLeft w:val="2070"/>
                              <w:marRight w:val="3960"/>
                              <w:marTop w:val="0"/>
                              <w:marBottom w:val="0"/>
                              <w:divBdr>
                                <w:top w:val="none" w:sz="0" w:space="0" w:color="auto"/>
                                <w:left w:val="none" w:sz="0" w:space="0" w:color="auto"/>
                                <w:bottom w:val="none" w:sz="0" w:space="0" w:color="auto"/>
                                <w:right w:val="none" w:sz="0" w:space="0" w:color="auto"/>
                              </w:divBdr>
                              <w:divsChild>
                                <w:div w:id="1582451607">
                                  <w:marLeft w:val="0"/>
                                  <w:marRight w:val="0"/>
                                  <w:marTop w:val="0"/>
                                  <w:marBottom w:val="0"/>
                                  <w:divBdr>
                                    <w:top w:val="none" w:sz="0" w:space="0" w:color="auto"/>
                                    <w:left w:val="none" w:sz="0" w:space="0" w:color="auto"/>
                                    <w:bottom w:val="none" w:sz="0" w:space="0" w:color="auto"/>
                                    <w:right w:val="none" w:sz="0" w:space="0" w:color="auto"/>
                                  </w:divBdr>
                                  <w:divsChild>
                                    <w:div w:id="1072310804">
                                      <w:marLeft w:val="0"/>
                                      <w:marRight w:val="0"/>
                                      <w:marTop w:val="0"/>
                                      <w:marBottom w:val="0"/>
                                      <w:divBdr>
                                        <w:top w:val="none" w:sz="0" w:space="0" w:color="auto"/>
                                        <w:left w:val="none" w:sz="0" w:space="0" w:color="auto"/>
                                        <w:bottom w:val="none" w:sz="0" w:space="0" w:color="auto"/>
                                        <w:right w:val="none" w:sz="0" w:space="0" w:color="auto"/>
                                      </w:divBdr>
                                      <w:divsChild>
                                        <w:div w:id="309142959">
                                          <w:marLeft w:val="0"/>
                                          <w:marRight w:val="0"/>
                                          <w:marTop w:val="0"/>
                                          <w:marBottom w:val="0"/>
                                          <w:divBdr>
                                            <w:top w:val="none" w:sz="0" w:space="0" w:color="auto"/>
                                            <w:left w:val="none" w:sz="0" w:space="0" w:color="auto"/>
                                            <w:bottom w:val="none" w:sz="0" w:space="0" w:color="auto"/>
                                            <w:right w:val="none" w:sz="0" w:space="0" w:color="auto"/>
                                          </w:divBdr>
                                          <w:divsChild>
                                            <w:div w:id="1892036251">
                                              <w:marLeft w:val="0"/>
                                              <w:marRight w:val="0"/>
                                              <w:marTop w:val="90"/>
                                              <w:marBottom w:val="0"/>
                                              <w:divBdr>
                                                <w:top w:val="none" w:sz="0" w:space="0" w:color="auto"/>
                                                <w:left w:val="none" w:sz="0" w:space="0" w:color="auto"/>
                                                <w:bottom w:val="none" w:sz="0" w:space="0" w:color="auto"/>
                                                <w:right w:val="none" w:sz="0" w:space="0" w:color="auto"/>
                                              </w:divBdr>
                                              <w:divsChild>
                                                <w:div w:id="190344456">
                                                  <w:marLeft w:val="0"/>
                                                  <w:marRight w:val="0"/>
                                                  <w:marTop w:val="0"/>
                                                  <w:marBottom w:val="0"/>
                                                  <w:divBdr>
                                                    <w:top w:val="none" w:sz="0" w:space="0" w:color="auto"/>
                                                    <w:left w:val="none" w:sz="0" w:space="0" w:color="auto"/>
                                                    <w:bottom w:val="none" w:sz="0" w:space="0" w:color="auto"/>
                                                    <w:right w:val="none" w:sz="0" w:space="0" w:color="auto"/>
                                                  </w:divBdr>
                                                  <w:divsChild>
                                                    <w:div w:id="1239243652">
                                                      <w:marLeft w:val="0"/>
                                                      <w:marRight w:val="0"/>
                                                      <w:marTop w:val="0"/>
                                                      <w:marBottom w:val="0"/>
                                                      <w:divBdr>
                                                        <w:top w:val="none" w:sz="0" w:space="0" w:color="auto"/>
                                                        <w:left w:val="none" w:sz="0" w:space="0" w:color="auto"/>
                                                        <w:bottom w:val="none" w:sz="0" w:space="0" w:color="auto"/>
                                                        <w:right w:val="none" w:sz="0" w:space="0" w:color="auto"/>
                                                      </w:divBdr>
                                                      <w:divsChild>
                                                        <w:div w:id="861287099">
                                                          <w:marLeft w:val="0"/>
                                                          <w:marRight w:val="0"/>
                                                          <w:marTop w:val="0"/>
                                                          <w:marBottom w:val="0"/>
                                                          <w:divBdr>
                                                            <w:top w:val="none" w:sz="0" w:space="0" w:color="auto"/>
                                                            <w:left w:val="none" w:sz="0" w:space="0" w:color="auto"/>
                                                            <w:bottom w:val="none" w:sz="0" w:space="0" w:color="auto"/>
                                                            <w:right w:val="none" w:sz="0" w:space="0" w:color="auto"/>
                                                          </w:divBdr>
                                                          <w:divsChild>
                                                            <w:div w:id="1919443492">
                                                              <w:marLeft w:val="0"/>
                                                              <w:marRight w:val="0"/>
                                                              <w:marTop w:val="0"/>
                                                              <w:marBottom w:val="390"/>
                                                              <w:divBdr>
                                                                <w:top w:val="none" w:sz="0" w:space="0" w:color="auto"/>
                                                                <w:left w:val="none" w:sz="0" w:space="0" w:color="auto"/>
                                                                <w:bottom w:val="none" w:sz="0" w:space="0" w:color="auto"/>
                                                                <w:right w:val="none" w:sz="0" w:space="0" w:color="auto"/>
                                                              </w:divBdr>
                                                              <w:divsChild>
                                                                <w:div w:id="943607630">
                                                                  <w:marLeft w:val="0"/>
                                                                  <w:marRight w:val="0"/>
                                                                  <w:marTop w:val="0"/>
                                                                  <w:marBottom w:val="0"/>
                                                                  <w:divBdr>
                                                                    <w:top w:val="none" w:sz="0" w:space="0" w:color="auto"/>
                                                                    <w:left w:val="none" w:sz="0" w:space="0" w:color="auto"/>
                                                                    <w:bottom w:val="none" w:sz="0" w:space="0" w:color="auto"/>
                                                                    <w:right w:val="none" w:sz="0" w:space="0" w:color="auto"/>
                                                                  </w:divBdr>
                                                                  <w:divsChild>
                                                                    <w:div w:id="402994248">
                                                                      <w:marLeft w:val="0"/>
                                                                      <w:marRight w:val="0"/>
                                                                      <w:marTop w:val="0"/>
                                                                      <w:marBottom w:val="0"/>
                                                                      <w:divBdr>
                                                                        <w:top w:val="none" w:sz="0" w:space="0" w:color="auto"/>
                                                                        <w:left w:val="none" w:sz="0" w:space="0" w:color="auto"/>
                                                                        <w:bottom w:val="none" w:sz="0" w:space="0" w:color="auto"/>
                                                                        <w:right w:val="none" w:sz="0" w:space="0" w:color="auto"/>
                                                                      </w:divBdr>
                                                                      <w:divsChild>
                                                                        <w:div w:id="116262990">
                                                                          <w:marLeft w:val="0"/>
                                                                          <w:marRight w:val="0"/>
                                                                          <w:marTop w:val="0"/>
                                                                          <w:marBottom w:val="0"/>
                                                                          <w:divBdr>
                                                                            <w:top w:val="none" w:sz="0" w:space="0" w:color="auto"/>
                                                                            <w:left w:val="none" w:sz="0" w:space="0" w:color="auto"/>
                                                                            <w:bottom w:val="none" w:sz="0" w:space="0" w:color="auto"/>
                                                                            <w:right w:val="none" w:sz="0" w:space="0" w:color="auto"/>
                                                                          </w:divBdr>
                                                                          <w:divsChild>
                                                                            <w:div w:id="1473281086">
                                                                              <w:marLeft w:val="0"/>
                                                                              <w:marRight w:val="0"/>
                                                                              <w:marTop w:val="0"/>
                                                                              <w:marBottom w:val="0"/>
                                                                              <w:divBdr>
                                                                                <w:top w:val="none" w:sz="0" w:space="0" w:color="auto"/>
                                                                                <w:left w:val="none" w:sz="0" w:space="0" w:color="auto"/>
                                                                                <w:bottom w:val="none" w:sz="0" w:space="0" w:color="auto"/>
                                                                                <w:right w:val="none" w:sz="0" w:space="0" w:color="auto"/>
                                                                              </w:divBdr>
                                                                              <w:divsChild>
                                                                                <w:div w:id="9996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3023427">
      <w:bodyDiv w:val="1"/>
      <w:marLeft w:val="0"/>
      <w:marRight w:val="0"/>
      <w:marTop w:val="0"/>
      <w:marBottom w:val="0"/>
      <w:divBdr>
        <w:top w:val="none" w:sz="0" w:space="0" w:color="auto"/>
        <w:left w:val="none" w:sz="0" w:space="0" w:color="auto"/>
        <w:bottom w:val="none" w:sz="0" w:space="0" w:color="auto"/>
        <w:right w:val="none" w:sz="0" w:space="0" w:color="auto"/>
      </w:divBdr>
    </w:div>
    <w:div w:id="1537087512">
      <w:bodyDiv w:val="1"/>
      <w:marLeft w:val="0"/>
      <w:marRight w:val="0"/>
      <w:marTop w:val="0"/>
      <w:marBottom w:val="0"/>
      <w:divBdr>
        <w:top w:val="none" w:sz="0" w:space="0" w:color="auto"/>
        <w:left w:val="none" w:sz="0" w:space="0" w:color="auto"/>
        <w:bottom w:val="none" w:sz="0" w:space="0" w:color="auto"/>
        <w:right w:val="none" w:sz="0" w:space="0" w:color="auto"/>
      </w:divBdr>
    </w:div>
    <w:div w:id="1711223348">
      <w:bodyDiv w:val="1"/>
      <w:marLeft w:val="0"/>
      <w:marRight w:val="0"/>
      <w:marTop w:val="0"/>
      <w:marBottom w:val="0"/>
      <w:divBdr>
        <w:top w:val="none" w:sz="0" w:space="0" w:color="auto"/>
        <w:left w:val="none" w:sz="0" w:space="0" w:color="auto"/>
        <w:bottom w:val="none" w:sz="0" w:space="0" w:color="auto"/>
        <w:right w:val="none" w:sz="0" w:space="0" w:color="auto"/>
      </w:divBdr>
    </w:div>
    <w:div w:id="1731421590">
      <w:bodyDiv w:val="1"/>
      <w:marLeft w:val="0"/>
      <w:marRight w:val="0"/>
      <w:marTop w:val="0"/>
      <w:marBottom w:val="0"/>
      <w:divBdr>
        <w:top w:val="none" w:sz="0" w:space="0" w:color="auto"/>
        <w:left w:val="none" w:sz="0" w:space="0" w:color="auto"/>
        <w:bottom w:val="none" w:sz="0" w:space="0" w:color="auto"/>
        <w:right w:val="none" w:sz="0" w:space="0" w:color="auto"/>
      </w:divBdr>
    </w:div>
    <w:div w:id="1821145162">
      <w:bodyDiv w:val="1"/>
      <w:marLeft w:val="0"/>
      <w:marRight w:val="0"/>
      <w:marTop w:val="0"/>
      <w:marBottom w:val="0"/>
      <w:divBdr>
        <w:top w:val="none" w:sz="0" w:space="0" w:color="auto"/>
        <w:left w:val="none" w:sz="0" w:space="0" w:color="auto"/>
        <w:bottom w:val="none" w:sz="0" w:space="0" w:color="auto"/>
        <w:right w:val="none" w:sz="0" w:space="0" w:color="auto"/>
      </w:divBdr>
    </w:div>
    <w:div w:id="1838350919">
      <w:bodyDiv w:val="1"/>
      <w:marLeft w:val="0"/>
      <w:marRight w:val="0"/>
      <w:marTop w:val="0"/>
      <w:marBottom w:val="0"/>
      <w:divBdr>
        <w:top w:val="none" w:sz="0" w:space="0" w:color="auto"/>
        <w:left w:val="none" w:sz="0" w:space="0" w:color="auto"/>
        <w:bottom w:val="none" w:sz="0" w:space="0" w:color="auto"/>
        <w:right w:val="none" w:sz="0" w:space="0" w:color="auto"/>
      </w:divBdr>
    </w:div>
    <w:div w:id="1942107582">
      <w:bodyDiv w:val="1"/>
      <w:marLeft w:val="0"/>
      <w:marRight w:val="0"/>
      <w:marTop w:val="0"/>
      <w:marBottom w:val="0"/>
      <w:divBdr>
        <w:top w:val="none" w:sz="0" w:space="0" w:color="auto"/>
        <w:left w:val="none" w:sz="0" w:space="0" w:color="auto"/>
        <w:bottom w:val="none" w:sz="0" w:space="0" w:color="auto"/>
        <w:right w:val="none" w:sz="0" w:space="0" w:color="auto"/>
      </w:divBdr>
    </w:div>
    <w:div w:id="2027366093">
      <w:bodyDiv w:val="1"/>
      <w:marLeft w:val="0"/>
      <w:marRight w:val="0"/>
      <w:marTop w:val="0"/>
      <w:marBottom w:val="0"/>
      <w:divBdr>
        <w:top w:val="none" w:sz="0" w:space="0" w:color="auto"/>
        <w:left w:val="none" w:sz="0" w:space="0" w:color="auto"/>
        <w:bottom w:val="none" w:sz="0" w:space="0" w:color="auto"/>
        <w:right w:val="none" w:sz="0" w:space="0" w:color="auto"/>
      </w:divBdr>
    </w:div>
    <w:div w:id="2055040151">
      <w:bodyDiv w:val="1"/>
      <w:marLeft w:val="0"/>
      <w:marRight w:val="0"/>
      <w:marTop w:val="0"/>
      <w:marBottom w:val="0"/>
      <w:divBdr>
        <w:top w:val="none" w:sz="0" w:space="0" w:color="auto"/>
        <w:left w:val="none" w:sz="0" w:space="0" w:color="auto"/>
        <w:bottom w:val="none" w:sz="0" w:space="0" w:color="auto"/>
        <w:right w:val="none" w:sz="0" w:space="0" w:color="auto"/>
      </w:divBdr>
    </w:div>
    <w:div w:id="210155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ike.manore@canada.ca" TargetMode="External"/><Relationship Id="rId18" Type="http://schemas.openxmlformats.org/officeDocument/2006/relationships/hyperlink" Target="https://www.wmo-sat.info/oscar/requirements"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2.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yperlink" Target="http://www.wmo.int/pages/prog/www/wigos/documents/WIGOS-RM/1160_en.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wmo.int/pages/prog/www/wigos/documents/WIGOS-RM/1160_en.pdf" TargetMode="External"/><Relationship Id="rId20"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oleObject" Target="embeddings/oleObject1.bin"/><Relationship Id="rId32" Type="http://schemas.microsoft.com/office/2011/relationships/people" Target="people.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3.emf"/><Relationship Id="rId10" Type="http://schemas.openxmlformats.org/officeDocument/2006/relationships/header" Target="header1.xml"/><Relationship Id="rId19" Type="http://schemas.openxmlformats.org/officeDocument/2006/relationships/hyperlink" Target="https://www.wmo-sat.info/oscar/variables" TargetMode="External"/><Relationship Id="rId31"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izahumensky@wmo.int" TargetMode="External"/><Relationship Id="rId22" Type="http://schemas.openxmlformats.org/officeDocument/2006/relationships/footer" Target="footer4.xml"/><Relationship Id="rId30" Type="http://schemas.microsoft.com/office/2016/09/relationships/commentsIds" Target="commentsIds.xml"/></Relationships>
</file>

<file path=word/_rels/footnotes.xml.rels><?xml version="1.0" encoding="UTF-8" standalone="yes"?>
<Relationships xmlns="http://schemas.openxmlformats.org/package/2006/relationships"><Relationship Id="rId8" Type="http://schemas.openxmlformats.org/officeDocument/2006/relationships/hyperlink" Target="http://library.wmo.int/pmb_ged/wmo_827_en.pdf" TargetMode="External"/><Relationship Id="rId13" Type="http://schemas.openxmlformats.org/officeDocument/2006/relationships/hyperlink" Target="http://www.meteoswiss.admin.ch/home/measurement-and-forecasting-systems/land-based-stations/automatisches-messnetz/partnernetze.html" TargetMode="External"/><Relationship Id="rId18" Type="http://schemas.openxmlformats.org/officeDocument/2006/relationships/hyperlink" Target="http://www.wmo.int/pages/prog/www/WIS/documents/MOAWMO_OGC.pdf" TargetMode="External"/><Relationship Id="rId3" Type="http://schemas.openxmlformats.org/officeDocument/2006/relationships/hyperlink" Target="https://library.wmo.int/opac/doc_num.php?explnum_id=3653" TargetMode="External"/><Relationship Id="rId21" Type="http://schemas.openxmlformats.org/officeDocument/2006/relationships/hyperlink" Target="http://library.wmo.int/pmb_ged/wmo_100_en.pdf" TargetMode="External"/><Relationship Id="rId7" Type="http://schemas.openxmlformats.org/officeDocument/2006/relationships/hyperlink" Target="http://library.wmo.int/opac/doc_num.php?explnum_id=3137" TargetMode="External"/><Relationship Id="rId12" Type="http://schemas.openxmlformats.org/officeDocument/2006/relationships/hyperlink" Target="https://library.wmo.int/opac/doc_num.php?explnum_id=3138" TargetMode="External"/><Relationship Id="rId17" Type="http://schemas.openxmlformats.org/officeDocument/2006/relationships/hyperlink" Target="http://www.gdal.org" TargetMode="External"/><Relationship Id="rId2" Type="http://schemas.openxmlformats.org/officeDocument/2006/relationships/hyperlink" Target="https://library.wmo.int/opac/doc_num.php?explnum_id=3719" TargetMode="External"/><Relationship Id="rId16" Type="http://schemas.openxmlformats.org/officeDocument/2006/relationships/hyperlink" Target="https://oscar.wmo.int/surface/index.html" TargetMode="External"/><Relationship Id="rId20" Type="http://schemas.openxmlformats.org/officeDocument/2006/relationships/hyperlink" Target="http://library.wmo.int/pmb_ged/wmo_100_en.pdf" TargetMode="External"/><Relationship Id="rId1" Type="http://schemas.openxmlformats.org/officeDocument/2006/relationships/hyperlink" Target="https://library.wmo.int/opac/doc_num.php?explnum_id=4065" TargetMode="External"/><Relationship Id="rId6" Type="http://schemas.openxmlformats.org/officeDocument/2006/relationships/hyperlink" Target="https://oscar.wmo.int/surface/index.html" TargetMode="External"/><Relationship Id="rId11" Type="http://schemas.openxmlformats.org/officeDocument/2006/relationships/hyperlink" Target="https://library.wmo.int/pmb_ged/wmo_925e.pdf" TargetMode="External"/><Relationship Id="rId5" Type="http://schemas.openxmlformats.org/officeDocument/2006/relationships/hyperlink" Target="https://www.wmo-sat.info/oscar/observingrequirements" TargetMode="External"/><Relationship Id="rId15" Type="http://schemas.openxmlformats.org/officeDocument/2006/relationships/hyperlink" Target="http://www.wmo.int/pages/prog/www/wigos/WGM.html" TargetMode="External"/><Relationship Id="rId23" Type="http://schemas.openxmlformats.org/officeDocument/2006/relationships/hyperlink" Target="http://library.wmo.int/pmb_ged/wmo_1115_en.pdf" TargetMode="External"/><Relationship Id="rId10" Type="http://schemas.openxmlformats.org/officeDocument/2006/relationships/hyperlink" Target="http://library.wmo.int/pmb_ged/wmo_902_en.pdf" TargetMode="External"/><Relationship Id="rId19" Type="http://schemas.openxmlformats.org/officeDocument/2006/relationships/hyperlink" Target="https://library.wmo.int/pmb_ged/wmo_488-2013_en.pdf" TargetMode="External"/><Relationship Id="rId4" Type="http://schemas.openxmlformats.org/officeDocument/2006/relationships/hyperlink" Target="http://www.wmo.int/pages/prog/www/OSY/GOS-RRR.html" TargetMode="External"/><Relationship Id="rId9" Type="http://schemas.openxmlformats.org/officeDocument/2006/relationships/hyperlink" Target="https://library.wmo.int/pmb_ged/wmo_837_en.pdf" TargetMode="External"/><Relationship Id="rId14" Type="http://schemas.openxmlformats.org/officeDocument/2006/relationships/hyperlink" Target="http://www.wmo.int/pages/prog/www/wigos/documents/Principal_Docs/Third-party_Data_Implementation_Project_-_Final.pdf" TargetMode="External"/><Relationship Id="rId22" Type="http://schemas.openxmlformats.org/officeDocument/2006/relationships/hyperlink" Target="https://library.wmo.int/opac/doc_num.php?explnum_id=33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ICG-WIGOS Task team on WIGOS Data and Partnerships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649BA4-D2FE-40C8-A8CA-B92ADD816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10765</Words>
  <Characters>61361</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Guidance on WIGOS Data PArtnerships</vt:lpstr>
    </vt:vector>
  </TitlesOfParts>
  <Company>Environment Canada</Company>
  <LinksUpToDate>false</LinksUpToDate>
  <CharactersWithSpaces>71983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on WIGOS Data PArtnerships</dc:title>
  <dc:subject>ICG-WIGOS/Task Team on WIGOS Data and Partnerships</dc:subject>
  <dc:creator>manorem</dc:creator>
  <cp:lastModifiedBy>Igor Zahumensky</cp:lastModifiedBy>
  <cp:revision>2</cp:revision>
  <cp:lastPrinted>2017-04-10T13:48:00Z</cp:lastPrinted>
  <dcterms:created xsi:type="dcterms:W3CDTF">2018-01-12T07:45:00Z</dcterms:created>
  <dcterms:modified xsi:type="dcterms:W3CDTF">2018-01-12T07:45:00Z</dcterms:modified>
</cp:coreProperties>
</file>