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729"/>
        <w:gridCol w:w="2126"/>
        <w:gridCol w:w="16"/>
        <w:gridCol w:w="2339"/>
      </w:tblGrid>
      <w:tr w:rsidR="00071270" w:rsidRPr="00EE1B63" w:rsidTr="00A03E57">
        <w:trPr>
          <w:cantSplit/>
          <w:trHeight w:val="417"/>
        </w:trPr>
        <w:tc>
          <w:tcPr>
            <w:tcW w:w="4908" w:type="dxa"/>
          </w:tcPr>
          <w:p w:rsidR="00071270" w:rsidRPr="00EE1B63" w:rsidRDefault="00071270" w:rsidP="00A03E57">
            <w:pPr>
              <w:keepNext/>
              <w:tabs>
                <w:tab w:val="left" w:pos="-722"/>
                <w:tab w:val="left" w:pos="6946"/>
              </w:tabs>
              <w:suppressAutoHyphens/>
              <w:spacing w:line="252" w:lineRule="auto"/>
              <w:outlineLvl w:val="6"/>
              <w:rPr>
                <w:rFonts w:eastAsia="Times New Roman"/>
                <w:b/>
                <w:bCs/>
                <w:spacing w:val="-2"/>
              </w:rPr>
            </w:pPr>
            <w:r w:rsidRPr="00EE1B63">
              <w:rPr>
                <w:rFonts w:eastAsia="Times New Roman"/>
                <w:b/>
                <w:bCs/>
                <w:spacing w:val="-2"/>
              </w:rPr>
              <w:t>World Meteorological Organization</w:t>
            </w:r>
          </w:p>
        </w:tc>
        <w:tc>
          <w:tcPr>
            <w:tcW w:w="729" w:type="dxa"/>
            <w:vAlign w:val="center"/>
          </w:tcPr>
          <w:p w:rsidR="00071270" w:rsidRPr="00EE1B63" w:rsidRDefault="00071270" w:rsidP="00A03E57">
            <w:pPr>
              <w:tabs>
                <w:tab w:val="left" w:pos="-722"/>
                <w:tab w:val="left" w:pos="6946"/>
              </w:tabs>
              <w:suppressAutoHyphens/>
              <w:spacing w:line="252" w:lineRule="auto"/>
              <w:rPr>
                <w:rFonts w:eastAsia="Times New Roman"/>
                <w:spacing w:val="-2"/>
              </w:rPr>
            </w:pPr>
          </w:p>
        </w:tc>
        <w:tc>
          <w:tcPr>
            <w:tcW w:w="4481" w:type="dxa"/>
            <w:gridSpan w:val="3"/>
          </w:tcPr>
          <w:p w:rsidR="00071270" w:rsidRPr="00EE1B63" w:rsidRDefault="00071270" w:rsidP="009D5A47">
            <w:pPr>
              <w:tabs>
                <w:tab w:val="left" w:pos="-722"/>
                <w:tab w:val="center" w:pos="4153"/>
                <w:tab w:val="left" w:pos="6946"/>
                <w:tab w:val="right" w:pos="8306"/>
              </w:tabs>
              <w:suppressAutoHyphens/>
              <w:spacing w:line="252" w:lineRule="auto"/>
              <w:jc w:val="right"/>
              <w:rPr>
                <w:b/>
              </w:rPr>
            </w:pPr>
            <w:r w:rsidRPr="00EE1B63">
              <w:rPr>
                <w:b/>
                <w:bCs/>
              </w:rPr>
              <w:t>ICG-WIGOS-6</w:t>
            </w:r>
            <w:r w:rsidRPr="00EE1B63">
              <w:rPr>
                <w:b/>
              </w:rPr>
              <w:t>/Doc.</w:t>
            </w:r>
            <w:r w:rsidR="00626980">
              <w:rPr>
                <w:b/>
              </w:rPr>
              <w:t>5</w:t>
            </w:r>
            <w:r w:rsidRPr="00EE1B63">
              <w:rPr>
                <w:b/>
              </w:rPr>
              <w:t>.</w:t>
            </w:r>
            <w:r w:rsidR="00626980">
              <w:rPr>
                <w:b/>
              </w:rPr>
              <w:t>5</w:t>
            </w:r>
          </w:p>
        </w:tc>
      </w:tr>
      <w:tr w:rsidR="00071270" w:rsidRPr="00EE1B63" w:rsidTr="00A03E57">
        <w:trPr>
          <w:cantSplit/>
          <w:trHeight w:val="276"/>
        </w:trPr>
        <w:tc>
          <w:tcPr>
            <w:tcW w:w="4908" w:type="dxa"/>
            <w:vMerge w:val="restart"/>
          </w:tcPr>
          <w:p w:rsidR="00071270" w:rsidRPr="00EE1B63" w:rsidRDefault="00071270" w:rsidP="00A03E57">
            <w:pPr>
              <w:tabs>
                <w:tab w:val="left" w:pos="815"/>
              </w:tabs>
              <w:spacing w:before="60" w:after="60"/>
              <w:rPr>
                <w:bCs/>
              </w:rPr>
            </w:pPr>
            <w:r w:rsidRPr="00EE1B63">
              <w:rPr>
                <w:b/>
              </w:rPr>
              <w:t>INTER-COMMISSION</w:t>
            </w:r>
            <w:r w:rsidRPr="00EE1B63">
              <w:rPr>
                <w:b/>
                <w:bCs/>
              </w:rPr>
              <w:t xml:space="preserve"> COORDINATION GROUP ON WIGOS (ICG-WIGOS-6)</w:t>
            </w:r>
          </w:p>
        </w:tc>
        <w:tc>
          <w:tcPr>
            <w:tcW w:w="729" w:type="dxa"/>
            <w:vMerge w:val="restart"/>
            <w:vAlign w:val="center"/>
          </w:tcPr>
          <w:p w:rsidR="00071270" w:rsidRPr="00EE1B63" w:rsidRDefault="00071270" w:rsidP="00A03E57">
            <w:pPr>
              <w:tabs>
                <w:tab w:val="left" w:pos="-722"/>
                <w:tab w:val="left" w:pos="6946"/>
              </w:tabs>
              <w:suppressAutoHyphens/>
              <w:spacing w:line="252" w:lineRule="auto"/>
              <w:rPr>
                <w:rFonts w:eastAsia="Times New Roman"/>
                <w:spacing w:val="-2"/>
              </w:rPr>
            </w:pPr>
          </w:p>
        </w:tc>
        <w:tc>
          <w:tcPr>
            <w:tcW w:w="2142" w:type="dxa"/>
            <w:gridSpan w:val="2"/>
            <w:vAlign w:val="center"/>
          </w:tcPr>
          <w:p w:rsidR="00071270" w:rsidRPr="00EE1B63" w:rsidRDefault="00071270" w:rsidP="00A03E57">
            <w:pPr>
              <w:jc w:val="right"/>
              <w:rPr>
                <w:rFonts w:eastAsia="Times New Roman"/>
              </w:rPr>
            </w:pPr>
            <w:r w:rsidRPr="00EE1B63">
              <w:rPr>
                <w:rFonts w:eastAsia="Times New Roman"/>
              </w:rPr>
              <w:t>Submitted by:</w:t>
            </w:r>
          </w:p>
        </w:tc>
        <w:tc>
          <w:tcPr>
            <w:tcW w:w="2339" w:type="dxa"/>
            <w:vAlign w:val="center"/>
          </w:tcPr>
          <w:p w:rsidR="00071270" w:rsidRPr="00EE1B63" w:rsidRDefault="00071270" w:rsidP="00A03E57">
            <w:pPr>
              <w:jc w:val="right"/>
              <w:rPr>
                <w:rFonts w:eastAsia="Times New Roman"/>
              </w:rPr>
            </w:pPr>
            <w:r w:rsidRPr="00EE1B63">
              <w:rPr>
                <w:rFonts w:eastAsia="Times New Roman"/>
              </w:rPr>
              <w:fldChar w:fldCharType="begin">
                <w:ffData>
                  <w:name w:val="Text1"/>
                  <w:enabled/>
                  <w:calcOnExit w:val="0"/>
                  <w:textInput>
                    <w:default w:val="Secretary-General"/>
                  </w:textInput>
                </w:ffData>
              </w:fldChar>
            </w:r>
            <w:r w:rsidRPr="00EE1B63">
              <w:rPr>
                <w:rFonts w:eastAsia="Times New Roman"/>
              </w:rPr>
              <w:instrText xml:space="preserve"> FORMTEXT </w:instrText>
            </w:r>
            <w:r w:rsidRPr="00EE1B63">
              <w:rPr>
                <w:rFonts w:eastAsia="Times New Roman"/>
              </w:rPr>
            </w:r>
            <w:r w:rsidRPr="00EE1B63">
              <w:rPr>
                <w:rFonts w:eastAsia="Times New Roman"/>
              </w:rPr>
              <w:fldChar w:fldCharType="separate"/>
            </w:r>
            <w:r w:rsidRPr="00EE1B63">
              <w:rPr>
                <w:rFonts w:eastAsia="Times New Roman"/>
              </w:rPr>
              <w:t>Secretariat</w:t>
            </w:r>
            <w:r w:rsidRPr="00EE1B63">
              <w:rPr>
                <w:rFonts w:eastAsia="Times New Roman"/>
              </w:rPr>
              <w:fldChar w:fldCharType="end"/>
            </w:r>
          </w:p>
        </w:tc>
      </w:tr>
      <w:tr w:rsidR="00071270" w:rsidRPr="00EE1B63" w:rsidTr="00A03E57">
        <w:trPr>
          <w:cantSplit/>
          <w:trHeight w:val="338"/>
        </w:trPr>
        <w:tc>
          <w:tcPr>
            <w:tcW w:w="4908" w:type="dxa"/>
            <w:vMerge/>
          </w:tcPr>
          <w:p w:rsidR="00071270" w:rsidRPr="00EE1B63" w:rsidRDefault="00071270" w:rsidP="00A03E57">
            <w:pPr>
              <w:tabs>
                <w:tab w:val="left" w:pos="-722"/>
                <w:tab w:val="left" w:pos="6946"/>
              </w:tabs>
              <w:suppressAutoHyphens/>
              <w:spacing w:line="252" w:lineRule="auto"/>
              <w:rPr>
                <w:rFonts w:eastAsia="Times New Roman"/>
                <w:b/>
                <w:bCs/>
                <w:spacing w:val="-2"/>
              </w:rPr>
            </w:pPr>
          </w:p>
        </w:tc>
        <w:tc>
          <w:tcPr>
            <w:tcW w:w="729" w:type="dxa"/>
            <w:vMerge/>
            <w:vAlign w:val="center"/>
          </w:tcPr>
          <w:p w:rsidR="00071270" w:rsidRPr="00EE1B63" w:rsidRDefault="00071270" w:rsidP="00A03E57">
            <w:pPr>
              <w:tabs>
                <w:tab w:val="left" w:pos="-722"/>
                <w:tab w:val="left" w:pos="6946"/>
              </w:tabs>
              <w:suppressAutoHyphens/>
              <w:spacing w:line="252" w:lineRule="auto"/>
              <w:rPr>
                <w:rFonts w:eastAsia="Times New Roman"/>
                <w:spacing w:val="-2"/>
              </w:rPr>
            </w:pPr>
          </w:p>
        </w:tc>
        <w:tc>
          <w:tcPr>
            <w:tcW w:w="2142" w:type="dxa"/>
            <w:gridSpan w:val="2"/>
            <w:vAlign w:val="center"/>
          </w:tcPr>
          <w:p w:rsidR="00071270" w:rsidRPr="00EE1B63" w:rsidRDefault="00071270" w:rsidP="00A03E57">
            <w:pPr>
              <w:jc w:val="right"/>
              <w:rPr>
                <w:rFonts w:eastAsia="Times New Roman"/>
              </w:rPr>
            </w:pPr>
            <w:r w:rsidRPr="00EE1B63">
              <w:rPr>
                <w:rFonts w:eastAsia="Times New Roman"/>
              </w:rPr>
              <w:t>Date:</w:t>
            </w:r>
          </w:p>
        </w:tc>
        <w:tc>
          <w:tcPr>
            <w:tcW w:w="2339" w:type="dxa"/>
            <w:vAlign w:val="center"/>
          </w:tcPr>
          <w:p w:rsidR="00071270" w:rsidRPr="00EE1B63" w:rsidRDefault="00626980" w:rsidP="00A03E57">
            <w:pPr>
              <w:jc w:val="right"/>
              <w:rPr>
                <w:rFonts w:eastAsia="Times New Roman"/>
              </w:rPr>
            </w:pPr>
            <w:r>
              <w:rPr>
                <w:rFonts w:eastAsia="Times New Roman"/>
              </w:rPr>
              <w:t>1</w:t>
            </w:r>
            <w:r w:rsidR="00071270" w:rsidRPr="00EE1B63">
              <w:rPr>
                <w:rFonts w:eastAsia="Times New Roman"/>
              </w:rPr>
              <w:t>.X</w:t>
            </w:r>
            <w:r>
              <w:rPr>
                <w:rFonts w:eastAsia="Times New Roman"/>
              </w:rPr>
              <w:t>II</w:t>
            </w:r>
            <w:r w:rsidR="00071270" w:rsidRPr="00EE1B63">
              <w:rPr>
                <w:rFonts w:eastAsia="Times New Roman"/>
              </w:rPr>
              <w:t>.2016</w:t>
            </w:r>
          </w:p>
        </w:tc>
      </w:tr>
      <w:tr w:rsidR="00071270" w:rsidRPr="00EE1B63" w:rsidTr="00A03E57">
        <w:trPr>
          <w:cantSplit/>
          <w:trHeight w:val="269"/>
        </w:trPr>
        <w:tc>
          <w:tcPr>
            <w:tcW w:w="4908" w:type="dxa"/>
            <w:vMerge w:val="restart"/>
          </w:tcPr>
          <w:p w:rsidR="00071270" w:rsidRPr="00EE1B63" w:rsidRDefault="00071270" w:rsidP="00A03E57">
            <w:pPr>
              <w:tabs>
                <w:tab w:val="left" w:pos="815"/>
              </w:tabs>
              <w:spacing w:before="120" w:after="120"/>
              <w:rPr>
                <w:b/>
                <w:i/>
              </w:rPr>
            </w:pPr>
            <w:r w:rsidRPr="00EE1B63">
              <w:rPr>
                <w:b/>
                <w:i/>
              </w:rPr>
              <w:t>SIXTH SESSION</w:t>
            </w:r>
          </w:p>
          <w:p w:rsidR="00071270" w:rsidRPr="00EE1B63" w:rsidRDefault="00071270" w:rsidP="00A03E57">
            <w:pPr>
              <w:widowControl w:val="0"/>
            </w:pPr>
            <w:r w:rsidRPr="00EE1B63">
              <w:t xml:space="preserve">GENEVA, SWITZERLAND </w:t>
            </w:r>
          </w:p>
          <w:p w:rsidR="00071270" w:rsidRPr="00EE1B63" w:rsidRDefault="00071270" w:rsidP="00A03E57">
            <w:pPr>
              <w:widowControl w:val="0"/>
              <w:rPr>
                <w:rFonts w:eastAsia="Times New Roman"/>
                <w:snapToGrid w:val="0"/>
              </w:rPr>
            </w:pPr>
            <w:r w:rsidRPr="00EE1B63">
              <w:t>12-14 January 2017</w:t>
            </w:r>
          </w:p>
        </w:tc>
        <w:tc>
          <w:tcPr>
            <w:tcW w:w="729" w:type="dxa"/>
            <w:vMerge/>
            <w:vAlign w:val="center"/>
          </w:tcPr>
          <w:p w:rsidR="00071270" w:rsidRPr="00EE1B63" w:rsidRDefault="00071270" w:rsidP="00A03E57">
            <w:pPr>
              <w:tabs>
                <w:tab w:val="left" w:pos="-722"/>
                <w:tab w:val="left" w:pos="6946"/>
              </w:tabs>
              <w:suppressAutoHyphens/>
              <w:spacing w:line="252" w:lineRule="auto"/>
              <w:rPr>
                <w:rFonts w:eastAsia="Times New Roman"/>
                <w:spacing w:val="-2"/>
              </w:rPr>
            </w:pPr>
          </w:p>
        </w:tc>
        <w:tc>
          <w:tcPr>
            <w:tcW w:w="2126" w:type="dxa"/>
            <w:vAlign w:val="center"/>
          </w:tcPr>
          <w:p w:rsidR="00071270" w:rsidRPr="00EE1B63" w:rsidRDefault="00071270" w:rsidP="00A03E57">
            <w:pPr>
              <w:jc w:val="right"/>
              <w:rPr>
                <w:rFonts w:eastAsia="Times New Roman"/>
              </w:rPr>
            </w:pPr>
            <w:r w:rsidRPr="00EE1B63">
              <w:rPr>
                <w:rFonts w:eastAsia="Times New Roman"/>
              </w:rPr>
              <w:t xml:space="preserve">Original Language: </w:t>
            </w:r>
          </w:p>
        </w:tc>
        <w:tc>
          <w:tcPr>
            <w:tcW w:w="2355" w:type="dxa"/>
            <w:gridSpan w:val="2"/>
            <w:vAlign w:val="center"/>
          </w:tcPr>
          <w:p w:rsidR="00071270" w:rsidRPr="00EE1B63" w:rsidRDefault="00071270" w:rsidP="00A03E57">
            <w:pPr>
              <w:jc w:val="right"/>
              <w:rPr>
                <w:rFonts w:eastAsia="Times New Roman"/>
              </w:rPr>
            </w:pPr>
            <w:r w:rsidRPr="00EE1B63">
              <w:rPr>
                <w:rFonts w:eastAsia="Times New Roman"/>
              </w:rPr>
              <w:fldChar w:fldCharType="begin">
                <w:ffData>
                  <w:name w:val="Text1"/>
                  <w:enabled/>
                  <w:calcOnExit w:val="0"/>
                  <w:textInput>
                    <w:default w:val="English"/>
                  </w:textInput>
                </w:ffData>
              </w:fldChar>
            </w:r>
            <w:r w:rsidRPr="00EE1B63">
              <w:rPr>
                <w:rFonts w:eastAsia="Times New Roman"/>
              </w:rPr>
              <w:instrText xml:space="preserve"> FORMTEXT </w:instrText>
            </w:r>
            <w:r w:rsidRPr="00EE1B63">
              <w:rPr>
                <w:rFonts w:eastAsia="Times New Roman"/>
              </w:rPr>
            </w:r>
            <w:r w:rsidRPr="00EE1B63">
              <w:rPr>
                <w:rFonts w:eastAsia="Times New Roman"/>
              </w:rPr>
              <w:fldChar w:fldCharType="separate"/>
            </w:r>
            <w:r w:rsidRPr="00EE1B63">
              <w:rPr>
                <w:rFonts w:eastAsia="Times New Roman"/>
              </w:rPr>
              <w:t>English</w:t>
            </w:r>
            <w:r w:rsidRPr="00EE1B63">
              <w:rPr>
                <w:rFonts w:eastAsia="Times New Roman"/>
              </w:rPr>
              <w:fldChar w:fldCharType="end"/>
            </w:r>
          </w:p>
        </w:tc>
      </w:tr>
      <w:tr w:rsidR="00071270" w:rsidRPr="00EE1B63" w:rsidTr="00A03E57">
        <w:trPr>
          <w:cantSplit/>
          <w:trHeight w:val="288"/>
        </w:trPr>
        <w:tc>
          <w:tcPr>
            <w:tcW w:w="4908" w:type="dxa"/>
            <w:vMerge/>
            <w:tcBorders>
              <w:bottom w:val="single" w:sz="4" w:space="0" w:color="auto"/>
            </w:tcBorders>
          </w:tcPr>
          <w:p w:rsidR="00071270" w:rsidRPr="00EE1B63" w:rsidRDefault="00071270" w:rsidP="00A03E57">
            <w:pPr>
              <w:keepNext/>
              <w:numPr>
                <w:ilvl w:val="2"/>
                <w:numId w:val="0"/>
              </w:numPr>
              <w:tabs>
                <w:tab w:val="left" w:pos="-722"/>
                <w:tab w:val="left" w:pos="0"/>
                <w:tab w:val="num" w:pos="720"/>
                <w:tab w:val="left" w:pos="1417"/>
                <w:tab w:val="left" w:pos="2126"/>
                <w:tab w:val="left" w:pos="6946"/>
                <w:tab w:val="right" w:pos="9072"/>
                <w:tab w:val="left" w:pos="9360"/>
              </w:tabs>
              <w:suppressAutoHyphens/>
              <w:spacing w:after="120" w:line="252" w:lineRule="auto"/>
              <w:ind w:left="720" w:hanging="432"/>
              <w:outlineLvl w:val="2"/>
              <w:rPr>
                <w:rFonts w:eastAsia="Times New Roman"/>
                <w:b/>
                <w:bCs/>
                <w:spacing w:val="-2"/>
              </w:rPr>
            </w:pPr>
          </w:p>
        </w:tc>
        <w:tc>
          <w:tcPr>
            <w:tcW w:w="729" w:type="dxa"/>
            <w:vMerge/>
            <w:tcBorders>
              <w:bottom w:val="single" w:sz="4" w:space="0" w:color="auto"/>
            </w:tcBorders>
            <w:vAlign w:val="center"/>
          </w:tcPr>
          <w:p w:rsidR="00071270" w:rsidRPr="00EE1B63" w:rsidRDefault="00071270" w:rsidP="00A03E57">
            <w:pPr>
              <w:tabs>
                <w:tab w:val="left" w:pos="-722"/>
                <w:tab w:val="left" w:pos="6946"/>
              </w:tabs>
              <w:suppressAutoHyphens/>
              <w:spacing w:line="252" w:lineRule="auto"/>
              <w:rPr>
                <w:rFonts w:eastAsia="Times New Roman"/>
                <w:spacing w:val="-2"/>
              </w:rPr>
            </w:pPr>
          </w:p>
        </w:tc>
        <w:tc>
          <w:tcPr>
            <w:tcW w:w="2126" w:type="dxa"/>
            <w:tcBorders>
              <w:bottom w:val="single" w:sz="4" w:space="0" w:color="auto"/>
            </w:tcBorders>
            <w:vAlign w:val="center"/>
          </w:tcPr>
          <w:p w:rsidR="00071270" w:rsidRPr="00EE1B63" w:rsidRDefault="00071270" w:rsidP="00A03E57">
            <w:pPr>
              <w:jc w:val="right"/>
              <w:rPr>
                <w:rFonts w:eastAsia="Times New Roman"/>
              </w:rPr>
            </w:pPr>
            <w:r w:rsidRPr="00EE1B63">
              <w:rPr>
                <w:rFonts w:eastAsia="Times New Roman"/>
              </w:rPr>
              <w:t>Agenda Item:</w:t>
            </w:r>
          </w:p>
        </w:tc>
        <w:tc>
          <w:tcPr>
            <w:tcW w:w="2355" w:type="dxa"/>
            <w:gridSpan w:val="2"/>
            <w:tcBorders>
              <w:bottom w:val="single" w:sz="4" w:space="0" w:color="auto"/>
            </w:tcBorders>
            <w:vAlign w:val="center"/>
          </w:tcPr>
          <w:p w:rsidR="00071270" w:rsidRPr="00EE1B63" w:rsidRDefault="00626980" w:rsidP="00626980">
            <w:pPr>
              <w:jc w:val="right"/>
              <w:rPr>
                <w:rFonts w:eastAsia="Times New Roman"/>
              </w:rPr>
            </w:pPr>
            <w:r>
              <w:rPr>
                <w:rFonts w:eastAsia="Times New Roman"/>
              </w:rPr>
              <w:t>5</w:t>
            </w:r>
            <w:r w:rsidR="00071270" w:rsidRPr="00EE1B63">
              <w:rPr>
                <w:rFonts w:eastAsia="Times New Roman"/>
              </w:rPr>
              <w:t>.</w:t>
            </w:r>
            <w:r>
              <w:rPr>
                <w:rFonts w:eastAsia="Times New Roman"/>
              </w:rPr>
              <w:t>5</w:t>
            </w:r>
          </w:p>
        </w:tc>
      </w:tr>
    </w:tbl>
    <w:p w:rsidR="00071270" w:rsidRDefault="00071270" w:rsidP="00DB1B81">
      <w:pPr>
        <w:spacing w:before="120"/>
        <w:jc w:val="center"/>
        <w:rPr>
          <w:sz w:val="32"/>
          <w:szCs w:val="36"/>
        </w:rPr>
      </w:pPr>
    </w:p>
    <w:p w:rsidR="00626980" w:rsidRDefault="00626980" w:rsidP="00DB1B81">
      <w:pPr>
        <w:spacing w:before="120"/>
        <w:jc w:val="center"/>
        <w:rPr>
          <w:sz w:val="32"/>
          <w:szCs w:val="36"/>
        </w:rPr>
      </w:pPr>
    </w:p>
    <w:p w:rsidR="00626980" w:rsidRPr="00106B22" w:rsidRDefault="00ED7036" w:rsidP="00B64EB1">
      <w:pPr>
        <w:spacing w:before="120"/>
        <w:jc w:val="center"/>
        <w:rPr>
          <w:b/>
          <w:bCs/>
        </w:rPr>
      </w:pPr>
      <w:r w:rsidRPr="00106B22">
        <w:rPr>
          <w:b/>
          <w:bCs/>
        </w:rPr>
        <w:t xml:space="preserve">5. STATUS OF THE </w:t>
      </w:r>
      <w:r w:rsidR="00B64EB1">
        <w:rPr>
          <w:b/>
          <w:bCs/>
        </w:rPr>
        <w:t>PRIORITY</w:t>
      </w:r>
      <w:r w:rsidRPr="00106B22">
        <w:rPr>
          <w:b/>
          <w:bCs/>
        </w:rPr>
        <w:t xml:space="preserve"> AREAS IMPLEMENTATION OF THE PLAN FOR THE WIGOS PRE-OPERATIONAL PHASE</w:t>
      </w:r>
    </w:p>
    <w:p w:rsidR="00ED7036" w:rsidRDefault="00ED7036" w:rsidP="00ED7036">
      <w:pPr>
        <w:spacing w:before="120"/>
        <w:ind w:left="1134"/>
        <w:jc w:val="left"/>
      </w:pPr>
    </w:p>
    <w:p w:rsidR="00ED7036" w:rsidRPr="00106B22" w:rsidRDefault="00ED7036" w:rsidP="00ED7036">
      <w:pPr>
        <w:spacing w:before="120"/>
        <w:jc w:val="center"/>
        <w:rPr>
          <w:b/>
          <w:bCs/>
        </w:rPr>
      </w:pPr>
      <w:r w:rsidRPr="00106B22">
        <w:rPr>
          <w:b/>
          <w:bCs/>
        </w:rPr>
        <w:t>5.5.</w:t>
      </w:r>
      <w:r w:rsidRPr="00106B22">
        <w:rPr>
          <w:b/>
          <w:bCs/>
        </w:rPr>
        <w:tab/>
        <w:t>Concept development and initial establishment of Regional WIGOS Centres</w:t>
      </w:r>
    </w:p>
    <w:p w:rsidR="00F86251" w:rsidRPr="00426196" w:rsidRDefault="00F86251" w:rsidP="005D7C58">
      <w:pPr>
        <w:spacing w:before="120"/>
        <w:jc w:val="center"/>
      </w:pPr>
      <w:r w:rsidRPr="00426196">
        <w:t>(Submitted by the Secretariat)</w:t>
      </w:r>
    </w:p>
    <w:p w:rsidR="00F86251" w:rsidRPr="00426196" w:rsidRDefault="00F86251" w:rsidP="00F86251"/>
    <w:p w:rsidR="00F86251" w:rsidRPr="00426196" w:rsidRDefault="00F86251" w:rsidP="00F86251"/>
    <w:p w:rsidR="00F86251" w:rsidRPr="00426196" w:rsidRDefault="00F86251" w:rsidP="00F86251">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F86251" w:rsidRPr="00426196" w:rsidTr="00A03E57">
        <w:trPr>
          <w:trHeight w:val="1742"/>
          <w:jc w:val="center"/>
        </w:trPr>
        <w:tc>
          <w:tcPr>
            <w:tcW w:w="8494" w:type="dxa"/>
            <w:tcBorders>
              <w:top w:val="single" w:sz="6" w:space="0" w:color="auto"/>
              <w:bottom w:val="single" w:sz="6" w:space="0" w:color="auto"/>
            </w:tcBorders>
          </w:tcPr>
          <w:p w:rsidR="00F86251" w:rsidRPr="00426196" w:rsidRDefault="00F86251" w:rsidP="00A03E57"/>
          <w:p w:rsidR="00F86251" w:rsidRPr="00426196" w:rsidRDefault="00F86251" w:rsidP="00A03E57">
            <w:pPr>
              <w:jc w:val="center"/>
            </w:pPr>
            <w:r w:rsidRPr="00426196">
              <w:rPr>
                <w:b/>
              </w:rPr>
              <w:t>Summary and purpose of document</w:t>
            </w:r>
          </w:p>
          <w:p w:rsidR="00F86251" w:rsidRPr="00426196" w:rsidRDefault="00F86251" w:rsidP="00A03E57">
            <w:pPr>
              <w:tabs>
                <w:tab w:val="left" w:pos="0"/>
              </w:tabs>
              <w:ind w:right="157"/>
            </w:pPr>
          </w:p>
          <w:p w:rsidR="00F86251" w:rsidRPr="00426196" w:rsidRDefault="00F86251" w:rsidP="00BC26D6">
            <w:pPr>
              <w:tabs>
                <w:tab w:val="left" w:pos="148"/>
              </w:tabs>
              <w:ind w:left="148" w:right="157"/>
              <w:jc w:val="center"/>
            </w:pPr>
            <w:r w:rsidRPr="00426196">
              <w:t xml:space="preserve">The document provides </w:t>
            </w:r>
            <w:r w:rsidR="00BC26D6" w:rsidRPr="00426196">
              <w:t xml:space="preserve">the </w:t>
            </w:r>
            <w:r w:rsidR="00BC26D6">
              <w:t>status of the priority area No. 5 of the PWPP</w:t>
            </w:r>
            <w:r w:rsidR="00BC26D6" w:rsidRPr="00426196">
              <w:t xml:space="preserve"> </w:t>
            </w:r>
            <w:r w:rsidR="00BC26D6">
              <w:t xml:space="preserve">and </w:t>
            </w:r>
            <w:r w:rsidRPr="00426196">
              <w:t xml:space="preserve">the draft </w:t>
            </w:r>
            <w:r w:rsidR="00F6083C" w:rsidRPr="00F6083C">
              <w:t xml:space="preserve">Technical Guidance </w:t>
            </w:r>
            <w:r w:rsidR="000F1D8F">
              <w:t xml:space="preserve">on establishing a RWC in pilot mode, </w:t>
            </w:r>
            <w:r w:rsidR="00F6083C">
              <w:t>developed by WIGOS-PO</w:t>
            </w:r>
            <w:r w:rsidR="00827F65">
              <w:t>.</w:t>
            </w:r>
          </w:p>
        </w:tc>
      </w:tr>
    </w:tbl>
    <w:p w:rsidR="00F86251" w:rsidRPr="00426196" w:rsidRDefault="00F86251" w:rsidP="00F86251"/>
    <w:p w:rsidR="00F86251" w:rsidRPr="00426196" w:rsidRDefault="00F86251" w:rsidP="00F86251"/>
    <w:p w:rsidR="00F86251" w:rsidRPr="00426196" w:rsidRDefault="00F86251" w:rsidP="00F86251"/>
    <w:p w:rsidR="00F86251" w:rsidRPr="00426196" w:rsidRDefault="00F86251" w:rsidP="00F86251"/>
    <w:p w:rsidR="00F86251" w:rsidRPr="00426196" w:rsidRDefault="00F86251" w:rsidP="00F86251">
      <w:pPr>
        <w:tabs>
          <w:tab w:val="center" w:pos="4680"/>
        </w:tabs>
        <w:jc w:val="center"/>
        <w:rPr>
          <w:b/>
          <w:caps/>
        </w:rPr>
      </w:pPr>
      <w:r w:rsidRPr="00426196">
        <w:rPr>
          <w:b/>
          <w:caps/>
        </w:rPr>
        <w:t>Action proposed</w:t>
      </w:r>
    </w:p>
    <w:p w:rsidR="00F86251" w:rsidRPr="00426196" w:rsidRDefault="00F86251" w:rsidP="00F86251">
      <w:pPr>
        <w:tabs>
          <w:tab w:val="center" w:pos="4680"/>
        </w:tabs>
      </w:pPr>
    </w:p>
    <w:p w:rsidR="00F86251" w:rsidRPr="00426196" w:rsidRDefault="00F86251" w:rsidP="005D7C58">
      <w:pPr>
        <w:tabs>
          <w:tab w:val="left" w:pos="709"/>
          <w:tab w:val="left" w:pos="851"/>
        </w:tabs>
        <w:jc w:val="center"/>
      </w:pPr>
      <w:r w:rsidRPr="00426196">
        <w:t xml:space="preserve">The session will be invited </w:t>
      </w:r>
      <w:r w:rsidR="00332DA5" w:rsidRPr="00426196">
        <w:t xml:space="preserve">to review the </w:t>
      </w:r>
      <w:r w:rsidR="00D00609">
        <w:t xml:space="preserve">progress made and </w:t>
      </w:r>
      <w:r w:rsidR="00332DA5" w:rsidRPr="00426196">
        <w:t>to formulat</w:t>
      </w:r>
      <w:r w:rsidR="00332DA5">
        <w:t xml:space="preserve">e recommendations how to proceed further in this </w:t>
      </w:r>
      <w:r w:rsidR="005D7C58">
        <w:t>p</w:t>
      </w:r>
      <w:r w:rsidR="00332DA5">
        <w:t>riority area</w:t>
      </w:r>
      <w:r w:rsidRPr="00426196">
        <w:t xml:space="preserve">.  </w:t>
      </w:r>
    </w:p>
    <w:p w:rsidR="00F86251" w:rsidRPr="00426196" w:rsidRDefault="00F86251" w:rsidP="00F86251">
      <w:pPr>
        <w:tabs>
          <w:tab w:val="left" w:pos="-1440"/>
          <w:tab w:val="left" w:pos="840"/>
        </w:tabs>
        <w:spacing w:before="60" w:after="120"/>
        <w:ind w:firstLine="840"/>
      </w:pPr>
    </w:p>
    <w:p w:rsidR="00F86251" w:rsidRPr="00426196" w:rsidRDefault="00F86251" w:rsidP="00F86251">
      <w:pPr>
        <w:tabs>
          <w:tab w:val="left" w:pos="-1440"/>
          <w:tab w:val="left" w:pos="840"/>
        </w:tabs>
        <w:spacing w:before="60" w:after="120"/>
        <w:ind w:firstLine="840"/>
      </w:pPr>
    </w:p>
    <w:p w:rsidR="00F86251" w:rsidRPr="00426196" w:rsidRDefault="00F86251" w:rsidP="00F86251">
      <w:pPr>
        <w:tabs>
          <w:tab w:val="left" w:pos="-1440"/>
          <w:tab w:val="left" w:pos="840"/>
        </w:tabs>
        <w:spacing w:before="60" w:after="120"/>
        <w:ind w:firstLine="840"/>
      </w:pPr>
    </w:p>
    <w:p w:rsidR="00F86251" w:rsidRPr="00426196" w:rsidRDefault="00F86251" w:rsidP="00F86251">
      <w:pPr>
        <w:tabs>
          <w:tab w:val="left" w:pos="-1440"/>
          <w:tab w:val="left" w:pos="840"/>
        </w:tabs>
        <w:spacing w:before="60" w:after="120"/>
        <w:ind w:firstLine="840"/>
      </w:pPr>
    </w:p>
    <w:p w:rsidR="00F86251" w:rsidRPr="00426196" w:rsidRDefault="00F86251" w:rsidP="00F86251">
      <w:pPr>
        <w:tabs>
          <w:tab w:val="left" w:pos="-1440"/>
          <w:tab w:val="left" w:pos="840"/>
        </w:tabs>
        <w:spacing w:before="60" w:after="120"/>
        <w:ind w:firstLine="840"/>
      </w:pPr>
    </w:p>
    <w:p w:rsidR="00F86251" w:rsidRPr="00426196" w:rsidRDefault="00F86251" w:rsidP="00F86251">
      <w:pPr>
        <w:tabs>
          <w:tab w:val="left" w:pos="-1440"/>
          <w:tab w:val="left" w:pos="840"/>
        </w:tabs>
        <w:spacing w:before="60" w:after="120"/>
        <w:ind w:firstLine="840"/>
      </w:pPr>
    </w:p>
    <w:p w:rsidR="00F86251" w:rsidRPr="00426196" w:rsidRDefault="00F86251" w:rsidP="00F86251">
      <w:pPr>
        <w:tabs>
          <w:tab w:val="left" w:pos="-1440"/>
          <w:tab w:val="left" w:pos="840"/>
        </w:tabs>
        <w:spacing w:before="60" w:after="120"/>
        <w:rPr>
          <w:b/>
        </w:rPr>
      </w:pPr>
      <w:r w:rsidRPr="00426196">
        <w:rPr>
          <w:b/>
        </w:rPr>
        <w:t>References:</w:t>
      </w:r>
    </w:p>
    <w:p w:rsidR="00106B22" w:rsidRDefault="00190819" w:rsidP="00106B22">
      <w:pPr>
        <w:spacing w:before="120"/>
        <w:jc w:val="left"/>
        <w:rPr>
          <w:color w:val="000000"/>
        </w:rPr>
        <w:sectPr w:rsidR="00106B22" w:rsidSect="00426196">
          <w:headerReference w:type="default" r:id="rId9"/>
          <w:footerReference w:type="default" r:id="rId10"/>
          <w:headerReference w:type="first" r:id="rId11"/>
          <w:footerReference w:type="first" r:id="rId12"/>
          <w:pgSz w:w="11907" w:h="16840" w:code="9"/>
          <w:pgMar w:top="1134" w:right="1134" w:bottom="1134" w:left="1134" w:header="1134" w:footer="1134" w:gutter="0"/>
          <w:cols w:space="720"/>
          <w:titlePg/>
          <w:docGrid w:linePitch="299"/>
        </w:sectPr>
      </w:pPr>
      <w:hyperlink r:id="rId13" w:history="1">
        <w:r w:rsidR="00F86251" w:rsidRPr="00426196">
          <w:rPr>
            <w:rStyle w:val="Hyperlink"/>
          </w:rPr>
          <w:t xml:space="preserve">Final Report from </w:t>
        </w:r>
        <w:r w:rsidR="00426196" w:rsidRPr="00426196">
          <w:rPr>
            <w:rStyle w:val="Hyperlink"/>
          </w:rPr>
          <w:t xml:space="preserve">EC-68, </w:t>
        </w:r>
        <w:r w:rsidR="00F86251" w:rsidRPr="00426196">
          <w:rPr>
            <w:rStyle w:val="Hyperlink"/>
          </w:rPr>
          <w:t>Geneva, 15-</w:t>
        </w:r>
        <w:r w:rsidR="00703DD4">
          <w:rPr>
            <w:rStyle w:val="Hyperlink"/>
          </w:rPr>
          <w:t>24</w:t>
        </w:r>
        <w:r w:rsidR="00F86251" w:rsidRPr="00426196">
          <w:rPr>
            <w:rStyle w:val="Hyperlink"/>
          </w:rPr>
          <w:t xml:space="preserve"> </w:t>
        </w:r>
        <w:r w:rsidR="00703DD4">
          <w:rPr>
            <w:rStyle w:val="Hyperlink"/>
          </w:rPr>
          <w:t>June</w:t>
        </w:r>
        <w:r w:rsidR="00F86251" w:rsidRPr="00426196">
          <w:rPr>
            <w:rStyle w:val="Hyperlink"/>
          </w:rPr>
          <w:t xml:space="preserve"> 20</w:t>
        </w:r>
        <w:r w:rsidR="00703DD4">
          <w:rPr>
            <w:rStyle w:val="Hyperlink"/>
          </w:rPr>
          <w:t>1</w:t>
        </w:r>
        <w:r w:rsidR="00106B22">
          <w:rPr>
            <w:rStyle w:val="Hyperlink"/>
          </w:rPr>
          <w:t>6, Decision 30(EC-68)</w:t>
        </w:r>
      </w:hyperlink>
    </w:p>
    <w:p w:rsidR="00ED7036" w:rsidRDefault="008A5890" w:rsidP="00106B22">
      <w:pPr>
        <w:spacing w:before="120"/>
        <w:jc w:val="left"/>
        <w:rPr>
          <w:b/>
          <w:bCs/>
        </w:rPr>
      </w:pPr>
      <w:r w:rsidRPr="00106B22">
        <w:rPr>
          <w:b/>
          <w:bCs/>
        </w:rPr>
        <w:lastRenderedPageBreak/>
        <w:t>5.5.</w:t>
      </w:r>
      <w:r w:rsidRPr="00106B22">
        <w:rPr>
          <w:b/>
          <w:bCs/>
        </w:rPr>
        <w:tab/>
        <w:t>Concept development and initial establishment of Regional WIGOS Centres</w:t>
      </w:r>
    </w:p>
    <w:p w:rsidR="008A5890" w:rsidRDefault="008A5890" w:rsidP="00106B22">
      <w:pPr>
        <w:spacing w:before="120"/>
        <w:jc w:val="left"/>
      </w:pPr>
    </w:p>
    <w:p w:rsidR="005D7C58" w:rsidRPr="00A31AB8" w:rsidRDefault="005D7C58" w:rsidP="005D7C58">
      <w:pPr>
        <w:spacing w:before="120"/>
        <w:jc w:val="left"/>
        <w:rPr>
          <w:b/>
          <w:bCs/>
        </w:rPr>
      </w:pPr>
      <w:r w:rsidRPr="00A31AB8">
        <w:rPr>
          <w:b/>
          <w:bCs/>
        </w:rPr>
        <w:t>5.5.1</w:t>
      </w:r>
      <w:r w:rsidRPr="00A31AB8">
        <w:rPr>
          <w:b/>
          <w:bCs/>
        </w:rPr>
        <w:tab/>
        <w:t>Background</w:t>
      </w:r>
      <w:r w:rsidR="0025778A" w:rsidRPr="00E14F45">
        <w:rPr>
          <w:rStyle w:val="FootnoteReference"/>
          <w:b/>
          <w:bCs/>
        </w:rPr>
        <w:footnoteReference w:id="1"/>
      </w:r>
    </w:p>
    <w:p w:rsidR="005D7C58" w:rsidRPr="005E3829" w:rsidRDefault="005D7C58" w:rsidP="005D7C58">
      <w:pPr>
        <w:pStyle w:val="Body"/>
        <w:tabs>
          <w:tab w:val="left" w:pos="0"/>
          <w:tab w:val="left" w:pos="567"/>
        </w:tabs>
        <w:spacing w:before="60" w:after="60"/>
        <w:rPr>
          <w:rFonts w:ascii="Verdana" w:hAnsi="Verdana"/>
          <w:sz w:val="20"/>
        </w:rPr>
      </w:pPr>
      <w:r w:rsidRPr="005E3829">
        <w:rPr>
          <w:rFonts w:ascii="Verdana" w:hAnsi="Verdana"/>
          <w:sz w:val="20"/>
          <w:shd w:val="clear" w:color="auto" w:fill="FFFFFF"/>
        </w:rPr>
        <w:t>Regional guidance, oversight and support for national WIGOS implementation efforts will be a major item of priority. Many WMO Members are already now requesting guidance and support for their implementation efforts, and this can be provided better and more efficiently via a regional support structure rather than in direct interaction between the WMO Secretariat and individual Members.</w:t>
      </w:r>
    </w:p>
    <w:p w:rsidR="005D7C58" w:rsidRPr="005E3829" w:rsidRDefault="005D7C58" w:rsidP="005D7C58">
      <w:pPr>
        <w:pStyle w:val="Body"/>
        <w:tabs>
          <w:tab w:val="left" w:pos="0"/>
          <w:tab w:val="left" w:pos="567"/>
        </w:tabs>
        <w:spacing w:before="60" w:after="60"/>
        <w:rPr>
          <w:rFonts w:ascii="Verdana" w:hAnsi="Verdana"/>
          <w:sz w:val="20"/>
        </w:rPr>
      </w:pPr>
      <w:r w:rsidRPr="005E3829">
        <w:rPr>
          <w:rFonts w:ascii="Verdana" w:hAnsi="Verdana"/>
          <w:sz w:val="20"/>
          <w:shd w:val="clear" w:color="auto" w:fill="FFFFFF"/>
        </w:rPr>
        <w:t>The following key items with milestones are proposed:</w:t>
      </w:r>
    </w:p>
    <w:p w:rsidR="005D7C58" w:rsidRPr="005E3829" w:rsidRDefault="005D7C58" w:rsidP="005D7C58">
      <w:pPr>
        <w:pStyle w:val="Body"/>
        <w:widowControl w:val="0"/>
        <w:tabs>
          <w:tab w:val="left" w:pos="0"/>
        </w:tabs>
        <w:spacing w:before="60" w:after="60"/>
        <w:ind w:left="851" w:hanging="851"/>
        <w:rPr>
          <w:rFonts w:ascii="Verdana" w:hAnsi="Verdana"/>
          <w:sz w:val="20"/>
        </w:rPr>
      </w:pPr>
      <w:r w:rsidRPr="005E3829">
        <w:rPr>
          <w:rFonts w:ascii="Verdana" w:hAnsi="Verdana"/>
          <w:sz w:val="20"/>
          <w:szCs w:val="18"/>
        </w:rPr>
        <w:t>(a)</w:t>
      </w:r>
      <w:r w:rsidRPr="005E3829">
        <w:rPr>
          <w:rFonts w:ascii="Verdana" w:hAnsi="Verdana"/>
          <w:sz w:val="20"/>
          <w:szCs w:val="18"/>
        </w:rPr>
        <w:tab/>
      </w:r>
      <w:r w:rsidRPr="0025778A">
        <w:rPr>
          <w:rFonts w:ascii="Verdana" w:hAnsi="Verdana"/>
          <w:sz w:val="20"/>
          <w:highlight w:val="green"/>
        </w:rPr>
        <w:t>Development of the Concept document on Regional WIGOS Centres for EC-68</w:t>
      </w:r>
      <w:r w:rsidRPr="005E3829">
        <w:rPr>
          <w:rFonts w:ascii="Verdana" w:hAnsi="Verdana"/>
          <w:sz w:val="20"/>
        </w:rPr>
        <w:t>;</w:t>
      </w:r>
    </w:p>
    <w:p w:rsidR="005D7C58" w:rsidRPr="005E3829" w:rsidRDefault="005D7C58" w:rsidP="005D7C58">
      <w:pPr>
        <w:pStyle w:val="Body"/>
        <w:widowControl w:val="0"/>
        <w:tabs>
          <w:tab w:val="left" w:pos="0"/>
        </w:tabs>
        <w:spacing w:before="60" w:after="60"/>
        <w:ind w:left="851" w:hanging="851"/>
        <w:rPr>
          <w:rFonts w:ascii="Verdana" w:hAnsi="Verdana"/>
          <w:sz w:val="20"/>
        </w:rPr>
      </w:pPr>
      <w:r w:rsidRPr="005E3829">
        <w:rPr>
          <w:rFonts w:ascii="Verdana" w:hAnsi="Verdana"/>
          <w:sz w:val="20"/>
          <w:szCs w:val="18"/>
        </w:rPr>
        <w:t>(b)</w:t>
      </w:r>
      <w:r w:rsidRPr="005E3829">
        <w:rPr>
          <w:rFonts w:ascii="Verdana" w:hAnsi="Verdana"/>
          <w:sz w:val="20"/>
          <w:szCs w:val="18"/>
        </w:rPr>
        <w:tab/>
      </w:r>
      <w:r w:rsidRPr="005E3829">
        <w:rPr>
          <w:rFonts w:ascii="Verdana" w:hAnsi="Verdana"/>
          <w:sz w:val="20"/>
        </w:rPr>
        <w:t>Establishment of one or more Regional WIGOS Centres in pilot mode from 2017;</w:t>
      </w:r>
    </w:p>
    <w:p w:rsidR="005D7C58" w:rsidRPr="005E3829" w:rsidRDefault="005D7C58" w:rsidP="005D7C58">
      <w:pPr>
        <w:pStyle w:val="Body"/>
        <w:widowControl w:val="0"/>
        <w:tabs>
          <w:tab w:val="left" w:pos="0"/>
        </w:tabs>
        <w:spacing w:before="60" w:after="60"/>
        <w:ind w:left="851" w:hanging="851"/>
        <w:rPr>
          <w:rFonts w:ascii="Verdana" w:hAnsi="Verdana"/>
          <w:sz w:val="20"/>
        </w:rPr>
      </w:pPr>
      <w:r w:rsidRPr="005E3829">
        <w:rPr>
          <w:rFonts w:ascii="Verdana" w:hAnsi="Verdana"/>
          <w:sz w:val="20"/>
          <w:szCs w:val="18"/>
        </w:rPr>
        <w:t>(c)</w:t>
      </w:r>
      <w:r w:rsidRPr="005E3829">
        <w:rPr>
          <w:rFonts w:ascii="Verdana" w:hAnsi="Verdana"/>
          <w:sz w:val="20"/>
          <w:szCs w:val="18"/>
        </w:rPr>
        <w:tab/>
      </w:r>
      <w:r w:rsidRPr="005E3829">
        <w:rPr>
          <w:rFonts w:ascii="Verdana" w:hAnsi="Verdana"/>
          <w:sz w:val="20"/>
        </w:rPr>
        <w:t>Operational phase of initial Regional WIGOS Centres by mid-2018;</w:t>
      </w:r>
    </w:p>
    <w:p w:rsidR="005D7C58" w:rsidRPr="005E3829" w:rsidRDefault="005D7C58" w:rsidP="005D7C58">
      <w:pPr>
        <w:pStyle w:val="Body"/>
        <w:widowControl w:val="0"/>
        <w:tabs>
          <w:tab w:val="left" w:pos="0"/>
        </w:tabs>
        <w:spacing w:before="60" w:after="60"/>
        <w:ind w:left="851" w:hanging="851"/>
        <w:rPr>
          <w:rFonts w:ascii="Verdana" w:hAnsi="Verdana"/>
          <w:sz w:val="20"/>
        </w:rPr>
      </w:pPr>
      <w:r w:rsidRPr="005E3829">
        <w:rPr>
          <w:rFonts w:ascii="Verdana" w:hAnsi="Verdana"/>
          <w:sz w:val="20"/>
          <w:szCs w:val="18"/>
        </w:rPr>
        <w:t>(d)</w:t>
      </w:r>
      <w:r w:rsidRPr="005E3829">
        <w:rPr>
          <w:rFonts w:ascii="Verdana" w:hAnsi="Verdana"/>
          <w:sz w:val="20"/>
          <w:szCs w:val="18"/>
        </w:rPr>
        <w:tab/>
      </w:r>
      <w:r w:rsidRPr="005E3829">
        <w:rPr>
          <w:rFonts w:ascii="Verdana" w:hAnsi="Verdana"/>
          <w:sz w:val="20"/>
        </w:rPr>
        <w:t>Establishment of Regional WIGOS Centres covering all WMO Regions by 2019.</w:t>
      </w:r>
    </w:p>
    <w:p w:rsidR="005D7C58" w:rsidRDefault="005D7C58" w:rsidP="005D7C58">
      <w:pPr>
        <w:spacing w:before="120"/>
        <w:jc w:val="left"/>
      </w:pPr>
      <w:r w:rsidRPr="005E3829">
        <w:t>The Regional WIGOS Centres will work closely with the WIGOS Project Office as well as with the WMO Members in their Region (or sub-Region) on their implementation activities.</w:t>
      </w:r>
    </w:p>
    <w:p w:rsidR="005D7C58" w:rsidRDefault="005D7C58" w:rsidP="005D7C58">
      <w:pPr>
        <w:spacing w:before="120"/>
        <w:jc w:val="left"/>
        <w:rPr>
          <w:b/>
          <w:bCs/>
        </w:rPr>
      </w:pPr>
    </w:p>
    <w:p w:rsidR="005D7C58" w:rsidRPr="008A5890" w:rsidRDefault="005D7C58" w:rsidP="005D7C58">
      <w:pPr>
        <w:spacing w:before="120"/>
        <w:jc w:val="left"/>
      </w:pPr>
      <w:r w:rsidRPr="00A31AB8">
        <w:rPr>
          <w:b/>
          <w:bCs/>
        </w:rPr>
        <w:t>5.5.2</w:t>
      </w:r>
      <w:r w:rsidRPr="00A31AB8">
        <w:rPr>
          <w:b/>
          <w:bCs/>
        </w:rPr>
        <w:tab/>
        <w:t>Progress achieved</w:t>
      </w:r>
    </w:p>
    <w:p w:rsidR="00C74E73" w:rsidRDefault="00CC0169" w:rsidP="00C74E73">
      <w:pPr>
        <w:spacing w:before="120"/>
      </w:pPr>
      <w:r>
        <w:t xml:space="preserve">(a) </w:t>
      </w:r>
      <w:r w:rsidR="00D72110">
        <w:t xml:space="preserve">Through its decision 30, </w:t>
      </w:r>
      <w:r w:rsidR="009D1FAD">
        <w:t>EC-68 e</w:t>
      </w:r>
      <w:r w:rsidR="008A129B">
        <w:t>ndorse</w:t>
      </w:r>
      <w:r w:rsidR="009D1FAD">
        <w:t>d</w:t>
      </w:r>
      <w:r w:rsidR="008A129B">
        <w:t xml:space="preserve"> the </w:t>
      </w:r>
      <w:r w:rsidR="009D1FAD">
        <w:t>Concept Note on Establishment of Regional WMO Integrated Global Observing System Centres</w:t>
      </w:r>
      <w:r w:rsidR="008A129B">
        <w:t>, provided in the annex</w:t>
      </w:r>
      <w:r w:rsidR="009D1FAD">
        <w:t xml:space="preserve"> </w:t>
      </w:r>
      <w:r w:rsidR="008A129B">
        <w:t>to this decision, as general guidance for regional associations outlining the basic principles and</w:t>
      </w:r>
      <w:r w:rsidR="00D72110">
        <w:t xml:space="preserve"> </w:t>
      </w:r>
      <w:r w:rsidR="008A129B">
        <w:t>specifying m</w:t>
      </w:r>
      <w:r w:rsidR="00D72110">
        <w:t>andatory and optional functions.</w:t>
      </w:r>
    </w:p>
    <w:p w:rsidR="00C74E73" w:rsidRDefault="00D72110" w:rsidP="00C74E73">
      <w:pPr>
        <w:spacing w:before="120"/>
      </w:pPr>
      <w:r>
        <w:t>In this regard it r</w:t>
      </w:r>
      <w:r w:rsidR="008A129B">
        <w:t>equest</w:t>
      </w:r>
      <w:r>
        <w:t>ed</w:t>
      </w:r>
      <w:r w:rsidR="008A129B">
        <w:t xml:space="preserve"> the </w:t>
      </w:r>
      <w:proofErr w:type="spellStart"/>
      <w:r w:rsidR="008A129B">
        <w:t>Intercommission</w:t>
      </w:r>
      <w:proofErr w:type="spellEnd"/>
      <w:r w:rsidR="008A129B">
        <w:t xml:space="preserve"> Coordination Group on WIGOS to provide Members with detailed guidance on RWCs, their capabilities, establish</w:t>
      </w:r>
      <w:r w:rsidR="00C74E73">
        <w:t>ment and performance evaluation.</w:t>
      </w:r>
    </w:p>
    <w:p w:rsidR="00C74E73" w:rsidRDefault="00C74E73" w:rsidP="000A7D5A">
      <w:pPr>
        <w:tabs>
          <w:tab w:val="left" w:pos="0"/>
        </w:tabs>
        <w:spacing w:before="120"/>
      </w:pPr>
      <w:r>
        <w:t xml:space="preserve">The draft technical guidance developed by the WIGOS-PO is </w:t>
      </w:r>
      <w:r w:rsidR="000A7D5A">
        <w:t xml:space="preserve">reproduced in </w:t>
      </w:r>
      <w:hyperlink w:anchor="ANNEX" w:history="1">
        <w:r w:rsidR="000A7D5A" w:rsidRPr="000A7D5A">
          <w:rPr>
            <w:rStyle w:val="Hyperlink"/>
          </w:rPr>
          <w:t>ANNEX</w:t>
        </w:r>
      </w:hyperlink>
      <w:r w:rsidR="000A7D5A">
        <w:t xml:space="preserve"> to this document.</w:t>
      </w:r>
    </w:p>
    <w:p w:rsidR="00C74E73" w:rsidRPr="00CC0169" w:rsidRDefault="00CC0169" w:rsidP="00CC0169">
      <w:pPr>
        <w:tabs>
          <w:tab w:val="left" w:pos="0"/>
        </w:tabs>
        <w:spacing w:before="120"/>
      </w:pPr>
      <w:r w:rsidRPr="00CC0169">
        <w:t xml:space="preserve">(b) </w:t>
      </w:r>
      <w:r w:rsidR="000D6EA7" w:rsidRPr="00CC0169">
        <w:t xml:space="preserve">An overview of </w:t>
      </w:r>
      <w:r w:rsidR="00D56894" w:rsidRPr="00CC0169">
        <w:t xml:space="preserve">the progress achieved </w:t>
      </w:r>
      <w:r>
        <w:t>in the WMO Regions will</w:t>
      </w:r>
      <w:bookmarkStart w:id="0" w:name="_GoBack"/>
      <w:bookmarkEnd w:id="0"/>
      <w:r w:rsidR="000D6EA7" w:rsidRPr="00CC0169">
        <w:t xml:space="preserve"> be presented under Agenda Item 4.2</w:t>
      </w:r>
    </w:p>
    <w:p w:rsidR="00B225FD" w:rsidRDefault="00B225FD" w:rsidP="00C74E73">
      <w:pPr>
        <w:tabs>
          <w:tab w:val="left" w:pos="0"/>
        </w:tabs>
        <w:spacing w:before="120"/>
      </w:pPr>
    </w:p>
    <w:p w:rsidR="00B225FD" w:rsidRPr="00426196" w:rsidRDefault="00B225FD" w:rsidP="00B225FD">
      <w:pPr>
        <w:tabs>
          <w:tab w:val="left" w:pos="0"/>
        </w:tabs>
        <w:spacing w:before="120"/>
        <w:jc w:val="center"/>
        <w:sectPr w:rsidR="00B225FD" w:rsidRPr="00426196" w:rsidSect="00426196">
          <w:headerReference w:type="first" r:id="rId14"/>
          <w:pgSz w:w="11907" w:h="16840" w:code="9"/>
          <w:pgMar w:top="1134" w:right="1134" w:bottom="1134" w:left="1134" w:header="1134" w:footer="1134" w:gutter="0"/>
          <w:cols w:space="720"/>
          <w:titlePg/>
          <w:docGrid w:linePitch="299"/>
        </w:sectPr>
      </w:pPr>
      <w:r>
        <w:t>_______</w:t>
      </w:r>
    </w:p>
    <w:p w:rsidR="007155C3" w:rsidRPr="00426196" w:rsidRDefault="00071270" w:rsidP="000A7D5A">
      <w:pPr>
        <w:spacing w:before="120"/>
        <w:jc w:val="right"/>
      </w:pPr>
      <w:bookmarkStart w:id="1" w:name="ANNEX"/>
      <w:r w:rsidRPr="00426196">
        <w:lastRenderedPageBreak/>
        <w:t>A</w:t>
      </w:r>
      <w:r w:rsidR="000A7D5A">
        <w:t>NNEX</w:t>
      </w:r>
    </w:p>
    <w:bookmarkEnd w:id="1"/>
    <w:p w:rsidR="00C932B0" w:rsidRPr="009626BE" w:rsidRDefault="00C932B0" w:rsidP="00CE7EF6">
      <w:pPr>
        <w:pStyle w:val="Heading4"/>
        <w:jc w:val="center"/>
        <w:rPr>
          <w:bCs/>
          <w:i w:val="0"/>
          <w:sz w:val="32"/>
          <w:szCs w:val="36"/>
        </w:rPr>
      </w:pPr>
    </w:p>
    <w:p w:rsidR="00DD3A6C" w:rsidRDefault="00DD3A6C" w:rsidP="004B20F0">
      <w:pPr>
        <w:pStyle w:val="Heading4"/>
        <w:tabs>
          <w:tab w:val="clear" w:pos="1134"/>
          <w:tab w:val="left" w:pos="0"/>
        </w:tabs>
        <w:spacing w:before="0"/>
        <w:jc w:val="center"/>
        <w:rPr>
          <w:sz w:val="28"/>
          <w:szCs w:val="28"/>
        </w:rPr>
      </w:pPr>
    </w:p>
    <w:p w:rsidR="00DD3A6C" w:rsidRDefault="00DD3A6C" w:rsidP="004B20F0">
      <w:pPr>
        <w:pStyle w:val="Heading4"/>
        <w:tabs>
          <w:tab w:val="clear" w:pos="1134"/>
          <w:tab w:val="left" w:pos="0"/>
        </w:tabs>
        <w:spacing w:before="0"/>
        <w:jc w:val="center"/>
        <w:rPr>
          <w:sz w:val="28"/>
          <w:szCs w:val="28"/>
        </w:rPr>
      </w:pPr>
    </w:p>
    <w:p w:rsidR="00895580" w:rsidRPr="005E3829" w:rsidRDefault="00895580" w:rsidP="00895580">
      <w:pPr>
        <w:pStyle w:val="Heading4"/>
        <w:jc w:val="center"/>
        <w:rPr>
          <w:rStyle w:val="style201"/>
          <w:i w:val="0"/>
          <w:szCs w:val="22"/>
        </w:rPr>
      </w:pPr>
      <w:r w:rsidRPr="005E3829">
        <w:rPr>
          <w:b w:val="0"/>
          <w:i w:val="0"/>
          <w:sz w:val="32"/>
          <w:szCs w:val="36"/>
        </w:rPr>
        <w:t>WORLD METEOROLOGICAL ORGANIZATION</w:t>
      </w:r>
    </w:p>
    <w:p w:rsidR="00895580" w:rsidRPr="005E3829" w:rsidRDefault="00895580" w:rsidP="00895580">
      <w:pPr>
        <w:tabs>
          <w:tab w:val="num" w:pos="830"/>
        </w:tabs>
        <w:autoSpaceDE w:val="0"/>
        <w:autoSpaceDN w:val="0"/>
        <w:adjustRightInd w:val="0"/>
        <w:rPr>
          <w:iCs/>
        </w:rPr>
      </w:pPr>
    </w:p>
    <w:p w:rsidR="00895580" w:rsidRPr="005E3829" w:rsidRDefault="00895580" w:rsidP="00895580">
      <w:pPr>
        <w:pStyle w:val="WMOResList3"/>
      </w:pPr>
    </w:p>
    <w:p w:rsidR="00895580" w:rsidRPr="005E3829" w:rsidRDefault="00895580" w:rsidP="00895580">
      <w:pPr>
        <w:pStyle w:val="ECaListText"/>
        <w:widowControl w:val="0"/>
        <w:tabs>
          <w:tab w:val="left" w:pos="567"/>
        </w:tabs>
        <w:spacing w:before="120"/>
        <w:jc w:val="right"/>
        <w:rPr>
          <w:rFonts w:ascii="Verdana" w:eastAsia="MS Mincho" w:hAnsi="Verdana"/>
          <w:b/>
          <w:caps/>
          <w:snapToGrid w:val="0"/>
          <w:sz w:val="24"/>
          <w:szCs w:val="28"/>
        </w:rPr>
      </w:pPr>
    </w:p>
    <w:p w:rsidR="00895580" w:rsidRPr="005E3829" w:rsidRDefault="00895580" w:rsidP="00895580">
      <w:pPr>
        <w:pStyle w:val="ECaListText"/>
        <w:widowControl w:val="0"/>
        <w:tabs>
          <w:tab w:val="left" w:pos="567"/>
        </w:tabs>
        <w:spacing w:before="120"/>
        <w:jc w:val="right"/>
        <w:rPr>
          <w:rFonts w:ascii="Verdana" w:eastAsia="MS Mincho" w:hAnsi="Verdana"/>
          <w:b/>
          <w:caps/>
          <w:snapToGrid w:val="0"/>
          <w:sz w:val="24"/>
          <w:szCs w:val="28"/>
        </w:rPr>
      </w:pPr>
    </w:p>
    <w:p w:rsidR="00895580" w:rsidRPr="005E3829" w:rsidRDefault="00895580" w:rsidP="00895580">
      <w:pPr>
        <w:spacing w:before="120"/>
        <w:jc w:val="center"/>
        <w:rPr>
          <w:b/>
          <w:bCs/>
          <w:sz w:val="28"/>
          <w:szCs w:val="32"/>
        </w:rPr>
      </w:pPr>
      <w:r w:rsidRPr="005E3829">
        <w:rPr>
          <w:b/>
          <w:bCs/>
          <w:sz w:val="28"/>
          <w:szCs w:val="32"/>
        </w:rPr>
        <w:t xml:space="preserve">WMO INTEGRATED GLOBAL OBSERVING SYSTEM </w:t>
      </w:r>
      <w:r w:rsidRPr="005E3829">
        <w:rPr>
          <w:b/>
          <w:bCs/>
          <w:sz w:val="28"/>
          <w:szCs w:val="32"/>
        </w:rPr>
        <w:br/>
        <w:t>(WIGOS)</w:t>
      </w:r>
    </w:p>
    <w:p w:rsidR="00895580" w:rsidRPr="005E3829" w:rsidRDefault="00895580" w:rsidP="00895580">
      <w:pPr>
        <w:spacing w:before="120"/>
        <w:jc w:val="center"/>
        <w:rPr>
          <w:b/>
          <w:bCs/>
          <w:sz w:val="24"/>
          <w:szCs w:val="28"/>
        </w:rPr>
      </w:pPr>
    </w:p>
    <w:p w:rsidR="00895580" w:rsidRPr="005E3829" w:rsidRDefault="00895580" w:rsidP="00895580">
      <w:pPr>
        <w:spacing w:before="120"/>
        <w:jc w:val="center"/>
        <w:rPr>
          <w:b/>
          <w:bCs/>
          <w:sz w:val="24"/>
          <w:szCs w:val="28"/>
        </w:rPr>
      </w:pPr>
    </w:p>
    <w:p w:rsidR="00C932B0" w:rsidRPr="00895580" w:rsidRDefault="00F65C23" w:rsidP="00D47CC2">
      <w:pPr>
        <w:tabs>
          <w:tab w:val="clear" w:pos="1134"/>
          <w:tab w:val="left" w:pos="0"/>
        </w:tabs>
        <w:spacing w:before="120"/>
        <w:jc w:val="center"/>
        <w:rPr>
          <w:b/>
          <w:bCs/>
          <w:sz w:val="24"/>
          <w:szCs w:val="24"/>
        </w:rPr>
      </w:pPr>
      <w:r w:rsidRPr="00895580">
        <w:rPr>
          <w:b/>
          <w:bCs/>
          <w:sz w:val="24"/>
          <w:szCs w:val="24"/>
        </w:rPr>
        <w:t>ESTABLISH</w:t>
      </w:r>
      <w:r w:rsidR="00D47CC2" w:rsidRPr="00895580">
        <w:rPr>
          <w:b/>
          <w:bCs/>
          <w:sz w:val="24"/>
          <w:szCs w:val="24"/>
        </w:rPr>
        <w:t>ING</w:t>
      </w:r>
      <w:r w:rsidRPr="00895580">
        <w:rPr>
          <w:b/>
          <w:bCs/>
          <w:sz w:val="24"/>
          <w:szCs w:val="24"/>
        </w:rPr>
        <w:t xml:space="preserve"> </w:t>
      </w:r>
      <w:r w:rsidR="00F5619B" w:rsidRPr="00895580">
        <w:rPr>
          <w:b/>
          <w:bCs/>
          <w:sz w:val="24"/>
          <w:szCs w:val="24"/>
        </w:rPr>
        <w:t xml:space="preserve">A </w:t>
      </w:r>
      <w:r w:rsidR="00EF0E68" w:rsidRPr="00895580">
        <w:rPr>
          <w:b/>
          <w:bCs/>
          <w:sz w:val="24"/>
          <w:szCs w:val="24"/>
        </w:rPr>
        <w:t xml:space="preserve">REGIONAL WIGOS CENTRE </w:t>
      </w:r>
    </w:p>
    <w:p w:rsidR="00C932B0" w:rsidRPr="00895580" w:rsidRDefault="000E3D6E" w:rsidP="004B20F0">
      <w:pPr>
        <w:tabs>
          <w:tab w:val="clear" w:pos="1134"/>
          <w:tab w:val="left" w:pos="0"/>
        </w:tabs>
        <w:spacing w:before="120"/>
        <w:jc w:val="center"/>
        <w:rPr>
          <w:b/>
          <w:bCs/>
          <w:sz w:val="24"/>
          <w:szCs w:val="24"/>
        </w:rPr>
      </w:pPr>
      <w:r w:rsidRPr="00895580">
        <w:rPr>
          <w:b/>
          <w:bCs/>
          <w:sz w:val="24"/>
          <w:szCs w:val="24"/>
        </w:rPr>
        <w:t xml:space="preserve">IN PILOT MODE </w:t>
      </w:r>
    </w:p>
    <w:p w:rsidR="004359C3" w:rsidRPr="00DD3A6C" w:rsidRDefault="00AB6A5D" w:rsidP="004B20F0">
      <w:pPr>
        <w:tabs>
          <w:tab w:val="clear" w:pos="1134"/>
          <w:tab w:val="left" w:pos="0"/>
        </w:tabs>
        <w:spacing w:before="120"/>
        <w:jc w:val="center"/>
        <w:rPr>
          <w:b/>
          <w:bCs/>
          <w:sz w:val="28"/>
          <w:szCs w:val="28"/>
        </w:rPr>
      </w:pPr>
      <w:r w:rsidRPr="00895580">
        <w:rPr>
          <w:b/>
          <w:bCs/>
          <w:sz w:val="24"/>
          <w:szCs w:val="24"/>
        </w:rPr>
        <w:t xml:space="preserve">DURING THE </w:t>
      </w:r>
      <w:r w:rsidR="004359C3" w:rsidRPr="00895580">
        <w:rPr>
          <w:b/>
          <w:bCs/>
          <w:sz w:val="24"/>
          <w:szCs w:val="24"/>
        </w:rPr>
        <w:t>WIGOS PRE-OP</w:t>
      </w:r>
      <w:r w:rsidR="000E3D6E" w:rsidRPr="00895580">
        <w:rPr>
          <w:b/>
          <w:bCs/>
          <w:sz w:val="24"/>
          <w:szCs w:val="24"/>
        </w:rPr>
        <w:t>ERATIONAL PHASE 2016-2019</w:t>
      </w:r>
    </w:p>
    <w:p w:rsidR="004359C3" w:rsidRPr="00863C11" w:rsidRDefault="00101FAE" w:rsidP="00F6083C">
      <w:pPr>
        <w:pStyle w:val="WMOResList3"/>
        <w:tabs>
          <w:tab w:val="clear" w:pos="1701"/>
          <w:tab w:val="left" w:pos="0"/>
        </w:tabs>
        <w:ind w:left="0" w:firstLine="0"/>
        <w:jc w:val="center"/>
        <w:rPr>
          <w:i/>
          <w:iCs/>
          <w:sz w:val="22"/>
        </w:rPr>
      </w:pPr>
      <w:r w:rsidRPr="00863C11">
        <w:rPr>
          <w:i/>
          <w:iCs/>
          <w:sz w:val="22"/>
        </w:rPr>
        <w:t>(</w:t>
      </w:r>
      <w:r w:rsidR="00F6083C">
        <w:rPr>
          <w:i/>
          <w:iCs/>
          <w:sz w:val="22"/>
        </w:rPr>
        <w:t xml:space="preserve">Technical </w:t>
      </w:r>
      <w:r w:rsidR="009A02FF" w:rsidRPr="00863C11">
        <w:rPr>
          <w:i/>
          <w:iCs/>
          <w:sz w:val="22"/>
        </w:rPr>
        <w:t>G</w:t>
      </w:r>
      <w:r w:rsidR="00E05953" w:rsidRPr="00863C11">
        <w:rPr>
          <w:i/>
          <w:iCs/>
          <w:sz w:val="22"/>
        </w:rPr>
        <w:t>uidance</w:t>
      </w:r>
      <w:r w:rsidRPr="00863C11">
        <w:rPr>
          <w:i/>
          <w:iCs/>
          <w:sz w:val="22"/>
        </w:rPr>
        <w:t>)</w:t>
      </w:r>
    </w:p>
    <w:p w:rsidR="004359C3" w:rsidRPr="009626BE" w:rsidRDefault="004359C3" w:rsidP="004B20F0">
      <w:pPr>
        <w:pStyle w:val="WMOResList3"/>
        <w:tabs>
          <w:tab w:val="left" w:pos="0"/>
        </w:tabs>
      </w:pPr>
    </w:p>
    <w:p w:rsidR="00C83018" w:rsidRPr="009626BE" w:rsidRDefault="00C83018" w:rsidP="004B20F0">
      <w:pPr>
        <w:pStyle w:val="WMOResList3"/>
        <w:tabs>
          <w:tab w:val="left" w:pos="0"/>
        </w:tabs>
      </w:pPr>
    </w:p>
    <w:p w:rsidR="00C83018" w:rsidRPr="009626BE" w:rsidRDefault="00C83018" w:rsidP="004B20F0">
      <w:pPr>
        <w:pStyle w:val="WMOResList3"/>
        <w:tabs>
          <w:tab w:val="left" w:pos="0"/>
        </w:tabs>
      </w:pPr>
    </w:p>
    <w:p w:rsidR="00C83018" w:rsidRPr="009626BE" w:rsidRDefault="00C83018" w:rsidP="004B20F0">
      <w:pPr>
        <w:pStyle w:val="WMOResList3"/>
        <w:tabs>
          <w:tab w:val="left" w:pos="0"/>
        </w:tabs>
      </w:pPr>
    </w:p>
    <w:p w:rsidR="004359C3" w:rsidRPr="009626BE" w:rsidRDefault="004359C3" w:rsidP="004B20F0">
      <w:pPr>
        <w:pStyle w:val="WMOResList3"/>
        <w:tabs>
          <w:tab w:val="left" w:pos="0"/>
        </w:tabs>
      </w:pPr>
    </w:p>
    <w:p w:rsidR="004359C3" w:rsidRDefault="004359C3" w:rsidP="004B20F0">
      <w:pPr>
        <w:tabs>
          <w:tab w:val="clear" w:pos="1134"/>
          <w:tab w:val="left" w:pos="0"/>
        </w:tabs>
        <w:spacing w:before="120"/>
        <w:jc w:val="center"/>
        <w:rPr>
          <w:bCs/>
          <w:szCs w:val="24"/>
        </w:rPr>
      </w:pPr>
    </w:p>
    <w:p w:rsidR="00895580" w:rsidRDefault="00895580" w:rsidP="004B20F0">
      <w:pPr>
        <w:tabs>
          <w:tab w:val="clear" w:pos="1134"/>
          <w:tab w:val="left" w:pos="0"/>
        </w:tabs>
        <w:spacing w:before="120"/>
        <w:jc w:val="center"/>
        <w:rPr>
          <w:bCs/>
          <w:szCs w:val="24"/>
        </w:rPr>
      </w:pPr>
    </w:p>
    <w:p w:rsidR="00895580" w:rsidRPr="009626BE" w:rsidRDefault="00895580" w:rsidP="004B20F0">
      <w:pPr>
        <w:tabs>
          <w:tab w:val="clear" w:pos="1134"/>
          <w:tab w:val="left" w:pos="0"/>
        </w:tabs>
        <w:spacing w:before="120"/>
        <w:jc w:val="center"/>
        <w:rPr>
          <w:bCs/>
          <w:szCs w:val="24"/>
        </w:rPr>
      </w:pPr>
      <w:r w:rsidRPr="005E3829">
        <w:rPr>
          <w:bCs/>
          <w:noProof/>
          <w:szCs w:val="24"/>
          <w:lang w:eastAsia="zh-CN"/>
        </w:rPr>
        <w:drawing>
          <wp:inline distT="0" distB="0" distL="0" distR="0">
            <wp:extent cx="1428750" cy="1552575"/>
            <wp:effectExtent l="0" t="0" r="0" b="9525"/>
            <wp:docPr id="2" name="Picture 2" descr="iconlogow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logowm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552575"/>
                    </a:xfrm>
                    <a:prstGeom prst="rect">
                      <a:avLst/>
                    </a:prstGeom>
                    <a:noFill/>
                    <a:ln>
                      <a:noFill/>
                    </a:ln>
                  </pic:spPr>
                </pic:pic>
              </a:graphicData>
            </a:graphic>
          </wp:inline>
        </w:drawing>
      </w:r>
    </w:p>
    <w:p w:rsidR="004359C3" w:rsidRPr="009626BE" w:rsidRDefault="004359C3" w:rsidP="004B20F0">
      <w:pPr>
        <w:tabs>
          <w:tab w:val="clear" w:pos="1134"/>
          <w:tab w:val="left" w:pos="0"/>
        </w:tabs>
        <w:spacing w:before="120"/>
        <w:jc w:val="center"/>
        <w:sectPr w:rsidR="004359C3" w:rsidRPr="009626BE" w:rsidSect="00DB1B81">
          <w:headerReference w:type="first" r:id="rId16"/>
          <w:pgSz w:w="11907" w:h="16840" w:code="9"/>
          <w:pgMar w:top="1134" w:right="1134" w:bottom="1134" w:left="1134" w:header="1134" w:footer="1134" w:gutter="0"/>
          <w:cols w:space="720"/>
          <w:titlePg/>
          <w:docGrid w:linePitch="299"/>
        </w:sectPr>
      </w:pPr>
    </w:p>
    <w:p w:rsidR="009257AB" w:rsidRDefault="009257AB" w:rsidP="002F101B">
      <w:pPr>
        <w:pStyle w:val="WMOBodyText"/>
        <w:tabs>
          <w:tab w:val="clear" w:pos="1134"/>
          <w:tab w:val="left" w:pos="0"/>
        </w:tabs>
        <w:spacing w:after="120"/>
        <w:jc w:val="center"/>
        <w:rPr>
          <w:b/>
          <w:szCs w:val="20"/>
        </w:rPr>
      </w:pPr>
    </w:p>
    <w:p w:rsidR="004359C3" w:rsidRDefault="004359C3" w:rsidP="002F101B">
      <w:pPr>
        <w:pStyle w:val="WMOBodyText"/>
        <w:tabs>
          <w:tab w:val="clear" w:pos="1134"/>
          <w:tab w:val="left" w:pos="0"/>
        </w:tabs>
        <w:spacing w:after="120"/>
        <w:jc w:val="center"/>
        <w:rPr>
          <w:b/>
          <w:szCs w:val="20"/>
        </w:rPr>
      </w:pPr>
      <w:r w:rsidRPr="009626BE">
        <w:rPr>
          <w:b/>
          <w:szCs w:val="20"/>
        </w:rPr>
        <w:t>EXECUTIVE SUMMARY</w:t>
      </w:r>
    </w:p>
    <w:p w:rsidR="00F204A9" w:rsidRPr="009626BE" w:rsidRDefault="00EB5728" w:rsidP="00BE29F1">
      <w:pPr>
        <w:tabs>
          <w:tab w:val="left" w:pos="851"/>
          <w:tab w:val="left" w:pos="880"/>
        </w:tabs>
        <w:spacing w:before="240" w:after="120"/>
      </w:pPr>
      <w:r w:rsidRPr="009626BE">
        <w:t>A</w:t>
      </w:r>
      <w:r w:rsidR="007C04E4" w:rsidRPr="009626BE">
        <w:t>ccord</w:t>
      </w:r>
      <w:r w:rsidRPr="009626BE">
        <w:t>ing</w:t>
      </w:r>
      <w:r w:rsidR="007C04E4" w:rsidRPr="009626BE">
        <w:t xml:space="preserve"> </w:t>
      </w:r>
      <w:r w:rsidRPr="009626BE">
        <w:t>to</w:t>
      </w:r>
      <w:r w:rsidR="007C04E4" w:rsidRPr="009626BE">
        <w:t xml:space="preserve"> the decision of </w:t>
      </w:r>
      <w:r w:rsidRPr="009626BE">
        <w:t>t</w:t>
      </w:r>
      <w:r w:rsidR="007651BB" w:rsidRPr="009626BE">
        <w:t>he seventeenth World Meteorological Congress (</w:t>
      </w:r>
      <w:r w:rsidR="001F7027" w:rsidRPr="009626BE">
        <w:t>Cg-1</w:t>
      </w:r>
      <w:r w:rsidR="00594429" w:rsidRPr="009626BE">
        <w:t>7</w:t>
      </w:r>
      <w:r w:rsidR="001F7027" w:rsidRPr="009626BE">
        <w:t xml:space="preserve">, </w:t>
      </w:r>
      <w:r w:rsidRPr="009626BE">
        <w:t>2015),</w:t>
      </w:r>
      <w:r w:rsidR="004B4DBF" w:rsidRPr="009626BE">
        <w:t xml:space="preserve"> </w:t>
      </w:r>
      <w:r w:rsidRPr="009626BE">
        <w:t>the c</w:t>
      </w:r>
      <w:r w:rsidR="004B4DBF" w:rsidRPr="009626BE">
        <w:t xml:space="preserve">oncept development and initial establishment of Regional WIGOS Centres </w:t>
      </w:r>
      <w:r w:rsidR="00136588" w:rsidRPr="009626BE">
        <w:t xml:space="preserve">(RWCs) </w:t>
      </w:r>
      <w:r w:rsidR="004B4DBF" w:rsidRPr="009626BE">
        <w:t xml:space="preserve">is one of </w:t>
      </w:r>
      <w:r w:rsidR="00321D2F" w:rsidRPr="009626BE">
        <w:t>five</w:t>
      </w:r>
      <w:r w:rsidR="00E50DEC" w:rsidRPr="009626BE">
        <w:t xml:space="preserve"> priorit</w:t>
      </w:r>
      <w:r w:rsidR="00321D2F" w:rsidRPr="009626BE">
        <w:t>y areas</w:t>
      </w:r>
      <w:r w:rsidR="00E50DEC" w:rsidRPr="009626BE">
        <w:t xml:space="preserve"> for the WIGOS pre-operational phase</w:t>
      </w:r>
      <w:r w:rsidR="00136588" w:rsidRPr="009626BE">
        <w:t xml:space="preserve"> </w:t>
      </w:r>
      <w:r w:rsidRPr="009626BE">
        <w:t>2016-2019</w:t>
      </w:r>
      <w:r w:rsidR="00321D2F" w:rsidRPr="009626BE">
        <w:t>.</w:t>
      </w:r>
      <w:r w:rsidR="00F204A9" w:rsidRPr="009626BE">
        <w:t xml:space="preserve"> </w:t>
      </w:r>
      <w:r w:rsidR="00321D2F" w:rsidRPr="009626BE">
        <w:t xml:space="preserve">The </w:t>
      </w:r>
      <w:r w:rsidRPr="009626BE">
        <w:t>RWCs</w:t>
      </w:r>
      <w:r w:rsidR="007651BB" w:rsidRPr="009626BE">
        <w:t xml:space="preserve"> will play </w:t>
      </w:r>
      <w:r w:rsidR="00321D2F" w:rsidRPr="009626BE">
        <w:t>a</w:t>
      </w:r>
      <w:r w:rsidR="008A0877" w:rsidRPr="009626BE">
        <w:t xml:space="preserve"> critical role in advancing </w:t>
      </w:r>
      <w:r w:rsidR="00321D2F" w:rsidRPr="009626BE">
        <w:t>the implementation</w:t>
      </w:r>
      <w:r w:rsidR="008A0877" w:rsidRPr="009626BE">
        <w:t xml:space="preserve"> of WIGOS</w:t>
      </w:r>
      <w:r w:rsidR="00321D2F" w:rsidRPr="009626BE">
        <w:t xml:space="preserve"> within their region (or sub-region) and will</w:t>
      </w:r>
      <w:r w:rsidR="008A0877" w:rsidRPr="009626BE">
        <w:t xml:space="preserve"> </w:t>
      </w:r>
      <w:r w:rsidR="00321D2F" w:rsidRPr="009626BE">
        <w:t>be</w:t>
      </w:r>
      <w:r w:rsidR="008A0877" w:rsidRPr="009626BE">
        <w:t xml:space="preserve"> providing regional coordination</w:t>
      </w:r>
      <w:r w:rsidR="00321D2F" w:rsidRPr="009626BE">
        <w:t xml:space="preserve"> and</w:t>
      </w:r>
      <w:r w:rsidR="008A0877" w:rsidRPr="009626BE">
        <w:t xml:space="preserve"> technical </w:t>
      </w:r>
      <w:r w:rsidR="00321D2F" w:rsidRPr="009626BE">
        <w:t>support</w:t>
      </w:r>
      <w:r w:rsidR="008A0877" w:rsidRPr="009626BE">
        <w:t xml:space="preserve"> to Me</w:t>
      </w:r>
      <w:r w:rsidR="00012907" w:rsidRPr="009626BE">
        <w:t xml:space="preserve">mbers. </w:t>
      </w:r>
    </w:p>
    <w:p w:rsidR="00AB6A5D" w:rsidRPr="009626BE" w:rsidRDefault="007651BB" w:rsidP="001C6F3D">
      <w:pPr>
        <w:tabs>
          <w:tab w:val="left" w:pos="851"/>
          <w:tab w:val="left" w:pos="880"/>
        </w:tabs>
        <w:spacing w:before="240" w:after="120"/>
      </w:pPr>
      <w:r w:rsidRPr="009626BE">
        <w:t xml:space="preserve">RWCs will </w:t>
      </w:r>
      <w:r w:rsidR="00321D2F" w:rsidRPr="009626BE">
        <w:t xml:space="preserve">be </w:t>
      </w:r>
      <w:r w:rsidRPr="009626BE">
        <w:t>working closely with data providers to</w:t>
      </w:r>
      <w:r w:rsidR="001F7027" w:rsidRPr="009626BE">
        <w:t xml:space="preserve"> </w:t>
      </w:r>
      <w:r w:rsidRPr="009626BE">
        <w:t>facilitate</w:t>
      </w:r>
      <w:r w:rsidR="00321D2F" w:rsidRPr="009626BE">
        <w:t xml:space="preserve"> primarily</w:t>
      </w:r>
      <w:r w:rsidRPr="009626BE">
        <w:t xml:space="preserve">: (i) </w:t>
      </w:r>
      <w:r w:rsidR="00865521" w:rsidRPr="009626BE">
        <w:t>regional</w:t>
      </w:r>
      <w:r w:rsidR="00007BF3" w:rsidRPr="009626BE">
        <w:t xml:space="preserve"> WIGOS metadata </w:t>
      </w:r>
      <w:r w:rsidR="00865521" w:rsidRPr="009626BE">
        <w:t xml:space="preserve">management </w:t>
      </w:r>
      <w:r w:rsidR="006A27D7" w:rsidRPr="009626BE">
        <w:t>(</w:t>
      </w:r>
      <w:r w:rsidR="00007BF3" w:rsidRPr="009626BE">
        <w:t>OSCAR/Surface</w:t>
      </w:r>
      <w:r w:rsidR="006A27D7" w:rsidRPr="009626BE">
        <w:t>)</w:t>
      </w:r>
      <w:r w:rsidRPr="009626BE">
        <w:t>; (ii)</w:t>
      </w:r>
      <w:r w:rsidR="001C3D49" w:rsidRPr="009626BE">
        <w:t xml:space="preserve"> regional WIGOS performance monitoring and incident management (WIGOS Data Quality Monitoring System)</w:t>
      </w:r>
      <w:r w:rsidRPr="009626BE">
        <w:t xml:space="preserve">. </w:t>
      </w:r>
    </w:p>
    <w:p w:rsidR="00BC19C6" w:rsidRPr="009626BE" w:rsidRDefault="007C52C5" w:rsidP="00F87FE3">
      <w:pPr>
        <w:pStyle w:val="WMOBodyText"/>
        <w:tabs>
          <w:tab w:val="clear" w:pos="1134"/>
          <w:tab w:val="left" w:pos="0"/>
        </w:tabs>
        <w:spacing w:after="120"/>
        <w:rPr>
          <w:rFonts w:eastAsia="MS Mincho"/>
          <w:szCs w:val="20"/>
        </w:rPr>
      </w:pPr>
      <w:r w:rsidRPr="009626BE">
        <w:rPr>
          <w:bCs/>
          <w:szCs w:val="20"/>
        </w:rPr>
        <w:t xml:space="preserve">This document </w:t>
      </w:r>
      <w:r w:rsidR="00144486" w:rsidRPr="009626BE">
        <w:rPr>
          <w:bCs/>
          <w:szCs w:val="20"/>
        </w:rPr>
        <w:t xml:space="preserve">provides </w:t>
      </w:r>
      <w:r w:rsidR="0090543B" w:rsidRPr="009626BE">
        <w:rPr>
          <w:bCs/>
          <w:szCs w:val="20"/>
        </w:rPr>
        <w:t>(i) the j</w:t>
      </w:r>
      <w:r w:rsidR="0090543B" w:rsidRPr="009626BE">
        <w:rPr>
          <w:rFonts w:eastAsia="MS Mincho"/>
          <w:szCs w:val="20"/>
        </w:rPr>
        <w:t xml:space="preserve">ustification of the </w:t>
      </w:r>
      <w:r w:rsidR="00F87FE3">
        <w:rPr>
          <w:rFonts w:eastAsia="MS Mincho"/>
          <w:szCs w:val="20"/>
        </w:rPr>
        <w:t>P</w:t>
      </w:r>
      <w:r w:rsidR="0090543B" w:rsidRPr="009626BE">
        <w:rPr>
          <w:rFonts w:eastAsia="MS Mincho"/>
          <w:szCs w:val="20"/>
        </w:rPr>
        <w:t xml:space="preserve">roject; (ii) </w:t>
      </w:r>
      <w:r w:rsidR="002E3FF2" w:rsidRPr="009626BE">
        <w:rPr>
          <w:rFonts w:eastAsia="MS Mincho"/>
          <w:szCs w:val="20"/>
        </w:rPr>
        <w:t>its alignment with WMO strategic pri</w:t>
      </w:r>
      <w:r w:rsidR="0090543B" w:rsidRPr="009626BE">
        <w:rPr>
          <w:rFonts w:eastAsia="MS Mincho"/>
          <w:szCs w:val="20"/>
        </w:rPr>
        <w:t xml:space="preserve">orities and Member’s priorities; (iii) </w:t>
      </w:r>
      <w:r w:rsidR="002E3FF2" w:rsidRPr="009626BE">
        <w:rPr>
          <w:rFonts w:eastAsia="MS Mincho"/>
          <w:szCs w:val="20"/>
        </w:rPr>
        <w:t>compliance with WMO regulations and rules;</w:t>
      </w:r>
      <w:r w:rsidR="00AE199A" w:rsidRPr="009626BE">
        <w:rPr>
          <w:rFonts w:eastAsia="MS Mincho"/>
          <w:szCs w:val="20"/>
        </w:rPr>
        <w:t xml:space="preserve"> </w:t>
      </w:r>
      <w:proofErr w:type="gramStart"/>
      <w:r w:rsidR="00AE199A" w:rsidRPr="009626BE">
        <w:rPr>
          <w:rFonts w:eastAsia="MS Mincho"/>
          <w:szCs w:val="20"/>
        </w:rPr>
        <w:t>(iv)</w:t>
      </w:r>
      <w:r w:rsidR="0078258A" w:rsidRPr="009626BE">
        <w:rPr>
          <w:rFonts w:eastAsia="MS Mincho"/>
          <w:szCs w:val="20"/>
        </w:rPr>
        <w:t xml:space="preserve"> </w:t>
      </w:r>
      <w:r w:rsidR="00F87FE3">
        <w:rPr>
          <w:rFonts w:eastAsia="MS Mincho"/>
          <w:szCs w:val="20"/>
        </w:rPr>
        <w:t>description</w:t>
      </w:r>
      <w:proofErr w:type="gramEnd"/>
      <w:r w:rsidR="00F87FE3">
        <w:rPr>
          <w:rFonts w:eastAsia="MS Mincho"/>
          <w:szCs w:val="20"/>
        </w:rPr>
        <w:t xml:space="preserve"> of the P</w:t>
      </w:r>
      <w:r w:rsidR="00AE199A" w:rsidRPr="009626BE">
        <w:rPr>
          <w:rFonts w:eastAsia="MS Mincho"/>
          <w:szCs w:val="20"/>
        </w:rPr>
        <w:t>roject; and (v) its implementation arrangements.</w:t>
      </w:r>
    </w:p>
    <w:p w:rsidR="00AE199A" w:rsidRPr="009626BE" w:rsidRDefault="00AE199A" w:rsidP="002F101B">
      <w:pPr>
        <w:tabs>
          <w:tab w:val="clear" w:pos="1134"/>
        </w:tabs>
        <w:autoSpaceDE w:val="0"/>
        <w:autoSpaceDN w:val="0"/>
        <w:adjustRightInd w:val="0"/>
        <w:spacing w:before="240" w:after="120"/>
        <w:jc w:val="left"/>
        <w:rPr>
          <w:rFonts w:eastAsia="MS Mincho"/>
          <w:lang w:eastAsia="zh-TW"/>
        </w:rPr>
      </w:pPr>
    </w:p>
    <w:p w:rsidR="00BC19C6" w:rsidRPr="009626BE" w:rsidRDefault="00BC19C6" w:rsidP="002F101B">
      <w:pPr>
        <w:tabs>
          <w:tab w:val="clear" w:pos="1134"/>
        </w:tabs>
        <w:autoSpaceDE w:val="0"/>
        <w:autoSpaceDN w:val="0"/>
        <w:adjustRightInd w:val="0"/>
        <w:spacing w:before="240" w:after="120"/>
        <w:jc w:val="left"/>
        <w:rPr>
          <w:rFonts w:eastAsia="MS Mincho"/>
          <w:lang w:eastAsia="zh-TW"/>
        </w:rPr>
      </w:pPr>
    </w:p>
    <w:p w:rsidR="00BC19C6" w:rsidRPr="009626BE" w:rsidRDefault="00BC19C6" w:rsidP="00A108F9">
      <w:pPr>
        <w:tabs>
          <w:tab w:val="clear" w:pos="1134"/>
        </w:tabs>
        <w:autoSpaceDE w:val="0"/>
        <w:autoSpaceDN w:val="0"/>
        <w:adjustRightInd w:val="0"/>
        <w:jc w:val="left"/>
        <w:rPr>
          <w:rFonts w:eastAsia="MS Mincho"/>
          <w:lang w:eastAsia="zh-TW"/>
        </w:rPr>
      </w:pPr>
    </w:p>
    <w:p w:rsidR="0020324F" w:rsidRPr="009626BE" w:rsidRDefault="0020324F" w:rsidP="00467EDC">
      <w:pPr>
        <w:tabs>
          <w:tab w:val="clear" w:pos="1134"/>
        </w:tabs>
        <w:autoSpaceDE w:val="0"/>
        <w:autoSpaceDN w:val="0"/>
        <w:adjustRightInd w:val="0"/>
        <w:jc w:val="left"/>
        <w:rPr>
          <w:rFonts w:eastAsia="MS Mincho"/>
          <w:lang w:eastAsia="zh-TW"/>
        </w:rPr>
      </w:pPr>
    </w:p>
    <w:p w:rsidR="00385893" w:rsidRPr="009626BE" w:rsidRDefault="00385893" w:rsidP="00385893">
      <w:pPr>
        <w:tabs>
          <w:tab w:val="clear" w:pos="1134"/>
        </w:tabs>
        <w:autoSpaceDE w:val="0"/>
        <w:autoSpaceDN w:val="0"/>
        <w:adjustRightInd w:val="0"/>
        <w:jc w:val="left"/>
        <w:rPr>
          <w:b/>
        </w:rPr>
        <w:sectPr w:rsidR="00385893" w:rsidRPr="009626BE" w:rsidSect="000F5826">
          <w:headerReference w:type="even" r:id="rId17"/>
          <w:headerReference w:type="default" r:id="rId18"/>
          <w:headerReference w:type="first" r:id="rId19"/>
          <w:pgSz w:w="11907" w:h="16840" w:code="9"/>
          <w:pgMar w:top="1134" w:right="1134" w:bottom="1134" w:left="1134" w:header="1134" w:footer="1134" w:gutter="0"/>
          <w:cols w:space="720"/>
          <w:titlePg/>
          <w:docGrid w:linePitch="326"/>
        </w:sectPr>
      </w:pPr>
    </w:p>
    <w:p w:rsidR="004359C3" w:rsidRPr="009626BE" w:rsidRDefault="004359C3" w:rsidP="00DB1B81">
      <w:pPr>
        <w:pStyle w:val="WMOBodyText"/>
        <w:tabs>
          <w:tab w:val="clear" w:pos="1134"/>
          <w:tab w:val="left" w:pos="0"/>
        </w:tabs>
        <w:spacing w:before="120"/>
        <w:jc w:val="center"/>
        <w:rPr>
          <w:b/>
          <w:szCs w:val="20"/>
        </w:rPr>
      </w:pPr>
    </w:p>
    <w:p w:rsidR="00C83018" w:rsidRPr="009626BE" w:rsidRDefault="004359C3" w:rsidP="00C83018">
      <w:pPr>
        <w:spacing w:before="120" w:after="240"/>
        <w:jc w:val="center"/>
        <w:rPr>
          <w:b/>
        </w:rPr>
      </w:pPr>
      <w:r w:rsidRPr="009626BE">
        <w:rPr>
          <w:b/>
        </w:rPr>
        <w:t>CONTENT</w:t>
      </w:r>
    </w:p>
    <w:tbl>
      <w:tblPr>
        <w:tblW w:w="5000" w:type="pct"/>
        <w:jc w:val="center"/>
        <w:tblLook w:val="0600" w:firstRow="0" w:lastRow="0" w:firstColumn="0" w:lastColumn="0" w:noHBand="1" w:noVBand="1"/>
      </w:tblPr>
      <w:tblGrid>
        <w:gridCol w:w="558"/>
        <w:gridCol w:w="8826"/>
        <w:gridCol w:w="471"/>
      </w:tblGrid>
      <w:tr w:rsidR="004359C3" w:rsidRPr="009626BE" w:rsidTr="004C4654">
        <w:trPr>
          <w:jc w:val="center"/>
        </w:trPr>
        <w:tc>
          <w:tcPr>
            <w:tcW w:w="283" w:type="pct"/>
            <w:shd w:val="clear" w:color="auto" w:fill="auto"/>
          </w:tcPr>
          <w:p w:rsidR="004359C3" w:rsidRPr="009626BE" w:rsidRDefault="004359C3" w:rsidP="00DB1B81">
            <w:pPr>
              <w:pStyle w:val="ECBodyText"/>
              <w:spacing w:before="60" w:after="60"/>
              <w:rPr>
                <w:szCs w:val="20"/>
                <w:bdr w:val="nil"/>
              </w:rPr>
            </w:pPr>
          </w:p>
        </w:tc>
        <w:tc>
          <w:tcPr>
            <w:tcW w:w="4478" w:type="pct"/>
            <w:shd w:val="clear" w:color="auto" w:fill="auto"/>
          </w:tcPr>
          <w:p w:rsidR="004359C3" w:rsidRPr="009626BE" w:rsidRDefault="004359C3" w:rsidP="00DB1B81">
            <w:pPr>
              <w:pStyle w:val="ECBodyText"/>
              <w:spacing w:before="60" w:after="60"/>
              <w:rPr>
                <w:szCs w:val="20"/>
                <w:bdr w:val="nil"/>
              </w:rPr>
            </w:pPr>
          </w:p>
        </w:tc>
        <w:tc>
          <w:tcPr>
            <w:tcW w:w="239" w:type="pct"/>
            <w:shd w:val="clear" w:color="auto" w:fill="auto"/>
          </w:tcPr>
          <w:p w:rsidR="004359C3" w:rsidRPr="009626BE" w:rsidRDefault="004359C3" w:rsidP="00DB1B81">
            <w:pPr>
              <w:pStyle w:val="ECBodyText"/>
              <w:spacing w:before="60" w:after="60"/>
              <w:jc w:val="right"/>
              <w:rPr>
                <w:szCs w:val="20"/>
                <w:bdr w:val="nil"/>
              </w:rPr>
            </w:pPr>
          </w:p>
        </w:tc>
      </w:tr>
      <w:tr w:rsidR="004359C3" w:rsidRPr="009626BE" w:rsidTr="004C4654">
        <w:trPr>
          <w:jc w:val="center"/>
        </w:trPr>
        <w:tc>
          <w:tcPr>
            <w:tcW w:w="283" w:type="pct"/>
            <w:shd w:val="clear" w:color="auto" w:fill="auto"/>
          </w:tcPr>
          <w:p w:rsidR="004359C3" w:rsidRPr="009626BE" w:rsidRDefault="00553DE3" w:rsidP="00553DE3">
            <w:pPr>
              <w:pStyle w:val="ECBodyText"/>
              <w:spacing w:before="60" w:after="60"/>
              <w:ind w:left="450" w:hanging="360"/>
              <w:jc w:val="both"/>
              <w:rPr>
                <w:szCs w:val="20"/>
                <w:bdr w:val="nil"/>
              </w:rPr>
            </w:pPr>
            <w:r w:rsidRPr="009626BE">
              <w:rPr>
                <w:szCs w:val="20"/>
                <w:bdr w:val="nil"/>
              </w:rPr>
              <w:t>1.</w:t>
            </w:r>
            <w:r w:rsidRPr="009626BE">
              <w:rPr>
                <w:szCs w:val="20"/>
                <w:bdr w:val="nil"/>
              </w:rPr>
              <w:tab/>
            </w:r>
          </w:p>
        </w:tc>
        <w:tc>
          <w:tcPr>
            <w:tcW w:w="4478" w:type="pct"/>
            <w:shd w:val="clear" w:color="auto" w:fill="auto"/>
          </w:tcPr>
          <w:p w:rsidR="004359C3" w:rsidRPr="009626BE" w:rsidRDefault="00190819" w:rsidP="00CD5D19">
            <w:pPr>
              <w:pStyle w:val="ECBodyText"/>
              <w:spacing w:before="60" w:after="60"/>
              <w:rPr>
                <w:color w:val="0000FF"/>
                <w:szCs w:val="20"/>
                <w:bdr w:val="nil"/>
              </w:rPr>
            </w:pPr>
            <w:hyperlink w:anchor="Intro_Background" w:history="1">
              <w:r w:rsidR="004359C3" w:rsidRPr="009626BE">
                <w:rPr>
                  <w:rStyle w:val="Hyperlink"/>
                  <w:szCs w:val="20"/>
                  <w:bdr w:val="nil"/>
                </w:rPr>
                <w:t>INTRODUCTION</w:t>
              </w:r>
            </w:hyperlink>
            <w:r w:rsidR="004359C3" w:rsidRPr="009626BE">
              <w:rPr>
                <w:color w:val="0000FF"/>
                <w:szCs w:val="20"/>
                <w:bdr w:val="nil"/>
              </w:rPr>
              <w:t xml:space="preserve"> </w:t>
            </w:r>
          </w:p>
        </w:tc>
        <w:tc>
          <w:tcPr>
            <w:tcW w:w="239" w:type="pct"/>
            <w:shd w:val="clear" w:color="auto" w:fill="auto"/>
          </w:tcPr>
          <w:p w:rsidR="004359C3" w:rsidRPr="009626BE" w:rsidRDefault="004359C3" w:rsidP="001E7843">
            <w:pPr>
              <w:pStyle w:val="ECBodyText"/>
              <w:spacing w:before="60" w:after="60"/>
              <w:jc w:val="right"/>
              <w:rPr>
                <w:szCs w:val="20"/>
                <w:bdr w:val="nil"/>
              </w:rPr>
            </w:pPr>
          </w:p>
        </w:tc>
      </w:tr>
      <w:tr w:rsidR="004359C3" w:rsidRPr="009626BE" w:rsidTr="004C4654">
        <w:trPr>
          <w:jc w:val="center"/>
        </w:trPr>
        <w:tc>
          <w:tcPr>
            <w:tcW w:w="283" w:type="pct"/>
            <w:shd w:val="clear" w:color="auto" w:fill="auto"/>
          </w:tcPr>
          <w:p w:rsidR="004359C3" w:rsidRPr="009626BE" w:rsidRDefault="00553DE3" w:rsidP="00553DE3">
            <w:pPr>
              <w:pStyle w:val="ECBodyText"/>
              <w:spacing w:before="60" w:after="60"/>
              <w:ind w:left="450" w:hanging="360"/>
              <w:jc w:val="both"/>
              <w:rPr>
                <w:szCs w:val="20"/>
                <w:bdr w:val="nil"/>
              </w:rPr>
            </w:pPr>
            <w:r w:rsidRPr="009626BE">
              <w:rPr>
                <w:szCs w:val="20"/>
                <w:bdr w:val="nil"/>
              </w:rPr>
              <w:t>2.</w:t>
            </w:r>
            <w:r w:rsidRPr="009626BE">
              <w:rPr>
                <w:szCs w:val="20"/>
                <w:bdr w:val="nil"/>
              </w:rPr>
              <w:tab/>
            </w:r>
          </w:p>
        </w:tc>
        <w:tc>
          <w:tcPr>
            <w:tcW w:w="4478" w:type="pct"/>
            <w:shd w:val="clear" w:color="auto" w:fill="auto"/>
          </w:tcPr>
          <w:p w:rsidR="004359C3" w:rsidRPr="009626BE" w:rsidRDefault="00190819" w:rsidP="00DB1B81">
            <w:pPr>
              <w:pStyle w:val="ECBodyText"/>
              <w:spacing w:before="60" w:after="60"/>
              <w:rPr>
                <w:szCs w:val="20"/>
                <w:bdr w:val="nil"/>
              </w:rPr>
            </w:pPr>
            <w:hyperlink w:anchor="Rational" w:history="1">
              <w:r w:rsidR="0078258A" w:rsidRPr="009626BE">
                <w:rPr>
                  <w:rStyle w:val="Hyperlink"/>
                  <w:szCs w:val="20"/>
                  <w:bdr w:val="nil"/>
                </w:rPr>
                <w:t>RATIONALE FOR THE PROJECT AND ITS RELEVANCE TO WMO</w:t>
              </w:r>
            </w:hyperlink>
          </w:p>
        </w:tc>
        <w:tc>
          <w:tcPr>
            <w:tcW w:w="239" w:type="pct"/>
            <w:shd w:val="clear" w:color="auto" w:fill="auto"/>
          </w:tcPr>
          <w:p w:rsidR="004359C3" w:rsidRPr="009626BE" w:rsidRDefault="004359C3" w:rsidP="001E7843">
            <w:pPr>
              <w:pStyle w:val="ECBodyText"/>
              <w:spacing w:before="60" w:after="60"/>
              <w:jc w:val="right"/>
              <w:rPr>
                <w:szCs w:val="20"/>
                <w:bdr w:val="nil"/>
              </w:rPr>
            </w:pPr>
          </w:p>
        </w:tc>
      </w:tr>
      <w:tr w:rsidR="004359C3" w:rsidRPr="009626BE" w:rsidTr="004C4654">
        <w:trPr>
          <w:jc w:val="center"/>
        </w:trPr>
        <w:tc>
          <w:tcPr>
            <w:tcW w:w="283" w:type="pct"/>
            <w:shd w:val="clear" w:color="auto" w:fill="auto"/>
          </w:tcPr>
          <w:p w:rsidR="004359C3" w:rsidRPr="009626BE" w:rsidRDefault="00553DE3" w:rsidP="00553DE3">
            <w:pPr>
              <w:pStyle w:val="ECBodyText"/>
              <w:spacing w:before="60" w:after="60"/>
              <w:ind w:left="450" w:hanging="360"/>
              <w:jc w:val="both"/>
              <w:rPr>
                <w:szCs w:val="20"/>
                <w:bdr w:val="nil"/>
              </w:rPr>
            </w:pPr>
            <w:r w:rsidRPr="009626BE">
              <w:rPr>
                <w:szCs w:val="20"/>
                <w:bdr w:val="nil"/>
              </w:rPr>
              <w:t>3.</w:t>
            </w:r>
            <w:r w:rsidRPr="009626BE">
              <w:rPr>
                <w:szCs w:val="20"/>
                <w:bdr w:val="nil"/>
              </w:rPr>
              <w:tab/>
            </w:r>
          </w:p>
        </w:tc>
        <w:tc>
          <w:tcPr>
            <w:tcW w:w="4478" w:type="pct"/>
            <w:shd w:val="clear" w:color="auto" w:fill="auto"/>
          </w:tcPr>
          <w:p w:rsidR="004359C3" w:rsidRPr="009626BE" w:rsidRDefault="00190819" w:rsidP="00DB1B81">
            <w:pPr>
              <w:pStyle w:val="ECBodyText"/>
              <w:spacing w:before="60" w:after="60"/>
              <w:rPr>
                <w:color w:val="0000FF"/>
                <w:szCs w:val="20"/>
                <w:bdr w:val="nil"/>
              </w:rPr>
            </w:pPr>
            <w:hyperlink w:anchor="Project_Description" w:history="1">
              <w:r w:rsidR="00A47895" w:rsidRPr="009626BE">
                <w:rPr>
                  <w:rStyle w:val="Hyperlink"/>
                  <w:szCs w:val="20"/>
                  <w:bdr w:val="nil"/>
                </w:rPr>
                <w:t>PROJECT DESCRIPTION</w:t>
              </w:r>
            </w:hyperlink>
          </w:p>
        </w:tc>
        <w:tc>
          <w:tcPr>
            <w:tcW w:w="239" w:type="pct"/>
            <w:shd w:val="clear" w:color="auto" w:fill="auto"/>
          </w:tcPr>
          <w:p w:rsidR="004359C3" w:rsidRPr="009626BE" w:rsidRDefault="004359C3" w:rsidP="00A94D6F">
            <w:pPr>
              <w:pStyle w:val="ECBodyText"/>
              <w:spacing w:before="60" w:after="60"/>
              <w:jc w:val="right"/>
              <w:rPr>
                <w:szCs w:val="20"/>
                <w:bdr w:val="nil"/>
              </w:rPr>
            </w:pPr>
          </w:p>
        </w:tc>
      </w:tr>
      <w:tr w:rsidR="004359C3" w:rsidRPr="009626BE" w:rsidTr="004C4654">
        <w:trPr>
          <w:jc w:val="center"/>
        </w:trPr>
        <w:tc>
          <w:tcPr>
            <w:tcW w:w="283" w:type="pct"/>
            <w:shd w:val="clear" w:color="auto" w:fill="auto"/>
          </w:tcPr>
          <w:p w:rsidR="004359C3" w:rsidRPr="009626BE" w:rsidRDefault="00553DE3" w:rsidP="00553DE3">
            <w:pPr>
              <w:pStyle w:val="ECBodyText"/>
              <w:spacing w:before="60" w:after="60"/>
              <w:ind w:left="450" w:hanging="360"/>
              <w:jc w:val="both"/>
              <w:rPr>
                <w:szCs w:val="20"/>
                <w:bdr w:val="nil"/>
              </w:rPr>
            </w:pPr>
            <w:r w:rsidRPr="009626BE">
              <w:rPr>
                <w:szCs w:val="20"/>
                <w:bdr w:val="nil"/>
              </w:rPr>
              <w:t>4.</w:t>
            </w:r>
            <w:r w:rsidRPr="009626BE">
              <w:rPr>
                <w:szCs w:val="20"/>
                <w:bdr w:val="nil"/>
              </w:rPr>
              <w:tab/>
            </w:r>
          </w:p>
        </w:tc>
        <w:tc>
          <w:tcPr>
            <w:tcW w:w="4478" w:type="pct"/>
            <w:shd w:val="clear" w:color="auto" w:fill="auto"/>
          </w:tcPr>
          <w:p w:rsidR="004359C3" w:rsidRPr="009626BE" w:rsidRDefault="00190819" w:rsidP="00804678">
            <w:pPr>
              <w:pStyle w:val="ECBodyText"/>
              <w:spacing w:before="60" w:after="60"/>
              <w:rPr>
                <w:color w:val="0000FF"/>
                <w:szCs w:val="20"/>
                <w:bdr w:val="nil"/>
              </w:rPr>
            </w:pPr>
            <w:hyperlink w:anchor="Resources" w:history="1">
              <w:r w:rsidR="00AC0D35" w:rsidRPr="009626BE">
                <w:rPr>
                  <w:rStyle w:val="Hyperlink"/>
                  <w:szCs w:val="20"/>
                  <w:bdr w:val="nil"/>
                </w:rPr>
                <w:t>RESOURC</w:t>
              </w:r>
              <w:r w:rsidR="00804678" w:rsidRPr="009626BE">
                <w:rPr>
                  <w:rStyle w:val="Hyperlink"/>
                  <w:szCs w:val="20"/>
                  <w:bdr w:val="nil"/>
                </w:rPr>
                <w:t>ING</w:t>
              </w:r>
            </w:hyperlink>
          </w:p>
        </w:tc>
        <w:tc>
          <w:tcPr>
            <w:tcW w:w="239" w:type="pct"/>
            <w:shd w:val="clear" w:color="auto" w:fill="auto"/>
          </w:tcPr>
          <w:p w:rsidR="004359C3" w:rsidRPr="009626BE" w:rsidRDefault="004359C3" w:rsidP="00DB1B81">
            <w:pPr>
              <w:pStyle w:val="ECBodyText"/>
              <w:spacing w:before="60" w:after="60"/>
              <w:jc w:val="right"/>
              <w:rPr>
                <w:szCs w:val="20"/>
                <w:bdr w:val="nil"/>
              </w:rPr>
            </w:pPr>
          </w:p>
        </w:tc>
      </w:tr>
      <w:tr w:rsidR="004359C3" w:rsidRPr="009626BE" w:rsidTr="004C4654">
        <w:trPr>
          <w:jc w:val="center"/>
        </w:trPr>
        <w:tc>
          <w:tcPr>
            <w:tcW w:w="283" w:type="pct"/>
            <w:shd w:val="clear" w:color="auto" w:fill="auto"/>
          </w:tcPr>
          <w:p w:rsidR="004359C3" w:rsidRPr="009626BE" w:rsidRDefault="00553DE3" w:rsidP="00553DE3">
            <w:pPr>
              <w:pStyle w:val="ECBodyText"/>
              <w:spacing w:before="60" w:after="60"/>
              <w:ind w:left="450" w:hanging="360"/>
              <w:jc w:val="both"/>
              <w:rPr>
                <w:szCs w:val="20"/>
                <w:bdr w:val="nil"/>
              </w:rPr>
            </w:pPr>
            <w:r w:rsidRPr="009626BE">
              <w:rPr>
                <w:szCs w:val="20"/>
                <w:bdr w:val="nil"/>
              </w:rPr>
              <w:t>5.</w:t>
            </w:r>
            <w:r w:rsidRPr="009626BE">
              <w:rPr>
                <w:szCs w:val="20"/>
                <w:bdr w:val="nil"/>
              </w:rPr>
              <w:tab/>
            </w:r>
          </w:p>
        </w:tc>
        <w:tc>
          <w:tcPr>
            <w:tcW w:w="4478" w:type="pct"/>
            <w:shd w:val="clear" w:color="auto" w:fill="auto"/>
          </w:tcPr>
          <w:p w:rsidR="004359C3" w:rsidRPr="009626BE" w:rsidRDefault="00190819" w:rsidP="00DB1B81">
            <w:pPr>
              <w:pStyle w:val="ECBodyText"/>
              <w:spacing w:before="60" w:after="60"/>
              <w:rPr>
                <w:color w:val="0000FF"/>
                <w:szCs w:val="20"/>
                <w:bdr w:val="nil"/>
              </w:rPr>
            </w:pPr>
            <w:hyperlink w:anchor="Implementation" w:history="1">
              <w:r w:rsidR="00AC0D35" w:rsidRPr="000A0C15">
                <w:rPr>
                  <w:rStyle w:val="Hyperlink"/>
                  <w:szCs w:val="20"/>
                  <w:bdr w:val="nil"/>
                </w:rPr>
                <w:t>IMPLEMENTATION STAGES</w:t>
              </w:r>
            </w:hyperlink>
          </w:p>
        </w:tc>
        <w:tc>
          <w:tcPr>
            <w:tcW w:w="239" w:type="pct"/>
            <w:shd w:val="clear" w:color="auto" w:fill="auto"/>
          </w:tcPr>
          <w:p w:rsidR="004359C3" w:rsidRPr="009626BE" w:rsidRDefault="004359C3" w:rsidP="00DB1B81">
            <w:pPr>
              <w:pStyle w:val="ECBodyText"/>
              <w:spacing w:before="60" w:after="60"/>
              <w:jc w:val="right"/>
              <w:rPr>
                <w:szCs w:val="20"/>
                <w:bdr w:val="nil"/>
              </w:rPr>
            </w:pPr>
          </w:p>
        </w:tc>
      </w:tr>
      <w:tr w:rsidR="004359C3" w:rsidRPr="009626BE" w:rsidTr="004C4654">
        <w:trPr>
          <w:jc w:val="center"/>
        </w:trPr>
        <w:tc>
          <w:tcPr>
            <w:tcW w:w="283" w:type="pct"/>
            <w:shd w:val="clear" w:color="auto" w:fill="auto"/>
          </w:tcPr>
          <w:p w:rsidR="004359C3" w:rsidRPr="009626BE" w:rsidRDefault="00553DE3" w:rsidP="00553DE3">
            <w:pPr>
              <w:pStyle w:val="ECBodyText"/>
              <w:spacing w:before="60" w:after="60"/>
              <w:ind w:left="450" w:hanging="360"/>
              <w:jc w:val="both"/>
              <w:rPr>
                <w:szCs w:val="20"/>
                <w:bdr w:val="nil"/>
              </w:rPr>
            </w:pPr>
            <w:r w:rsidRPr="009626BE">
              <w:rPr>
                <w:szCs w:val="20"/>
                <w:bdr w:val="nil"/>
              </w:rPr>
              <w:t>6.</w:t>
            </w:r>
            <w:r w:rsidRPr="009626BE">
              <w:rPr>
                <w:szCs w:val="20"/>
                <w:bdr w:val="nil"/>
              </w:rPr>
              <w:tab/>
            </w:r>
          </w:p>
        </w:tc>
        <w:tc>
          <w:tcPr>
            <w:tcW w:w="4478" w:type="pct"/>
            <w:shd w:val="clear" w:color="auto" w:fill="auto"/>
          </w:tcPr>
          <w:p w:rsidR="004359C3" w:rsidRPr="009626BE" w:rsidRDefault="00190819" w:rsidP="00DB1B81">
            <w:pPr>
              <w:pStyle w:val="ECBodyText"/>
              <w:spacing w:before="60" w:after="60"/>
              <w:rPr>
                <w:color w:val="0000FF"/>
                <w:szCs w:val="20"/>
                <w:bdr w:val="nil"/>
              </w:rPr>
            </w:pPr>
            <w:hyperlink w:anchor="Risk" w:history="1">
              <w:r w:rsidR="009B5E6E" w:rsidRPr="000A0C15">
                <w:rPr>
                  <w:rStyle w:val="Hyperlink"/>
                  <w:szCs w:val="20"/>
                  <w:bdr w:val="nil"/>
                </w:rPr>
                <w:t>RISK ASSESSMENT/MANAGEMENT</w:t>
              </w:r>
            </w:hyperlink>
          </w:p>
        </w:tc>
        <w:tc>
          <w:tcPr>
            <w:tcW w:w="239" w:type="pct"/>
            <w:shd w:val="clear" w:color="auto" w:fill="auto"/>
          </w:tcPr>
          <w:p w:rsidR="004359C3" w:rsidRPr="009626BE" w:rsidRDefault="004359C3" w:rsidP="00DB1B81">
            <w:pPr>
              <w:pStyle w:val="ECBodyText"/>
              <w:spacing w:before="60" w:after="60"/>
              <w:jc w:val="right"/>
              <w:rPr>
                <w:szCs w:val="20"/>
                <w:bdr w:val="nil"/>
              </w:rPr>
            </w:pPr>
          </w:p>
        </w:tc>
      </w:tr>
      <w:tr w:rsidR="004359C3" w:rsidRPr="009626BE" w:rsidTr="004C4654">
        <w:trPr>
          <w:jc w:val="center"/>
        </w:trPr>
        <w:tc>
          <w:tcPr>
            <w:tcW w:w="283" w:type="pct"/>
            <w:shd w:val="clear" w:color="auto" w:fill="auto"/>
          </w:tcPr>
          <w:p w:rsidR="004359C3" w:rsidRPr="009626BE" w:rsidRDefault="00553DE3" w:rsidP="00553DE3">
            <w:pPr>
              <w:pStyle w:val="ECBodyText"/>
              <w:spacing w:before="60" w:after="60"/>
              <w:ind w:left="450" w:hanging="360"/>
              <w:jc w:val="both"/>
              <w:rPr>
                <w:szCs w:val="20"/>
                <w:bdr w:val="nil"/>
              </w:rPr>
            </w:pPr>
            <w:r w:rsidRPr="009626BE">
              <w:rPr>
                <w:szCs w:val="20"/>
                <w:bdr w:val="nil"/>
              </w:rPr>
              <w:t>7.</w:t>
            </w:r>
            <w:r w:rsidRPr="009626BE">
              <w:rPr>
                <w:szCs w:val="20"/>
                <w:bdr w:val="nil"/>
              </w:rPr>
              <w:tab/>
            </w:r>
          </w:p>
        </w:tc>
        <w:tc>
          <w:tcPr>
            <w:tcW w:w="4478" w:type="pct"/>
            <w:shd w:val="clear" w:color="auto" w:fill="auto"/>
          </w:tcPr>
          <w:p w:rsidR="004359C3" w:rsidRPr="009626BE" w:rsidRDefault="00190819" w:rsidP="00686668">
            <w:pPr>
              <w:pStyle w:val="ECBodyText"/>
              <w:spacing w:before="60" w:after="60"/>
              <w:rPr>
                <w:color w:val="0000FF"/>
                <w:szCs w:val="20"/>
                <w:bdr w:val="nil"/>
              </w:rPr>
            </w:pPr>
            <w:hyperlink w:anchor="Governance" w:history="1">
              <w:r w:rsidR="009B5E6E" w:rsidRPr="000A0C15">
                <w:rPr>
                  <w:rStyle w:val="Hyperlink"/>
                  <w:szCs w:val="20"/>
                  <w:bdr w:val="nil"/>
                </w:rPr>
                <w:t>GOVERNANCE, MANAGEMENT AND EXECUTION</w:t>
              </w:r>
            </w:hyperlink>
          </w:p>
        </w:tc>
        <w:tc>
          <w:tcPr>
            <w:tcW w:w="239" w:type="pct"/>
            <w:shd w:val="clear" w:color="auto" w:fill="auto"/>
          </w:tcPr>
          <w:p w:rsidR="004359C3" w:rsidRPr="009626BE" w:rsidRDefault="004359C3" w:rsidP="00DB1B81">
            <w:pPr>
              <w:pStyle w:val="ECBodyText"/>
              <w:spacing w:before="60" w:after="60"/>
              <w:jc w:val="right"/>
              <w:rPr>
                <w:szCs w:val="20"/>
                <w:bdr w:val="nil"/>
              </w:rPr>
            </w:pPr>
          </w:p>
        </w:tc>
      </w:tr>
      <w:tr w:rsidR="004359C3" w:rsidRPr="009626BE" w:rsidTr="004C4654">
        <w:trPr>
          <w:jc w:val="center"/>
        </w:trPr>
        <w:tc>
          <w:tcPr>
            <w:tcW w:w="283" w:type="pct"/>
            <w:shd w:val="clear" w:color="auto" w:fill="auto"/>
          </w:tcPr>
          <w:p w:rsidR="004359C3" w:rsidRPr="009626BE" w:rsidRDefault="00553DE3" w:rsidP="00553DE3">
            <w:pPr>
              <w:pStyle w:val="ECBodyText"/>
              <w:spacing w:before="60" w:after="60"/>
              <w:ind w:left="450" w:hanging="360"/>
              <w:jc w:val="both"/>
              <w:rPr>
                <w:szCs w:val="20"/>
                <w:bdr w:val="nil"/>
              </w:rPr>
            </w:pPr>
            <w:r w:rsidRPr="009626BE">
              <w:rPr>
                <w:szCs w:val="20"/>
                <w:bdr w:val="nil"/>
              </w:rPr>
              <w:t>8.</w:t>
            </w:r>
            <w:r w:rsidRPr="009626BE">
              <w:rPr>
                <w:szCs w:val="20"/>
                <w:bdr w:val="nil"/>
              </w:rPr>
              <w:tab/>
            </w:r>
          </w:p>
        </w:tc>
        <w:tc>
          <w:tcPr>
            <w:tcW w:w="4478" w:type="pct"/>
            <w:shd w:val="clear" w:color="auto" w:fill="auto"/>
          </w:tcPr>
          <w:p w:rsidR="004359C3" w:rsidRPr="009626BE" w:rsidRDefault="00190819" w:rsidP="00686668">
            <w:pPr>
              <w:pStyle w:val="ECBodyText"/>
              <w:spacing w:before="60" w:after="60"/>
              <w:rPr>
                <w:color w:val="0000FF"/>
                <w:szCs w:val="20"/>
                <w:bdr w:val="nil"/>
              </w:rPr>
            </w:pPr>
            <w:hyperlink w:anchor="Monitoring_Evaluation" w:history="1">
              <w:r w:rsidR="009B5E6E" w:rsidRPr="000A0C15">
                <w:rPr>
                  <w:rStyle w:val="Hyperlink"/>
                  <w:szCs w:val="20"/>
                  <w:bdr w:val="nil"/>
                </w:rPr>
                <w:t>MONITORING AND EVALUATION</w:t>
              </w:r>
            </w:hyperlink>
          </w:p>
        </w:tc>
        <w:tc>
          <w:tcPr>
            <w:tcW w:w="239" w:type="pct"/>
            <w:shd w:val="clear" w:color="auto" w:fill="auto"/>
          </w:tcPr>
          <w:p w:rsidR="004359C3" w:rsidRPr="009626BE" w:rsidRDefault="004359C3" w:rsidP="001E7843">
            <w:pPr>
              <w:pStyle w:val="ECBodyText"/>
              <w:spacing w:before="60" w:after="60"/>
              <w:jc w:val="right"/>
              <w:rPr>
                <w:szCs w:val="20"/>
                <w:bdr w:val="nil"/>
              </w:rPr>
            </w:pPr>
          </w:p>
        </w:tc>
      </w:tr>
      <w:tr w:rsidR="004359C3" w:rsidRPr="009626BE" w:rsidTr="004C4654">
        <w:trPr>
          <w:jc w:val="center"/>
        </w:trPr>
        <w:tc>
          <w:tcPr>
            <w:tcW w:w="283" w:type="pct"/>
            <w:shd w:val="clear" w:color="auto" w:fill="auto"/>
          </w:tcPr>
          <w:p w:rsidR="004359C3" w:rsidRPr="009626BE" w:rsidRDefault="004359C3" w:rsidP="00211B42">
            <w:pPr>
              <w:pStyle w:val="ECBodyText"/>
              <w:spacing w:before="60" w:after="60"/>
              <w:ind w:left="90"/>
              <w:jc w:val="both"/>
              <w:rPr>
                <w:szCs w:val="20"/>
                <w:bdr w:val="nil"/>
              </w:rPr>
            </w:pPr>
          </w:p>
        </w:tc>
        <w:tc>
          <w:tcPr>
            <w:tcW w:w="4478" w:type="pct"/>
            <w:shd w:val="clear" w:color="auto" w:fill="auto"/>
          </w:tcPr>
          <w:p w:rsidR="004359C3" w:rsidRPr="009626BE" w:rsidRDefault="00190819" w:rsidP="00DB1B81">
            <w:pPr>
              <w:pStyle w:val="ECBodyText"/>
              <w:spacing w:before="60" w:after="60"/>
              <w:rPr>
                <w:szCs w:val="20"/>
              </w:rPr>
            </w:pPr>
            <w:hyperlink w:anchor="Annex1" w:history="1">
              <w:r w:rsidR="001C7068" w:rsidRPr="00360D34">
                <w:rPr>
                  <w:rStyle w:val="Hyperlink"/>
                  <w:szCs w:val="20"/>
                </w:rPr>
                <w:t>ANNEX 1 CONCEPT NOTE ON ESTABLISHMENT OF WMO REGIONAL WIGOS CENTRES</w:t>
              </w:r>
            </w:hyperlink>
          </w:p>
        </w:tc>
        <w:tc>
          <w:tcPr>
            <w:tcW w:w="239" w:type="pct"/>
            <w:shd w:val="clear" w:color="auto" w:fill="auto"/>
          </w:tcPr>
          <w:p w:rsidR="004359C3" w:rsidRPr="009626BE" w:rsidRDefault="004359C3" w:rsidP="00DB1B81">
            <w:pPr>
              <w:pStyle w:val="ECBodyText"/>
              <w:spacing w:before="60" w:after="60"/>
              <w:jc w:val="right"/>
              <w:rPr>
                <w:szCs w:val="20"/>
                <w:bdr w:val="nil"/>
              </w:rPr>
            </w:pPr>
          </w:p>
        </w:tc>
      </w:tr>
      <w:tr w:rsidR="00211B42" w:rsidRPr="009626BE" w:rsidTr="004C4654">
        <w:trPr>
          <w:jc w:val="center"/>
        </w:trPr>
        <w:tc>
          <w:tcPr>
            <w:tcW w:w="283" w:type="pct"/>
            <w:shd w:val="clear" w:color="auto" w:fill="auto"/>
          </w:tcPr>
          <w:p w:rsidR="00211B42" w:rsidRPr="009626BE" w:rsidRDefault="00211B42" w:rsidP="00211B42">
            <w:pPr>
              <w:pStyle w:val="ECBodyText"/>
              <w:spacing w:before="60" w:after="60"/>
              <w:jc w:val="both"/>
              <w:rPr>
                <w:szCs w:val="20"/>
                <w:bdr w:val="nil"/>
              </w:rPr>
            </w:pPr>
          </w:p>
        </w:tc>
        <w:tc>
          <w:tcPr>
            <w:tcW w:w="4478" w:type="pct"/>
            <w:shd w:val="clear" w:color="auto" w:fill="auto"/>
          </w:tcPr>
          <w:p w:rsidR="00211B42" w:rsidRPr="009626BE" w:rsidRDefault="00190819" w:rsidP="00DB1B81">
            <w:pPr>
              <w:pStyle w:val="ECBodyText"/>
              <w:spacing w:before="60" w:after="60"/>
              <w:rPr>
                <w:szCs w:val="20"/>
              </w:rPr>
            </w:pPr>
            <w:hyperlink w:anchor="Annex2" w:history="1">
              <w:r w:rsidR="001C7068" w:rsidRPr="00360D34">
                <w:rPr>
                  <w:rStyle w:val="Hyperlink"/>
                  <w:szCs w:val="20"/>
                </w:rPr>
                <w:t>ANNEX 2 APPLICATION TEMPLATE FOR A RWC CANDIDATE</w:t>
              </w:r>
            </w:hyperlink>
          </w:p>
        </w:tc>
        <w:tc>
          <w:tcPr>
            <w:tcW w:w="239" w:type="pct"/>
            <w:shd w:val="clear" w:color="auto" w:fill="auto"/>
          </w:tcPr>
          <w:p w:rsidR="00211B42" w:rsidRPr="009626BE" w:rsidRDefault="00211B42" w:rsidP="00DB1B81">
            <w:pPr>
              <w:pStyle w:val="ECBodyText"/>
              <w:spacing w:before="60" w:after="60"/>
              <w:jc w:val="right"/>
              <w:rPr>
                <w:szCs w:val="20"/>
                <w:bdr w:val="nil"/>
              </w:rPr>
            </w:pPr>
          </w:p>
        </w:tc>
      </w:tr>
    </w:tbl>
    <w:p w:rsidR="004359C3" w:rsidRPr="009626BE" w:rsidRDefault="004359C3" w:rsidP="00DB1B81">
      <w:pPr>
        <w:rPr>
          <w:b/>
        </w:rPr>
      </w:pPr>
      <w:r w:rsidRPr="009626BE">
        <w:rPr>
          <w:b/>
        </w:rPr>
        <w:br w:type="page"/>
      </w:r>
    </w:p>
    <w:p w:rsidR="004359C3" w:rsidRPr="009626BE" w:rsidRDefault="00553DE3" w:rsidP="001F6872">
      <w:pPr>
        <w:pBdr>
          <w:top w:val="nil"/>
          <w:left w:val="nil"/>
          <w:bottom w:val="nil"/>
          <w:right w:val="nil"/>
          <w:between w:val="nil"/>
          <w:bar w:val="nil"/>
        </w:pBdr>
        <w:tabs>
          <w:tab w:val="clear" w:pos="1134"/>
          <w:tab w:val="left" w:pos="567"/>
          <w:tab w:val="left" w:pos="851"/>
        </w:tabs>
        <w:spacing w:before="240" w:after="120"/>
        <w:ind w:left="1077" w:hanging="1077"/>
        <w:jc w:val="left"/>
        <w:rPr>
          <w:b/>
        </w:rPr>
      </w:pPr>
      <w:bookmarkStart w:id="2" w:name="Intro_Background"/>
      <w:bookmarkEnd w:id="2"/>
      <w:r w:rsidRPr="009626BE">
        <w:rPr>
          <w:rFonts w:eastAsia="SimSun"/>
          <w:b/>
          <w:lang w:eastAsia="zh-CN"/>
        </w:rPr>
        <w:lastRenderedPageBreak/>
        <w:t>1.</w:t>
      </w:r>
      <w:r w:rsidRPr="009626BE">
        <w:rPr>
          <w:rFonts w:eastAsia="SimSun"/>
          <w:b/>
          <w:lang w:eastAsia="zh-CN"/>
        </w:rPr>
        <w:tab/>
      </w:r>
      <w:r w:rsidR="00015E96" w:rsidRPr="009626BE">
        <w:rPr>
          <w:rFonts w:eastAsia="SimSun"/>
          <w:b/>
          <w:lang w:eastAsia="zh-CN"/>
        </w:rPr>
        <w:tab/>
      </w:r>
      <w:r w:rsidR="004359C3" w:rsidRPr="009626BE">
        <w:rPr>
          <w:b/>
        </w:rPr>
        <w:t>INTRODUCTION</w:t>
      </w:r>
    </w:p>
    <w:p w:rsidR="003F1D19" w:rsidRPr="009626BE" w:rsidRDefault="00E8154C" w:rsidP="004D1311">
      <w:pPr>
        <w:tabs>
          <w:tab w:val="left" w:pos="851"/>
          <w:tab w:val="left" w:pos="880"/>
        </w:tabs>
        <w:spacing w:before="120" w:after="120"/>
        <w:jc w:val="left"/>
      </w:pPr>
      <w:r w:rsidRPr="009626BE">
        <w:t xml:space="preserve">This document describes </w:t>
      </w:r>
      <w:r w:rsidR="009A02FF" w:rsidRPr="009626BE">
        <w:t>how to establish a Regional WIGOS Cent</w:t>
      </w:r>
      <w:r w:rsidR="00BE29F1" w:rsidRPr="009626BE">
        <w:t>r</w:t>
      </w:r>
      <w:r w:rsidR="009A02FF" w:rsidRPr="009626BE">
        <w:t>e in P</w:t>
      </w:r>
      <w:r w:rsidR="00010FA1" w:rsidRPr="009626BE">
        <w:t xml:space="preserve">ilot </w:t>
      </w:r>
      <w:r w:rsidR="009A02FF" w:rsidRPr="009626BE">
        <w:t xml:space="preserve">mode </w:t>
      </w:r>
      <w:r w:rsidR="00321D2F" w:rsidRPr="009626BE">
        <w:t xml:space="preserve">to support and coordinate the WIGOS implementation </w:t>
      </w:r>
      <w:r w:rsidR="009A02FF" w:rsidRPr="009626BE">
        <w:t>activities in a given WMO Region or sub-Region</w:t>
      </w:r>
      <w:r w:rsidR="004D1311" w:rsidRPr="009626BE">
        <w:t>.</w:t>
      </w:r>
      <w:r w:rsidR="00277768" w:rsidRPr="009626BE">
        <w:t xml:space="preserve"> </w:t>
      </w:r>
    </w:p>
    <w:p w:rsidR="004359C3" w:rsidRPr="009626BE" w:rsidRDefault="00170D4F" w:rsidP="001F6872">
      <w:pPr>
        <w:pStyle w:val="Body"/>
        <w:tabs>
          <w:tab w:val="left" w:pos="851"/>
        </w:tabs>
        <w:spacing w:before="240" w:after="120"/>
        <w:ind w:left="851" w:hanging="851"/>
        <w:jc w:val="left"/>
        <w:rPr>
          <w:rFonts w:ascii="Verdana" w:hAnsi="Verdana"/>
          <w:sz w:val="20"/>
          <w:szCs w:val="20"/>
        </w:rPr>
      </w:pPr>
      <w:bookmarkStart w:id="3" w:name="Rational"/>
      <w:bookmarkEnd w:id="3"/>
      <w:r w:rsidRPr="009626BE">
        <w:rPr>
          <w:rFonts w:ascii="Verdana" w:hAnsi="Verdana"/>
          <w:b/>
          <w:sz w:val="20"/>
          <w:szCs w:val="20"/>
        </w:rPr>
        <w:t>2.</w:t>
      </w:r>
      <w:r w:rsidRPr="009626BE">
        <w:rPr>
          <w:rFonts w:ascii="Verdana" w:hAnsi="Verdana"/>
          <w:b/>
          <w:sz w:val="20"/>
          <w:szCs w:val="20"/>
        </w:rPr>
        <w:tab/>
        <w:t>RATIONALE FOR THE PROJECT AND ITS RELEVANCE TO WMO</w:t>
      </w:r>
    </w:p>
    <w:p w:rsidR="006D5A19" w:rsidRPr="009626BE" w:rsidRDefault="00256E31" w:rsidP="00E27432">
      <w:pPr>
        <w:tabs>
          <w:tab w:val="clear" w:pos="1134"/>
        </w:tabs>
        <w:autoSpaceDE w:val="0"/>
        <w:autoSpaceDN w:val="0"/>
        <w:adjustRightInd w:val="0"/>
        <w:spacing w:before="120" w:after="120"/>
        <w:jc w:val="left"/>
      </w:pPr>
      <w:r w:rsidRPr="009626BE">
        <w:rPr>
          <w:rFonts w:eastAsia="MS Mincho" w:cs="ArialMT"/>
          <w:lang w:eastAsia="zh-TW"/>
        </w:rPr>
        <w:t>Congress</w:t>
      </w:r>
      <w:r w:rsidR="00321D2F" w:rsidRPr="009626BE">
        <w:rPr>
          <w:rFonts w:eastAsia="MS Mincho" w:cs="ArialMT"/>
          <w:lang w:eastAsia="zh-TW"/>
        </w:rPr>
        <w:t>-17</w:t>
      </w:r>
      <w:r w:rsidRPr="009626BE">
        <w:rPr>
          <w:rFonts w:eastAsia="MS Mincho" w:cs="ArialMT"/>
          <w:lang w:eastAsia="zh-TW"/>
        </w:rPr>
        <w:t xml:space="preserve"> </w:t>
      </w:r>
      <w:r w:rsidR="002C6370" w:rsidRPr="009626BE">
        <w:rPr>
          <w:rFonts w:eastAsia="MS Mincho" w:cs="ArialMT"/>
          <w:lang w:eastAsia="zh-TW"/>
        </w:rPr>
        <w:t>decided</w:t>
      </w:r>
      <w:r w:rsidRPr="009626BE">
        <w:rPr>
          <w:rFonts w:eastAsia="MS Mincho" w:cs="ArialMT"/>
          <w:lang w:eastAsia="zh-TW"/>
        </w:rPr>
        <w:t xml:space="preserve"> that WIGOS, supported by WIS, </w:t>
      </w:r>
      <w:r w:rsidR="002C6370" w:rsidRPr="009626BE">
        <w:rPr>
          <w:rFonts w:eastAsia="MS Mincho" w:cs="ArialMT"/>
          <w:lang w:eastAsia="zh-TW"/>
        </w:rPr>
        <w:t xml:space="preserve">is </w:t>
      </w:r>
      <w:r w:rsidRPr="009626BE">
        <w:rPr>
          <w:rFonts w:eastAsia="MS Mincho" w:cs="ArialMT"/>
          <w:lang w:eastAsia="zh-TW"/>
        </w:rPr>
        <w:t xml:space="preserve">one of the WMO </w:t>
      </w:r>
      <w:r w:rsidR="002C6370" w:rsidRPr="009626BE">
        <w:rPr>
          <w:rFonts w:eastAsia="MS Mincho" w:cs="ArialMT"/>
          <w:lang w:eastAsia="zh-TW"/>
        </w:rPr>
        <w:t>strategic</w:t>
      </w:r>
      <w:r w:rsidRPr="009626BE">
        <w:rPr>
          <w:rFonts w:eastAsia="MS Mincho" w:cs="ArialMT"/>
          <w:lang w:eastAsia="zh-TW"/>
        </w:rPr>
        <w:t xml:space="preserve"> priorities for </w:t>
      </w:r>
      <w:r w:rsidR="006D5A19" w:rsidRPr="009626BE">
        <w:rPr>
          <w:rFonts w:eastAsia="MS Mincho" w:cs="ArialMT"/>
          <w:lang w:eastAsia="zh-TW"/>
        </w:rPr>
        <w:t>2016-2019</w:t>
      </w:r>
      <w:r w:rsidRPr="009626BE">
        <w:rPr>
          <w:rFonts w:eastAsia="MS Mincho" w:cs="ArialMT"/>
          <w:lang w:eastAsia="zh-TW"/>
        </w:rPr>
        <w:t>.</w:t>
      </w:r>
      <w:r w:rsidR="006D5A19" w:rsidRPr="009626BE">
        <w:rPr>
          <w:rFonts w:eastAsia="MS Mincho" w:cs="ArialMT"/>
          <w:lang w:eastAsia="zh-TW"/>
        </w:rPr>
        <w:t xml:space="preserve">  </w:t>
      </w:r>
      <w:r w:rsidR="00321D2F" w:rsidRPr="009626BE">
        <w:rPr>
          <w:rFonts w:eastAsia="MS Mincho" w:cs="ArialMT"/>
          <w:lang w:eastAsia="zh-TW"/>
        </w:rPr>
        <w:t xml:space="preserve">Subsequently, </w:t>
      </w:r>
      <w:r w:rsidR="00321D2F" w:rsidRPr="009626BE">
        <w:t>t</w:t>
      </w:r>
      <w:r w:rsidR="00C138CD" w:rsidRPr="009626BE">
        <w:t>he c</w:t>
      </w:r>
      <w:r w:rsidR="00E83FF8" w:rsidRPr="009626BE">
        <w:t xml:space="preserve">oncept development and initial establishment of Regional WIGOS Centres (RWCs) </w:t>
      </w:r>
      <w:r w:rsidR="00321D2F" w:rsidRPr="009626BE">
        <w:t xml:space="preserve">was identified as </w:t>
      </w:r>
      <w:r w:rsidR="00E83FF8" w:rsidRPr="009626BE">
        <w:t xml:space="preserve">one of </w:t>
      </w:r>
      <w:r w:rsidR="00321D2F" w:rsidRPr="009626BE">
        <w:t xml:space="preserve">five </w:t>
      </w:r>
      <w:r w:rsidR="00E83FF8" w:rsidRPr="009626BE">
        <w:t>priorit</w:t>
      </w:r>
      <w:r w:rsidR="00321D2F" w:rsidRPr="009626BE">
        <w:t>y areas</w:t>
      </w:r>
      <w:r w:rsidR="00E83FF8" w:rsidRPr="009626BE">
        <w:t xml:space="preserve"> for the WIGOS pre-operational phase</w:t>
      </w:r>
      <w:r w:rsidR="00C138CD" w:rsidRPr="009626BE">
        <w:t xml:space="preserve"> 2016-2019</w:t>
      </w:r>
      <w:r w:rsidR="00E83FF8" w:rsidRPr="009626BE">
        <w:t xml:space="preserve">. </w:t>
      </w:r>
    </w:p>
    <w:p w:rsidR="00E83FF8" w:rsidRPr="009626BE" w:rsidRDefault="0082165E" w:rsidP="00B923A2">
      <w:pPr>
        <w:tabs>
          <w:tab w:val="clear" w:pos="1134"/>
        </w:tabs>
        <w:autoSpaceDE w:val="0"/>
        <w:autoSpaceDN w:val="0"/>
        <w:adjustRightInd w:val="0"/>
        <w:spacing w:before="120" w:after="120"/>
        <w:jc w:val="left"/>
      </w:pPr>
      <w:r w:rsidRPr="009626BE">
        <w:t xml:space="preserve">EC-68 </w:t>
      </w:r>
      <w:r w:rsidR="008E3B98" w:rsidRPr="009626BE">
        <w:t>recognized</w:t>
      </w:r>
      <w:r w:rsidR="008E3B98" w:rsidRPr="009626BE">
        <w:rPr>
          <w:bCs/>
        </w:rPr>
        <w:t xml:space="preserve"> the critical role </w:t>
      </w:r>
      <w:r w:rsidR="008E3B98" w:rsidRPr="009626BE">
        <w:t xml:space="preserve">that Regional WIGOS Centres (RWCs) will play in advancing </w:t>
      </w:r>
      <w:r w:rsidR="00321D2F" w:rsidRPr="009626BE">
        <w:t>the implementation</w:t>
      </w:r>
      <w:r w:rsidR="008E3B98" w:rsidRPr="009626BE">
        <w:t xml:space="preserve"> of WIGOS </w:t>
      </w:r>
      <w:r w:rsidR="00321D2F" w:rsidRPr="009626BE">
        <w:t>at the regional level by</w:t>
      </w:r>
      <w:r w:rsidR="008E3B98" w:rsidRPr="009626BE">
        <w:t xml:space="preserve"> providing regional coordination, technical guidance, assistance and advice to Members and regional associations</w:t>
      </w:r>
      <w:r w:rsidR="003D008D" w:rsidRPr="009626BE">
        <w:t xml:space="preserve"> in accordance with Technical Regulations (WMO-No. 49), Volume I – General Standards and</w:t>
      </w:r>
      <w:r w:rsidR="00817887" w:rsidRPr="009626BE">
        <w:t xml:space="preserve"> </w:t>
      </w:r>
      <w:r w:rsidR="003D008D" w:rsidRPr="009626BE">
        <w:t>Recommended Practices</w:t>
      </w:r>
      <w:r w:rsidR="00817887" w:rsidRPr="009626BE">
        <w:t>, and its Annex VIII, Manual on the WMO Integrated Global Observing System (WMO-No. 1160)</w:t>
      </w:r>
      <w:r w:rsidR="008E3B98" w:rsidRPr="009626BE">
        <w:t xml:space="preserve">. </w:t>
      </w:r>
    </w:p>
    <w:p w:rsidR="004359C3" w:rsidRPr="009626BE" w:rsidRDefault="00B86E14" w:rsidP="00B923A2">
      <w:pPr>
        <w:pStyle w:val="Body"/>
        <w:tabs>
          <w:tab w:val="left" w:pos="0"/>
          <w:tab w:val="left" w:pos="567"/>
        </w:tabs>
        <w:spacing w:before="120" w:after="120"/>
        <w:jc w:val="left"/>
        <w:rPr>
          <w:rFonts w:ascii="Verdana" w:hAnsi="Verdana"/>
          <w:sz w:val="20"/>
          <w:szCs w:val="20"/>
        </w:rPr>
      </w:pPr>
      <w:r w:rsidRPr="009626BE">
        <w:rPr>
          <w:rFonts w:ascii="Verdana" w:hAnsi="Verdana"/>
          <w:sz w:val="20"/>
          <w:szCs w:val="20"/>
        </w:rPr>
        <w:t>T</w:t>
      </w:r>
      <w:r w:rsidR="008E3B98" w:rsidRPr="009626BE">
        <w:rPr>
          <w:rFonts w:ascii="Verdana" w:hAnsi="Verdana"/>
          <w:sz w:val="20"/>
          <w:szCs w:val="20"/>
        </w:rPr>
        <w:t xml:space="preserve">he </w:t>
      </w:r>
      <w:r w:rsidRPr="009626BE">
        <w:rPr>
          <w:rFonts w:ascii="Verdana" w:hAnsi="Verdana"/>
          <w:sz w:val="20"/>
          <w:szCs w:val="20"/>
        </w:rPr>
        <w:t xml:space="preserve">WMO </w:t>
      </w:r>
      <w:r w:rsidR="008E3B98" w:rsidRPr="009626BE">
        <w:rPr>
          <w:rFonts w:ascii="Verdana" w:hAnsi="Verdana"/>
          <w:sz w:val="20"/>
          <w:szCs w:val="20"/>
        </w:rPr>
        <w:t>Regions differ</w:t>
      </w:r>
      <w:r w:rsidR="00321D2F" w:rsidRPr="009626BE">
        <w:rPr>
          <w:rFonts w:ascii="Verdana" w:hAnsi="Verdana"/>
          <w:sz w:val="20"/>
          <w:szCs w:val="20"/>
        </w:rPr>
        <w:t xml:space="preserve"> in terms of WIGOS readiness, economic strength, cultural and linguistic characteristics,</w:t>
      </w:r>
      <w:r w:rsidR="008E3B98" w:rsidRPr="009626BE">
        <w:rPr>
          <w:rFonts w:ascii="Verdana" w:hAnsi="Verdana"/>
          <w:sz w:val="20"/>
          <w:szCs w:val="20"/>
        </w:rPr>
        <w:t xml:space="preserve"> and </w:t>
      </w:r>
      <w:r w:rsidR="00321D2F" w:rsidRPr="009626BE">
        <w:rPr>
          <w:rFonts w:ascii="Verdana" w:hAnsi="Verdana"/>
          <w:sz w:val="20"/>
          <w:szCs w:val="20"/>
        </w:rPr>
        <w:t>these</w:t>
      </w:r>
      <w:r w:rsidR="008E3B98" w:rsidRPr="009626BE">
        <w:rPr>
          <w:rFonts w:ascii="Verdana" w:hAnsi="Verdana"/>
          <w:sz w:val="20"/>
          <w:szCs w:val="20"/>
        </w:rPr>
        <w:t xml:space="preserve"> differences need to be taken into account in establishing and operating </w:t>
      </w:r>
      <w:r w:rsidR="00321D2F" w:rsidRPr="009626BE">
        <w:rPr>
          <w:rFonts w:ascii="Verdana" w:hAnsi="Verdana"/>
          <w:sz w:val="20"/>
          <w:szCs w:val="20"/>
        </w:rPr>
        <w:t xml:space="preserve">their respective </w:t>
      </w:r>
      <w:r w:rsidR="008E3B98" w:rsidRPr="009626BE">
        <w:rPr>
          <w:rFonts w:ascii="Verdana" w:hAnsi="Verdana"/>
          <w:sz w:val="20"/>
          <w:szCs w:val="20"/>
        </w:rPr>
        <w:t>RWCs.</w:t>
      </w:r>
    </w:p>
    <w:p w:rsidR="00242445" w:rsidRPr="009626BE" w:rsidRDefault="00D5227C" w:rsidP="00F6114E">
      <w:pPr>
        <w:pStyle w:val="ECBodyText"/>
        <w:spacing w:before="120" w:after="120"/>
        <w:rPr>
          <w:szCs w:val="20"/>
        </w:rPr>
      </w:pPr>
      <w:r w:rsidRPr="009626BE">
        <w:rPr>
          <w:szCs w:val="20"/>
          <w:lang w:eastAsia="zh-TW"/>
        </w:rPr>
        <w:t xml:space="preserve">EC-68 </w:t>
      </w:r>
      <w:r w:rsidR="003B092F" w:rsidRPr="009626BE">
        <w:rPr>
          <w:szCs w:val="20"/>
          <w:lang w:eastAsia="zh-TW"/>
        </w:rPr>
        <w:t xml:space="preserve">endorsed the </w:t>
      </w:r>
      <w:r w:rsidR="003F1080" w:rsidRPr="009626BE">
        <w:rPr>
          <w:szCs w:val="20"/>
          <w:lang w:eastAsia="zh-TW"/>
        </w:rPr>
        <w:t>“</w:t>
      </w:r>
      <w:r w:rsidR="003B092F" w:rsidRPr="009626BE">
        <w:rPr>
          <w:bCs/>
          <w:szCs w:val="20"/>
          <w:lang w:eastAsia="zh-TW"/>
        </w:rPr>
        <w:t>Concept Note on establishment of WMO Regional WIGOS Centres</w:t>
      </w:r>
      <w:r w:rsidR="003F1080" w:rsidRPr="009626BE">
        <w:rPr>
          <w:bCs/>
          <w:szCs w:val="20"/>
          <w:lang w:eastAsia="zh-TW"/>
        </w:rPr>
        <w:t>”</w:t>
      </w:r>
      <w:r w:rsidR="003B092F" w:rsidRPr="009626BE">
        <w:rPr>
          <w:bCs/>
          <w:szCs w:val="20"/>
          <w:lang w:eastAsia="zh-TW"/>
        </w:rPr>
        <w:t xml:space="preserve"> </w:t>
      </w:r>
      <w:r w:rsidR="004E4140" w:rsidRPr="009626BE">
        <w:rPr>
          <w:bCs/>
          <w:szCs w:val="20"/>
          <w:lang w:eastAsia="zh-TW"/>
        </w:rPr>
        <w:t>(thereafter referred to as “RWC Concept”</w:t>
      </w:r>
      <w:r w:rsidR="00321D2F" w:rsidRPr="009626BE">
        <w:rPr>
          <w:bCs/>
          <w:szCs w:val="20"/>
          <w:lang w:eastAsia="zh-TW"/>
        </w:rPr>
        <w:t>,</w:t>
      </w:r>
      <w:r w:rsidR="00321D2F" w:rsidRPr="009626BE">
        <w:rPr>
          <w:szCs w:val="20"/>
          <w:lang w:eastAsia="zh-TW"/>
        </w:rPr>
        <w:t xml:space="preserve"> and included as</w:t>
      </w:r>
      <w:r w:rsidR="00F6114E" w:rsidRPr="009626BE">
        <w:rPr>
          <w:szCs w:val="20"/>
          <w:lang w:eastAsia="zh-TW"/>
        </w:rPr>
        <w:t xml:space="preserve"> </w:t>
      </w:r>
      <w:hyperlink w:anchor="Annex1" w:history="1">
        <w:r w:rsidR="00321D2F" w:rsidRPr="009626BE">
          <w:rPr>
            <w:rStyle w:val="Hyperlink"/>
            <w:bCs/>
            <w:szCs w:val="20"/>
            <w:lang w:eastAsia="zh-TW"/>
          </w:rPr>
          <w:t>Annex 1</w:t>
        </w:r>
      </w:hyperlink>
      <w:r w:rsidR="00321D2F" w:rsidRPr="009626BE">
        <w:rPr>
          <w:bCs/>
          <w:szCs w:val="20"/>
          <w:lang w:eastAsia="zh-TW"/>
        </w:rPr>
        <w:t xml:space="preserve"> to this document</w:t>
      </w:r>
      <w:r w:rsidR="003B092F" w:rsidRPr="009626BE">
        <w:rPr>
          <w:bCs/>
          <w:szCs w:val="20"/>
          <w:lang w:eastAsia="zh-TW"/>
        </w:rPr>
        <w:t xml:space="preserve">) </w:t>
      </w:r>
      <w:r w:rsidR="003B092F" w:rsidRPr="009626BE">
        <w:rPr>
          <w:szCs w:val="20"/>
          <w:lang w:eastAsia="zh-TW"/>
        </w:rPr>
        <w:t>as general guidance to regional associations outlining the basic principles and providing a clear specification of mandatory and optional functions.</w:t>
      </w:r>
    </w:p>
    <w:p w:rsidR="002A55E4" w:rsidRPr="009626BE" w:rsidRDefault="00333EBD" w:rsidP="001E2362">
      <w:pPr>
        <w:pStyle w:val="Body"/>
        <w:spacing w:before="240" w:after="120"/>
        <w:jc w:val="left"/>
        <w:rPr>
          <w:rFonts w:ascii="Verdana" w:hAnsi="Verdana"/>
          <w:b/>
          <w:bCs/>
          <w:sz w:val="20"/>
          <w:szCs w:val="20"/>
        </w:rPr>
      </w:pPr>
      <w:r w:rsidRPr="009626BE">
        <w:rPr>
          <w:rFonts w:ascii="Verdana" w:hAnsi="Verdana"/>
          <w:b/>
          <w:bCs/>
          <w:sz w:val="20"/>
          <w:szCs w:val="20"/>
        </w:rPr>
        <w:t>3.</w:t>
      </w:r>
      <w:r w:rsidRPr="009626BE">
        <w:rPr>
          <w:rFonts w:ascii="Verdana" w:hAnsi="Verdana"/>
          <w:b/>
          <w:bCs/>
          <w:sz w:val="20"/>
          <w:szCs w:val="20"/>
        </w:rPr>
        <w:tab/>
      </w:r>
      <w:bookmarkStart w:id="4" w:name="Project_Description"/>
      <w:bookmarkEnd w:id="4"/>
      <w:r w:rsidRPr="009626BE">
        <w:rPr>
          <w:rFonts w:ascii="Verdana" w:hAnsi="Verdana"/>
          <w:b/>
          <w:bCs/>
          <w:sz w:val="20"/>
          <w:szCs w:val="20"/>
        </w:rPr>
        <w:t>PROJECT DESCRIPTION</w:t>
      </w:r>
      <w:r w:rsidR="002A55E4" w:rsidRPr="009626BE">
        <w:rPr>
          <w:rFonts w:ascii="Verdana" w:hAnsi="Verdana"/>
          <w:b/>
          <w:bCs/>
          <w:sz w:val="20"/>
          <w:szCs w:val="20"/>
        </w:rPr>
        <w:t xml:space="preserve"> </w:t>
      </w:r>
    </w:p>
    <w:p w:rsidR="00EF38C8" w:rsidRPr="009626BE" w:rsidRDefault="00EF38C8" w:rsidP="00B923A2">
      <w:pPr>
        <w:pStyle w:val="Body"/>
        <w:spacing w:before="120" w:after="120"/>
        <w:jc w:val="left"/>
        <w:rPr>
          <w:rFonts w:ascii="Verdana" w:hAnsi="Verdana"/>
          <w:b/>
          <w:bCs/>
          <w:sz w:val="20"/>
          <w:szCs w:val="20"/>
        </w:rPr>
      </w:pPr>
      <w:r w:rsidRPr="009626BE">
        <w:rPr>
          <w:rFonts w:ascii="Verdana" w:hAnsi="Verdana"/>
          <w:b/>
          <w:bCs/>
          <w:sz w:val="20"/>
          <w:szCs w:val="20"/>
        </w:rPr>
        <w:t>3.1</w:t>
      </w:r>
      <w:r w:rsidRPr="009626BE">
        <w:rPr>
          <w:rFonts w:ascii="Verdana" w:hAnsi="Verdana"/>
          <w:b/>
          <w:bCs/>
          <w:sz w:val="20"/>
          <w:szCs w:val="20"/>
        </w:rPr>
        <w:tab/>
        <w:t>Objectives</w:t>
      </w:r>
    </w:p>
    <w:p w:rsidR="00654FAD" w:rsidRPr="009626BE" w:rsidRDefault="00321D2F" w:rsidP="00341101">
      <w:pPr>
        <w:pStyle w:val="Body"/>
        <w:spacing w:before="120" w:after="120"/>
        <w:jc w:val="left"/>
        <w:rPr>
          <w:rFonts w:ascii="Verdana" w:hAnsi="Verdana"/>
          <w:sz w:val="20"/>
          <w:szCs w:val="20"/>
        </w:rPr>
      </w:pPr>
      <w:r w:rsidRPr="009626BE">
        <w:rPr>
          <w:rFonts w:ascii="Verdana" w:hAnsi="Verdana"/>
          <w:sz w:val="20"/>
          <w:szCs w:val="20"/>
        </w:rPr>
        <w:t>Expected results of t</w:t>
      </w:r>
      <w:r w:rsidR="00654FAD" w:rsidRPr="009626BE">
        <w:rPr>
          <w:rFonts w:ascii="Verdana" w:hAnsi="Verdana"/>
          <w:sz w:val="20"/>
          <w:szCs w:val="20"/>
        </w:rPr>
        <w:t>he</w:t>
      </w:r>
      <w:r w:rsidR="00517102" w:rsidRPr="009626BE">
        <w:rPr>
          <w:rFonts w:ascii="Verdana" w:hAnsi="Verdana"/>
          <w:sz w:val="20"/>
          <w:szCs w:val="20"/>
        </w:rPr>
        <w:t xml:space="preserve"> </w:t>
      </w:r>
      <w:r w:rsidR="00654FAD" w:rsidRPr="009626BE">
        <w:rPr>
          <w:rFonts w:ascii="Verdana" w:hAnsi="Verdana"/>
          <w:sz w:val="20"/>
          <w:szCs w:val="20"/>
        </w:rPr>
        <w:t xml:space="preserve">establishing </w:t>
      </w:r>
      <w:r w:rsidR="00F5619B" w:rsidRPr="009626BE">
        <w:rPr>
          <w:rFonts w:ascii="Verdana" w:hAnsi="Verdana"/>
          <w:sz w:val="20"/>
          <w:szCs w:val="20"/>
        </w:rPr>
        <w:t xml:space="preserve">a </w:t>
      </w:r>
      <w:r w:rsidR="00654FAD" w:rsidRPr="009626BE">
        <w:rPr>
          <w:rFonts w:ascii="Verdana" w:hAnsi="Verdana"/>
          <w:sz w:val="20"/>
          <w:szCs w:val="20"/>
        </w:rPr>
        <w:t xml:space="preserve">RWC in pilot mode </w:t>
      </w:r>
      <w:r w:rsidR="009A02FF" w:rsidRPr="009626BE">
        <w:rPr>
          <w:rFonts w:ascii="Verdana" w:hAnsi="Verdana"/>
          <w:sz w:val="20"/>
          <w:szCs w:val="20"/>
        </w:rPr>
        <w:t>include an</w:t>
      </w:r>
      <w:r w:rsidR="005902E4" w:rsidRPr="009626BE">
        <w:rPr>
          <w:rFonts w:ascii="Verdana" w:hAnsi="Verdana"/>
          <w:sz w:val="20"/>
          <w:szCs w:val="20"/>
        </w:rPr>
        <w:t xml:space="preserve"> </w:t>
      </w:r>
      <w:r w:rsidR="000D2783" w:rsidRPr="009626BE">
        <w:rPr>
          <w:rFonts w:ascii="Verdana" w:hAnsi="Verdana"/>
          <w:sz w:val="20"/>
          <w:szCs w:val="20"/>
        </w:rPr>
        <w:t>assess</w:t>
      </w:r>
      <w:r w:rsidRPr="009626BE">
        <w:rPr>
          <w:rFonts w:ascii="Verdana" w:hAnsi="Verdana"/>
          <w:sz w:val="20"/>
          <w:szCs w:val="20"/>
        </w:rPr>
        <w:t>ment of</w:t>
      </w:r>
      <w:r w:rsidR="000D2783" w:rsidRPr="009626BE">
        <w:rPr>
          <w:rFonts w:ascii="Verdana" w:hAnsi="Verdana"/>
          <w:sz w:val="20"/>
          <w:szCs w:val="20"/>
        </w:rPr>
        <w:t xml:space="preserve"> </w:t>
      </w:r>
      <w:r w:rsidR="004A0D10" w:rsidRPr="009626BE">
        <w:rPr>
          <w:rFonts w:ascii="Verdana" w:hAnsi="Verdana"/>
          <w:sz w:val="20"/>
          <w:szCs w:val="20"/>
        </w:rPr>
        <w:t xml:space="preserve">the </w:t>
      </w:r>
      <w:r w:rsidR="00A7098F" w:rsidRPr="009626BE">
        <w:rPr>
          <w:rFonts w:ascii="Verdana" w:hAnsi="Verdana"/>
          <w:sz w:val="20"/>
          <w:szCs w:val="20"/>
        </w:rPr>
        <w:t xml:space="preserve">feasibility </w:t>
      </w:r>
      <w:r w:rsidR="000D2783" w:rsidRPr="009626BE">
        <w:rPr>
          <w:rFonts w:ascii="Verdana" w:hAnsi="Verdana"/>
          <w:sz w:val="20"/>
          <w:szCs w:val="20"/>
        </w:rPr>
        <w:t xml:space="preserve">of </w:t>
      </w:r>
      <w:r w:rsidR="009A02FF" w:rsidRPr="009626BE">
        <w:rPr>
          <w:rFonts w:ascii="Verdana" w:hAnsi="Verdana"/>
          <w:sz w:val="20"/>
          <w:szCs w:val="20"/>
        </w:rPr>
        <w:t xml:space="preserve">subsequently </w:t>
      </w:r>
      <w:r w:rsidR="005902E4" w:rsidRPr="009626BE">
        <w:rPr>
          <w:rFonts w:ascii="Verdana" w:hAnsi="Verdana"/>
          <w:sz w:val="20"/>
          <w:szCs w:val="20"/>
        </w:rPr>
        <w:t>establishing</w:t>
      </w:r>
      <w:r w:rsidR="00CC39BB" w:rsidRPr="009626BE">
        <w:rPr>
          <w:rFonts w:ascii="Verdana" w:hAnsi="Verdana"/>
          <w:sz w:val="20"/>
          <w:szCs w:val="20"/>
        </w:rPr>
        <w:t xml:space="preserve"> </w:t>
      </w:r>
      <w:r w:rsidRPr="009626BE">
        <w:rPr>
          <w:rFonts w:ascii="Verdana" w:hAnsi="Verdana"/>
          <w:sz w:val="20"/>
          <w:szCs w:val="20"/>
        </w:rPr>
        <w:t>a fully operational</w:t>
      </w:r>
      <w:r w:rsidR="00247AE7" w:rsidRPr="009626BE">
        <w:rPr>
          <w:rFonts w:ascii="Verdana" w:hAnsi="Verdana"/>
          <w:sz w:val="20"/>
          <w:szCs w:val="20"/>
        </w:rPr>
        <w:t xml:space="preserve"> </w:t>
      </w:r>
      <w:r w:rsidR="009A02FF" w:rsidRPr="009626BE">
        <w:rPr>
          <w:rFonts w:ascii="Verdana" w:hAnsi="Verdana"/>
          <w:sz w:val="20"/>
          <w:szCs w:val="20"/>
        </w:rPr>
        <w:t>RWC</w:t>
      </w:r>
      <w:r w:rsidR="0023741F" w:rsidRPr="009626BE">
        <w:rPr>
          <w:rFonts w:ascii="Verdana" w:hAnsi="Verdana"/>
          <w:sz w:val="20"/>
          <w:szCs w:val="20"/>
        </w:rPr>
        <w:t>,</w:t>
      </w:r>
      <w:r w:rsidR="00D61F0B" w:rsidRPr="009626BE">
        <w:rPr>
          <w:rFonts w:ascii="Verdana" w:hAnsi="Verdana"/>
          <w:sz w:val="20"/>
          <w:szCs w:val="20"/>
        </w:rPr>
        <w:t xml:space="preserve"> </w:t>
      </w:r>
      <w:r w:rsidR="0023741F" w:rsidRPr="009626BE">
        <w:rPr>
          <w:rFonts w:ascii="Verdana" w:hAnsi="Verdana"/>
          <w:sz w:val="20"/>
          <w:szCs w:val="20"/>
        </w:rPr>
        <w:t xml:space="preserve">and, </w:t>
      </w:r>
      <w:r w:rsidR="00D61F0B" w:rsidRPr="009626BE">
        <w:rPr>
          <w:rFonts w:ascii="Verdana" w:hAnsi="Verdana"/>
          <w:sz w:val="20"/>
          <w:szCs w:val="20"/>
        </w:rPr>
        <w:t>based on the</w:t>
      </w:r>
      <w:r w:rsidRPr="009626BE">
        <w:rPr>
          <w:rFonts w:ascii="Verdana" w:hAnsi="Verdana"/>
          <w:sz w:val="20"/>
          <w:szCs w:val="20"/>
        </w:rPr>
        <w:t xml:space="preserve"> final project</w:t>
      </w:r>
      <w:r w:rsidR="00D61F0B" w:rsidRPr="009626BE">
        <w:rPr>
          <w:rFonts w:ascii="Verdana" w:hAnsi="Verdana"/>
          <w:sz w:val="20"/>
          <w:szCs w:val="20"/>
        </w:rPr>
        <w:t xml:space="preserve"> evaluation</w:t>
      </w:r>
      <w:r w:rsidR="0023741F" w:rsidRPr="009626BE">
        <w:rPr>
          <w:rFonts w:ascii="Verdana" w:hAnsi="Verdana"/>
          <w:sz w:val="20"/>
          <w:szCs w:val="20"/>
        </w:rPr>
        <w:t>,</w:t>
      </w:r>
      <w:r w:rsidR="00D61F0B" w:rsidRPr="009626BE">
        <w:rPr>
          <w:rFonts w:ascii="Verdana" w:hAnsi="Verdana"/>
          <w:sz w:val="20"/>
          <w:szCs w:val="20"/>
        </w:rPr>
        <w:t xml:space="preserve"> </w:t>
      </w:r>
      <w:r w:rsidRPr="009626BE">
        <w:rPr>
          <w:rFonts w:ascii="Verdana" w:hAnsi="Verdana"/>
          <w:sz w:val="20"/>
          <w:szCs w:val="20"/>
        </w:rPr>
        <w:t xml:space="preserve">a set of </w:t>
      </w:r>
      <w:r w:rsidR="00AF43AF" w:rsidRPr="009626BE">
        <w:rPr>
          <w:rFonts w:ascii="Verdana" w:hAnsi="Verdana"/>
          <w:sz w:val="20"/>
          <w:szCs w:val="20"/>
        </w:rPr>
        <w:t xml:space="preserve">recommendations </w:t>
      </w:r>
      <w:r w:rsidR="00110CAE" w:rsidRPr="009626BE">
        <w:rPr>
          <w:rFonts w:ascii="Verdana" w:hAnsi="Verdana"/>
          <w:sz w:val="20"/>
          <w:szCs w:val="20"/>
        </w:rPr>
        <w:t xml:space="preserve">on key aspects of such a centre, including institutional set-up, </w:t>
      </w:r>
      <w:r w:rsidRPr="009626BE">
        <w:rPr>
          <w:rFonts w:ascii="Verdana" w:hAnsi="Verdana"/>
          <w:sz w:val="20"/>
          <w:szCs w:val="20"/>
        </w:rPr>
        <w:t xml:space="preserve">concept of </w:t>
      </w:r>
      <w:r w:rsidR="00110CAE" w:rsidRPr="009626BE">
        <w:rPr>
          <w:rFonts w:ascii="Verdana" w:hAnsi="Verdana"/>
          <w:sz w:val="20"/>
          <w:szCs w:val="20"/>
        </w:rPr>
        <w:t>operation</w:t>
      </w:r>
      <w:r w:rsidRPr="009626BE">
        <w:rPr>
          <w:rFonts w:ascii="Verdana" w:hAnsi="Verdana"/>
          <w:sz w:val="20"/>
          <w:szCs w:val="20"/>
        </w:rPr>
        <w:t>s</w:t>
      </w:r>
      <w:r w:rsidR="00110CAE" w:rsidRPr="009626BE">
        <w:rPr>
          <w:rFonts w:ascii="Verdana" w:hAnsi="Verdana"/>
          <w:sz w:val="20"/>
          <w:szCs w:val="20"/>
        </w:rPr>
        <w:t xml:space="preserve"> </w:t>
      </w:r>
      <w:r w:rsidR="00371165" w:rsidRPr="009626BE">
        <w:rPr>
          <w:rFonts w:ascii="Verdana" w:hAnsi="Verdana"/>
          <w:sz w:val="20"/>
          <w:szCs w:val="20"/>
        </w:rPr>
        <w:t xml:space="preserve">and </w:t>
      </w:r>
      <w:r w:rsidRPr="009626BE">
        <w:rPr>
          <w:rFonts w:ascii="Verdana" w:hAnsi="Verdana"/>
          <w:sz w:val="20"/>
          <w:szCs w:val="20"/>
        </w:rPr>
        <w:t xml:space="preserve">strategy for </w:t>
      </w:r>
      <w:r w:rsidR="00371165" w:rsidRPr="009626BE">
        <w:rPr>
          <w:rFonts w:ascii="Verdana" w:hAnsi="Verdana"/>
          <w:sz w:val="20"/>
          <w:szCs w:val="20"/>
        </w:rPr>
        <w:t>long-term sustainability</w:t>
      </w:r>
      <w:r w:rsidR="00BE0371" w:rsidRPr="009626BE">
        <w:rPr>
          <w:rFonts w:ascii="Verdana" w:hAnsi="Verdana"/>
          <w:sz w:val="20"/>
          <w:szCs w:val="20"/>
        </w:rPr>
        <w:t>.</w:t>
      </w:r>
      <w:r w:rsidR="00B13EB9" w:rsidRPr="009626BE">
        <w:rPr>
          <w:rFonts w:ascii="Verdana" w:hAnsi="Verdana"/>
          <w:sz w:val="20"/>
          <w:szCs w:val="20"/>
        </w:rPr>
        <w:t xml:space="preserve"> </w:t>
      </w:r>
    </w:p>
    <w:p w:rsidR="00567D6D" w:rsidRPr="009626BE" w:rsidRDefault="00567D6D" w:rsidP="00B923A2">
      <w:pPr>
        <w:pStyle w:val="Body"/>
        <w:spacing w:before="120" w:after="120"/>
        <w:jc w:val="left"/>
        <w:rPr>
          <w:rFonts w:ascii="Verdana" w:hAnsi="Verdana"/>
          <w:b/>
          <w:bCs/>
          <w:sz w:val="20"/>
          <w:szCs w:val="20"/>
        </w:rPr>
      </w:pPr>
      <w:r w:rsidRPr="009626BE">
        <w:rPr>
          <w:rFonts w:ascii="Verdana" w:hAnsi="Verdana"/>
          <w:b/>
          <w:bCs/>
          <w:sz w:val="20"/>
          <w:szCs w:val="20"/>
        </w:rPr>
        <w:t>3.2</w:t>
      </w:r>
      <w:r w:rsidRPr="009626BE">
        <w:rPr>
          <w:rFonts w:ascii="Verdana" w:hAnsi="Verdana"/>
          <w:b/>
          <w:bCs/>
          <w:sz w:val="20"/>
          <w:szCs w:val="20"/>
        </w:rPr>
        <w:tab/>
        <w:t xml:space="preserve">Terms of Reference </w:t>
      </w:r>
    </w:p>
    <w:p w:rsidR="00923535" w:rsidRPr="009626BE" w:rsidRDefault="00772E20" w:rsidP="00B40E18">
      <w:pPr>
        <w:pStyle w:val="ECBodyText"/>
        <w:spacing w:before="120" w:after="120"/>
        <w:rPr>
          <w:szCs w:val="20"/>
          <w:lang w:eastAsia="zh-TW"/>
        </w:rPr>
      </w:pPr>
      <w:r w:rsidRPr="009626BE">
        <w:rPr>
          <w:szCs w:val="20"/>
          <w:lang w:eastAsia="zh-TW"/>
        </w:rPr>
        <w:t xml:space="preserve">The </w:t>
      </w:r>
      <w:r w:rsidR="00567D6D" w:rsidRPr="009626BE">
        <w:rPr>
          <w:szCs w:val="20"/>
          <w:lang w:eastAsia="zh-TW"/>
        </w:rPr>
        <w:t xml:space="preserve">Terms </w:t>
      </w:r>
      <w:r w:rsidRPr="009626BE">
        <w:rPr>
          <w:szCs w:val="20"/>
          <w:lang w:eastAsia="zh-TW"/>
        </w:rPr>
        <w:t xml:space="preserve">of reference </w:t>
      </w:r>
      <w:r w:rsidR="005432A5" w:rsidRPr="009626BE">
        <w:rPr>
          <w:szCs w:val="20"/>
          <w:lang w:eastAsia="zh-TW"/>
        </w:rPr>
        <w:t>(</w:t>
      </w:r>
      <w:r w:rsidR="00321D2F" w:rsidRPr="009626BE">
        <w:rPr>
          <w:szCs w:val="20"/>
          <w:lang w:eastAsia="zh-TW"/>
        </w:rPr>
        <w:t xml:space="preserve">to include the </w:t>
      </w:r>
      <w:r w:rsidR="009A02FF" w:rsidRPr="009626BE">
        <w:rPr>
          <w:szCs w:val="20"/>
          <w:lang w:eastAsia="zh-TW"/>
        </w:rPr>
        <w:t xml:space="preserve">main WIGOS </w:t>
      </w:r>
      <w:r w:rsidR="005432A5" w:rsidRPr="009626BE">
        <w:rPr>
          <w:szCs w:val="20"/>
          <w:lang w:eastAsia="zh-TW"/>
        </w:rPr>
        <w:t>functionalities of</w:t>
      </w:r>
      <w:r w:rsidR="00321D2F" w:rsidRPr="009626BE">
        <w:rPr>
          <w:szCs w:val="20"/>
          <w:lang w:eastAsia="zh-TW"/>
        </w:rPr>
        <w:t>fered by</w:t>
      </w:r>
      <w:r w:rsidR="005432A5" w:rsidRPr="009626BE">
        <w:rPr>
          <w:szCs w:val="20"/>
          <w:lang w:eastAsia="zh-TW"/>
        </w:rPr>
        <w:t xml:space="preserve"> the Centre) </w:t>
      </w:r>
      <w:r w:rsidR="006B4053" w:rsidRPr="009626BE">
        <w:rPr>
          <w:szCs w:val="20"/>
          <w:lang w:eastAsia="zh-TW"/>
        </w:rPr>
        <w:t>must</w:t>
      </w:r>
      <w:r w:rsidRPr="009626BE">
        <w:rPr>
          <w:szCs w:val="20"/>
          <w:lang w:eastAsia="zh-TW"/>
        </w:rPr>
        <w:t xml:space="preserve"> be defined; as a minimum, they must</w:t>
      </w:r>
      <w:r w:rsidR="00321D2F" w:rsidRPr="009626BE">
        <w:rPr>
          <w:szCs w:val="20"/>
          <w:lang w:eastAsia="zh-TW"/>
        </w:rPr>
        <w:t xml:space="preserve"> include</w:t>
      </w:r>
      <w:r w:rsidR="00FC51AB" w:rsidRPr="009626BE">
        <w:rPr>
          <w:szCs w:val="20"/>
          <w:lang w:eastAsia="zh-TW"/>
        </w:rPr>
        <w:t xml:space="preserve"> </w:t>
      </w:r>
      <w:r w:rsidR="003F1080" w:rsidRPr="009626BE">
        <w:rPr>
          <w:szCs w:val="20"/>
          <w:lang w:eastAsia="zh-TW"/>
        </w:rPr>
        <w:t xml:space="preserve">the mandatory functions as specified in the </w:t>
      </w:r>
      <w:r w:rsidR="004E4140" w:rsidRPr="009626BE">
        <w:rPr>
          <w:szCs w:val="20"/>
          <w:lang w:eastAsia="zh-TW"/>
        </w:rPr>
        <w:t xml:space="preserve">RWC </w:t>
      </w:r>
      <w:r w:rsidR="003F1080" w:rsidRPr="009626BE">
        <w:rPr>
          <w:szCs w:val="20"/>
          <w:lang w:eastAsia="zh-TW"/>
        </w:rPr>
        <w:t>Concept</w:t>
      </w:r>
      <w:r w:rsidR="009A02FF" w:rsidRPr="009626BE">
        <w:rPr>
          <w:szCs w:val="20"/>
          <w:lang w:eastAsia="zh-TW"/>
        </w:rPr>
        <w:t xml:space="preserve"> (see </w:t>
      </w:r>
      <w:hyperlink w:anchor="Annex1" w:history="1">
        <w:r w:rsidR="009A02FF" w:rsidRPr="009626BE">
          <w:rPr>
            <w:rStyle w:val="Hyperlink"/>
            <w:szCs w:val="20"/>
            <w:lang w:eastAsia="zh-TW"/>
          </w:rPr>
          <w:t xml:space="preserve">Annex </w:t>
        </w:r>
        <w:r w:rsidR="00B40E18" w:rsidRPr="009626BE">
          <w:rPr>
            <w:rStyle w:val="Hyperlink"/>
            <w:szCs w:val="20"/>
            <w:lang w:eastAsia="zh-TW"/>
          </w:rPr>
          <w:t>1</w:t>
        </w:r>
      </w:hyperlink>
      <w:r w:rsidR="009A02FF" w:rsidRPr="009626BE">
        <w:rPr>
          <w:szCs w:val="20"/>
          <w:lang w:eastAsia="zh-TW"/>
        </w:rPr>
        <w:t>)</w:t>
      </w:r>
      <w:r w:rsidR="00B13EB9" w:rsidRPr="009626BE">
        <w:rPr>
          <w:szCs w:val="20"/>
          <w:lang w:eastAsia="zh-TW"/>
        </w:rPr>
        <w:t xml:space="preserve">; </w:t>
      </w:r>
      <w:r w:rsidR="0054043C" w:rsidRPr="009626BE">
        <w:rPr>
          <w:szCs w:val="20"/>
          <w:lang w:eastAsia="zh-TW"/>
        </w:rPr>
        <w:t>however, depending on available resources and the willingness of the Member</w:t>
      </w:r>
      <w:r w:rsidR="009A02FF" w:rsidRPr="009626BE">
        <w:rPr>
          <w:szCs w:val="20"/>
          <w:lang w:eastAsia="zh-TW"/>
        </w:rPr>
        <w:t xml:space="preserve"> with primary responsibility for the RWC</w:t>
      </w:r>
      <w:r w:rsidR="0054043C" w:rsidRPr="009626BE">
        <w:rPr>
          <w:szCs w:val="20"/>
          <w:lang w:eastAsia="zh-TW"/>
        </w:rPr>
        <w:t>, one or more optional functions may be considered, e.g. assistance with regional and national observing network management</w:t>
      </w:r>
      <w:r w:rsidR="00321D2F" w:rsidRPr="009626BE">
        <w:rPr>
          <w:szCs w:val="20"/>
          <w:lang w:eastAsia="zh-TW"/>
        </w:rPr>
        <w:t>, calibration support, education and training</w:t>
      </w:r>
      <w:r w:rsidR="0054043C" w:rsidRPr="009626BE">
        <w:rPr>
          <w:szCs w:val="20"/>
          <w:lang w:eastAsia="zh-TW"/>
        </w:rPr>
        <w:t>.</w:t>
      </w:r>
    </w:p>
    <w:p w:rsidR="00B16119" w:rsidRPr="009626BE" w:rsidRDefault="00052212" w:rsidP="001F6872">
      <w:pPr>
        <w:pStyle w:val="Body"/>
        <w:tabs>
          <w:tab w:val="left" w:pos="1134"/>
        </w:tabs>
        <w:spacing w:before="120" w:after="120"/>
        <w:jc w:val="left"/>
        <w:rPr>
          <w:rFonts w:ascii="Verdana" w:hAnsi="Verdana"/>
          <w:b/>
          <w:bCs/>
          <w:sz w:val="20"/>
          <w:szCs w:val="20"/>
        </w:rPr>
      </w:pPr>
      <w:r w:rsidRPr="009626BE">
        <w:rPr>
          <w:rFonts w:ascii="Verdana" w:hAnsi="Verdana"/>
          <w:b/>
          <w:bCs/>
          <w:sz w:val="20"/>
          <w:szCs w:val="20"/>
        </w:rPr>
        <w:t>3.</w:t>
      </w:r>
      <w:r w:rsidR="001F6872" w:rsidRPr="009626BE">
        <w:rPr>
          <w:rFonts w:ascii="Verdana" w:hAnsi="Verdana"/>
          <w:b/>
          <w:bCs/>
          <w:sz w:val="20"/>
          <w:szCs w:val="20"/>
        </w:rPr>
        <w:t>3</w:t>
      </w:r>
      <w:r w:rsidRPr="009626BE">
        <w:rPr>
          <w:rFonts w:ascii="Verdana" w:hAnsi="Verdana"/>
          <w:b/>
          <w:bCs/>
          <w:sz w:val="20"/>
          <w:szCs w:val="20"/>
        </w:rPr>
        <w:tab/>
      </w:r>
      <w:r w:rsidR="00864FDB" w:rsidRPr="009626BE">
        <w:rPr>
          <w:rFonts w:ascii="Verdana" w:hAnsi="Verdana"/>
          <w:b/>
          <w:bCs/>
          <w:sz w:val="20"/>
          <w:szCs w:val="20"/>
        </w:rPr>
        <w:t>Infrastructur</w:t>
      </w:r>
      <w:r w:rsidR="009A02FF" w:rsidRPr="009626BE">
        <w:rPr>
          <w:rFonts w:ascii="Verdana" w:hAnsi="Verdana"/>
          <w:b/>
          <w:bCs/>
          <w:sz w:val="20"/>
          <w:szCs w:val="20"/>
        </w:rPr>
        <w:t>e</w:t>
      </w:r>
    </w:p>
    <w:p w:rsidR="001452E8" w:rsidRPr="009626BE" w:rsidRDefault="00015E96" w:rsidP="00B923A2">
      <w:pPr>
        <w:pStyle w:val="Body"/>
        <w:spacing w:before="120" w:after="120"/>
        <w:jc w:val="left"/>
        <w:rPr>
          <w:rFonts w:ascii="Verdana" w:hAnsi="Verdana"/>
          <w:b/>
          <w:bCs/>
          <w:sz w:val="20"/>
          <w:szCs w:val="20"/>
        </w:rPr>
      </w:pPr>
      <w:r w:rsidRPr="009626BE">
        <w:rPr>
          <w:rFonts w:ascii="Verdana" w:hAnsi="Verdana"/>
          <w:b/>
          <w:bCs/>
          <w:sz w:val="20"/>
          <w:szCs w:val="20"/>
        </w:rPr>
        <w:t>3.</w:t>
      </w:r>
      <w:r w:rsidR="001F6872" w:rsidRPr="009626BE">
        <w:rPr>
          <w:rFonts w:ascii="Verdana" w:hAnsi="Verdana"/>
          <w:b/>
          <w:bCs/>
          <w:sz w:val="20"/>
          <w:szCs w:val="20"/>
        </w:rPr>
        <w:t>3</w:t>
      </w:r>
      <w:r w:rsidRPr="009626BE">
        <w:rPr>
          <w:rFonts w:ascii="Verdana" w:hAnsi="Verdana"/>
          <w:b/>
          <w:bCs/>
          <w:sz w:val="20"/>
          <w:szCs w:val="20"/>
        </w:rPr>
        <w:t>.1</w:t>
      </w:r>
      <w:r w:rsidR="00052212" w:rsidRPr="009626BE">
        <w:rPr>
          <w:rFonts w:ascii="Verdana" w:hAnsi="Verdana"/>
          <w:b/>
          <w:bCs/>
          <w:sz w:val="20"/>
          <w:szCs w:val="20"/>
        </w:rPr>
        <w:tab/>
      </w:r>
      <w:r w:rsidR="001452E8" w:rsidRPr="009626BE">
        <w:rPr>
          <w:rFonts w:ascii="Verdana" w:hAnsi="Verdana"/>
          <w:b/>
          <w:bCs/>
          <w:sz w:val="20"/>
          <w:szCs w:val="20"/>
        </w:rPr>
        <w:t>Basic Infrastructure</w:t>
      </w:r>
    </w:p>
    <w:p w:rsidR="001F6872" w:rsidRPr="009626BE" w:rsidRDefault="00A04147" w:rsidP="00B923A2">
      <w:pPr>
        <w:pStyle w:val="Body"/>
        <w:spacing w:before="120" w:after="120"/>
        <w:jc w:val="left"/>
        <w:rPr>
          <w:rFonts w:ascii="Verdana" w:hAnsi="Verdana"/>
          <w:sz w:val="20"/>
          <w:szCs w:val="20"/>
        </w:rPr>
      </w:pPr>
      <w:r w:rsidRPr="009626BE">
        <w:rPr>
          <w:rFonts w:ascii="Verdana" w:hAnsi="Verdana"/>
          <w:sz w:val="20"/>
          <w:szCs w:val="20"/>
        </w:rPr>
        <w:t>In order to ensure a rapid start-up for the Centre, it would be desirable for the host country to make</w:t>
      </w:r>
      <w:r w:rsidR="00DA7F40" w:rsidRPr="009626BE">
        <w:rPr>
          <w:rFonts w:ascii="Verdana" w:hAnsi="Verdana"/>
          <w:sz w:val="20"/>
          <w:szCs w:val="20"/>
        </w:rPr>
        <w:t xml:space="preserve"> </w:t>
      </w:r>
      <w:r w:rsidRPr="009626BE">
        <w:rPr>
          <w:rFonts w:ascii="Verdana" w:hAnsi="Verdana"/>
          <w:sz w:val="20"/>
          <w:szCs w:val="20"/>
        </w:rPr>
        <w:t xml:space="preserve">available to the </w:t>
      </w:r>
      <w:r w:rsidR="00945E09" w:rsidRPr="009626BE">
        <w:rPr>
          <w:rFonts w:ascii="Verdana" w:hAnsi="Verdana"/>
          <w:sz w:val="20"/>
          <w:szCs w:val="20"/>
        </w:rPr>
        <w:t>C</w:t>
      </w:r>
      <w:r w:rsidRPr="009626BE">
        <w:rPr>
          <w:rFonts w:ascii="Verdana" w:hAnsi="Verdana"/>
          <w:sz w:val="20"/>
          <w:szCs w:val="20"/>
        </w:rPr>
        <w:t xml:space="preserve">entre, either permanently or </w:t>
      </w:r>
      <w:r w:rsidR="001E2362" w:rsidRPr="009626BE">
        <w:rPr>
          <w:rFonts w:ascii="Verdana" w:hAnsi="Verdana"/>
          <w:sz w:val="20"/>
          <w:szCs w:val="20"/>
        </w:rPr>
        <w:t>on</w:t>
      </w:r>
      <w:r w:rsidR="00AE331F" w:rsidRPr="009626BE">
        <w:rPr>
          <w:rFonts w:ascii="Verdana" w:hAnsi="Verdana"/>
          <w:sz w:val="20"/>
          <w:szCs w:val="20"/>
        </w:rPr>
        <w:t xml:space="preserve"> a</w:t>
      </w:r>
      <w:r w:rsidR="001E2362" w:rsidRPr="009626BE">
        <w:rPr>
          <w:rFonts w:ascii="Verdana" w:hAnsi="Verdana"/>
          <w:sz w:val="20"/>
          <w:szCs w:val="20"/>
        </w:rPr>
        <w:t xml:space="preserve"> temporary basis, adequate, secure, fully-equipped, and easily accessible premises</w:t>
      </w:r>
      <w:r w:rsidRPr="009626BE">
        <w:rPr>
          <w:rFonts w:ascii="Verdana" w:hAnsi="Verdana"/>
          <w:sz w:val="20"/>
          <w:szCs w:val="20"/>
        </w:rPr>
        <w:t>. These premises must be supplied with water and electricity and be equipped with a</w:t>
      </w:r>
      <w:r w:rsidR="007970EA" w:rsidRPr="009626BE">
        <w:rPr>
          <w:rFonts w:ascii="Verdana" w:hAnsi="Verdana"/>
          <w:sz w:val="20"/>
          <w:szCs w:val="20"/>
        </w:rPr>
        <w:t xml:space="preserve"> </w:t>
      </w:r>
      <w:r w:rsidRPr="009626BE">
        <w:rPr>
          <w:rFonts w:ascii="Verdana" w:hAnsi="Verdana"/>
          <w:sz w:val="20"/>
          <w:szCs w:val="20"/>
        </w:rPr>
        <w:t xml:space="preserve">reliable telecommunications system. </w:t>
      </w:r>
    </w:p>
    <w:p w:rsidR="001452E8" w:rsidRPr="009626BE" w:rsidRDefault="001452E8" w:rsidP="00B923A2">
      <w:pPr>
        <w:pStyle w:val="Body"/>
        <w:spacing w:before="120" w:after="120"/>
        <w:jc w:val="left"/>
        <w:rPr>
          <w:rFonts w:ascii="Verdana" w:hAnsi="Verdana"/>
          <w:b/>
          <w:bCs/>
          <w:sz w:val="20"/>
          <w:szCs w:val="20"/>
        </w:rPr>
      </w:pPr>
      <w:r w:rsidRPr="009626BE">
        <w:rPr>
          <w:rFonts w:ascii="Verdana" w:hAnsi="Verdana"/>
          <w:b/>
          <w:bCs/>
          <w:sz w:val="20"/>
          <w:szCs w:val="20"/>
        </w:rPr>
        <w:t>3.</w:t>
      </w:r>
      <w:r w:rsidR="001F6872" w:rsidRPr="009626BE">
        <w:rPr>
          <w:rFonts w:ascii="Verdana" w:hAnsi="Verdana"/>
          <w:b/>
          <w:bCs/>
          <w:sz w:val="20"/>
          <w:szCs w:val="20"/>
        </w:rPr>
        <w:t>3</w:t>
      </w:r>
      <w:r w:rsidRPr="009626BE">
        <w:rPr>
          <w:rFonts w:ascii="Verdana" w:hAnsi="Verdana"/>
          <w:b/>
          <w:bCs/>
          <w:sz w:val="20"/>
          <w:szCs w:val="20"/>
        </w:rPr>
        <w:t>.2</w:t>
      </w:r>
      <w:r w:rsidRPr="009626BE">
        <w:rPr>
          <w:rFonts w:ascii="Verdana" w:hAnsi="Verdana"/>
          <w:b/>
          <w:bCs/>
          <w:sz w:val="20"/>
          <w:szCs w:val="20"/>
        </w:rPr>
        <w:tab/>
        <w:t>Technical Infrastructure</w:t>
      </w:r>
    </w:p>
    <w:p w:rsidR="007970EA" w:rsidRPr="009626BE" w:rsidRDefault="00321D2F" w:rsidP="00DB3A8B">
      <w:pPr>
        <w:pStyle w:val="Body"/>
        <w:spacing w:before="120" w:after="120"/>
        <w:jc w:val="left"/>
        <w:rPr>
          <w:rFonts w:ascii="Verdana" w:hAnsi="Verdana"/>
          <w:sz w:val="20"/>
          <w:szCs w:val="20"/>
        </w:rPr>
      </w:pPr>
      <w:r w:rsidRPr="009626BE">
        <w:rPr>
          <w:rFonts w:ascii="Verdana" w:hAnsi="Verdana"/>
          <w:sz w:val="20"/>
          <w:szCs w:val="20"/>
        </w:rPr>
        <w:t>The</w:t>
      </w:r>
      <w:r w:rsidR="007970EA" w:rsidRPr="009626BE">
        <w:rPr>
          <w:rFonts w:ascii="Verdana" w:hAnsi="Verdana"/>
          <w:sz w:val="20"/>
          <w:szCs w:val="20"/>
        </w:rPr>
        <w:t xml:space="preserve"> </w:t>
      </w:r>
      <w:r w:rsidR="00C46AF9" w:rsidRPr="009626BE">
        <w:rPr>
          <w:rFonts w:ascii="Verdana" w:hAnsi="Verdana"/>
          <w:sz w:val="20"/>
          <w:szCs w:val="20"/>
        </w:rPr>
        <w:t>C</w:t>
      </w:r>
      <w:r w:rsidR="007970EA" w:rsidRPr="009626BE">
        <w:rPr>
          <w:rFonts w:ascii="Verdana" w:hAnsi="Verdana"/>
          <w:sz w:val="20"/>
          <w:szCs w:val="20"/>
        </w:rPr>
        <w:t xml:space="preserve">entre must have adequate IT </w:t>
      </w:r>
      <w:r w:rsidR="001705F0" w:rsidRPr="009626BE">
        <w:rPr>
          <w:rFonts w:ascii="Verdana" w:hAnsi="Verdana"/>
          <w:sz w:val="20"/>
          <w:szCs w:val="20"/>
        </w:rPr>
        <w:t xml:space="preserve">facilities and </w:t>
      </w:r>
      <w:r w:rsidR="00DA7F40" w:rsidRPr="009626BE">
        <w:rPr>
          <w:rFonts w:ascii="Verdana" w:hAnsi="Verdana"/>
          <w:sz w:val="20"/>
          <w:szCs w:val="20"/>
        </w:rPr>
        <w:t>infrastructure</w:t>
      </w:r>
      <w:r w:rsidRPr="009626BE">
        <w:rPr>
          <w:rFonts w:ascii="Verdana" w:hAnsi="Verdana"/>
          <w:sz w:val="20"/>
          <w:szCs w:val="20"/>
        </w:rPr>
        <w:t xml:space="preserve"> (work stations, high speed internet access, data processing and storage capabilities)</w:t>
      </w:r>
      <w:r w:rsidR="007970EA" w:rsidRPr="009626BE">
        <w:rPr>
          <w:rFonts w:ascii="Verdana" w:hAnsi="Verdana"/>
          <w:sz w:val="20"/>
          <w:szCs w:val="20"/>
        </w:rPr>
        <w:t xml:space="preserve"> need</w:t>
      </w:r>
      <w:r w:rsidR="001705F0" w:rsidRPr="009626BE">
        <w:rPr>
          <w:rFonts w:ascii="Verdana" w:hAnsi="Verdana"/>
          <w:sz w:val="20"/>
          <w:szCs w:val="20"/>
        </w:rPr>
        <w:t xml:space="preserve">ed for RWC mandatory </w:t>
      </w:r>
      <w:r w:rsidR="00C46AF9" w:rsidRPr="009626BE">
        <w:rPr>
          <w:rFonts w:ascii="Verdana" w:hAnsi="Verdana"/>
          <w:sz w:val="20"/>
          <w:szCs w:val="20"/>
        </w:rPr>
        <w:t>functions</w:t>
      </w:r>
      <w:r w:rsidR="007970EA" w:rsidRPr="009626BE">
        <w:rPr>
          <w:rFonts w:ascii="Verdana" w:hAnsi="Verdana"/>
          <w:sz w:val="20"/>
          <w:szCs w:val="20"/>
        </w:rPr>
        <w:t>.</w:t>
      </w:r>
    </w:p>
    <w:p w:rsidR="00227F97" w:rsidRDefault="00227F97" w:rsidP="001E2362">
      <w:pPr>
        <w:pStyle w:val="Body"/>
        <w:widowControl w:val="0"/>
        <w:tabs>
          <w:tab w:val="left" w:pos="851"/>
        </w:tabs>
        <w:spacing w:before="240" w:after="120"/>
        <w:ind w:left="1134" w:hanging="1134"/>
        <w:jc w:val="left"/>
        <w:rPr>
          <w:rFonts w:ascii="Verdana" w:hAnsi="Verdana"/>
          <w:b/>
          <w:sz w:val="20"/>
          <w:szCs w:val="20"/>
        </w:rPr>
      </w:pPr>
      <w:bookmarkStart w:id="5" w:name="Resources"/>
      <w:bookmarkEnd w:id="5"/>
    </w:p>
    <w:p w:rsidR="00BD500F" w:rsidRPr="009626BE" w:rsidRDefault="00BD500F" w:rsidP="001E2362">
      <w:pPr>
        <w:pStyle w:val="Body"/>
        <w:widowControl w:val="0"/>
        <w:tabs>
          <w:tab w:val="left" w:pos="851"/>
        </w:tabs>
        <w:spacing w:before="240" w:after="120"/>
        <w:ind w:left="1134" w:hanging="1134"/>
        <w:jc w:val="left"/>
        <w:rPr>
          <w:rFonts w:ascii="Verdana" w:hAnsi="Verdana"/>
          <w:b/>
          <w:sz w:val="20"/>
          <w:szCs w:val="20"/>
        </w:rPr>
      </w:pPr>
      <w:r w:rsidRPr="009626BE">
        <w:rPr>
          <w:rFonts w:ascii="Verdana" w:hAnsi="Verdana"/>
          <w:b/>
          <w:sz w:val="20"/>
          <w:szCs w:val="20"/>
        </w:rPr>
        <w:lastRenderedPageBreak/>
        <w:t>4.</w:t>
      </w:r>
      <w:r w:rsidRPr="009626BE">
        <w:rPr>
          <w:rFonts w:ascii="Verdana" w:hAnsi="Verdana"/>
          <w:b/>
          <w:sz w:val="20"/>
          <w:szCs w:val="20"/>
        </w:rPr>
        <w:tab/>
        <w:t>RESOURC</w:t>
      </w:r>
      <w:r w:rsidR="009A02FF" w:rsidRPr="009626BE">
        <w:rPr>
          <w:rFonts w:ascii="Verdana" w:hAnsi="Verdana"/>
          <w:b/>
          <w:sz w:val="20"/>
          <w:szCs w:val="20"/>
        </w:rPr>
        <w:t xml:space="preserve">ING </w:t>
      </w:r>
    </w:p>
    <w:p w:rsidR="00D86DB3" w:rsidRPr="009626BE" w:rsidRDefault="009A02FF" w:rsidP="004C226E">
      <w:pPr>
        <w:pStyle w:val="Body"/>
        <w:spacing w:before="120" w:after="120"/>
        <w:jc w:val="left"/>
        <w:rPr>
          <w:rFonts w:ascii="Verdana" w:hAnsi="Verdana"/>
          <w:sz w:val="20"/>
          <w:szCs w:val="20"/>
        </w:rPr>
      </w:pPr>
      <w:r w:rsidRPr="009626BE">
        <w:rPr>
          <w:rFonts w:ascii="Verdana" w:hAnsi="Verdana"/>
          <w:sz w:val="20"/>
          <w:szCs w:val="20"/>
        </w:rPr>
        <w:t xml:space="preserve">There is no funding for RWC operations in the </w:t>
      </w:r>
      <w:r w:rsidR="004C226E">
        <w:rPr>
          <w:rFonts w:ascii="Verdana" w:hAnsi="Verdana"/>
          <w:sz w:val="20"/>
          <w:szCs w:val="20"/>
        </w:rPr>
        <w:t>regular</w:t>
      </w:r>
      <w:r w:rsidRPr="009626BE">
        <w:rPr>
          <w:rFonts w:ascii="Verdana" w:hAnsi="Verdana"/>
          <w:sz w:val="20"/>
          <w:szCs w:val="20"/>
        </w:rPr>
        <w:t xml:space="preserve"> WMO budget. The responsibility for funding the establishment and operation</w:t>
      </w:r>
      <w:r w:rsidR="005D5BA2" w:rsidRPr="009626BE">
        <w:rPr>
          <w:rFonts w:ascii="Verdana" w:hAnsi="Verdana"/>
          <w:sz w:val="20"/>
          <w:szCs w:val="20"/>
        </w:rPr>
        <w:t>s</w:t>
      </w:r>
      <w:r w:rsidRPr="009626BE">
        <w:rPr>
          <w:rFonts w:ascii="Verdana" w:hAnsi="Verdana"/>
          <w:sz w:val="20"/>
          <w:szCs w:val="20"/>
        </w:rPr>
        <w:t xml:space="preserve"> of an RWC thus rests with the Member(s) involved. </w:t>
      </w:r>
      <w:r w:rsidR="00D86DB3" w:rsidRPr="009626BE">
        <w:rPr>
          <w:rFonts w:ascii="Verdana" w:hAnsi="Verdana"/>
          <w:sz w:val="20"/>
          <w:szCs w:val="20"/>
        </w:rPr>
        <w:t>Suitable resources for establishment and sustained operation</w:t>
      </w:r>
      <w:r w:rsidR="005D5BA2" w:rsidRPr="009626BE">
        <w:rPr>
          <w:rFonts w:ascii="Verdana" w:hAnsi="Verdana"/>
          <w:sz w:val="20"/>
          <w:szCs w:val="20"/>
        </w:rPr>
        <w:t>s</w:t>
      </w:r>
      <w:r w:rsidR="00D86DB3" w:rsidRPr="009626BE">
        <w:rPr>
          <w:rFonts w:ascii="Verdana" w:hAnsi="Verdana"/>
          <w:sz w:val="20"/>
          <w:szCs w:val="20"/>
        </w:rPr>
        <w:t xml:space="preserve"> of the Centre</w:t>
      </w:r>
      <w:r w:rsidR="00C942DD" w:rsidRPr="009626BE">
        <w:rPr>
          <w:rFonts w:ascii="Verdana" w:hAnsi="Verdana"/>
          <w:sz w:val="20"/>
          <w:szCs w:val="20"/>
        </w:rPr>
        <w:t xml:space="preserve"> </w:t>
      </w:r>
      <w:r w:rsidR="00321D2F" w:rsidRPr="009626BE">
        <w:rPr>
          <w:rFonts w:ascii="Verdana" w:hAnsi="Verdana"/>
          <w:sz w:val="20"/>
          <w:szCs w:val="20"/>
        </w:rPr>
        <w:t>must be identified</w:t>
      </w:r>
      <w:r w:rsidR="008B79B9" w:rsidRPr="009626BE">
        <w:rPr>
          <w:rFonts w:ascii="Verdana" w:hAnsi="Verdana"/>
          <w:sz w:val="20"/>
          <w:szCs w:val="20"/>
        </w:rPr>
        <w:t>.</w:t>
      </w:r>
      <w:r w:rsidR="009519C8" w:rsidRPr="009626BE">
        <w:rPr>
          <w:rFonts w:ascii="Verdana" w:hAnsi="Verdana"/>
          <w:sz w:val="20"/>
          <w:szCs w:val="20"/>
        </w:rPr>
        <w:t xml:space="preserve"> </w:t>
      </w:r>
      <w:r w:rsidR="00D86DB3" w:rsidRPr="009626BE">
        <w:rPr>
          <w:rFonts w:ascii="Verdana" w:hAnsi="Verdana"/>
          <w:sz w:val="20"/>
          <w:szCs w:val="20"/>
        </w:rPr>
        <w:t xml:space="preserve">The </w:t>
      </w:r>
      <w:r w:rsidR="00321D2F" w:rsidRPr="009626BE">
        <w:rPr>
          <w:rFonts w:ascii="Verdana" w:hAnsi="Verdana"/>
          <w:sz w:val="20"/>
          <w:szCs w:val="20"/>
        </w:rPr>
        <w:t>amount</w:t>
      </w:r>
      <w:r w:rsidR="00D91AC1" w:rsidRPr="009626BE">
        <w:rPr>
          <w:rFonts w:ascii="Verdana" w:hAnsi="Verdana"/>
          <w:sz w:val="20"/>
          <w:szCs w:val="20"/>
        </w:rPr>
        <w:t xml:space="preserve"> and nature of </w:t>
      </w:r>
      <w:r w:rsidR="00D86DB3" w:rsidRPr="009626BE">
        <w:rPr>
          <w:rFonts w:ascii="Verdana" w:hAnsi="Verdana"/>
          <w:sz w:val="20"/>
          <w:szCs w:val="20"/>
        </w:rPr>
        <w:t>resources</w:t>
      </w:r>
      <w:r w:rsidR="00321D2F" w:rsidRPr="009626BE">
        <w:rPr>
          <w:rFonts w:ascii="Verdana" w:hAnsi="Verdana"/>
          <w:sz w:val="20"/>
          <w:szCs w:val="20"/>
        </w:rPr>
        <w:t xml:space="preserve"> required</w:t>
      </w:r>
      <w:r w:rsidR="00D86DB3" w:rsidRPr="009626BE">
        <w:rPr>
          <w:rFonts w:ascii="Verdana" w:hAnsi="Verdana"/>
          <w:sz w:val="20"/>
          <w:szCs w:val="20"/>
        </w:rPr>
        <w:t xml:space="preserve"> will depend on </w:t>
      </w:r>
      <w:r w:rsidR="00321D2F" w:rsidRPr="009626BE">
        <w:rPr>
          <w:rFonts w:ascii="Verdana" w:hAnsi="Verdana"/>
          <w:sz w:val="20"/>
          <w:szCs w:val="20"/>
        </w:rPr>
        <w:t xml:space="preserve">the </w:t>
      </w:r>
      <w:r w:rsidR="00D86DB3" w:rsidRPr="009626BE">
        <w:rPr>
          <w:rFonts w:ascii="Verdana" w:hAnsi="Verdana"/>
          <w:sz w:val="20"/>
          <w:szCs w:val="20"/>
        </w:rPr>
        <w:t>intended</w:t>
      </w:r>
      <w:r w:rsidR="008B79B9" w:rsidRPr="009626BE">
        <w:rPr>
          <w:rFonts w:ascii="Verdana" w:hAnsi="Verdana"/>
          <w:sz w:val="20"/>
          <w:szCs w:val="20"/>
        </w:rPr>
        <w:t xml:space="preserve"> </w:t>
      </w:r>
      <w:r w:rsidR="00D86DB3" w:rsidRPr="009626BE">
        <w:rPr>
          <w:rFonts w:ascii="Verdana" w:hAnsi="Verdana"/>
          <w:sz w:val="20"/>
          <w:szCs w:val="20"/>
        </w:rPr>
        <w:t>functionalities</w:t>
      </w:r>
      <w:r w:rsidR="008B79B9" w:rsidRPr="009626BE">
        <w:rPr>
          <w:rFonts w:ascii="Verdana" w:hAnsi="Verdana"/>
          <w:sz w:val="20"/>
          <w:szCs w:val="20"/>
        </w:rPr>
        <w:t xml:space="preserve"> of the Centre</w:t>
      </w:r>
      <w:r w:rsidR="00D86DB3" w:rsidRPr="009626BE">
        <w:rPr>
          <w:rFonts w:ascii="Verdana" w:hAnsi="Verdana"/>
          <w:sz w:val="20"/>
          <w:szCs w:val="20"/>
        </w:rPr>
        <w:t>.</w:t>
      </w:r>
    </w:p>
    <w:p w:rsidR="003060D8" w:rsidRPr="009626BE" w:rsidRDefault="003060D8" w:rsidP="00223F6C">
      <w:pPr>
        <w:pStyle w:val="ECBodyText"/>
        <w:spacing w:before="120" w:after="120"/>
        <w:rPr>
          <w:szCs w:val="20"/>
        </w:rPr>
      </w:pPr>
      <w:r w:rsidRPr="009626BE">
        <w:rPr>
          <w:szCs w:val="20"/>
        </w:rPr>
        <w:t xml:space="preserve">In order to ensure the long-term </w:t>
      </w:r>
      <w:r w:rsidR="009A02FF" w:rsidRPr="009626BE">
        <w:rPr>
          <w:szCs w:val="20"/>
        </w:rPr>
        <w:t>sustainability</w:t>
      </w:r>
      <w:r w:rsidRPr="009626BE">
        <w:rPr>
          <w:szCs w:val="20"/>
        </w:rPr>
        <w:t xml:space="preserve"> of the RWC, the </w:t>
      </w:r>
      <w:r w:rsidR="009A02FF" w:rsidRPr="009626BE">
        <w:rPr>
          <w:szCs w:val="20"/>
        </w:rPr>
        <w:t xml:space="preserve">Pilot </w:t>
      </w:r>
      <w:r w:rsidR="00223F6C" w:rsidRPr="009626BE">
        <w:rPr>
          <w:szCs w:val="20"/>
        </w:rPr>
        <w:t>p</w:t>
      </w:r>
      <w:r w:rsidR="009A02FF" w:rsidRPr="009626BE">
        <w:rPr>
          <w:szCs w:val="20"/>
        </w:rPr>
        <w:t>hase</w:t>
      </w:r>
      <w:r w:rsidR="00321D2F" w:rsidRPr="009626BE">
        <w:rPr>
          <w:szCs w:val="20"/>
        </w:rPr>
        <w:t xml:space="preserve"> should </w:t>
      </w:r>
      <w:r w:rsidR="009A02FF" w:rsidRPr="009626BE">
        <w:rPr>
          <w:szCs w:val="20"/>
        </w:rPr>
        <w:t xml:space="preserve">include the </w:t>
      </w:r>
      <w:r w:rsidR="00321D2F" w:rsidRPr="009626BE">
        <w:rPr>
          <w:szCs w:val="20"/>
        </w:rPr>
        <w:t>develop</w:t>
      </w:r>
      <w:r w:rsidR="009A02FF" w:rsidRPr="009626BE">
        <w:rPr>
          <w:szCs w:val="20"/>
        </w:rPr>
        <w:t>ment of</w:t>
      </w:r>
      <w:r w:rsidRPr="009626BE">
        <w:rPr>
          <w:szCs w:val="20"/>
        </w:rPr>
        <w:t xml:space="preserve"> a </w:t>
      </w:r>
      <w:r w:rsidR="009A02FF" w:rsidRPr="009626BE">
        <w:rPr>
          <w:szCs w:val="20"/>
        </w:rPr>
        <w:t xml:space="preserve">long-term </w:t>
      </w:r>
      <w:r w:rsidRPr="009626BE">
        <w:rPr>
          <w:szCs w:val="20"/>
        </w:rPr>
        <w:t xml:space="preserve">funding </w:t>
      </w:r>
      <w:r w:rsidR="00321D2F" w:rsidRPr="009626BE">
        <w:rPr>
          <w:szCs w:val="20"/>
        </w:rPr>
        <w:t>strategy</w:t>
      </w:r>
      <w:r w:rsidRPr="009626BE">
        <w:rPr>
          <w:szCs w:val="20"/>
        </w:rPr>
        <w:t xml:space="preserve"> based on effective resource mobilization </w:t>
      </w:r>
      <w:r w:rsidR="009A02FF" w:rsidRPr="009626BE">
        <w:rPr>
          <w:szCs w:val="20"/>
        </w:rPr>
        <w:t>where appropriate</w:t>
      </w:r>
      <w:r w:rsidRPr="009626BE">
        <w:rPr>
          <w:szCs w:val="20"/>
        </w:rPr>
        <w:t>.</w:t>
      </w:r>
    </w:p>
    <w:p w:rsidR="00332B0C" w:rsidRPr="009626BE" w:rsidRDefault="00332B0C" w:rsidP="00A33C95">
      <w:pPr>
        <w:pStyle w:val="ECBodyText"/>
        <w:tabs>
          <w:tab w:val="clear" w:pos="1080"/>
          <w:tab w:val="left" w:pos="851"/>
        </w:tabs>
        <w:spacing w:before="120" w:after="120"/>
        <w:rPr>
          <w:b/>
          <w:bCs/>
          <w:szCs w:val="20"/>
          <w:lang w:eastAsia="zh-TW"/>
        </w:rPr>
      </w:pPr>
      <w:r w:rsidRPr="009626BE">
        <w:rPr>
          <w:b/>
          <w:bCs/>
          <w:szCs w:val="20"/>
          <w:lang w:eastAsia="zh-TW"/>
        </w:rPr>
        <w:t>4.</w:t>
      </w:r>
      <w:r w:rsidR="00A33C95" w:rsidRPr="009626BE">
        <w:rPr>
          <w:b/>
          <w:bCs/>
          <w:szCs w:val="20"/>
          <w:lang w:eastAsia="zh-TW"/>
        </w:rPr>
        <w:t>1</w:t>
      </w:r>
      <w:r w:rsidRPr="009626BE">
        <w:rPr>
          <w:b/>
          <w:bCs/>
          <w:szCs w:val="20"/>
          <w:lang w:eastAsia="zh-TW"/>
        </w:rPr>
        <w:tab/>
        <w:t>Human resources</w:t>
      </w:r>
    </w:p>
    <w:p w:rsidR="00A90713" w:rsidRPr="009626BE" w:rsidRDefault="00A90713" w:rsidP="004C226E">
      <w:pPr>
        <w:pStyle w:val="ECBodyText"/>
        <w:tabs>
          <w:tab w:val="left" w:pos="851"/>
        </w:tabs>
        <w:spacing w:before="120" w:after="120"/>
        <w:rPr>
          <w:szCs w:val="20"/>
        </w:rPr>
      </w:pPr>
      <w:r w:rsidRPr="009626BE">
        <w:rPr>
          <w:szCs w:val="20"/>
        </w:rPr>
        <w:t>The necessary human resources (</w:t>
      </w:r>
      <w:r w:rsidR="00D42C9C" w:rsidRPr="009626BE">
        <w:rPr>
          <w:szCs w:val="20"/>
        </w:rPr>
        <w:t xml:space="preserve">management staff, </w:t>
      </w:r>
      <w:r w:rsidRPr="009626BE">
        <w:rPr>
          <w:szCs w:val="20"/>
        </w:rPr>
        <w:t>sc</w:t>
      </w:r>
      <w:r w:rsidR="00C05BDC" w:rsidRPr="009626BE">
        <w:rPr>
          <w:szCs w:val="20"/>
        </w:rPr>
        <w:t>ientific staff, technical staff</w:t>
      </w:r>
      <w:r w:rsidRPr="009626BE">
        <w:rPr>
          <w:szCs w:val="20"/>
        </w:rPr>
        <w:t xml:space="preserve"> </w:t>
      </w:r>
      <w:r w:rsidR="00C05BDC" w:rsidRPr="009626BE">
        <w:rPr>
          <w:szCs w:val="20"/>
        </w:rPr>
        <w:t>and administrative</w:t>
      </w:r>
      <w:r w:rsidRPr="009626BE">
        <w:rPr>
          <w:szCs w:val="20"/>
        </w:rPr>
        <w:t xml:space="preserve"> staff)</w:t>
      </w:r>
      <w:r w:rsidR="00F60864" w:rsidRPr="009626BE">
        <w:rPr>
          <w:szCs w:val="20"/>
        </w:rPr>
        <w:t xml:space="preserve"> should be specified</w:t>
      </w:r>
      <w:r w:rsidR="00D42C9C" w:rsidRPr="009626BE">
        <w:rPr>
          <w:szCs w:val="20"/>
        </w:rPr>
        <w:t xml:space="preserve"> in terms of</w:t>
      </w:r>
      <w:r w:rsidR="009A02FF" w:rsidRPr="009626BE">
        <w:rPr>
          <w:szCs w:val="20"/>
        </w:rPr>
        <w:t xml:space="preserve"> competencies and</w:t>
      </w:r>
      <w:r w:rsidR="00D42C9C" w:rsidRPr="009626BE">
        <w:rPr>
          <w:szCs w:val="20"/>
        </w:rPr>
        <w:t xml:space="preserve"> number</w:t>
      </w:r>
      <w:r w:rsidR="009A02FF" w:rsidRPr="009626BE">
        <w:rPr>
          <w:szCs w:val="20"/>
        </w:rPr>
        <w:t xml:space="preserve"> of staff</w:t>
      </w:r>
      <w:r w:rsidR="00321D2F" w:rsidRPr="009626BE">
        <w:rPr>
          <w:szCs w:val="20"/>
        </w:rPr>
        <w:t xml:space="preserve"> (</w:t>
      </w:r>
      <w:r w:rsidR="009A02FF" w:rsidRPr="009626BE">
        <w:rPr>
          <w:szCs w:val="20"/>
        </w:rPr>
        <w:t xml:space="preserve">expressed in </w:t>
      </w:r>
      <w:r w:rsidR="0045230E" w:rsidRPr="009626BE">
        <w:rPr>
          <w:szCs w:val="20"/>
        </w:rPr>
        <w:t>Full-time equivalents</w:t>
      </w:r>
      <w:r w:rsidR="00321D2F" w:rsidRPr="009626BE">
        <w:rPr>
          <w:szCs w:val="20"/>
        </w:rPr>
        <w:t xml:space="preserve">) </w:t>
      </w:r>
      <w:r w:rsidR="00D42C9C" w:rsidRPr="009626BE">
        <w:rPr>
          <w:szCs w:val="20"/>
        </w:rPr>
        <w:t xml:space="preserve">allocated </w:t>
      </w:r>
      <w:r w:rsidR="00321D2F" w:rsidRPr="009626BE">
        <w:rPr>
          <w:szCs w:val="20"/>
        </w:rPr>
        <w:t>to</w:t>
      </w:r>
      <w:r w:rsidR="00D42C9C" w:rsidRPr="009626BE">
        <w:rPr>
          <w:szCs w:val="20"/>
        </w:rPr>
        <w:t xml:space="preserve"> the RWC development and operations</w:t>
      </w:r>
      <w:r w:rsidR="00F60864" w:rsidRPr="009626BE">
        <w:rPr>
          <w:szCs w:val="20"/>
        </w:rPr>
        <w:t>.</w:t>
      </w:r>
      <w:r w:rsidR="004C0F85" w:rsidRPr="009626BE">
        <w:rPr>
          <w:szCs w:val="20"/>
        </w:rPr>
        <w:t xml:space="preserve"> </w:t>
      </w:r>
      <w:r w:rsidR="009A02FF" w:rsidRPr="009626BE">
        <w:rPr>
          <w:szCs w:val="20"/>
        </w:rPr>
        <w:t>The staff may be</w:t>
      </w:r>
      <w:r w:rsidR="004C0F85" w:rsidRPr="009626BE">
        <w:rPr>
          <w:szCs w:val="20"/>
        </w:rPr>
        <w:t xml:space="preserve"> permanent NMHS employees or </w:t>
      </w:r>
      <w:r w:rsidR="009A02FF" w:rsidRPr="009626BE">
        <w:rPr>
          <w:szCs w:val="20"/>
        </w:rPr>
        <w:t xml:space="preserve">may be temporarily hired </w:t>
      </w:r>
      <w:r w:rsidR="004C0F85" w:rsidRPr="009626BE">
        <w:rPr>
          <w:szCs w:val="20"/>
        </w:rPr>
        <w:t xml:space="preserve">project staff. Where appropriate, some of the responsibilities of the RWC may be fulfilled through secondment of staff from other WMO Members in the Region. </w:t>
      </w:r>
    </w:p>
    <w:p w:rsidR="008551EA" w:rsidRPr="009626BE" w:rsidRDefault="00A33C95" w:rsidP="00B923A2">
      <w:pPr>
        <w:pStyle w:val="ECBodyText"/>
        <w:tabs>
          <w:tab w:val="clear" w:pos="1080"/>
          <w:tab w:val="left" w:pos="851"/>
        </w:tabs>
        <w:spacing w:before="120" w:after="120"/>
        <w:rPr>
          <w:b/>
          <w:bCs/>
          <w:szCs w:val="20"/>
          <w:lang w:eastAsia="zh-TW"/>
        </w:rPr>
      </w:pPr>
      <w:r w:rsidRPr="009626BE">
        <w:rPr>
          <w:b/>
          <w:bCs/>
          <w:szCs w:val="20"/>
          <w:lang w:eastAsia="zh-TW"/>
        </w:rPr>
        <w:t>4.2</w:t>
      </w:r>
      <w:r w:rsidR="008551EA" w:rsidRPr="009626BE">
        <w:rPr>
          <w:b/>
          <w:bCs/>
          <w:szCs w:val="20"/>
          <w:lang w:eastAsia="zh-TW"/>
        </w:rPr>
        <w:tab/>
        <w:t>Fund</w:t>
      </w:r>
      <w:r w:rsidR="00C942DD" w:rsidRPr="009626BE">
        <w:rPr>
          <w:b/>
          <w:bCs/>
          <w:szCs w:val="20"/>
          <w:lang w:eastAsia="zh-TW"/>
        </w:rPr>
        <w:t>ing</w:t>
      </w:r>
      <w:r w:rsidR="008551EA" w:rsidRPr="009626BE">
        <w:rPr>
          <w:b/>
          <w:bCs/>
          <w:szCs w:val="20"/>
          <w:lang w:eastAsia="zh-TW"/>
        </w:rPr>
        <w:t xml:space="preserve"> resources</w:t>
      </w:r>
      <w:r w:rsidR="00903ADB" w:rsidRPr="009626BE">
        <w:rPr>
          <w:b/>
          <w:bCs/>
          <w:szCs w:val="20"/>
          <w:lang w:eastAsia="zh-TW"/>
        </w:rPr>
        <w:t xml:space="preserve"> </w:t>
      </w:r>
    </w:p>
    <w:p w:rsidR="00321D2F" w:rsidRPr="009626BE" w:rsidRDefault="009A02FF" w:rsidP="00081F30">
      <w:pPr>
        <w:pStyle w:val="ECBodyText"/>
        <w:tabs>
          <w:tab w:val="left" w:pos="851"/>
        </w:tabs>
        <w:spacing w:before="120" w:after="120"/>
        <w:rPr>
          <w:szCs w:val="20"/>
          <w:lang w:eastAsia="zh-TW"/>
        </w:rPr>
      </w:pPr>
      <w:r w:rsidRPr="009626BE">
        <w:rPr>
          <w:szCs w:val="20"/>
          <w:lang w:eastAsia="zh-TW"/>
        </w:rPr>
        <w:t>The responsibility for funding the RWC operations rests with the Member(s) involved, and it is expected that efficiencies facilitated by the RWC in designing, procuring and operating the observing systems will offset most of these costs. Nonetheless</w:t>
      </w:r>
      <w:r w:rsidR="005C3C08" w:rsidRPr="009626BE">
        <w:rPr>
          <w:szCs w:val="20"/>
          <w:lang w:eastAsia="zh-TW"/>
        </w:rPr>
        <w:t>,</w:t>
      </w:r>
      <w:r w:rsidRPr="009626BE">
        <w:rPr>
          <w:szCs w:val="20"/>
          <w:lang w:eastAsia="zh-TW"/>
        </w:rPr>
        <w:t xml:space="preserve"> there will be less well-resourced Members that will have difficulties in identifying the required resources at the national level. </w:t>
      </w:r>
      <w:r w:rsidR="00231D26" w:rsidRPr="009626BE">
        <w:rPr>
          <w:szCs w:val="20"/>
          <w:lang w:eastAsia="zh-TW"/>
        </w:rPr>
        <w:t xml:space="preserve">In </w:t>
      </w:r>
      <w:r w:rsidRPr="009626BE">
        <w:rPr>
          <w:szCs w:val="20"/>
          <w:lang w:eastAsia="zh-TW"/>
        </w:rPr>
        <w:t xml:space="preserve">these cases the </w:t>
      </w:r>
      <w:r w:rsidR="00231D26" w:rsidRPr="009626BE">
        <w:rPr>
          <w:szCs w:val="20"/>
          <w:lang w:eastAsia="zh-TW"/>
        </w:rPr>
        <w:t>R</w:t>
      </w:r>
      <w:r w:rsidR="00867369" w:rsidRPr="009626BE">
        <w:rPr>
          <w:szCs w:val="20"/>
          <w:lang w:eastAsia="zh-TW"/>
        </w:rPr>
        <w:t>W</w:t>
      </w:r>
      <w:r w:rsidR="00231D26" w:rsidRPr="009626BE">
        <w:rPr>
          <w:szCs w:val="20"/>
          <w:lang w:eastAsia="zh-TW"/>
        </w:rPr>
        <w:t xml:space="preserve">C </w:t>
      </w:r>
      <w:r w:rsidRPr="009626BE">
        <w:rPr>
          <w:szCs w:val="20"/>
          <w:lang w:eastAsia="zh-TW"/>
        </w:rPr>
        <w:t xml:space="preserve">partner(s) </w:t>
      </w:r>
      <w:r w:rsidR="00231D26" w:rsidRPr="009626BE">
        <w:rPr>
          <w:szCs w:val="20"/>
          <w:lang w:eastAsia="zh-TW"/>
        </w:rPr>
        <w:t>will have to develop effective</w:t>
      </w:r>
      <w:r w:rsidR="00867369" w:rsidRPr="009626BE">
        <w:rPr>
          <w:szCs w:val="20"/>
          <w:lang w:eastAsia="zh-TW"/>
        </w:rPr>
        <w:t xml:space="preserve"> </w:t>
      </w:r>
      <w:r w:rsidR="00231D26" w:rsidRPr="009626BE">
        <w:rPr>
          <w:szCs w:val="20"/>
          <w:lang w:eastAsia="zh-TW"/>
        </w:rPr>
        <w:t>resource mobilization strategies with a view to deriving maximum benefit from the</w:t>
      </w:r>
      <w:r w:rsidR="00867369" w:rsidRPr="009626BE">
        <w:rPr>
          <w:szCs w:val="20"/>
          <w:lang w:eastAsia="zh-TW"/>
        </w:rPr>
        <w:t xml:space="preserve"> </w:t>
      </w:r>
      <w:r w:rsidR="00231D26" w:rsidRPr="009626BE">
        <w:rPr>
          <w:szCs w:val="20"/>
          <w:lang w:eastAsia="zh-TW"/>
        </w:rPr>
        <w:t>various multilateral funding mechanisms, and regional development institutions</w:t>
      </w:r>
      <w:r w:rsidR="00786D53" w:rsidRPr="009626BE">
        <w:rPr>
          <w:szCs w:val="20"/>
          <w:lang w:eastAsia="zh-TW"/>
        </w:rPr>
        <w:t>, etc</w:t>
      </w:r>
      <w:r w:rsidR="00231D26" w:rsidRPr="009626BE">
        <w:rPr>
          <w:szCs w:val="20"/>
          <w:lang w:eastAsia="zh-TW"/>
        </w:rPr>
        <w:t>.</w:t>
      </w:r>
      <w:r w:rsidRPr="009626BE">
        <w:rPr>
          <w:szCs w:val="20"/>
          <w:lang w:eastAsia="zh-TW"/>
        </w:rPr>
        <w:t xml:space="preserve"> </w:t>
      </w:r>
      <w:r w:rsidRPr="004C226E">
        <w:rPr>
          <w:szCs w:val="20"/>
          <w:lang w:eastAsia="zh-TW"/>
        </w:rPr>
        <w:t>The WMO Secretariat is prepared to support all stages of such reso</w:t>
      </w:r>
      <w:r w:rsidR="00546457" w:rsidRPr="004C226E">
        <w:rPr>
          <w:szCs w:val="20"/>
          <w:lang w:eastAsia="zh-TW"/>
        </w:rPr>
        <w:t>u</w:t>
      </w:r>
      <w:r w:rsidRPr="004C226E">
        <w:rPr>
          <w:szCs w:val="20"/>
          <w:lang w:eastAsia="zh-TW"/>
        </w:rPr>
        <w:t>rce mobilization efforts.</w:t>
      </w:r>
    </w:p>
    <w:p w:rsidR="00B03E6E" w:rsidRPr="009626BE" w:rsidRDefault="00B03E6E" w:rsidP="00081F30">
      <w:pPr>
        <w:pStyle w:val="Body"/>
        <w:widowControl w:val="0"/>
        <w:tabs>
          <w:tab w:val="left" w:pos="851"/>
        </w:tabs>
        <w:spacing w:before="240" w:after="120"/>
        <w:ind w:left="1134" w:hanging="1134"/>
        <w:jc w:val="left"/>
        <w:rPr>
          <w:rFonts w:ascii="Verdana" w:hAnsi="Verdana"/>
          <w:b/>
          <w:sz w:val="20"/>
          <w:szCs w:val="20"/>
        </w:rPr>
      </w:pPr>
      <w:bookmarkStart w:id="6" w:name="Implementation"/>
      <w:bookmarkEnd w:id="6"/>
      <w:r w:rsidRPr="009626BE">
        <w:rPr>
          <w:rFonts w:ascii="Verdana" w:hAnsi="Verdana"/>
          <w:b/>
          <w:sz w:val="20"/>
          <w:szCs w:val="20"/>
        </w:rPr>
        <w:t>5.</w:t>
      </w:r>
      <w:r w:rsidRPr="009626BE">
        <w:rPr>
          <w:rFonts w:ascii="Verdana" w:hAnsi="Verdana"/>
          <w:b/>
          <w:sz w:val="20"/>
          <w:szCs w:val="20"/>
        </w:rPr>
        <w:tab/>
        <w:t>IMPLEMENTATION STAGES</w:t>
      </w:r>
    </w:p>
    <w:p w:rsidR="00EA1BF4" w:rsidRPr="009626BE" w:rsidRDefault="00EA1BF4" w:rsidP="00B923A2">
      <w:pPr>
        <w:pStyle w:val="ECBodyText"/>
        <w:spacing w:before="120" w:after="120"/>
        <w:rPr>
          <w:szCs w:val="20"/>
          <w:lang w:eastAsia="zh-TW"/>
        </w:rPr>
      </w:pPr>
      <w:r w:rsidRPr="009626BE">
        <w:rPr>
          <w:szCs w:val="20"/>
          <w:lang w:eastAsia="zh-TW"/>
        </w:rPr>
        <w:t xml:space="preserve">To be designated as a WMO RWC, after the launch period (start-up phase), there must be a successful pilot phase, after which the </w:t>
      </w:r>
      <w:r w:rsidR="0032774E" w:rsidRPr="009626BE">
        <w:rPr>
          <w:szCs w:val="20"/>
          <w:lang w:eastAsia="zh-TW"/>
        </w:rPr>
        <w:t>C</w:t>
      </w:r>
      <w:r w:rsidRPr="009626BE">
        <w:rPr>
          <w:szCs w:val="20"/>
          <w:lang w:eastAsia="zh-TW"/>
        </w:rPr>
        <w:t xml:space="preserve">entre </w:t>
      </w:r>
      <w:r w:rsidR="00321D2F" w:rsidRPr="009626BE">
        <w:rPr>
          <w:szCs w:val="20"/>
          <w:lang w:eastAsia="zh-TW"/>
        </w:rPr>
        <w:t>may enter</w:t>
      </w:r>
      <w:r w:rsidRPr="009626BE">
        <w:rPr>
          <w:szCs w:val="20"/>
          <w:lang w:eastAsia="zh-TW"/>
        </w:rPr>
        <w:t xml:space="preserve"> </w:t>
      </w:r>
      <w:r w:rsidR="00321D2F" w:rsidRPr="009626BE">
        <w:rPr>
          <w:szCs w:val="20"/>
          <w:lang w:eastAsia="zh-TW"/>
        </w:rPr>
        <w:t>an operational</w:t>
      </w:r>
      <w:r w:rsidRPr="009626BE">
        <w:rPr>
          <w:szCs w:val="20"/>
          <w:lang w:eastAsia="zh-TW"/>
        </w:rPr>
        <w:t xml:space="preserve"> phase.</w:t>
      </w:r>
    </w:p>
    <w:p w:rsidR="00B03E6E" w:rsidRPr="009626BE" w:rsidRDefault="00B03E6E" w:rsidP="00B923A2">
      <w:pPr>
        <w:pStyle w:val="ECBodyText"/>
        <w:spacing w:before="120" w:after="120"/>
        <w:rPr>
          <w:b/>
          <w:bCs/>
          <w:szCs w:val="20"/>
          <w:lang w:eastAsia="zh-TW"/>
        </w:rPr>
      </w:pPr>
      <w:r w:rsidRPr="009626BE">
        <w:rPr>
          <w:b/>
          <w:bCs/>
          <w:szCs w:val="20"/>
          <w:lang w:eastAsia="zh-TW"/>
        </w:rPr>
        <w:t>5.1</w:t>
      </w:r>
      <w:r w:rsidRPr="009626BE">
        <w:rPr>
          <w:b/>
          <w:bCs/>
          <w:szCs w:val="20"/>
          <w:lang w:eastAsia="zh-TW"/>
        </w:rPr>
        <w:tab/>
        <w:t>Start-up phase</w:t>
      </w:r>
    </w:p>
    <w:p w:rsidR="00701F66" w:rsidRPr="009626BE" w:rsidRDefault="005D0840" w:rsidP="00B923A2">
      <w:pPr>
        <w:pStyle w:val="ECBodyText"/>
        <w:spacing w:before="120" w:after="120"/>
        <w:rPr>
          <w:szCs w:val="20"/>
          <w:lang w:eastAsia="zh-TW"/>
        </w:rPr>
      </w:pPr>
      <w:r w:rsidRPr="009626BE">
        <w:rPr>
          <w:szCs w:val="20"/>
          <w:lang w:eastAsia="zh-TW"/>
        </w:rPr>
        <w:t>The RW</w:t>
      </w:r>
      <w:r w:rsidR="00701F66" w:rsidRPr="009626BE">
        <w:rPr>
          <w:szCs w:val="20"/>
          <w:lang w:eastAsia="zh-TW"/>
        </w:rPr>
        <w:t xml:space="preserve">C candidate will contact </w:t>
      </w:r>
      <w:r w:rsidRPr="009626BE">
        <w:rPr>
          <w:szCs w:val="20"/>
        </w:rPr>
        <w:t xml:space="preserve">the president of the respective WMO Regional Association </w:t>
      </w:r>
      <w:r w:rsidR="00852A6D" w:rsidRPr="009626BE">
        <w:rPr>
          <w:szCs w:val="20"/>
        </w:rPr>
        <w:t xml:space="preserve">(P/RA) </w:t>
      </w:r>
      <w:r w:rsidRPr="009626BE">
        <w:rPr>
          <w:szCs w:val="20"/>
        </w:rPr>
        <w:t>in writing</w:t>
      </w:r>
      <w:r w:rsidR="00701F66" w:rsidRPr="009626BE">
        <w:rPr>
          <w:szCs w:val="20"/>
          <w:lang w:eastAsia="zh-TW"/>
        </w:rPr>
        <w:t xml:space="preserve"> through, and with the endorsement of, the Permanent Representative</w:t>
      </w:r>
      <w:r w:rsidR="00D42C9C" w:rsidRPr="009626BE">
        <w:rPr>
          <w:szCs w:val="20"/>
          <w:lang w:eastAsia="zh-TW"/>
        </w:rPr>
        <w:t>(s)</w:t>
      </w:r>
      <w:r w:rsidR="00701F66" w:rsidRPr="009626BE">
        <w:rPr>
          <w:szCs w:val="20"/>
          <w:lang w:eastAsia="zh-TW"/>
        </w:rPr>
        <w:t xml:space="preserve"> of the </w:t>
      </w:r>
      <w:r w:rsidR="00EA237F" w:rsidRPr="009626BE">
        <w:rPr>
          <w:szCs w:val="20"/>
          <w:lang w:eastAsia="zh-TW"/>
        </w:rPr>
        <w:t>Member</w:t>
      </w:r>
      <w:r w:rsidR="00D42C9C" w:rsidRPr="009626BE">
        <w:rPr>
          <w:szCs w:val="20"/>
          <w:lang w:eastAsia="zh-TW"/>
        </w:rPr>
        <w:t>(s)</w:t>
      </w:r>
      <w:r w:rsidR="00EA237F" w:rsidRPr="009626BE">
        <w:rPr>
          <w:szCs w:val="20"/>
          <w:lang w:eastAsia="zh-TW"/>
        </w:rPr>
        <w:t xml:space="preserve"> with WMO</w:t>
      </w:r>
      <w:r w:rsidR="00701F66" w:rsidRPr="009626BE">
        <w:rPr>
          <w:szCs w:val="20"/>
          <w:lang w:eastAsia="zh-TW"/>
        </w:rPr>
        <w:t xml:space="preserve"> in which </w:t>
      </w:r>
      <w:r w:rsidR="00C31D5C" w:rsidRPr="009626BE">
        <w:rPr>
          <w:szCs w:val="20"/>
          <w:lang w:eastAsia="zh-TW"/>
        </w:rPr>
        <w:t>the RWC candidate</w:t>
      </w:r>
      <w:r w:rsidR="00701F66" w:rsidRPr="009626BE">
        <w:rPr>
          <w:szCs w:val="20"/>
          <w:lang w:eastAsia="zh-TW"/>
        </w:rPr>
        <w:t xml:space="preserve"> is situated, expressing its intent to be designated as a WMO R</w:t>
      </w:r>
      <w:r w:rsidR="00C31D5C" w:rsidRPr="009626BE">
        <w:rPr>
          <w:szCs w:val="20"/>
          <w:lang w:eastAsia="zh-TW"/>
        </w:rPr>
        <w:t>W</w:t>
      </w:r>
      <w:r w:rsidR="00701F66" w:rsidRPr="009626BE">
        <w:rPr>
          <w:szCs w:val="20"/>
          <w:lang w:eastAsia="zh-TW"/>
        </w:rPr>
        <w:t>C</w:t>
      </w:r>
      <w:r w:rsidR="00D42C9C" w:rsidRPr="009626BE">
        <w:rPr>
          <w:szCs w:val="20"/>
          <w:lang w:eastAsia="zh-TW"/>
        </w:rPr>
        <w:t xml:space="preserve"> in Pilot Mode</w:t>
      </w:r>
      <w:r w:rsidR="00701F66" w:rsidRPr="009626BE">
        <w:rPr>
          <w:szCs w:val="20"/>
          <w:lang w:eastAsia="zh-TW"/>
        </w:rPr>
        <w:t>.</w:t>
      </w:r>
      <w:r w:rsidR="00421A64" w:rsidRPr="009626BE">
        <w:rPr>
          <w:szCs w:val="20"/>
          <w:lang w:eastAsia="zh-TW"/>
        </w:rPr>
        <w:t xml:space="preserve"> The </w:t>
      </w:r>
      <w:r w:rsidR="00B326ED" w:rsidRPr="009626BE">
        <w:rPr>
          <w:szCs w:val="20"/>
          <w:lang w:eastAsia="zh-TW"/>
        </w:rPr>
        <w:t xml:space="preserve">Application </w:t>
      </w:r>
      <w:r w:rsidR="00120C94" w:rsidRPr="009626BE">
        <w:rPr>
          <w:szCs w:val="20"/>
          <w:lang w:eastAsia="zh-TW"/>
        </w:rPr>
        <w:t>t</w:t>
      </w:r>
      <w:r w:rsidR="00421A64" w:rsidRPr="009626BE">
        <w:rPr>
          <w:szCs w:val="20"/>
          <w:lang w:eastAsia="zh-TW"/>
        </w:rPr>
        <w:t xml:space="preserve">emplate for </w:t>
      </w:r>
      <w:r w:rsidR="00120C94" w:rsidRPr="009626BE">
        <w:rPr>
          <w:szCs w:val="20"/>
          <w:lang w:eastAsia="zh-TW"/>
        </w:rPr>
        <w:t xml:space="preserve">a RWC candidate is reproduced in </w:t>
      </w:r>
      <w:hyperlink w:anchor="Annex2" w:history="1">
        <w:r w:rsidR="00120C94" w:rsidRPr="009626BE">
          <w:rPr>
            <w:rStyle w:val="Hyperlink"/>
            <w:szCs w:val="20"/>
            <w:lang w:eastAsia="zh-TW"/>
          </w:rPr>
          <w:t xml:space="preserve">Annex </w:t>
        </w:r>
        <w:r w:rsidR="00BC134E" w:rsidRPr="009626BE">
          <w:rPr>
            <w:rStyle w:val="Hyperlink"/>
            <w:szCs w:val="20"/>
            <w:lang w:eastAsia="zh-TW"/>
          </w:rPr>
          <w:t>2</w:t>
        </w:r>
      </w:hyperlink>
      <w:r w:rsidR="00120C94" w:rsidRPr="009626BE">
        <w:rPr>
          <w:szCs w:val="20"/>
          <w:lang w:eastAsia="zh-TW"/>
        </w:rPr>
        <w:t>.</w:t>
      </w:r>
    </w:p>
    <w:p w:rsidR="00852A6D" w:rsidRPr="009626BE" w:rsidRDefault="00A46944" w:rsidP="00B923A2">
      <w:pPr>
        <w:pStyle w:val="ECBodyText"/>
        <w:spacing w:before="120" w:after="120"/>
        <w:rPr>
          <w:szCs w:val="20"/>
          <w:lang w:eastAsia="zh-TW"/>
        </w:rPr>
      </w:pPr>
      <w:r w:rsidRPr="009626BE">
        <w:rPr>
          <w:szCs w:val="20"/>
          <w:lang w:eastAsia="zh-TW"/>
        </w:rPr>
        <w:t>P/RA, i</w:t>
      </w:r>
      <w:r w:rsidR="00F359E2" w:rsidRPr="009626BE">
        <w:rPr>
          <w:szCs w:val="20"/>
          <w:lang w:eastAsia="zh-TW"/>
        </w:rPr>
        <w:t xml:space="preserve">n close collaboration with </w:t>
      </w:r>
      <w:r w:rsidR="00F556C2" w:rsidRPr="009626BE">
        <w:rPr>
          <w:szCs w:val="20"/>
          <w:lang w:eastAsia="zh-TW"/>
        </w:rPr>
        <w:t xml:space="preserve">the management group and related expert group of the RA, </w:t>
      </w:r>
      <w:r w:rsidR="00852A6D" w:rsidRPr="009626BE">
        <w:rPr>
          <w:szCs w:val="20"/>
          <w:lang w:eastAsia="zh-TW"/>
        </w:rPr>
        <w:t xml:space="preserve">ICG-WIGOS, </w:t>
      </w:r>
      <w:r w:rsidRPr="009626BE">
        <w:rPr>
          <w:szCs w:val="20"/>
          <w:lang w:eastAsia="zh-TW"/>
        </w:rPr>
        <w:t xml:space="preserve">and </w:t>
      </w:r>
      <w:r w:rsidR="009A02FF" w:rsidRPr="009626BE">
        <w:rPr>
          <w:szCs w:val="20"/>
          <w:lang w:eastAsia="zh-TW"/>
        </w:rPr>
        <w:t xml:space="preserve">the </w:t>
      </w:r>
      <w:r w:rsidR="00852A6D" w:rsidRPr="009626BE">
        <w:rPr>
          <w:szCs w:val="20"/>
          <w:lang w:eastAsia="zh-TW"/>
        </w:rPr>
        <w:t>WIGOS</w:t>
      </w:r>
      <w:r w:rsidR="009A02FF" w:rsidRPr="009626BE">
        <w:rPr>
          <w:szCs w:val="20"/>
          <w:lang w:eastAsia="zh-TW"/>
        </w:rPr>
        <w:t xml:space="preserve"> Project Office in the WMO Secretariat</w:t>
      </w:r>
      <w:r w:rsidR="00852A6D" w:rsidRPr="009626BE">
        <w:rPr>
          <w:szCs w:val="20"/>
          <w:lang w:eastAsia="zh-TW"/>
        </w:rPr>
        <w:t xml:space="preserve">, </w:t>
      </w:r>
      <w:r w:rsidR="00F359E2" w:rsidRPr="009626BE">
        <w:rPr>
          <w:szCs w:val="20"/>
          <w:lang w:eastAsia="zh-TW"/>
        </w:rPr>
        <w:t xml:space="preserve">will consider the </w:t>
      </w:r>
      <w:r w:rsidR="008D539B" w:rsidRPr="009626BE">
        <w:rPr>
          <w:szCs w:val="20"/>
          <w:lang w:eastAsia="zh-TW"/>
        </w:rPr>
        <w:t xml:space="preserve">proposal. The candidate(s) will </w:t>
      </w:r>
      <w:r w:rsidR="00F556C2" w:rsidRPr="009626BE">
        <w:rPr>
          <w:szCs w:val="20"/>
          <w:lang w:eastAsia="zh-TW"/>
        </w:rPr>
        <w:t xml:space="preserve">follow recommendations </w:t>
      </w:r>
      <w:r w:rsidR="00FF40DA" w:rsidRPr="009626BE">
        <w:rPr>
          <w:szCs w:val="20"/>
          <w:lang w:eastAsia="zh-TW"/>
        </w:rPr>
        <w:t xml:space="preserve">and guidance for further elaboration of the proposal. </w:t>
      </w:r>
    </w:p>
    <w:p w:rsidR="00BF5AA5" w:rsidRPr="009626BE" w:rsidRDefault="00B93FF4" w:rsidP="00B65AAD">
      <w:pPr>
        <w:pStyle w:val="ECBodyText"/>
        <w:spacing w:before="120" w:after="120"/>
        <w:rPr>
          <w:szCs w:val="20"/>
          <w:lang w:eastAsia="zh-TW"/>
        </w:rPr>
      </w:pPr>
      <w:r w:rsidRPr="009626BE">
        <w:rPr>
          <w:szCs w:val="20"/>
          <w:lang w:eastAsia="zh-TW"/>
        </w:rPr>
        <w:t xml:space="preserve">During this phase, which may last </w:t>
      </w:r>
      <w:r w:rsidR="008B4B9C" w:rsidRPr="009626BE">
        <w:rPr>
          <w:szCs w:val="20"/>
          <w:lang w:eastAsia="zh-TW"/>
        </w:rPr>
        <w:t>several months</w:t>
      </w:r>
      <w:r w:rsidRPr="009626BE">
        <w:rPr>
          <w:szCs w:val="20"/>
          <w:lang w:eastAsia="zh-TW"/>
        </w:rPr>
        <w:t xml:space="preserve">, the framework for </w:t>
      </w:r>
      <w:r w:rsidR="009A02FF" w:rsidRPr="009626BE">
        <w:rPr>
          <w:szCs w:val="20"/>
          <w:lang w:eastAsia="zh-TW"/>
        </w:rPr>
        <w:t>P</w:t>
      </w:r>
      <w:r w:rsidR="00436A1C" w:rsidRPr="009626BE">
        <w:rPr>
          <w:szCs w:val="20"/>
          <w:lang w:eastAsia="zh-TW"/>
        </w:rPr>
        <w:t xml:space="preserve">ilot </w:t>
      </w:r>
      <w:r w:rsidR="00B65AAD" w:rsidRPr="009626BE">
        <w:rPr>
          <w:szCs w:val="20"/>
          <w:lang w:eastAsia="zh-TW"/>
        </w:rPr>
        <w:t>p</w:t>
      </w:r>
      <w:r w:rsidR="009A02FF" w:rsidRPr="009626BE">
        <w:rPr>
          <w:szCs w:val="20"/>
          <w:lang w:eastAsia="zh-TW"/>
        </w:rPr>
        <w:t>hase</w:t>
      </w:r>
      <w:r w:rsidR="00436A1C" w:rsidRPr="009626BE">
        <w:rPr>
          <w:szCs w:val="20"/>
          <w:lang w:eastAsia="zh-TW"/>
        </w:rPr>
        <w:t xml:space="preserve"> </w:t>
      </w:r>
      <w:r w:rsidRPr="009626BE">
        <w:rPr>
          <w:szCs w:val="20"/>
          <w:lang w:eastAsia="zh-TW"/>
        </w:rPr>
        <w:t>operations is created, the</w:t>
      </w:r>
      <w:r w:rsidR="00B9512D" w:rsidRPr="009626BE">
        <w:rPr>
          <w:szCs w:val="20"/>
          <w:lang w:eastAsia="zh-TW"/>
        </w:rPr>
        <w:t xml:space="preserve"> </w:t>
      </w:r>
      <w:r w:rsidR="00EE28E6" w:rsidRPr="009626BE">
        <w:rPr>
          <w:szCs w:val="20"/>
          <w:lang w:eastAsia="zh-TW"/>
        </w:rPr>
        <w:t>infrastructur</w:t>
      </w:r>
      <w:r w:rsidR="009A02FF" w:rsidRPr="009626BE">
        <w:rPr>
          <w:szCs w:val="20"/>
          <w:lang w:eastAsia="zh-TW"/>
        </w:rPr>
        <w:t>e</w:t>
      </w:r>
      <w:r w:rsidR="00EE28E6" w:rsidRPr="009626BE">
        <w:rPr>
          <w:szCs w:val="20"/>
          <w:lang w:eastAsia="zh-TW"/>
        </w:rPr>
        <w:t xml:space="preserve"> and human resources are made available</w:t>
      </w:r>
      <w:r w:rsidRPr="009626BE">
        <w:rPr>
          <w:szCs w:val="20"/>
          <w:lang w:eastAsia="zh-TW"/>
        </w:rPr>
        <w:t xml:space="preserve">, the </w:t>
      </w:r>
      <w:r w:rsidR="009A02FF" w:rsidRPr="009626BE">
        <w:rPr>
          <w:szCs w:val="20"/>
          <w:lang w:eastAsia="zh-TW"/>
        </w:rPr>
        <w:t>functionalities</w:t>
      </w:r>
      <w:r w:rsidRPr="009626BE">
        <w:rPr>
          <w:szCs w:val="20"/>
          <w:lang w:eastAsia="zh-TW"/>
        </w:rPr>
        <w:t xml:space="preserve"> assigned to the </w:t>
      </w:r>
      <w:r w:rsidR="004446EC" w:rsidRPr="009626BE">
        <w:rPr>
          <w:szCs w:val="20"/>
          <w:lang w:eastAsia="zh-TW"/>
        </w:rPr>
        <w:t>C</w:t>
      </w:r>
      <w:r w:rsidRPr="009626BE">
        <w:rPr>
          <w:szCs w:val="20"/>
          <w:lang w:eastAsia="zh-TW"/>
        </w:rPr>
        <w:t xml:space="preserve">entre are </w:t>
      </w:r>
      <w:r w:rsidR="009A02FF" w:rsidRPr="009626BE">
        <w:rPr>
          <w:szCs w:val="20"/>
          <w:lang w:eastAsia="zh-TW"/>
        </w:rPr>
        <w:t>specified</w:t>
      </w:r>
      <w:r w:rsidRPr="009626BE">
        <w:rPr>
          <w:szCs w:val="20"/>
          <w:lang w:eastAsia="zh-TW"/>
        </w:rPr>
        <w:t xml:space="preserve"> and clarified, partners are</w:t>
      </w:r>
      <w:r w:rsidR="00B9512D" w:rsidRPr="009626BE">
        <w:rPr>
          <w:szCs w:val="20"/>
          <w:lang w:eastAsia="zh-TW"/>
        </w:rPr>
        <w:t xml:space="preserve"> </w:t>
      </w:r>
      <w:r w:rsidRPr="009626BE">
        <w:rPr>
          <w:szCs w:val="20"/>
          <w:lang w:eastAsia="zh-TW"/>
        </w:rPr>
        <w:t>mobilized and consortia of technical, scientific and financial partners</w:t>
      </w:r>
      <w:r w:rsidR="004E4550" w:rsidRPr="009626BE">
        <w:rPr>
          <w:szCs w:val="20"/>
          <w:lang w:eastAsia="zh-TW"/>
        </w:rPr>
        <w:t>, if needed,</w:t>
      </w:r>
      <w:r w:rsidRPr="009626BE">
        <w:rPr>
          <w:szCs w:val="20"/>
          <w:lang w:eastAsia="zh-TW"/>
        </w:rPr>
        <w:t xml:space="preserve"> are developed.</w:t>
      </w:r>
      <w:r w:rsidR="00B9512D" w:rsidRPr="009626BE">
        <w:rPr>
          <w:szCs w:val="20"/>
          <w:lang w:eastAsia="zh-TW"/>
        </w:rPr>
        <w:t xml:space="preserve"> </w:t>
      </w:r>
    </w:p>
    <w:p w:rsidR="00B03E6E" w:rsidRPr="009626BE" w:rsidRDefault="00B03E6E" w:rsidP="00B923A2">
      <w:pPr>
        <w:pStyle w:val="ECBodyText"/>
        <w:spacing w:before="120" w:after="120"/>
        <w:rPr>
          <w:b/>
          <w:bCs/>
          <w:szCs w:val="20"/>
          <w:lang w:eastAsia="zh-TW"/>
        </w:rPr>
      </w:pPr>
      <w:r w:rsidRPr="009626BE">
        <w:rPr>
          <w:b/>
          <w:bCs/>
          <w:szCs w:val="20"/>
          <w:lang w:eastAsia="zh-TW"/>
        </w:rPr>
        <w:t>5.2</w:t>
      </w:r>
      <w:r w:rsidRPr="009626BE">
        <w:rPr>
          <w:b/>
          <w:bCs/>
          <w:szCs w:val="20"/>
          <w:lang w:eastAsia="zh-TW"/>
        </w:rPr>
        <w:tab/>
        <w:t>Pilot Phase</w:t>
      </w:r>
    </w:p>
    <w:p w:rsidR="00BF5AA5" w:rsidRPr="009626BE" w:rsidRDefault="00D203D0" w:rsidP="00B65AAD">
      <w:pPr>
        <w:pStyle w:val="ECBodyText"/>
        <w:spacing w:before="120" w:after="120"/>
        <w:rPr>
          <w:szCs w:val="20"/>
          <w:lang w:eastAsia="zh-TW"/>
        </w:rPr>
      </w:pPr>
      <w:r w:rsidRPr="009626BE">
        <w:rPr>
          <w:szCs w:val="20"/>
          <w:lang w:eastAsia="zh-TW"/>
        </w:rPr>
        <w:t xml:space="preserve">The </w:t>
      </w:r>
      <w:r w:rsidR="00B9512D" w:rsidRPr="009626BE">
        <w:rPr>
          <w:szCs w:val="20"/>
          <w:lang w:eastAsia="zh-TW"/>
        </w:rPr>
        <w:t>aim</w:t>
      </w:r>
      <w:r w:rsidR="00C5744B" w:rsidRPr="009626BE">
        <w:rPr>
          <w:szCs w:val="20"/>
          <w:lang w:eastAsia="zh-TW"/>
        </w:rPr>
        <w:t>s</w:t>
      </w:r>
      <w:r w:rsidR="00B9512D" w:rsidRPr="009626BE">
        <w:rPr>
          <w:szCs w:val="20"/>
          <w:lang w:eastAsia="zh-TW"/>
        </w:rPr>
        <w:t xml:space="preserve"> </w:t>
      </w:r>
      <w:r w:rsidRPr="009626BE">
        <w:rPr>
          <w:szCs w:val="20"/>
          <w:lang w:eastAsia="zh-TW"/>
        </w:rPr>
        <w:t xml:space="preserve">of this phase </w:t>
      </w:r>
      <w:r w:rsidR="009A02FF" w:rsidRPr="009626BE">
        <w:rPr>
          <w:szCs w:val="20"/>
          <w:lang w:eastAsia="zh-TW"/>
        </w:rPr>
        <w:t>are (i) to begin helping a group of Members within the domain</w:t>
      </w:r>
      <w:r w:rsidR="00FA6A70" w:rsidRPr="009626BE">
        <w:rPr>
          <w:rStyle w:val="FootnoteReference"/>
          <w:szCs w:val="20"/>
          <w:lang w:eastAsia="zh-TW"/>
        </w:rPr>
        <w:footnoteReference w:id="2"/>
      </w:r>
      <w:r w:rsidR="009A02FF" w:rsidRPr="009626BE">
        <w:rPr>
          <w:szCs w:val="20"/>
          <w:lang w:eastAsia="zh-TW"/>
        </w:rPr>
        <w:t xml:space="preserve"> of the RWC to benefit from WIGOS and (ii)</w:t>
      </w:r>
      <w:r w:rsidR="00B9512D" w:rsidRPr="009626BE">
        <w:rPr>
          <w:szCs w:val="20"/>
          <w:lang w:eastAsia="zh-TW"/>
        </w:rPr>
        <w:t xml:space="preserve"> to prepare the </w:t>
      </w:r>
      <w:r w:rsidR="0032774E" w:rsidRPr="009626BE">
        <w:rPr>
          <w:szCs w:val="20"/>
          <w:lang w:eastAsia="zh-TW"/>
        </w:rPr>
        <w:t xml:space="preserve">solid </w:t>
      </w:r>
      <w:r w:rsidR="009A02FF" w:rsidRPr="009626BE">
        <w:rPr>
          <w:szCs w:val="20"/>
          <w:lang w:eastAsia="zh-TW"/>
        </w:rPr>
        <w:t xml:space="preserve">basis for a transition to a subsequent Operational </w:t>
      </w:r>
      <w:r w:rsidR="00B65AAD" w:rsidRPr="009626BE">
        <w:rPr>
          <w:szCs w:val="20"/>
          <w:lang w:eastAsia="zh-TW"/>
        </w:rPr>
        <w:t>p</w:t>
      </w:r>
      <w:r w:rsidR="009A02FF" w:rsidRPr="009626BE">
        <w:rPr>
          <w:szCs w:val="20"/>
          <w:lang w:eastAsia="zh-TW"/>
        </w:rPr>
        <w:t>hase</w:t>
      </w:r>
      <w:r w:rsidR="00D42C9C" w:rsidRPr="009626BE">
        <w:rPr>
          <w:szCs w:val="20"/>
          <w:lang w:eastAsia="zh-TW"/>
        </w:rPr>
        <w:t>, depending on final assessment</w:t>
      </w:r>
      <w:r w:rsidR="007C6805" w:rsidRPr="009626BE">
        <w:rPr>
          <w:szCs w:val="20"/>
          <w:lang w:eastAsia="zh-TW"/>
        </w:rPr>
        <w:t>.</w:t>
      </w:r>
      <w:r w:rsidR="00B9512D" w:rsidRPr="009626BE">
        <w:rPr>
          <w:szCs w:val="20"/>
          <w:lang w:eastAsia="zh-TW"/>
        </w:rPr>
        <w:t xml:space="preserve"> The </w:t>
      </w:r>
      <w:r w:rsidR="007C6805" w:rsidRPr="009626BE">
        <w:rPr>
          <w:szCs w:val="20"/>
          <w:lang w:eastAsia="zh-TW"/>
        </w:rPr>
        <w:t xml:space="preserve">functionality and </w:t>
      </w:r>
      <w:r w:rsidR="00B9512D" w:rsidRPr="009626BE">
        <w:rPr>
          <w:szCs w:val="20"/>
          <w:lang w:eastAsia="zh-TW"/>
        </w:rPr>
        <w:t xml:space="preserve">services provided </w:t>
      </w:r>
      <w:r w:rsidR="00B9512D" w:rsidRPr="009626BE">
        <w:rPr>
          <w:szCs w:val="20"/>
          <w:lang w:eastAsia="zh-TW"/>
        </w:rPr>
        <w:lastRenderedPageBreak/>
        <w:t>during this phase are evaluated on a regular basis</w:t>
      </w:r>
      <w:r w:rsidR="00BD6225" w:rsidRPr="009626BE">
        <w:rPr>
          <w:szCs w:val="20"/>
          <w:lang w:eastAsia="zh-TW"/>
        </w:rPr>
        <w:t xml:space="preserve"> by the RWC Project Manager</w:t>
      </w:r>
      <w:r w:rsidR="004755A1">
        <w:rPr>
          <w:rStyle w:val="FootnoteReference"/>
          <w:szCs w:val="20"/>
          <w:lang w:eastAsia="zh-TW"/>
        </w:rPr>
        <w:footnoteReference w:id="3"/>
      </w:r>
      <w:r w:rsidR="00B9512D" w:rsidRPr="009626BE">
        <w:rPr>
          <w:szCs w:val="20"/>
          <w:lang w:eastAsia="zh-TW"/>
        </w:rPr>
        <w:t>, with methods readjusted as necessary.</w:t>
      </w:r>
    </w:p>
    <w:p w:rsidR="00173479" w:rsidRPr="009626BE" w:rsidRDefault="00173479" w:rsidP="00B923A2">
      <w:pPr>
        <w:pStyle w:val="ECBodyText"/>
        <w:spacing w:before="120" w:after="120"/>
        <w:rPr>
          <w:szCs w:val="20"/>
          <w:lang w:eastAsia="zh-TW"/>
        </w:rPr>
      </w:pPr>
      <w:r w:rsidRPr="009626BE">
        <w:rPr>
          <w:szCs w:val="20"/>
          <w:lang w:eastAsia="zh-TW"/>
        </w:rPr>
        <w:t xml:space="preserve">In the beginning of the Pilot phase, the </w:t>
      </w:r>
      <w:r w:rsidR="000E2C91" w:rsidRPr="009626BE">
        <w:rPr>
          <w:szCs w:val="20"/>
          <w:lang w:eastAsia="zh-TW"/>
        </w:rPr>
        <w:t xml:space="preserve">RWC </w:t>
      </w:r>
      <w:r w:rsidRPr="009626BE">
        <w:rPr>
          <w:szCs w:val="20"/>
          <w:lang w:eastAsia="zh-TW"/>
        </w:rPr>
        <w:t>Project Manager will ensure that the required preparatory work is conducted and implementation arrangements are</w:t>
      </w:r>
      <w:r w:rsidR="00F87FE3">
        <w:rPr>
          <w:szCs w:val="20"/>
          <w:lang w:eastAsia="zh-TW"/>
        </w:rPr>
        <w:t xml:space="preserve"> put in place according to the P</w:t>
      </w:r>
      <w:r w:rsidRPr="009626BE">
        <w:rPr>
          <w:szCs w:val="20"/>
          <w:lang w:eastAsia="zh-TW"/>
        </w:rPr>
        <w:t>ro</w:t>
      </w:r>
      <w:r w:rsidR="00BA18FA" w:rsidRPr="009626BE">
        <w:rPr>
          <w:szCs w:val="20"/>
          <w:lang w:eastAsia="zh-TW"/>
        </w:rPr>
        <w:t>ject document.</w:t>
      </w:r>
    </w:p>
    <w:p w:rsidR="00586593" w:rsidRPr="009626BE" w:rsidRDefault="00597098" w:rsidP="00524016">
      <w:pPr>
        <w:pStyle w:val="ECBodyText"/>
        <w:spacing w:before="120" w:after="120"/>
        <w:rPr>
          <w:szCs w:val="20"/>
          <w:lang w:eastAsia="zh-TW"/>
        </w:rPr>
      </w:pPr>
      <w:r w:rsidRPr="009626BE">
        <w:rPr>
          <w:szCs w:val="20"/>
          <w:lang w:eastAsia="zh-TW"/>
        </w:rPr>
        <w:t xml:space="preserve">At the end of the Pilot phase, the </w:t>
      </w:r>
      <w:r w:rsidR="00472173" w:rsidRPr="009626BE">
        <w:rPr>
          <w:szCs w:val="20"/>
          <w:lang w:eastAsia="zh-TW"/>
        </w:rPr>
        <w:t xml:space="preserve">RWC </w:t>
      </w:r>
      <w:r w:rsidRPr="009626BE">
        <w:rPr>
          <w:szCs w:val="20"/>
          <w:lang w:eastAsia="zh-TW"/>
        </w:rPr>
        <w:t xml:space="preserve">Project Manager will prepare and submit a Project Final Report to P/RA, evaluating the performance of the </w:t>
      </w:r>
      <w:r w:rsidR="00524016">
        <w:rPr>
          <w:szCs w:val="20"/>
          <w:lang w:eastAsia="zh-TW"/>
        </w:rPr>
        <w:t>P</w:t>
      </w:r>
      <w:r w:rsidRPr="009626BE">
        <w:rPr>
          <w:szCs w:val="20"/>
          <w:lang w:eastAsia="zh-TW"/>
        </w:rPr>
        <w:t xml:space="preserve">roject, sustainability of results and documenting the experience. For this purpose, the </w:t>
      </w:r>
      <w:r w:rsidR="00472173" w:rsidRPr="009626BE">
        <w:rPr>
          <w:szCs w:val="20"/>
          <w:lang w:eastAsia="zh-TW"/>
        </w:rPr>
        <w:t xml:space="preserve">RWC </w:t>
      </w:r>
      <w:r w:rsidRPr="009626BE">
        <w:rPr>
          <w:szCs w:val="20"/>
          <w:lang w:eastAsia="zh-TW"/>
        </w:rPr>
        <w:t>Project Manager will:</w:t>
      </w:r>
    </w:p>
    <w:p w:rsidR="001F409A" w:rsidRPr="009626BE" w:rsidRDefault="001F409A" w:rsidP="00227F97">
      <w:pPr>
        <w:pStyle w:val="ECBodyText"/>
        <w:numPr>
          <w:ilvl w:val="0"/>
          <w:numId w:val="46"/>
        </w:numPr>
        <w:spacing w:before="60"/>
        <w:ind w:left="357" w:hanging="357"/>
        <w:rPr>
          <w:szCs w:val="20"/>
          <w:lang w:eastAsia="zh-TW"/>
        </w:rPr>
      </w:pPr>
      <w:r w:rsidRPr="009626BE">
        <w:rPr>
          <w:szCs w:val="20"/>
          <w:lang w:eastAsia="zh-TW"/>
        </w:rPr>
        <w:t xml:space="preserve">Assess the </w:t>
      </w:r>
      <w:r w:rsidR="0027178F" w:rsidRPr="009626BE">
        <w:rPr>
          <w:szCs w:val="20"/>
          <w:lang w:eastAsia="zh-TW"/>
        </w:rPr>
        <w:t>Centre</w:t>
      </w:r>
      <w:r w:rsidRPr="009626BE">
        <w:rPr>
          <w:szCs w:val="20"/>
          <w:lang w:eastAsia="zh-TW"/>
        </w:rPr>
        <w:t xml:space="preserve"> performance in terms of achievements as compared to the targets, as well as their sustainability;</w:t>
      </w:r>
      <w:r w:rsidR="00D42C9C" w:rsidRPr="009626BE">
        <w:rPr>
          <w:szCs w:val="20"/>
          <w:lang w:eastAsia="zh-TW"/>
        </w:rPr>
        <w:t xml:space="preserve"> </w:t>
      </w:r>
      <w:r w:rsidR="00100551">
        <w:rPr>
          <w:szCs w:val="20"/>
          <w:lang w:eastAsia="zh-TW"/>
        </w:rPr>
        <w:t>t</w:t>
      </w:r>
      <w:r w:rsidR="00D42C9C" w:rsidRPr="009626BE">
        <w:rPr>
          <w:szCs w:val="20"/>
          <w:lang w:eastAsia="zh-TW"/>
        </w:rPr>
        <w:t>he assistance and benefits received by Members of the (sub)Region should be documented;</w:t>
      </w:r>
    </w:p>
    <w:p w:rsidR="001F409A" w:rsidRPr="009626BE" w:rsidRDefault="001F409A" w:rsidP="00227F97">
      <w:pPr>
        <w:pStyle w:val="ECBodyText"/>
        <w:numPr>
          <w:ilvl w:val="0"/>
          <w:numId w:val="46"/>
        </w:numPr>
        <w:spacing w:before="60"/>
        <w:ind w:left="357" w:hanging="357"/>
        <w:rPr>
          <w:szCs w:val="20"/>
          <w:lang w:eastAsia="zh-TW"/>
        </w:rPr>
      </w:pPr>
      <w:r w:rsidRPr="009626BE">
        <w:rPr>
          <w:szCs w:val="20"/>
          <w:lang w:eastAsia="zh-TW"/>
        </w:rPr>
        <w:t xml:space="preserve">Assess the </w:t>
      </w:r>
      <w:r w:rsidR="00524016">
        <w:rPr>
          <w:szCs w:val="20"/>
          <w:lang w:eastAsia="zh-TW"/>
        </w:rPr>
        <w:t>P</w:t>
      </w:r>
      <w:r w:rsidRPr="009626BE">
        <w:rPr>
          <w:szCs w:val="20"/>
          <w:lang w:eastAsia="zh-TW"/>
        </w:rPr>
        <w:t>roject financial management including allocation of funds (final status as compared to the initial budget);</w:t>
      </w:r>
    </w:p>
    <w:p w:rsidR="001F409A" w:rsidRPr="009626BE" w:rsidRDefault="001F409A" w:rsidP="00227F97">
      <w:pPr>
        <w:pStyle w:val="ECBodyText"/>
        <w:numPr>
          <w:ilvl w:val="0"/>
          <w:numId w:val="46"/>
        </w:numPr>
        <w:spacing w:before="60"/>
        <w:ind w:left="357" w:hanging="357"/>
        <w:rPr>
          <w:szCs w:val="20"/>
          <w:lang w:eastAsia="zh-TW"/>
        </w:rPr>
      </w:pPr>
      <w:r w:rsidRPr="009626BE">
        <w:rPr>
          <w:szCs w:val="20"/>
          <w:lang w:eastAsia="zh-TW"/>
        </w:rPr>
        <w:t xml:space="preserve">Draw lessons from the overall project management experience including stakeholders engagement, monitoring and reporting system to feed into subsequent </w:t>
      </w:r>
      <w:r w:rsidR="00B923A2" w:rsidRPr="009626BE">
        <w:rPr>
          <w:szCs w:val="20"/>
          <w:lang w:eastAsia="zh-TW"/>
        </w:rPr>
        <w:t xml:space="preserve">implementation </w:t>
      </w:r>
      <w:r w:rsidRPr="009626BE">
        <w:rPr>
          <w:szCs w:val="20"/>
          <w:lang w:eastAsia="zh-TW"/>
        </w:rPr>
        <w:t>project;</w:t>
      </w:r>
    </w:p>
    <w:p w:rsidR="00597098" w:rsidRDefault="001F409A" w:rsidP="00227F97">
      <w:pPr>
        <w:pStyle w:val="ECBodyText"/>
        <w:numPr>
          <w:ilvl w:val="0"/>
          <w:numId w:val="46"/>
        </w:numPr>
        <w:spacing w:before="60"/>
        <w:ind w:left="357" w:hanging="357"/>
        <w:rPr>
          <w:szCs w:val="20"/>
          <w:lang w:eastAsia="zh-TW"/>
        </w:rPr>
      </w:pPr>
      <w:r w:rsidRPr="009626BE">
        <w:rPr>
          <w:szCs w:val="20"/>
          <w:lang w:eastAsia="zh-TW"/>
        </w:rPr>
        <w:t xml:space="preserve">Describe the measures put in place to ensure continuity of </w:t>
      </w:r>
      <w:r w:rsidR="0027178F" w:rsidRPr="009626BE">
        <w:rPr>
          <w:szCs w:val="20"/>
          <w:lang w:eastAsia="zh-TW"/>
        </w:rPr>
        <w:t>the Centre in operational mode</w:t>
      </w:r>
      <w:r w:rsidRPr="009626BE">
        <w:rPr>
          <w:szCs w:val="20"/>
          <w:lang w:eastAsia="zh-TW"/>
        </w:rPr>
        <w:t>, as appropriate.</w:t>
      </w:r>
    </w:p>
    <w:p w:rsidR="006D64E2" w:rsidRPr="009626BE" w:rsidRDefault="006D64E2" w:rsidP="006D64E2">
      <w:pPr>
        <w:pStyle w:val="ECBodyText"/>
        <w:spacing w:before="120" w:after="120"/>
        <w:rPr>
          <w:szCs w:val="20"/>
          <w:lang w:eastAsia="zh-TW"/>
        </w:rPr>
      </w:pPr>
      <w:r w:rsidRPr="009626BE">
        <w:rPr>
          <w:szCs w:val="20"/>
          <w:lang w:eastAsia="zh-TW"/>
        </w:rPr>
        <w:t>Upon successful completion  of the Pilot phase and based on the respective positive assessment of the management group of the RA, P/RA will contact the S</w:t>
      </w:r>
      <w:r>
        <w:rPr>
          <w:szCs w:val="20"/>
          <w:lang w:eastAsia="zh-TW"/>
        </w:rPr>
        <w:t xml:space="preserve">ecretary </w:t>
      </w:r>
      <w:r w:rsidRPr="009626BE">
        <w:rPr>
          <w:szCs w:val="20"/>
          <w:lang w:eastAsia="zh-TW"/>
        </w:rPr>
        <w:t>G</w:t>
      </w:r>
      <w:r>
        <w:rPr>
          <w:szCs w:val="20"/>
          <w:lang w:eastAsia="zh-TW"/>
        </w:rPr>
        <w:t>eneral of WMO</w:t>
      </w:r>
      <w:r w:rsidRPr="009626BE">
        <w:rPr>
          <w:szCs w:val="20"/>
          <w:lang w:eastAsia="zh-TW"/>
        </w:rPr>
        <w:t xml:space="preserve"> with a request for formal designation of the candidate as WMO RWC, providing documentation on the assessment of the capability to meet requirements of the designation criteria.</w:t>
      </w:r>
    </w:p>
    <w:p w:rsidR="004359C3" w:rsidRPr="009626BE" w:rsidRDefault="002E0C58" w:rsidP="00A33C95">
      <w:pPr>
        <w:pStyle w:val="Body"/>
        <w:widowControl w:val="0"/>
        <w:tabs>
          <w:tab w:val="left" w:pos="851"/>
        </w:tabs>
        <w:spacing w:before="240" w:after="120"/>
        <w:ind w:left="1134" w:hanging="1134"/>
        <w:jc w:val="left"/>
        <w:rPr>
          <w:rFonts w:ascii="Verdana" w:hAnsi="Verdana"/>
          <w:b/>
          <w:sz w:val="20"/>
          <w:szCs w:val="20"/>
        </w:rPr>
      </w:pPr>
      <w:bookmarkStart w:id="7" w:name="Risk"/>
      <w:bookmarkEnd w:id="7"/>
      <w:r w:rsidRPr="009626BE">
        <w:rPr>
          <w:rFonts w:ascii="Verdana" w:hAnsi="Verdana"/>
          <w:b/>
          <w:sz w:val="20"/>
          <w:szCs w:val="20"/>
          <w:shd w:val="clear" w:color="auto" w:fill="FFFFFF"/>
        </w:rPr>
        <w:t>6.</w:t>
      </w:r>
      <w:r w:rsidRPr="009626BE">
        <w:rPr>
          <w:rFonts w:ascii="Verdana" w:hAnsi="Verdana"/>
          <w:b/>
          <w:sz w:val="20"/>
          <w:szCs w:val="20"/>
          <w:shd w:val="clear" w:color="auto" w:fill="FFFFFF"/>
        </w:rPr>
        <w:tab/>
      </w:r>
      <w:r w:rsidR="00BB0929" w:rsidRPr="009626BE">
        <w:rPr>
          <w:rFonts w:ascii="Verdana" w:hAnsi="Verdana"/>
          <w:b/>
          <w:sz w:val="20"/>
          <w:szCs w:val="20"/>
          <w:shd w:val="clear" w:color="auto" w:fill="FFFFFF"/>
        </w:rPr>
        <w:t>RISK ASSESSMENT/MANAGEMENT</w:t>
      </w:r>
      <w:r w:rsidR="00177534" w:rsidRPr="009626BE">
        <w:rPr>
          <w:rFonts w:ascii="Verdana" w:hAnsi="Verdana"/>
          <w:b/>
          <w:sz w:val="20"/>
          <w:szCs w:val="20"/>
          <w:shd w:val="clear" w:color="auto" w:fill="FFFFFF"/>
        </w:rPr>
        <w:t xml:space="preserve"> </w:t>
      </w:r>
    </w:p>
    <w:p w:rsidR="004359C3" w:rsidRPr="009626BE" w:rsidRDefault="00742C63" w:rsidP="00E006AD">
      <w:pPr>
        <w:pStyle w:val="Body"/>
        <w:tabs>
          <w:tab w:val="left" w:pos="851"/>
        </w:tabs>
        <w:spacing w:before="120" w:after="120"/>
        <w:jc w:val="left"/>
        <w:rPr>
          <w:rFonts w:ascii="Verdana" w:hAnsi="Verdana"/>
          <w:sz w:val="20"/>
          <w:szCs w:val="20"/>
          <w:shd w:val="clear" w:color="auto" w:fill="FFFFFF"/>
        </w:rPr>
      </w:pPr>
      <w:r w:rsidRPr="009626BE">
        <w:rPr>
          <w:rFonts w:ascii="Verdana" w:hAnsi="Verdana"/>
          <w:sz w:val="20"/>
          <w:szCs w:val="20"/>
          <w:shd w:val="clear" w:color="auto" w:fill="FFFFFF"/>
        </w:rPr>
        <w:t>T</w:t>
      </w:r>
      <w:r w:rsidR="009A02FF" w:rsidRPr="009626BE">
        <w:rPr>
          <w:rFonts w:ascii="Verdana" w:hAnsi="Verdana"/>
          <w:sz w:val="20"/>
          <w:szCs w:val="20"/>
          <w:shd w:val="clear" w:color="auto" w:fill="FFFFFF"/>
        </w:rPr>
        <w:t>he</w:t>
      </w:r>
      <w:r w:rsidRPr="009626BE">
        <w:rPr>
          <w:rFonts w:ascii="Verdana" w:hAnsi="Verdana"/>
          <w:sz w:val="20"/>
          <w:szCs w:val="20"/>
          <w:shd w:val="clear" w:color="auto" w:fill="FFFFFF"/>
        </w:rPr>
        <w:t xml:space="preserve"> </w:t>
      </w:r>
      <w:r w:rsidR="00E2589B" w:rsidRPr="009626BE">
        <w:rPr>
          <w:rFonts w:ascii="Verdana" w:hAnsi="Verdana"/>
          <w:sz w:val="20"/>
          <w:szCs w:val="20"/>
          <w:shd w:val="clear" w:color="auto" w:fill="FFFFFF"/>
        </w:rPr>
        <w:t xml:space="preserve">main </w:t>
      </w:r>
      <w:r w:rsidRPr="009626BE">
        <w:rPr>
          <w:rFonts w:ascii="Verdana" w:hAnsi="Verdana"/>
          <w:sz w:val="20"/>
          <w:szCs w:val="20"/>
          <w:shd w:val="clear" w:color="auto" w:fill="FFFFFF"/>
        </w:rPr>
        <w:t>risk</w:t>
      </w:r>
      <w:r w:rsidR="007B3C1B" w:rsidRPr="009626BE">
        <w:rPr>
          <w:rFonts w:ascii="Verdana" w:hAnsi="Verdana"/>
          <w:sz w:val="20"/>
          <w:szCs w:val="20"/>
          <w:shd w:val="clear" w:color="auto" w:fill="FFFFFF"/>
        </w:rPr>
        <w:t>s</w:t>
      </w:r>
      <w:r w:rsidR="00514E30" w:rsidRPr="009626BE">
        <w:rPr>
          <w:rFonts w:ascii="Verdana" w:hAnsi="Verdana"/>
          <w:sz w:val="20"/>
          <w:szCs w:val="20"/>
          <w:shd w:val="clear" w:color="auto" w:fill="FFFFFF"/>
        </w:rPr>
        <w:t>,</w:t>
      </w:r>
      <w:r w:rsidRPr="009626BE">
        <w:rPr>
          <w:rFonts w:ascii="Verdana" w:hAnsi="Verdana"/>
          <w:sz w:val="20"/>
          <w:szCs w:val="20"/>
          <w:shd w:val="clear" w:color="auto" w:fill="FFFFFF"/>
        </w:rPr>
        <w:t xml:space="preserve"> how </w:t>
      </w:r>
      <w:r w:rsidR="00514E30" w:rsidRPr="009626BE">
        <w:rPr>
          <w:rFonts w:ascii="Verdana" w:hAnsi="Verdana"/>
          <w:sz w:val="20"/>
          <w:szCs w:val="20"/>
          <w:shd w:val="clear" w:color="auto" w:fill="FFFFFF"/>
        </w:rPr>
        <w:t>they</w:t>
      </w:r>
      <w:r w:rsidR="002B39BF" w:rsidRPr="009626BE">
        <w:rPr>
          <w:rFonts w:ascii="Verdana" w:hAnsi="Verdana"/>
          <w:sz w:val="20"/>
          <w:szCs w:val="20"/>
          <w:shd w:val="clear" w:color="auto" w:fill="FFFFFF"/>
        </w:rPr>
        <w:t xml:space="preserve"> </w:t>
      </w:r>
      <w:r w:rsidR="00514E30" w:rsidRPr="009626BE">
        <w:rPr>
          <w:rFonts w:ascii="Verdana" w:hAnsi="Verdana"/>
          <w:sz w:val="20"/>
          <w:szCs w:val="20"/>
          <w:shd w:val="clear" w:color="auto" w:fill="FFFFFF"/>
        </w:rPr>
        <w:t xml:space="preserve">might </w:t>
      </w:r>
      <w:r w:rsidR="002B39BF" w:rsidRPr="009626BE">
        <w:rPr>
          <w:rFonts w:ascii="Verdana" w:hAnsi="Verdana"/>
          <w:sz w:val="20"/>
          <w:szCs w:val="20"/>
          <w:shd w:val="clear" w:color="auto" w:fill="FFFFFF"/>
        </w:rPr>
        <w:t xml:space="preserve">affect the </w:t>
      </w:r>
      <w:r w:rsidR="009A02FF" w:rsidRPr="009626BE">
        <w:rPr>
          <w:rFonts w:ascii="Verdana" w:hAnsi="Verdana"/>
          <w:sz w:val="20"/>
          <w:szCs w:val="20"/>
          <w:shd w:val="clear" w:color="auto" w:fill="FFFFFF"/>
        </w:rPr>
        <w:t>RWC operations and WIGOS as a whole</w:t>
      </w:r>
      <w:r w:rsidR="00514E30" w:rsidRPr="009626BE">
        <w:rPr>
          <w:rFonts w:ascii="Verdana" w:hAnsi="Verdana"/>
          <w:sz w:val="20"/>
          <w:szCs w:val="20"/>
          <w:shd w:val="clear" w:color="auto" w:fill="FFFFFF"/>
        </w:rPr>
        <w:t xml:space="preserve">, and </w:t>
      </w:r>
      <w:r w:rsidR="009A02FF" w:rsidRPr="009626BE">
        <w:rPr>
          <w:rFonts w:ascii="Verdana" w:hAnsi="Verdana"/>
          <w:sz w:val="20"/>
          <w:szCs w:val="20"/>
          <w:shd w:val="clear" w:color="auto" w:fill="FFFFFF"/>
        </w:rPr>
        <w:t xml:space="preserve">possible </w:t>
      </w:r>
      <w:r w:rsidR="00514E30" w:rsidRPr="009626BE">
        <w:rPr>
          <w:rFonts w:ascii="Verdana" w:hAnsi="Verdana"/>
          <w:sz w:val="20"/>
          <w:szCs w:val="20"/>
          <w:shd w:val="clear" w:color="auto" w:fill="FFFFFF"/>
        </w:rPr>
        <w:t>mitigation measures</w:t>
      </w:r>
      <w:r w:rsidRPr="009626BE">
        <w:rPr>
          <w:rFonts w:ascii="Verdana" w:hAnsi="Verdana"/>
          <w:sz w:val="20"/>
          <w:szCs w:val="20"/>
          <w:shd w:val="clear" w:color="auto" w:fill="FFFFFF"/>
        </w:rPr>
        <w:t xml:space="preserve"> </w:t>
      </w:r>
      <w:r w:rsidR="002B39BF" w:rsidRPr="009626BE">
        <w:rPr>
          <w:rFonts w:ascii="Verdana" w:hAnsi="Verdana"/>
          <w:sz w:val="20"/>
          <w:szCs w:val="20"/>
          <w:shd w:val="clear" w:color="auto" w:fill="FFFFFF"/>
        </w:rPr>
        <w:t>should be considered</w:t>
      </w:r>
      <w:r w:rsidR="002C6D46" w:rsidRPr="009626BE">
        <w:rPr>
          <w:rFonts w:ascii="Verdana" w:hAnsi="Verdana"/>
          <w:sz w:val="20"/>
          <w:szCs w:val="20"/>
          <w:shd w:val="clear" w:color="auto" w:fill="FFFFFF"/>
        </w:rPr>
        <w:t>.</w:t>
      </w:r>
      <w:r w:rsidR="002B39BF" w:rsidRPr="009626BE">
        <w:rPr>
          <w:rFonts w:ascii="Verdana" w:hAnsi="Verdana"/>
          <w:sz w:val="20"/>
          <w:szCs w:val="20"/>
          <w:shd w:val="clear" w:color="auto" w:fill="FFFFFF"/>
        </w:rPr>
        <w:t xml:space="preserve"> </w:t>
      </w:r>
      <w:r w:rsidR="00D42C9C" w:rsidRPr="009626BE">
        <w:rPr>
          <w:rFonts w:ascii="Verdana" w:hAnsi="Verdana"/>
          <w:sz w:val="20"/>
          <w:szCs w:val="20"/>
          <w:shd w:val="clear" w:color="auto" w:fill="FFFFFF"/>
        </w:rPr>
        <w:t xml:space="preserve">The level of risk should be </w:t>
      </w:r>
      <w:r w:rsidR="009A02FF" w:rsidRPr="009626BE">
        <w:rPr>
          <w:rFonts w:ascii="Verdana" w:hAnsi="Verdana"/>
          <w:sz w:val="20"/>
          <w:szCs w:val="20"/>
          <w:shd w:val="clear" w:color="auto" w:fill="FFFFFF"/>
        </w:rPr>
        <w:t xml:space="preserve">assessed </w:t>
      </w:r>
      <w:r w:rsidR="00D42C9C" w:rsidRPr="009626BE">
        <w:rPr>
          <w:rFonts w:ascii="Verdana" w:hAnsi="Verdana"/>
          <w:sz w:val="20"/>
          <w:szCs w:val="20"/>
          <w:shd w:val="clear" w:color="auto" w:fill="FFFFFF"/>
        </w:rPr>
        <w:t>(low, medium, high) for each type of risk</w:t>
      </w:r>
      <w:r w:rsidR="00AD3B0F" w:rsidRPr="009626BE">
        <w:rPr>
          <w:rFonts w:ascii="Verdana" w:hAnsi="Verdana"/>
          <w:sz w:val="20"/>
          <w:szCs w:val="20"/>
          <w:shd w:val="clear" w:color="auto" w:fill="FFFFFF"/>
        </w:rPr>
        <w:t>.</w:t>
      </w:r>
      <w:r w:rsidR="00D24047" w:rsidRPr="009626BE">
        <w:rPr>
          <w:rFonts w:ascii="Verdana" w:hAnsi="Verdana"/>
          <w:sz w:val="20"/>
          <w:szCs w:val="20"/>
          <w:shd w:val="clear" w:color="auto" w:fill="FFFFFF"/>
        </w:rPr>
        <w:t xml:space="preserve"> </w:t>
      </w:r>
      <w:r w:rsidR="009A02FF" w:rsidRPr="009626BE">
        <w:rPr>
          <w:rFonts w:ascii="Verdana" w:hAnsi="Verdana"/>
          <w:sz w:val="20"/>
          <w:szCs w:val="20"/>
          <w:shd w:val="clear" w:color="auto" w:fill="FFFFFF"/>
        </w:rPr>
        <w:t>Typical risk factors include</w:t>
      </w:r>
      <w:r w:rsidR="00D24047" w:rsidRPr="009626BE">
        <w:rPr>
          <w:rFonts w:ascii="Verdana" w:hAnsi="Verdana"/>
          <w:sz w:val="20"/>
          <w:szCs w:val="20"/>
          <w:shd w:val="clear" w:color="auto" w:fill="FFFFFF"/>
        </w:rPr>
        <w:t>:</w:t>
      </w:r>
    </w:p>
    <w:p w:rsidR="00D24047" w:rsidRPr="009626BE" w:rsidRDefault="007B3C1B" w:rsidP="00227F97">
      <w:pPr>
        <w:pStyle w:val="ECBodyText"/>
        <w:spacing w:before="60"/>
        <w:rPr>
          <w:szCs w:val="20"/>
          <w:lang w:eastAsia="zh-TW"/>
        </w:rPr>
      </w:pPr>
      <w:r w:rsidRPr="009626BE">
        <w:rPr>
          <w:szCs w:val="20"/>
          <w:lang w:eastAsia="zh-TW"/>
        </w:rPr>
        <w:t xml:space="preserve">a) Political/institutional risks, such as low political commitment to the </w:t>
      </w:r>
      <w:r w:rsidR="008A3320" w:rsidRPr="009626BE">
        <w:rPr>
          <w:szCs w:val="20"/>
          <w:lang w:eastAsia="zh-TW"/>
        </w:rPr>
        <w:t>P</w:t>
      </w:r>
      <w:r w:rsidRPr="009626BE">
        <w:rPr>
          <w:szCs w:val="20"/>
          <w:lang w:eastAsia="zh-TW"/>
        </w:rPr>
        <w:t>roject, interest from stakeholders</w:t>
      </w:r>
      <w:r w:rsidR="00434248" w:rsidRPr="009626BE">
        <w:rPr>
          <w:szCs w:val="20"/>
          <w:lang w:eastAsia="zh-TW"/>
        </w:rPr>
        <w:t>,</w:t>
      </w:r>
      <w:r w:rsidRPr="009626BE">
        <w:rPr>
          <w:szCs w:val="20"/>
          <w:lang w:eastAsia="zh-TW"/>
        </w:rPr>
        <w:t xml:space="preserve"> c</w:t>
      </w:r>
      <w:r w:rsidR="00434248" w:rsidRPr="009626BE">
        <w:rPr>
          <w:szCs w:val="20"/>
          <w:lang w:eastAsia="zh-TW"/>
        </w:rPr>
        <w:t>hange in government, etc.;</w:t>
      </w:r>
    </w:p>
    <w:p w:rsidR="00EF3249" w:rsidRPr="009626BE" w:rsidRDefault="00434248" w:rsidP="00227F97">
      <w:pPr>
        <w:pStyle w:val="ECBodyText"/>
        <w:spacing w:before="60"/>
        <w:rPr>
          <w:szCs w:val="20"/>
          <w:lang w:eastAsia="zh-TW"/>
        </w:rPr>
      </w:pPr>
      <w:r w:rsidRPr="009626BE">
        <w:rPr>
          <w:szCs w:val="20"/>
          <w:lang w:eastAsia="zh-TW"/>
        </w:rPr>
        <w:t>b) Financial/resources risks</w:t>
      </w:r>
      <w:r w:rsidR="00EF3249" w:rsidRPr="009626BE">
        <w:rPr>
          <w:szCs w:val="20"/>
          <w:lang w:eastAsia="zh-TW"/>
        </w:rPr>
        <w:t>, e.g. i</w:t>
      </w:r>
      <w:r w:rsidRPr="009626BE">
        <w:rPr>
          <w:szCs w:val="20"/>
          <w:lang w:eastAsia="zh-TW"/>
        </w:rPr>
        <w:t>nadequacy of t</w:t>
      </w:r>
      <w:r w:rsidR="00EF3249" w:rsidRPr="009626BE">
        <w:rPr>
          <w:szCs w:val="20"/>
          <w:lang w:eastAsia="zh-TW"/>
        </w:rPr>
        <w:t>he financial management system, a</w:t>
      </w:r>
      <w:r w:rsidRPr="009626BE">
        <w:rPr>
          <w:szCs w:val="20"/>
          <w:lang w:eastAsia="zh-TW"/>
        </w:rPr>
        <w:t>vailability of project resources</w:t>
      </w:r>
      <w:r w:rsidR="00EF3249" w:rsidRPr="009626BE">
        <w:rPr>
          <w:szCs w:val="20"/>
          <w:lang w:eastAsia="zh-TW"/>
        </w:rPr>
        <w:t>;</w:t>
      </w:r>
    </w:p>
    <w:p w:rsidR="00EF3249" w:rsidRPr="009626BE" w:rsidRDefault="00EF3249" w:rsidP="00227F97">
      <w:pPr>
        <w:pStyle w:val="ECBodyText"/>
        <w:spacing w:before="60"/>
        <w:rPr>
          <w:szCs w:val="20"/>
          <w:lang w:eastAsia="zh-TW"/>
        </w:rPr>
      </w:pPr>
      <w:r w:rsidRPr="009626BE">
        <w:rPr>
          <w:szCs w:val="20"/>
          <w:lang w:eastAsia="zh-TW"/>
        </w:rPr>
        <w:t xml:space="preserve">c) </w:t>
      </w:r>
      <w:r w:rsidR="00D81D7F" w:rsidRPr="009626BE">
        <w:rPr>
          <w:szCs w:val="20"/>
          <w:lang w:eastAsia="zh-TW"/>
        </w:rPr>
        <w:t>Human resources/capacity risks</w:t>
      </w:r>
      <w:r w:rsidR="007E6E04" w:rsidRPr="009626BE">
        <w:rPr>
          <w:szCs w:val="20"/>
          <w:lang w:eastAsia="zh-TW"/>
        </w:rPr>
        <w:t xml:space="preserve">, e.g. skills and/or expertize availability; adequacy between existing and required experience and </w:t>
      </w:r>
      <w:r w:rsidR="00546F47" w:rsidRPr="009626BE">
        <w:rPr>
          <w:szCs w:val="20"/>
          <w:lang w:eastAsia="zh-TW"/>
        </w:rPr>
        <w:t xml:space="preserve">specialized </w:t>
      </w:r>
      <w:r w:rsidR="007E6E04" w:rsidRPr="009626BE">
        <w:rPr>
          <w:szCs w:val="20"/>
          <w:lang w:eastAsia="zh-TW"/>
        </w:rPr>
        <w:t xml:space="preserve">skills; </w:t>
      </w:r>
    </w:p>
    <w:p w:rsidR="00D81D7F" w:rsidRPr="009626BE" w:rsidRDefault="00D81D7F" w:rsidP="00B923A2">
      <w:pPr>
        <w:pStyle w:val="ECBodyText"/>
        <w:spacing w:before="120" w:after="120"/>
        <w:rPr>
          <w:i/>
          <w:iCs/>
          <w:szCs w:val="20"/>
          <w:lang w:eastAsia="zh-TW"/>
        </w:rPr>
      </w:pPr>
      <w:r w:rsidRPr="009626BE">
        <w:rPr>
          <w:szCs w:val="20"/>
          <w:lang w:eastAsia="zh-TW"/>
        </w:rPr>
        <w:t>The Risk Management Plan will be developed for each implementation activity/</w:t>
      </w:r>
      <w:r w:rsidR="00BF26C8" w:rsidRPr="009626BE">
        <w:rPr>
          <w:szCs w:val="20"/>
          <w:lang w:eastAsia="zh-TW"/>
        </w:rPr>
        <w:t xml:space="preserve">sub </w:t>
      </w:r>
      <w:r w:rsidRPr="009626BE">
        <w:rPr>
          <w:szCs w:val="20"/>
          <w:lang w:eastAsia="zh-TW"/>
        </w:rPr>
        <w:t>project, including risk mitigation.</w:t>
      </w:r>
    </w:p>
    <w:p w:rsidR="004359C3" w:rsidRPr="009626BE" w:rsidRDefault="00553DE3" w:rsidP="00A33C95">
      <w:pPr>
        <w:pStyle w:val="Body"/>
        <w:widowControl w:val="0"/>
        <w:tabs>
          <w:tab w:val="left" w:pos="851"/>
        </w:tabs>
        <w:spacing w:before="240" w:after="120"/>
        <w:ind w:left="1134" w:hanging="1134"/>
        <w:jc w:val="left"/>
        <w:rPr>
          <w:rFonts w:ascii="Verdana" w:hAnsi="Verdana"/>
          <w:sz w:val="20"/>
          <w:szCs w:val="20"/>
        </w:rPr>
      </w:pPr>
      <w:bookmarkStart w:id="8" w:name="Governance"/>
      <w:bookmarkEnd w:id="8"/>
      <w:r w:rsidRPr="009626BE">
        <w:rPr>
          <w:rFonts w:ascii="Verdana" w:hAnsi="Verdana"/>
          <w:b/>
          <w:sz w:val="20"/>
          <w:szCs w:val="20"/>
        </w:rPr>
        <w:t>7.</w:t>
      </w:r>
      <w:r w:rsidRPr="009626BE">
        <w:rPr>
          <w:rFonts w:ascii="Verdana" w:hAnsi="Verdana"/>
          <w:b/>
          <w:sz w:val="20"/>
          <w:szCs w:val="20"/>
        </w:rPr>
        <w:tab/>
      </w:r>
      <w:r w:rsidR="004359C3" w:rsidRPr="009626BE">
        <w:rPr>
          <w:rFonts w:ascii="Verdana" w:hAnsi="Verdana"/>
          <w:b/>
          <w:sz w:val="20"/>
          <w:szCs w:val="20"/>
        </w:rPr>
        <w:t xml:space="preserve">GOVERNANCE, MANAGEMENT AND EXECUTION </w:t>
      </w:r>
    </w:p>
    <w:p w:rsidR="004359C3" w:rsidRPr="009626BE" w:rsidRDefault="00635C66" w:rsidP="00637E2F">
      <w:pPr>
        <w:pStyle w:val="Body"/>
        <w:tabs>
          <w:tab w:val="left" w:pos="851"/>
        </w:tabs>
        <w:spacing w:before="120" w:after="120"/>
        <w:jc w:val="left"/>
        <w:rPr>
          <w:rFonts w:ascii="Verdana" w:hAnsi="Verdana"/>
          <w:sz w:val="20"/>
          <w:szCs w:val="20"/>
        </w:rPr>
      </w:pPr>
      <w:r w:rsidRPr="009626BE">
        <w:rPr>
          <w:rFonts w:ascii="Verdana" w:hAnsi="Verdana"/>
          <w:sz w:val="20"/>
          <w:szCs w:val="20"/>
        </w:rPr>
        <w:t xml:space="preserve">The Project management (i.e. </w:t>
      </w:r>
      <w:r w:rsidR="00472173" w:rsidRPr="009626BE">
        <w:rPr>
          <w:rFonts w:ascii="Verdana" w:hAnsi="Verdana"/>
          <w:sz w:val="20"/>
          <w:szCs w:val="20"/>
        </w:rPr>
        <w:t xml:space="preserve">RWC </w:t>
      </w:r>
      <w:r w:rsidRPr="009626BE">
        <w:rPr>
          <w:rFonts w:ascii="Verdana" w:hAnsi="Verdana"/>
          <w:sz w:val="20"/>
          <w:szCs w:val="20"/>
        </w:rPr>
        <w:t xml:space="preserve">Project </w:t>
      </w:r>
      <w:r w:rsidR="00D42C9C" w:rsidRPr="009626BE">
        <w:rPr>
          <w:rFonts w:ascii="Verdana" w:hAnsi="Verdana"/>
          <w:sz w:val="20"/>
          <w:szCs w:val="20"/>
        </w:rPr>
        <w:t>Manager</w:t>
      </w:r>
      <w:r w:rsidRPr="009626BE">
        <w:rPr>
          <w:rFonts w:ascii="Verdana" w:hAnsi="Verdana"/>
          <w:sz w:val="20"/>
          <w:szCs w:val="20"/>
        </w:rPr>
        <w:t>,</w:t>
      </w:r>
      <w:r w:rsidR="009E0E3C" w:rsidRPr="009626BE">
        <w:rPr>
          <w:rFonts w:ascii="Verdana" w:hAnsi="Verdana"/>
          <w:sz w:val="20"/>
          <w:szCs w:val="20"/>
        </w:rPr>
        <w:t xml:space="preserve"> </w:t>
      </w:r>
      <w:r w:rsidR="00A80531" w:rsidRPr="00EE7D21">
        <w:rPr>
          <w:rFonts w:ascii="Verdana" w:hAnsi="Verdana"/>
          <w:sz w:val="20"/>
          <w:szCs w:val="20"/>
        </w:rPr>
        <w:t xml:space="preserve">Project </w:t>
      </w:r>
      <w:r w:rsidR="009E0E3C" w:rsidRPr="009626BE">
        <w:rPr>
          <w:rFonts w:ascii="Verdana" w:hAnsi="Verdana"/>
          <w:sz w:val="20"/>
          <w:szCs w:val="20"/>
        </w:rPr>
        <w:t>Executive</w:t>
      </w:r>
      <w:r w:rsidRPr="009626BE">
        <w:rPr>
          <w:rFonts w:ascii="Verdana" w:hAnsi="Verdana"/>
          <w:sz w:val="20"/>
          <w:szCs w:val="20"/>
        </w:rPr>
        <w:t>)</w:t>
      </w:r>
      <w:r w:rsidR="00250020" w:rsidRPr="009626BE">
        <w:rPr>
          <w:rFonts w:ascii="Verdana" w:hAnsi="Verdana"/>
          <w:sz w:val="20"/>
          <w:szCs w:val="20"/>
        </w:rPr>
        <w:t xml:space="preserve"> should work closely with </w:t>
      </w:r>
      <w:r w:rsidR="007E082A" w:rsidRPr="009626BE">
        <w:rPr>
          <w:rFonts w:ascii="Verdana" w:hAnsi="Verdana"/>
          <w:sz w:val="20"/>
          <w:szCs w:val="20"/>
        </w:rPr>
        <w:t xml:space="preserve">the </w:t>
      </w:r>
      <w:r w:rsidRPr="009626BE">
        <w:rPr>
          <w:rFonts w:ascii="Verdana" w:hAnsi="Verdana"/>
          <w:sz w:val="20"/>
          <w:szCs w:val="20"/>
        </w:rPr>
        <w:t>P/RA</w:t>
      </w:r>
      <w:r w:rsidR="007E082A" w:rsidRPr="009626BE">
        <w:rPr>
          <w:rFonts w:ascii="Verdana" w:hAnsi="Verdana"/>
          <w:sz w:val="20"/>
          <w:szCs w:val="20"/>
        </w:rPr>
        <w:t>, management group</w:t>
      </w:r>
      <w:r w:rsidR="00250020" w:rsidRPr="009626BE">
        <w:rPr>
          <w:rFonts w:ascii="Verdana" w:hAnsi="Verdana"/>
          <w:sz w:val="20"/>
          <w:szCs w:val="20"/>
        </w:rPr>
        <w:t xml:space="preserve"> and </w:t>
      </w:r>
      <w:r w:rsidR="00637E2F" w:rsidRPr="009626BE">
        <w:rPr>
          <w:rFonts w:ascii="Verdana" w:hAnsi="Verdana"/>
          <w:sz w:val="20"/>
          <w:szCs w:val="20"/>
        </w:rPr>
        <w:t xml:space="preserve">relevant WIGOS </w:t>
      </w:r>
      <w:r w:rsidR="00250020" w:rsidRPr="009626BE">
        <w:rPr>
          <w:rFonts w:ascii="Verdana" w:hAnsi="Verdana"/>
          <w:sz w:val="20"/>
          <w:szCs w:val="20"/>
        </w:rPr>
        <w:t>working body of the RA, WMO Secretariat (OBS Department)</w:t>
      </w:r>
      <w:r w:rsidR="007E082A" w:rsidRPr="009626BE">
        <w:rPr>
          <w:rFonts w:ascii="Verdana" w:hAnsi="Verdana"/>
          <w:sz w:val="20"/>
          <w:szCs w:val="20"/>
        </w:rPr>
        <w:t xml:space="preserve">, and other WMO related entities. </w:t>
      </w:r>
    </w:p>
    <w:p w:rsidR="004359C3" w:rsidRPr="009626BE" w:rsidRDefault="00553DE3" w:rsidP="00A33C95">
      <w:pPr>
        <w:pStyle w:val="Body"/>
        <w:widowControl w:val="0"/>
        <w:tabs>
          <w:tab w:val="left" w:pos="851"/>
        </w:tabs>
        <w:spacing w:before="240" w:after="120"/>
        <w:ind w:left="1134" w:hanging="1134"/>
        <w:jc w:val="left"/>
        <w:rPr>
          <w:rFonts w:ascii="Verdana" w:hAnsi="Verdana"/>
          <w:b/>
          <w:sz w:val="20"/>
          <w:szCs w:val="20"/>
        </w:rPr>
      </w:pPr>
      <w:bookmarkStart w:id="9" w:name="Monitoring_Evaluation"/>
      <w:bookmarkEnd w:id="9"/>
      <w:r w:rsidRPr="009626BE">
        <w:rPr>
          <w:rFonts w:ascii="Verdana" w:hAnsi="Verdana"/>
          <w:b/>
          <w:sz w:val="20"/>
          <w:szCs w:val="20"/>
        </w:rPr>
        <w:t>8.</w:t>
      </w:r>
      <w:r w:rsidRPr="009626BE">
        <w:rPr>
          <w:rFonts w:ascii="Verdana" w:hAnsi="Verdana"/>
          <w:b/>
          <w:sz w:val="20"/>
          <w:szCs w:val="20"/>
        </w:rPr>
        <w:tab/>
      </w:r>
      <w:r w:rsidR="004359C3" w:rsidRPr="009626BE">
        <w:rPr>
          <w:rFonts w:ascii="Verdana" w:hAnsi="Verdana"/>
          <w:b/>
          <w:sz w:val="20"/>
          <w:szCs w:val="20"/>
        </w:rPr>
        <w:t>MONITORING AND EVALUATION</w:t>
      </w:r>
    </w:p>
    <w:p w:rsidR="00904757" w:rsidRPr="009626BE" w:rsidRDefault="00904757" w:rsidP="00DE03E9">
      <w:pPr>
        <w:pStyle w:val="Body"/>
        <w:spacing w:before="120" w:after="120"/>
        <w:jc w:val="left"/>
        <w:rPr>
          <w:rFonts w:ascii="Verdana" w:hAnsi="Verdana"/>
          <w:sz w:val="20"/>
          <w:szCs w:val="20"/>
        </w:rPr>
      </w:pPr>
      <w:r w:rsidRPr="009626BE">
        <w:rPr>
          <w:rFonts w:ascii="Verdana" w:hAnsi="Verdana"/>
          <w:sz w:val="20"/>
          <w:szCs w:val="20"/>
        </w:rPr>
        <w:t xml:space="preserve">The </w:t>
      </w:r>
      <w:r w:rsidR="00B125AE" w:rsidRPr="009626BE">
        <w:rPr>
          <w:rFonts w:ascii="Verdana" w:hAnsi="Verdana"/>
          <w:sz w:val="20"/>
          <w:szCs w:val="20"/>
        </w:rPr>
        <w:t xml:space="preserve">RWC </w:t>
      </w:r>
      <w:r w:rsidRPr="009626BE">
        <w:rPr>
          <w:rFonts w:ascii="Verdana" w:hAnsi="Verdana"/>
          <w:sz w:val="20"/>
          <w:szCs w:val="20"/>
        </w:rPr>
        <w:t xml:space="preserve">Project Manager has the routine responsibility for </w:t>
      </w:r>
      <w:r w:rsidR="00177534" w:rsidRPr="009626BE">
        <w:rPr>
          <w:rFonts w:ascii="Verdana" w:hAnsi="Verdana"/>
          <w:sz w:val="20"/>
          <w:szCs w:val="20"/>
        </w:rPr>
        <w:t xml:space="preserve">management, coordination, </w:t>
      </w:r>
      <w:r w:rsidRPr="009626BE">
        <w:rPr>
          <w:rFonts w:ascii="Verdana" w:hAnsi="Verdana"/>
          <w:sz w:val="20"/>
          <w:szCs w:val="20"/>
        </w:rPr>
        <w:t xml:space="preserve">monitoring and evaluating the </w:t>
      </w:r>
      <w:r w:rsidR="001A1026" w:rsidRPr="009626BE">
        <w:rPr>
          <w:rFonts w:ascii="Verdana" w:hAnsi="Verdana"/>
          <w:sz w:val="20"/>
          <w:szCs w:val="20"/>
        </w:rPr>
        <w:t>Project</w:t>
      </w:r>
      <w:r w:rsidRPr="009626BE">
        <w:rPr>
          <w:rFonts w:ascii="Verdana" w:hAnsi="Verdana"/>
          <w:sz w:val="20"/>
          <w:szCs w:val="20"/>
        </w:rPr>
        <w:t>, and for reporting to</w:t>
      </w:r>
      <w:r w:rsidR="001A1026" w:rsidRPr="009626BE">
        <w:rPr>
          <w:rFonts w:ascii="Verdana" w:hAnsi="Verdana"/>
          <w:sz w:val="20"/>
          <w:szCs w:val="20"/>
        </w:rPr>
        <w:t xml:space="preserve"> Executive</w:t>
      </w:r>
      <w:r w:rsidR="00D24E64" w:rsidRPr="009626BE">
        <w:rPr>
          <w:rFonts w:ascii="Verdana" w:hAnsi="Verdana"/>
          <w:sz w:val="20"/>
          <w:szCs w:val="20"/>
        </w:rPr>
        <w:t xml:space="preserve"> </w:t>
      </w:r>
      <w:r w:rsidR="00D42C9C" w:rsidRPr="009626BE">
        <w:rPr>
          <w:rFonts w:ascii="Verdana" w:hAnsi="Verdana"/>
          <w:sz w:val="20"/>
          <w:szCs w:val="20"/>
        </w:rPr>
        <w:t>Management of the organization under which the RWC is framed</w:t>
      </w:r>
      <w:r w:rsidRPr="009626BE">
        <w:rPr>
          <w:rFonts w:ascii="Verdana" w:hAnsi="Verdana"/>
          <w:sz w:val="20"/>
          <w:szCs w:val="20"/>
        </w:rPr>
        <w:t xml:space="preserve">. </w:t>
      </w:r>
    </w:p>
    <w:p w:rsidR="00FE5DCB" w:rsidRPr="009626BE" w:rsidRDefault="00904757" w:rsidP="00553AE1">
      <w:pPr>
        <w:pStyle w:val="Body"/>
        <w:spacing w:before="120" w:after="120"/>
        <w:jc w:val="left"/>
        <w:rPr>
          <w:rFonts w:ascii="Verdana" w:eastAsia="MS Mincho" w:hAnsi="Verdana"/>
          <w:b/>
          <w:sz w:val="20"/>
          <w:szCs w:val="20"/>
        </w:rPr>
      </w:pPr>
      <w:r w:rsidRPr="009626BE">
        <w:rPr>
          <w:rFonts w:ascii="Verdana" w:hAnsi="Verdana"/>
          <w:sz w:val="20"/>
          <w:szCs w:val="20"/>
        </w:rPr>
        <w:lastRenderedPageBreak/>
        <w:t>He is also responsible for updating the procedures and practices if and when needed. The monitoring and evaluation process should demonstrate the progress achieved as well as identify risks, encountered problems and difficulties, and the need for adjustment of the P</w:t>
      </w:r>
      <w:r w:rsidR="00D760C6" w:rsidRPr="009626BE">
        <w:rPr>
          <w:rFonts w:ascii="Verdana" w:hAnsi="Verdana"/>
          <w:sz w:val="20"/>
          <w:szCs w:val="20"/>
        </w:rPr>
        <w:t>roject</w:t>
      </w:r>
      <w:r w:rsidRPr="009626BE">
        <w:rPr>
          <w:rFonts w:ascii="Verdana" w:hAnsi="Verdana"/>
          <w:sz w:val="20"/>
          <w:szCs w:val="20"/>
        </w:rPr>
        <w:t xml:space="preserve"> accordingly. </w:t>
      </w:r>
    </w:p>
    <w:p w:rsidR="002458BD" w:rsidRPr="009626BE" w:rsidRDefault="009B2A6D" w:rsidP="00DB1B81">
      <w:pPr>
        <w:tabs>
          <w:tab w:val="left" w:pos="720"/>
        </w:tabs>
        <w:spacing w:before="120" w:after="120"/>
        <w:ind w:right="440"/>
        <w:jc w:val="center"/>
        <w:rPr>
          <w:rFonts w:eastAsia="MS Mincho"/>
          <w:b/>
          <w:lang w:eastAsia="zh-TW"/>
        </w:rPr>
      </w:pPr>
      <w:r w:rsidRPr="009626BE">
        <w:rPr>
          <w:rFonts w:eastAsia="MS Mincho"/>
          <w:b/>
          <w:lang w:eastAsia="zh-TW"/>
        </w:rPr>
        <w:t>_______</w:t>
      </w:r>
    </w:p>
    <w:p w:rsidR="002C6F95" w:rsidRPr="009626BE" w:rsidRDefault="002C6F95" w:rsidP="00806ACA">
      <w:pPr>
        <w:pStyle w:val="Heading2"/>
        <w:spacing w:before="120"/>
        <w:rPr>
          <w:szCs w:val="20"/>
        </w:rPr>
        <w:sectPr w:rsidR="002C6F95" w:rsidRPr="009626BE" w:rsidSect="0020095E">
          <w:headerReference w:type="even" r:id="rId20"/>
          <w:headerReference w:type="default" r:id="rId21"/>
          <w:headerReference w:type="first" r:id="rId22"/>
          <w:pgSz w:w="11907" w:h="16840" w:code="9"/>
          <w:pgMar w:top="1134" w:right="1134" w:bottom="1134" w:left="1134" w:header="1134" w:footer="1134" w:gutter="0"/>
          <w:cols w:space="720"/>
          <w:titlePg/>
          <w:docGrid w:linePitch="299"/>
        </w:sectPr>
      </w:pPr>
      <w:bookmarkStart w:id="10" w:name="_DRAFT_RESOLUTION_X.X/2"/>
      <w:bookmarkStart w:id="11" w:name="_Draft_Recommendation_X.X/1"/>
      <w:bookmarkStart w:id="12" w:name="_Draft_Resolution_5.1(1)/2"/>
      <w:bookmarkStart w:id="13" w:name="_References:_(If_really"/>
      <w:bookmarkEnd w:id="10"/>
      <w:bookmarkEnd w:id="11"/>
      <w:bookmarkEnd w:id="12"/>
      <w:bookmarkEnd w:id="13"/>
    </w:p>
    <w:p w:rsidR="001148B6" w:rsidRPr="009626BE" w:rsidRDefault="001148B6" w:rsidP="00D760C6">
      <w:pPr>
        <w:pStyle w:val="Heading3"/>
        <w:spacing w:before="0"/>
        <w:jc w:val="right"/>
        <w:rPr>
          <w:szCs w:val="20"/>
        </w:rPr>
      </w:pPr>
      <w:bookmarkStart w:id="14" w:name="_Annex_to_Draft"/>
      <w:bookmarkEnd w:id="14"/>
      <w:r w:rsidRPr="009626BE">
        <w:rPr>
          <w:szCs w:val="20"/>
        </w:rPr>
        <w:lastRenderedPageBreak/>
        <w:t xml:space="preserve">Annex </w:t>
      </w:r>
      <w:r w:rsidR="002C6D46" w:rsidRPr="009626BE">
        <w:rPr>
          <w:szCs w:val="20"/>
        </w:rPr>
        <w:t>1</w:t>
      </w:r>
    </w:p>
    <w:p w:rsidR="00806ACA" w:rsidRPr="009626BE" w:rsidRDefault="00806ACA" w:rsidP="00C37BBB">
      <w:pPr>
        <w:pStyle w:val="Heading3"/>
        <w:spacing w:before="120"/>
        <w:jc w:val="center"/>
        <w:rPr>
          <w:caps/>
          <w:szCs w:val="20"/>
        </w:rPr>
      </w:pPr>
      <w:bookmarkStart w:id="15" w:name="Annex1"/>
      <w:bookmarkEnd w:id="15"/>
      <w:r w:rsidRPr="009626BE">
        <w:rPr>
          <w:szCs w:val="20"/>
        </w:rPr>
        <w:t>Annex to Decision 30 (EC-68)</w:t>
      </w:r>
    </w:p>
    <w:p w:rsidR="00806ACA" w:rsidRPr="009626BE" w:rsidRDefault="00806ACA" w:rsidP="00806ACA">
      <w:pPr>
        <w:pStyle w:val="Heading4"/>
        <w:spacing w:before="240"/>
        <w:jc w:val="center"/>
        <w:rPr>
          <w:i w:val="0"/>
          <w:iCs/>
          <w:caps/>
          <w:noProof/>
        </w:rPr>
      </w:pPr>
      <w:bookmarkStart w:id="16" w:name="_ANNEX_TITLE"/>
      <w:bookmarkEnd w:id="16"/>
      <w:r w:rsidRPr="009626BE">
        <w:rPr>
          <w:i w:val="0"/>
          <w:iCs/>
          <w:caps/>
          <w:noProof/>
        </w:rPr>
        <w:t>Concept note on establishment of WMO Regional WIGOS Centres</w:t>
      </w:r>
    </w:p>
    <w:p w:rsidR="00806ACA" w:rsidRPr="009626BE" w:rsidRDefault="00806ACA" w:rsidP="00806ACA">
      <w:pPr>
        <w:rPr>
          <w:b/>
          <w:lang w:eastAsia="zh-TW"/>
        </w:rPr>
      </w:pPr>
    </w:p>
    <w:p w:rsidR="00806ACA" w:rsidRPr="009626BE" w:rsidRDefault="00806ACA" w:rsidP="00806ACA">
      <w:pPr>
        <w:rPr>
          <w:b/>
          <w:iCs/>
          <w:lang w:eastAsia="zh-TW"/>
        </w:rPr>
      </w:pPr>
      <w:r w:rsidRPr="009626BE">
        <w:rPr>
          <w:b/>
          <w:lang w:eastAsia="zh-TW"/>
        </w:rPr>
        <w:t>Background</w:t>
      </w:r>
    </w:p>
    <w:p w:rsidR="00806ACA" w:rsidRPr="009626BE" w:rsidRDefault="00806ACA" w:rsidP="00806ACA">
      <w:pPr>
        <w:pStyle w:val="BodyA"/>
        <w:spacing w:before="120"/>
        <w:rPr>
          <w:rFonts w:ascii="Verdana" w:hAnsi="Verdana" w:cs="Arial"/>
          <w:sz w:val="20"/>
          <w:szCs w:val="20"/>
          <w:shd w:val="clear" w:color="auto" w:fill="FFFFFF"/>
          <w:lang w:val="en-GB"/>
        </w:rPr>
      </w:pPr>
      <w:r w:rsidRPr="009626BE">
        <w:rPr>
          <w:rFonts w:ascii="Verdana" w:hAnsi="Verdana" w:cs="Arial"/>
          <w:sz w:val="20"/>
          <w:szCs w:val="20"/>
          <w:shd w:val="clear" w:color="auto" w:fill="FFFFFF"/>
          <w:lang w:val="en-GB"/>
        </w:rPr>
        <w:t xml:space="preserve">Many WMO Members are already now requesting guidance and support for their WIGOS implementation efforts. It is clear that such support can be provided more efficiently and effectively via a regional support structure rather than through direct interaction between the WMO Secretariat and individual Members. A network of Regional WIGOS Centres (RWCs) is needed to assist WMO Members in their endeavour to successfully implement WIGOS at the national and regional levels. </w:t>
      </w:r>
    </w:p>
    <w:p w:rsidR="00806ACA" w:rsidRPr="009626BE" w:rsidRDefault="00806ACA" w:rsidP="00806ACA">
      <w:pPr>
        <w:pStyle w:val="BodyB"/>
        <w:spacing w:before="120"/>
        <w:rPr>
          <w:rFonts w:ascii="Verdana" w:hAnsi="Verdana"/>
          <w:sz w:val="20"/>
          <w:szCs w:val="20"/>
          <w:lang w:val="en-GB"/>
        </w:rPr>
      </w:pPr>
      <w:r w:rsidRPr="009626BE">
        <w:rPr>
          <w:rFonts w:ascii="Verdana" w:hAnsi="Verdana" w:cs="Arial"/>
          <w:sz w:val="20"/>
          <w:szCs w:val="20"/>
          <w:lang w:val="en-GB"/>
        </w:rPr>
        <w:t>There is a clear understanding that the Regions differ and that the generic concept described below will have to be adjusted further in order to address specific needs, priorities, challenges and available technical and human resources of the respective Region.</w:t>
      </w:r>
    </w:p>
    <w:p w:rsidR="00806ACA" w:rsidRPr="009626BE" w:rsidRDefault="00806ACA" w:rsidP="00806ACA">
      <w:pPr>
        <w:pStyle w:val="BodyA"/>
        <w:spacing w:before="120"/>
        <w:rPr>
          <w:rFonts w:ascii="Verdana" w:hAnsi="Verdana" w:cs="Arial"/>
          <w:b/>
          <w:bCs/>
          <w:sz w:val="20"/>
          <w:szCs w:val="20"/>
          <w:lang w:val="en-GB"/>
        </w:rPr>
      </w:pPr>
      <w:r w:rsidRPr="009626BE">
        <w:rPr>
          <w:rFonts w:ascii="Verdana" w:hAnsi="Verdana" w:cs="Arial"/>
          <w:b/>
          <w:bCs/>
          <w:sz w:val="20"/>
          <w:szCs w:val="20"/>
          <w:lang w:val="en-GB"/>
        </w:rPr>
        <w:t>Purpose</w:t>
      </w:r>
    </w:p>
    <w:p w:rsidR="00806ACA" w:rsidRPr="009626BE" w:rsidRDefault="00806ACA" w:rsidP="00806ACA">
      <w:pPr>
        <w:pStyle w:val="BodyA"/>
        <w:spacing w:before="120"/>
        <w:rPr>
          <w:rStyle w:val="PageNumber"/>
          <w:rFonts w:ascii="Verdana" w:hAnsi="Verdana" w:cs="Arial"/>
          <w:sz w:val="20"/>
          <w:szCs w:val="20"/>
          <w:u w:color="222222"/>
          <w:shd w:val="clear" w:color="auto" w:fill="FFFFFF"/>
          <w:lang w:val="en-GB"/>
        </w:rPr>
      </w:pPr>
      <w:r w:rsidRPr="009626BE">
        <w:rPr>
          <w:rStyle w:val="PageNumber"/>
          <w:rFonts w:ascii="Verdana" w:hAnsi="Verdana" w:cs="Arial"/>
          <w:sz w:val="20"/>
          <w:szCs w:val="20"/>
          <w:lang w:val="en-GB"/>
        </w:rPr>
        <w:t>Under the governance and guidance of the management group of the respective regional association and with the support of relevant regional working bodies, the overall purpose of the RWCs is to provide support and assistance to WMO Members and Regions for their national and regional WIGOS implementation efforts</w:t>
      </w:r>
      <w:r w:rsidRPr="009626BE">
        <w:rPr>
          <w:rStyle w:val="PageNumber"/>
          <w:rFonts w:ascii="Verdana" w:hAnsi="Verdana" w:cs="Arial"/>
          <w:sz w:val="20"/>
          <w:szCs w:val="20"/>
          <w:u w:color="222222"/>
          <w:shd w:val="clear" w:color="auto" w:fill="FFFFFF"/>
          <w:lang w:val="en-GB"/>
        </w:rPr>
        <w:t>.</w:t>
      </w:r>
    </w:p>
    <w:p w:rsidR="00806ACA" w:rsidRPr="009626BE" w:rsidRDefault="00806ACA" w:rsidP="00806ACA">
      <w:pPr>
        <w:pStyle w:val="BodyA"/>
        <w:spacing w:before="120"/>
        <w:rPr>
          <w:rStyle w:val="PageNumber"/>
          <w:rFonts w:ascii="Verdana" w:hAnsi="Verdana" w:cs="Arial"/>
          <w:b/>
          <w:sz w:val="20"/>
          <w:szCs w:val="20"/>
          <w:lang w:val="en-GB"/>
        </w:rPr>
      </w:pPr>
      <w:r w:rsidRPr="009626BE">
        <w:rPr>
          <w:rStyle w:val="PageNumber"/>
          <w:rFonts w:ascii="Verdana" w:hAnsi="Verdana" w:cs="Arial"/>
          <w:b/>
          <w:sz w:val="20"/>
          <w:szCs w:val="20"/>
          <w:lang w:val="en-GB"/>
        </w:rPr>
        <w:t>Basic Principles</w:t>
      </w:r>
    </w:p>
    <w:p w:rsidR="00806ACA" w:rsidRPr="009626BE" w:rsidRDefault="00806ACA" w:rsidP="00806ACA">
      <w:pPr>
        <w:pStyle w:val="BodyB"/>
        <w:spacing w:before="120"/>
        <w:rPr>
          <w:rStyle w:val="PageNumber"/>
          <w:rFonts w:ascii="Verdana" w:hAnsi="Verdana" w:cs="Arial"/>
          <w:sz w:val="20"/>
          <w:szCs w:val="20"/>
          <w:lang w:val="en-GB"/>
        </w:rPr>
      </w:pPr>
      <w:r w:rsidRPr="009626BE">
        <w:rPr>
          <w:rStyle w:val="PageNumber"/>
          <w:rFonts w:ascii="Verdana" w:hAnsi="Verdana" w:cs="Arial"/>
          <w:sz w:val="20"/>
          <w:szCs w:val="20"/>
          <w:lang w:val="en-GB"/>
        </w:rPr>
        <w:t>WMO should, wherever possible, encourage the existing WMO regional centres to carry out the new activities, thus ensuring optimization of technical and human resources. Already existing structures and mechanisms should be considered when implementing WIGOS at the regional and national levels, including their potential roles in RWCs. Every effort must be made to avoid any duplication with responsibilities and functionalities of already existing WMO Regional Centres; instead, possible synergies with them must be exploited.</w:t>
      </w:r>
    </w:p>
    <w:p w:rsidR="00806ACA" w:rsidRPr="009626BE" w:rsidRDefault="00806ACA" w:rsidP="00806ACA">
      <w:pPr>
        <w:pStyle w:val="BodyB"/>
        <w:spacing w:before="120"/>
        <w:rPr>
          <w:rFonts w:ascii="Verdana" w:hAnsi="Verdana" w:cs="Arial"/>
          <w:sz w:val="20"/>
          <w:szCs w:val="20"/>
          <w:lang w:val="en-GB"/>
        </w:rPr>
      </w:pPr>
      <w:r w:rsidRPr="009626BE">
        <w:rPr>
          <w:rStyle w:val="PageNumber"/>
          <w:rFonts w:ascii="Verdana" w:hAnsi="Verdana" w:cs="Arial"/>
          <w:sz w:val="20"/>
          <w:szCs w:val="20"/>
          <w:lang w:val="en-GB"/>
        </w:rPr>
        <w:t>Existing geographic, cultural and linguistic differences within each WMO Region must be taken into account in determining the appropriate establishment and models of operation of RWCs. Therefore</w:t>
      </w:r>
      <w:r w:rsidRPr="009626BE">
        <w:rPr>
          <w:rFonts w:ascii="Verdana" w:hAnsi="Verdana" w:cs="Arial"/>
          <w:sz w:val="20"/>
          <w:szCs w:val="20"/>
          <w:lang w:val="en-GB"/>
        </w:rPr>
        <w:t>, the respective regional association must decide on its own mechanism for how to establish its RWCs with clearly specified Terms of Reference in line with guidance by ICG-WIGOS,</w:t>
      </w:r>
      <w:r w:rsidRPr="009626BE">
        <w:rPr>
          <w:rFonts w:ascii="Verdana" w:hAnsi="Verdana"/>
          <w:sz w:val="20"/>
          <w:szCs w:val="20"/>
          <w:lang w:val="en-GB"/>
        </w:rPr>
        <w:t xml:space="preserve"> </w:t>
      </w:r>
      <w:r w:rsidRPr="009626BE">
        <w:rPr>
          <w:rFonts w:ascii="Verdana" w:hAnsi="Verdana" w:cs="Arial"/>
          <w:sz w:val="20"/>
          <w:szCs w:val="20"/>
          <w:lang w:val="en-GB"/>
        </w:rPr>
        <w:t>reflecting its needs, priorities and existing capabilities and facilities. The relevant WIGOS working body in the Region (generally the Regional Task Team on WIGOS) should be involved in the process of establishing the RWC and have general oversight once it has become operational.</w:t>
      </w:r>
    </w:p>
    <w:p w:rsidR="00806ACA" w:rsidRPr="009626BE" w:rsidRDefault="00806ACA" w:rsidP="00806ACA">
      <w:pPr>
        <w:pStyle w:val="BodyB"/>
        <w:spacing w:before="120"/>
        <w:rPr>
          <w:rFonts w:ascii="Verdana" w:hAnsi="Verdana" w:cs="Arial"/>
          <w:b/>
          <w:sz w:val="20"/>
          <w:szCs w:val="20"/>
          <w:lang w:val="en-GB"/>
        </w:rPr>
      </w:pPr>
      <w:r w:rsidRPr="009626BE">
        <w:rPr>
          <w:rFonts w:ascii="Verdana" w:hAnsi="Verdana" w:cs="Arial"/>
          <w:b/>
          <w:sz w:val="20"/>
          <w:szCs w:val="20"/>
          <w:lang w:val="en-GB"/>
        </w:rPr>
        <w:t>Links to other WMO entities</w:t>
      </w:r>
    </w:p>
    <w:p w:rsidR="00806ACA" w:rsidRPr="009626BE" w:rsidRDefault="00806ACA" w:rsidP="00EF309D">
      <w:pPr>
        <w:pStyle w:val="BodyB"/>
        <w:spacing w:before="120"/>
        <w:rPr>
          <w:rFonts w:ascii="Verdana" w:hAnsi="Verdana" w:cs="Arial"/>
          <w:sz w:val="20"/>
          <w:szCs w:val="20"/>
          <w:lang w:val="en-GB"/>
        </w:rPr>
      </w:pPr>
      <w:r w:rsidRPr="009626BE">
        <w:rPr>
          <w:rFonts w:ascii="Verdana" w:hAnsi="Verdana" w:cs="Arial"/>
          <w:sz w:val="20"/>
          <w:szCs w:val="20"/>
          <w:lang w:val="en-GB"/>
        </w:rPr>
        <w:t>The RWCs will work closely both with the WMO Secretariat (including Regional Offices) and with their respective regional working bodies to ensure efficient and effective implementation of WIGOS. The RWCs will liaise with relevant existing WMO Centres, in particular with the Regional Instrument Centres (RICs), Regional Climate Centres (</w:t>
      </w:r>
      <w:r w:rsidR="006B0AFA" w:rsidRPr="009626BE">
        <w:rPr>
          <w:rFonts w:ascii="Verdana" w:hAnsi="Verdana" w:cs="Arial"/>
          <w:sz w:val="20"/>
          <w:szCs w:val="20"/>
          <w:lang w:val="en-GB"/>
        </w:rPr>
        <w:t>R</w:t>
      </w:r>
      <w:r w:rsidR="00EF309D">
        <w:rPr>
          <w:rFonts w:ascii="Verdana" w:hAnsi="Verdana" w:cs="Arial"/>
          <w:sz w:val="20"/>
          <w:szCs w:val="20"/>
          <w:lang w:val="en-GB"/>
        </w:rPr>
        <w:t>C</w:t>
      </w:r>
      <w:r w:rsidR="006B0AFA" w:rsidRPr="009626BE">
        <w:rPr>
          <w:rFonts w:ascii="Verdana" w:hAnsi="Verdana" w:cs="Arial"/>
          <w:sz w:val="20"/>
          <w:szCs w:val="20"/>
          <w:lang w:val="en-GB"/>
        </w:rPr>
        <w:t>C</w:t>
      </w:r>
      <w:r w:rsidRPr="009626BE">
        <w:rPr>
          <w:rFonts w:ascii="Verdana" w:hAnsi="Verdana" w:cs="Arial"/>
          <w:sz w:val="20"/>
          <w:szCs w:val="20"/>
          <w:lang w:val="en-GB"/>
        </w:rPr>
        <w:t>s) and Regional Training Centres (RTCs) regarding all WIGOS related activities in the Region.</w:t>
      </w:r>
    </w:p>
    <w:p w:rsidR="00806ACA" w:rsidRPr="009626BE" w:rsidRDefault="00806ACA" w:rsidP="00806ACA">
      <w:pPr>
        <w:tabs>
          <w:tab w:val="left" w:pos="-1440"/>
          <w:tab w:val="left" w:pos="0"/>
          <w:tab w:val="left" w:pos="851"/>
        </w:tabs>
        <w:spacing w:before="120"/>
        <w:jc w:val="left"/>
        <w:rPr>
          <w:b/>
        </w:rPr>
      </w:pPr>
      <w:r w:rsidRPr="009626BE">
        <w:rPr>
          <w:b/>
        </w:rPr>
        <w:t>Functionalities</w:t>
      </w:r>
    </w:p>
    <w:p w:rsidR="00806ACA" w:rsidRPr="009626BE" w:rsidRDefault="00806ACA" w:rsidP="00806ACA">
      <w:pPr>
        <w:tabs>
          <w:tab w:val="left" w:pos="-1440"/>
          <w:tab w:val="left" w:pos="0"/>
          <w:tab w:val="left" w:pos="851"/>
        </w:tabs>
        <w:spacing w:before="120"/>
        <w:jc w:val="left"/>
      </w:pPr>
      <w:r w:rsidRPr="009626BE">
        <w:t xml:space="preserve">Basic functions of the RWC must be regional coordination, guidance, oversight and support of WIGOS implementation and operational activities at the regional and national levels </w:t>
      </w:r>
      <w:r w:rsidRPr="009626BE">
        <w:rPr>
          <w:iCs/>
        </w:rPr>
        <w:t>(day-to-day level of activities). A number of mandatory and optional functions are specified.</w:t>
      </w:r>
    </w:p>
    <w:p w:rsidR="00806ACA" w:rsidRPr="009626BE" w:rsidRDefault="00806ACA" w:rsidP="00806ACA">
      <w:pPr>
        <w:tabs>
          <w:tab w:val="left" w:pos="-1440"/>
          <w:tab w:val="left" w:pos="0"/>
          <w:tab w:val="left" w:pos="851"/>
        </w:tabs>
        <w:spacing w:before="120"/>
        <w:jc w:val="left"/>
        <w:rPr>
          <w:b/>
        </w:rPr>
      </w:pPr>
      <w:r w:rsidRPr="009626BE">
        <w:rPr>
          <w:b/>
        </w:rPr>
        <w:t xml:space="preserve">Mandatory functions </w:t>
      </w:r>
    </w:p>
    <w:p w:rsidR="00806ACA" w:rsidRPr="009626BE" w:rsidRDefault="00806ACA" w:rsidP="00A70C3B">
      <w:pPr>
        <w:tabs>
          <w:tab w:val="left" w:pos="-1440"/>
          <w:tab w:val="left" w:pos="0"/>
          <w:tab w:val="left" w:pos="851"/>
        </w:tabs>
        <w:spacing w:before="120"/>
        <w:jc w:val="left"/>
      </w:pPr>
      <w:r w:rsidRPr="009626BE">
        <w:t xml:space="preserve">The proposed mandatory functions are directly linked with two of the priority areas of the WIGOS Pre-operational </w:t>
      </w:r>
      <w:r w:rsidR="00A70C3B" w:rsidRPr="009626BE">
        <w:t>p</w:t>
      </w:r>
      <w:r w:rsidRPr="009626BE">
        <w:t>hase (2016-2019):</w:t>
      </w:r>
    </w:p>
    <w:p w:rsidR="00806ACA" w:rsidRPr="009626BE" w:rsidRDefault="00806ACA" w:rsidP="00806ACA">
      <w:pPr>
        <w:widowControl w:val="0"/>
        <w:tabs>
          <w:tab w:val="clear" w:pos="1134"/>
          <w:tab w:val="left" w:pos="-1440"/>
          <w:tab w:val="left" w:pos="0"/>
          <w:tab w:val="left" w:pos="720"/>
        </w:tabs>
        <w:spacing w:before="120"/>
        <w:ind w:left="720" w:hanging="720"/>
        <w:jc w:val="left"/>
      </w:pPr>
      <w:r w:rsidRPr="009626BE">
        <w:lastRenderedPageBreak/>
        <w:t>1.</w:t>
      </w:r>
      <w:r w:rsidRPr="009626BE">
        <w:tab/>
        <w:t>Regional WIGOS metadata management (work with data providers to facilitate collecting, updating and providing quality control of WIGOS metadata in OSCAR/Surface);</w:t>
      </w:r>
    </w:p>
    <w:p w:rsidR="00806ACA" w:rsidRPr="009626BE" w:rsidRDefault="00806ACA" w:rsidP="00806ACA">
      <w:pPr>
        <w:widowControl w:val="0"/>
        <w:tabs>
          <w:tab w:val="clear" w:pos="1134"/>
          <w:tab w:val="left" w:pos="-1440"/>
          <w:tab w:val="left" w:pos="0"/>
          <w:tab w:val="left" w:pos="720"/>
        </w:tabs>
        <w:spacing w:before="120"/>
        <w:ind w:left="720" w:hanging="720"/>
        <w:jc w:val="left"/>
      </w:pPr>
      <w:r w:rsidRPr="009626BE">
        <w:t>2.</w:t>
      </w:r>
      <w:r w:rsidRPr="009626BE">
        <w:tab/>
        <w:t>Regional WIGOS performance monitoring and incident management (WIGOS Data Quality Monitoring System) and follow-up with data providers in case of data availability or data quality issues.</w:t>
      </w:r>
    </w:p>
    <w:p w:rsidR="00806ACA" w:rsidRPr="009626BE" w:rsidRDefault="00806ACA" w:rsidP="00806ACA">
      <w:pPr>
        <w:tabs>
          <w:tab w:val="left" w:pos="-1440"/>
          <w:tab w:val="left" w:pos="0"/>
          <w:tab w:val="left" w:pos="851"/>
        </w:tabs>
        <w:spacing w:before="120"/>
        <w:jc w:val="left"/>
        <w:rPr>
          <w:b/>
        </w:rPr>
      </w:pPr>
      <w:r w:rsidRPr="009626BE">
        <w:rPr>
          <w:b/>
        </w:rPr>
        <w:t>Optional functions</w:t>
      </w:r>
    </w:p>
    <w:p w:rsidR="00806ACA" w:rsidRPr="009626BE" w:rsidRDefault="00806ACA" w:rsidP="00806ACA">
      <w:pPr>
        <w:tabs>
          <w:tab w:val="left" w:pos="-1440"/>
          <w:tab w:val="left" w:pos="0"/>
          <w:tab w:val="left" w:pos="851"/>
        </w:tabs>
        <w:spacing w:before="120"/>
        <w:jc w:val="left"/>
        <w:rPr>
          <w:b/>
        </w:rPr>
      </w:pPr>
      <w:r w:rsidRPr="009626BE">
        <w:rPr>
          <w:rFonts w:eastAsia="Arial Unicode MS" w:cs="Arial Unicode MS"/>
        </w:rPr>
        <w:t>Depending on available resources and regional needs, one or more optional functions may be adopted, e.g.: (a) a</w:t>
      </w:r>
      <w:r w:rsidRPr="009626BE">
        <w:rPr>
          <w:iCs/>
        </w:rPr>
        <w:t>ssistance with the coordination of regional/sub-regional and national WIGOS projects; (b) assistance with regional and national observing network management; and (c) support for regional capacity development activities.</w:t>
      </w:r>
    </w:p>
    <w:p w:rsidR="00806ACA" w:rsidRPr="009626BE" w:rsidRDefault="00806ACA" w:rsidP="00806ACA">
      <w:pPr>
        <w:pStyle w:val="ECBodyText"/>
        <w:spacing w:before="120"/>
        <w:rPr>
          <w:b/>
          <w:szCs w:val="20"/>
        </w:rPr>
      </w:pPr>
      <w:r w:rsidRPr="009626BE">
        <w:rPr>
          <w:b/>
          <w:szCs w:val="20"/>
        </w:rPr>
        <w:t>Implementation options and roadmap</w:t>
      </w:r>
    </w:p>
    <w:p w:rsidR="00806ACA" w:rsidRPr="009626BE" w:rsidRDefault="00806ACA" w:rsidP="00806ACA">
      <w:pPr>
        <w:pStyle w:val="BodyB"/>
        <w:spacing w:before="120"/>
        <w:rPr>
          <w:rStyle w:val="PageNumber"/>
          <w:rFonts w:ascii="Verdana" w:eastAsia="Arial" w:hAnsi="Verdana" w:cs="Arial"/>
          <w:sz w:val="20"/>
          <w:szCs w:val="20"/>
          <w:lang w:val="en-GB"/>
        </w:rPr>
      </w:pPr>
      <w:r w:rsidRPr="009626BE">
        <w:rPr>
          <w:rFonts w:ascii="Verdana" w:hAnsi="Verdana" w:cs="Arial"/>
          <w:sz w:val="20"/>
          <w:szCs w:val="20"/>
          <w:lang w:val="en-GB"/>
        </w:rPr>
        <w:t xml:space="preserve">In principle, each Member of any given Region should be covered by an </w:t>
      </w:r>
      <w:r w:rsidRPr="009626BE">
        <w:rPr>
          <w:rStyle w:val="PageNumber"/>
          <w:rFonts w:ascii="Verdana" w:hAnsi="Verdana" w:cs="Arial"/>
          <w:sz w:val="20"/>
          <w:szCs w:val="20"/>
          <w:lang w:val="en-GB"/>
        </w:rPr>
        <w:t>RWC which will be responsible for providing WIGOS support. The RWCs may be implemented either centrally, at an overall regional level where a Member or a consortium of Members provide support for the entire Region, or at sub-regional level, e.g. aligned with the natural geographic or linguistic boundaries existing within the Region.</w:t>
      </w:r>
    </w:p>
    <w:p w:rsidR="00806ACA" w:rsidRPr="009626BE" w:rsidRDefault="00806ACA" w:rsidP="00806ACA">
      <w:pPr>
        <w:pStyle w:val="BodyB"/>
        <w:spacing w:before="120"/>
        <w:rPr>
          <w:rStyle w:val="PageNumber"/>
          <w:rFonts w:ascii="Verdana" w:hAnsi="Verdana" w:cs="Arial"/>
          <w:sz w:val="20"/>
          <w:szCs w:val="20"/>
          <w:lang w:val="en-GB"/>
        </w:rPr>
      </w:pPr>
      <w:r w:rsidRPr="009626BE">
        <w:rPr>
          <w:rStyle w:val="PageNumber"/>
          <w:rFonts w:ascii="Verdana" w:hAnsi="Verdana" w:cs="Arial"/>
          <w:sz w:val="20"/>
          <w:szCs w:val="20"/>
          <w:lang w:val="en-GB"/>
        </w:rPr>
        <w:t>RWCs may be implemented either as monolithic entities, with a single Member taking on the responsibility for the entire set of required functionalities, or as virtual Centres, in which a consortium of Members share these responsibilities between them under the overall coordination of a lead organization.</w:t>
      </w:r>
    </w:p>
    <w:p w:rsidR="00806ACA" w:rsidRPr="009626BE" w:rsidRDefault="00806ACA" w:rsidP="00806ACA">
      <w:pPr>
        <w:pStyle w:val="Body"/>
        <w:tabs>
          <w:tab w:val="left" w:pos="0"/>
          <w:tab w:val="left" w:pos="567"/>
        </w:tabs>
        <w:spacing w:before="120"/>
        <w:jc w:val="left"/>
        <w:rPr>
          <w:rFonts w:ascii="Verdana" w:hAnsi="Verdana"/>
          <w:sz w:val="20"/>
          <w:szCs w:val="20"/>
        </w:rPr>
      </w:pPr>
      <w:r w:rsidRPr="009626BE">
        <w:rPr>
          <w:rFonts w:ascii="Verdana" w:hAnsi="Verdana"/>
          <w:sz w:val="20"/>
          <w:szCs w:val="20"/>
          <w:shd w:val="clear" w:color="auto" w:fill="FFFFFF"/>
        </w:rPr>
        <w:t>The following key items with milestones are proposed in the Plan for the WIGOS Pre</w:t>
      </w:r>
      <w:r w:rsidR="00A70C3B" w:rsidRPr="009626BE">
        <w:rPr>
          <w:rFonts w:ascii="Verdana" w:hAnsi="Verdana"/>
          <w:sz w:val="20"/>
          <w:szCs w:val="20"/>
          <w:shd w:val="clear" w:color="auto" w:fill="FFFFFF"/>
        </w:rPr>
        <w:t>-operational p</w:t>
      </w:r>
      <w:r w:rsidRPr="009626BE">
        <w:rPr>
          <w:rFonts w:ascii="Verdana" w:hAnsi="Verdana"/>
          <w:sz w:val="20"/>
          <w:szCs w:val="20"/>
          <w:shd w:val="clear" w:color="auto" w:fill="FFFFFF"/>
        </w:rPr>
        <w:t>hase:</w:t>
      </w:r>
    </w:p>
    <w:p w:rsidR="00806ACA" w:rsidRPr="009626BE" w:rsidRDefault="00806ACA" w:rsidP="00806ACA">
      <w:pPr>
        <w:pStyle w:val="Body"/>
        <w:widowControl w:val="0"/>
        <w:tabs>
          <w:tab w:val="left" w:pos="0"/>
          <w:tab w:val="left" w:pos="720"/>
        </w:tabs>
        <w:spacing w:before="120"/>
        <w:ind w:left="720" w:hanging="720"/>
        <w:jc w:val="left"/>
        <w:rPr>
          <w:rFonts w:ascii="Verdana" w:hAnsi="Verdana"/>
          <w:sz w:val="20"/>
          <w:szCs w:val="20"/>
        </w:rPr>
      </w:pPr>
      <w:r w:rsidRPr="009626BE">
        <w:rPr>
          <w:rFonts w:ascii="Verdana" w:hAnsi="Verdana"/>
          <w:sz w:val="20"/>
          <w:szCs w:val="20"/>
        </w:rPr>
        <w:t>(a)</w:t>
      </w:r>
      <w:r w:rsidRPr="009626BE">
        <w:rPr>
          <w:rFonts w:ascii="Verdana" w:hAnsi="Verdana"/>
          <w:sz w:val="20"/>
          <w:szCs w:val="20"/>
        </w:rPr>
        <w:tab/>
        <w:t>Establishment of one or more Regional WIGOS Centres in pilot mode from 2017,</w:t>
      </w:r>
    </w:p>
    <w:p w:rsidR="00806ACA" w:rsidRPr="009626BE" w:rsidRDefault="00806ACA" w:rsidP="00806ACA">
      <w:pPr>
        <w:pStyle w:val="Body"/>
        <w:widowControl w:val="0"/>
        <w:tabs>
          <w:tab w:val="left" w:pos="0"/>
          <w:tab w:val="left" w:pos="720"/>
        </w:tabs>
        <w:spacing w:before="120"/>
        <w:ind w:left="720" w:hanging="720"/>
        <w:jc w:val="left"/>
        <w:rPr>
          <w:rFonts w:ascii="Verdana" w:hAnsi="Verdana"/>
          <w:sz w:val="20"/>
          <w:szCs w:val="20"/>
        </w:rPr>
      </w:pPr>
      <w:r w:rsidRPr="009626BE">
        <w:rPr>
          <w:rFonts w:ascii="Verdana" w:hAnsi="Verdana"/>
          <w:sz w:val="20"/>
          <w:szCs w:val="20"/>
        </w:rPr>
        <w:t>(b)</w:t>
      </w:r>
      <w:r w:rsidRPr="009626BE">
        <w:rPr>
          <w:rFonts w:ascii="Verdana" w:hAnsi="Verdana"/>
          <w:sz w:val="20"/>
          <w:szCs w:val="20"/>
        </w:rPr>
        <w:tab/>
        <w:t>Operational phase of initial Regional WIGOS Centres beginning mid-2018,</w:t>
      </w:r>
    </w:p>
    <w:p w:rsidR="00806ACA" w:rsidRPr="009626BE" w:rsidRDefault="00806ACA" w:rsidP="00806ACA">
      <w:pPr>
        <w:pStyle w:val="Body"/>
        <w:widowControl w:val="0"/>
        <w:tabs>
          <w:tab w:val="left" w:pos="0"/>
          <w:tab w:val="left" w:pos="720"/>
        </w:tabs>
        <w:spacing w:before="120"/>
        <w:ind w:left="720" w:hanging="720"/>
        <w:jc w:val="left"/>
        <w:rPr>
          <w:rFonts w:ascii="Verdana" w:hAnsi="Verdana"/>
          <w:sz w:val="20"/>
          <w:szCs w:val="20"/>
        </w:rPr>
      </w:pPr>
      <w:r w:rsidRPr="009626BE">
        <w:rPr>
          <w:rFonts w:ascii="Verdana" w:hAnsi="Verdana"/>
          <w:sz w:val="20"/>
          <w:szCs w:val="20"/>
        </w:rPr>
        <w:t>(c)</w:t>
      </w:r>
      <w:r w:rsidRPr="009626BE">
        <w:rPr>
          <w:rFonts w:ascii="Verdana" w:hAnsi="Verdana"/>
          <w:sz w:val="20"/>
          <w:szCs w:val="20"/>
        </w:rPr>
        <w:tab/>
        <w:t>Establishment of Regional WIGOS Centres covering all WMO Regions by 2019.</w:t>
      </w:r>
    </w:p>
    <w:p w:rsidR="00D73CD7" w:rsidRPr="009626BE" w:rsidRDefault="00D73CD7" w:rsidP="00D73CD7">
      <w:pPr>
        <w:spacing w:before="240"/>
        <w:jc w:val="center"/>
        <w:sectPr w:rsidR="00D73CD7" w:rsidRPr="009626BE" w:rsidSect="0020095E">
          <w:headerReference w:type="default" r:id="rId23"/>
          <w:pgSz w:w="11907" w:h="16840" w:code="9"/>
          <w:pgMar w:top="1134" w:right="1134" w:bottom="1134" w:left="1134" w:header="1134" w:footer="1134" w:gutter="0"/>
          <w:cols w:space="720"/>
          <w:titlePg/>
          <w:docGrid w:linePitch="299"/>
        </w:sectPr>
      </w:pPr>
      <w:r w:rsidRPr="009626BE">
        <w:t>_______</w:t>
      </w:r>
    </w:p>
    <w:p w:rsidR="00806ACA" w:rsidRPr="009626BE" w:rsidRDefault="002C6D46" w:rsidP="000916C6">
      <w:pPr>
        <w:jc w:val="right"/>
        <w:rPr>
          <w:b/>
          <w:bCs/>
        </w:rPr>
      </w:pPr>
      <w:bookmarkStart w:id="17" w:name="Annex2"/>
      <w:bookmarkEnd w:id="17"/>
      <w:r w:rsidRPr="009626BE">
        <w:rPr>
          <w:b/>
          <w:bCs/>
        </w:rPr>
        <w:lastRenderedPageBreak/>
        <w:t>Annex 2</w:t>
      </w:r>
    </w:p>
    <w:p w:rsidR="009338F7" w:rsidRPr="009626BE" w:rsidRDefault="009338F7" w:rsidP="0046329E">
      <w:pPr>
        <w:spacing w:before="120" w:after="120"/>
        <w:jc w:val="center"/>
      </w:pPr>
      <w:r w:rsidRPr="009626BE">
        <w:rPr>
          <w:b/>
          <w:bCs/>
          <w:caps/>
        </w:rPr>
        <w:t>Application Template for a RWC candidate</w:t>
      </w:r>
    </w:p>
    <w:p w:rsidR="009338F7" w:rsidRPr="009626BE" w:rsidRDefault="009338F7" w:rsidP="0046329E">
      <w:pPr>
        <w:spacing w:before="120"/>
      </w:pPr>
      <w:r w:rsidRPr="009626BE">
        <w:t xml:space="preserve">An agency or organization that wishes to be considered for WMO designation as an RWC will make this known to the president of the respective WMO Regional Association in writing through, and with the endorsement of, the Permanent Representative with WMO of the country in which the candidate </w:t>
      </w:r>
      <w:r w:rsidR="00895AC2" w:rsidRPr="009626BE">
        <w:t xml:space="preserve">RWC </w:t>
      </w:r>
      <w:r w:rsidRPr="009626BE">
        <w:t xml:space="preserve">is situated. </w:t>
      </w:r>
    </w:p>
    <w:p w:rsidR="009338F7" w:rsidRPr="009626BE" w:rsidRDefault="009338F7" w:rsidP="0046329E">
      <w:pPr>
        <w:spacing w:before="120"/>
      </w:pPr>
      <w:r w:rsidRPr="009626BE">
        <w:t xml:space="preserve">The written communication should comprise a </w:t>
      </w:r>
      <w:r w:rsidRPr="009626BE">
        <w:rPr>
          <w:b/>
          <w:bCs/>
          <w:i/>
          <w:iCs/>
        </w:rPr>
        <w:t>letter of intent</w:t>
      </w:r>
      <w:r w:rsidRPr="009626BE">
        <w:t xml:space="preserve"> that clearly states candidate’s willingness and </w:t>
      </w:r>
      <w:r w:rsidR="00321D2F" w:rsidRPr="009626BE">
        <w:t xml:space="preserve">ability </w:t>
      </w:r>
      <w:r w:rsidRPr="009626BE">
        <w:t xml:space="preserve">to provide RWC functionalities with an </w:t>
      </w:r>
      <w:r w:rsidRPr="009626BE">
        <w:rPr>
          <w:b/>
          <w:bCs/>
          <w:i/>
          <w:iCs/>
        </w:rPr>
        <w:t>annex</w:t>
      </w:r>
      <w:r w:rsidRPr="009626BE">
        <w:t xml:space="preserve"> providing the following information (applies also to individual members of a </w:t>
      </w:r>
      <w:r w:rsidR="00321D2F" w:rsidRPr="009626BE">
        <w:t>virtual RWC</w:t>
      </w:r>
      <w:r w:rsidRPr="009626BE">
        <w:t xml:space="preserve"> which will collectively fulfil the RWC functions): </w:t>
      </w:r>
    </w:p>
    <w:p w:rsidR="009338F7" w:rsidRPr="009626BE" w:rsidRDefault="009338F7" w:rsidP="0046329E">
      <w:pPr>
        <w:numPr>
          <w:ilvl w:val="0"/>
          <w:numId w:val="48"/>
        </w:numPr>
        <w:tabs>
          <w:tab w:val="clear" w:pos="720"/>
          <w:tab w:val="clear" w:pos="1134"/>
          <w:tab w:val="num" w:pos="567"/>
        </w:tabs>
        <w:spacing w:before="120"/>
        <w:ind w:left="567" w:hanging="425"/>
      </w:pPr>
      <w:r w:rsidRPr="009626BE">
        <w:t>Name of the</w:t>
      </w:r>
      <w:r w:rsidR="00895AC2" w:rsidRPr="009626BE">
        <w:t xml:space="preserve"> Country, WMO Regional Association, name of the</w:t>
      </w:r>
      <w:r w:rsidRPr="009626BE">
        <w:t xml:space="preserve"> </w:t>
      </w:r>
      <w:r w:rsidR="00895AC2" w:rsidRPr="009626BE">
        <w:t xml:space="preserve">Organization </w:t>
      </w:r>
      <w:r w:rsidRPr="009626BE">
        <w:t xml:space="preserve">and full address </w:t>
      </w:r>
    </w:p>
    <w:p w:rsidR="009338F7" w:rsidRPr="009626BE" w:rsidRDefault="009338F7" w:rsidP="0046329E">
      <w:pPr>
        <w:numPr>
          <w:ilvl w:val="0"/>
          <w:numId w:val="48"/>
        </w:numPr>
        <w:tabs>
          <w:tab w:val="clear" w:pos="720"/>
          <w:tab w:val="clear" w:pos="1134"/>
          <w:tab w:val="num" w:pos="567"/>
        </w:tabs>
        <w:spacing w:before="120"/>
        <w:ind w:left="567" w:hanging="425"/>
      </w:pPr>
      <w:r w:rsidRPr="009626BE">
        <w:t>Affiliation (sponsors, stakeholders, partnering agencies, etc.) at the global, regional and national levels</w:t>
      </w:r>
    </w:p>
    <w:p w:rsidR="009338F7" w:rsidRPr="009626BE" w:rsidRDefault="009338F7" w:rsidP="0046329E">
      <w:pPr>
        <w:numPr>
          <w:ilvl w:val="0"/>
          <w:numId w:val="48"/>
        </w:numPr>
        <w:tabs>
          <w:tab w:val="clear" w:pos="720"/>
          <w:tab w:val="clear" w:pos="1134"/>
          <w:tab w:val="num" w:pos="567"/>
        </w:tabs>
        <w:spacing w:before="120"/>
        <w:ind w:left="567" w:hanging="425"/>
      </w:pPr>
      <w:r w:rsidRPr="009626BE">
        <w:t xml:space="preserve">Mandate of the Centre relevant to WIGOS activities </w:t>
      </w:r>
      <w:r w:rsidR="00895AC2" w:rsidRPr="009626BE">
        <w:t>(mandatory and optional functions)</w:t>
      </w:r>
    </w:p>
    <w:p w:rsidR="009338F7" w:rsidRPr="009626BE" w:rsidRDefault="009338F7" w:rsidP="0046329E">
      <w:pPr>
        <w:numPr>
          <w:ilvl w:val="0"/>
          <w:numId w:val="48"/>
        </w:numPr>
        <w:tabs>
          <w:tab w:val="clear" w:pos="720"/>
          <w:tab w:val="clear" w:pos="1134"/>
          <w:tab w:val="num" w:pos="567"/>
        </w:tabs>
        <w:spacing w:before="120"/>
        <w:ind w:left="567" w:hanging="425"/>
      </w:pPr>
      <w:r w:rsidRPr="009626BE">
        <w:t>Liaison with relevant existing WMO centres</w:t>
      </w:r>
      <w:r w:rsidR="00895AC2" w:rsidRPr="009626BE">
        <w:t>,</w:t>
      </w:r>
      <w:r w:rsidRPr="009626BE">
        <w:t xml:space="preserve"> </w:t>
      </w:r>
      <w:r w:rsidR="00895AC2" w:rsidRPr="009626BE">
        <w:t>particularly regional centres</w:t>
      </w:r>
    </w:p>
    <w:p w:rsidR="009338F7" w:rsidRPr="009626BE" w:rsidRDefault="009338F7" w:rsidP="0046329E">
      <w:pPr>
        <w:numPr>
          <w:ilvl w:val="0"/>
          <w:numId w:val="48"/>
        </w:numPr>
        <w:tabs>
          <w:tab w:val="clear" w:pos="720"/>
          <w:tab w:val="clear" w:pos="1134"/>
          <w:tab w:val="num" w:pos="567"/>
        </w:tabs>
        <w:spacing w:before="120"/>
        <w:ind w:left="567" w:hanging="425"/>
      </w:pPr>
      <w:r w:rsidRPr="009626BE">
        <w:t>Website relevant to the Centre with WIGOS relevant activities</w:t>
      </w:r>
    </w:p>
    <w:p w:rsidR="00B92098" w:rsidRPr="009626BE" w:rsidRDefault="009338F7" w:rsidP="0046329E">
      <w:pPr>
        <w:numPr>
          <w:ilvl w:val="0"/>
          <w:numId w:val="48"/>
        </w:numPr>
        <w:tabs>
          <w:tab w:val="clear" w:pos="720"/>
          <w:tab w:val="clear" w:pos="1134"/>
          <w:tab w:val="num" w:pos="567"/>
        </w:tabs>
        <w:spacing w:before="120"/>
        <w:ind w:left="567" w:hanging="425"/>
      </w:pPr>
      <w:r w:rsidRPr="009626BE">
        <w:t>Current operational activities relevant to the RWC application (structured along the mandatory and optional RWC functions)</w:t>
      </w:r>
    </w:p>
    <w:p w:rsidR="009338F7" w:rsidRPr="009626BE" w:rsidRDefault="009338F7" w:rsidP="0046329E">
      <w:pPr>
        <w:numPr>
          <w:ilvl w:val="0"/>
          <w:numId w:val="48"/>
        </w:numPr>
        <w:tabs>
          <w:tab w:val="clear" w:pos="720"/>
          <w:tab w:val="clear" w:pos="1134"/>
          <w:tab w:val="num" w:pos="567"/>
        </w:tabs>
        <w:spacing w:before="120"/>
        <w:ind w:left="567" w:hanging="425"/>
      </w:pPr>
      <w:r w:rsidRPr="009626BE">
        <w:t>Staff deployment/human resources relevant to RWC-related activities (</w:t>
      </w:r>
      <w:r w:rsidR="00B45C9A" w:rsidRPr="009626BE">
        <w:t xml:space="preserve">management, </w:t>
      </w:r>
      <w:r w:rsidRPr="009626BE">
        <w:t>scientific, technical and administrative categories)</w:t>
      </w:r>
    </w:p>
    <w:p w:rsidR="009338F7" w:rsidRPr="009626BE" w:rsidRDefault="009338F7" w:rsidP="0046329E">
      <w:pPr>
        <w:numPr>
          <w:ilvl w:val="0"/>
          <w:numId w:val="48"/>
        </w:numPr>
        <w:tabs>
          <w:tab w:val="clear" w:pos="720"/>
          <w:tab w:val="clear" w:pos="1134"/>
          <w:tab w:val="num" w:pos="567"/>
        </w:tabs>
        <w:spacing w:before="120"/>
        <w:ind w:left="567" w:hanging="425"/>
      </w:pPr>
      <w:r w:rsidRPr="009626BE">
        <w:t>Description of current facilities, the necessary basics, physical infrastructure</w:t>
      </w:r>
      <w:r w:rsidR="00895AC2" w:rsidRPr="009626BE">
        <w:t xml:space="preserve"> and</w:t>
      </w:r>
      <w:r w:rsidRPr="009626BE">
        <w:t xml:space="preserve"> communication systems relevant to RWC mandatory and optional functions</w:t>
      </w:r>
    </w:p>
    <w:p w:rsidR="009338F7" w:rsidRPr="009626BE" w:rsidRDefault="003F5883" w:rsidP="0046329E">
      <w:pPr>
        <w:numPr>
          <w:ilvl w:val="0"/>
          <w:numId w:val="48"/>
        </w:numPr>
        <w:tabs>
          <w:tab w:val="clear" w:pos="720"/>
          <w:tab w:val="clear" w:pos="1134"/>
          <w:tab w:val="num" w:pos="567"/>
        </w:tabs>
        <w:spacing w:before="120"/>
        <w:ind w:left="567" w:hanging="425"/>
      </w:pPr>
      <w:r w:rsidRPr="009626BE">
        <w:t>Funding s</w:t>
      </w:r>
      <w:r w:rsidR="009338F7" w:rsidRPr="009626BE">
        <w:t xml:space="preserve">trategy to ensure </w:t>
      </w:r>
      <w:r w:rsidR="003E0CB1" w:rsidRPr="009626BE">
        <w:t xml:space="preserve">the </w:t>
      </w:r>
      <w:r w:rsidR="009338F7" w:rsidRPr="009626BE">
        <w:t xml:space="preserve">long-term </w:t>
      </w:r>
      <w:r w:rsidRPr="009626BE">
        <w:t>sustainability</w:t>
      </w:r>
      <w:r w:rsidR="009338F7" w:rsidRPr="009626BE">
        <w:t xml:space="preserve"> of the RWC </w:t>
      </w:r>
    </w:p>
    <w:p w:rsidR="009338F7" w:rsidRPr="009626BE" w:rsidRDefault="009338F7" w:rsidP="0046329E">
      <w:pPr>
        <w:numPr>
          <w:ilvl w:val="0"/>
          <w:numId w:val="48"/>
        </w:numPr>
        <w:tabs>
          <w:tab w:val="clear" w:pos="720"/>
          <w:tab w:val="clear" w:pos="1134"/>
          <w:tab w:val="num" w:pos="567"/>
        </w:tabs>
        <w:spacing w:before="120"/>
        <w:ind w:left="567" w:hanging="425"/>
      </w:pPr>
      <w:r w:rsidRPr="009626BE">
        <w:t>Geographical/economical/</w:t>
      </w:r>
      <w:r w:rsidRPr="009626BE">
        <w:rPr>
          <w:rStyle w:val="PageNumber"/>
        </w:rPr>
        <w:t>linguistic</w:t>
      </w:r>
      <w:r w:rsidRPr="009626BE">
        <w:t xml:space="preserve"> region for which the RWC functionalities are offered </w:t>
      </w:r>
    </w:p>
    <w:p w:rsidR="009338F7" w:rsidRPr="009626BE" w:rsidRDefault="009338F7" w:rsidP="0046329E">
      <w:pPr>
        <w:numPr>
          <w:ilvl w:val="0"/>
          <w:numId w:val="48"/>
        </w:numPr>
        <w:tabs>
          <w:tab w:val="clear" w:pos="720"/>
          <w:tab w:val="clear" w:pos="1134"/>
          <w:tab w:val="num" w:pos="567"/>
        </w:tabs>
        <w:spacing w:before="120"/>
        <w:ind w:left="567" w:hanging="425"/>
      </w:pPr>
      <w:r w:rsidRPr="009626BE">
        <w:t>Type of RWC (a single multifunctional RWC or as a virtual/distributed RWC (RWC-network) provided by a group of Members)</w:t>
      </w:r>
    </w:p>
    <w:p w:rsidR="009338F7" w:rsidRPr="009626BE" w:rsidRDefault="00591874" w:rsidP="0046329E">
      <w:pPr>
        <w:numPr>
          <w:ilvl w:val="0"/>
          <w:numId w:val="48"/>
        </w:numPr>
        <w:tabs>
          <w:tab w:val="clear" w:pos="720"/>
          <w:tab w:val="clear" w:pos="1134"/>
          <w:tab w:val="num" w:pos="567"/>
        </w:tabs>
        <w:spacing w:before="120"/>
        <w:ind w:left="567" w:hanging="425"/>
      </w:pPr>
      <w:r w:rsidRPr="009626BE">
        <w:t>P</w:t>
      </w:r>
      <w:r w:rsidR="00895AC2" w:rsidRPr="009626BE">
        <w:t xml:space="preserve">roposed </w:t>
      </w:r>
      <w:r w:rsidR="00472173" w:rsidRPr="009626BE">
        <w:t xml:space="preserve">RWC </w:t>
      </w:r>
      <w:r w:rsidR="00895AC2" w:rsidRPr="009626BE">
        <w:t>Project Manager</w:t>
      </w:r>
      <w:r w:rsidRPr="009626BE">
        <w:t xml:space="preserve"> (name, position, contacts</w:t>
      </w:r>
      <w:r w:rsidR="00587CF0" w:rsidRPr="009626BE">
        <w:t>; CV</w:t>
      </w:r>
      <w:r w:rsidRPr="009626BE">
        <w:t>)</w:t>
      </w:r>
    </w:p>
    <w:p w:rsidR="009338F7" w:rsidRPr="009626BE" w:rsidRDefault="009338F7" w:rsidP="0046329E">
      <w:pPr>
        <w:numPr>
          <w:ilvl w:val="0"/>
          <w:numId w:val="48"/>
        </w:numPr>
        <w:tabs>
          <w:tab w:val="clear" w:pos="720"/>
          <w:tab w:val="clear" w:pos="1134"/>
          <w:tab w:val="num" w:pos="567"/>
        </w:tabs>
        <w:spacing w:before="120"/>
        <w:ind w:left="567" w:hanging="425"/>
      </w:pPr>
      <w:r w:rsidRPr="009626BE">
        <w:t>Stakeholders engaged in the current and planned RWC operations</w:t>
      </w:r>
    </w:p>
    <w:p w:rsidR="009338F7" w:rsidRPr="009626BE" w:rsidRDefault="00895AC2" w:rsidP="0046329E">
      <w:pPr>
        <w:numPr>
          <w:ilvl w:val="0"/>
          <w:numId w:val="48"/>
        </w:numPr>
        <w:tabs>
          <w:tab w:val="clear" w:pos="720"/>
          <w:tab w:val="clear" w:pos="1134"/>
          <w:tab w:val="num" w:pos="567"/>
        </w:tabs>
        <w:spacing w:before="120"/>
        <w:ind w:left="567" w:hanging="425"/>
      </w:pPr>
      <w:r w:rsidRPr="009626BE">
        <w:t xml:space="preserve">Relevant National </w:t>
      </w:r>
      <w:r w:rsidR="009338F7" w:rsidRPr="009626BE">
        <w:t>Focal point(s)</w:t>
      </w:r>
    </w:p>
    <w:p w:rsidR="009338F7" w:rsidRPr="00553AE1" w:rsidRDefault="009338F7" w:rsidP="0046329E">
      <w:pPr>
        <w:numPr>
          <w:ilvl w:val="0"/>
          <w:numId w:val="48"/>
        </w:numPr>
        <w:tabs>
          <w:tab w:val="clear" w:pos="720"/>
          <w:tab w:val="clear" w:pos="1134"/>
          <w:tab w:val="num" w:pos="567"/>
        </w:tabs>
        <w:spacing w:before="120"/>
        <w:ind w:left="567" w:hanging="425"/>
      </w:pPr>
      <w:r w:rsidRPr="009626BE">
        <w:t xml:space="preserve">Project </w:t>
      </w:r>
      <w:r w:rsidR="00553AE1">
        <w:t>proposal</w:t>
      </w:r>
      <w:r w:rsidRPr="00553AE1">
        <w:t>:</w:t>
      </w:r>
    </w:p>
    <w:p w:rsidR="002835B2" w:rsidRPr="009626BE" w:rsidRDefault="009338F7" w:rsidP="0046329E">
      <w:pPr>
        <w:pStyle w:val="ListParagraph"/>
        <w:numPr>
          <w:ilvl w:val="0"/>
          <w:numId w:val="49"/>
        </w:numPr>
        <w:tabs>
          <w:tab w:val="num" w:pos="567"/>
        </w:tabs>
        <w:spacing w:before="20"/>
        <w:ind w:left="851" w:hanging="284"/>
        <w:rPr>
          <w:rFonts w:ascii="Verdana" w:hAnsi="Verdana"/>
          <w:sz w:val="20"/>
          <w:szCs w:val="20"/>
          <w:lang w:val="en-GB"/>
        </w:rPr>
      </w:pPr>
      <w:r w:rsidRPr="009626BE">
        <w:rPr>
          <w:rFonts w:ascii="Verdana" w:hAnsi="Verdana"/>
          <w:sz w:val="20"/>
          <w:szCs w:val="20"/>
          <w:lang w:val="en-GB"/>
        </w:rPr>
        <w:t>Prepared by (name, position)</w:t>
      </w:r>
    </w:p>
    <w:p w:rsidR="009338F7" w:rsidRPr="009626BE" w:rsidRDefault="009338F7" w:rsidP="0046329E">
      <w:pPr>
        <w:pStyle w:val="ListParagraph"/>
        <w:numPr>
          <w:ilvl w:val="0"/>
          <w:numId w:val="49"/>
        </w:numPr>
        <w:tabs>
          <w:tab w:val="num" w:pos="567"/>
        </w:tabs>
        <w:spacing w:before="20"/>
        <w:ind w:left="851" w:hanging="284"/>
        <w:rPr>
          <w:rFonts w:ascii="Verdana" w:hAnsi="Verdana"/>
          <w:sz w:val="20"/>
          <w:szCs w:val="20"/>
          <w:lang w:val="en-GB"/>
        </w:rPr>
      </w:pPr>
      <w:r w:rsidRPr="009626BE">
        <w:rPr>
          <w:rFonts w:ascii="Verdana" w:hAnsi="Verdana"/>
          <w:sz w:val="20"/>
          <w:szCs w:val="20"/>
          <w:lang w:val="en-GB"/>
        </w:rPr>
        <w:t>Approved by (name, position)</w:t>
      </w:r>
    </w:p>
    <w:p w:rsidR="009338F7" w:rsidRPr="009626BE" w:rsidRDefault="007A3181" w:rsidP="0046329E">
      <w:pPr>
        <w:pStyle w:val="ListParagraph"/>
        <w:numPr>
          <w:ilvl w:val="0"/>
          <w:numId w:val="49"/>
        </w:numPr>
        <w:tabs>
          <w:tab w:val="num" w:pos="567"/>
        </w:tabs>
        <w:spacing w:before="20"/>
        <w:ind w:left="851" w:hanging="284"/>
        <w:rPr>
          <w:rFonts w:ascii="Verdana" w:hAnsi="Verdana"/>
          <w:sz w:val="20"/>
          <w:szCs w:val="20"/>
          <w:lang w:val="en-GB"/>
        </w:rPr>
      </w:pPr>
      <w:r w:rsidRPr="009626BE">
        <w:rPr>
          <w:rFonts w:ascii="Verdana" w:hAnsi="Verdana"/>
          <w:sz w:val="20"/>
          <w:szCs w:val="20"/>
          <w:lang w:val="en-GB"/>
        </w:rPr>
        <w:t xml:space="preserve">Project </w:t>
      </w:r>
      <w:r w:rsidR="009338F7" w:rsidRPr="009626BE">
        <w:rPr>
          <w:rFonts w:ascii="Verdana" w:hAnsi="Verdana"/>
          <w:sz w:val="20"/>
          <w:szCs w:val="20"/>
          <w:lang w:val="en-GB"/>
        </w:rPr>
        <w:t>Executive (name, position)</w:t>
      </w:r>
    </w:p>
    <w:p w:rsidR="00F540D7" w:rsidRPr="009626BE" w:rsidRDefault="00587CF0" w:rsidP="0046329E">
      <w:pPr>
        <w:pStyle w:val="ListParagraph"/>
        <w:numPr>
          <w:ilvl w:val="0"/>
          <w:numId w:val="49"/>
        </w:numPr>
        <w:tabs>
          <w:tab w:val="num" w:pos="567"/>
        </w:tabs>
        <w:spacing w:before="20"/>
        <w:ind w:left="851" w:hanging="284"/>
        <w:rPr>
          <w:rFonts w:ascii="Verdana" w:hAnsi="Verdana"/>
          <w:sz w:val="20"/>
          <w:szCs w:val="20"/>
          <w:lang w:val="en-GB"/>
        </w:rPr>
      </w:pPr>
      <w:r w:rsidRPr="009626BE">
        <w:rPr>
          <w:rFonts w:ascii="Verdana" w:hAnsi="Verdana"/>
          <w:sz w:val="20"/>
          <w:szCs w:val="20"/>
          <w:lang w:val="en-GB"/>
        </w:rPr>
        <w:t xml:space="preserve">RWC </w:t>
      </w:r>
      <w:r w:rsidR="00F540D7" w:rsidRPr="009626BE">
        <w:rPr>
          <w:rFonts w:ascii="Verdana" w:hAnsi="Verdana"/>
          <w:sz w:val="20"/>
          <w:szCs w:val="20"/>
          <w:lang w:val="en-GB"/>
        </w:rPr>
        <w:t>Terms of reference</w:t>
      </w:r>
    </w:p>
    <w:p w:rsidR="009338F7" w:rsidRPr="009626BE" w:rsidRDefault="009338F7" w:rsidP="0046329E">
      <w:pPr>
        <w:pStyle w:val="ListParagraph"/>
        <w:numPr>
          <w:ilvl w:val="0"/>
          <w:numId w:val="49"/>
        </w:numPr>
        <w:tabs>
          <w:tab w:val="num" w:pos="567"/>
        </w:tabs>
        <w:spacing w:before="20"/>
        <w:ind w:left="851" w:hanging="284"/>
        <w:rPr>
          <w:rFonts w:ascii="Verdana" w:hAnsi="Verdana"/>
          <w:sz w:val="20"/>
          <w:szCs w:val="20"/>
          <w:lang w:val="en-GB"/>
        </w:rPr>
      </w:pPr>
      <w:r w:rsidRPr="009626BE">
        <w:rPr>
          <w:rFonts w:ascii="Verdana" w:hAnsi="Verdana"/>
          <w:sz w:val="20"/>
          <w:szCs w:val="20"/>
          <w:lang w:val="en-GB"/>
        </w:rPr>
        <w:t>Implementation period</w:t>
      </w:r>
    </w:p>
    <w:p w:rsidR="009338F7" w:rsidRPr="009626BE" w:rsidRDefault="009338F7" w:rsidP="0046329E">
      <w:pPr>
        <w:pStyle w:val="ListParagraph"/>
        <w:numPr>
          <w:ilvl w:val="0"/>
          <w:numId w:val="49"/>
        </w:numPr>
        <w:tabs>
          <w:tab w:val="num" w:pos="567"/>
        </w:tabs>
        <w:spacing w:before="20"/>
        <w:ind w:left="851" w:hanging="284"/>
        <w:rPr>
          <w:rFonts w:ascii="Verdana" w:hAnsi="Verdana"/>
          <w:sz w:val="20"/>
          <w:szCs w:val="20"/>
          <w:lang w:val="en-GB"/>
        </w:rPr>
      </w:pPr>
      <w:r w:rsidRPr="009626BE">
        <w:rPr>
          <w:rFonts w:ascii="Verdana" w:hAnsi="Verdana"/>
          <w:sz w:val="20"/>
          <w:szCs w:val="20"/>
          <w:lang w:val="en-GB"/>
        </w:rPr>
        <w:t>Project budget</w:t>
      </w:r>
    </w:p>
    <w:p w:rsidR="009338F7" w:rsidRPr="009626BE" w:rsidRDefault="009338F7" w:rsidP="0046329E">
      <w:pPr>
        <w:pStyle w:val="ListParagraph"/>
        <w:numPr>
          <w:ilvl w:val="0"/>
          <w:numId w:val="49"/>
        </w:numPr>
        <w:tabs>
          <w:tab w:val="num" w:pos="567"/>
        </w:tabs>
        <w:spacing w:before="20"/>
        <w:ind w:left="851" w:hanging="284"/>
        <w:rPr>
          <w:rFonts w:ascii="Verdana" w:hAnsi="Verdana"/>
          <w:sz w:val="20"/>
          <w:szCs w:val="20"/>
          <w:lang w:val="en-GB"/>
        </w:rPr>
      </w:pPr>
      <w:r w:rsidRPr="009626BE">
        <w:rPr>
          <w:rFonts w:ascii="Verdana" w:hAnsi="Verdana"/>
          <w:sz w:val="20"/>
          <w:szCs w:val="20"/>
          <w:lang w:val="en-GB"/>
        </w:rPr>
        <w:t>Funding sources</w:t>
      </w:r>
    </w:p>
    <w:p w:rsidR="009338F7" w:rsidRPr="009626BE" w:rsidRDefault="009338F7" w:rsidP="0046329E">
      <w:pPr>
        <w:pStyle w:val="ListParagraph"/>
        <w:numPr>
          <w:ilvl w:val="0"/>
          <w:numId w:val="49"/>
        </w:numPr>
        <w:tabs>
          <w:tab w:val="num" w:pos="567"/>
        </w:tabs>
        <w:spacing w:before="20"/>
        <w:ind w:left="851" w:hanging="284"/>
        <w:rPr>
          <w:rFonts w:ascii="Verdana" w:hAnsi="Verdana"/>
          <w:sz w:val="20"/>
          <w:szCs w:val="20"/>
          <w:lang w:val="en-GB"/>
        </w:rPr>
      </w:pPr>
      <w:r w:rsidRPr="009626BE">
        <w:rPr>
          <w:rFonts w:ascii="Verdana" w:hAnsi="Verdana"/>
          <w:sz w:val="20"/>
          <w:szCs w:val="20"/>
          <w:lang w:val="en-GB"/>
        </w:rPr>
        <w:t>List of activities, deliverables, outcomes, milestones, resources required and associated risks</w:t>
      </w:r>
    </w:p>
    <w:p w:rsidR="00895AC2" w:rsidRPr="009626BE" w:rsidRDefault="00895AC2" w:rsidP="0046329E">
      <w:pPr>
        <w:pStyle w:val="ListParagraph"/>
        <w:numPr>
          <w:ilvl w:val="0"/>
          <w:numId w:val="49"/>
        </w:numPr>
        <w:tabs>
          <w:tab w:val="num" w:pos="567"/>
        </w:tabs>
        <w:spacing w:before="20"/>
        <w:ind w:left="851" w:hanging="284"/>
        <w:rPr>
          <w:rFonts w:ascii="Verdana" w:hAnsi="Verdana"/>
          <w:sz w:val="20"/>
          <w:szCs w:val="20"/>
          <w:lang w:val="en-GB"/>
        </w:rPr>
      </w:pPr>
      <w:r w:rsidRPr="009626BE">
        <w:rPr>
          <w:rFonts w:ascii="Verdana" w:hAnsi="Verdana"/>
          <w:sz w:val="20"/>
          <w:szCs w:val="20"/>
          <w:lang w:val="en-GB"/>
        </w:rPr>
        <w:t>Additional documentation demonstrating the experience and the capacity of the candidate organization to fulfil the described functions</w:t>
      </w:r>
    </w:p>
    <w:p w:rsidR="009338F7" w:rsidRPr="009626BE" w:rsidRDefault="00787D86" w:rsidP="0046329E">
      <w:pPr>
        <w:numPr>
          <w:ilvl w:val="0"/>
          <w:numId w:val="48"/>
        </w:numPr>
        <w:tabs>
          <w:tab w:val="clear" w:pos="720"/>
          <w:tab w:val="clear" w:pos="1134"/>
          <w:tab w:val="num" w:pos="567"/>
        </w:tabs>
        <w:spacing w:before="120"/>
        <w:ind w:left="567" w:hanging="425"/>
      </w:pPr>
      <w:r w:rsidRPr="009626BE">
        <w:t>Additional information as appropriate</w:t>
      </w:r>
    </w:p>
    <w:p w:rsidR="00397AD8" w:rsidRPr="009626BE" w:rsidRDefault="00397AD8" w:rsidP="00397AD8">
      <w:pPr>
        <w:spacing w:before="120"/>
        <w:jc w:val="center"/>
        <w:sectPr w:rsidR="00397AD8" w:rsidRPr="009626BE" w:rsidSect="0020095E">
          <w:headerReference w:type="default" r:id="rId24"/>
          <w:pgSz w:w="11907" w:h="16840" w:code="9"/>
          <w:pgMar w:top="1134" w:right="1134" w:bottom="1134" w:left="1134" w:header="1134" w:footer="1134" w:gutter="0"/>
          <w:cols w:space="720"/>
          <w:titlePg/>
          <w:docGrid w:linePitch="299"/>
        </w:sectPr>
      </w:pPr>
      <w:r w:rsidRPr="009626BE">
        <w:t>_______</w:t>
      </w:r>
    </w:p>
    <w:p w:rsidR="002C6D46" w:rsidRPr="009626BE" w:rsidRDefault="00293296" w:rsidP="002C6D46">
      <w:pPr>
        <w:spacing w:before="120"/>
        <w:jc w:val="left"/>
        <w:rPr>
          <w:b/>
          <w:bCs/>
        </w:rPr>
      </w:pPr>
      <w:r w:rsidRPr="009626BE">
        <w:rPr>
          <w:b/>
          <w:bCs/>
        </w:rPr>
        <w:lastRenderedPageBreak/>
        <w:t>References:</w:t>
      </w:r>
    </w:p>
    <w:p w:rsidR="00293296" w:rsidRPr="009626BE" w:rsidRDefault="00293296" w:rsidP="00F60E5B">
      <w:pPr>
        <w:pStyle w:val="ListParagraph"/>
        <w:numPr>
          <w:ilvl w:val="0"/>
          <w:numId w:val="44"/>
        </w:numPr>
        <w:spacing w:before="120"/>
        <w:rPr>
          <w:rFonts w:ascii="Verdana" w:hAnsi="Verdana"/>
          <w:sz w:val="20"/>
          <w:szCs w:val="20"/>
          <w:lang w:val="en-GB"/>
        </w:rPr>
      </w:pPr>
      <w:r w:rsidRPr="009626BE">
        <w:rPr>
          <w:rFonts w:ascii="Verdana" w:hAnsi="Verdana"/>
          <w:sz w:val="20"/>
          <w:szCs w:val="20"/>
          <w:lang w:val="en-GB"/>
        </w:rPr>
        <w:t>Seventeenth World Meteorological Congress: Abridged final report with resolutions (</w:t>
      </w:r>
      <w:hyperlink r:id="rId25" w:history="1">
        <w:r w:rsidR="0015171A" w:rsidRPr="009626BE">
          <w:rPr>
            <w:rStyle w:val="Hyperlink"/>
            <w:rFonts w:ascii="Verdana" w:hAnsi="Verdana"/>
            <w:sz w:val="20"/>
            <w:szCs w:val="20"/>
            <w:lang w:val="en-GB"/>
          </w:rPr>
          <w:t>http://library.wmo.int/pmb_ged/wmo_1157_en.pdf</w:t>
        </w:r>
      </w:hyperlink>
      <w:r w:rsidR="0015171A" w:rsidRPr="009626BE">
        <w:rPr>
          <w:rFonts w:ascii="Verdana" w:hAnsi="Verdana"/>
          <w:sz w:val="20"/>
          <w:szCs w:val="20"/>
          <w:lang w:val="en-GB"/>
        </w:rPr>
        <w:t>)</w:t>
      </w:r>
    </w:p>
    <w:p w:rsidR="0015171A" w:rsidRPr="009626BE" w:rsidRDefault="0015171A" w:rsidP="00F60E5B">
      <w:pPr>
        <w:pStyle w:val="ListParagraph"/>
        <w:numPr>
          <w:ilvl w:val="0"/>
          <w:numId w:val="44"/>
        </w:numPr>
        <w:spacing w:before="120"/>
        <w:rPr>
          <w:rFonts w:ascii="Verdana" w:hAnsi="Verdana"/>
          <w:sz w:val="20"/>
          <w:szCs w:val="20"/>
          <w:lang w:val="en-GB"/>
        </w:rPr>
      </w:pPr>
      <w:r w:rsidRPr="009626BE">
        <w:rPr>
          <w:rFonts w:ascii="Verdana" w:hAnsi="Verdana"/>
          <w:sz w:val="20"/>
          <w:szCs w:val="20"/>
          <w:lang w:val="en-GB"/>
        </w:rPr>
        <w:t>Executive Council - Sixty-eighth session: Abridged final report with resolutions (</w:t>
      </w:r>
      <w:r w:rsidR="00AC6946" w:rsidRPr="009626BE">
        <w:rPr>
          <w:rFonts w:ascii="Verdana" w:hAnsi="Verdana"/>
          <w:sz w:val="20"/>
          <w:szCs w:val="20"/>
          <w:lang w:val="en-GB"/>
        </w:rPr>
        <w:t>Resolution 2 and Decision 30; http://library.wmo.int/</w:t>
      </w:r>
      <w:r w:rsidRPr="009626BE">
        <w:rPr>
          <w:rFonts w:ascii="Verdana" w:hAnsi="Verdana"/>
          <w:sz w:val="20"/>
          <w:szCs w:val="20"/>
          <w:lang w:val="en-GB"/>
        </w:rPr>
        <w:t>)</w:t>
      </w:r>
    </w:p>
    <w:p w:rsidR="00F60E5B" w:rsidRPr="009626BE" w:rsidRDefault="00293296" w:rsidP="008A430F">
      <w:pPr>
        <w:pStyle w:val="ListParagraph"/>
        <w:numPr>
          <w:ilvl w:val="0"/>
          <w:numId w:val="44"/>
        </w:numPr>
        <w:spacing w:before="120"/>
        <w:rPr>
          <w:rFonts w:ascii="Verdana" w:hAnsi="Verdana"/>
          <w:sz w:val="20"/>
          <w:szCs w:val="20"/>
          <w:lang w:val="en-GB"/>
        </w:rPr>
      </w:pPr>
      <w:r w:rsidRPr="009626BE">
        <w:rPr>
          <w:rFonts w:ascii="Verdana" w:hAnsi="Verdana"/>
          <w:sz w:val="20"/>
          <w:szCs w:val="20"/>
          <w:lang w:val="en-GB"/>
        </w:rPr>
        <w:t>Project Management Guidelines and Handbook: Part I – Project Management Guidelines, Part II – Project Management Handbook (</w:t>
      </w:r>
      <w:hyperlink r:id="rId26" w:history="1">
        <w:r w:rsidR="00BA1D4D" w:rsidRPr="00F62354">
          <w:rPr>
            <w:rStyle w:val="Hyperlink"/>
            <w:rFonts w:ascii="Verdana" w:hAnsi="Verdana"/>
            <w:sz w:val="20"/>
            <w:szCs w:val="20"/>
            <w:lang w:val="en-GB"/>
          </w:rPr>
          <w:t>http://library.wmo.int/pmb_ged/2016_wmo_project-management-guidelines-handbook_en.pdf</w:t>
        </w:r>
      </w:hyperlink>
      <w:r w:rsidRPr="009626BE">
        <w:rPr>
          <w:rFonts w:ascii="Verdana" w:hAnsi="Verdana"/>
          <w:sz w:val="20"/>
          <w:szCs w:val="20"/>
          <w:lang w:val="en-GB"/>
        </w:rPr>
        <w:t>)</w:t>
      </w:r>
    </w:p>
    <w:p w:rsidR="00293296" w:rsidRPr="009626BE" w:rsidRDefault="00293296" w:rsidP="002C6D46">
      <w:pPr>
        <w:spacing w:before="120"/>
        <w:jc w:val="left"/>
      </w:pPr>
    </w:p>
    <w:sectPr w:rsidR="00293296" w:rsidRPr="009626BE" w:rsidSect="0020095E">
      <w:headerReference w:type="default" r:id="rId2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19" w:rsidRDefault="00190819">
      <w:r>
        <w:separator/>
      </w:r>
    </w:p>
    <w:p w:rsidR="00190819" w:rsidRDefault="00190819"/>
    <w:p w:rsidR="00190819" w:rsidRDefault="00190819"/>
  </w:endnote>
  <w:endnote w:type="continuationSeparator" w:id="0">
    <w:p w:rsidR="00190819" w:rsidRDefault="00190819">
      <w:r>
        <w:continuationSeparator/>
      </w:r>
    </w:p>
    <w:p w:rsidR="00190819" w:rsidRDefault="00190819"/>
    <w:p w:rsidR="00190819" w:rsidRDefault="00190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87" w:rsidRDefault="00610587" w:rsidP="007758CF">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Pr="00F80011" w:rsidRDefault="00000540" w:rsidP="00DB1B81">
    <w:pPr>
      <w:pStyle w:val="FootnoteText"/>
      <w:rPr>
        <w:lang w:val="en-US"/>
      </w:rPr>
    </w:pPr>
  </w:p>
  <w:p w:rsidR="00000540" w:rsidRPr="006919FB" w:rsidRDefault="0000054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19" w:rsidRDefault="00190819">
      <w:r>
        <w:separator/>
      </w:r>
    </w:p>
  </w:footnote>
  <w:footnote w:type="continuationSeparator" w:id="0">
    <w:p w:rsidR="00190819" w:rsidRDefault="00190819">
      <w:r>
        <w:continuationSeparator/>
      </w:r>
    </w:p>
    <w:p w:rsidR="00190819" w:rsidRDefault="00190819"/>
    <w:p w:rsidR="00190819" w:rsidRDefault="00190819"/>
  </w:footnote>
  <w:footnote w:id="1">
    <w:p w:rsidR="0025778A" w:rsidRPr="003D5DCD" w:rsidRDefault="0025778A" w:rsidP="0025778A">
      <w:pPr>
        <w:pStyle w:val="FootnoteText"/>
        <w:spacing w:before="0"/>
        <w:ind w:left="0" w:firstLine="0"/>
        <w:rPr>
          <w:sz w:val="18"/>
          <w:szCs w:val="18"/>
        </w:rPr>
      </w:pPr>
      <w:r w:rsidRPr="003D5DCD">
        <w:rPr>
          <w:rStyle w:val="FootnoteReference"/>
          <w:sz w:val="18"/>
          <w:szCs w:val="18"/>
        </w:rPr>
        <w:footnoteRef/>
      </w:r>
      <w:r w:rsidRPr="003D5DCD">
        <w:rPr>
          <w:sz w:val="18"/>
          <w:szCs w:val="18"/>
        </w:rPr>
        <w:t xml:space="preserve"> An extract from the PWPP (</w:t>
      </w:r>
      <w:r>
        <w:rPr>
          <w:sz w:val="18"/>
          <w:szCs w:val="18"/>
        </w:rPr>
        <w:t>3.</w:t>
      </w:r>
      <w:r>
        <w:rPr>
          <w:sz w:val="18"/>
          <w:szCs w:val="18"/>
        </w:rPr>
        <w:t>5</w:t>
      </w:r>
      <w:r w:rsidRPr="003D5DCD">
        <w:rPr>
          <w:sz w:val="18"/>
          <w:szCs w:val="18"/>
        </w:rPr>
        <w:t>)</w:t>
      </w:r>
    </w:p>
  </w:footnote>
  <w:footnote w:id="2">
    <w:p w:rsidR="00FA6A70" w:rsidRPr="00BA1D4D" w:rsidRDefault="00FA6A70">
      <w:pPr>
        <w:pStyle w:val="FootnoteText"/>
        <w:rPr>
          <w:sz w:val="18"/>
          <w:szCs w:val="18"/>
        </w:rPr>
      </w:pPr>
      <w:r w:rsidRPr="00BA1D4D">
        <w:rPr>
          <w:rStyle w:val="FootnoteReference"/>
          <w:sz w:val="18"/>
          <w:szCs w:val="18"/>
        </w:rPr>
        <w:footnoteRef/>
      </w:r>
      <w:r w:rsidRPr="00BA1D4D">
        <w:rPr>
          <w:sz w:val="18"/>
          <w:szCs w:val="18"/>
        </w:rPr>
        <w:t xml:space="preserve"> Geographical/economical/</w:t>
      </w:r>
      <w:r w:rsidRPr="00BA1D4D">
        <w:rPr>
          <w:rStyle w:val="PageNumber"/>
          <w:sz w:val="18"/>
          <w:szCs w:val="18"/>
        </w:rPr>
        <w:t>linguistic</w:t>
      </w:r>
      <w:r w:rsidRPr="00BA1D4D">
        <w:rPr>
          <w:sz w:val="18"/>
          <w:szCs w:val="18"/>
        </w:rPr>
        <w:t xml:space="preserve"> region for which the RWC functionalities are offered</w:t>
      </w:r>
    </w:p>
  </w:footnote>
  <w:footnote w:id="3">
    <w:p w:rsidR="004755A1" w:rsidRPr="004755A1" w:rsidRDefault="004755A1">
      <w:pPr>
        <w:pStyle w:val="FootnoteText"/>
        <w:rPr>
          <w:sz w:val="18"/>
          <w:szCs w:val="18"/>
        </w:rPr>
      </w:pPr>
      <w:r w:rsidRPr="004755A1">
        <w:rPr>
          <w:rStyle w:val="FootnoteReference"/>
        </w:rPr>
        <w:footnoteRef/>
      </w:r>
      <w:r w:rsidRPr="004755A1">
        <w:t xml:space="preserve"> </w:t>
      </w:r>
      <w:r w:rsidR="00A5425B">
        <w:rPr>
          <w:sz w:val="18"/>
          <w:szCs w:val="18"/>
        </w:rPr>
        <w:t>RWC Project Manager is the expert proposed by the</w:t>
      </w:r>
      <w:r w:rsidR="00F633F4">
        <w:rPr>
          <w:sz w:val="18"/>
          <w:szCs w:val="18"/>
        </w:rPr>
        <w:t xml:space="preserve"> RWC candidate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Default="00190819" w:rsidP="0012573B">
    <w:pPr>
      <w:pStyle w:val="Header"/>
      <w:spacing w:after="120"/>
    </w:pPr>
    <w:r>
      <w:pict>
        <v:shapetype id="_x0000_m207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WordPictureWatermark835936646" o:spid="_x0000_s2050" type="#_x0000_m2071" style="position:absolute;left:0;text-align:left;margin-left:0;margin-top:0;width:595.3pt;height:550pt;z-index:-25165824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Pr="00D279F8" w:rsidRDefault="00D279F8" w:rsidP="00540D51">
    <w:pPr>
      <w:pStyle w:val="Header"/>
      <w:spacing w:after="240"/>
    </w:pPr>
    <w:r w:rsidRPr="00FC47B3">
      <w:rPr>
        <w:lang w:val="pt-BR"/>
      </w:rPr>
      <w:t>ICG-WIGOS-</w:t>
    </w:r>
    <w:r w:rsidR="00585ADB">
      <w:rPr>
        <w:lang w:val="pt-BR"/>
      </w:rPr>
      <w:t>6</w:t>
    </w:r>
    <w:r w:rsidRPr="00FC47B3">
      <w:rPr>
        <w:lang w:val="pt-BR"/>
      </w:rPr>
      <w:t xml:space="preserve">/Doc. </w:t>
    </w:r>
    <w:r>
      <w:rPr>
        <w:lang w:val="pt-BR"/>
      </w:rPr>
      <w:t>5</w:t>
    </w:r>
    <w:r w:rsidRPr="00FC47B3">
      <w:rPr>
        <w:lang w:val="pt-BR"/>
      </w:rPr>
      <w:t>.</w:t>
    </w:r>
    <w:r>
      <w:rPr>
        <w:lang w:val="pt-BR"/>
      </w:rPr>
      <w:t>5</w:t>
    </w:r>
    <w:r w:rsidRPr="00FC47B3">
      <w:rPr>
        <w:lang w:val="pt-BR"/>
      </w:rPr>
      <w:t xml:space="preserve">, p. </w:t>
    </w:r>
    <w:r w:rsidRPr="005E1C7F">
      <w:rPr>
        <w:rStyle w:val="PageNumber"/>
      </w:rPr>
      <w:fldChar w:fldCharType="begin"/>
    </w:r>
    <w:r w:rsidRPr="00FC47B3">
      <w:rPr>
        <w:rStyle w:val="PageNumber"/>
        <w:lang w:val="pt-BR"/>
      </w:rPr>
      <w:instrText xml:space="preserve"> PAGE </w:instrText>
    </w:r>
    <w:r w:rsidRPr="005E1C7F">
      <w:rPr>
        <w:rStyle w:val="PageNumber"/>
      </w:rPr>
      <w:fldChar w:fldCharType="separate"/>
    </w:r>
    <w:r w:rsidR="0025778A">
      <w:rPr>
        <w:rStyle w:val="PageNumber"/>
        <w:noProof/>
        <w:lang w:val="pt-BR"/>
      </w:rPr>
      <w:t>13</w:t>
    </w:r>
    <w:r w:rsidRPr="005E1C7F">
      <w:rPr>
        <w:rStyle w:val="PageNumber"/>
      </w:rPr>
      <w:fldChar w:fldCharType="end"/>
    </w:r>
    <w:r w:rsidR="00190819">
      <w:pict>
        <v:shapetype id="_x0000_m205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190819">
      <w:pict>
        <v:shape id="_x0000_s2057" type="#_x0000_m2058" style="position:absolute;left:0;text-align:left;margin-left:0;margin-top:0;width:595.3pt;height:550pt;z-index:-2516510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4C" w:rsidRDefault="00190819">
    <w:pPr>
      <w:pStyle w:val="Header"/>
    </w:pPr>
    <w:r>
      <w:rPr>
        <w:noProof/>
      </w:rPr>
      <w:pict>
        <v:shapetype id="_x0000_m205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5" type="#_x0000_m2056" style="position:absolute;left:0;text-align:left;margin-left:0;margin-top:0;width:595.3pt;height:550pt;z-index:-2516500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4C" w:rsidRDefault="00190819">
    <w:pPr>
      <w:pStyle w:val="Header"/>
    </w:pPr>
    <w:r>
      <w:rPr>
        <w:noProof/>
      </w:rPr>
      <w:pict>
        <v:shapetype id="_x0000_m205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3" type="#_x0000_m2054" style="position:absolute;left:0;text-align:left;margin-left:0;margin-top:0;width:595.3pt;height:550pt;z-index:-2516490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4C" w:rsidRDefault="00190819">
    <w:pPr>
      <w:pStyle w:val="Header"/>
    </w:pPr>
    <w:r>
      <w:rPr>
        <w:noProof/>
      </w:rPr>
      <w:pict>
        <v:shapetype id="_x0000_m20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1" type="#_x0000_m2052" style="position:absolute;left:0;text-align:left;margin-left:0;margin-top:0;width:595.3pt;height:550pt;z-index:-2516480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4C" w:rsidRDefault="00190819">
    <w:pPr>
      <w:pStyle w:val="Header"/>
    </w:pPr>
    <w:r>
      <w:rPr>
        <w:noProof/>
      </w:rPr>
      <w:pict>
        <v:shapetype id="_x0000_m207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9" type="#_x0000_m2070" style="position:absolute;left:0;text-align:left;margin-left:0;margin-top:0;width:595.3pt;height:550pt;z-index:-25165721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FA" w:rsidRDefault="003077FA" w:rsidP="005D7C58">
    <w:pPr>
      <w:pStyle w:val="Header"/>
      <w:spacing w:after="240"/>
    </w:pPr>
    <w:r w:rsidRPr="00FC47B3">
      <w:rPr>
        <w:lang w:val="pt-BR"/>
      </w:rPr>
      <w:t>ICG-WIGOS-</w:t>
    </w:r>
    <w:r w:rsidR="0097063E">
      <w:rPr>
        <w:lang w:val="pt-BR"/>
      </w:rPr>
      <w:t>6</w:t>
    </w:r>
    <w:r w:rsidRPr="00FC47B3">
      <w:rPr>
        <w:lang w:val="pt-BR"/>
      </w:rPr>
      <w:t xml:space="preserve">/Doc. </w:t>
    </w:r>
    <w:r>
      <w:rPr>
        <w:lang w:val="pt-BR"/>
      </w:rPr>
      <w:t>5</w:t>
    </w:r>
    <w:r w:rsidRPr="00FC47B3">
      <w:rPr>
        <w:lang w:val="pt-BR"/>
      </w:rPr>
      <w:t>.</w:t>
    </w:r>
    <w:r>
      <w:rPr>
        <w:lang w:val="pt-BR"/>
      </w:rPr>
      <w:t>5</w:t>
    </w:r>
    <w:r w:rsidRPr="00FC47B3">
      <w:rPr>
        <w:lang w:val="pt-BR"/>
      </w:rPr>
      <w:t xml:space="preserve">, p. </w:t>
    </w:r>
    <w:r w:rsidRPr="005E1C7F">
      <w:rPr>
        <w:rStyle w:val="PageNumber"/>
      </w:rPr>
      <w:fldChar w:fldCharType="begin"/>
    </w:r>
    <w:r w:rsidRPr="00FC47B3">
      <w:rPr>
        <w:rStyle w:val="PageNumber"/>
        <w:lang w:val="pt-BR"/>
      </w:rPr>
      <w:instrText xml:space="preserve"> PAGE </w:instrText>
    </w:r>
    <w:r w:rsidRPr="005E1C7F">
      <w:rPr>
        <w:rStyle w:val="PageNumber"/>
      </w:rPr>
      <w:fldChar w:fldCharType="separate"/>
    </w:r>
    <w:r w:rsidR="00CC0169">
      <w:rPr>
        <w:rStyle w:val="PageNumber"/>
        <w:noProof/>
        <w:lang w:val="pt-BR"/>
      </w:rPr>
      <w:t>2</w:t>
    </w:r>
    <w:r w:rsidRPr="005E1C7F">
      <w:rPr>
        <w:rStyle w:val="PageNumber"/>
      </w:rPr>
      <w:fldChar w:fldCharType="end"/>
    </w:r>
    <w:r w:rsidR="00190819">
      <w:pict>
        <v:shapetype id="_x0000_m20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190819">
      <w:pict>
        <v:shape id="_x0000_s2067" type="#_x0000_m2068"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80" w:rsidRDefault="003077FA" w:rsidP="00540D51">
    <w:pPr>
      <w:pStyle w:val="Header"/>
      <w:spacing w:after="240"/>
    </w:pPr>
    <w:r w:rsidRPr="00FC47B3">
      <w:rPr>
        <w:lang w:val="pt-BR"/>
      </w:rPr>
      <w:t>ICG-WIGOS-</w:t>
    </w:r>
    <w:r w:rsidR="0097063E">
      <w:rPr>
        <w:lang w:val="pt-BR"/>
      </w:rPr>
      <w:t>6</w:t>
    </w:r>
    <w:r w:rsidRPr="00FC47B3">
      <w:rPr>
        <w:lang w:val="pt-BR"/>
      </w:rPr>
      <w:t xml:space="preserve">/Doc. </w:t>
    </w:r>
    <w:r>
      <w:rPr>
        <w:lang w:val="pt-BR"/>
      </w:rPr>
      <w:t>5</w:t>
    </w:r>
    <w:r w:rsidRPr="00FC47B3">
      <w:rPr>
        <w:lang w:val="pt-BR"/>
      </w:rPr>
      <w:t>.</w:t>
    </w:r>
    <w:r>
      <w:rPr>
        <w:lang w:val="pt-BR"/>
      </w:rPr>
      <w:t>5</w:t>
    </w:r>
    <w:r w:rsidRPr="00FC47B3">
      <w:rPr>
        <w:lang w:val="pt-BR"/>
      </w:rPr>
      <w:t xml:space="preserve">, p. </w:t>
    </w:r>
    <w:r w:rsidRPr="005E1C7F">
      <w:rPr>
        <w:rStyle w:val="PageNumber"/>
      </w:rPr>
      <w:fldChar w:fldCharType="begin"/>
    </w:r>
    <w:r w:rsidRPr="00FC47B3">
      <w:rPr>
        <w:rStyle w:val="PageNumber"/>
        <w:lang w:val="pt-BR"/>
      </w:rPr>
      <w:instrText xml:space="preserve"> PAGE </w:instrText>
    </w:r>
    <w:r w:rsidRPr="005E1C7F">
      <w:rPr>
        <w:rStyle w:val="PageNumber"/>
      </w:rPr>
      <w:fldChar w:fldCharType="separate"/>
    </w:r>
    <w:r w:rsidR="0025778A">
      <w:rPr>
        <w:rStyle w:val="PageNumber"/>
        <w:noProof/>
        <w:lang w:val="pt-BR"/>
      </w:rPr>
      <w:t>3</w:t>
    </w:r>
    <w:r w:rsidRPr="005E1C7F">
      <w:rPr>
        <w:rStyle w:val="PageNumber"/>
      </w:rPr>
      <w:fldChar w:fldCharType="end"/>
    </w:r>
    <w:r w:rsidR="00190819">
      <w:pict>
        <v:shapetype id="_x0000_m206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190819">
      <w:pict>
        <v:shape id="_x0000_s2065" type="#_x0000_m2066"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Default="00000540" w:rsidP="00DB1B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540" w:rsidRDefault="00000540" w:rsidP="00DB1B81">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Pr="00B10A46" w:rsidRDefault="00E12E48" w:rsidP="004359C3">
    <w:pPr>
      <w:pStyle w:val="Header"/>
    </w:pPr>
    <w:r>
      <w:t xml:space="preserve">RWC Pilot Project, </w:t>
    </w:r>
    <w:r w:rsidRPr="00C2459D">
      <w:t xml:space="preserve">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8A0877">
      <w:rPr>
        <w:rStyle w:val="PageNumber"/>
        <w:noProof/>
      </w:rPr>
      <w:t>3</w:t>
    </w:r>
    <w:r w:rsidRPr="00C2459D">
      <w:rPr>
        <w:rStyle w:val="PageNumber"/>
      </w:rPr>
      <w:fldChar w:fldCharType="end"/>
    </w:r>
    <w:r w:rsidR="00190819">
      <w:pict>
        <v:shapetype id="_x0000_m206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190819">
      <w:pict>
        <v:shape id="_x0000_s2063" type="#_x0000_m2064"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Pr="00D279F8" w:rsidRDefault="00D279F8" w:rsidP="00540D51">
    <w:pPr>
      <w:pStyle w:val="Header"/>
      <w:spacing w:after="240"/>
    </w:pPr>
    <w:r w:rsidRPr="00FC47B3">
      <w:rPr>
        <w:lang w:val="pt-BR"/>
      </w:rPr>
      <w:t>ICG-WIGOS-</w:t>
    </w:r>
    <w:r w:rsidR="0097063E">
      <w:rPr>
        <w:lang w:val="pt-BR"/>
      </w:rPr>
      <w:t>6</w:t>
    </w:r>
    <w:r w:rsidRPr="00FC47B3">
      <w:rPr>
        <w:lang w:val="pt-BR"/>
      </w:rPr>
      <w:t xml:space="preserve">/Doc. </w:t>
    </w:r>
    <w:r>
      <w:rPr>
        <w:lang w:val="pt-BR"/>
      </w:rPr>
      <w:t>5</w:t>
    </w:r>
    <w:r w:rsidRPr="00FC47B3">
      <w:rPr>
        <w:lang w:val="pt-BR"/>
      </w:rPr>
      <w:t>.</w:t>
    </w:r>
    <w:r>
      <w:rPr>
        <w:lang w:val="pt-BR"/>
      </w:rPr>
      <w:t>5</w:t>
    </w:r>
    <w:r w:rsidRPr="00FC47B3">
      <w:rPr>
        <w:lang w:val="pt-BR"/>
      </w:rPr>
      <w:t xml:space="preserve">, p. </w:t>
    </w:r>
    <w:r w:rsidRPr="005E1C7F">
      <w:rPr>
        <w:rStyle w:val="PageNumber"/>
      </w:rPr>
      <w:fldChar w:fldCharType="begin"/>
    </w:r>
    <w:r w:rsidRPr="00FC47B3">
      <w:rPr>
        <w:rStyle w:val="PageNumber"/>
        <w:lang w:val="pt-BR"/>
      </w:rPr>
      <w:instrText xml:space="preserve"> PAGE </w:instrText>
    </w:r>
    <w:r w:rsidRPr="005E1C7F">
      <w:rPr>
        <w:rStyle w:val="PageNumber"/>
      </w:rPr>
      <w:fldChar w:fldCharType="separate"/>
    </w:r>
    <w:r w:rsidR="0025778A">
      <w:rPr>
        <w:rStyle w:val="PageNumber"/>
        <w:noProof/>
        <w:lang w:val="pt-BR"/>
      </w:rPr>
      <w:t>4</w:t>
    </w:r>
    <w:r w:rsidRPr="005E1C7F">
      <w:rPr>
        <w:rStyle w:val="PageNumber"/>
      </w:rPr>
      <w:fldChar w:fldCharType="end"/>
    </w:r>
    <w:r w:rsidR="00190819">
      <w:pict>
        <v:shapetype id="_x0000_m206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190819">
      <w:pict>
        <v:shape id="_x0000_s2061" type="#_x0000_m2062" style="position:absolute;left:0;text-align:left;margin-left:0;margin-top:0;width:595.3pt;height:550pt;z-index:-251653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Default="000005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Pr="00D279F8" w:rsidRDefault="00D279F8" w:rsidP="00540D51">
    <w:pPr>
      <w:pStyle w:val="Header"/>
      <w:spacing w:after="240"/>
    </w:pPr>
    <w:r w:rsidRPr="00FC47B3">
      <w:rPr>
        <w:lang w:val="pt-BR"/>
      </w:rPr>
      <w:t>ICG-WIGOS-</w:t>
    </w:r>
    <w:r w:rsidR="00585ADB">
      <w:rPr>
        <w:lang w:val="pt-BR"/>
      </w:rPr>
      <w:t>6</w:t>
    </w:r>
    <w:r w:rsidRPr="00FC47B3">
      <w:rPr>
        <w:lang w:val="pt-BR"/>
      </w:rPr>
      <w:t xml:space="preserve">/Doc. </w:t>
    </w:r>
    <w:r>
      <w:rPr>
        <w:lang w:val="pt-BR"/>
      </w:rPr>
      <w:t>5</w:t>
    </w:r>
    <w:r w:rsidRPr="00FC47B3">
      <w:rPr>
        <w:lang w:val="pt-BR"/>
      </w:rPr>
      <w:t>.</w:t>
    </w:r>
    <w:r>
      <w:rPr>
        <w:lang w:val="pt-BR"/>
      </w:rPr>
      <w:t>5</w:t>
    </w:r>
    <w:r w:rsidRPr="00FC47B3">
      <w:rPr>
        <w:lang w:val="pt-BR"/>
      </w:rPr>
      <w:t xml:space="preserve">, p. </w:t>
    </w:r>
    <w:r w:rsidRPr="005E1C7F">
      <w:rPr>
        <w:rStyle w:val="PageNumber"/>
      </w:rPr>
      <w:fldChar w:fldCharType="begin"/>
    </w:r>
    <w:r w:rsidRPr="00FC47B3">
      <w:rPr>
        <w:rStyle w:val="PageNumber"/>
        <w:lang w:val="pt-BR"/>
      </w:rPr>
      <w:instrText xml:space="preserve"> PAGE </w:instrText>
    </w:r>
    <w:r w:rsidRPr="005E1C7F">
      <w:rPr>
        <w:rStyle w:val="PageNumber"/>
      </w:rPr>
      <w:fldChar w:fldCharType="separate"/>
    </w:r>
    <w:r w:rsidR="0025778A">
      <w:rPr>
        <w:rStyle w:val="PageNumber"/>
        <w:noProof/>
        <w:lang w:val="pt-BR"/>
      </w:rPr>
      <w:t>9</w:t>
    </w:r>
    <w:r w:rsidRPr="005E1C7F">
      <w:rPr>
        <w:rStyle w:val="PageNumber"/>
      </w:rPr>
      <w:fldChar w:fldCharType="end"/>
    </w:r>
    <w:r w:rsidR="00190819">
      <w:pict>
        <v:shapetype id="_x0000_m206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190819">
      <w:pict>
        <v:shape id="_x0000_s2059" type="#_x0000_m2060" style="position:absolute;left:0;text-align:left;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8F3"/>
    <w:multiLevelType w:val="multilevel"/>
    <w:tmpl w:val="CD221CF6"/>
    <w:styleLink w:val="List5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
    <w:nsid w:val="0C43134B"/>
    <w:multiLevelType w:val="hybridMultilevel"/>
    <w:tmpl w:val="9F702492"/>
    <w:lvl w:ilvl="0" w:tplc="6DC241D0">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96BA4"/>
    <w:multiLevelType w:val="hybridMultilevel"/>
    <w:tmpl w:val="8E781590"/>
    <w:lvl w:ilvl="0" w:tplc="0809000F">
      <w:start w:val="1"/>
      <w:numFmt w:val="decimal"/>
      <w:lvlText w:val="%1."/>
      <w:lvlJc w:val="left"/>
      <w:pPr>
        <w:ind w:left="450" w:hanging="360"/>
      </w:pPr>
      <w:rPr>
        <w:rFonts w:hint="default"/>
        <w:b w:val="0"/>
        <w:i w:val="0"/>
        <w:sz w:val="20"/>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EE79A1"/>
    <w:multiLevelType w:val="hybridMultilevel"/>
    <w:tmpl w:val="C0E48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4F6373"/>
    <w:multiLevelType w:val="hybridMultilevel"/>
    <w:tmpl w:val="5712DBF8"/>
    <w:lvl w:ilvl="0" w:tplc="1CC8818C">
      <w:start w:val="1"/>
      <w:numFmt w:val="decimal"/>
      <w:lvlText w:val="(%1)"/>
      <w:lvlJc w:val="left"/>
      <w:pPr>
        <w:ind w:left="720" w:hanging="360"/>
      </w:pPr>
      <w:rPr>
        <w:rFonts w:cs="Arial-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363F8"/>
    <w:multiLevelType w:val="hybridMultilevel"/>
    <w:tmpl w:val="DC1C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D7607F"/>
    <w:multiLevelType w:val="hybridMultilevel"/>
    <w:tmpl w:val="45D0A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F25D1A"/>
    <w:multiLevelType w:val="hybridMultilevel"/>
    <w:tmpl w:val="261082F8"/>
    <w:lvl w:ilvl="0" w:tplc="DA7C7BB2">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A7EFA"/>
    <w:multiLevelType w:val="hybridMultilevel"/>
    <w:tmpl w:val="1F72BCA2"/>
    <w:lvl w:ilvl="0" w:tplc="142881E4">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2026"/>
    <w:multiLevelType w:val="hybridMultilevel"/>
    <w:tmpl w:val="EE06F896"/>
    <w:lvl w:ilvl="0" w:tplc="54466C46">
      <w:start w:val="1"/>
      <w:numFmt w:val="lowerLetter"/>
      <w:lvlText w:val="(%1)"/>
      <w:lvlJc w:val="left"/>
      <w:pPr>
        <w:tabs>
          <w:tab w:val="num" w:pos="720"/>
        </w:tabs>
        <w:ind w:left="720" w:hanging="360"/>
      </w:pPr>
      <w:rPr>
        <w:b w:val="0"/>
        <w:i w:val="0"/>
        <w:sz w:val="20"/>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1C37393"/>
    <w:multiLevelType w:val="hybridMultilevel"/>
    <w:tmpl w:val="6EDC717E"/>
    <w:lvl w:ilvl="0" w:tplc="6C94C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76AEE"/>
    <w:multiLevelType w:val="hybridMultilevel"/>
    <w:tmpl w:val="83A283CA"/>
    <w:lvl w:ilvl="0" w:tplc="37982D1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nsid w:val="2DD618D5"/>
    <w:multiLevelType w:val="hybridMultilevel"/>
    <w:tmpl w:val="A5624854"/>
    <w:lvl w:ilvl="0" w:tplc="1EF2AF64">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F6C8C"/>
    <w:multiLevelType w:val="hybridMultilevel"/>
    <w:tmpl w:val="30BC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E3821"/>
    <w:multiLevelType w:val="multilevel"/>
    <w:tmpl w:val="12F20A0E"/>
    <w:styleLink w:val="List3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nsid w:val="3C3C79C9"/>
    <w:multiLevelType w:val="hybridMultilevel"/>
    <w:tmpl w:val="C902E4B0"/>
    <w:lvl w:ilvl="0" w:tplc="22BABA6E">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BD236C"/>
    <w:multiLevelType w:val="multilevel"/>
    <w:tmpl w:val="AFFCFFCE"/>
    <w:styleLink w:val="List1"/>
    <w:lvl w:ilvl="0">
      <w:start w:val="1"/>
      <w:numFmt w:val="decimal"/>
      <w:lvlText w:val="%1."/>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0C51239"/>
    <w:multiLevelType w:val="hybridMultilevel"/>
    <w:tmpl w:val="C9FA2EF0"/>
    <w:lvl w:ilvl="0" w:tplc="205CBC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A01939"/>
    <w:multiLevelType w:val="hybridMultilevel"/>
    <w:tmpl w:val="9EBC2828"/>
    <w:lvl w:ilvl="0" w:tplc="22BABA6E">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7458C6"/>
    <w:multiLevelType w:val="hybridMultilevel"/>
    <w:tmpl w:val="BAAE56EE"/>
    <w:lvl w:ilvl="0" w:tplc="14BAA65C">
      <w:start w:val="1"/>
      <w:numFmt w:val="lowerLetter"/>
      <w:lvlText w:val="(%1)"/>
      <w:lvlJc w:val="left"/>
      <w:pPr>
        <w:ind w:left="360" w:hanging="360"/>
      </w:pPr>
      <w:rPr>
        <w:rFonts w:ascii="Verdana" w:hAnsi="Verdana" w:hint="default"/>
        <w:b w:val="0"/>
        <w:i w:val="0"/>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C22ACE"/>
    <w:multiLevelType w:val="hybridMultilevel"/>
    <w:tmpl w:val="C266779C"/>
    <w:lvl w:ilvl="0" w:tplc="54466C46">
      <w:start w:val="1"/>
      <w:numFmt w:val="lowerLetter"/>
      <w:lvlText w:val="(%1)"/>
      <w:lvlJc w:val="left"/>
      <w:pPr>
        <w:ind w:left="360" w:hanging="360"/>
      </w:pPr>
      <w:rPr>
        <w:rFonts w:hint="default"/>
        <w:b w:val="0"/>
        <w:i w:val="0"/>
        <w:sz w:val="20"/>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42626"/>
    <w:multiLevelType w:val="hybridMultilevel"/>
    <w:tmpl w:val="419A1EE2"/>
    <w:lvl w:ilvl="0" w:tplc="22BABA6E">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3">
    <w:nsid w:val="4D9630BF"/>
    <w:multiLevelType w:val="hybridMultilevel"/>
    <w:tmpl w:val="0478CC2A"/>
    <w:lvl w:ilvl="0" w:tplc="F24AC8D6">
      <w:start w:val="1"/>
      <w:numFmt w:val="decimal"/>
      <w:lvlText w:val="%1."/>
      <w:lvlJc w:val="left"/>
      <w:pPr>
        <w:ind w:left="360" w:hanging="360"/>
      </w:pPr>
      <w:rPr>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26A6B1C"/>
    <w:multiLevelType w:val="multilevel"/>
    <w:tmpl w:val="9C70DE90"/>
    <w:styleLink w:val="List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5">
    <w:nsid w:val="530E7912"/>
    <w:multiLevelType w:val="hybridMultilevel"/>
    <w:tmpl w:val="C3E48E36"/>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7A14A0"/>
    <w:multiLevelType w:val="hybridMultilevel"/>
    <w:tmpl w:val="00D445DE"/>
    <w:lvl w:ilvl="0" w:tplc="D4A675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D623D"/>
    <w:multiLevelType w:val="hybridMultilevel"/>
    <w:tmpl w:val="F738B286"/>
    <w:lvl w:ilvl="0" w:tplc="3D6E37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FE641E"/>
    <w:multiLevelType w:val="hybridMultilevel"/>
    <w:tmpl w:val="BAE6BC92"/>
    <w:lvl w:ilvl="0" w:tplc="E4A897CE">
      <w:start w:val="1"/>
      <w:numFmt w:val="lowerLetter"/>
      <w:lvlText w:val="(%1)"/>
      <w:lvlJc w:val="left"/>
      <w:pPr>
        <w:ind w:left="720" w:hanging="360"/>
      </w:pPr>
      <w:rPr>
        <w:rFonts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C146F4"/>
    <w:multiLevelType w:val="hybridMultilevel"/>
    <w:tmpl w:val="FD5434F8"/>
    <w:lvl w:ilvl="0" w:tplc="A4DE5630">
      <w:start w:val="1"/>
      <w:numFmt w:val="lowerLetter"/>
      <w:lvlText w:val="(%1)"/>
      <w:lvlJc w:val="left"/>
      <w:pPr>
        <w:ind w:left="1211" w:hanging="360"/>
      </w:pPr>
      <w:rPr>
        <w:rFonts w:ascii="Verdana" w:hAnsi="Verdana" w:hint="default"/>
        <w:b w:val="0"/>
        <w:i w:val="0"/>
        <w:sz w:val="20"/>
        <w:szCs w:val="1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B2F6442"/>
    <w:multiLevelType w:val="hybridMultilevel"/>
    <w:tmpl w:val="9FB20A4E"/>
    <w:lvl w:ilvl="0" w:tplc="9CF4A7DE">
      <w:start w:val="1"/>
      <w:numFmt w:val="lowerLetter"/>
      <w:lvlText w:val="(%1)"/>
      <w:lvlJc w:val="left"/>
      <w:pPr>
        <w:ind w:left="720" w:hanging="360"/>
      </w:pPr>
      <w:rPr>
        <w:b w:val="0"/>
        <w:i w:val="0"/>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73230A"/>
    <w:multiLevelType w:val="hybridMultilevel"/>
    <w:tmpl w:val="F6049AF8"/>
    <w:lvl w:ilvl="0" w:tplc="A4DE5630">
      <w:start w:val="1"/>
      <w:numFmt w:val="lowerLetter"/>
      <w:lvlText w:val="(%1)"/>
      <w:lvlJc w:val="left"/>
      <w:pPr>
        <w:ind w:left="720" w:hanging="360"/>
      </w:pPr>
      <w:rPr>
        <w:rFonts w:ascii="Verdana" w:hAnsi="Verdana"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D21A1B"/>
    <w:multiLevelType w:val="hybridMultilevel"/>
    <w:tmpl w:val="86E6C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CA76E7"/>
    <w:multiLevelType w:val="hybridMultilevel"/>
    <w:tmpl w:val="7C72877E"/>
    <w:lvl w:ilvl="0" w:tplc="692E8214">
      <w:start w:val="1"/>
      <w:numFmt w:val="decimal"/>
      <w:lvlText w:val="%1."/>
      <w:lvlJc w:val="left"/>
      <w:pPr>
        <w:ind w:left="1080" w:hanging="360"/>
      </w:pPr>
      <w:rPr>
        <w:rFonts w:hint="default"/>
        <w:b/>
      </w:rPr>
    </w:lvl>
    <w:lvl w:ilvl="1" w:tplc="FFFFFFF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1362FFE"/>
    <w:multiLevelType w:val="hybridMultilevel"/>
    <w:tmpl w:val="DB0AC346"/>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42C3E5F"/>
    <w:multiLevelType w:val="hybridMultilevel"/>
    <w:tmpl w:val="77B0FD4E"/>
    <w:lvl w:ilvl="0" w:tplc="1890B24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622E6"/>
    <w:multiLevelType w:val="hybridMultilevel"/>
    <w:tmpl w:val="B1A48C5A"/>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E20E25"/>
    <w:multiLevelType w:val="multilevel"/>
    <w:tmpl w:val="A1049A3C"/>
    <w:styleLink w:val="List7"/>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8">
    <w:nsid w:val="68E901A8"/>
    <w:multiLevelType w:val="hybridMultilevel"/>
    <w:tmpl w:val="85CC75C6"/>
    <w:styleLink w:val="Bullets"/>
    <w:lvl w:ilvl="0" w:tplc="C390DC5E">
      <w:start w:val="1"/>
      <w:numFmt w:val="bullet"/>
      <w:lvlText w:val="•"/>
      <w:lvlJc w:val="left"/>
      <w:pPr>
        <w:tabs>
          <w:tab w:val="left" w:pos="880"/>
        </w:tabs>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BF885740">
      <w:start w:val="1"/>
      <w:numFmt w:val="bullet"/>
      <w:lvlText w:val="•"/>
      <w:lvlJc w:val="left"/>
      <w:pPr>
        <w:tabs>
          <w:tab w:val="left" w:pos="880"/>
        </w:tabs>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A70ACD12">
      <w:start w:val="1"/>
      <w:numFmt w:val="bullet"/>
      <w:lvlText w:val="•"/>
      <w:lvlJc w:val="left"/>
      <w:pPr>
        <w:tabs>
          <w:tab w:val="left" w:pos="880"/>
        </w:tabs>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7C81F68">
      <w:start w:val="1"/>
      <w:numFmt w:val="bullet"/>
      <w:lvlText w:val="•"/>
      <w:lvlJc w:val="left"/>
      <w:pPr>
        <w:tabs>
          <w:tab w:val="left" w:pos="880"/>
        </w:tabs>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569E5B1A">
      <w:start w:val="1"/>
      <w:numFmt w:val="bullet"/>
      <w:lvlText w:val="•"/>
      <w:lvlJc w:val="left"/>
      <w:pPr>
        <w:tabs>
          <w:tab w:val="left" w:pos="880"/>
        </w:tabs>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6BFC2F20">
      <w:start w:val="1"/>
      <w:numFmt w:val="bullet"/>
      <w:lvlText w:val="•"/>
      <w:lvlJc w:val="left"/>
      <w:pPr>
        <w:tabs>
          <w:tab w:val="left" w:pos="880"/>
        </w:tabs>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698CAF24">
      <w:start w:val="1"/>
      <w:numFmt w:val="bullet"/>
      <w:lvlText w:val="•"/>
      <w:lvlJc w:val="left"/>
      <w:pPr>
        <w:tabs>
          <w:tab w:val="left" w:pos="880"/>
        </w:tabs>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A8F65DC4">
      <w:start w:val="1"/>
      <w:numFmt w:val="bullet"/>
      <w:lvlText w:val="•"/>
      <w:lvlJc w:val="left"/>
      <w:pPr>
        <w:tabs>
          <w:tab w:val="left" w:pos="880"/>
        </w:tabs>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E80E960">
      <w:start w:val="1"/>
      <w:numFmt w:val="bullet"/>
      <w:lvlText w:val="•"/>
      <w:lvlJc w:val="left"/>
      <w:pPr>
        <w:tabs>
          <w:tab w:val="left" w:pos="880"/>
        </w:tabs>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nsid w:val="6A631646"/>
    <w:multiLevelType w:val="hybridMultilevel"/>
    <w:tmpl w:val="67A80480"/>
    <w:lvl w:ilvl="0" w:tplc="04090011">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0">
    <w:nsid w:val="72311517"/>
    <w:multiLevelType w:val="hybridMultilevel"/>
    <w:tmpl w:val="70666D68"/>
    <w:lvl w:ilvl="0" w:tplc="BC3CE6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2590EEB"/>
    <w:multiLevelType w:val="hybridMultilevel"/>
    <w:tmpl w:val="E280DF80"/>
    <w:lvl w:ilvl="0" w:tplc="B35A1AC2">
      <w:start w:val="1"/>
      <w:numFmt w:val="lowerRoman"/>
      <w:lvlText w:val="(%1)"/>
      <w:lvlJc w:val="left"/>
      <w:pPr>
        <w:ind w:left="720" w:hanging="72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3874A1F"/>
    <w:multiLevelType w:val="hybridMultilevel"/>
    <w:tmpl w:val="235E296C"/>
    <w:lvl w:ilvl="0" w:tplc="90A0DBC8">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E84D09"/>
    <w:multiLevelType w:val="hybridMultilevel"/>
    <w:tmpl w:val="19BA5D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8907D85"/>
    <w:multiLevelType w:val="hybridMultilevel"/>
    <w:tmpl w:val="5E0C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770178"/>
    <w:multiLevelType w:val="hybridMultilevel"/>
    <w:tmpl w:val="7A744E56"/>
    <w:lvl w:ilvl="0" w:tplc="65863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933B7A"/>
    <w:multiLevelType w:val="hybridMultilevel"/>
    <w:tmpl w:val="0CDA6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C564413"/>
    <w:multiLevelType w:val="multilevel"/>
    <w:tmpl w:val="8496181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43"/>
  </w:num>
  <w:num w:numId="3">
    <w:abstractNumId w:val="31"/>
  </w:num>
  <w:num w:numId="4">
    <w:abstractNumId w:val="41"/>
  </w:num>
  <w:num w:numId="5">
    <w:abstractNumId w:val="2"/>
  </w:num>
  <w:num w:numId="6">
    <w:abstractNumId w:val="33"/>
  </w:num>
  <w:num w:numId="7">
    <w:abstractNumId w:val="21"/>
  </w:num>
  <w:num w:numId="8">
    <w:abstractNumId w:val="18"/>
  </w:num>
  <w:num w:numId="9">
    <w:abstractNumId w:val="1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7"/>
  </w:num>
  <w:num w:numId="13">
    <w:abstractNumId w:val="42"/>
  </w:num>
  <w:num w:numId="14">
    <w:abstractNumId w:val="8"/>
  </w:num>
  <w:num w:numId="15">
    <w:abstractNumId w:val="12"/>
  </w:num>
  <w:num w:numId="16">
    <w:abstractNumId w:val="7"/>
  </w:num>
  <w:num w:numId="17">
    <w:abstractNumId w:val="27"/>
  </w:num>
  <w:num w:numId="18">
    <w:abstractNumId w:val="1"/>
  </w:num>
  <w:num w:numId="19">
    <w:abstractNumId w:val="30"/>
  </w:num>
  <w:num w:numId="20">
    <w:abstractNumId w:val="22"/>
  </w:num>
  <w:num w:numId="21">
    <w:abstractNumId w:val="14"/>
  </w:num>
  <w:num w:numId="22">
    <w:abstractNumId w:val="0"/>
  </w:num>
  <w:num w:numId="23">
    <w:abstractNumId w:val="24"/>
  </w:num>
  <w:num w:numId="24">
    <w:abstractNumId w:val="37"/>
  </w:num>
  <w:num w:numId="25">
    <w:abstractNumId w:val="16"/>
  </w:num>
  <w:num w:numId="26">
    <w:abstractNumId w:val="38"/>
  </w:num>
  <w:num w:numId="27">
    <w:abstractNumId w:val="19"/>
  </w:num>
  <w:num w:numId="28">
    <w:abstractNumId w:val="17"/>
  </w:num>
  <w:num w:numId="29">
    <w:abstractNumId w:val="26"/>
  </w:num>
  <w:num w:numId="30">
    <w:abstractNumId w:val="9"/>
  </w:num>
  <w:num w:numId="31">
    <w:abstractNumId w:val="20"/>
  </w:num>
  <w:num w:numId="32">
    <w:abstractNumId w:val="35"/>
  </w:num>
  <w:num w:numId="33">
    <w:abstractNumId w:val="29"/>
  </w:num>
  <w:num w:numId="34">
    <w:abstractNumId w:val="40"/>
  </w:num>
  <w:num w:numId="35">
    <w:abstractNumId w:val="10"/>
  </w:num>
  <w:num w:numId="36">
    <w:abstractNumId w:val="11"/>
  </w:num>
  <w:num w:numId="37">
    <w:abstractNumId w:val="45"/>
  </w:num>
  <w:num w:numId="38">
    <w:abstractNumId w:val="4"/>
  </w:num>
  <w:num w:numId="39">
    <w:abstractNumId w:val="5"/>
  </w:num>
  <w:num w:numId="40">
    <w:abstractNumId w:val="46"/>
  </w:num>
  <w:num w:numId="41">
    <w:abstractNumId w:val="39"/>
  </w:num>
  <w:num w:numId="42">
    <w:abstractNumId w:val="36"/>
  </w:num>
  <w:num w:numId="43">
    <w:abstractNumId w:val="6"/>
  </w:num>
  <w:num w:numId="44">
    <w:abstractNumId w:val="34"/>
  </w:num>
  <w:num w:numId="45">
    <w:abstractNumId w:val="25"/>
  </w:num>
  <w:num w:numId="46">
    <w:abstractNumId w:val="3"/>
  </w:num>
  <w:num w:numId="47">
    <w:abstractNumId w:val="44"/>
  </w:num>
  <w:num w:numId="48">
    <w:abstractNumId w:val="32"/>
  </w:num>
  <w:num w:numId="4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92"/>
    <w:rsid w:val="00000540"/>
    <w:rsid w:val="00001BB5"/>
    <w:rsid w:val="00007BF3"/>
    <w:rsid w:val="0001046F"/>
    <w:rsid w:val="00010FA1"/>
    <w:rsid w:val="00012907"/>
    <w:rsid w:val="00014805"/>
    <w:rsid w:val="00015E96"/>
    <w:rsid w:val="00020838"/>
    <w:rsid w:val="00026263"/>
    <w:rsid w:val="0002771B"/>
    <w:rsid w:val="0003137A"/>
    <w:rsid w:val="000379E9"/>
    <w:rsid w:val="00041171"/>
    <w:rsid w:val="00042306"/>
    <w:rsid w:val="00050F8E"/>
    <w:rsid w:val="00051581"/>
    <w:rsid w:val="00052212"/>
    <w:rsid w:val="000573AD"/>
    <w:rsid w:val="00066945"/>
    <w:rsid w:val="00071270"/>
    <w:rsid w:val="00071A20"/>
    <w:rsid w:val="00072F17"/>
    <w:rsid w:val="00075ECE"/>
    <w:rsid w:val="00076144"/>
    <w:rsid w:val="000806D8"/>
    <w:rsid w:val="00081BE1"/>
    <w:rsid w:val="00081F30"/>
    <w:rsid w:val="00082C80"/>
    <w:rsid w:val="00083847"/>
    <w:rsid w:val="00083C36"/>
    <w:rsid w:val="00085C83"/>
    <w:rsid w:val="00086B9B"/>
    <w:rsid w:val="000916C6"/>
    <w:rsid w:val="00092085"/>
    <w:rsid w:val="00092E1A"/>
    <w:rsid w:val="00095F47"/>
    <w:rsid w:val="000A0C15"/>
    <w:rsid w:val="000A209D"/>
    <w:rsid w:val="000A69BF"/>
    <w:rsid w:val="000A7D5A"/>
    <w:rsid w:val="000B5AF6"/>
    <w:rsid w:val="000C225A"/>
    <w:rsid w:val="000C2D28"/>
    <w:rsid w:val="000C6781"/>
    <w:rsid w:val="000D13FA"/>
    <w:rsid w:val="000D2783"/>
    <w:rsid w:val="000D29E1"/>
    <w:rsid w:val="000D59AB"/>
    <w:rsid w:val="000D6EA7"/>
    <w:rsid w:val="000E209F"/>
    <w:rsid w:val="000E2C91"/>
    <w:rsid w:val="000E351D"/>
    <w:rsid w:val="000E36E0"/>
    <w:rsid w:val="000E3D6E"/>
    <w:rsid w:val="000F1D8F"/>
    <w:rsid w:val="000F508F"/>
    <w:rsid w:val="000F5826"/>
    <w:rsid w:val="000F5E49"/>
    <w:rsid w:val="000F7A87"/>
    <w:rsid w:val="00100551"/>
    <w:rsid w:val="00101FAE"/>
    <w:rsid w:val="001040A8"/>
    <w:rsid w:val="00106B22"/>
    <w:rsid w:val="00107410"/>
    <w:rsid w:val="00110CAE"/>
    <w:rsid w:val="0011154E"/>
    <w:rsid w:val="00111BFD"/>
    <w:rsid w:val="00113545"/>
    <w:rsid w:val="001148B6"/>
    <w:rsid w:val="0011498B"/>
    <w:rsid w:val="00116CCF"/>
    <w:rsid w:val="00120147"/>
    <w:rsid w:val="00120C94"/>
    <w:rsid w:val="00123140"/>
    <w:rsid w:val="00123C60"/>
    <w:rsid w:val="0012573B"/>
    <w:rsid w:val="00126587"/>
    <w:rsid w:val="0013132F"/>
    <w:rsid w:val="001341DD"/>
    <w:rsid w:val="001348C1"/>
    <w:rsid w:val="0013503C"/>
    <w:rsid w:val="001353CC"/>
    <w:rsid w:val="00136588"/>
    <w:rsid w:val="001402D5"/>
    <w:rsid w:val="001418A3"/>
    <w:rsid w:val="0014278E"/>
    <w:rsid w:val="00144486"/>
    <w:rsid w:val="001444B1"/>
    <w:rsid w:val="001452E8"/>
    <w:rsid w:val="00147EBE"/>
    <w:rsid w:val="00147F31"/>
    <w:rsid w:val="0015171A"/>
    <w:rsid w:val="001529AB"/>
    <w:rsid w:val="00153C57"/>
    <w:rsid w:val="00155208"/>
    <w:rsid w:val="00163BA3"/>
    <w:rsid w:val="00163D69"/>
    <w:rsid w:val="001648E0"/>
    <w:rsid w:val="00166B31"/>
    <w:rsid w:val="0016716E"/>
    <w:rsid w:val="001705F0"/>
    <w:rsid w:val="00170D4F"/>
    <w:rsid w:val="00173479"/>
    <w:rsid w:val="00177534"/>
    <w:rsid w:val="00180598"/>
    <w:rsid w:val="00180771"/>
    <w:rsid w:val="0018112D"/>
    <w:rsid w:val="00186149"/>
    <w:rsid w:val="00190819"/>
    <w:rsid w:val="00192017"/>
    <w:rsid w:val="00192035"/>
    <w:rsid w:val="00192DA4"/>
    <w:rsid w:val="001930A3"/>
    <w:rsid w:val="001A1026"/>
    <w:rsid w:val="001A2FC3"/>
    <w:rsid w:val="001A341E"/>
    <w:rsid w:val="001B0EA6"/>
    <w:rsid w:val="001B1CDF"/>
    <w:rsid w:val="001B28CE"/>
    <w:rsid w:val="001B56F4"/>
    <w:rsid w:val="001B67CE"/>
    <w:rsid w:val="001C3D49"/>
    <w:rsid w:val="001C5462"/>
    <w:rsid w:val="001C6F3D"/>
    <w:rsid w:val="001C7068"/>
    <w:rsid w:val="001D00EF"/>
    <w:rsid w:val="001D1CEE"/>
    <w:rsid w:val="001D6302"/>
    <w:rsid w:val="001E1C11"/>
    <w:rsid w:val="001E2248"/>
    <w:rsid w:val="001E2362"/>
    <w:rsid w:val="001E5367"/>
    <w:rsid w:val="001E76FA"/>
    <w:rsid w:val="001E7843"/>
    <w:rsid w:val="001E7DD0"/>
    <w:rsid w:val="001F1BDA"/>
    <w:rsid w:val="001F2393"/>
    <w:rsid w:val="001F409A"/>
    <w:rsid w:val="001F4E50"/>
    <w:rsid w:val="001F4F16"/>
    <w:rsid w:val="001F4F8C"/>
    <w:rsid w:val="001F6872"/>
    <w:rsid w:val="001F7027"/>
    <w:rsid w:val="0020095E"/>
    <w:rsid w:val="00200FA7"/>
    <w:rsid w:val="0020324F"/>
    <w:rsid w:val="00210D30"/>
    <w:rsid w:val="00211B42"/>
    <w:rsid w:val="00215EF0"/>
    <w:rsid w:val="00216613"/>
    <w:rsid w:val="00216E91"/>
    <w:rsid w:val="002200D3"/>
    <w:rsid w:val="00221053"/>
    <w:rsid w:val="00223F6C"/>
    <w:rsid w:val="00226AA0"/>
    <w:rsid w:val="00227E91"/>
    <w:rsid w:val="00227F97"/>
    <w:rsid w:val="002318E1"/>
    <w:rsid w:val="00231D26"/>
    <w:rsid w:val="00232640"/>
    <w:rsid w:val="00234A34"/>
    <w:rsid w:val="0023741F"/>
    <w:rsid w:val="002415B5"/>
    <w:rsid w:val="00242445"/>
    <w:rsid w:val="002458BD"/>
    <w:rsid w:val="00247AE7"/>
    <w:rsid w:val="00247F03"/>
    <w:rsid w:val="00250020"/>
    <w:rsid w:val="0025050E"/>
    <w:rsid w:val="0025255D"/>
    <w:rsid w:val="00256E31"/>
    <w:rsid w:val="0025778A"/>
    <w:rsid w:val="00265872"/>
    <w:rsid w:val="00270480"/>
    <w:rsid w:val="0027178F"/>
    <w:rsid w:val="00272FDC"/>
    <w:rsid w:val="00273C1D"/>
    <w:rsid w:val="00274780"/>
    <w:rsid w:val="00274DDE"/>
    <w:rsid w:val="00277768"/>
    <w:rsid w:val="002779AF"/>
    <w:rsid w:val="0028164B"/>
    <w:rsid w:val="002823D8"/>
    <w:rsid w:val="002835B2"/>
    <w:rsid w:val="0028531A"/>
    <w:rsid w:val="00285418"/>
    <w:rsid w:val="00285446"/>
    <w:rsid w:val="00293296"/>
    <w:rsid w:val="00295593"/>
    <w:rsid w:val="00296061"/>
    <w:rsid w:val="002A386C"/>
    <w:rsid w:val="002A55E4"/>
    <w:rsid w:val="002B1A11"/>
    <w:rsid w:val="002B39BF"/>
    <w:rsid w:val="002B448D"/>
    <w:rsid w:val="002B74E1"/>
    <w:rsid w:val="002C1EFA"/>
    <w:rsid w:val="002C30BC"/>
    <w:rsid w:val="002C6370"/>
    <w:rsid w:val="002C6D46"/>
    <w:rsid w:val="002C6F95"/>
    <w:rsid w:val="002C7726"/>
    <w:rsid w:val="002C7A88"/>
    <w:rsid w:val="002D232B"/>
    <w:rsid w:val="002D4B97"/>
    <w:rsid w:val="002D5E00"/>
    <w:rsid w:val="002D6DAC"/>
    <w:rsid w:val="002E0C58"/>
    <w:rsid w:val="002E3FAD"/>
    <w:rsid w:val="002E3FF2"/>
    <w:rsid w:val="002E4E16"/>
    <w:rsid w:val="002E6F45"/>
    <w:rsid w:val="002F101B"/>
    <w:rsid w:val="002F40F5"/>
    <w:rsid w:val="002F6F0F"/>
    <w:rsid w:val="00301E8C"/>
    <w:rsid w:val="003020C7"/>
    <w:rsid w:val="003060D8"/>
    <w:rsid w:val="0030758F"/>
    <w:rsid w:val="003077FA"/>
    <w:rsid w:val="003124AB"/>
    <w:rsid w:val="00313954"/>
    <w:rsid w:val="003165E7"/>
    <w:rsid w:val="00320009"/>
    <w:rsid w:val="00321D2F"/>
    <w:rsid w:val="0032424A"/>
    <w:rsid w:val="00324380"/>
    <w:rsid w:val="0032774E"/>
    <w:rsid w:val="00330C25"/>
    <w:rsid w:val="00332B0C"/>
    <w:rsid w:val="00332DA5"/>
    <w:rsid w:val="003331FF"/>
    <w:rsid w:val="00333318"/>
    <w:rsid w:val="00333EBD"/>
    <w:rsid w:val="00334DEE"/>
    <w:rsid w:val="0033729A"/>
    <w:rsid w:val="0033732D"/>
    <w:rsid w:val="00341101"/>
    <w:rsid w:val="0035327C"/>
    <w:rsid w:val="00354AE4"/>
    <w:rsid w:val="00354B66"/>
    <w:rsid w:val="003558C0"/>
    <w:rsid w:val="00360D34"/>
    <w:rsid w:val="00361E4F"/>
    <w:rsid w:val="00363784"/>
    <w:rsid w:val="00367518"/>
    <w:rsid w:val="00371165"/>
    <w:rsid w:val="0037586F"/>
    <w:rsid w:val="00377240"/>
    <w:rsid w:val="00377DD6"/>
    <w:rsid w:val="00380AF7"/>
    <w:rsid w:val="00382393"/>
    <w:rsid w:val="00385893"/>
    <w:rsid w:val="003937C7"/>
    <w:rsid w:val="00394A05"/>
    <w:rsid w:val="00394BAC"/>
    <w:rsid w:val="00397770"/>
    <w:rsid w:val="00397880"/>
    <w:rsid w:val="00397AD8"/>
    <w:rsid w:val="003A1D1D"/>
    <w:rsid w:val="003A3546"/>
    <w:rsid w:val="003A7016"/>
    <w:rsid w:val="003B092F"/>
    <w:rsid w:val="003B1BE5"/>
    <w:rsid w:val="003B32B6"/>
    <w:rsid w:val="003B4386"/>
    <w:rsid w:val="003B7DA6"/>
    <w:rsid w:val="003C60D1"/>
    <w:rsid w:val="003D008D"/>
    <w:rsid w:val="003D2F0C"/>
    <w:rsid w:val="003D668E"/>
    <w:rsid w:val="003E0CB1"/>
    <w:rsid w:val="003E1127"/>
    <w:rsid w:val="003E2789"/>
    <w:rsid w:val="003E2AF0"/>
    <w:rsid w:val="003E3060"/>
    <w:rsid w:val="003E3884"/>
    <w:rsid w:val="003E3980"/>
    <w:rsid w:val="003E4046"/>
    <w:rsid w:val="003E4583"/>
    <w:rsid w:val="003F1080"/>
    <w:rsid w:val="003F125B"/>
    <w:rsid w:val="003F1D19"/>
    <w:rsid w:val="003F1E71"/>
    <w:rsid w:val="003F35DC"/>
    <w:rsid w:val="003F5883"/>
    <w:rsid w:val="003F5DA4"/>
    <w:rsid w:val="003F6F83"/>
    <w:rsid w:val="003F75E5"/>
    <w:rsid w:val="003F7B3F"/>
    <w:rsid w:val="004021D9"/>
    <w:rsid w:val="004054BA"/>
    <w:rsid w:val="00405BEC"/>
    <w:rsid w:val="0041078D"/>
    <w:rsid w:val="00412BE0"/>
    <w:rsid w:val="00412CE3"/>
    <w:rsid w:val="00416F97"/>
    <w:rsid w:val="00420D27"/>
    <w:rsid w:val="00421A64"/>
    <w:rsid w:val="00426196"/>
    <w:rsid w:val="0042638B"/>
    <w:rsid w:val="004271F0"/>
    <w:rsid w:val="0043039B"/>
    <w:rsid w:val="00432225"/>
    <w:rsid w:val="00434248"/>
    <w:rsid w:val="0043459E"/>
    <w:rsid w:val="004358B8"/>
    <w:rsid w:val="004359C3"/>
    <w:rsid w:val="00436A1C"/>
    <w:rsid w:val="004423FE"/>
    <w:rsid w:val="004426AB"/>
    <w:rsid w:val="004446EC"/>
    <w:rsid w:val="00445347"/>
    <w:rsid w:val="00445C35"/>
    <w:rsid w:val="00446C7D"/>
    <w:rsid w:val="004521B0"/>
    <w:rsid w:val="0045230E"/>
    <w:rsid w:val="0046329E"/>
    <w:rsid w:val="00463E5A"/>
    <w:rsid w:val="004667E7"/>
    <w:rsid w:val="00467A96"/>
    <w:rsid w:val="00467EDC"/>
    <w:rsid w:val="00472173"/>
    <w:rsid w:val="00474D6F"/>
    <w:rsid w:val="004755A1"/>
    <w:rsid w:val="00475797"/>
    <w:rsid w:val="00481AD2"/>
    <w:rsid w:val="00482318"/>
    <w:rsid w:val="004862E8"/>
    <w:rsid w:val="00491293"/>
    <w:rsid w:val="00491467"/>
    <w:rsid w:val="0049253B"/>
    <w:rsid w:val="004A0D10"/>
    <w:rsid w:val="004A140B"/>
    <w:rsid w:val="004A27EB"/>
    <w:rsid w:val="004A3913"/>
    <w:rsid w:val="004B20F0"/>
    <w:rsid w:val="004B4DBF"/>
    <w:rsid w:val="004B724B"/>
    <w:rsid w:val="004B7BAA"/>
    <w:rsid w:val="004B7D38"/>
    <w:rsid w:val="004C0F85"/>
    <w:rsid w:val="004C226E"/>
    <w:rsid w:val="004C26CB"/>
    <w:rsid w:val="004C2DF7"/>
    <w:rsid w:val="004C4654"/>
    <w:rsid w:val="004C4673"/>
    <w:rsid w:val="004C4E0B"/>
    <w:rsid w:val="004D1311"/>
    <w:rsid w:val="004D19CF"/>
    <w:rsid w:val="004D342F"/>
    <w:rsid w:val="004D497E"/>
    <w:rsid w:val="004E298F"/>
    <w:rsid w:val="004E4140"/>
    <w:rsid w:val="004E4550"/>
    <w:rsid w:val="004E4809"/>
    <w:rsid w:val="004E536E"/>
    <w:rsid w:val="004E6352"/>
    <w:rsid w:val="004E6460"/>
    <w:rsid w:val="004F056C"/>
    <w:rsid w:val="004F0B4A"/>
    <w:rsid w:val="004F43C5"/>
    <w:rsid w:val="004F6B46"/>
    <w:rsid w:val="004F7DE4"/>
    <w:rsid w:val="005011AC"/>
    <w:rsid w:val="005106D4"/>
    <w:rsid w:val="00511E59"/>
    <w:rsid w:val="00514B3A"/>
    <w:rsid w:val="00514E30"/>
    <w:rsid w:val="00517102"/>
    <w:rsid w:val="00517CA4"/>
    <w:rsid w:val="005221E1"/>
    <w:rsid w:val="00524016"/>
    <w:rsid w:val="00524524"/>
    <w:rsid w:val="00525B80"/>
    <w:rsid w:val="0053098F"/>
    <w:rsid w:val="00533FE2"/>
    <w:rsid w:val="0054043C"/>
    <w:rsid w:val="00540D51"/>
    <w:rsid w:val="0054175A"/>
    <w:rsid w:val="005432A5"/>
    <w:rsid w:val="00546457"/>
    <w:rsid w:val="00546D8E"/>
    <w:rsid w:val="00546F47"/>
    <w:rsid w:val="00553AE1"/>
    <w:rsid w:val="00553DE3"/>
    <w:rsid w:val="0055417C"/>
    <w:rsid w:val="00560376"/>
    <w:rsid w:val="005614CB"/>
    <w:rsid w:val="00565767"/>
    <w:rsid w:val="00567C7B"/>
    <w:rsid w:val="00567D6D"/>
    <w:rsid w:val="00571AE1"/>
    <w:rsid w:val="005858C5"/>
    <w:rsid w:val="00585ADB"/>
    <w:rsid w:val="00586593"/>
    <w:rsid w:val="00587C57"/>
    <w:rsid w:val="00587CF0"/>
    <w:rsid w:val="005902E4"/>
    <w:rsid w:val="00590A17"/>
    <w:rsid w:val="00591874"/>
    <w:rsid w:val="00592267"/>
    <w:rsid w:val="00592721"/>
    <w:rsid w:val="00594429"/>
    <w:rsid w:val="00597098"/>
    <w:rsid w:val="005A4A55"/>
    <w:rsid w:val="005A7906"/>
    <w:rsid w:val="005B0AE2"/>
    <w:rsid w:val="005B1F2C"/>
    <w:rsid w:val="005B2EE8"/>
    <w:rsid w:val="005B3D85"/>
    <w:rsid w:val="005B43EA"/>
    <w:rsid w:val="005B6CCD"/>
    <w:rsid w:val="005C3C08"/>
    <w:rsid w:val="005C464A"/>
    <w:rsid w:val="005D03D9"/>
    <w:rsid w:val="005D0840"/>
    <w:rsid w:val="005D0B61"/>
    <w:rsid w:val="005D1F14"/>
    <w:rsid w:val="005D5BA2"/>
    <w:rsid w:val="005D666D"/>
    <w:rsid w:val="005D7C58"/>
    <w:rsid w:val="005E3829"/>
    <w:rsid w:val="005F6F38"/>
    <w:rsid w:val="005F7856"/>
    <w:rsid w:val="00601453"/>
    <w:rsid w:val="00602ACD"/>
    <w:rsid w:val="006040DC"/>
    <w:rsid w:val="00610587"/>
    <w:rsid w:val="00614D21"/>
    <w:rsid w:val="00615AB0"/>
    <w:rsid w:val="0061778C"/>
    <w:rsid w:val="00620318"/>
    <w:rsid w:val="006223BE"/>
    <w:rsid w:val="00626980"/>
    <w:rsid w:val="006351AF"/>
    <w:rsid w:val="00635C66"/>
    <w:rsid w:val="00636B90"/>
    <w:rsid w:val="00637E2F"/>
    <w:rsid w:val="0064738B"/>
    <w:rsid w:val="006508EA"/>
    <w:rsid w:val="0065391B"/>
    <w:rsid w:val="00653A27"/>
    <w:rsid w:val="006549DF"/>
    <w:rsid w:val="00654FAD"/>
    <w:rsid w:val="0065691A"/>
    <w:rsid w:val="0065693E"/>
    <w:rsid w:val="00656CCC"/>
    <w:rsid w:val="0066372D"/>
    <w:rsid w:val="00666D56"/>
    <w:rsid w:val="0067143B"/>
    <w:rsid w:val="00671DF7"/>
    <w:rsid w:val="00676AA3"/>
    <w:rsid w:val="0068036A"/>
    <w:rsid w:val="00681F7E"/>
    <w:rsid w:val="006839B0"/>
    <w:rsid w:val="006844D0"/>
    <w:rsid w:val="00686668"/>
    <w:rsid w:val="00690E39"/>
    <w:rsid w:val="00697DB5"/>
    <w:rsid w:val="006A1C16"/>
    <w:rsid w:val="006A27D7"/>
    <w:rsid w:val="006A492A"/>
    <w:rsid w:val="006B0AFA"/>
    <w:rsid w:val="006B4053"/>
    <w:rsid w:val="006B6F2C"/>
    <w:rsid w:val="006C0A31"/>
    <w:rsid w:val="006C13BB"/>
    <w:rsid w:val="006C540D"/>
    <w:rsid w:val="006C7C10"/>
    <w:rsid w:val="006D4FE5"/>
    <w:rsid w:val="006D5576"/>
    <w:rsid w:val="006D5A19"/>
    <w:rsid w:val="006D64E2"/>
    <w:rsid w:val="006E1755"/>
    <w:rsid w:val="006E766D"/>
    <w:rsid w:val="00701F66"/>
    <w:rsid w:val="00702DF1"/>
    <w:rsid w:val="00703DD4"/>
    <w:rsid w:val="0070490F"/>
    <w:rsid w:val="00705B15"/>
    <w:rsid w:val="00705C9F"/>
    <w:rsid w:val="007155C3"/>
    <w:rsid w:val="00716951"/>
    <w:rsid w:val="00717CF2"/>
    <w:rsid w:val="00721332"/>
    <w:rsid w:val="00731FD3"/>
    <w:rsid w:val="007324F6"/>
    <w:rsid w:val="007351EB"/>
    <w:rsid w:val="00735D9E"/>
    <w:rsid w:val="00736D6B"/>
    <w:rsid w:val="00737CBD"/>
    <w:rsid w:val="00737E51"/>
    <w:rsid w:val="00740523"/>
    <w:rsid w:val="007409DB"/>
    <w:rsid w:val="00742C63"/>
    <w:rsid w:val="00745D02"/>
    <w:rsid w:val="00752253"/>
    <w:rsid w:val="00754CF7"/>
    <w:rsid w:val="007574E2"/>
    <w:rsid w:val="007651BB"/>
    <w:rsid w:val="007654C1"/>
    <w:rsid w:val="00771A68"/>
    <w:rsid w:val="00772E20"/>
    <w:rsid w:val="007758CF"/>
    <w:rsid w:val="00777994"/>
    <w:rsid w:val="0078258A"/>
    <w:rsid w:val="00785228"/>
    <w:rsid w:val="00786159"/>
    <w:rsid w:val="00786D53"/>
    <w:rsid w:val="00787D86"/>
    <w:rsid w:val="00794FE0"/>
    <w:rsid w:val="0079579F"/>
    <w:rsid w:val="00795CDD"/>
    <w:rsid w:val="007970EA"/>
    <w:rsid w:val="0079754C"/>
    <w:rsid w:val="007A3181"/>
    <w:rsid w:val="007A3F15"/>
    <w:rsid w:val="007A6410"/>
    <w:rsid w:val="007B2A3C"/>
    <w:rsid w:val="007B3C1B"/>
    <w:rsid w:val="007C04E4"/>
    <w:rsid w:val="007C212A"/>
    <w:rsid w:val="007C4380"/>
    <w:rsid w:val="007C52C5"/>
    <w:rsid w:val="007C6805"/>
    <w:rsid w:val="007C6CF9"/>
    <w:rsid w:val="007D7F49"/>
    <w:rsid w:val="007E082A"/>
    <w:rsid w:val="007E1853"/>
    <w:rsid w:val="007E6E04"/>
    <w:rsid w:val="007E7D21"/>
    <w:rsid w:val="007F482F"/>
    <w:rsid w:val="007F56AA"/>
    <w:rsid w:val="00802928"/>
    <w:rsid w:val="00804678"/>
    <w:rsid w:val="00806ACA"/>
    <w:rsid w:val="00807CC5"/>
    <w:rsid w:val="008156DD"/>
    <w:rsid w:val="00817887"/>
    <w:rsid w:val="0082165E"/>
    <w:rsid w:val="008246D2"/>
    <w:rsid w:val="00827F65"/>
    <w:rsid w:val="008316B6"/>
    <w:rsid w:val="00831751"/>
    <w:rsid w:val="00835B42"/>
    <w:rsid w:val="0083684B"/>
    <w:rsid w:val="0084115C"/>
    <w:rsid w:val="00847D99"/>
    <w:rsid w:val="0085038E"/>
    <w:rsid w:val="00851E80"/>
    <w:rsid w:val="00852A6D"/>
    <w:rsid w:val="008551EA"/>
    <w:rsid w:val="0086270B"/>
    <w:rsid w:val="0086271D"/>
    <w:rsid w:val="008630E2"/>
    <w:rsid w:val="00863C11"/>
    <w:rsid w:val="00863DC3"/>
    <w:rsid w:val="0086420B"/>
    <w:rsid w:val="00864DBF"/>
    <w:rsid w:val="00864FDB"/>
    <w:rsid w:val="00865521"/>
    <w:rsid w:val="00865AE2"/>
    <w:rsid w:val="00867369"/>
    <w:rsid w:val="00867CCE"/>
    <w:rsid w:val="008709CC"/>
    <w:rsid w:val="00871589"/>
    <w:rsid w:val="00872CD1"/>
    <w:rsid w:val="00876607"/>
    <w:rsid w:val="00891A4C"/>
    <w:rsid w:val="00891D6E"/>
    <w:rsid w:val="00892CE0"/>
    <w:rsid w:val="00894552"/>
    <w:rsid w:val="00895580"/>
    <w:rsid w:val="00895AC2"/>
    <w:rsid w:val="008972CD"/>
    <w:rsid w:val="008978F1"/>
    <w:rsid w:val="008A0877"/>
    <w:rsid w:val="008A129B"/>
    <w:rsid w:val="008A19BE"/>
    <w:rsid w:val="008A3320"/>
    <w:rsid w:val="008A430F"/>
    <w:rsid w:val="008A5890"/>
    <w:rsid w:val="008A7313"/>
    <w:rsid w:val="008A7D91"/>
    <w:rsid w:val="008B120D"/>
    <w:rsid w:val="008B4B9C"/>
    <w:rsid w:val="008B70E5"/>
    <w:rsid w:val="008B79B9"/>
    <w:rsid w:val="008B7FC7"/>
    <w:rsid w:val="008D539B"/>
    <w:rsid w:val="008D6463"/>
    <w:rsid w:val="008E1E4A"/>
    <w:rsid w:val="008E3858"/>
    <w:rsid w:val="008E3B98"/>
    <w:rsid w:val="008E6AAF"/>
    <w:rsid w:val="008F046C"/>
    <w:rsid w:val="008F0615"/>
    <w:rsid w:val="008F1997"/>
    <w:rsid w:val="008F1FDB"/>
    <w:rsid w:val="008F226C"/>
    <w:rsid w:val="008F4634"/>
    <w:rsid w:val="008F6E63"/>
    <w:rsid w:val="00903ADB"/>
    <w:rsid w:val="00903B8B"/>
    <w:rsid w:val="00904757"/>
    <w:rsid w:val="0090543B"/>
    <w:rsid w:val="009157C1"/>
    <w:rsid w:val="00923535"/>
    <w:rsid w:val="009257AB"/>
    <w:rsid w:val="00932B9C"/>
    <w:rsid w:val="009338F7"/>
    <w:rsid w:val="00941FD5"/>
    <w:rsid w:val="00945E09"/>
    <w:rsid w:val="00950605"/>
    <w:rsid w:val="009519C8"/>
    <w:rsid w:val="00951D6D"/>
    <w:rsid w:val="00952233"/>
    <w:rsid w:val="00954D66"/>
    <w:rsid w:val="009626BE"/>
    <w:rsid w:val="0097046C"/>
    <w:rsid w:val="0097063E"/>
    <w:rsid w:val="00972591"/>
    <w:rsid w:val="00974816"/>
    <w:rsid w:val="00975A4E"/>
    <w:rsid w:val="00975D76"/>
    <w:rsid w:val="009828BF"/>
    <w:rsid w:val="00982E51"/>
    <w:rsid w:val="009874B9"/>
    <w:rsid w:val="00990E5A"/>
    <w:rsid w:val="00993581"/>
    <w:rsid w:val="00995112"/>
    <w:rsid w:val="009951B3"/>
    <w:rsid w:val="009A02FF"/>
    <w:rsid w:val="009A0AD1"/>
    <w:rsid w:val="009A1A29"/>
    <w:rsid w:val="009A1AB6"/>
    <w:rsid w:val="009A2757"/>
    <w:rsid w:val="009A288C"/>
    <w:rsid w:val="009A754C"/>
    <w:rsid w:val="009B054F"/>
    <w:rsid w:val="009B2A6D"/>
    <w:rsid w:val="009B5E6E"/>
    <w:rsid w:val="009B6697"/>
    <w:rsid w:val="009C4C04"/>
    <w:rsid w:val="009D1FAD"/>
    <w:rsid w:val="009D2704"/>
    <w:rsid w:val="009D3AFD"/>
    <w:rsid w:val="009D508E"/>
    <w:rsid w:val="009D5A47"/>
    <w:rsid w:val="009D7D75"/>
    <w:rsid w:val="009E0361"/>
    <w:rsid w:val="009E0E3C"/>
    <w:rsid w:val="009E4C9E"/>
    <w:rsid w:val="009F0349"/>
    <w:rsid w:val="009F0983"/>
    <w:rsid w:val="009F5579"/>
    <w:rsid w:val="009F7566"/>
    <w:rsid w:val="00A00E08"/>
    <w:rsid w:val="00A01DFC"/>
    <w:rsid w:val="00A04147"/>
    <w:rsid w:val="00A04F72"/>
    <w:rsid w:val="00A0500D"/>
    <w:rsid w:val="00A0560F"/>
    <w:rsid w:val="00A06BFE"/>
    <w:rsid w:val="00A07685"/>
    <w:rsid w:val="00A108F9"/>
    <w:rsid w:val="00A10F5D"/>
    <w:rsid w:val="00A1109D"/>
    <w:rsid w:val="00A14AF1"/>
    <w:rsid w:val="00A16891"/>
    <w:rsid w:val="00A20AB0"/>
    <w:rsid w:val="00A22D04"/>
    <w:rsid w:val="00A239D1"/>
    <w:rsid w:val="00A332E8"/>
    <w:rsid w:val="00A33872"/>
    <w:rsid w:val="00A33C95"/>
    <w:rsid w:val="00A35AF5"/>
    <w:rsid w:val="00A35DDF"/>
    <w:rsid w:val="00A36CBA"/>
    <w:rsid w:val="00A43EDA"/>
    <w:rsid w:val="00A466D3"/>
    <w:rsid w:val="00A467C1"/>
    <w:rsid w:val="00A46944"/>
    <w:rsid w:val="00A47895"/>
    <w:rsid w:val="00A50291"/>
    <w:rsid w:val="00A50984"/>
    <w:rsid w:val="00A5125A"/>
    <w:rsid w:val="00A51C07"/>
    <w:rsid w:val="00A51D77"/>
    <w:rsid w:val="00A5425B"/>
    <w:rsid w:val="00A57746"/>
    <w:rsid w:val="00A604CD"/>
    <w:rsid w:val="00A60FE6"/>
    <w:rsid w:val="00A61148"/>
    <w:rsid w:val="00A61517"/>
    <w:rsid w:val="00A654BE"/>
    <w:rsid w:val="00A7098F"/>
    <w:rsid w:val="00A70C3B"/>
    <w:rsid w:val="00A745A4"/>
    <w:rsid w:val="00A778E4"/>
    <w:rsid w:val="00A80531"/>
    <w:rsid w:val="00A86898"/>
    <w:rsid w:val="00A874EF"/>
    <w:rsid w:val="00A90713"/>
    <w:rsid w:val="00A94D6F"/>
    <w:rsid w:val="00A95415"/>
    <w:rsid w:val="00AA0F42"/>
    <w:rsid w:val="00AA3C89"/>
    <w:rsid w:val="00AB1C28"/>
    <w:rsid w:val="00AB365D"/>
    <w:rsid w:val="00AB63C2"/>
    <w:rsid w:val="00AB6A5D"/>
    <w:rsid w:val="00AC0D35"/>
    <w:rsid w:val="00AC4CDB"/>
    <w:rsid w:val="00AC6946"/>
    <w:rsid w:val="00AD1CA6"/>
    <w:rsid w:val="00AD240A"/>
    <w:rsid w:val="00AD2846"/>
    <w:rsid w:val="00AD3290"/>
    <w:rsid w:val="00AD3B0F"/>
    <w:rsid w:val="00AE199A"/>
    <w:rsid w:val="00AE1B2D"/>
    <w:rsid w:val="00AE331F"/>
    <w:rsid w:val="00AE454C"/>
    <w:rsid w:val="00AE4DB8"/>
    <w:rsid w:val="00AE61EB"/>
    <w:rsid w:val="00AF43AF"/>
    <w:rsid w:val="00AF60EB"/>
    <w:rsid w:val="00AF638A"/>
    <w:rsid w:val="00AF7770"/>
    <w:rsid w:val="00B00141"/>
    <w:rsid w:val="00B00232"/>
    <w:rsid w:val="00B009AA"/>
    <w:rsid w:val="00B030C8"/>
    <w:rsid w:val="00B03E6E"/>
    <w:rsid w:val="00B056E7"/>
    <w:rsid w:val="00B05B71"/>
    <w:rsid w:val="00B10035"/>
    <w:rsid w:val="00B125AE"/>
    <w:rsid w:val="00B1394F"/>
    <w:rsid w:val="00B13EB9"/>
    <w:rsid w:val="00B16119"/>
    <w:rsid w:val="00B165E6"/>
    <w:rsid w:val="00B17080"/>
    <w:rsid w:val="00B219B1"/>
    <w:rsid w:val="00B225FD"/>
    <w:rsid w:val="00B235DB"/>
    <w:rsid w:val="00B256EF"/>
    <w:rsid w:val="00B326ED"/>
    <w:rsid w:val="00B33914"/>
    <w:rsid w:val="00B40A89"/>
    <w:rsid w:val="00B40E18"/>
    <w:rsid w:val="00B45C9A"/>
    <w:rsid w:val="00B47AFD"/>
    <w:rsid w:val="00B50F57"/>
    <w:rsid w:val="00B52BE1"/>
    <w:rsid w:val="00B548A2"/>
    <w:rsid w:val="00B56934"/>
    <w:rsid w:val="00B60E6F"/>
    <w:rsid w:val="00B63CB3"/>
    <w:rsid w:val="00B64EB1"/>
    <w:rsid w:val="00B65AAD"/>
    <w:rsid w:val="00B71CF7"/>
    <w:rsid w:val="00B72444"/>
    <w:rsid w:val="00B86E14"/>
    <w:rsid w:val="00B92098"/>
    <w:rsid w:val="00B923A2"/>
    <w:rsid w:val="00B93B62"/>
    <w:rsid w:val="00B93FF4"/>
    <w:rsid w:val="00B9450D"/>
    <w:rsid w:val="00B9512D"/>
    <w:rsid w:val="00B953D1"/>
    <w:rsid w:val="00B9691C"/>
    <w:rsid w:val="00B975F7"/>
    <w:rsid w:val="00BA18FA"/>
    <w:rsid w:val="00BA1D4D"/>
    <w:rsid w:val="00BA2337"/>
    <w:rsid w:val="00BA30D0"/>
    <w:rsid w:val="00BA3D35"/>
    <w:rsid w:val="00BA55D7"/>
    <w:rsid w:val="00BB0929"/>
    <w:rsid w:val="00BB1B64"/>
    <w:rsid w:val="00BB2368"/>
    <w:rsid w:val="00BB406A"/>
    <w:rsid w:val="00BB5404"/>
    <w:rsid w:val="00BB5F03"/>
    <w:rsid w:val="00BB6BC8"/>
    <w:rsid w:val="00BC134E"/>
    <w:rsid w:val="00BC19C6"/>
    <w:rsid w:val="00BC26D6"/>
    <w:rsid w:val="00BC7263"/>
    <w:rsid w:val="00BD2701"/>
    <w:rsid w:val="00BD40AA"/>
    <w:rsid w:val="00BD500F"/>
    <w:rsid w:val="00BD6225"/>
    <w:rsid w:val="00BE0371"/>
    <w:rsid w:val="00BE29F1"/>
    <w:rsid w:val="00BE3B0F"/>
    <w:rsid w:val="00BF26C8"/>
    <w:rsid w:val="00BF5AA5"/>
    <w:rsid w:val="00C009C7"/>
    <w:rsid w:val="00C04BD2"/>
    <w:rsid w:val="00C055C1"/>
    <w:rsid w:val="00C05BDC"/>
    <w:rsid w:val="00C05F6E"/>
    <w:rsid w:val="00C11B2A"/>
    <w:rsid w:val="00C12DF1"/>
    <w:rsid w:val="00C138CD"/>
    <w:rsid w:val="00C13EEC"/>
    <w:rsid w:val="00C156A4"/>
    <w:rsid w:val="00C20FAA"/>
    <w:rsid w:val="00C2256A"/>
    <w:rsid w:val="00C23D4E"/>
    <w:rsid w:val="00C2421D"/>
    <w:rsid w:val="00C2459D"/>
    <w:rsid w:val="00C26CB2"/>
    <w:rsid w:val="00C30879"/>
    <w:rsid w:val="00C31D5C"/>
    <w:rsid w:val="00C330C9"/>
    <w:rsid w:val="00C37BBB"/>
    <w:rsid w:val="00C418EF"/>
    <w:rsid w:val="00C42C95"/>
    <w:rsid w:val="00C46AF9"/>
    <w:rsid w:val="00C55308"/>
    <w:rsid w:val="00C55E5B"/>
    <w:rsid w:val="00C567CA"/>
    <w:rsid w:val="00C5724E"/>
    <w:rsid w:val="00C5744B"/>
    <w:rsid w:val="00C62177"/>
    <w:rsid w:val="00C63D81"/>
    <w:rsid w:val="00C720A4"/>
    <w:rsid w:val="00C74D38"/>
    <w:rsid w:val="00C74E73"/>
    <w:rsid w:val="00C7611C"/>
    <w:rsid w:val="00C76CB6"/>
    <w:rsid w:val="00C82609"/>
    <w:rsid w:val="00C83018"/>
    <w:rsid w:val="00C930B2"/>
    <w:rsid w:val="00C932B0"/>
    <w:rsid w:val="00C937DB"/>
    <w:rsid w:val="00C94097"/>
    <w:rsid w:val="00C942DD"/>
    <w:rsid w:val="00CA4269"/>
    <w:rsid w:val="00CA5AA3"/>
    <w:rsid w:val="00CA6319"/>
    <w:rsid w:val="00CA7330"/>
    <w:rsid w:val="00CA75D4"/>
    <w:rsid w:val="00CB242C"/>
    <w:rsid w:val="00CB3512"/>
    <w:rsid w:val="00CB37FC"/>
    <w:rsid w:val="00CB619C"/>
    <w:rsid w:val="00CB64F0"/>
    <w:rsid w:val="00CC0169"/>
    <w:rsid w:val="00CC2909"/>
    <w:rsid w:val="00CC39BB"/>
    <w:rsid w:val="00CC46B1"/>
    <w:rsid w:val="00CC6E85"/>
    <w:rsid w:val="00CC79CF"/>
    <w:rsid w:val="00CD3712"/>
    <w:rsid w:val="00CD498A"/>
    <w:rsid w:val="00CD5D19"/>
    <w:rsid w:val="00CE2388"/>
    <w:rsid w:val="00CE3E94"/>
    <w:rsid w:val="00CE7037"/>
    <w:rsid w:val="00CE7EF6"/>
    <w:rsid w:val="00CF76EB"/>
    <w:rsid w:val="00D00609"/>
    <w:rsid w:val="00D010CD"/>
    <w:rsid w:val="00D017F6"/>
    <w:rsid w:val="00D05534"/>
    <w:rsid w:val="00D05E6F"/>
    <w:rsid w:val="00D06FAF"/>
    <w:rsid w:val="00D10782"/>
    <w:rsid w:val="00D1457F"/>
    <w:rsid w:val="00D1638E"/>
    <w:rsid w:val="00D203D0"/>
    <w:rsid w:val="00D24047"/>
    <w:rsid w:val="00D24E64"/>
    <w:rsid w:val="00D279F8"/>
    <w:rsid w:val="00D33442"/>
    <w:rsid w:val="00D33B6E"/>
    <w:rsid w:val="00D34A5D"/>
    <w:rsid w:val="00D42C9C"/>
    <w:rsid w:val="00D44BAD"/>
    <w:rsid w:val="00D44F78"/>
    <w:rsid w:val="00D45B55"/>
    <w:rsid w:val="00D47B66"/>
    <w:rsid w:val="00D47CC2"/>
    <w:rsid w:val="00D51AD9"/>
    <w:rsid w:val="00D5227C"/>
    <w:rsid w:val="00D53A56"/>
    <w:rsid w:val="00D56894"/>
    <w:rsid w:val="00D61F0B"/>
    <w:rsid w:val="00D63CB4"/>
    <w:rsid w:val="00D65B68"/>
    <w:rsid w:val="00D7097B"/>
    <w:rsid w:val="00D72110"/>
    <w:rsid w:val="00D73CD7"/>
    <w:rsid w:val="00D760C6"/>
    <w:rsid w:val="00D81D7F"/>
    <w:rsid w:val="00D86DB3"/>
    <w:rsid w:val="00D91AC1"/>
    <w:rsid w:val="00D91B3E"/>
    <w:rsid w:val="00D91DFA"/>
    <w:rsid w:val="00D9787F"/>
    <w:rsid w:val="00DA4220"/>
    <w:rsid w:val="00DA4C12"/>
    <w:rsid w:val="00DA7F40"/>
    <w:rsid w:val="00DB1AB2"/>
    <w:rsid w:val="00DB1B81"/>
    <w:rsid w:val="00DB3762"/>
    <w:rsid w:val="00DB3A8B"/>
    <w:rsid w:val="00DB6402"/>
    <w:rsid w:val="00DD3A65"/>
    <w:rsid w:val="00DD3A6C"/>
    <w:rsid w:val="00DD526A"/>
    <w:rsid w:val="00DD62C6"/>
    <w:rsid w:val="00DE03E9"/>
    <w:rsid w:val="00DE5160"/>
    <w:rsid w:val="00DE57B3"/>
    <w:rsid w:val="00DE6566"/>
    <w:rsid w:val="00DF0B9D"/>
    <w:rsid w:val="00DF4E6A"/>
    <w:rsid w:val="00DF6F6C"/>
    <w:rsid w:val="00E00498"/>
    <w:rsid w:val="00E006AD"/>
    <w:rsid w:val="00E00EB5"/>
    <w:rsid w:val="00E05953"/>
    <w:rsid w:val="00E1100F"/>
    <w:rsid w:val="00E12E48"/>
    <w:rsid w:val="00E15E21"/>
    <w:rsid w:val="00E16492"/>
    <w:rsid w:val="00E22733"/>
    <w:rsid w:val="00E25296"/>
    <w:rsid w:val="00E2589B"/>
    <w:rsid w:val="00E2617A"/>
    <w:rsid w:val="00E27432"/>
    <w:rsid w:val="00E2747E"/>
    <w:rsid w:val="00E319E5"/>
    <w:rsid w:val="00E33909"/>
    <w:rsid w:val="00E41050"/>
    <w:rsid w:val="00E411FF"/>
    <w:rsid w:val="00E50DEC"/>
    <w:rsid w:val="00E51F17"/>
    <w:rsid w:val="00E538E6"/>
    <w:rsid w:val="00E6706D"/>
    <w:rsid w:val="00E67C9F"/>
    <w:rsid w:val="00E747B4"/>
    <w:rsid w:val="00E802A2"/>
    <w:rsid w:val="00E8154C"/>
    <w:rsid w:val="00E826C3"/>
    <w:rsid w:val="00E828BC"/>
    <w:rsid w:val="00E82CEC"/>
    <w:rsid w:val="00E82DDA"/>
    <w:rsid w:val="00E83FF8"/>
    <w:rsid w:val="00E84273"/>
    <w:rsid w:val="00E8430C"/>
    <w:rsid w:val="00E85C0B"/>
    <w:rsid w:val="00E87E78"/>
    <w:rsid w:val="00E910F1"/>
    <w:rsid w:val="00E97311"/>
    <w:rsid w:val="00EA1BF4"/>
    <w:rsid w:val="00EA237F"/>
    <w:rsid w:val="00EA5092"/>
    <w:rsid w:val="00EA5FE4"/>
    <w:rsid w:val="00EB51A2"/>
    <w:rsid w:val="00EB5728"/>
    <w:rsid w:val="00EC2B33"/>
    <w:rsid w:val="00EC4F3F"/>
    <w:rsid w:val="00EC5187"/>
    <w:rsid w:val="00EC56F4"/>
    <w:rsid w:val="00EC6CCA"/>
    <w:rsid w:val="00ED1A7F"/>
    <w:rsid w:val="00ED1F00"/>
    <w:rsid w:val="00ED67AF"/>
    <w:rsid w:val="00ED7036"/>
    <w:rsid w:val="00EE128C"/>
    <w:rsid w:val="00EE2298"/>
    <w:rsid w:val="00EE28E6"/>
    <w:rsid w:val="00EE7D21"/>
    <w:rsid w:val="00EF0E68"/>
    <w:rsid w:val="00EF2137"/>
    <w:rsid w:val="00EF2803"/>
    <w:rsid w:val="00EF309D"/>
    <w:rsid w:val="00EF3249"/>
    <w:rsid w:val="00EF38C8"/>
    <w:rsid w:val="00EF3EDF"/>
    <w:rsid w:val="00EF66D9"/>
    <w:rsid w:val="00EF6BA5"/>
    <w:rsid w:val="00EF780D"/>
    <w:rsid w:val="00EF7888"/>
    <w:rsid w:val="00EF7A98"/>
    <w:rsid w:val="00F01195"/>
    <w:rsid w:val="00F0267E"/>
    <w:rsid w:val="00F0290F"/>
    <w:rsid w:val="00F06F27"/>
    <w:rsid w:val="00F071BE"/>
    <w:rsid w:val="00F12EB6"/>
    <w:rsid w:val="00F149B6"/>
    <w:rsid w:val="00F1650D"/>
    <w:rsid w:val="00F204A9"/>
    <w:rsid w:val="00F2655F"/>
    <w:rsid w:val="00F359E2"/>
    <w:rsid w:val="00F4313C"/>
    <w:rsid w:val="00F45068"/>
    <w:rsid w:val="00F474C9"/>
    <w:rsid w:val="00F4794E"/>
    <w:rsid w:val="00F47A80"/>
    <w:rsid w:val="00F47B94"/>
    <w:rsid w:val="00F5045D"/>
    <w:rsid w:val="00F540D7"/>
    <w:rsid w:val="00F556C2"/>
    <w:rsid w:val="00F5619B"/>
    <w:rsid w:val="00F6083C"/>
    <w:rsid w:val="00F60864"/>
    <w:rsid w:val="00F60E5B"/>
    <w:rsid w:val="00F6114E"/>
    <w:rsid w:val="00F61675"/>
    <w:rsid w:val="00F629BA"/>
    <w:rsid w:val="00F633F4"/>
    <w:rsid w:val="00F642E8"/>
    <w:rsid w:val="00F65C23"/>
    <w:rsid w:val="00F66715"/>
    <w:rsid w:val="00F6686B"/>
    <w:rsid w:val="00F67F74"/>
    <w:rsid w:val="00F70FAE"/>
    <w:rsid w:val="00F73DE3"/>
    <w:rsid w:val="00F741AB"/>
    <w:rsid w:val="00F84DD2"/>
    <w:rsid w:val="00F85524"/>
    <w:rsid w:val="00F86251"/>
    <w:rsid w:val="00F87FE3"/>
    <w:rsid w:val="00F90880"/>
    <w:rsid w:val="00FA2FD8"/>
    <w:rsid w:val="00FA3881"/>
    <w:rsid w:val="00FA6744"/>
    <w:rsid w:val="00FA6A70"/>
    <w:rsid w:val="00FA6B32"/>
    <w:rsid w:val="00FA7F0A"/>
    <w:rsid w:val="00FB0872"/>
    <w:rsid w:val="00FB43D6"/>
    <w:rsid w:val="00FB54CC"/>
    <w:rsid w:val="00FC301D"/>
    <w:rsid w:val="00FC366F"/>
    <w:rsid w:val="00FC46CB"/>
    <w:rsid w:val="00FC51AB"/>
    <w:rsid w:val="00FD15B9"/>
    <w:rsid w:val="00FD1A37"/>
    <w:rsid w:val="00FD6C6D"/>
    <w:rsid w:val="00FE0495"/>
    <w:rsid w:val="00FE3E19"/>
    <w:rsid w:val="00FE5DCB"/>
    <w:rsid w:val="00FF0D2C"/>
    <w:rsid w:val="00FF40DA"/>
    <w:rsid w:val="00FF4A9A"/>
    <w:rsid w:val="00FF54C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No Spacing" w:qFormat="1"/>
    <w:lsdException w:name="Revision"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1B8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CA75D4"/>
    <w:pPr>
      <w:tabs>
        <w:tab w:val="clear" w:pos="1134"/>
      </w:tabs>
      <w:ind w:left="720"/>
      <w:jc w:val="left"/>
    </w:pPr>
    <w:rPr>
      <w:rFonts w:ascii="Arial" w:eastAsia="SimSun" w:hAnsi="Arial" w:cs="Times New Roman"/>
      <w:sz w:val="22"/>
      <w:szCs w:val="22"/>
      <w:lang w:val="fr-CH" w:eastAsia="zh-CN"/>
    </w:rPr>
  </w:style>
  <w:style w:type="paragraph" w:customStyle="1" w:styleId="Body">
    <w:name w:val="Body"/>
    <w:next w:val="ECBodyText"/>
    <w:rsid w:val="00CA75D4"/>
    <w:pPr>
      <w:pBdr>
        <w:top w:val="nil"/>
        <w:left w:val="nil"/>
        <w:bottom w:val="nil"/>
        <w:right w:val="nil"/>
        <w:between w:val="nil"/>
        <w:bar w:val="nil"/>
      </w:pBdr>
      <w:jc w:val="both"/>
    </w:pPr>
    <w:rPr>
      <w:rFonts w:ascii="Arial" w:eastAsia="Arial" w:hAnsi="Arial" w:cs="Arial"/>
      <w:color w:val="000000"/>
      <w:sz w:val="22"/>
      <w:szCs w:val="22"/>
      <w:u w:color="000000"/>
      <w:bdr w:val="nil"/>
      <w:lang w:val="en-GB"/>
    </w:rPr>
  </w:style>
  <w:style w:type="paragraph" w:customStyle="1" w:styleId="BodyA">
    <w:name w:val="Body A"/>
    <w:next w:val="BodyB"/>
    <w:rsid w:val="00CA75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de-DE"/>
    </w:rPr>
  </w:style>
  <w:style w:type="paragraph" w:customStyle="1" w:styleId="BodyB">
    <w:name w:val="Body B"/>
    <w:rsid w:val="00CA75D4"/>
    <w:pPr>
      <w:pBdr>
        <w:top w:val="nil"/>
        <w:left w:val="nil"/>
        <w:bottom w:val="nil"/>
        <w:right w:val="nil"/>
        <w:between w:val="nil"/>
        <w:bar w:val="nil"/>
      </w:pBdr>
    </w:pPr>
    <w:rPr>
      <w:rFonts w:eastAsia="Arial Unicode MS" w:cs="Arial Unicode MS"/>
      <w:color w:val="000000"/>
      <w:sz w:val="24"/>
      <w:szCs w:val="24"/>
      <w:u w:color="000000"/>
      <w:bdr w:val="nil"/>
      <w:lang w:eastAsia="de-DE"/>
    </w:rPr>
  </w:style>
  <w:style w:type="paragraph" w:customStyle="1" w:styleId="H6">
    <w:name w:val="H6"/>
    <w:basedOn w:val="Normal"/>
    <w:next w:val="Normal"/>
    <w:rsid w:val="00153C57"/>
    <w:pPr>
      <w:keepNext/>
      <w:widowControl w:val="0"/>
      <w:tabs>
        <w:tab w:val="clear" w:pos="1134"/>
      </w:tabs>
      <w:spacing w:before="100" w:after="100"/>
      <w:jc w:val="left"/>
      <w:outlineLvl w:val="6"/>
    </w:pPr>
    <w:rPr>
      <w:rFonts w:ascii="Arial" w:eastAsia="PMingLiU" w:hAnsi="Arial" w:cs="Times New Roman"/>
      <w:b/>
      <w:bCs/>
      <w:snapToGrid w:val="0"/>
      <w:sz w:val="16"/>
      <w:szCs w:val="16"/>
    </w:rPr>
  </w:style>
  <w:style w:type="character" w:customStyle="1" w:styleId="st">
    <w:name w:val="st"/>
    <w:basedOn w:val="DefaultParagraphFont"/>
    <w:rsid w:val="00B256EF"/>
  </w:style>
  <w:style w:type="paragraph" w:customStyle="1" w:styleId="ECaListText">
    <w:name w:val="EC_(a)_ListText"/>
    <w:basedOn w:val="Normal"/>
    <w:rsid w:val="004359C3"/>
    <w:pPr>
      <w:tabs>
        <w:tab w:val="clear" w:pos="1134"/>
        <w:tab w:val="left" w:pos="1080"/>
      </w:tabs>
      <w:spacing w:before="240"/>
      <w:ind w:left="1080" w:hanging="1080"/>
      <w:jc w:val="left"/>
    </w:pPr>
    <w:rPr>
      <w:rFonts w:ascii="Arial" w:hAnsi="Arial"/>
      <w:sz w:val="22"/>
      <w:szCs w:val="22"/>
    </w:rPr>
  </w:style>
  <w:style w:type="character" w:customStyle="1" w:styleId="style201">
    <w:name w:val="style201"/>
    <w:rsid w:val="004359C3"/>
    <w:rPr>
      <w:rFonts w:ascii="Verdana" w:hAnsi="Verdana" w:hint="default"/>
    </w:rPr>
  </w:style>
  <w:style w:type="character" w:customStyle="1" w:styleId="HeaderChar">
    <w:name w:val="Header Char"/>
    <w:link w:val="Header"/>
    <w:uiPriority w:val="99"/>
    <w:rsid w:val="004359C3"/>
    <w:rPr>
      <w:rFonts w:ascii="Verdana" w:eastAsia="Arial" w:hAnsi="Verdana" w:cs="Arial"/>
      <w:lang w:val="en-GB" w:eastAsia="en-US"/>
    </w:rPr>
  </w:style>
  <w:style w:type="character" w:customStyle="1" w:styleId="CommentTextChar">
    <w:name w:val="Comment Text Char"/>
    <w:link w:val="CommentText"/>
    <w:rsid w:val="004359C3"/>
    <w:rPr>
      <w:rFonts w:ascii="Verdana" w:eastAsia="Arial" w:hAnsi="Verdana" w:cs="Arial"/>
      <w:lang w:val="en-GB" w:eastAsia="en-US"/>
    </w:rPr>
  </w:style>
  <w:style w:type="character" w:customStyle="1" w:styleId="FooterChar">
    <w:name w:val="Footer Char"/>
    <w:link w:val="Footer"/>
    <w:rsid w:val="004359C3"/>
    <w:rPr>
      <w:rFonts w:ascii="Verdana" w:eastAsia="Arial" w:hAnsi="Verdana" w:cs="Arial"/>
      <w:lang w:val="en-GB" w:eastAsia="en-US"/>
    </w:rPr>
  </w:style>
  <w:style w:type="paragraph" w:styleId="BodyTextIndent">
    <w:name w:val="Body Text Indent"/>
    <w:basedOn w:val="Normal"/>
    <w:link w:val="BodyTextIndentChar"/>
    <w:rsid w:val="004359C3"/>
    <w:pPr>
      <w:tabs>
        <w:tab w:val="clear" w:pos="1134"/>
        <w:tab w:val="left" w:pos="-1440"/>
      </w:tabs>
      <w:spacing w:after="180"/>
      <w:ind w:left="720" w:hanging="840"/>
    </w:pPr>
    <w:rPr>
      <w:rFonts w:ascii="Arial" w:eastAsia="SimSun" w:hAnsi="Arial" w:cs="Times New Roman"/>
      <w:b/>
      <w:sz w:val="22"/>
      <w:szCs w:val="22"/>
      <w:lang w:val="en-US" w:eastAsia="zh-CN"/>
    </w:rPr>
  </w:style>
  <w:style w:type="character" w:customStyle="1" w:styleId="BodyTextIndentChar">
    <w:name w:val="Body Text Indent Char"/>
    <w:basedOn w:val="DefaultParagraphFont"/>
    <w:link w:val="BodyTextIndent"/>
    <w:rsid w:val="004359C3"/>
    <w:rPr>
      <w:rFonts w:ascii="Arial" w:eastAsia="SimSun" w:hAnsi="Arial"/>
      <w:b/>
      <w:sz w:val="22"/>
      <w:szCs w:val="22"/>
      <w:lang w:eastAsia="zh-CN"/>
    </w:rPr>
  </w:style>
  <w:style w:type="paragraph" w:customStyle="1" w:styleId="Standard">
    <w:name w:val="Standard"/>
    <w:rsid w:val="004359C3"/>
    <w:pPr>
      <w:spacing w:after="120"/>
      <w:jc w:val="both"/>
    </w:pPr>
    <w:rPr>
      <w:rFonts w:ascii="Arial" w:eastAsia="Times New Roman" w:hAnsi="Arial"/>
      <w:sz w:val="22"/>
      <w:szCs w:val="22"/>
      <w:lang w:val="en-GB" w:eastAsia="en-US"/>
    </w:rPr>
  </w:style>
  <w:style w:type="paragraph" w:styleId="BodyText3">
    <w:name w:val="Body Text 3"/>
    <w:basedOn w:val="Normal"/>
    <w:link w:val="BodyText3Char"/>
    <w:rsid w:val="004359C3"/>
    <w:pPr>
      <w:tabs>
        <w:tab w:val="clear" w:pos="1134"/>
      </w:tabs>
      <w:spacing w:after="120"/>
      <w:jc w:val="left"/>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4359C3"/>
    <w:rPr>
      <w:rFonts w:ascii="Arial" w:eastAsia="SimSun" w:hAnsi="Arial"/>
      <w:sz w:val="16"/>
      <w:szCs w:val="16"/>
      <w:lang w:val="en-GB" w:eastAsia="zh-CN"/>
    </w:rPr>
  </w:style>
  <w:style w:type="paragraph" w:styleId="BodyTextIndent2">
    <w:name w:val="Body Text Indent 2"/>
    <w:basedOn w:val="Normal"/>
    <w:link w:val="BodyTextIndent2Char"/>
    <w:rsid w:val="004359C3"/>
    <w:pPr>
      <w:tabs>
        <w:tab w:val="clear" w:pos="1134"/>
      </w:tabs>
      <w:spacing w:after="120" w:line="480" w:lineRule="auto"/>
      <w:ind w:left="283"/>
      <w:jc w:val="left"/>
    </w:pPr>
    <w:rPr>
      <w:rFonts w:ascii="Arial" w:eastAsia="SimSun" w:hAnsi="Arial" w:cs="Times New Roman"/>
      <w:sz w:val="22"/>
      <w:szCs w:val="22"/>
      <w:lang w:eastAsia="zh-CN"/>
    </w:rPr>
  </w:style>
  <w:style w:type="character" w:customStyle="1" w:styleId="BodyTextIndent2Char">
    <w:name w:val="Body Text Indent 2 Char"/>
    <w:basedOn w:val="DefaultParagraphFont"/>
    <w:link w:val="BodyTextIndent2"/>
    <w:rsid w:val="004359C3"/>
    <w:rPr>
      <w:rFonts w:ascii="Arial" w:eastAsia="SimSun" w:hAnsi="Arial"/>
      <w:sz w:val="22"/>
      <w:szCs w:val="22"/>
      <w:lang w:val="en-GB" w:eastAsia="zh-CN"/>
    </w:rPr>
  </w:style>
  <w:style w:type="paragraph" w:styleId="BodyTextIndent3">
    <w:name w:val="Body Text Indent 3"/>
    <w:basedOn w:val="Normal"/>
    <w:link w:val="BodyTextIndent3Char"/>
    <w:rsid w:val="004359C3"/>
    <w:pPr>
      <w:tabs>
        <w:tab w:val="clear" w:pos="1134"/>
      </w:tabs>
      <w:spacing w:after="120"/>
      <w:ind w:left="283"/>
      <w:jc w:val="left"/>
    </w:pPr>
    <w:rPr>
      <w:rFonts w:ascii="Arial" w:eastAsia="SimSun" w:hAnsi="Arial" w:cs="Times New Roman"/>
      <w:sz w:val="16"/>
      <w:szCs w:val="16"/>
      <w:lang w:eastAsia="zh-CN"/>
    </w:rPr>
  </w:style>
  <w:style w:type="character" w:customStyle="1" w:styleId="BodyTextIndent3Char">
    <w:name w:val="Body Text Indent 3 Char"/>
    <w:basedOn w:val="DefaultParagraphFont"/>
    <w:link w:val="BodyTextIndent3"/>
    <w:rsid w:val="004359C3"/>
    <w:rPr>
      <w:rFonts w:ascii="Arial" w:eastAsia="SimSun" w:hAnsi="Arial"/>
      <w:sz w:val="16"/>
      <w:szCs w:val="16"/>
      <w:lang w:val="en-GB" w:eastAsia="zh-CN"/>
    </w:rPr>
  </w:style>
  <w:style w:type="paragraph" w:customStyle="1" w:styleId="Char">
    <w:name w:val="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1">
    <w:name w:val="Char1"/>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numberpara">
    <w:name w:val="numberpara"/>
    <w:basedOn w:val="Normal"/>
    <w:rsid w:val="004359C3"/>
    <w:pPr>
      <w:numPr>
        <w:numId w:val="20"/>
      </w:numPr>
      <w:tabs>
        <w:tab w:val="clear" w:pos="1134"/>
      </w:tabs>
      <w:spacing w:after="240"/>
    </w:pPr>
    <w:rPr>
      <w:rFonts w:ascii="Arial" w:eastAsia="Times New Roman" w:hAnsi="Arial" w:cs="Times New Roman"/>
      <w:sz w:val="22"/>
      <w:szCs w:val="22"/>
    </w:rPr>
  </w:style>
  <w:style w:type="paragraph" w:customStyle="1" w:styleId="CarCar3">
    <w:name w:val="Car Car3"/>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Char2CharCharCharCharCharCharCharCharCharCharCharCharCharCharCharChar">
    <w:name w:val="Char Char2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4359C3"/>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HeaderFooter">
    <w:name w:val="Header &amp; Footer"/>
    <w:rsid w:val="004359C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GB"/>
    </w:rPr>
  </w:style>
  <w:style w:type="numbering" w:customStyle="1" w:styleId="List31">
    <w:name w:val="List 31"/>
    <w:basedOn w:val="NoList"/>
    <w:rsid w:val="004359C3"/>
    <w:pPr>
      <w:numPr>
        <w:numId w:val="21"/>
      </w:numPr>
    </w:pPr>
  </w:style>
  <w:style w:type="numbering" w:customStyle="1" w:styleId="List51">
    <w:name w:val="List 51"/>
    <w:basedOn w:val="NoList"/>
    <w:rsid w:val="004359C3"/>
    <w:pPr>
      <w:numPr>
        <w:numId w:val="22"/>
      </w:numPr>
    </w:pPr>
  </w:style>
  <w:style w:type="numbering" w:customStyle="1" w:styleId="List6">
    <w:name w:val="List 6"/>
    <w:basedOn w:val="NoList"/>
    <w:rsid w:val="004359C3"/>
    <w:pPr>
      <w:numPr>
        <w:numId w:val="23"/>
      </w:numPr>
    </w:pPr>
  </w:style>
  <w:style w:type="numbering" w:customStyle="1" w:styleId="List7">
    <w:name w:val="List 7"/>
    <w:basedOn w:val="NoList"/>
    <w:rsid w:val="004359C3"/>
    <w:pPr>
      <w:numPr>
        <w:numId w:val="24"/>
      </w:numPr>
    </w:pPr>
  </w:style>
  <w:style w:type="paragraph" w:customStyle="1" w:styleId="OmniPage257">
    <w:name w:val="OmniPage #257"/>
    <w:rsid w:val="004359C3"/>
    <w:pPr>
      <w:widowControl w:val="0"/>
      <w:pBdr>
        <w:top w:val="nil"/>
        <w:left w:val="nil"/>
        <w:bottom w:val="nil"/>
        <w:right w:val="nil"/>
        <w:between w:val="nil"/>
        <w:bar w:val="nil"/>
      </w:pBdr>
      <w:tabs>
        <w:tab w:val="left" w:pos="4263"/>
        <w:tab w:val="right" w:pos="7223"/>
      </w:tabs>
      <w:jc w:val="center"/>
    </w:pPr>
    <w:rPr>
      <w:rFonts w:ascii="Arial" w:eastAsia="Arial Unicode MS" w:hAnsi="Arial Unicode MS" w:cs="Arial Unicode MS"/>
      <w:color w:val="000000"/>
      <w:sz w:val="22"/>
      <w:szCs w:val="22"/>
      <w:u w:color="000000"/>
      <w:bdr w:val="nil"/>
    </w:rPr>
  </w:style>
  <w:style w:type="character" w:customStyle="1" w:styleId="Heading5Char">
    <w:name w:val="Heading 5 Char"/>
    <w:link w:val="Heading5"/>
    <w:rsid w:val="004359C3"/>
    <w:rPr>
      <w:rFonts w:ascii="Verdana" w:eastAsia="Arial" w:hAnsi="Verdana" w:cs="Arial"/>
      <w:bCs/>
      <w:i/>
      <w:iCs/>
      <w:szCs w:val="22"/>
      <w:lang w:val="en-GB"/>
    </w:rPr>
  </w:style>
  <w:style w:type="character" w:customStyle="1" w:styleId="Heading6Char">
    <w:name w:val="Heading 6 Char"/>
    <w:link w:val="Heading6"/>
    <w:rsid w:val="004359C3"/>
    <w:rPr>
      <w:rFonts w:ascii="Verdana" w:eastAsia="Arial" w:hAnsi="Verdana" w:cs="Arial"/>
      <w:b/>
      <w:snapToGrid w:val="0"/>
      <w:spacing w:val="-2"/>
      <w:lang w:val="en-GB"/>
    </w:rPr>
  </w:style>
  <w:style w:type="character" w:customStyle="1" w:styleId="Heading7Char">
    <w:name w:val="Heading 7 Char"/>
    <w:link w:val="Heading7"/>
    <w:rsid w:val="004359C3"/>
    <w:rPr>
      <w:rFonts w:ascii="Verdana" w:eastAsia="Arial" w:hAnsi="Verdana" w:cs="Arial"/>
      <w:b/>
      <w:bCs/>
      <w:color w:val="4436AA"/>
      <w:spacing w:val="-2"/>
      <w:sz w:val="28"/>
      <w:szCs w:val="22"/>
      <w:lang w:val="en-GB"/>
    </w:rPr>
  </w:style>
  <w:style w:type="character" w:customStyle="1" w:styleId="Heading8Char">
    <w:name w:val="Heading 8 Char"/>
    <w:link w:val="Heading8"/>
    <w:rsid w:val="004359C3"/>
    <w:rPr>
      <w:rFonts w:eastAsia="Arial"/>
      <w:i/>
      <w:iCs/>
      <w:sz w:val="24"/>
      <w:szCs w:val="24"/>
      <w:lang w:val="en-GB" w:eastAsia="en-US"/>
    </w:rPr>
  </w:style>
  <w:style w:type="character" w:customStyle="1" w:styleId="Heading9Char">
    <w:name w:val="Heading 9 Char"/>
    <w:link w:val="Heading9"/>
    <w:rsid w:val="004359C3"/>
    <w:rPr>
      <w:rFonts w:ascii="Verdana" w:eastAsia="Arial" w:hAnsi="Verdana" w:cs="Arial"/>
      <w:szCs w:val="22"/>
      <w:lang w:val="en-GB" w:eastAsia="en-US"/>
    </w:rPr>
  </w:style>
  <w:style w:type="character" w:customStyle="1" w:styleId="CommentSubjectChar">
    <w:name w:val="Comment Subject Char"/>
    <w:link w:val="CommentSubject"/>
    <w:rsid w:val="004359C3"/>
    <w:rPr>
      <w:rFonts w:ascii="Verdana" w:eastAsia="Arial" w:hAnsi="Verdana" w:cs="Arial"/>
      <w:b/>
      <w:bCs/>
      <w:lang w:val="en-GB" w:eastAsia="en-US"/>
    </w:rPr>
  </w:style>
  <w:style w:type="paragraph" w:styleId="Revision">
    <w:name w:val="Revision"/>
    <w:hidden/>
    <w:uiPriority w:val="99"/>
    <w:rsid w:val="004359C3"/>
    <w:rPr>
      <w:rFonts w:ascii="Arial" w:eastAsia="SimSun" w:hAnsi="Arial"/>
      <w:sz w:val="22"/>
      <w:szCs w:val="22"/>
      <w:lang w:val="en-GB" w:eastAsia="zh-CN"/>
    </w:rPr>
  </w:style>
  <w:style w:type="numbering" w:customStyle="1" w:styleId="List1">
    <w:name w:val="List 1"/>
    <w:rsid w:val="004359C3"/>
    <w:pPr>
      <w:numPr>
        <w:numId w:val="25"/>
      </w:numPr>
    </w:pPr>
  </w:style>
  <w:style w:type="numbering" w:customStyle="1" w:styleId="Bullets">
    <w:name w:val="Bullets"/>
    <w:rsid w:val="004359C3"/>
    <w:pPr>
      <w:numPr>
        <w:numId w:val="26"/>
      </w:numPr>
    </w:pPr>
  </w:style>
  <w:style w:type="character" w:customStyle="1" w:styleId="None">
    <w:name w:val="None"/>
    <w:rsid w:val="004359C3"/>
  </w:style>
  <w:style w:type="character" w:customStyle="1" w:styleId="TitleChar">
    <w:name w:val="Title Char"/>
    <w:basedOn w:val="DefaultParagraphFont"/>
    <w:link w:val="Title"/>
    <w:rsid w:val="004359C3"/>
    <w:rPr>
      <w:rFonts w:ascii="Verdana" w:eastAsia="Arial" w:hAnsi="Verdana" w:cs="Arial"/>
      <w:b/>
      <w:bCs/>
      <w:kern w:val="28"/>
      <w:sz w:val="32"/>
      <w:szCs w:val="32"/>
      <w:lang w:val="en-GB" w:eastAsia="en-US"/>
    </w:rPr>
  </w:style>
  <w:style w:type="character" w:customStyle="1" w:styleId="HeaderChar1">
    <w:name w:val="Header Char1"/>
    <w:rsid w:val="004359C3"/>
    <w:rPr>
      <w:rFonts w:ascii="Arial" w:eastAsia="Arial" w:hAnsi="Arial" w:cs="Arial"/>
      <w:lang w:val="fr-FR" w:eastAsia="en-US" w:bidi="ar-SA"/>
    </w:rPr>
  </w:style>
  <w:style w:type="paragraph" w:customStyle="1" w:styleId="ECSub2">
    <w:name w:val="EC_Sub2"/>
    <w:basedOn w:val="Heading5"/>
    <w:next w:val="ECBodyText"/>
    <w:rsid w:val="00FF54C3"/>
    <w:pPr>
      <w:keepNext/>
      <w:keepLines/>
      <w:tabs>
        <w:tab w:val="clear" w:pos="1134"/>
      </w:tabs>
      <w:ind w:left="0" w:firstLine="0"/>
    </w:pPr>
    <w:rPr>
      <w:rFonts w:ascii="Arial" w:eastAsia="Times New Roman" w:hAnsi="Arial"/>
      <w:sz w:val="22"/>
      <w:u w:color="000000"/>
      <w:lang w:eastAsia="en-US"/>
    </w:rPr>
  </w:style>
  <w:style w:type="paragraph" w:customStyle="1" w:styleId="Char1CharCharCarCar">
    <w:name w:val="Char1 Char Char Car Car"/>
    <w:basedOn w:val="Normal"/>
    <w:rsid w:val="005D0840"/>
    <w:pPr>
      <w:tabs>
        <w:tab w:val="clear" w:pos="1134"/>
      </w:tabs>
      <w:jc w:val="left"/>
    </w:pPr>
    <w:rPr>
      <w:rFonts w:ascii="Times New Roman" w:eastAsia="Times New Roman" w:hAnsi="Times New Roman" w:cs="Times New Roman"/>
      <w:sz w:val="24"/>
      <w:szCs w:val="24"/>
      <w:lang w:val="pl-PL" w:eastAsia="pl-PL"/>
    </w:rPr>
  </w:style>
  <w:style w:type="paragraph" w:customStyle="1" w:styleId="Default">
    <w:name w:val="Default"/>
    <w:rsid w:val="002C7726"/>
    <w:pPr>
      <w:autoSpaceDE w:val="0"/>
      <w:autoSpaceDN w:val="0"/>
      <w:adjustRightInd w:val="0"/>
    </w:pPr>
    <w:rPr>
      <w:rFonts w:ascii="Verdana" w:hAnsi="Verdana" w:cs="Verdana"/>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No Spacing" w:qFormat="1"/>
    <w:lsdException w:name="Revision"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1B8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CA75D4"/>
    <w:pPr>
      <w:tabs>
        <w:tab w:val="clear" w:pos="1134"/>
      </w:tabs>
      <w:ind w:left="720"/>
      <w:jc w:val="left"/>
    </w:pPr>
    <w:rPr>
      <w:rFonts w:ascii="Arial" w:eastAsia="SimSun" w:hAnsi="Arial" w:cs="Times New Roman"/>
      <w:sz w:val="22"/>
      <w:szCs w:val="22"/>
      <w:lang w:val="fr-CH" w:eastAsia="zh-CN"/>
    </w:rPr>
  </w:style>
  <w:style w:type="paragraph" w:customStyle="1" w:styleId="Body">
    <w:name w:val="Body"/>
    <w:next w:val="ECBodyText"/>
    <w:rsid w:val="00CA75D4"/>
    <w:pPr>
      <w:pBdr>
        <w:top w:val="nil"/>
        <w:left w:val="nil"/>
        <w:bottom w:val="nil"/>
        <w:right w:val="nil"/>
        <w:between w:val="nil"/>
        <w:bar w:val="nil"/>
      </w:pBdr>
      <w:jc w:val="both"/>
    </w:pPr>
    <w:rPr>
      <w:rFonts w:ascii="Arial" w:eastAsia="Arial" w:hAnsi="Arial" w:cs="Arial"/>
      <w:color w:val="000000"/>
      <w:sz w:val="22"/>
      <w:szCs w:val="22"/>
      <w:u w:color="000000"/>
      <w:bdr w:val="nil"/>
      <w:lang w:val="en-GB"/>
    </w:rPr>
  </w:style>
  <w:style w:type="paragraph" w:customStyle="1" w:styleId="BodyA">
    <w:name w:val="Body A"/>
    <w:next w:val="BodyB"/>
    <w:rsid w:val="00CA75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de-DE"/>
    </w:rPr>
  </w:style>
  <w:style w:type="paragraph" w:customStyle="1" w:styleId="BodyB">
    <w:name w:val="Body B"/>
    <w:rsid w:val="00CA75D4"/>
    <w:pPr>
      <w:pBdr>
        <w:top w:val="nil"/>
        <w:left w:val="nil"/>
        <w:bottom w:val="nil"/>
        <w:right w:val="nil"/>
        <w:between w:val="nil"/>
        <w:bar w:val="nil"/>
      </w:pBdr>
    </w:pPr>
    <w:rPr>
      <w:rFonts w:eastAsia="Arial Unicode MS" w:cs="Arial Unicode MS"/>
      <w:color w:val="000000"/>
      <w:sz w:val="24"/>
      <w:szCs w:val="24"/>
      <w:u w:color="000000"/>
      <w:bdr w:val="nil"/>
      <w:lang w:eastAsia="de-DE"/>
    </w:rPr>
  </w:style>
  <w:style w:type="paragraph" w:customStyle="1" w:styleId="H6">
    <w:name w:val="H6"/>
    <w:basedOn w:val="Normal"/>
    <w:next w:val="Normal"/>
    <w:rsid w:val="00153C57"/>
    <w:pPr>
      <w:keepNext/>
      <w:widowControl w:val="0"/>
      <w:tabs>
        <w:tab w:val="clear" w:pos="1134"/>
      </w:tabs>
      <w:spacing w:before="100" w:after="100"/>
      <w:jc w:val="left"/>
      <w:outlineLvl w:val="6"/>
    </w:pPr>
    <w:rPr>
      <w:rFonts w:ascii="Arial" w:eastAsia="PMingLiU" w:hAnsi="Arial" w:cs="Times New Roman"/>
      <w:b/>
      <w:bCs/>
      <w:snapToGrid w:val="0"/>
      <w:sz w:val="16"/>
      <w:szCs w:val="16"/>
    </w:rPr>
  </w:style>
  <w:style w:type="character" w:customStyle="1" w:styleId="st">
    <w:name w:val="st"/>
    <w:basedOn w:val="DefaultParagraphFont"/>
    <w:rsid w:val="00B256EF"/>
  </w:style>
  <w:style w:type="paragraph" w:customStyle="1" w:styleId="ECaListText">
    <w:name w:val="EC_(a)_ListText"/>
    <w:basedOn w:val="Normal"/>
    <w:rsid w:val="004359C3"/>
    <w:pPr>
      <w:tabs>
        <w:tab w:val="clear" w:pos="1134"/>
        <w:tab w:val="left" w:pos="1080"/>
      </w:tabs>
      <w:spacing w:before="240"/>
      <w:ind w:left="1080" w:hanging="1080"/>
      <w:jc w:val="left"/>
    </w:pPr>
    <w:rPr>
      <w:rFonts w:ascii="Arial" w:hAnsi="Arial"/>
      <w:sz w:val="22"/>
      <w:szCs w:val="22"/>
    </w:rPr>
  </w:style>
  <w:style w:type="character" w:customStyle="1" w:styleId="style201">
    <w:name w:val="style201"/>
    <w:rsid w:val="004359C3"/>
    <w:rPr>
      <w:rFonts w:ascii="Verdana" w:hAnsi="Verdana" w:hint="default"/>
    </w:rPr>
  </w:style>
  <w:style w:type="character" w:customStyle="1" w:styleId="HeaderChar">
    <w:name w:val="Header Char"/>
    <w:link w:val="Header"/>
    <w:uiPriority w:val="99"/>
    <w:rsid w:val="004359C3"/>
    <w:rPr>
      <w:rFonts w:ascii="Verdana" w:eastAsia="Arial" w:hAnsi="Verdana" w:cs="Arial"/>
      <w:lang w:val="en-GB" w:eastAsia="en-US"/>
    </w:rPr>
  </w:style>
  <w:style w:type="character" w:customStyle="1" w:styleId="CommentTextChar">
    <w:name w:val="Comment Text Char"/>
    <w:link w:val="CommentText"/>
    <w:rsid w:val="004359C3"/>
    <w:rPr>
      <w:rFonts w:ascii="Verdana" w:eastAsia="Arial" w:hAnsi="Verdana" w:cs="Arial"/>
      <w:lang w:val="en-GB" w:eastAsia="en-US"/>
    </w:rPr>
  </w:style>
  <w:style w:type="character" w:customStyle="1" w:styleId="FooterChar">
    <w:name w:val="Footer Char"/>
    <w:link w:val="Footer"/>
    <w:rsid w:val="004359C3"/>
    <w:rPr>
      <w:rFonts w:ascii="Verdana" w:eastAsia="Arial" w:hAnsi="Verdana" w:cs="Arial"/>
      <w:lang w:val="en-GB" w:eastAsia="en-US"/>
    </w:rPr>
  </w:style>
  <w:style w:type="paragraph" w:styleId="BodyTextIndent">
    <w:name w:val="Body Text Indent"/>
    <w:basedOn w:val="Normal"/>
    <w:link w:val="BodyTextIndentChar"/>
    <w:rsid w:val="004359C3"/>
    <w:pPr>
      <w:tabs>
        <w:tab w:val="clear" w:pos="1134"/>
        <w:tab w:val="left" w:pos="-1440"/>
      </w:tabs>
      <w:spacing w:after="180"/>
      <w:ind w:left="720" w:hanging="840"/>
    </w:pPr>
    <w:rPr>
      <w:rFonts w:ascii="Arial" w:eastAsia="SimSun" w:hAnsi="Arial" w:cs="Times New Roman"/>
      <w:b/>
      <w:sz w:val="22"/>
      <w:szCs w:val="22"/>
      <w:lang w:val="en-US" w:eastAsia="zh-CN"/>
    </w:rPr>
  </w:style>
  <w:style w:type="character" w:customStyle="1" w:styleId="BodyTextIndentChar">
    <w:name w:val="Body Text Indent Char"/>
    <w:basedOn w:val="DefaultParagraphFont"/>
    <w:link w:val="BodyTextIndent"/>
    <w:rsid w:val="004359C3"/>
    <w:rPr>
      <w:rFonts w:ascii="Arial" w:eastAsia="SimSun" w:hAnsi="Arial"/>
      <w:b/>
      <w:sz w:val="22"/>
      <w:szCs w:val="22"/>
      <w:lang w:eastAsia="zh-CN"/>
    </w:rPr>
  </w:style>
  <w:style w:type="paragraph" w:customStyle="1" w:styleId="Standard">
    <w:name w:val="Standard"/>
    <w:rsid w:val="004359C3"/>
    <w:pPr>
      <w:spacing w:after="120"/>
      <w:jc w:val="both"/>
    </w:pPr>
    <w:rPr>
      <w:rFonts w:ascii="Arial" w:eastAsia="Times New Roman" w:hAnsi="Arial"/>
      <w:sz w:val="22"/>
      <w:szCs w:val="22"/>
      <w:lang w:val="en-GB" w:eastAsia="en-US"/>
    </w:rPr>
  </w:style>
  <w:style w:type="paragraph" w:styleId="BodyText3">
    <w:name w:val="Body Text 3"/>
    <w:basedOn w:val="Normal"/>
    <w:link w:val="BodyText3Char"/>
    <w:rsid w:val="004359C3"/>
    <w:pPr>
      <w:tabs>
        <w:tab w:val="clear" w:pos="1134"/>
      </w:tabs>
      <w:spacing w:after="120"/>
      <w:jc w:val="left"/>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4359C3"/>
    <w:rPr>
      <w:rFonts w:ascii="Arial" w:eastAsia="SimSun" w:hAnsi="Arial"/>
      <w:sz w:val="16"/>
      <w:szCs w:val="16"/>
      <w:lang w:val="en-GB" w:eastAsia="zh-CN"/>
    </w:rPr>
  </w:style>
  <w:style w:type="paragraph" w:styleId="BodyTextIndent2">
    <w:name w:val="Body Text Indent 2"/>
    <w:basedOn w:val="Normal"/>
    <w:link w:val="BodyTextIndent2Char"/>
    <w:rsid w:val="004359C3"/>
    <w:pPr>
      <w:tabs>
        <w:tab w:val="clear" w:pos="1134"/>
      </w:tabs>
      <w:spacing w:after="120" w:line="480" w:lineRule="auto"/>
      <w:ind w:left="283"/>
      <w:jc w:val="left"/>
    </w:pPr>
    <w:rPr>
      <w:rFonts w:ascii="Arial" w:eastAsia="SimSun" w:hAnsi="Arial" w:cs="Times New Roman"/>
      <w:sz w:val="22"/>
      <w:szCs w:val="22"/>
      <w:lang w:eastAsia="zh-CN"/>
    </w:rPr>
  </w:style>
  <w:style w:type="character" w:customStyle="1" w:styleId="BodyTextIndent2Char">
    <w:name w:val="Body Text Indent 2 Char"/>
    <w:basedOn w:val="DefaultParagraphFont"/>
    <w:link w:val="BodyTextIndent2"/>
    <w:rsid w:val="004359C3"/>
    <w:rPr>
      <w:rFonts w:ascii="Arial" w:eastAsia="SimSun" w:hAnsi="Arial"/>
      <w:sz w:val="22"/>
      <w:szCs w:val="22"/>
      <w:lang w:val="en-GB" w:eastAsia="zh-CN"/>
    </w:rPr>
  </w:style>
  <w:style w:type="paragraph" w:styleId="BodyTextIndent3">
    <w:name w:val="Body Text Indent 3"/>
    <w:basedOn w:val="Normal"/>
    <w:link w:val="BodyTextIndent3Char"/>
    <w:rsid w:val="004359C3"/>
    <w:pPr>
      <w:tabs>
        <w:tab w:val="clear" w:pos="1134"/>
      </w:tabs>
      <w:spacing w:after="120"/>
      <w:ind w:left="283"/>
      <w:jc w:val="left"/>
    </w:pPr>
    <w:rPr>
      <w:rFonts w:ascii="Arial" w:eastAsia="SimSun" w:hAnsi="Arial" w:cs="Times New Roman"/>
      <w:sz w:val="16"/>
      <w:szCs w:val="16"/>
      <w:lang w:eastAsia="zh-CN"/>
    </w:rPr>
  </w:style>
  <w:style w:type="character" w:customStyle="1" w:styleId="BodyTextIndent3Char">
    <w:name w:val="Body Text Indent 3 Char"/>
    <w:basedOn w:val="DefaultParagraphFont"/>
    <w:link w:val="BodyTextIndent3"/>
    <w:rsid w:val="004359C3"/>
    <w:rPr>
      <w:rFonts w:ascii="Arial" w:eastAsia="SimSun" w:hAnsi="Arial"/>
      <w:sz w:val="16"/>
      <w:szCs w:val="16"/>
      <w:lang w:val="en-GB" w:eastAsia="zh-CN"/>
    </w:rPr>
  </w:style>
  <w:style w:type="paragraph" w:customStyle="1" w:styleId="Char">
    <w:name w:val="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1">
    <w:name w:val="Char1"/>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numberpara">
    <w:name w:val="numberpara"/>
    <w:basedOn w:val="Normal"/>
    <w:rsid w:val="004359C3"/>
    <w:pPr>
      <w:numPr>
        <w:numId w:val="20"/>
      </w:numPr>
      <w:tabs>
        <w:tab w:val="clear" w:pos="1134"/>
      </w:tabs>
      <w:spacing w:after="240"/>
    </w:pPr>
    <w:rPr>
      <w:rFonts w:ascii="Arial" w:eastAsia="Times New Roman" w:hAnsi="Arial" w:cs="Times New Roman"/>
      <w:sz w:val="22"/>
      <w:szCs w:val="22"/>
    </w:rPr>
  </w:style>
  <w:style w:type="paragraph" w:customStyle="1" w:styleId="CarCar3">
    <w:name w:val="Car Car3"/>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Char2CharCharCharCharCharCharCharCharCharCharCharCharCharCharCharChar">
    <w:name w:val="Char Char2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4359C3"/>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HeaderFooter">
    <w:name w:val="Header &amp; Footer"/>
    <w:rsid w:val="004359C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GB"/>
    </w:rPr>
  </w:style>
  <w:style w:type="numbering" w:customStyle="1" w:styleId="List31">
    <w:name w:val="List 31"/>
    <w:basedOn w:val="NoList"/>
    <w:rsid w:val="004359C3"/>
    <w:pPr>
      <w:numPr>
        <w:numId w:val="21"/>
      </w:numPr>
    </w:pPr>
  </w:style>
  <w:style w:type="numbering" w:customStyle="1" w:styleId="List51">
    <w:name w:val="List 51"/>
    <w:basedOn w:val="NoList"/>
    <w:rsid w:val="004359C3"/>
    <w:pPr>
      <w:numPr>
        <w:numId w:val="22"/>
      </w:numPr>
    </w:pPr>
  </w:style>
  <w:style w:type="numbering" w:customStyle="1" w:styleId="List6">
    <w:name w:val="List 6"/>
    <w:basedOn w:val="NoList"/>
    <w:rsid w:val="004359C3"/>
    <w:pPr>
      <w:numPr>
        <w:numId w:val="23"/>
      </w:numPr>
    </w:pPr>
  </w:style>
  <w:style w:type="numbering" w:customStyle="1" w:styleId="List7">
    <w:name w:val="List 7"/>
    <w:basedOn w:val="NoList"/>
    <w:rsid w:val="004359C3"/>
    <w:pPr>
      <w:numPr>
        <w:numId w:val="24"/>
      </w:numPr>
    </w:pPr>
  </w:style>
  <w:style w:type="paragraph" w:customStyle="1" w:styleId="OmniPage257">
    <w:name w:val="OmniPage #257"/>
    <w:rsid w:val="004359C3"/>
    <w:pPr>
      <w:widowControl w:val="0"/>
      <w:pBdr>
        <w:top w:val="nil"/>
        <w:left w:val="nil"/>
        <w:bottom w:val="nil"/>
        <w:right w:val="nil"/>
        <w:between w:val="nil"/>
        <w:bar w:val="nil"/>
      </w:pBdr>
      <w:tabs>
        <w:tab w:val="left" w:pos="4263"/>
        <w:tab w:val="right" w:pos="7223"/>
      </w:tabs>
      <w:jc w:val="center"/>
    </w:pPr>
    <w:rPr>
      <w:rFonts w:ascii="Arial" w:eastAsia="Arial Unicode MS" w:hAnsi="Arial Unicode MS" w:cs="Arial Unicode MS"/>
      <w:color w:val="000000"/>
      <w:sz w:val="22"/>
      <w:szCs w:val="22"/>
      <w:u w:color="000000"/>
      <w:bdr w:val="nil"/>
    </w:rPr>
  </w:style>
  <w:style w:type="character" w:customStyle="1" w:styleId="Heading5Char">
    <w:name w:val="Heading 5 Char"/>
    <w:link w:val="Heading5"/>
    <w:rsid w:val="004359C3"/>
    <w:rPr>
      <w:rFonts w:ascii="Verdana" w:eastAsia="Arial" w:hAnsi="Verdana" w:cs="Arial"/>
      <w:bCs/>
      <w:i/>
      <w:iCs/>
      <w:szCs w:val="22"/>
      <w:lang w:val="en-GB"/>
    </w:rPr>
  </w:style>
  <w:style w:type="character" w:customStyle="1" w:styleId="Heading6Char">
    <w:name w:val="Heading 6 Char"/>
    <w:link w:val="Heading6"/>
    <w:rsid w:val="004359C3"/>
    <w:rPr>
      <w:rFonts w:ascii="Verdana" w:eastAsia="Arial" w:hAnsi="Verdana" w:cs="Arial"/>
      <w:b/>
      <w:snapToGrid w:val="0"/>
      <w:spacing w:val="-2"/>
      <w:lang w:val="en-GB"/>
    </w:rPr>
  </w:style>
  <w:style w:type="character" w:customStyle="1" w:styleId="Heading7Char">
    <w:name w:val="Heading 7 Char"/>
    <w:link w:val="Heading7"/>
    <w:rsid w:val="004359C3"/>
    <w:rPr>
      <w:rFonts w:ascii="Verdana" w:eastAsia="Arial" w:hAnsi="Verdana" w:cs="Arial"/>
      <w:b/>
      <w:bCs/>
      <w:color w:val="4436AA"/>
      <w:spacing w:val="-2"/>
      <w:sz w:val="28"/>
      <w:szCs w:val="22"/>
      <w:lang w:val="en-GB"/>
    </w:rPr>
  </w:style>
  <w:style w:type="character" w:customStyle="1" w:styleId="Heading8Char">
    <w:name w:val="Heading 8 Char"/>
    <w:link w:val="Heading8"/>
    <w:rsid w:val="004359C3"/>
    <w:rPr>
      <w:rFonts w:eastAsia="Arial"/>
      <w:i/>
      <w:iCs/>
      <w:sz w:val="24"/>
      <w:szCs w:val="24"/>
      <w:lang w:val="en-GB" w:eastAsia="en-US"/>
    </w:rPr>
  </w:style>
  <w:style w:type="character" w:customStyle="1" w:styleId="Heading9Char">
    <w:name w:val="Heading 9 Char"/>
    <w:link w:val="Heading9"/>
    <w:rsid w:val="004359C3"/>
    <w:rPr>
      <w:rFonts w:ascii="Verdana" w:eastAsia="Arial" w:hAnsi="Verdana" w:cs="Arial"/>
      <w:szCs w:val="22"/>
      <w:lang w:val="en-GB" w:eastAsia="en-US"/>
    </w:rPr>
  </w:style>
  <w:style w:type="character" w:customStyle="1" w:styleId="CommentSubjectChar">
    <w:name w:val="Comment Subject Char"/>
    <w:link w:val="CommentSubject"/>
    <w:rsid w:val="004359C3"/>
    <w:rPr>
      <w:rFonts w:ascii="Verdana" w:eastAsia="Arial" w:hAnsi="Verdana" w:cs="Arial"/>
      <w:b/>
      <w:bCs/>
      <w:lang w:val="en-GB" w:eastAsia="en-US"/>
    </w:rPr>
  </w:style>
  <w:style w:type="paragraph" w:styleId="Revision">
    <w:name w:val="Revision"/>
    <w:hidden/>
    <w:uiPriority w:val="99"/>
    <w:rsid w:val="004359C3"/>
    <w:rPr>
      <w:rFonts w:ascii="Arial" w:eastAsia="SimSun" w:hAnsi="Arial"/>
      <w:sz w:val="22"/>
      <w:szCs w:val="22"/>
      <w:lang w:val="en-GB" w:eastAsia="zh-CN"/>
    </w:rPr>
  </w:style>
  <w:style w:type="numbering" w:customStyle="1" w:styleId="List1">
    <w:name w:val="List 1"/>
    <w:rsid w:val="004359C3"/>
    <w:pPr>
      <w:numPr>
        <w:numId w:val="25"/>
      </w:numPr>
    </w:pPr>
  </w:style>
  <w:style w:type="numbering" w:customStyle="1" w:styleId="Bullets">
    <w:name w:val="Bullets"/>
    <w:rsid w:val="004359C3"/>
    <w:pPr>
      <w:numPr>
        <w:numId w:val="26"/>
      </w:numPr>
    </w:pPr>
  </w:style>
  <w:style w:type="character" w:customStyle="1" w:styleId="None">
    <w:name w:val="None"/>
    <w:rsid w:val="004359C3"/>
  </w:style>
  <w:style w:type="character" w:customStyle="1" w:styleId="TitleChar">
    <w:name w:val="Title Char"/>
    <w:basedOn w:val="DefaultParagraphFont"/>
    <w:link w:val="Title"/>
    <w:rsid w:val="004359C3"/>
    <w:rPr>
      <w:rFonts w:ascii="Verdana" w:eastAsia="Arial" w:hAnsi="Verdana" w:cs="Arial"/>
      <w:b/>
      <w:bCs/>
      <w:kern w:val="28"/>
      <w:sz w:val="32"/>
      <w:szCs w:val="32"/>
      <w:lang w:val="en-GB" w:eastAsia="en-US"/>
    </w:rPr>
  </w:style>
  <w:style w:type="character" w:customStyle="1" w:styleId="HeaderChar1">
    <w:name w:val="Header Char1"/>
    <w:rsid w:val="004359C3"/>
    <w:rPr>
      <w:rFonts w:ascii="Arial" w:eastAsia="Arial" w:hAnsi="Arial" w:cs="Arial"/>
      <w:lang w:val="fr-FR" w:eastAsia="en-US" w:bidi="ar-SA"/>
    </w:rPr>
  </w:style>
  <w:style w:type="paragraph" w:customStyle="1" w:styleId="ECSub2">
    <w:name w:val="EC_Sub2"/>
    <w:basedOn w:val="Heading5"/>
    <w:next w:val="ECBodyText"/>
    <w:rsid w:val="00FF54C3"/>
    <w:pPr>
      <w:keepNext/>
      <w:keepLines/>
      <w:tabs>
        <w:tab w:val="clear" w:pos="1134"/>
      </w:tabs>
      <w:ind w:left="0" w:firstLine="0"/>
    </w:pPr>
    <w:rPr>
      <w:rFonts w:ascii="Arial" w:eastAsia="Times New Roman" w:hAnsi="Arial"/>
      <w:sz w:val="22"/>
      <w:u w:color="000000"/>
      <w:lang w:eastAsia="en-US"/>
    </w:rPr>
  </w:style>
  <w:style w:type="paragraph" w:customStyle="1" w:styleId="Char1CharCharCarCar">
    <w:name w:val="Char1 Char Char Car Car"/>
    <w:basedOn w:val="Normal"/>
    <w:rsid w:val="005D0840"/>
    <w:pPr>
      <w:tabs>
        <w:tab w:val="clear" w:pos="1134"/>
      </w:tabs>
      <w:jc w:val="left"/>
    </w:pPr>
    <w:rPr>
      <w:rFonts w:ascii="Times New Roman" w:eastAsia="Times New Roman" w:hAnsi="Times New Roman" w:cs="Times New Roman"/>
      <w:sz w:val="24"/>
      <w:szCs w:val="24"/>
      <w:lang w:val="pl-PL" w:eastAsia="pl-PL"/>
    </w:rPr>
  </w:style>
  <w:style w:type="paragraph" w:customStyle="1" w:styleId="Default">
    <w:name w:val="Default"/>
    <w:rsid w:val="002C7726"/>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53210008">
      <w:bodyDiv w:val="1"/>
      <w:marLeft w:val="0"/>
      <w:marRight w:val="0"/>
      <w:marTop w:val="0"/>
      <w:marBottom w:val="0"/>
      <w:divBdr>
        <w:top w:val="none" w:sz="0" w:space="0" w:color="auto"/>
        <w:left w:val="none" w:sz="0" w:space="0" w:color="auto"/>
        <w:bottom w:val="none" w:sz="0" w:space="0" w:color="auto"/>
        <w:right w:val="none" w:sz="0" w:space="0" w:color="auto"/>
      </w:divBdr>
    </w:div>
    <w:div w:id="15112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wmo.int/opac/index.php?lvl=notice_display&amp;id=19656" TargetMode="External"/><Relationship Id="rId18" Type="http://schemas.openxmlformats.org/officeDocument/2006/relationships/header" Target="header6.xml"/><Relationship Id="rId26" Type="http://schemas.openxmlformats.org/officeDocument/2006/relationships/hyperlink" Target="http://library.wmo.int/pmb_ged/2016_wmo_project-management-guidelines-handbook_en.pdf"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library.wmo.int/pmb_ged/wmo_1157_en.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6CA36D7B-4887-4066-932A-687A758AA2C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37</TotalTime>
  <Pages>13</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ICG-WIGOS-6/Doc.5.5</vt:lpstr>
    </vt:vector>
  </TitlesOfParts>
  <Company>WMO</Company>
  <LinksUpToDate>false</LinksUpToDate>
  <CharactersWithSpaces>22409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ICG-WIGOS-6/Doc.5.5</dc:title>
  <dc:subject>RWCs</dc:subject>
  <dc:creator>Igor Zahumensky</dc:creator>
  <cp:keywords>WIGOS PRE-OPERATIONAL PHASE 2016-2019</cp:keywords>
  <dc:description>RWC guidance</dc:description>
  <cp:lastModifiedBy>Igor Zahumensky</cp:lastModifiedBy>
  <cp:revision>10</cp:revision>
  <cp:lastPrinted>2016-11-17T13:29:00Z</cp:lastPrinted>
  <dcterms:created xsi:type="dcterms:W3CDTF">2016-11-29T14:28:00Z</dcterms:created>
  <dcterms:modified xsi:type="dcterms:W3CDTF">2017-01-10T15:40:00Z</dcterms:modified>
</cp:coreProperties>
</file>