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445"/>
        <w:gridCol w:w="1985"/>
        <w:gridCol w:w="2780"/>
      </w:tblGrid>
      <w:tr w:rsidR="008907F2" w:rsidRPr="00322039" w:rsidTr="004D7089">
        <w:trPr>
          <w:cantSplit/>
          <w:trHeight w:val="417"/>
        </w:trPr>
        <w:tc>
          <w:tcPr>
            <w:tcW w:w="4908" w:type="dxa"/>
          </w:tcPr>
          <w:p w:rsidR="008907F2" w:rsidRPr="00322039" w:rsidRDefault="008907F2" w:rsidP="00586C7F">
            <w:pPr>
              <w:keepNext/>
              <w:tabs>
                <w:tab w:val="left" w:pos="-722"/>
                <w:tab w:val="left" w:pos="6946"/>
              </w:tabs>
              <w:suppressAutoHyphens/>
              <w:spacing w:line="252" w:lineRule="auto"/>
              <w:outlineLvl w:val="6"/>
              <w:rPr>
                <w:rFonts w:eastAsia="Times New Roman"/>
                <w:b/>
                <w:bCs/>
                <w:spacing w:val="-2"/>
                <w:sz w:val="20"/>
                <w:szCs w:val="20"/>
                <w:lang w:val="en-GB" w:eastAsia="en-US"/>
              </w:rPr>
            </w:pPr>
            <w:r w:rsidRPr="00322039">
              <w:rPr>
                <w:rFonts w:eastAsia="Times New Roman"/>
                <w:b/>
                <w:bCs/>
                <w:spacing w:val="-2"/>
                <w:sz w:val="20"/>
                <w:szCs w:val="20"/>
                <w:lang w:val="en-GB" w:eastAsia="en-US"/>
              </w:rPr>
              <w:t>World Meteorological Organization</w:t>
            </w:r>
          </w:p>
        </w:tc>
        <w:tc>
          <w:tcPr>
            <w:tcW w:w="445" w:type="dxa"/>
            <w:vAlign w:val="center"/>
          </w:tcPr>
          <w:p w:rsidR="008907F2" w:rsidRPr="00322039"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4765" w:type="dxa"/>
            <w:gridSpan w:val="2"/>
          </w:tcPr>
          <w:p w:rsidR="008907F2" w:rsidRPr="00322039" w:rsidRDefault="008907F2" w:rsidP="00E80B69">
            <w:pPr>
              <w:tabs>
                <w:tab w:val="left" w:pos="-722"/>
                <w:tab w:val="center" w:pos="4153"/>
                <w:tab w:val="left" w:pos="6946"/>
                <w:tab w:val="right" w:pos="8306"/>
              </w:tabs>
              <w:suppressAutoHyphens/>
              <w:spacing w:line="252" w:lineRule="auto"/>
              <w:jc w:val="right"/>
              <w:rPr>
                <w:b/>
                <w:sz w:val="20"/>
                <w:szCs w:val="20"/>
                <w:lang w:val="en-GB"/>
              </w:rPr>
            </w:pPr>
            <w:r w:rsidRPr="00322039">
              <w:rPr>
                <w:b/>
                <w:bCs/>
                <w:sz w:val="20"/>
                <w:szCs w:val="20"/>
                <w:lang w:val="en-GB"/>
              </w:rPr>
              <w:t>ICG-WIGOS-5</w:t>
            </w:r>
            <w:r w:rsidRPr="00322039">
              <w:rPr>
                <w:b/>
                <w:sz w:val="20"/>
                <w:szCs w:val="20"/>
                <w:lang w:val="en-GB"/>
              </w:rPr>
              <w:t>/Doc.</w:t>
            </w:r>
            <w:r w:rsidR="00CC37C0" w:rsidRPr="00322039">
              <w:rPr>
                <w:b/>
                <w:sz w:val="20"/>
                <w:szCs w:val="20"/>
                <w:lang w:val="en-GB"/>
              </w:rPr>
              <w:t>7</w:t>
            </w:r>
            <w:r w:rsidR="00F263F3" w:rsidRPr="00322039">
              <w:rPr>
                <w:b/>
                <w:sz w:val="20"/>
                <w:szCs w:val="20"/>
                <w:lang w:val="en-GB"/>
              </w:rPr>
              <w:t>.</w:t>
            </w:r>
            <w:r w:rsidR="00E80B69" w:rsidRPr="00322039">
              <w:rPr>
                <w:b/>
                <w:sz w:val="20"/>
                <w:szCs w:val="20"/>
                <w:lang w:val="en-GB"/>
              </w:rPr>
              <w:t>6</w:t>
            </w:r>
          </w:p>
        </w:tc>
      </w:tr>
      <w:tr w:rsidR="008907F2" w:rsidRPr="00322039" w:rsidTr="004D7089">
        <w:trPr>
          <w:cantSplit/>
          <w:trHeight w:val="276"/>
        </w:trPr>
        <w:tc>
          <w:tcPr>
            <w:tcW w:w="4908" w:type="dxa"/>
            <w:vMerge w:val="restart"/>
          </w:tcPr>
          <w:p w:rsidR="008907F2" w:rsidRPr="00322039" w:rsidRDefault="008907F2" w:rsidP="00586C7F">
            <w:pPr>
              <w:tabs>
                <w:tab w:val="left" w:pos="815"/>
              </w:tabs>
              <w:spacing w:before="60" w:after="60"/>
              <w:rPr>
                <w:bCs/>
                <w:sz w:val="20"/>
                <w:szCs w:val="20"/>
                <w:lang w:val="en-GB"/>
              </w:rPr>
            </w:pPr>
            <w:r w:rsidRPr="00322039">
              <w:rPr>
                <w:b/>
                <w:sz w:val="20"/>
                <w:szCs w:val="20"/>
                <w:lang w:val="en-GB"/>
              </w:rPr>
              <w:t>INTER-COMMISSION</w:t>
            </w:r>
            <w:r w:rsidRPr="00322039">
              <w:rPr>
                <w:b/>
                <w:bCs/>
                <w:sz w:val="20"/>
                <w:szCs w:val="20"/>
                <w:lang w:val="en-GB"/>
              </w:rPr>
              <w:t xml:space="preserve"> COORDINATION GROUP ON WIGOS (ICG-WIGOS-5)</w:t>
            </w:r>
          </w:p>
        </w:tc>
        <w:tc>
          <w:tcPr>
            <w:tcW w:w="445" w:type="dxa"/>
            <w:vMerge w:val="restart"/>
            <w:vAlign w:val="center"/>
          </w:tcPr>
          <w:p w:rsidR="008907F2" w:rsidRPr="00322039"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1985" w:type="dxa"/>
            <w:vAlign w:val="center"/>
          </w:tcPr>
          <w:p w:rsidR="008907F2" w:rsidRPr="00322039" w:rsidRDefault="008907F2" w:rsidP="00586C7F">
            <w:pPr>
              <w:jc w:val="right"/>
              <w:rPr>
                <w:rFonts w:eastAsia="Times New Roman"/>
                <w:sz w:val="20"/>
                <w:szCs w:val="20"/>
                <w:lang w:val="en-GB" w:eastAsia="en-US"/>
              </w:rPr>
            </w:pPr>
            <w:r w:rsidRPr="00322039">
              <w:rPr>
                <w:rFonts w:eastAsia="Times New Roman"/>
                <w:sz w:val="20"/>
                <w:szCs w:val="20"/>
                <w:lang w:val="en-GB" w:eastAsia="en-US"/>
              </w:rPr>
              <w:t>Submitted by:</w:t>
            </w:r>
          </w:p>
        </w:tc>
        <w:tc>
          <w:tcPr>
            <w:tcW w:w="2780" w:type="dxa"/>
            <w:vAlign w:val="center"/>
          </w:tcPr>
          <w:p w:rsidR="008907F2" w:rsidRPr="00322039" w:rsidRDefault="004D7089" w:rsidP="00586C7F">
            <w:pPr>
              <w:jc w:val="right"/>
              <w:rPr>
                <w:rFonts w:eastAsia="Times New Roman"/>
                <w:sz w:val="20"/>
                <w:szCs w:val="20"/>
                <w:lang w:val="en-GB" w:eastAsia="en-US"/>
              </w:rPr>
            </w:pPr>
            <w:r w:rsidRPr="00322039">
              <w:rPr>
                <w:rFonts w:eastAsia="Times New Roman"/>
                <w:sz w:val="20"/>
                <w:szCs w:val="20"/>
                <w:lang w:val="en-GB" w:eastAsia="en-US"/>
              </w:rPr>
              <w:t>First Vice-President of WMO</w:t>
            </w:r>
          </w:p>
        </w:tc>
      </w:tr>
      <w:tr w:rsidR="008907F2" w:rsidRPr="00322039" w:rsidTr="004D7089">
        <w:trPr>
          <w:cantSplit/>
          <w:trHeight w:val="338"/>
        </w:trPr>
        <w:tc>
          <w:tcPr>
            <w:tcW w:w="4908" w:type="dxa"/>
            <w:vMerge/>
          </w:tcPr>
          <w:p w:rsidR="008907F2" w:rsidRPr="00322039" w:rsidRDefault="008907F2" w:rsidP="00586C7F">
            <w:pPr>
              <w:tabs>
                <w:tab w:val="left" w:pos="-722"/>
                <w:tab w:val="left" w:pos="6946"/>
              </w:tabs>
              <w:suppressAutoHyphens/>
              <w:spacing w:line="252" w:lineRule="auto"/>
              <w:rPr>
                <w:rFonts w:eastAsia="Times New Roman"/>
                <w:b/>
                <w:bCs/>
                <w:spacing w:val="-2"/>
                <w:sz w:val="20"/>
                <w:szCs w:val="20"/>
                <w:lang w:val="en-GB" w:eastAsia="en-US"/>
              </w:rPr>
            </w:pPr>
          </w:p>
        </w:tc>
        <w:tc>
          <w:tcPr>
            <w:tcW w:w="445" w:type="dxa"/>
            <w:vMerge/>
            <w:vAlign w:val="center"/>
          </w:tcPr>
          <w:p w:rsidR="008907F2" w:rsidRPr="00322039"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1985" w:type="dxa"/>
            <w:vAlign w:val="center"/>
          </w:tcPr>
          <w:p w:rsidR="008907F2" w:rsidRPr="00322039" w:rsidRDefault="008907F2" w:rsidP="00586C7F">
            <w:pPr>
              <w:jc w:val="right"/>
              <w:rPr>
                <w:rFonts w:eastAsia="Times New Roman"/>
                <w:sz w:val="20"/>
                <w:szCs w:val="20"/>
                <w:lang w:val="en-GB" w:eastAsia="en-US"/>
              </w:rPr>
            </w:pPr>
            <w:r w:rsidRPr="00322039">
              <w:rPr>
                <w:rFonts w:eastAsia="Times New Roman"/>
                <w:sz w:val="20"/>
                <w:szCs w:val="20"/>
                <w:lang w:val="en-GB" w:eastAsia="en-US"/>
              </w:rPr>
              <w:t>Date:</w:t>
            </w:r>
          </w:p>
        </w:tc>
        <w:tc>
          <w:tcPr>
            <w:tcW w:w="2780" w:type="dxa"/>
            <w:vAlign w:val="center"/>
          </w:tcPr>
          <w:p w:rsidR="008907F2" w:rsidRPr="00322039" w:rsidRDefault="00CC37C0" w:rsidP="00CC37C0">
            <w:pPr>
              <w:jc w:val="right"/>
              <w:rPr>
                <w:rFonts w:eastAsia="Times New Roman"/>
                <w:sz w:val="20"/>
                <w:szCs w:val="20"/>
                <w:lang w:val="en-GB" w:eastAsia="en-US"/>
              </w:rPr>
            </w:pPr>
            <w:r w:rsidRPr="00322039">
              <w:rPr>
                <w:rFonts w:eastAsia="Times New Roman"/>
                <w:sz w:val="20"/>
                <w:szCs w:val="20"/>
                <w:lang w:val="en-GB" w:eastAsia="en-US"/>
              </w:rPr>
              <w:t>8</w:t>
            </w:r>
            <w:r w:rsidR="008907F2" w:rsidRPr="00322039">
              <w:rPr>
                <w:rFonts w:eastAsia="Times New Roman"/>
                <w:sz w:val="20"/>
                <w:szCs w:val="20"/>
                <w:lang w:val="en-GB" w:eastAsia="en-US"/>
              </w:rPr>
              <w:t>.I.201</w:t>
            </w:r>
            <w:r w:rsidRPr="00322039">
              <w:rPr>
                <w:rFonts w:eastAsia="Times New Roman"/>
                <w:sz w:val="20"/>
                <w:szCs w:val="20"/>
                <w:lang w:val="en-GB" w:eastAsia="en-US"/>
              </w:rPr>
              <w:t>6</w:t>
            </w:r>
          </w:p>
        </w:tc>
      </w:tr>
      <w:tr w:rsidR="008907F2" w:rsidRPr="00322039" w:rsidTr="004D7089">
        <w:trPr>
          <w:cantSplit/>
          <w:trHeight w:val="269"/>
        </w:trPr>
        <w:tc>
          <w:tcPr>
            <w:tcW w:w="4908" w:type="dxa"/>
            <w:vMerge w:val="restart"/>
          </w:tcPr>
          <w:p w:rsidR="008907F2" w:rsidRPr="00322039" w:rsidRDefault="008907F2" w:rsidP="00586C7F">
            <w:pPr>
              <w:tabs>
                <w:tab w:val="left" w:pos="815"/>
              </w:tabs>
              <w:spacing w:before="120" w:after="120"/>
              <w:rPr>
                <w:b/>
                <w:i/>
                <w:sz w:val="20"/>
                <w:szCs w:val="20"/>
                <w:lang w:val="en-GB"/>
              </w:rPr>
            </w:pPr>
            <w:r w:rsidRPr="00322039">
              <w:rPr>
                <w:b/>
                <w:i/>
                <w:sz w:val="20"/>
                <w:szCs w:val="20"/>
                <w:lang w:val="en-GB"/>
              </w:rPr>
              <w:t>FIFTH SESSION</w:t>
            </w:r>
          </w:p>
          <w:p w:rsidR="008907F2" w:rsidRPr="00322039" w:rsidRDefault="008907F2" w:rsidP="00586C7F">
            <w:pPr>
              <w:widowControl w:val="0"/>
              <w:rPr>
                <w:rFonts w:cs="Arial"/>
                <w:sz w:val="20"/>
                <w:szCs w:val="20"/>
                <w:lang w:val="en-GB"/>
              </w:rPr>
            </w:pPr>
            <w:r w:rsidRPr="00322039">
              <w:rPr>
                <w:sz w:val="20"/>
                <w:szCs w:val="20"/>
                <w:lang w:val="en-GB"/>
              </w:rPr>
              <w:t xml:space="preserve">GENEVA, </w:t>
            </w:r>
            <w:r w:rsidRPr="00322039">
              <w:rPr>
                <w:rFonts w:cs="Arial"/>
                <w:sz w:val="20"/>
                <w:szCs w:val="20"/>
                <w:lang w:val="en-GB"/>
              </w:rPr>
              <w:t xml:space="preserve">SWITZERLAND </w:t>
            </w:r>
          </w:p>
          <w:p w:rsidR="008907F2" w:rsidRPr="00322039" w:rsidRDefault="008907F2" w:rsidP="00586C7F">
            <w:pPr>
              <w:widowControl w:val="0"/>
              <w:rPr>
                <w:rFonts w:eastAsia="Times New Roman"/>
                <w:snapToGrid w:val="0"/>
                <w:sz w:val="20"/>
                <w:szCs w:val="20"/>
                <w:lang w:val="en-GB" w:eastAsia="en-US"/>
              </w:rPr>
            </w:pPr>
            <w:r w:rsidRPr="00322039">
              <w:rPr>
                <w:sz w:val="20"/>
                <w:szCs w:val="20"/>
                <w:lang w:val="en-GB"/>
              </w:rPr>
              <w:t>25-28 January 2016</w:t>
            </w:r>
          </w:p>
        </w:tc>
        <w:tc>
          <w:tcPr>
            <w:tcW w:w="445" w:type="dxa"/>
            <w:vMerge/>
            <w:vAlign w:val="center"/>
          </w:tcPr>
          <w:p w:rsidR="008907F2" w:rsidRPr="00322039"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1985" w:type="dxa"/>
            <w:vAlign w:val="center"/>
          </w:tcPr>
          <w:p w:rsidR="008907F2" w:rsidRPr="00322039" w:rsidRDefault="008907F2" w:rsidP="00586C7F">
            <w:pPr>
              <w:jc w:val="right"/>
              <w:rPr>
                <w:rFonts w:eastAsia="Times New Roman"/>
                <w:sz w:val="20"/>
                <w:szCs w:val="20"/>
                <w:lang w:val="en-GB" w:eastAsia="en-US"/>
              </w:rPr>
            </w:pPr>
            <w:r w:rsidRPr="00322039">
              <w:rPr>
                <w:rFonts w:eastAsia="Times New Roman"/>
                <w:sz w:val="20"/>
                <w:szCs w:val="20"/>
                <w:lang w:val="en-GB" w:eastAsia="en-US"/>
              </w:rPr>
              <w:t xml:space="preserve">Original Language: </w:t>
            </w:r>
          </w:p>
        </w:tc>
        <w:tc>
          <w:tcPr>
            <w:tcW w:w="2780" w:type="dxa"/>
            <w:vAlign w:val="center"/>
          </w:tcPr>
          <w:p w:rsidR="008907F2" w:rsidRPr="00322039" w:rsidRDefault="008907F2" w:rsidP="00586C7F">
            <w:pPr>
              <w:jc w:val="right"/>
              <w:rPr>
                <w:rFonts w:eastAsia="Times New Roman"/>
                <w:sz w:val="20"/>
                <w:szCs w:val="20"/>
                <w:lang w:val="en-GB" w:eastAsia="en-US"/>
              </w:rPr>
            </w:pPr>
            <w:r w:rsidRPr="00322039">
              <w:rPr>
                <w:rFonts w:eastAsia="Times New Roman"/>
                <w:sz w:val="20"/>
                <w:szCs w:val="20"/>
                <w:lang w:val="en-GB" w:eastAsia="en-US"/>
              </w:rPr>
              <w:fldChar w:fldCharType="begin">
                <w:ffData>
                  <w:name w:val="Text1"/>
                  <w:enabled/>
                  <w:calcOnExit w:val="0"/>
                  <w:textInput>
                    <w:default w:val="English"/>
                  </w:textInput>
                </w:ffData>
              </w:fldChar>
            </w:r>
            <w:r w:rsidRPr="00322039">
              <w:rPr>
                <w:rFonts w:eastAsia="Times New Roman"/>
                <w:sz w:val="20"/>
                <w:szCs w:val="20"/>
                <w:lang w:val="en-GB" w:eastAsia="en-US"/>
              </w:rPr>
              <w:instrText xml:space="preserve"> FORMTEXT </w:instrText>
            </w:r>
            <w:r w:rsidRPr="00322039">
              <w:rPr>
                <w:rFonts w:eastAsia="Times New Roman"/>
                <w:sz w:val="20"/>
                <w:szCs w:val="20"/>
                <w:lang w:val="en-GB" w:eastAsia="en-US"/>
              </w:rPr>
            </w:r>
            <w:r w:rsidRPr="00322039">
              <w:rPr>
                <w:rFonts w:eastAsia="Times New Roman"/>
                <w:sz w:val="20"/>
                <w:szCs w:val="20"/>
                <w:lang w:val="en-GB" w:eastAsia="en-US"/>
              </w:rPr>
              <w:fldChar w:fldCharType="separate"/>
            </w:r>
            <w:r w:rsidRPr="00322039">
              <w:rPr>
                <w:rFonts w:eastAsia="Times New Roman"/>
                <w:sz w:val="20"/>
                <w:szCs w:val="20"/>
                <w:lang w:val="en-GB" w:eastAsia="en-US"/>
              </w:rPr>
              <w:t>English</w:t>
            </w:r>
            <w:r w:rsidRPr="00322039">
              <w:rPr>
                <w:rFonts w:eastAsia="Times New Roman"/>
                <w:sz w:val="20"/>
                <w:szCs w:val="20"/>
                <w:lang w:val="en-GB" w:eastAsia="en-US"/>
              </w:rPr>
              <w:fldChar w:fldCharType="end"/>
            </w:r>
          </w:p>
        </w:tc>
      </w:tr>
      <w:tr w:rsidR="008907F2" w:rsidRPr="00322039" w:rsidTr="004D7089">
        <w:trPr>
          <w:cantSplit/>
          <w:trHeight w:val="288"/>
        </w:trPr>
        <w:tc>
          <w:tcPr>
            <w:tcW w:w="4908" w:type="dxa"/>
            <w:vMerge/>
            <w:tcBorders>
              <w:bottom w:val="single" w:sz="4" w:space="0" w:color="auto"/>
            </w:tcBorders>
          </w:tcPr>
          <w:p w:rsidR="008907F2" w:rsidRPr="00322039" w:rsidRDefault="008907F2" w:rsidP="00586C7F">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sz w:val="20"/>
                <w:szCs w:val="20"/>
                <w:lang w:val="en-GB" w:eastAsia="en-US"/>
              </w:rPr>
            </w:pPr>
          </w:p>
        </w:tc>
        <w:tc>
          <w:tcPr>
            <w:tcW w:w="445" w:type="dxa"/>
            <w:vMerge/>
            <w:tcBorders>
              <w:bottom w:val="single" w:sz="4" w:space="0" w:color="auto"/>
            </w:tcBorders>
            <w:vAlign w:val="center"/>
          </w:tcPr>
          <w:p w:rsidR="008907F2" w:rsidRPr="00322039"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1985" w:type="dxa"/>
            <w:tcBorders>
              <w:bottom w:val="single" w:sz="4" w:space="0" w:color="auto"/>
            </w:tcBorders>
            <w:vAlign w:val="center"/>
          </w:tcPr>
          <w:p w:rsidR="008907F2" w:rsidRPr="00322039" w:rsidRDefault="008907F2" w:rsidP="00586C7F">
            <w:pPr>
              <w:jc w:val="right"/>
              <w:rPr>
                <w:rFonts w:eastAsia="Times New Roman"/>
                <w:sz w:val="20"/>
                <w:szCs w:val="20"/>
                <w:lang w:val="en-GB" w:eastAsia="en-US"/>
              </w:rPr>
            </w:pPr>
            <w:r w:rsidRPr="00322039">
              <w:rPr>
                <w:rFonts w:eastAsia="Times New Roman"/>
                <w:sz w:val="20"/>
                <w:szCs w:val="20"/>
                <w:lang w:val="en-GB" w:eastAsia="en-US"/>
              </w:rPr>
              <w:t>Agenda Item:</w:t>
            </w:r>
          </w:p>
        </w:tc>
        <w:tc>
          <w:tcPr>
            <w:tcW w:w="2780" w:type="dxa"/>
            <w:tcBorders>
              <w:bottom w:val="single" w:sz="4" w:space="0" w:color="auto"/>
            </w:tcBorders>
            <w:vAlign w:val="center"/>
          </w:tcPr>
          <w:p w:rsidR="008907F2" w:rsidRPr="00322039" w:rsidRDefault="00CC37C0" w:rsidP="00E80B69">
            <w:pPr>
              <w:jc w:val="right"/>
              <w:rPr>
                <w:rFonts w:eastAsia="Times New Roman"/>
                <w:sz w:val="20"/>
                <w:szCs w:val="20"/>
                <w:lang w:val="en-GB" w:eastAsia="en-US"/>
              </w:rPr>
            </w:pPr>
            <w:r w:rsidRPr="00322039">
              <w:rPr>
                <w:rFonts w:eastAsia="Times New Roman"/>
                <w:sz w:val="20"/>
                <w:szCs w:val="20"/>
                <w:lang w:val="en-GB" w:eastAsia="en-US"/>
              </w:rPr>
              <w:t>7.</w:t>
            </w:r>
            <w:r w:rsidR="00E80B69" w:rsidRPr="00322039">
              <w:rPr>
                <w:rFonts w:eastAsia="Times New Roman"/>
                <w:sz w:val="20"/>
                <w:szCs w:val="20"/>
                <w:lang w:val="en-GB" w:eastAsia="en-US"/>
              </w:rPr>
              <w:t>6</w:t>
            </w:r>
          </w:p>
        </w:tc>
      </w:tr>
    </w:tbl>
    <w:p w:rsidR="00FE3510" w:rsidRPr="00322039" w:rsidRDefault="00FE3510" w:rsidP="00FE3510">
      <w:pPr>
        <w:pStyle w:val="Heading1"/>
        <w:ind w:hanging="993"/>
        <w:jc w:val="center"/>
        <w:rPr>
          <w:caps/>
          <w:lang w:val="en-GB"/>
        </w:rPr>
      </w:pPr>
    </w:p>
    <w:p w:rsidR="00CC37C0" w:rsidRPr="00322039" w:rsidRDefault="00CC37C0" w:rsidP="00CC37C0">
      <w:pPr>
        <w:rPr>
          <w:lang w:val="en-GB"/>
        </w:rPr>
      </w:pPr>
    </w:p>
    <w:p w:rsidR="00795AE4" w:rsidRPr="00322039" w:rsidRDefault="00795AE4" w:rsidP="00795AE4">
      <w:pPr>
        <w:rPr>
          <w:lang w:val="en-GB"/>
        </w:rPr>
      </w:pPr>
    </w:p>
    <w:p w:rsidR="0057467F" w:rsidRPr="00322039" w:rsidRDefault="00CC37C0" w:rsidP="0057467F">
      <w:pPr>
        <w:pStyle w:val="Heading1"/>
        <w:ind w:hanging="993"/>
        <w:jc w:val="center"/>
        <w:rPr>
          <w:caps/>
          <w:lang w:val="en-GB"/>
        </w:rPr>
      </w:pPr>
      <w:r w:rsidRPr="00322039">
        <w:rPr>
          <w:caps/>
          <w:lang w:val="en-GB"/>
        </w:rPr>
        <w:t>7</w:t>
      </w:r>
      <w:r w:rsidR="0057467F" w:rsidRPr="00322039">
        <w:rPr>
          <w:caps/>
          <w:lang w:val="en-GB"/>
        </w:rPr>
        <w:t>.</w:t>
      </w:r>
      <w:r w:rsidR="00E80B69" w:rsidRPr="00322039">
        <w:rPr>
          <w:caps/>
          <w:lang w:val="en-GB"/>
        </w:rPr>
        <w:t>6</w:t>
      </w:r>
      <w:r w:rsidR="0057467F" w:rsidRPr="00322039">
        <w:rPr>
          <w:caps/>
          <w:lang w:val="en-GB"/>
        </w:rPr>
        <w:tab/>
      </w:r>
      <w:r w:rsidR="005B6D22" w:rsidRPr="00322039">
        <w:rPr>
          <w:caps/>
          <w:lang w:val="en-GB"/>
        </w:rPr>
        <w:t>ICG-WIGOS</w:t>
      </w:r>
      <w:r w:rsidRPr="00322039">
        <w:rPr>
          <w:caps/>
          <w:lang w:val="en-GB"/>
        </w:rPr>
        <w:t xml:space="preserve"> </w:t>
      </w:r>
      <w:r w:rsidR="00D4084E" w:rsidRPr="00322039">
        <w:rPr>
          <w:caps/>
          <w:lang w:val="en-GB"/>
        </w:rPr>
        <w:t xml:space="preserve">Governance </w:t>
      </w:r>
      <w:r w:rsidR="005B6D22" w:rsidRPr="00322039">
        <w:rPr>
          <w:caps/>
          <w:lang w:val="en-GB"/>
        </w:rPr>
        <w:t>I</w:t>
      </w:r>
      <w:r w:rsidR="00D4084E" w:rsidRPr="00322039">
        <w:rPr>
          <w:caps/>
          <w:lang w:val="en-GB"/>
        </w:rPr>
        <w:t>S</w:t>
      </w:r>
      <w:r w:rsidR="005B6D22" w:rsidRPr="00322039">
        <w:rPr>
          <w:caps/>
          <w:lang w:val="en-GB"/>
        </w:rPr>
        <w:t>SU</w:t>
      </w:r>
      <w:r w:rsidR="00D4084E" w:rsidRPr="00322039">
        <w:rPr>
          <w:caps/>
          <w:lang w:val="en-GB"/>
        </w:rPr>
        <w:t>e</w:t>
      </w:r>
      <w:r w:rsidR="005B6D22" w:rsidRPr="00322039">
        <w:rPr>
          <w:caps/>
          <w:lang w:val="en-GB"/>
        </w:rPr>
        <w:t>S</w:t>
      </w:r>
    </w:p>
    <w:p w:rsidR="00FE3510" w:rsidRPr="00322039" w:rsidRDefault="00FE3510" w:rsidP="00FE3510">
      <w:pPr>
        <w:jc w:val="center"/>
        <w:rPr>
          <w:rFonts w:cs="Arial"/>
          <w:lang w:val="en-GB"/>
        </w:rPr>
      </w:pPr>
      <w:r w:rsidRPr="00322039">
        <w:rPr>
          <w:rFonts w:cs="Arial"/>
          <w:lang w:val="en-GB"/>
        </w:rPr>
        <w:t xml:space="preserve">(Submitted by </w:t>
      </w:r>
      <w:r w:rsidR="00D4084E" w:rsidRPr="00322039">
        <w:rPr>
          <w:rFonts w:cs="Arial"/>
          <w:lang w:val="en-GB"/>
        </w:rPr>
        <w:t xml:space="preserve">A.D. Moura, </w:t>
      </w:r>
      <w:r w:rsidR="00D4084E" w:rsidRPr="00322039">
        <w:rPr>
          <w:lang w:val="en-GB"/>
        </w:rPr>
        <w:t>First Vice-President of WMO</w:t>
      </w:r>
      <w:r w:rsidRPr="00322039">
        <w:rPr>
          <w:rFonts w:cs="Arial"/>
          <w:lang w:val="en-GB"/>
        </w:rPr>
        <w:t>)</w:t>
      </w:r>
    </w:p>
    <w:p w:rsidR="00FE3510" w:rsidRPr="00322039" w:rsidRDefault="00FE3510" w:rsidP="00FE3510">
      <w:pPr>
        <w:rPr>
          <w:rFonts w:cs="Arial"/>
          <w:lang w:val="en-GB"/>
        </w:rPr>
      </w:pPr>
    </w:p>
    <w:p w:rsidR="00CF1D99" w:rsidRPr="00322039" w:rsidRDefault="00CF1D99" w:rsidP="00FE3510">
      <w:pPr>
        <w:rPr>
          <w:rFonts w:cs="Arial"/>
          <w:lang w:val="en-GB"/>
        </w:rPr>
      </w:pPr>
    </w:p>
    <w:p w:rsidR="00FE3510" w:rsidRPr="00322039" w:rsidRDefault="00FE3510" w:rsidP="00FE3510">
      <w:pPr>
        <w:tabs>
          <w:tab w:val="left" w:pos="1134"/>
          <w:tab w:val="left" w:pos="2268"/>
          <w:tab w:val="left" w:pos="3402"/>
          <w:tab w:val="left" w:pos="4534"/>
        </w:tabs>
        <w:rPr>
          <w:rFonts w:cs="Arial"/>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FE3510" w:rsidRPr="00322039">
        <w:trPr>
          <w:trHeight w:val="1742"/>
          <w:jc w:val="center"/>
        </w:trPr>
        <w:tc>
          <w:tcPr>
            <w:tcW w:w="8494" w:type="dxa"/>
            <w:tcBorders>
              <w:top w:val="single" w:sz="6" w:space="0" w:color="auto"/>
              <w:bottom w:val="single" w:sz="6" w:space="0" w:color="auto"/>
            </w:tcBorders>
          </w:tcPr>
          <w:p w:rsidR="00FE3510" w:rsidRPr="00322039" w:rsidRDefault="00FE3510" w:rsidP="009B45DB">
            <w:pPr>
              <w:rPr>
                <w:rFonts w:cs="Arial"/>
                <w:lang w:val="en-GB"/>
              </w:rPr>
            </w:pPr>
          </w:p>
          <w:p w:rsidR="00FE3510" w:rsidRPr="00322039" w:rsidRDefault="00FE3510" w:rsidP="009B45DB">
            <w:pPr>
              <w:jc w:val="center"/>
              <w:rPr>
                <w:rFonts w:cs="Arial"/>
                <w:lang w:val="en-GB"/>
              </w:rPr>
            </w:pPr>
            <w:r w:rsidRPr="00322039">
              <w:rPr>
                <w:rFonts w:cs="Arial"/>
                <w:b/>
                <w:lang w:val="en-GB"/>
              </w:rPr>
              <w:t>Summary and purpose of document</w:t>
            </w:r>
          </w:p>
          <w:p w:rsidR="00FE3510" w:rsidRPr="00322039" w:rsidRDefault="00FE3510" w:rsidP="009B45DB">
            <w:pPr>
              <w:tabs>
                <w:tab w:val="left" w:pos="0"/>
              </w:tabs>
              <w:ind w:right="157"/>
              <w:jc w:val="both"/>
              <w:rPr>
                <w:rFonts w:cs="Arial"/>
                <w:lang w:val="en-GB"/>
              </w:rPr>
            </w:pPr>
          </w:p>
          <w:p w:rsidR="00CC37C0" w:rsidRPr="00322039" w:rsidRDefault="00FE3510" w:rsidP="00322039">
            <w:pPr>
              <w:tabs>
                <w:tab w:val="left" w:pos="148"/>
              </w:tabs>
              <w:ind w:left="148" w:right="157"/>
              <w:jc w:val="center"/>
              <w:rPr>
                <w:rFonts w:cs="Arial"/>
                <w:lang w:val="en-GB"/>
              </w:rPr>
            </w:pPr>
            <w:r w:rsidRPr="00322039">
              <w:rPr>
                <w:rFonts w:cs="Arial"/>
                <w:lang w:val="en-GB"/>
              </w:rPr>
              <w:t>Th</w:t>
            </w:r>
            <w:r w:rsidR="00CC37C0" w:rsidRPr="00322039">
              <w:rPr>
                <w:rFonts w:cs="Arial"/>
                <w:lang w:val="en-GB"/>
              </w:rPr>
              <w:t>e</w:t>
            </w:r>
            <w:r w:rsidRPr="00322039">
              <w:rPr>
                <w:rFonts w:cs="Arial"/>
                <w:lang w:val="en-GB"/>
              </w:rPr>
              <w:t xml:space="preserve"> document provides </w:t>
            </w:r>
            <w:r w:rsidR="00CC37C0" w:rsidRPr="00322039">
              <w:rPr>
                <w:rFonts w:cs="Arial"/>
                <w:lang w:val="en-GB"/>
              </w:rPr>
              <w:t xml:space="preserve">the </w:t>
            </w:r>
            <w:r w:rsidR="00CC37C0" w:rsidRPr="00322039">
              <w:rPr>
                <w:lang w:val="en-GB"/>
              </w:rPr>
              <w:t xml:space="preserve">draft </w:t>
            </w:r>
            <w:r w:rsidR="00322039" w:rsidRPr="00322039">
              <w:rPr>
                <w:lang w:val="en-GB"/>
              </w:rPr>
              <w:t xml:space="preserve">ICG-WIGOS </w:t>
            </w:r>
            <w:r w:rsidR="00D4084E" w:rsidRPr="00322039">
              <w:rPr>
                <w:lang w:val="en-GB"/>
              </w:rPr>
              <w:t>Governance and Management responding to the request from EC-67</w:t>
            </w:r>
          </w:p>
        </w:tc>
      </w:tr>
    </w:tbl>
    <w:p w:rsidR="00FE3510" w:rsidRPr="00322039" w:rsidRDefault="00FE3510" w:rsidP="00FE3510">
      <w:pPr>
        <w:rPr>
          <w:rFonts w:cs="Arial"/>
          <w:lang w:val="en-GB"/>
        </w:rPr>
      </w:pPr>
    </w:p>
    <w:p w:rsidR="00FE3510" w:rsidRPr="00322039" w:rsidRDefault="00FE3510" w:rsidP="00FE3510">
      <w:pPr>
        <w:rPr>
          <w:rFonts w:cs="Arial"/>
          <w:lang w:val="en-GB"/>
        </w:rPr>
      </w:pPr>
    </w:p>
    <w:p w:rsidR="00FE3510" w:rsidRPr="00322039" w:rsidRDefault="00FE3510" w:rsidP="00FE3510">
      <w:pPr>
        <w:rPr>
          <w:rFonts w:cs="Arial"/>
          <w:lang w:val="en-GB"/>
        </w:rPr>
      </w:pPr>
    </w:p>
    <w:p w:rsidR="00FE3510" w:rsidRPr="00322039" w:rsidRDefault="00FE3510" w:rsidP="00FE3510">
      <w:pPr>
        <w:rPr>
          <w:rFonts w:cs="Arial"/>
          <w:lang w:val="en-GB"/>
        </w:rPr>
      </w:pPr>
    </w:p>
    <w:p w:rsidR="00FE3510" w:rsidRPr="00322039" w:rsidRDefault="00FE3510" w:rsidP="00FE3510">
      <w:pPr>
        <w:tabs>
          <w:tab w:val="center" w:pos="4680"/>
        </w:tabs>
        <w:jc w:val="center"/>
        <w:rPr>
          <w:rFonts w:cs="Arial"/>
          <w:b/>
          <w:caps/>
          <w:lang w:val="en-GB"/>
        </w:rPr>
      </w:pPr>
      <w:r w:rsidRPr="00322039">
        <w:rPr>
          <w:rFonts w:cs="Arial"/>
          <w:b/>
          <w:caps/>
          <w:lang w:val="en-GB"/>
        </w:rPr>
        <w:t>Action proposed</w:t>
      </w:r>
    </w:p>
    <w:p w:rsidR="00FE3510" w:rsidRPr="00322039" w:rsidRDefault="00FE3510" w:rsidP="00FE3510">
      <w:pPr>
        <w:tabs>
          <w:tab w:val="center" w:pos="4680"/>
        </w:tabs>
        <w:rPr>
          <w:rFonts w:cs="Arial"/>
          <w:lang w:val="en-GB"/>
        </w:rPr>
      </w:pPr>
    </w:p>
    <w:p w:rsidR="00AF66A8" w:rsidRPr="00322039" w:rsidRDefault="00FE3510" w:rsidP="00A067CB">
      <w:pPr>
        <w:tabs>
          <w:tab w:val="left" w:pos="709"/>
          <w:tab w:val="left" w:pos="851"/>
        </w:tabs>
        <w:jc w:val="center"/>
        <w:rPr>
          <w:rFonts w:cs="Arial"/>
          <w:lang w:val="en-GB"/>
        </w:rPr>
      </w:pPr>
      <w:r w:rsidRPr="00322039">
        <w:rPr>
          <w:lang w:val="en-GB"/>
        </w:rPr>
        <w:t>The session will be</w:t>
      </w:r>
      <w:r w:rsidR="00CC37C0" w:rsidRPr="00322039">
        <w:rPr>
          <w:lang w:val="en-GB"/>
        </w:rPr>
        <w:t xml:space="preserve"> invited to </w:t>
      </w:r>
      <w:r w:rsidR="00CC37C0" w:rsidRPr="00322039">
        <w:rPr>
          <w:rFonts w:cs="Arial"/>
          <w:lang w:val="en-GB"/>
        </w:rPr>
        <w:t xml:space="preserve">review the draft and </w:t>
      </w:r>
      <w:r w:rsidR="00322039" w:rsidRPr="00322039">
        <w:rPr>
          <w:rFonts w:cs="Arial"/>
          <w:lang w:val="en-GB"/>
        </w:rPr>
        <w:t xml:space="preserve">finalize </w:t>
      </w:r>
      <w:r w:rsidR="00CC37C0" w:rsidRPr="00322039">
        <w:rPr>
          <w:rFonts w:cs="Arial"/>
          <w:lang w:val="en-GB"/>
        </w:rPr>
        <w:t xml:space="preserve">it for </w:t>
      </w:r>
      <w:r w:rsidR="00D4084E" w:rsidRPr="00322039">
        <w:rPr>
          <w:rFonts w:cs="Arial"/>
          <w:lang w:val="en-GB"/>
        </w:rPr>
        <w:t xml:space="preserve">submission to </w:t>
      </w:r>
      <w:r w:rsidR="00CC37C0" w:rsidRPr="00322039">
        <w:rPr>
          <w:rFonts w:cs="Arial"/>
          <w:lang w:val="en-GB"/>
        </w:rPr>
        <w:t>EC-68</w:t>
      </w:r>
      <w:r w:rsidR="0057467F" w:rsidRPr="00322039">
        <w:rPr>
          <w:rFonts w:cs="Arial"/>
          <w:lang w:val="en-GB"/>
        </w:rPr>
        <w:t xml:space="preserve">. </w:t>
      </w:r>
      <w:r w:rsidR="00AF66A8" w:rsidRPr="00322039">
        <w:rPr>
          <w:rFonts w:cs="Arial"/>
          <w:lang w:val="en-GB"/>
        </w:rPr>
        <w:t xml:space="preserve"> </w:t>
      </w:r>
    </w:p>
    <w:p w:rsidR="006C1B6E" w:rsidRPr="00322039" w:rsidRDefault="006C1B6E" w:rsidP="00B75497">
      <w:pPr>
        <w:tabs>
          <w:tab w:val="left" w:pos="-1440"/>
          <w:tab w:val="left" w:pos="840"/>
        </w:tabs>
        <w:spacing w:before="60" w:after="120"/>
        <w:ind w:firstLine="840"/>
        <w:jc w:val="both"/>
        <w:rPr>
          <w:lang w:val="en-GB"/>
        </w:rPr>
      </w:pPr>
    </w:p>
    <w:p w:rsidR="00CF1D99" w:rsidRPr="00322039" w:rsidRDefault="00CF1D99" w:rsidP="00B75497">
      <w:pPr>
        <w:tabs>
          <w:tab w:val="left" w:pos="-1440"/>
          <w:tab w:val="left" w:pos="840"/>
        </w:tabs>
        <w:spacing w:before="60" w:after="120"/>
        <w:ind w:firstLine="840"/>
        <w:jc w:val="both"/>
        <w:rPr>
          <w:lang w:val="en-GB"/>
        </w:rPr>
      </w:pPr>
    </w:p>
    <w:p w:rsidR="00BC096D" w:rsidRPr="00322039" w:rsidRDefault="00BC096D" w:rsidP="00B75497">
      <w:pPr>
        <w:tabs>
          <w:tab w:val="left" w:pos="-1440"/>
          <w:tab w:val="left" w:pos="840"/>
        </w:tabs>
        <w:spacing w:before="60" w:after="120"/>
        <w:ind w:firstLine="840"/>
        <w:jc w:val="both"/>
        <w:rPr>
          <w:lang w:val="en-GB"/>
        </w:rPr>
      </w:pPr>
    </w:p>
    <w:p w:rsidR="00BF376C" w:rsidRPr="00322039" w:rsidRDefault="00BF376C" w:rsidP="00B75497">
      <w:pPr>
        <w:tabs>
          <w:tab w:val="left" w:pos="-1440"/>
          <w:tab w:val="left" w:pos="840"/>
        </w:tabs>
        <w:spacing w:before="60" w:after="120"/>
        <w:ind w:firstLine="840"/>
        <w:jc w:val="both"/>
        <w:rPr>
          <w:lang w:val="en-GB"/>
        </w:rPr>
      </w:pPr>
    </w:p>
    <w:p w:rsidR="00BF376C" w:rsidRPr="00322039" w:rsidRDefault="00BF376C" w:rsidP="00B75497">
      <w:pPr>
        <w:tabs>
          <w:tab w:val="left" w:pos="-1440"/>
          <w:tab w:val="left" w:pos="840"/>
        </w:tabs>
        <w:spacing w:before="60" w:after="120"/>
        <w:ind w:firstLine="840"/>
        <w:jc w:val="both"/>
        <w:rPr>
          <w:lang w:val="en-GB"/>
        </w:rPr>
      </w:pPr>
    </w:p>
    <w:p w:rsidR="00BC096D" w:rsidRPr="00322039" w:rsidRDefault="00BC096D" w:rsidP="00B75497">
      <w:pPr>
        <w:tabs>
          <w:tab w:val="left" w:pos="-1440"/>
          <w:tab w:val="left" w:pos="840"/>
        </w:tabs>
        <w:spacing w:before="60" w:after="120"/>
        <w:ind w:firstLine="840"/>
        <w:jc w:val="both"/>
        <w:rPr>
          <w:lang w:val="en-GB"/>
        </w:rPr>
      </w:pPr>
    </w:p>
    <w:p w:rsidR="00FE3510" w:rsidRPr="00322039" w:rsidRDefault="00574E8E" w:rsidP="00574E8E">
      <w:pPr>
        <w:tabs>
          <w:tab w:val="left" w:pos="-1440"/>
          <w:tab w:val="left" w:pos="840"/>
        </w:tabs>
        <w:spacing w:before="60" w:after="120"/>
        <w:jc w:val="both"/>
        <w:rPr>
          <w:b/>
          <w:lang w:val="en-GB"/>
        </w:rPr>
      </w:pPr>
      <w:r w:rsidRPr="00322039">
        <w:rPr>
          <w:b/>
          <w:lang w:val="en-GB"/>
        </w:rPr>
        <w:t>References:</w:t>
      </w:r>
    </w:p>
    <w:p w:rsidR="00F715D8" w:rsidRPr="00322039" w:rsidRDefault="00E80B69" w:rsidP="00795AE4">
      <w:pPr>
        <w:tabs>
          <w:tab w:val="left" w:pos="-1440"/>
          <w:tab w:val="left" w:pos="840"/>
        </w:tabs>
        <w:spacing w:before="60" w:after="120"/>
        <w:jc w:val="both"/>
        <w:rPr>
          <w:color w:val="0000FF"/>
          <w:lang w:val="en-GB"/>
        </w:rPr>
      </w:pPr>
      <w:r w:rsidRPr="00322039">
        <w:rPr>
          <w:color w:val="000000"/>
          <w:lang w:val="en-GB"/>
        </w:rPr>
        <w:t>Ad-hoc meeting on ICG-WIGOS Governance, Geneva, 17 September 2015</w:t>
      </w:r>
    </w:p>
    <w:p w:rsidR="008024DA" w:rsidRPr="00322039" w:rsidRDefault="00A30F78" w:rsidP="006C1B6E">
      <w:pPr>
        <w:spacing w:before="60" w:after="120"/>
        <w:jc w:val="center"/>
        <w:rPr>
          <w:rFonts w:cs="Arial"/>
          <w:lang w:val="en-GB"/>
        </w:rPr>
      </w:pPr>
      <w:r w:rsidRPr="00322039">
        <w:rPr>
          <w:rFonts w:cs="Arial"/>
          <w:lang w:val="en-GB"/>
        </w:rPr>
        <w:t>____________</w:t>
      </w:r>
    </w:p>
    <w:p w:rsidR="00764BAD" w:rsidRPr="00322039" w:rsidRDefault="00764BAD" w:rsidP="00673FC9">
      <w:pPr>
        <w:tabs>
          <w:tab w:val="left" w:pos="720"/>
        </w:tabs>
        <w:spacing w:before="60" w:after="120"/>
        <w:jc w:val="center"/>
        <w:rPr>
          <w:rFonts w:cs="Arial"/>
          <w:lang w:val="en-GB"/>
        </w:rPr>
      </w:pPr>
    </w:p>
    <w:p w:rsidR="00764BAD" w:rsidRPr="00322039" w:rsidRDefault="00764BAD" w:rsidP="006C1B6E">
      <w:pPr>
        <w:spacing w:before="60" w:after="120"/>
        <w:jc w:val="center"/>
        <w:rPr>
          <w:rFonts w:cs="Arial"/>
          <w:lang w:val="en-GB"/>
        </w:rPr>
        <w:sectPr w:rsidR="00764BAD" w:rsidRPr="00322039" w:rsidSect="00FE3510">
          <w:headerReference w:type="even" r:id="rId8"/>
          <w:headerReference w:type="default" r:id="rId9"/>
          <w:headerReference w:type="first" r:id="rId10"/>
          <w:pgSz w:w="11907" w:h="16840" w:code="9"/>
          <w:pgMar w:top="1134" w:right="1134" w:bottom="1134" w:left="1134" w:header="720" w:footer="731" w:gutter="0"/>
          <w:cols w:space="720"/>
          <w:titlePg/>
          <w:docGrid w:linePitch="326"/>
        </w:sectPr>
      </w:pPr>
    </w:p>
    <w:p w:rsidR="00322039" w:rsidRDefault="00322039" w:rsidP="0057467F">
      <w:pPr>
        <w:spacing w:before="60" w:after="120"/>
        <w:rPr>
          <w:b/>
          <w:caps/>
          <w:lang w:val="en-GB"/>
        </w:rPr>
      </w:pPr>
    </w:p>
    <w:p w:rsidR="00764BAD" w:rsidRPr="00322039" w:rsidRDefault="00CC37C0" w:rsidP="0057467F">
      <w:pPr>
        <w:spacing w:before="60" w:after="120"/>
        <w:rPr>
          <w:rFonts w:cs="Arial"/>
          <w:b/>
          <w:lang w:val="en-GB"/>
        </w:rPr>
      </w:pPr>
      <w:r w:rsidRPr="00322039">
        <w:rPr>
          <w:b/>
          <w:caps/>
          <w:lang w:val="en-GB"/>
        </w:rPr>
        <w:t>7</w:t>
      </w:r>
      <w:r w:rsidR="0057467F" w:rsidRPr="00322039">
        <w:rPr>
          <w:b/>
          <w:caps/>
          <w:lang w:val="en-GB"/>
        </w:rPr>
        <w:t>.</w:t>
      </w:r>
      <w:r w:rsidR="00E80B69" w:rsidRPr="00322039">
        <w:rPr>
          <w:b/>
          <w:caps/>
          <w:lang w:val="en-GB"/>
        </w:rPr>
        <w:t>6</w:t>
      </w:r>
      <w:r w:rsidR="0057467F" w:rsidRPr="00322039">
        <w:rPr>
          <w:b/>
          <w:caps/>
          <w:lang w:val="en-GB"/>
        </w:rPr>
        <w:t>.</w:t>
      </w:r>
      <w:r w:rsidR="0057467F" w:rsidRPr="00322039">
        <w:rPr>
          <w:b/>
          <w:caps/>
          <w:lang w:val="en-GB"/>
        </w:rPr>
        <w:tab/>
      </w:r>
      <w:r w:rsidR="005B6D22" w:rsidRPr="00322039">
        <w:rPr>
          <w:b/>
          <w:caps/>
          <w:lang w:val="en-GB"/>
        </w:rPr>
        <w:t>ICG-WIGOS GOVERNANCE ISSUES</w:t>
      </w:r>
    </w:p>
    <w:p w:rsidR="0011534F" w:rsidRPr="00322039" w:rsidRDefault="0011534F" w:rsidP="00B71A96">
      <w:pPr>
        <w:autoSpaceDE w:val="0"/>
        <w:autoSpaceDN w:val="0"/>
        <w:adjustRightInd w:val="0"/>
        <w:jc w:val="both"/>
        <w:rPr>
          <w:rFonts w:ascii="ArialMT" w:eastAsia="MS Mincho" w:hAnsi="ArialMT" w:cs="ArialMT"/>
          <w:color w:val="000000"/>
          <w:lang w:val="en-GB" w:eastAsia="zh-TW"/>
        </w:rPr>
      </w:pPr>
    </w:p>
    <w:p w:rsidR="005B6D22" w:rsidRPr="00322039" w:rsidRDefault="007B7295" w:rsidP="005B6D22">
      <w:pPr>
        <w:rPr>
          <w:rFonts w:cs="Arial"/>
          <w:b/>
          <w:lang w:val="en-GB"/>
        </w:rPr>
      </w:pPr>
      <w:r w:rsidRPr="00322039">
        <w:rPr>
          <w:rFonts w:eastAsia="MS Mincho" w:cs="Arial"/>
          <w:b/>
          <w:color w:val="000000"/>
          <w:lang w:val="en-GB" w:eastAsia="zh-TW"/>
        </w:rPr>
        <w:t xml:space="preserve">I. </w:t>
      </w:r>
      <w:r w:rsidR="005B6D22" w:rsidRPr="00322039">
        <w:rPr>
          <w:rFonts w:cs="Arial"/>
          <w:b/>
          <w:lang w:val="en-GB"/>
        </w:rPr>
        <w:t>Introduction</w:t>
      </w:r>
    </w:p>
    <w:p w:rsidR="00CC37C0" w:rsidRPr="00322039" w:rsidRDefault="00CC37C0" w:rsidP="00CC37C0">
      <w:pPr>
        <w:pStyle w:val="Body"/>
        <w:widowControl w:val="0"/>
        <w:tabs>
          <w:tab w:val="left" w:pos="1134"/>
        </w:tabs>
        <w:spacing w:before="60" w:after="60"/>
      </w:pPr>
    </w:p>
    <w:p w:rsidR="00AC172E" w:rsidRPr="00322039" w:rsidRDefault="00AC172E" w:rsidP="00AC172E">
      <w:pPr>
        <w:numPr>
          <w:ilvl w:val="2"/>
          <w:numId w:val="29"/>
        </w:numPr>
        <w:tabs>
          <w:tab w:val="clear" w:pos="720"/>
          <w:tab w:val="num" w:pos="0"/>
        </w:tabs>
        <w:autoSpaceDE w:val="0"/>
        <w:autoSpaceDN w:val="0"/>
        <w:adjustRightInd w:val="0"/>
        <w:ind w:left="0" w:firstLine="0"/>
        <w:jc w:val="both"/>
        <w:rPr>
          <w:rFonts w:cs="Arial"/>
          <w:lang w:val="en-GB"/>
        </w:rPr>
      </w:pPr>
      <w:r w:rsidRPr="00322039">
        <w:rPr>
          <w:rFonts w:cs="Arial"/>
          <w:lang w:val="en-GB"/>
        </w:rPr>
        <w:t>Seventeenth World Meteorological Congress</w:t>
      </w:r>
      <w:r w:rsidR="005B6D22" w:rsidRPr="00322039">
        <w:rPr>
          <w:rFonts w:cs="Arial"/>
          <w:lang w:val="en-GB"/>
        </w:rPr>
        <w:t xml:space="preserve"> expressed great satisfaction with the status of development of WIGOS, including the conceptual, technical and regulatory aspects and reaffirmed its importance to all Scientific and Technical Programmes of WMO.</w:t>
      </w:r>
    </w:p>
    <w:p w:rsidR="00AC172E" w:rsidRPr="00322039" w:rsidRDefault="00AC172E" w:rsidP="00AC172E">
      <w:pPr>
        <w:autoSpaceDE w:val="0"/>
        <w:autoSpaceDN w:val="0"/>
        <w:adjustRightInd w:val="0"/>
        <w:jc w:val="both"/>
        <w:rPr>
          <w:rFonts w:cs="Arial"/>
          <w:lang w:val="en-GB"/>
        </w:rPr>
      </w:pPr>
    </w:p>
    <w:p w:rsidR="00AC172E" w:rsidRPr="00322039" w:rsidRDefault="005B6D22" w:rsidP="00AC172E">
      <w:pPr>
        <w:numPr>
          <w:ilvl w:val="2"/>
          <w:numId w:val="29"/>
        </w:numPr>
        <w:tabs>
          <w:tab w:val="clear" w:pos="720"/>
          <w:tab w:val="num" w:pos="0"/>
        </w:tabs>
        <w:autoSpaceDE w:val="0"/>
        <w:autoSpaceDN w:val="0"/>
        <w:adjustRightInd w:val="0"/>
        <w:ind w:left="0" w:firstLine="0"/>
        <w:jc w:val="both"/>
        <w:rPr>
          <w:rFonts w:cs="Arial"/>
          <w:lang w:val="en-GB"/>
        </w:rPr>
      </w:pPr>
      <w:r w:rsidRPr="00322039">
        <w:rPr>
          <w:rFonts w:cs="Arial"/>
          <w:lang w:val="en-GB"/>
        </w:rPr>
        <w:t>The Congress decided that the WIGOS implementation should be preceded by a WIGOS Pre</w:t>
      </w:r>
      <w:r w:rsidR="008B0138">
        <w:rPr>
          <w:rFonts w:cs="Arial"/>
          <w:lang w:val="en-GB"/>
        </w:rPr>
        <w:t>-o</w:t>
      </w:r>
      <w:r w:rsidRPr="00322039">
        <w:rPr>
          <w:rFonts w:cs="Arial"/>
          <w:lang w:val="en-GB"/>
        </w:rPr>
        <w:t>perational Phase from 2016 to 2019. This phase would encompass the transition from the conceptual, technical and regulatory phase to real implementation phase, involving the participation of Regional Associations and individual Members.</w:t>
      </w:r>
    </w:p>
    <w:p w:rsidR="00AC172E" w:rsidRPr="00322039" w:rsidRDefault="00AC172E" w:rsidP="00AC172E">
      <w:pPr>
        <w:autoSpaceDE w:val="0"/>
        <w:autoSpaceDN w:val="0"/>
        <w:adjustRightInd w:val="0"/>
        <w:jc w:val="both"/>
        <w:rPr>
          <w:rFonts w:cs="Arial"/>
          <w:lang w:val="en-GB"/>
        </w:rPr>
      </w:pPr>
    </w:p>
    <w:p w:rsidR="00AC172E" w:rsidRPr="00322039" w:rsidRDefault="005B6D22" w:rsidP="00AC172E">
      <w:pPr>
        <w:numPr>
          <w:ilvl w:val="2"/>
          <w:numId w:val="29"/>
        </w:numPr>
        <w:tabs>
          <w:tab w:val="clear" w:pos="720"/>
          <w:tab w:val="num" w:pos="0"/>
        </w:tabs>
        <w:autoSpaceDE w:val="0"/>
        <w:autoSpaceDN w:val="0"/>
        <w:adjustRightInd w:val="0"/>
        <w:ind w:left="0" w:firstLine="0"/>
        <w:jc w:val="both"/>
        <w:rPr>
          <w:rFonts w:cs="Arial"/>
          <w:lang w:val="en-GB"/>
        </w:rPr>
      </w:pPr>
      <w:r w:rsidRPr="00322039">
        <w:rPr>
          <w:rFonts w:cs="Arial"/>
          <w:lang w:val="en-GB"/>
        </w:rPr>
        <w:t xml:space="preserve">While most of the technical and regulatory issues are quite complete, the governance issue still requires a considerable amount of work, including definitions, decisions and broader coordination, especially at </w:t>
      </w:r>
      <w:r w:rsidR="008B0138">
        <w:rPr>
          <w:rFonts w:cs="Arial"/>
          <w:lang w:val="en-GB"/>
        </w:rPr>
        <w:t xml:space="preserve">a </w:t>
      </w:r>
      <w:r w:rsidRPr="00322039">
        <w:rPr>
          <w:rFonts w:cs="Arial"/>
          <w:lang w:val="en-GB"/>
        </w:rPr>
        <w:t>regional level.</w:t>
      </w:r>
    </w:p>
    <w:p w:rsidR="00AC172E" w:rsidRPr="00322039" w:rsidRDefault="00AC172E" w:rsidP="00AC172E">
      <w:pPr>
        <w:autoSpaceDE w:val="0"/>
        <w:autoSpaceDN w:val="0"/>
        <w:adjustRightInd w:val="0"/>
        <w:jc w:val="both"/>
        <w:rPr>
          <w:rFonts w:cs="Arial"/>
          <w:lang w:val="en-GB"/>
        </w:rPr>
      </w:pPr>
    </w:p>
    <w:p w:rsidR="00CC37C0" w:rsidRPr="00322039" w:rsidRDefault="005B6D22" w:rsidP="00AC172E">
      <w:pPr>
        <w:numPr>
          <w:ilvl w:val="2"/>
          <w:numId w:val="29"/>
        </w:numPr>
        <w:tabs>
          <w:tab w:val="clear" w:pos="720"/>
          <w:tab w:val="num" w:pos="0"/>
        </w:tabs>
        <w:autoSpaceDE w:val="0"/>
        <w:autoSpaceDN w:val="0"/>
        <w:adjustRightInd w:val="0"/>
        <w:ind w:left="0" w:firstLine="0"/>
        <w:jc w:val="both"/>
        <w:rPr>
          <w:rFonts w:cs="Arial"/>
          <w:lang w:val="en-GB"/>
        </w:rPr>
      </w:pPr>
      <w:r w:rsidRPr="00322039">
        <w:rPr>
          <w:rFonts w:cs="Arial"/>
          <w:lang w:val="en-GB"/>
        </w:rPr>
        <w:t>The Congress anticipated that this transitional phase would require special attention to the governance issues and, consequently, more active participation of EC members during this phase. It then requested EC to propose an adequate mechanism that would address the governance issues for a smooth and operational WIGOS.</w:t>
      </w:r>
    </w:p>
    <w:p w:rsidR="005B6D22" w:rsidRPr="00322039" w:rsidRDefault="005B6D22" w:rsidP="00AC172E">
      <w:pPr>
        <w:autoSpaceDE w:val="0"/>
        <w:autoSpaceDN w:val="0"/>
        <w:adjustRightInd w:val="0"/>
        <w:jc w:val="both"/>
        <w:rPr>
          <w:rFonts w:ascii="ArialMT" w:eastAsia="MS Mincho" w:hAnsi="ArialMT" w:cs="ArialMT"/>
          <w:color w:val="000000"/>
          <w:lang w:val="en-GB" w:eastAsia="zh-TW"/>
        </w:rPr>
      </w:pPr>
    </w:p>
    <w:p w:rsidR="00AC172E" w:rsidRPr="00322039" w:rsidRDefault="00AC172E" w:rsidP="00AC172E">
      <w:pPr>
        <w:autoSpaceDE w:val="0"/>
        <w:autoSpaceDN w:val="0"/>
        <w:adjustRightInd w:val="0"/>
        <w:jc w:val="both"/>
        <w:rPr>
          <w:rFonts w:ascii="ArialMT" w:eastAsia="MS Mincho" w:hAnsi="ArialMT" w:cs="ArialMT"/>
          <w:b/>
          <w:color w:val="000000"/>
          <w:lang w:val="en-GB" w:eastAsia="zh-TW"/>
        </w:rPr>
      </w:pPr>
      <w:r w:rsidRPr="00322039">
        <w:rPr>
          <w:rFonts w:ascii="ArialMT" w:eastAsia="MS Mincho" w:hAnsi="ArialMT" w:cs="ArialMT"/>
          <w:b/>
          <w:color w:val="000000"/>
          <w:lang w:val="en-GB" w:eastAsia="zh-TW"/>
        </w:rPr>
        <w:t xml:space="preserve">II. </w:t>
      </w:r>
      <w:r w:rsidRPr="00322039">
        <w:rPr>
          <w:rFonts w:cs="Arial"/>
          <w:b/>
          <w:lang w:val="en-GB"/>
        </w:rPr>
        <w:t>Comments and Suggestions</w:t>
      </w:r>
    </w:p>
    <w:p w:rsidR="00CC37C0" w:rsidRPr="00322039" w:rsidRDefault="00CC37C0" w:rsidP="00CC37C0">
      <w:pPr>
        <w:autoSpaceDE w:val="0"/>
        <w:autoSpaceDN w:val="0"/>
        <w:adjustRightInd w:val="0"/>
        <w:jc w:val="both"/>
        <w:rPr>
          <w:rFonts w:ascii="ArialMT" w:eastAsia="MS Mincho" w:hAnsi="ArialMT" w:cs="ArialMT"/>
          <w:color w:val="000000"/>
          <w:lang w:val="en-GB" w:eastAsia="zh-TW"/>
        </w:rPr>
      </w:pPr>
    </w:p>
    <w:p w:rsidR="00AC172E" w:rsidRPr="00322039" w:rsidRDefault="00AC172E" w:rsidP="00AC172E">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322039">
        <w:rPr>
          <w:rFonts w:cs="Arial"/>
          <w:lang w:val="en-GB"/>
        </w:rPr>
        <w:t>There is full agreement on the excellence of the technical work carried out by ICG-WIGOS and the Secretariat up to here. The challenge now is to find a solution that continue the work to complete the technical and regulatory achievements and, at the same time, address the complexities of WIGOS governance issues.</w:t>
      </w:r>
    </w:p>
    <w:p w:rsidR="00AC172E" w:rsidRPr="00322039" w:rsidRDefault="00AC172E" w:rsidP="00AC172E">
      <w:pPr>
        <w:autoSpaceDE w:val="0"/>
        <w:autoSpaceDN w:val="0"/>
        <w:adjustRightInd w:val="0"/>
        <w:jc w:val="both"/>
        <w:rPr>
          <w:rFonts w:ascii="ArialMT" w:eastAsia="MS Mincho" w:hAnsi="ArialMT" w:cs="ArialMT"/>
          <w:color w:val="000000"/>
          <w:lang w:val="en-GB" w:eastAsia="zh-TW"/>
        </w:rPr>
      </w:pPr>
    </w:p>
    <w:p w:rsidR="00AC172E" w:rsidRPr="00322039" w:rsidRDefault="00AC172E" w:rsidP="00AC172E">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322039">
        <w:rPr>
          <w:rFonts w:cs="Arial"/>
          <w:lang w:val="en-GB"/>
        </w:rPr>
        <w:t xml:space="preserve">The Ad-hoc Meeting on ICG-WIGOS Governance convened in Geneva (17 September 2015), immediately following the Second Session of the </w:t>
      </w:r>
      <w:r w:rsidR="008B0138">
        <w:rPr>
          <w:rFonts w:cs="Arial"/>
          <w:lang w:val="en-GB"/>
        </w:rPr>
        <w:t>ICG-</w:t>
      </w:r>
      <w:r w:rsidRPr="00322039">
        <w:rPr>
          <w:rFonts w:cs="Arial"/>
          <w:lang w:val="en-GB"/>
        </w:rPr>
        <w:t>WIGOS Task Team on WIGOS Pre</w:t>
      </w:r>
      <w:r w:rsidR="008B0138">
        <w:rPr>
          <w:rFonts w:cs="Arial"/>
          <w:lang w:val="en-GB"/>
        </w:rPr>
        <w:t>-</w:t>
      </w:r>
      <w:r w:rsidRPr="00322039">
        <w:rPr>
          <w:rFonts w:cs="Arial"/>
          <w:lang w:val="en-GB"/>
        </w:rPr>
        <w:t xml:space="preserve">operational Phase </w:t>
      </w:r>
      <w:r w:rsidR="008B0138">
        <w:rPr>
          <w:rFonts w:cs="Arial"/>
          <w:lang w:val="en-GB"/>
        </w:rPr>
        <w:t xml:space="preserve">(TT-PWPP-2) </w:t>
      </w:r>
      <w:r w:rsidRPr="00322039">
        <w:rPr>
          <w:rFonts w:cs="Arial"/>
          <w:lang w:val="en-GB"/>
        </w:rPr>
        <w:t>discussed different possibilities and proposed the following three alternatives to be considered by ICG-WIGOS</w:t>
      </w:r>
      <w:r w:rsidR="008B0138">
        <w:rPr>
          <w:rFonts w:cs="Arial"/>
          <w:lang w:val="en-GB"/>
        </w:rPr>
        <w:t>-</w:t>
      </w:r>
      <w:r w:rsidRPr="00322039">
        <w:rPr>
          <w:rFonts w:cs="Arial"/>
          <w:lang w:val="en-GB"/>
        </w:rPr>
        <w:t>5, before submission to EC-68:</w:t>
      </w:r>
    </w:p>
    <w:p w:rsidR="00AC172E" w:rsidRPr="00322039" w:rsidRDefault="00AC172E" w:rsidP="00AC172E">
      <w:pPr>
        <w:autoSpaceDE w:val="0"/>
        <w:autoSpaceDN w:val="0"/>
        <w:adjustRightInd w:val="0"/>
        <w:jc w:val="both"/>
        <w:rPr>
          <w:rFonts w:ascii="ArialMT" w:eastAsia="MS Mincho" w:hAnsi="ArialMT" w:cs="ArialMT"/>
          <w:color w:val="000000"/>
          <w:lang w:val="en-GB" w:eastAsia="zh-TW"/>
        </w:rPr>
      </w:pPr>
    </w:p>
    <w:p w:rsidR="00AC172E" w:rsidRPr="00322039" w:rsidRDefault="00AC172E" w:rsidP="00AC172E">
      <w:pPr>
        <w:pStyle w:val="BodyA"/>
        <w:numPr>
          <w:ilvl w:val="0"/>
          <w:numId w:val="49"/>
        </w:numPr>
        <w:ind w:left="1134" w:hanging="774"/>
        <w:rPr>
          <w:rFonts w:ascii="Arial" w:hAnsi="Arial" w:cs="Arial"/>
          <w:lang w:val="en-GB"/>
        </w:rPr>
      </w:pPr>
      <w:r w:rsidRPr="00322039">
        <w:rPr>
          <w:rFonts w:ascii="Arial" w:hAnsi="Arial" w:cs="Arial"/>
          <w:lang w:val="en-GB"/>
        </w:rPr>
        <w:t xml:space="preserve">ICG-WIGOS chaired by an EC Member (e.g. the President or </w:t>
      </w:r>
      <w:r w:rsidR="008B0138">
        <w:rPr>
          <w:rFonts w:ascii="Arial" w:hAnsi="Arial" w:cs="Arial"/>
          <w:lang w:val="en-GB"/>
        </w:rPr>
        <w:t>First</w:t>
      </w:r>
      <w:r w:rsidRPr="00322039">
        <w:rPr>
          <w:rFonts w:ascii="Arial" w:hAnsi="Arial" w:cs="Arial"/>
          <w:lang w:val="en-GB"/>
        </w:rPr>
        <w:t xml:space="preserve"> Vice President), supported by two Co-Chairs, one from CBS, one from CIMO.</w:t>
      </w:r>
    </w:p>
    <w:p w:rsidR="00AC172E" w:rsidRPr="00322039" w:rsidRDefault="00AC172E" w:rsidP="00AC172E">
      <w:pPr>
        <w:pStyle w:val="BodyA"/>
        <w:ind w:left="1134"/>
        <w:rPr>
          <w:rFonts w:ascii="Arial" w:hAnsi="Arial" w:cs="Arial"/>
          <w:lang w:val="en-GB"/>
        </w:rPr>
      </w:pPr>
    </w:p>
    <w:p w:rsidR="00AC172E" w:rsidRPr="00322039" w:rsidRDefault="00AC172E" w:rsidP="00AC172E">
      <w:pPr>
        <w:pStyle w:val="BodyA"/>
        <w:numPr>
          <w:ilvl w:val="0"/>
          <w:numId w:val="49"/>
        </w:numPr>
        <w:ind w:left="1134" w:hanging="774"/>
        <w:rPr>
          <w:rFonts w:ascii="Arial" w:hAnsi="Arial" w:cs="Arial"/>
          <w:lang w:val="en-GB"/>
        </w:rPr>
      </w:pPr>
      <w:r w:rsidRPr="00322039">
        <w:rPr>
          <w:rFonts w:ascii="Arial" w:hAnsi="Arial" w:cs="Arial"/>
          <w:lang w:val="en-GB"/>
        </w:rPr>
        <w:t>ICG-WIGOS chaired by an EC M</w:t>
      </w:r>
      <w:r w:rsidR="008B0138">
        <w:rPr>
          <w:rFonts w:ascii="Arial" w:hAnsi="Arial" w:cs="Arial"/>
          <w:lang w:val="en-GB"/>
        </w:rPr>
        <w:t>ember (e.g. the President or First</w:t>
      </w:r>
      <w:r w:rsidRPr="00322039">
        <w:rPr>
          <w:rFonts w:ascii="Arial" w:hAnsi="Arial" w:cs="Arial"/>
          <w:lang w:val="en-GB"/>
        </w:rPr>
        <w:t xml:space="preserve"> Vice President), supported by two Co-Chairs, one being a representative from the Regional Associations, and a representative from the Technical Commissions.</w:t>
      </w:r>
    </w:p>
    <w:p w:rsidR="00AC172E" w:rsidRPr="00322039" w:rsidRDefault="00AC172E" w:rsidP="00AC172E">
      <w:pPr>
        <w:pStyle w:val="BodyA"/>
        <w:ind w:left="1134"/>
        <w:rPr>
          <w:rFonts w:ascii="Arial" w:hAnsi="Arial" w:cs="Arial"/>
          <w:lang w:val="en-GB"/>
        </w:rPr>
      </w:pPr>
    </w:p>
    <w:p w:rsidR="00AC172E" w:rsidRPr="00322039" w:rsidRDefault="00AC172E" w:rsidP="00AC172E">
      <w:pPr>
        <w:pStyle w:val="BodyA"/>
        <w:numPr>
          <w:ilvl w:val="0"/>
          <w:numId w:val="49"/>
        </w:numPr>
        <w:ind w:left="1134" w:hanging="774"/>
        <w:rPr>
          <w:rFonts w:ascii="Arial" w:hAnsi="Arial" w:cs="Arial"/>
          <w:lang w:val="en-GB"/>
        </w:rPr>
      </w:pPr>
      <w:r w:rsidRPr="00322039">
        <w:rPr>
          <w:rFonts w:ascii="Arial" w:hAnsi="Arial" w:cs="Arial"/>
          <w:lang w:val="en-GB"/>
        </w:rPr>
        <w:t>ICG-WIGOS Co-chaired by an EC Member and a Technical Commission (CBS or CIMO) representative.</w:t>
      </w:r>
    </w:p>
    <w:p w:rsidR="00AC172E" w:rsidRPr="00322039" w:rsidRDefault="00AC172E" w:rsidP="00AC172E">
      <w:pPr>
        <w:autoSpaceDE w:val="0"/>
        <w:autoSpaceDN w:val="0"/>
        <w:adjustRightInd w:val="0"/>
        <w:jc w:val="both"/>
        <w:rPr>
          <w:rFonts w:ascii="ArialMT" w:eastAsia="MS Mincho" w:hAnsi="ArialMT" w:cs="ArialMT"/>
          <w:color w:val="000000"/>
          <w:lang w:val="en-GB" w:eastAsia="zh-TW"/>
        </w:rPr>
      </w:pPr>
    </w:p>
    <w:p w:rsidR="00AC172E" w:rsidRPr="00322039" w:rsidRDefault="00AC172E" w:rsidP="00AC172E">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322039">
        <w:rPr>
          <w:rFonts w:cs="Arial"/>
          <w:lang w:val="en-GB"/>
        </w:rPr>
        <w:t xml:space="preserve">I share the views </w:t>
      </w:r>
      <w:r w:rsidRPr="00322039">
        <w:rPr>
          <w:lang w:val="en-GB"/>
        </w:rPr>
        <w:t>expressed by the WMO President and others during EC-67 to strengthen the role of the Executive Council in the governance of the WIGOS Pre-</w:t>
      </w:r>
      <w:r w:rsidR="008B0138">
        <w:rPr>
          <w:lang w:val="en-GB"/>
        </w:rPr>
        <w:t>o</w:t>
      </w:r>
      <w:r w:rsidRPr="00322039">
        <w:rPr>
          <w:lang w:val="en-GB"/>
        </w:rPr>
        <w:t>perational Phase, due to the importance of WIGOS both to the Regions, to the individual Members and to the Organization as a whole.</w:t>
      </w:r>
    </w:p>
    <w:p w:rsidR="00AC172E" w:rsidRPr="00322039" w:rsidRDefault="00AC172E" w:rsidP="00AC172E">
      <w:pPr>
        <w:autoSpaceDE w:val="0"/>
        <w:autoSpaceDN w:val="0"/>
        <w:adjustRightInd w:val="0"/>
        <w:jc w:val="both"/>
        <w:rPr>
          <w:rFonts w:ascii="ArialMT" w:eastAsia="MS Mincho" w:hAnsi="ArialMT" w:cs="ArialMT"/>
          <w:color w:val="000000"/>
          <w:lang w:val="en-GB" w:eastAsia="zh-TW"/>
        </w:rPr>
      </w:pPr>
    </w:p>
    <w:p w:rsidR="00AC172E" w:rsidRPr="00322039" w:rsidRDefault="00AC172E" w:rsidP="00AC172E">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322039">
        <w:rPr>
          <w:rFonts w:cs="Arial"/>
          <w:lang w:val="en-GB"/>
        </w:rPr>
        <w:t>I also share the views that there should be no disruption to the work under the current ICG-WIGOS governance, which has produced excellent technical and regulatory material so far.</w:t>
      </w:r>
    </w:p>
    <w:p w:rsidR="00AC172E" w:rsidRPr="00322039" w:rsidRDefault="00AC172E" w:rsidP="00AC172E">
      <w:pPr>
        <w:autoSpaceDE w:val="0"/>
        <w:autoSpaceDN w:val="0"/>
        <w:adjustRightInd w:val="0"/>
        <w:jc w:val="both"/>
        <w:rPr>
          <w:rFonts w:ascii="ArialMT" w:eastAsia="MS Mincho" w:hAnsi="ArialMT" w:cs="ArialMT"/>
          <w:color w:val="000000"/>
          <w:lang w:val="en-GB" w:eastAsia="zh-TW"/>
        </w:rPr>
      </w:pPr>
    </w:p>
    <w:p w:rsidR="00AC172E" w:rsidRPr="00322039" w:rsidRDefault="00AC172E" w:rsidP="00AC172E">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322039">
        <w:rPr>
          <w:rFonts w:cs="Arial"/>
          <w:lang w:val="en-GB"/>
        </w:rPr>
        <w:t>These views are not contradictory and the combination of solutions proposed during the Ad</w:t>
      </w:r>
      <w:r w:rsidR="008B0138">
        <w:rPr>
          <w:rFonts w:cs="Arial"/>
          <w:lang w:val="en-GB"/>
        </w:rPr>
        <w:t>-</w:t>
      </w:r>
      <w:bookmarkStart w:id="0" w:name="_GoBack"/>
      <w:bookmarkEnd w:id="0"/>
      <w:r w:rsidRPr="00322039">
        <w:rPr>
          <w:rFonts w:cs="Arial"/>
          <w:lang w:val="en-GB"/>
        </w:rPr>
        <w:t>hoc meeting tends to combine them, producing complimentary solutions.</w:t>
      </w:r>
    </w:p>
    <w:p w:rsidR="00AC172E" w:rsidRPr="00322039" w:rsidRDefault="00AC172E" w:rsidP="00AC172E">
      <w:pPr>
        <w:autoSpaceDE w:val="0"/>
        <w:autoSpaceDN w:val="0"/>
        <w:adjustRightInd w:val="0"/>
        <w:jc w:val="both"/>
        <w:rPr>
          <w:rFonts w:ascii="ArialMT" w:eastAsia="MS Mincho" w:hAnsi="ArialMT" w:cs="ArialMT"/>
          <w:color w:val="000000"/>
          <w:lang w:val="en-GB" w:eastAsia="zh-TW"/>
        </w:rPr>
      </w:pPr>
    </w:p>
    <w:p w:rsidR="00AC172E" w:rsidRPr="00322039" w:rsidRDefault="00AC172E" w:rsidP="00AC172E">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322039">
        <w:rPr>
          <w:rFonts w:cs="Arial"/>
          <w:lang w:val="en-GB"/>
        </w:rPr>
        <w:t>Alternative 1 would be the preferred solution as it provides more visibility towards Regions and Members, and would keep the technical aspects almost unchanged, since it has been working very well up to now.</w:t>
      </w:r>
    </w:p>
    <w:p w:rsidR="00AC172E" w:rsidRPr="00322039" w:rsidRDefault="00AC172E" w:rsidP="00AC172E">
      <w:pPr>
        <w:autoSpaceDE w:val="0"/>
        <w:autoSpaceDN w:val="0"/>
        <w:adjustRightInd w:val="0"/>
        <w:jc w:val="both"/>
        <w:rPr>
          <w:rFonts w:ascii="ArialMT" w:eastAsia="MS Mincho" w:hAnsi="ArialMT" w:cs="ArialMT"/>
          <w:color w:val="000000"/>
          <w:lang w:val="en-GB" w:eastAsia="zh-TW"/>
        </w:rPr>
      </w:pPr>
    </w:p>
    <w:p w:rsidR="00AC172E" w:rsidRPr="00322039" w:rsidRDefault="00AC172E" w:rsidP="00AC172E">
      <w:pPr>
        <w:numPr>
          <w:ilvl w:val="2"/>
          <w:numId w:val="29"/>
        </w:numPr>
        <w:tabs>
          <w:tab w:val="clear" w:pos="720"/>
          <w:tab w:val="num" w:pos="0"/>
        </w:tabs>
        <w:autoSpaceDE w:val="0"/>
        <w:autoSpaceDN w:val="0"/>
        <w:adjustRightInd w:val="0"/>
        <w:ind w:left="0" w:firstLine="0"/>
        <w:jc w:val="both"/>
        <w:rPr>
          <w:rFonts w:ascii="ArialMT" w:eastAsia="MS Mincho" w:hAnsi="ArialMT" w:cs="ArialMT"/>
          <w:color w:val="000000"/>
          <w:lang w:val="en-GB" w:eastAsia="zh-TW"/>
        </w:rPr>
      </w:pPr>
      <w:r w:rsidRPr="00322039">
        <w:rPr>
          <w:rFonts w:cs="Arial"/>
          <w:lang w:val="en-GB"/>
        </w:rPr>
        <w:t xml:space="preserve">Solutions 2 and 3 are more likely to create unnecessary conflicts, such as the designation of representatives from RAs and TCs (solution 2), or even between the selection of a Co-chair from CBC or CIMO (solution 3). </w:t>
      </w:r>
    </w:p>
    <w:p w:rsidR="00CC37C0" w:rsidRPr="00322039" w:rsidRDefault="00CC37C0" w:rsidP="00AC172E">
      <w:pPr>
        <w:autoSpaceDE w:val="0"/>
        <w:autoSpaceDN w:val="0"/>
        <w:adjustRightInd w:val="0"/>
        <w:jc w:val="both"/>
        <w:rPr>
          <w:rFonts w:ascii="ArialMT" w:eastAsia="MS Mincho" w:hAnsi="ArialMT" w:cs="ArialMT"/>
          <w:color w:val="000000"/>
          <w:lang w:val="en-GB" w:eastAsia="zh-TW"/>
        </w:rPr>
      </w:pPr>
    </w:p>
    <w:p w:rsidR="00F263F3" w:rsidRPr="00322039" w:rsidRDefault="00F263F3" w:rsidP="00CC37C0">
      <w:pPr>
        <w:pStyle w:val="Body"/>
        <w:widowControl w:val="0"/>
        <w:tabs>
          <w:tab w:val="left" w:pos="1134"/>
        </w:tabs>
        <w:spacing w:before="60" w:after="60"/>
      </w:pPr>
      <w:r w:rsidRPr="00322039">
        <w:t xml:space="preserve">  </w:t>
      </w:r>
    </w:p>
    <w:p w:rsidR="00B71A96" w:rsidRPr="00322039" w:rsidRDefault="00B71A96" w:rsidP="00B71A96">
      <w:pPr>
        <w:keepNext/>
        <w:kinsoku w:val="0"/>
        <w:overflowPunct w:val="0"/>
        <w:outlineLvl w:val="0"/>
        <w:rPr>
          <w:b/>
          <w:bCs/>
          <w:spacing w:val="1"/>
          <w:kern w:val="32"/>
          <w:lang w:val="en-GB"/>
        </w:rPr>
      </w:pPr>
    </w:p>
    <w:p w:rsidR="00912B01" w:rsidRPr="00322039" w:rsidRDefault="00BC229A" w:rsidP="00861F90">
      <w:pPr>
        <w:tabs>
          <w:tab w:val="left" w:pos="720"/>
        </w:tabs>
        <w:autoSpaceDE w:val="0"/>
        <w:autoSpaceDN w:val="0"/>
        <w:adjustRightInd w:val="0"/>
        <w:jc w:val="center"/>
        <w:rPr>
          <w:lang w:val="en-GB"/>
        </w:rPr>
      </w:pPr>
      <w:r w:rsidRPr="00322039">
        <w:rPr>
          <w:rFonts w:ascii="ArialMT" w:eastAsia="MS Mincho" w:hAnsi="ArialMT" w:cs="ArialMT"/>
          <w:color w:val="000000"/>
          <w:lang w:val="en-GB" w:eastAsia="zh-TW"/>
        </w:rPr>
        <w:t>________</w:t>
      </w:r>
    </w:p>
    <w:sectPr w:rsidR="00912B01" w:rsidRPr="00322039" w:rsidSect="00FE3510">
      <w:headerReference w:type="first" r:id="rId11"/>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19" w:rsidRDefault="00D51B19">
      <w:r>
        <w:separator/>
      </w:r>
    </w:p>
  </w:endnote>
  <w:endnote w:type="continuationSeparator" w:id="0">
    <w:p w:rsidR="00D51B19" w:rsidRDefault="00D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19" w:rsidRDefault="00D51B19">
      <w:r>
        <w:separator/>
      </w:r>
    </w:p>
  </w:footnote>
  <w:footnote w:type="continuationSeparator" w:id="0">
    <w:p w:rsidR="00D51B19" w:rsidRDefault="00D5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E81" w:rsidRDefault="001A4E81"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5A41CB" w:rsidRDefault="008907F2" w:rsidP="005A41CB">
    <w:pPr>
      <w:pStyle w:val="Header"/>
      <w:jc w:val="center"/>
      <w:rPr>
        <w:sz w:val="20"/>
        <w:szCs w:val="20"/>
        <w:lang w:val="de-DE"/>
      </w:rPr>
    </w:pPr>
    <w:r>
      <w:rPr>
        <w:sz w:val="20"/>
        <w:szCs w:val="20"/>
        <w:lang w:val="de-DE"/>
      </w:rPr>
      <w:t>ICG-WIGOS-5</w:t>
    </w:r>
    <w:r w:rsidR="001A4E81">
      <w:rPr>
        <w:sz w:val="20"/>
        <w:szCs w:val="20"/>
        <w:lang w:val="de-DE"/>
      </w:rPr>
      <w:t xml:space="preserve">/Doc. </w:t>
    </w:r>
    <w:r w:rsidR="00AC172E">
      <w:rPr>
        <w:sz w:val="20"/>
        <w:szCs w:val="20"/>
        <w:lang w:val="de-DE"/>
      </w:rPr>
      <w:t>7.6</w:t>
    </w:r>
    <w:r w:rsidR="001A4E81" w:rsidRPr="005E1C7F">
      <w:rPr>
        <w:sz w:val="20"/>
        <w:szCs w:val="20"/>
        <w:lang w:val="de-DE"/>
      </w:rPr>
      <w:t xml:space="preserve">, p. </w:t>
    </w:r>
    <w:r w:rsidR="001A4E81" w:rsidRPr="005E1C7F">
      <w:rPr>
        <w:rStyle w:val="PageNumber"/>
        <w:sz w:val="20"/>
        <w:szCs w:val="20"/>
      </w:rPr>
      <w:fldChar w:fldCharType="begin"/>
    </w:r>
    <w:r w:rsidR="001A4E81" w:rsidRPr="005E1C7F">
      <w:rPr>
        <w:rStyle w:val="PageNumber"/>
        <w:sz w:val="20"/>
        <w:szCs w:val="20"/>
      </w:rPr>
      <w:instrText xml:space="preserve"> PAGE </w:instrText>
    </w:r>
    <w:r w:rsidR="001A4E81" w:rsidRPr="005E1C7F">
      <w:rPr>
        <w:rStyle w:val="PageNumber"/>
        <w:sz w:val="20"/>
        <w:szCs w:val="20"/>
      </w:rPr>
      <w:fldChar w:fldCharType="separate"/>
    </w:r>
    <w:r w:rsidR="008B0138">
      <w:rPr>
        <w:rStyle w:val="PageNumber"/>
        <w:noProof/>
        <w:sz w:val="20"/>
        <w:szCs w:val="20"/>
      </w:rPr>
      <w:t>3</w:t>
    </w:r>
    <w:r w:rsidR="001A4E81" w:rsidRPr="005E1C7F">
      <w:rPr>
        <w:rStyle w:val="PageNumber"/>
        <w:sz w:val="20"/>
        <w:szCs w:val="20"/>
      </w:rPr>
      <w:fldChar w:fldCharType="end"/>
    </w:r>
  </w:p>
  <w:p w:rsidR="001A4E81" w:rsidRPr="00E97D0E" w:rsidRDefault="001A4E81">
    <w:pPr>
      <w:pStyle w:val="Header"/>
      <w:jc w:val="center"/>
      <w:rPr>
        <w:sz w:val="20"/>
        <w:szCs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861F90" w:rsidRDefault="008907F2" w:rsidP="00861F90">
    <w:pPr>
      <w:pStyle w:val="Header"/>
      <w:jc w:val="center"/>
      <w:rPr>
        <w:sz w:val="20"/>
        <w:szCs w:val="20"/>
      </w:rPr>
    </w:pPr>
    <w:r>
      <w:rPr>
        <w:sz w:val="20"/>
        <w:szCs w:val="20"/>
        <w:lang w:val="de-DE"/>
      </w:rPr>
      <w:t>ICG-WIGOS-5</w:t>
    </w:r>
    <w:r w:rsidR="001A4E81" w:rsidRPr="00861F90">
      <w:rPr>
        <w:sz w:val="20"/>
        <w:szCs w:val="20"/>
        <w:lang w:val="de-DE"/>
      </w:rPr>
      <w:t xml:space="preserve">/Doc. </w:t>
    </w:r>
    <w:r w:rsidR="00CC37C0">
      <w:rPr>
        <w:sz w:val="20"/>
        <w:szCs w:val="20"/>
        <w:lang w:val="de-DE"/>
      </w:rPr>
      <w:t>7.</w:t>
    </w:r>
    <w:r w:rsidR="00E80B69">
      <w:rPr>
        <w:sz w:val="20"/>
        <w:szCs w:val="20"/>
        <w:lang w:val="de-DE"/>
      </w:rPr>
      <w:t>6</w:t>
    </w:r>
    <w:r w:rsidR="001A4E81" w:rsidRPr="00861F90">
      <w:rPr>
        <w:sz w:val="20"/>
        <w:szCs w:val="20"/>
        <w:lang w:val="de-DE"/>
      </w:rPr>
      <w:t xml:space="preserve">, p. </w:t>
    </w:r>
    <w:r w:rsidR="001A4E81" w:rsidRPr="00861F90">
      <w:rPr>
        <w:rStyle w:val="PageNumber"/>
        <w:sz w:val="20"/>
        <w:szCs w:val="20"/>
      </w:rPr>
      <w:fldChar w:fldCharType="begin"/>
    </w:r>
    <w:r w:rsidR="001A4E81" w:rsidRPr="00861F90">
      <w:rPr>
        <w:rStyle w:val="PageNumber"/>
        <w:sz w:val="20"/>
        <w:szCs w:val="20"/>
      </w:rPr>
      <w:instrText xml:space="preserve"> PAGE </w:instrText>
    </w:r>
    <w:r w:rsidR="001A4E81" w:rsidRPr="00861F90">
      <w:rPr>
        <w:rStyle w:val="PageNumber"/>
        <w:sz w:val="20"/>
        <w:szCs w:val="20"/>
      </w:rPr>
      <w:fldChar w:fldCharType="separate"/>
    </w:r>
    <w:r w:rsidR="008B0138">
      <w:rPr>
        <w:rStyle w:val="PageNumber"/>
        <w:noProof/>
        <w:sz w:val="20"/>
        <w:szCs w:val="20"/>
      </w:rPr>
      <w:t>2</w:t>
    </w:r>
    <w:r w:rsidR="001A4E81" w:rsidRPr="00861F90">
      <w:rPr>
        <w:rStyle w:val="PageNumber"/>
        <w:sz w:val="20"/>
        <w:szCs w:val="20"/>
      </w:rPr>
      <w:fldChar w:fldCharType="end"/>
    </w:r>
  </w:p>
  <w:p w:rsidR="001A4E81" w:rsidRDefault="001A4E8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3C"/>
    <w:multiLevelType w:val="hybridMultilevel"/>
    <w:tmpl w:val="884C56B0"/>
    <w:lvl w:ilvl="0" w:tplc="B3007312">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C0334A"/>
    <w:multiLevelType w:val="hybridMultilevel"/>
    <w:tmpl w:val="74D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0F00"/>
    <w:multiLevelType w:val="multilevel"/>
    <w:tmpl w:val="A3A68C74"/>
    <w:lvl w:ilvl="0">
      <w:start w:val="11"/>
      <w:numFmt w:val="decimal"/>
      <w:lvlText w:val="%1"/>
      <w:lvlJc w:val="left"/>
      <w:pPr>
        <w:tabs>
          <w:tab w:val="num" w:pos="1140"/>
        </w:tabs>
        <w:ind w:left="1140" w:hanging="1140"/>
      </w:pPr>
      <w:rPr>
        <w:rFonts w:hint="default"/>
        <w:b w:val="0"/>
        <w:i w:val="0"/>
      </w:rPr>
    </w:lvl>
    <w:lvl w:ilvl="1">
      <w:start w:val="3"/>
      <w:numFmt w:val="decimal"/>
      <w:lvlText w:val="%1.%2"/>
      <w:lvlJc w:val="left"/>
      <w:pPr>
        <w:tabs>
          <w:tab w:val="num" w:pos="1140"/>
        </w:tabs>
        <w:ind w:left="1140" w:hanging="1140"/>
      </w:pPr>
      <w:rPr>
        <w:rFonts w:hint="default"/>
        <w:b/>
        <w:i w:val="0"/>
      </w:rPr>
    </w:lvl>
    <w:lvl w:ilvl="2">
      <w:start w:val="1"/>
      <w:numFmt w:val="decimal"/>
      <w:lvlText w:val="%1.%2.%3"/>
      <w:lvlJc w:val="left"/>
      <w:pPr>
        <w:tabs>
          <w:tab w:val="num" w:pos="1282"/>
        </w:tabs>
        <w:ind w:left="1282" w:hanging="1140"/>
      </w:pPr>
      <w:rPr>
        <w:rFonts w:hint="default"/>
        <w:b/>
        <w:i w:val="0"/>
      </w:rPr>
    </w:lvl>
    <w:lvl w:ilvl="3">
      <w:start w:val="1"/>
      <w:numFmt w:val="decimal"/>
      <w:lvlText w:val="%1.%2.%3.%4"/>
      <w:lvlJc w:val="left"/>
      <w:pPr>
        <w:tabs>
          <w:tab w:val="num" w:pos="1140"/>
        </w:tabs>
        <w:ind w:left="1140" w:hanging="1140"/>
      </w:pPr>
      <w:rPr>
        <w:rFonts w:hint="default"/>
        <w:b w:val="0"/>
        <w:i w:val="0"/>
      </w:rPr>
    </w:lvl>
    <w:lvl w:ilvl="4">
      <w:start w:val="1"/>
      <w:numFmt w:val="decimal"/>
      <w:lvlText w:val="%1.%2.%3.%4.%5"/>
      <w:lvlJc w:val="left"/>
      <w:pPr>
        <w:tabs>
          <w:tab w:val="num" w:pos="1140"/>
        </w:tabs>
        <w:ind w:left="1140" w:hanging="1140"/>
      </w:pPr>
      <w:rPr>
        <w:rFonts w:hint="default"/>
        <w:b w:val="0"/>
        <w:i w:val="0"/>
      </w:rPr>
    </w:lvl>
    <w:lvl w:ilvl="5">
      <w:start w:val="1"/>
      <w:numFmt w:val="decimal"/>
      <w:lvlText w:val="%1.%2.%3.%4.%5.%6"/>
      <w:lvlJc w:val="left"/>
      <w:pPr>
        <w:tabs>
          <w:tab w:val="num" w:pos="1140"/>
        </w:tabs>
        <w:ind w:left="1140" w:hanging="11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
    <w:nsid w:val="04A550FD"/>
    <w:multiLevelType w:val="multilevel"/>
    <w:tmpl w:val="518CF1AE"/>
    <w:lvl w:ilvl="0">
      <w:start w:val="4"/>
      <w:numFmt w:val="decimal"/>
      <w:lvlText w:val="%1"/>
      <w:lvlJc w:val="left"/>
      <w:pPr>
        <w:ind w:left="480" w:hanging="480"/>
      </w:pPr>
      <w:rPr>
        <w:rFonts w:ascii="Arial" w:eastAsia="SimSun" w:hAnsi="Arial" w:cs="Times New Roman" w:hint="default"/>
        <w:color w:val="auto"/>
      </w:rPr>
    </w:lvl>
    <w:lvl w:ilvl="1">
      <w:start w:val="1"/>
      <w:numFmt w:val="decimal"/>
      <w:lvlText w:val="%1.%2"/>
      <w:lvlJc w:val="left"/>
      <w:pPr>
        <w:ind w:left="480" w:hanging="480"/>
      </w:pPr>
      <w:rPr>
        <w:rFonts w:ascii="Arial" w:eastAsia="SimSun" w:hAnsi="Arial" w:cs="Times New Roman" w:hint="default"/>
        <w:color w:val="auto"/>
      </w:rPr>
    </w:lvl>
    <w:lvl w:ilvl="2">
      <w:start w:val="1"/>
      <w:numFmt w:val="decimal"/>
      <w:lvlText w:val="%1.3.1.%3"/>
      <w:lvlJc w:val="left"/>
      <w:pPr>
        <w:ind w:left="720" w:hanging="720"/>
      </w:pPr>
      <w:rPr>
        <w:rFonts w:ascii="Arial" w:eastAsia="SimSun" w:hAnsi="Arial" w:cs="Times New Roman" w:hint="default"/>
        <w:color w:val="auto"/>
      </w:rPr>
    </w:lvl>
    <w:lvl w:ilvl="3">
      <w:start w:val="1"/>
      <w:numFmt w:val="decimal"/>
      <w:lvlText w:val="%1.%2.%3.%4"/>
      <w:lvlJc w:val="left"/>
      <w:pPr>
        <w:ind w:left="720" w:hanging="720"/>
      </w:pPr>
      <w:rPr>
        <w:rFonts w:ascii="Arial" w:eastAsia="SimSun" w:hAnsi="Arial" w:cs="Times New Roman" w:hint="default"/>
        <w:color w:val="auto"/>
      </w:rPr>
    </w:lvl>
    <w:lvl w:ilvl="4">
      <w:start w:val="1"/>
      <w:numFmt w:val="decimal"/>
      <w:lvlText w:val="%1.%2.%3.%4.%5"/>
      <w:lvlJc w:val="left"/>
      <w:pPr>
        <w:ind w:left="1080" w:hanging="1080"/>
      </w:pPr>
      <w:rPr>
        <w:rFonts w:ascii="Arial" w:eastAsia="SimSun" w:hAnsi="Arial" w:cs="Times New Roman" w:hint="default"/>
        <w:color w:val="auto"/>
      </w:rPr>
    </w:lvl>
    <w:lvl w:ilvl="5">
      <w:start w:val="1"/>
      <w:numFmt w:val="decimal"/>
      <w:lvlText w:val="%1.%2.%3.%4.%5.%6"/>
      <w:lvlJc w:val="left"/>
      <w:pPr>
        <w:ind w:left="1080" w:hanging="1080"/>
      </w:pPr>
      <w:rPr>
        <w:rFonts w:ascii="Arial" w:eastAsia="SimSun" w:hAnsi="Arial" w:cs="Times New Roman" w:hint="default"/>
        <w:color w:val="auto"/>
      </w:rPr>
    </w:lvl>
    <w:lvl w:ilvl="6">
      <w:start w:val="1"/>
      <w:numFmt w:val="decimal"/>
      <w:lvlText w:val="%1.%2.%3.%4.%5.%6.%7"/>
      <w:lvlJc w:val="left"/>
      <w:pPr>
        <w:ind w:left="1440" w:hanging="1440"/>
      </w:pPr>
      <w:rPr>
        <w:rFonts w:ascii="Arial" w:eastAsia="SimSun" w:hAnsi="Arial" w:cs="Times New Roman" w:hint="default"/>
        <w:color w:val="auto"/>
      </w:rPr>
    </w:lvl>
    <w:lvl w:ilvl="7">
      <w:start w:val="1"/>
      <w:numFmt w:val="decimal"/>
      <w:lvlText w:val="%1.%2.%3.%4.%5.%6.%7.%8"/>
      <w:lvlJc w:val="left"/>
      <w:pPr>
        <w:ind w:left="1440" w:hanging="1440"/>
      </w:pPr>
      <w:rPr>
        <w:rFonts w:ascii="Arial" w:eastAsia="SimSun" w:hAnsi="Arial" w:cs="Times New Roman" w:hint="default"/>
        <w:color w:val="auto"/>
      </w:rPr>
    </w:lvl>
    <w:lvl w:ilvl="8">
      <w:start w:val="1"/>
      <w:numFmt w:val="decimal"/>
      <w:lvlText w:val="%1.%2.%3.%4.%5.%6.%7.%8.%9"/>
      <w:lvlJc w:val="left"/>
      <w:pPr>
        <w:ind w:left="1800" w:hanging="1800"/>
      </w:pPr>
      <w:rPr>
        <w:rFonts w:ascii="Arial" w:eastAsia="SimSun" w:hAnsi="Arial" w:cs="Times New Roman" w:hint="default"/>
        <w:color w:val="auto"/>
      </w:rPr>
    </w:lvl>
  </w:abstractNum>
  <w:abstractNum w:abstractNumId="4">
    <w:nsid w:val="08735EB1"/>
    <w:multiLevelType w:val="multilevel"/>
    <w:tmpl w:val="27B0003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2A6146"/>
    <w:multiLevelType w:val="multilevel"/>
    <w:tmpl w:val="6B40CD48"/>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5"/>
      <w:lvlJc w:val="left"/>
      <w:pPr>
        <w:tabs>
          <w:tab w:val="num" w:pos="852"/>
        </w:tabs>
        <w:ind w:left="852" w:hanging="852"/>
      </w:pPr>
      <w:rPr>
        <w:rFonts w:hint="default"/>
      </w:rPr>
    </w:lvl>
    <w:lvl w:ilvl="3">
      <w:start w:val="1"/>
      <w:numFmt w:val="decimal"/>
      <w:lvlText w:val="%1.%2.4.%4"/>
      <w:lvlJc w:val="left"/>
      <w:pPr>
        <w:tabs>
          <w:tab w:val="num" w:pos="852"/>
        </w:tabs>
        <w:ind w:left="852" w:hanging="85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1560D8"/>
    <w:multiLevelType w:val="multilevel"/>
    <w:tmpl w:val="F44CCC02"/>
    <w:lvl w:ilvl="0">
      <w:start w:val="2"/>
      <w:numFmt w:val="decimal"/>
      <w:lvlText w:val="%1"/>
      <w:lvlJc w:val="left"/>
      <w:pPr>
        <w:tabs>
          <w:tab w:val="num" w:pos="720"/>
        </w:tabs>
        <w:ind w:left="720" w:hanging="720"/>
      </w:pPr>
      <w:rPr>
        <w:rFonts w:ascii="ArialMT" w:eastAsia="MS Mincho" w:hAnsi="ArialMT" w:cs="ArialMT" w:hint="default"/>
        <w:color w:val="000000"/>
      </w:rPr>
    </w:lvl>
    <w:lvl w:ilvl="1">
      <w:start w:val="1"/>
      <w:numFmt w:val="decimal"/>
      <w:lvlText w:val="%1.%2"/>
      <w:lvlJc w:val="left"/>
      <w:pPr>
        <w:tabs>
          <w:tab w:val="num" w:pos="720"/>
        </w:tabs>
        <w:ind w:left="720" w:hanging="720"/>
      </w:pPr>
      <w:rPr>
        <w:rFonts w:ascii="ArialMT" w:eastAsia="MS Mincho" w:hAnsi="ArialMT" w:cs="ArialMT" w:hint="default"/>
        <w:color w:val="000000"/>
      </w:rPr>
    </w:lvl>
    <w:lvl w:ilvl="2">
      <w:start w:val="1"/>
      <w:numFmt w:val="decimal"/>
      <w:lvlText w:val="%1.%2.%3"/>
      <w:lvlJc w:val="left"/>
      <w:pPr>
        <w:tabs>
          <w:tab w:val="num" w:pos="720"/>
        </w:tabs>
        <w:ind w:left="720" w:hanging="720"/>
      </w:pPr>
      <w:rPr>
        <w:rFonts w:ascii="ArialMT" w:eastAsia="MS Mincho" w:hAnsi="ArialMT" w:cs="ArialMT" w:hint="default"/>
        <w:color w:val="000000"/>
      </w:rPr>
    </w:lvl>
    <w:lvl w:ilvl="3">
      <w:start w:val="1"/>
      <w:numFmt w:val="decimal"/>
      <w:lvlText w:val="%1.%2.%3.%4"/>
      <w:lvlJc w:val="left"/>
      <w:pPr>
        <w:tabs>
          <w:tab w:val="num" w:pos="720"/>
        </w:tabs>
        <w:ind w:left="720" w:hanging="720"/>
      </w:pPr>
      <w:rPr>
        <w:rFonts w:ascii="ArialMT" w:eastAsia="MS Mincho" w:hAnsi="ArialMT" w:cs="ArialMT" w:hint="default"/>
        <w:color w:val="000000"/>
      </w:rPr>
    </w:lvl>
    <w:lvl w:ilvl="4">
      <w:start w:val="1"/>
      <w:numFmt w:val="decimal"/>
      <w:lvlText w:val="%1.%2.%3.%4.%5"/>
      <w:lvlJc w:val="left"/>
      <w:pPr>
        <w:tabs>
          <w:tab w:val="num" w:pos="1080"/>
        </w:tabs>
        <w:ind w:left="1080" w:hanging="1080"/>
      </w:pPr>
      <w:rPr>
        <w:rFonts w:ascii="ArialMT" w:eastAsia="MS Mincho" w:hAnsi="ArialMT" w:cs="ArialMT" w:hint="default"/>
        <w:color w:val="000000"/>
      </w:rPr>
    </w:lvl>
    <w:lvl w:ilvl="5">
      <w:start w:val="1"/>
      <w:numFmt w:val="decimal"/>
      <w:lvlText w:val="%1.%2.%3.%4.%5.%6"/>
      <w:lvlJc w:val="left"/>
      <w:pPr>
        <w:tabs>
          <w:tab w:val="num" w:pos="1080"/>
        </w:tabs>
        <w:ind w:left="1080" w:hanging="1080"/>
      </w:pPr>
      <w:rPr>
        <w:rFonts w:ascii="ArialMT" w:eastAsia="MS Mincho" w:hAnsi="ArialMT" w:cs="ArialMT" w:hint="default"/>
        <w:color w:val="000000"/>
      </w:rPr>
    </w:lvl>
    <w:lvl w:ilvl="6">
      <w:start w:val="1"/>
      <w:numFmt w:val="decimal"/>
      <w:lvlText w:val="%1.%2.%3.%4.%5.%6.%7"/>
      <w:lvlJc w:val="left"/>
      <w:pPr>
        <w:tabs>
          <w:tab w:val="num" w:pos="1440"/>
        </w:tabs>
        <w:ind w:left="1440" w:hanging="1440"/>
      </w:pPr>
      <w:rPr>
        <w:rFonts w:ascii="ArialMT" w:eastAsia="MS Mincho" w:hAnsi="ArialMT" w:cs="ArialMT" w:hint="default"/>
        <w:color w:val="000000"/>
      </w:rPr>
    </w:lvl>
    <w:lvl w:ilvl="7">
      <w:start w:val="1"/>
      <w:numFmt w:val="decimal"/>
      <w:lvlText w:val="%1.%2.%3.%4.%5.%6.%7.%8"/>
      <w:lvlJc w:val="left"/>
      <w:pPr>
        <w:tabs>
          <w:tab w:val="num" w:pos="1440"/>
        </w:tabs>
        <w:ind w:left="1440" w:hanging="1440"/>
      </w:pPr>
      <w:rPr>
        <w:rFonts w:ascii="ArialMT" w:eastAsia="MS Mincho" w:hAnsi="ArialMT" w:cs="ArialMT" w:hint="default"/>
        <w:color w:val="000000"/>
      </w:rPr>
    </w:lvl>
    <w:lvl w:ilvl="8">
      <w:start w:val="1"/>
      <w:numFmt w:val="decimal"/>
      <w:lvlText w:val="%1.%2.%3.%4.%5.%6.%7.%8.%9"/>
      <w:lvlJc w:val="left"/>
      <w:pPr>
        <w:tabs>
          <w:tab w:val="num" w:pos="1800"/>
        </w:tabs>
        <w:ind w:left="1800" w:hanging="1800"/>
      </w:pPr>
      <w:rPr>
        <w:rFonts w:ascii="ArialMT" w:eastAsia="MS Mincho" w:hAnsi="ArialMT" w:cs="ArialMT" w:hint="default"/>
        <w:color w:val="000000"/>
      </w:rPr>
    </w:lvl>
  </w:abstractNum>
  <w:abstractNum w:abstractNumId="7">
    <w:nsid w:val="149132A0"/>
    <w:multiLevelType w:val="multilevel"/>
    <w:tmpl w:val="F85ED5D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2750A"/>
    <w:multiLevelType w:val="hybridMultilevel"/>
    <w:tmpl w:val="8CFE7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93C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6063A8"/>
    <w:multiLevelType w:val="hybridMultilevel"/>
    <w:tmpl w:val="052A9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9C6DA0"/>
    <w:multiLevelType w:val="hybridMultilevel"/>
    <w:tmpl w:val="D1B4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F12B0"/>
    <w:multiLevelType w:val="multilevel"/>
    <w:tmpl w:val="2FF63F1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nsid w:val="2C58733B"/>
    <w:multiLevelType w:val="multilevel"/>
    <w:tmpl w:val="C07E19A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C46163"/>
    <w:multiLevelType w:val="multilevel"/>
    <w:tmpl w:val="E5C075F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E7B5385"/>
    <w:multiLevelType w:val="hybridMultilevel"/>
    <w:tmpl w:val="AD4EF6FA"/>
    <w:lvl w:ilvl="0" w:tplc="00A29EA8">
      <w:start w:val="1"/>
      <w:numFmt w:val="bullet"/>
      <w:lvlText w:val=""/>
      <w:lvlJc w:val="left"/>
      <w:pPr>
        <w:tabs>
          <w:tab w:val="num" w:pos="720"/>
        </w:tabs>
        <w:ind w:left="720" w:hanging="360"/>
      </w:pPr>
      <w:rPr>
        <w:rFonts w:ascii="Symbol" w:hAnsi="Symbol" w:hint="default"/>
        <w:b w:val="0"/>
        <w:i w:val="0"/>
        <w:sz w:val="16"/>
        <w:szCs w:val="16"/>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93404A"/>
    <w:multiLevelType w:val="hybridMultilevel"/>
    <w:tmpl w:val="16200E32"/>
    <w:lvl w:ilvl="0" w:tplc="D286FA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2E7536"/>
    <w:multiLevelType w:val="hybridMultilevel"/>
    <w:tmpl w:val="B3CAE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3527CE"/>
    <w:multiLevelType w:val="multilevel"/>
    <w:tmpl w:val="6616DE46"/>
    <w:lvl w:ilvl="0">
      <w:start w:val="1"/>
      <w:numFmt w:val="decimal"/>
      <w:lvlText w:val="%1."/>
      <w:lvlJc w:val="left"/>
      <w:pPr>
        <w:tabs>
          <w:tab w:val="num" w:pos="513"/>
        </w:tabs>
        <w:ind w:left="153" w:firstLine="0"/>
      </w:pPr>
      <w:rPr>
        <w:rFonts w:ascii="Arial" w:hAnsi="Arial" w:hint="default"/>
        <w:b/>
        <w:i w:val="0"/>
        <w:sz w:val="22"/>
        <w:effect w:val="none"/>
      </w:rPr>
    </w:lvl>
    <w:lvl w:ilvl="1">
      <w:start w:val="1"/>
      <w:numFmt w:val="decimal"/>
      <w:lvlText w:val="%1.%2."/>
      <w:lvlJc w:val="left"/>
      <w:pPr>
        <w:tabs>
          <w:tab w:val="num" w:pos="873"/>
        </w:tabs>
        <w:ind w:left="153" w:firstLine="0"/>
      </w:pPr>
      <w:rPr>
        <w:rFonts w:ascii="Arial" w:hAnsi="Arial" w:hint="default"/>
        <w:b/>
        <w:i w:val="0"/>
        <w:sz w:val="22"/>
      </w:rPr>
    </w:lvl>
    <w:lvl w:ilvl="2">
      <w:start w:val="1"/>
      <w:numFmt w:val="decimal"/>
      <w:lvlText w:val="%1.%2.%3."/>
      <w:lvlJc w:val="left"/>
      <w:pPr>
        <w:tabs>
          <w:tab w:val="num" w:pos="720"/>
        </w:tabs>
        <w:ind w:left="720" w:hanging="567"/>
      </w:pPr>
      <w:rPr>
        <w:rFonts w:ascii="Arial" w:hAnsi="Arial" w:hint="default"/>
        <w:b w:val="0"/>
        <w:i w:val="0"/>
        <w:sz w:val="22"/>
      </w:rPr>
    </w:lvl>
    <w:lvl w:ilvl="3">
      <w:start w:val="1"/>
      <w:numFmt w:val="decimal"/>
      <w:lvlText w:val="%1.%2.%3.%4."/>
      <w:lvlJc w:val="left"/>
      <w:pPr>
        <w:tabs>
          <w:tab w:val="num" w:pos="1800"/>
        </w:tabs>
        <w:ind w:left="437" w:firstLine="283"/>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39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47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20">
    <w:nsid w:val="39884831"/>
    <w:multiLevelType w:val="hybridMultilevel"/>
    <w:tmpl w:val="BAB8BEB2"/>
    <w:lvl w:ilvl="0" w:tplc="18802E62">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6FD6F9B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907835"/>
    <w:multiLevelType w:val="hybridMultilevel"/>
    <w:tmpl w:val="BCF21DF8"/>
    <w:styleLink w:val="ImportedStyle3"/>
    <w:lvl w:ilvl="0" w:tplc="3CAE73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86E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8C8D0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9EE07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60E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48DF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116FF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6F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42925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21F56E6"/>
    <w:multiLevelType w:val="hybridMultilevel"/>
    <w:tmpl w:val="186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7642F8"/>
    <w:multiLevelType w:val="multilevel"/>
    <w:tmpl w:val="47ECA4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C33C57"/>
    <w:multiLevelType w:val="multilevel"/>
    <w:tmpl w:val="FDA64DDA"/>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7.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1D46CA"/>
    <w:multiLevelType w:val="hybridMultilevel"/>
    <w:tmpl w:val="137A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C6A97"/>
    <w:multiLevelType w:val="multilevel"/>
    <w:tmpl w:val="2D6E3DF4"/>
    <w:lvl w:ilvl="0">
      <w:start w:val="1"/>
      <w:numFmt w:val="decimal"/>
      <w:lvlText w:val="%1."/>
      <w:lvlJc w:val="left"/>
      <w:pPr>
        <w:tabs>
          <w:tab w:val="num" w:pos="851"/>
        </w:tabs>
        <w:ind w:left="851" w:hanging="851"/>
      </w:pPr>
      <w:rPr>
        <w:rFonts w:ascii="Arial" w:hAnsi="Arial" w:hint="default"/>
        <w:b/>
        <w:i w:val="0"/>
        <w:sz w:val="22"/>
        <w:effect w:val="none"/>
        <w:lang w:val="en-US"/>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49AF7F47"/>
    <w:multiLevelType w:val="multilevel"/>
    <w:tmpl w:val="3DCE50E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0">
    <w:nsid w:val="4C785D3D"/>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D3B272E"/>
    <w:multiLevelType w:val="hybridMultilevel"/>
    <w:tmpl w:val="BCF21DF8"/>
    <w:numStyleLink w:val="ImportedStyle3"/>
  </w:abstractNum>
  <w:abstractNum w:abstractNumId="32">
    <w:nsid w:val="533C5FDD"/>
    <w:multiLevelType w:val="hybridMultilevel"/>
    <w:tmpl w:val="FACAD890"/>
    <w:lvl w:ilvl="0" w:tplc="CC7AFE6C">
      <w:start w:val="1"/>
      <w:numFmt w:val="upperRoman"/>
      <w:lvlText w:val="%1."/>
      <w:lvlJc w:val="left"/>
      <w:pPr>
        <w:tabs>
          <w:tab w:val="num" w:pos="720"/>
        </w:tabs>
        <w:ind w:left="720" w:hanging="720"/>
      </w:pPr>
      <w:rPr>
        <w:rFonts w:hint="default"/>
      </w:rPr>
    </w:lvl>
    <w:lvl w:ilvl="1" w:tplc="FDC03302">
      <w:numFmt w:val="none"/>
      <w:lvlText w:val=""/>
      <w:lvlJc w:val="left"/>
      <w:pPr>
        <w:tabs>
          <w:tab w:val="num" w:pos="360"/>
        </w:tabs>
      </w:pPr>
    </w:lvl>
    <w:lvl w:ilvl="2" w:tplc="5324F0B8">
      <w:numFmt w:val="none"/>
      <w:lvlText w:val=""/>
      <w:lvlJc w:val="left"/>
      <w:pPr>
        <w:tabs>
          <w:tab w:val="num" w:pos="360"/>
        </w:tabs>
      </w:pPr>
    </w:lvl>
    <w:lvl w:ilvl="3" w:tplc="85023A16">
      <w:numFmt w:val="none"/>
      <w:lvlText w:val=""/>
      <w:lvlJc w:val="left"/>
      <w:pPr>
        <w:tabs>
          <w:tab w:val="num" w:pos="360"/>
        </w:tabs>
      </w:pPr>
    </w:lvl>
    <w:lvl w:ilvl="4" w:tplc="B4362B84">
      <w:numFmt w:val="none"/>
      <w:lvlText w:val=""/>
      <w:lvlJc w:val="left"/>
      <w:pPr>
        <w:tabs>
          <w:tab w:val="num" w:pos="360"/>
        </w:tabs>
      </w:pPr>
    </w:lvl>
    <w:lvl w:ilvl="5" w:tplc="AAF4D800">
      <w:numFmt w:val="none"/>
      <w:lvlText w:val=""/>
      <w:lvlJc w:val="left"/>
      <w:pPr>
        <w:tabs>
          <w:tab w:val="num" w:pos="360"/>
        </w:tabs>
      </w:pPr>
    </w:lvl>
    <w:lvl w:ilvl="6" w:tplc="F3D8541E">
      <w:numFmt w:val="none"/>
      <w:lvlText w:val=""/>
      <w:lvlJc w:val="left"/>
      <w:pPr>
        <w:tabs>
          <w:tab w:val="num" w:pos="360"/>
        </w:tabs>
      </w:pPr>
    </w:lvl>
    <w:lvl w:ilvl="7" w:tplc="9DF2BB5E">
      <w:numFmt w:val="none"/>
      <w:lvlText w:val=""/>
      <w:lvlJc w:val="left"/>
      <w:pPr>
        <w:tabs>
          <w:tab w:val="num" w:pos="360"/>
        </w:tabs>
      </w:pPr>
    </w:lvl>
    <w:lvl w:ilvl="8" w:tplc="75863140">
      <w:numFmt w:val="none"/>
      <w:lvlText w:val=""/>
      <w:lvlJc w:val="left"/>
      <w:pPr>
        <w:tabs>
          <w:tab w:val="num" w:pos="360"/>
        </w:tabs>
      </w:pPr>
    </w:lvl>
  </w:abstractNum>
  <w:abstractNum w:abstractNumId="33">
    <w:nsid w:val="58946902"/>
    <w:multiLevelType w:val="multilevel"/>
    <w:tmpl w:val="AFFCFFCE"/>
    <w:numStyleLink w:val="List1"/>
  </w:abstractNum>
  <w:abstractNum w:abstractNumId="34">
    <w:nsid w:val="590F6133"/>
    <w:multiLevelType w:val="hybridMultilevel"/>
    <w:tmpl w:val="5EAA21E2"/>
    <w:lvl w:ilvl="0" w:tplc="1A826C1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AC0825"/>
    <w:multiLevelType w:val="hybridMultilevel"/>
    <w:tmpl w:val="EB9C4114"/>
    <w:lvl w:ilvl="0" w:tplc="EC063B6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8C147A"/>
    <w:multiLevelType w:val="hybridMultilevel"/>
    <w:tmpl w:val="69520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4B17AC"/>
    <w:multiLevelType w:val="multilevel"/>
    <w:tmpl w:val="B92EC02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AF5DA4"/>
    <w:multiLevelType w:val="hybridMultilevel"/>
    <w:tmpl w:val="47ECA4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9010A2D"/>
    <w:multiLevelType w:val="hybridMultilevel"/>
    <w:tmpl w:val="C51A2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057B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D2150A4"/>
    <w:multiLevelType w:val="hybridMultilevel"/>
    <w:tmpl w:val="B19C2548"/>
    <w:lvl w:ilvl="0" w:tplc="86F85D76">
      <w:start w:val="1"/>
      <w:numFmt w:val="decimal"/>
      <w:lvlText w:val="%1)"/>
      <w:lvlJc w:val="left"/>
      <w:pPr>
        <w:tabs>
          <w:tab w:val="num" w:pos="720"/>
        </w:tabs>
        <w:ind w:left="720" w:hanging="360"/>
      </w:pPr>
      <w:rPr>
        <w:rFonts w:hint="default"/>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620492"/>
    <w:multiLevelType w:val="multilevel"/>
    <w:tmpl w:val="FC2A65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F973CE6"/>
    <w:multiLevelType w:val="multilevel"/>
    <w:tmpl w:val="FADEDB38"/>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5">
    <w:nsid w:val="73B65690"/>
    <w:multiLevelType w:val="multilevel"/>
    <w:tmpl w:val="10F6265E"/>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ascii="Arial" w:eastAsia="SimSun" w:hAnsi="Arial" w:cs="Times New Roman" w:hint="default"/>
        <w:color w:val="auto"/>
      </w:rPr>
    </w:lvl>
    <w:lvl w:ilvl="2">
      <w:start w:val="1"/>
      <w:numFmt w:val="decimal"/>
      <w:lvlText w:val="%1.%2.%3"/>
      <w:lvlJc w:val="left"/>
      <w:pPr>
        <w:ind w:left="720" w:hanging="720"/>
      </w:pPr>
      <w:rPr>
        <w:rFonts w:ascii="Arial" w:eastAsia="SimSun" w:hAnsi="Arial" w:cs="Times New Roman" w:hint="default"/>
        <w:color w:val="auto"/>
      </w:rPr>
    </w:lvl>
    <w:lvl w:ilvl="3">
      <w:start w:val="1"/>
      <w:numFmt w:val="decimal"/>
      <w:lvlText w:val="%1.%2.%3.%4"/>
      <w:lvlJc w:val="left"/>
      <w:pPr>
        <w:ind w:left="720" w:hanging="720"/>
      </w:pPr>
      <w:rPr>
        <w:rFonts w:ascii="Arial" w:eastAsia="SimSun" w:hAnsi="Arial" w:cs="Times New Roman" w:hint="default"/>
        <w:color w:val="auto"/>
      </w:rPr>
    </w:lvl>
    <w:lvl w:ilvl="4">
      <w:start w:val="1"/>
      <w:numFmt w:val="decimal"/>
      <w:lvlText w:val="%1.%2.%3.%4.%5"/>
      <w:lvlJc w:val="left"/>
      <w:pPr>
        <w:ind w:left="1080" w:hanging="1080"/>
      </w:pPr>
      <w:rPr>
        <w:rFonts w:ascii="Arial" w:eastAsia="SimSun" w:hAnsi="Arial" w:cs="Times New Roman" w:hint="default"/>
        <w:color w:val="auto"/>
      </w:rPr>
    </w:lvl>
    <w:lvl w:ilvl="5">
      <w:start w:val="1"/>
      <w:numFmt w:val="decimal"/>
      <w:lvlText w:val="%1.%2.%3.%4.%5.%6"/>
      <w:lvlJc w:val="left"/>
      <w:pPr>
        <w:ind w:left="1080" w:hanging="1080"/>
      </w:pPr>
      <w:rPr>
        <w:rFonts w:ascii="Arial" w:eastAsia="SimSun" w:hAnsi="Arial" w:cs="Times New Roman" w:hint="default"/>
        <w:color w:val="auto"/>
      </w:rPr>
    </w:lvl>
    <w:lvl w:ilvl="6">
      <w:start w:val="1"/>
      <w:numFmt w:val="decimal"/>
      <w:lvlText w:val="%1.%2.%3.%4.%5.%6.%7"/>
      <w:lvlJc w:val="left"/>
      <w:pPr>
        <w:ind w:left="1440" w:hanging="1440"/>
      </w:pPr>
      <w:rPr>
        <w:rFonts w:ascii="Arial" w:eastAsia="SimSun" w:hAnsi="Arial" w:cs="Times New Roman" w:hint="default"/>
        <w:color w:val="auto"/>
      </w:rPr>
    </w:lvl>
    <w:lvl w:ilvl="7">
      <w:start w:val="1"/>
      <w:numFmt w:val="decimal"/>
      <w:lvlText w:val="%1.%2.%3.%4.%5.%6.%7.%8"/>
      <w:lvlJc w:val="left"/>
      <w:pPr>
        <w:ind w:left="1440" w:hanging="1440"/>
      </w:pPr>
      <w:rPr>
        <w:rFonts w:ascii="Arial" w:eastAsia="SimSun" w:hAnsi="Arial" w:cs="Times New Roman" w:hint="default"/>
        <w:color w:val="auto"/>
      </w:rPr>
    </w:lvl>
    <w:lvl w:ilvl="8">
      <w:start w:val="1"/>
      <w:numFmt w:val="decimal"/>
      <w:lvlText w:val="%1.%2.%3.%4.%5.%6.%7.%8.%9"/>
      <w:lvlJc w:val="left"/>
      <w:pPr>
        <w:ind w:left="1800" w:hanging="1800"/>
      </w:pPr>
      <w:rPr>
        <w:rFonts w:ascii="Arial" w:eastAsia="SimSun" w:hAnsi="Arial" w:cs="Times New Roman" w:hint="default"/>
        <w:color w:val="auto"/>
      </w:rPr>
    </w:lvl>
  </w:abstractNum>
  <w:abstractNum w:abstractNumId="46">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7">
    <w:nsid w:val="79E33E05"/>
    <w:multiLevelType w:val="multilevel"/>
    <w:tmpl w:val="34AE83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E706B50"/>
    <w:multiLevelType w:val="hybridMultilevel"/>
    <w:tmpl w:val="34AE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18"/>
  </w:num>
  <w:num w:numId="3">
    <w:abstractNumId w:val="20"/>
  </w:num>
  <w:num w:numId="4">
    <w:abstractNumId w:val="44"/>
  </w:num>
  <w:num w:numId="5">
    <w:abstractNumId w:val="37"/>
  </w:num>
  <w:num w:numId="6">
    <w:abstractNumId w:val="10"/>
  </w:num>
  <w:num w:numId="7">
    <w:abstractNumId w:val="19"/>
  </w:num>
  <w:num w:numId="8">
    <w:abstractNumId w:val="27"/>
  </w:num>
  <w:num w:numId="9">
    <w:abstractNumId w:val="29"/>
  </w:num>
  <w:num w:numId="10">
    <w:abstractNumId w:val="38"/>
  </w:num>
  <w:num w:numId="11">
    <w:abstractNumId w:val="24"/>
  </w:num>
  <w:num w:numId="12">
    <w:abstractNumId w:val="48"/>
  </w:num>
  <w:num w:numId="13">
    <w:abstractNumId w:val="47"/>
  </w:num>
  <w:num w:numId="14">
    <w:abstractNumId w:val="42"/>
  </w:num>
  <w:num w:numId="15">
    <w:abstractNumId w:val="46"/>
  </w:num>
  <w:num w:numId="16">
    <w:abstractNumId w:val="16"/>
  </w:num>
  <w:num w:numId="17">
    <w:abstractNumId w:val="2"/>
  </w:num>
  <w:num w:numId="18">
    <w:abstractNumId w:val="15"/>
  </w:num>
  <w:num w:numId="19">
    <w:abstractNumId w:val="40"/>
  </w:num>
  <w:num w:numId="20">
    <w:abstractNumId w:val="9"/>
  </w:num>
  <w:num w:numId="21">
    <w:abstractNumId w:val="30"/>
  </w:num>
  <w:num w:numId="22">
    <w:abstractNumId w:val="14"/>
  </w:num>
  <w:num w:numId="23">
    <w:abstractNumId w:val="7"/>
  </w:num>
  <w:num w:numId="24">
    <w:abstractNumId w:val="32"/>
  </w:num>
  <w:num w:numId="25">
    <w:abstractNumId w:val="35"/>
  </w:num>
  <w:num w:numId="26">
    <w:abstractNumId w:val="4"/>
  </w:num>
  <w:num w:numId="27">
    <w:abstractNumId w:val="0"/>
  </w:num>
  <w:num w:numId="28">
    <w:abstractNumId w:val="43"/>
  </w:num>
  <w:num w:numId="29">
    <w:abstractNumId w:val="25"/>
  </w:num>
  <w:num w:numId="30">
    <w:abstractNumId w:val="6"/>
  </w:num>
  <w:num w:numId="31">
    <w:abstractNumId w:val="5"/>
  </w:num>
  <w:num w:numId="32">
    <w:abstractNumId w:val="12"/>
  </w:num>
  <w:num w:numId="33">
    <w:abstractNumId w:val="28"/>
  </w:num>
  <w:num w:numId="34">
    <w:abstractNumId w:val="17"/>
  </w:num>
  <w:num w:numId="35">
    <w:abstractNumId w:val="39"/>
  </w:num>
  <w:num w:numId="36">
    <w:abstractNumId w:val="34"/>
  </w:num>
  <w:num w:numId="37">
    <w:abstractNumId w:val="1"/>
  </w:num>
  <w:num w:numId="38">
    <w:abstractNumId w:val="23"/>
  </w:num>
  <w:num w:numId="39">
    <w:abstractNumId w:val="8"/>
  </w:num>
  <w:num w:numId="40">
    <w:abstractNumId w:val="36"/>
  </w:num>
  <w:num w:numId="41">
    <w:abstractNumId w:val="13"/>
  </w:num>
  <w:num w:numId="42">
    <w:abstractNumId w:val="3"/>
  </w:num>
  <w:num w:numId="43">
    <w:abstractNumId w:val="22"/>
  </w:num>
  <w:num w:numId="44">
    <w:abstractNumId w:val="33"/>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11"/>
  </w:num>
  <w:num w:numId="46">
    <w:abstractNumId w:val="21"/>
  </w:num>
  <w:num w:numId="47">
    <w:abstractNumId w:val="31"/>
  </w:num>
  <w:num w:numId="48">
    <w:abstractNumId w:val="4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CB9"/>
    <w:rsid w:val="00002C19"/>
    <w:rsid w:val="000077A4"/>
    <w:rsid w:val="00015848"/>
    <w:rsid w:val="000173D1"/>
    <w:rsid w:val="000205ED"/>
    <w:rsid w:val="00021BBA"/>
    <w:rsid w:val="00024F8E"/>
    <w:rsid w:val="00032D99"/>
    <w:rsid w:val="00037DB3"/>
    <w:rsid w:val="00046045"/>
    <w:rsid w:val="00046CBF"/>
    <w:rsid w:val="000473B5"/>
    <w:rsid w:val="000476C5"/>
    <w:rsid w:val="00056382"/>
    <w:rsid w:val="0005676E"/>
    <w:rsid w:val="000619C6"/>
    <w:rsid w:val="000641BF"/>
    <w:rsid w:val="00067955"/>
    <w:rsid w:val="00070A40"/>
    <w:rsid w:val="0007538A"/>
    <w:rsid w:val="00076F1F"/>
    <w:rsid w:val="0008163E"/>
    <w:rsid w:val="00086885"/>
    <w:rsid w:val="00087431"/>
    <w:rsid w:val="00090580"/>
    <w:rsid w:val="0009283F"/>
    <w:rsid w:val="00093330"/>
    <w:rsid w:val="0009547E"/>
    <w:rsid w:val="00096465"/>
    <w:rsid w:val="000A04C1"/>
    <w:rsid w:val="000A086D"/>
    <w:rsid w:val="000A12F4"/>
    <w:rsid w:val="000A250C"/>
    <w:rsid w:val="000A2626"/>
    <w:rsid w:val="000A3604"/>
    <w:rsid w:val="000A66E8"/>
    <w:rsid w:val="000A7D1F"/>
    <w:rsid w:val="000B0131"/>
    <w:rsid w:val="000B2F8A"/>
    <w:rsid w:val="000B671F"/>
    <w:rsid w:val="000C13E7"/>
    <w:rsid w:val="000C2B07"/>
    <w:rsid w:val="000C30D3"/>
    <w:rsid w:val="000C3C80"/>
    <w:rsid w:val="000D082A"/>
    <w:rsid w:val="000E4D30"/>
    <w:rsid w:val="000F4802"/>
    <w:rsid w:val="000F7B90"/>
    <w:rsid w:val="00101E9D"/>
    <w:rsid w:val="00102ADF"/>
    <w:rsid w:val="00106E5A"/>
    <w:rsid w:val="00107390"/>
    <w:rsid w:val="001115A4"/>
    <w:rsid w:val="0011498D"/>
    <w:rsid w:val="0011516E"/>
    <w:rsid w:val="0011534F"/>
    <w:rsid w:val="001156B8"/>
    <w:rsid w:val="00120AFC"/>
    <w:rsid w:val="001214F4"/>
    <w:rsid w:val="00122606"/>
    <w:rsid w:val="0013020A"/>
    <w:rsid w:val="00131593"/>
    <w:rsid w:val="00131D5D"/>
    <w:rsid w:val="001334EB"/>
    <w:rsid w:val="0013377E"/>
    <w:rsid w:val="00140439"/>
    <w:rsid w:val="00140B45"/>
    <w:rsid w:val="0014252B"/>
    <w:rsid w:val="001458B0"/>
    <w:rsid w:val="001461A9"/>
    <w:rsid w:val="00146C54"/>
    <w:rsid w:val="001473B7"/>
    <w:rsid w:val="0015055C"/>
    <w:rsid w:val="001523CC"/>
    <w:rsid w:val="00153903"/>
    <w:rsid w:val="00155DAF"/>
    <w:rsid w:val="0015757B"/>
    <w:rsid w:val="001600CB"/>
    <w:rsid w:val="00160A6F"/>
    <w:rsid w:val="001626A7"/>
    <w:rsid w:val="001629CF"/>
    <w:rsid w:val="00164C50"/>
    <w:rsid w:val="00166A6E"/>
    <w:rsid w:val="00174512"/>
    <w:rsid w:val="001750E1"/>
    <w:rsid w:val="00182286"/>
    <w:rsid w:val="001826F9"/>
    <w:rsid w:val="001866AE"/>
    <w:rsid w:val="00193519"/>
    <w:rsid w:val="00193CCD"/>
    <w:rsid w:val="00194C46"/>
    <w:rsid w:val="00194F4F"/>
    <w:rsid w:val="0019526F"/>
    <w:rsid w:val="0019654E"/>
    <w:rsid w:val="001A0844"/>
    <w:rsid w:val="001A1D2F"/>
    <w:rsid w:val="001A4E81"/>
    <w:rsid w:val="001A59C3"/>
    <w:rsid w:val="001A6FE5"/>
    <w:rsid w:val="001A7FDF"/>
    <w:rsid w:val="001B0613"/>
    <w:rsid w:val="001B160C"/>
    <w:rsid w:val="001B1CE8"/>
    <w:rsid w:val="001B4725"/>
    <w:rsid w:val="001C389B"/>
    <w:rsid w:val="001C6495"/>
    <w:rsid w:val="001C6AFC"/>
    <w:rsid w:val="001D0180"/>
    <w:rsid w:val="001D0408"/>
    <w:rsid w:val="001D5C77"/>
    <w:rsid w:val="001E0593"/>
    <w:rsid w:val="001E7297"/>
    <w:rsid w:val="001E7819"/>
    <w:rsid w:val="001F0570"/>
    <w:rsid w:val="001F101F"/>
    <w:rsid w:val="001F2352"/>
    <w:rsid w:val="001F4DA8"/>
    <w:rsid w:val="001F6C98"/>
    <w:rsid w:val="001F7D4F"/>
    <w:rsid w:val="002010CC"/>
    <w:rsid w:val="0020219F"/>
    <w:rsid w:val="002051F7"/>
    <w:rsid w:val="00207344"/>
    <w:rsid w:val="0021368D"/>
    <w:rsid w:val="00214929"/>
    <w:rsid w:val="0021677D"/>
    <w:rsid w:val="00216CD2"/>
    <w:rsid w:val="00220444"/>
    <w:rsid w:val="00220991"/>
    <w:rsid w:val="002218DB"/>
    <w:rsid w:val="002277BD"/>
    <w:rsid w:val="00233181"/>
    <w:rsid w:val="002344F2"/>
    <w:rsid w:val="0023463C"/>
    <w:rsid w:val="002354E3"/>
    <w:rsid w:val="002376B1"/>
    <w:rsid w:val="00237989"/>
    <w:rsid w:val="0024020D"/>
    <w:rsid w:val="002445B4"/>
    <w:rsid w:val="00245E6C"/>
    <w:rsid w:val="00250AC1"/>
    <w:rsid w:val="00251DB3"/>
    <w:rsid w:val="002529A3"/>
    <w:rsid w:val="00252DDF"/>
    <w:rsid w:val="002558B9"/>
    <w:rsid w:val="0026001F"/>
    <w:rsid w:val="00264C8A"/>
    <w:rsid w:val="00265060"/>
    <w:rsid w:val="0027099D"/>
    <w:rsid w:val="00271B63"/>
    <w:rsid w:val="00272FA8"/>
    <w:rsid w:val="00274930"/>
    <w:rsid w:val="0027682B"/>
    <w:rsid w:val="00277D06"/>
    <w:rsid w:val="00282A03"/>
    <w:rsid w:val="002841B5"/>
    <w:rsid w:val="0028614A"/>
    <w:rsid w:val="0029116E"/>
    <w:rsid w:val="0029244F"/>
    <w:rsid w:val="00292C35"/>
    <w:rsid w:val="00292F04"/>
    <w:rsid w:val="00295DF6"/>
    <w:rsid w:val="00296483"/>
    <w:rsid w:val="002A0B6F"/>
    <w:rsid w:val="002A0C7C"/>
    <w:rsid w:val="002A2045"/>
    <w:rsid w:val="002A419B"/>
    <w:rsid w:val="002B1846"/>
    <w:rsid w:val="002B2E04"/>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631F"/>
    <w:rsid w:val="002E7DF8"/>
    <w:rsid w:val="002F0069"/>
    <w:rsid w:val="002F0C4D"/>
    <w:rsid w:val="002F5AD2"/>
    <w:rsid w:val="0030168B"/>
    <w:rsid w:val="00303413"/>
    <w:rsid w:val="00305F6E"/>
    <w:rsid w:val="00306148"/>
    <w:rsid w:val="00307956"/>
    <w:rsid w:val="00307DFC"/>
    <w:rsid w:val="0031022E"/>
    <w:rsid w:val="00313236"/>
    <w:rsid w:val="00322039"/>
    <w:rsid w:val="003276BE"/>
    <w:rsid w:val="00330899"/>
    <w:rsid w:val="00331360"/>
    <w:rsid w:val="00332B8F"/>
    <w:rsid w:val="00334458"/>
    <w:rsid w:val="003407A2"/>
    <w:rsid w:val="00342D3E"/>
    <w:rsid w:val="00344AAA"/>
    <w:rsid w:val="00347249"/>
    <w:rsid w:val="003506AA"/>
    <w:rsid w:val="00352379"/>
    <w:rsid w:val="00353806"/>
    <w:rsid w:val="003568EA"/>
    <w:rsid w:val="0035720D"/>
    <w:rsid w:val="00357B3B"/>
    <w:rsid w:val="00360636"/>
    <w:rsid w:val="0036511F"/>
    <w:rsid w:val="00367A95"/>
    <w:rsid w:val="00367E05"/>
    <w:rsid w:val="00370604"/>
    <w:rsid w:val="003718BB"/>
    <w:rsid w:val="00372581"/>
    <w:rsid w:val="003743CF"/>
    <w:rsid w:val="00383D7A"/>
    <w:rsid w:val="0038469F"/>
    <w:rsid w:val="00386DEC"/>
    <w:rsid w:val="00397727"/>
    <w:rsid w:val="00397835"/>
    <w:rsid w:val="003A1441"/>
    <w:rsid w:val="003A1915"/>
    <w:rsid w:val="003A195F"/>
    <w:rsid w:val="003A3E7B"/>
    <w:rsid w:val="003B4431"/>
    <w:rsid w:val="003B5531"/>
    <w:rsid w:val="003C04BC"/>
    <w:rsid w:val="003C7D18"/>
    <w:rsid w:val="003D22CB"/>
    <w:rsid w:val="003D3A4D"/>
    <w:rsid w:val="003D5630"/>
    <w:rsid w:val="003E02BC"/>
    <w:rsid w:val="003E1EE4"/>
    <w:rsid w:val="003E2034"/>
    <w:rsid w:val="003E2BF3"/>
    <w:rsid w:val="003E3035"/>
    <w:rsid w:val="003E7C75"/>
    <w:rsid w:val="003F145E"/>
    <w:rsid w:val="003F2030"/>
    <w:rsid w:val="003F50AF"/>
    <w:rsid w:val="003F58F7"/>
    <w:rsid w:val="003F5C58"/>
    <w:rsid w:val="004026B4"/>
    <w:rsid w:val="00404315"/>
    <w:rsid w:val="0040691E"/>
    <w:rsid w:val="00410274"/>
    <w:rsid w:val="00411DA6"/>
    <w:rsid w:val="00420D51"/>
    <w:rsid w:val="00427357"/>
    <w:rsid w:val="00441BB9"/>
    <w:rsid w:val="00441C15"/>
    <w:rsid w:val="00444B31"/>
    <w:rsid w:val="00444ECB"/>
    <w:rsid w:val="00446304"/>
    <w:rsid w:val="004518B6"/>
    <w:rsid w:val="00453C43"/>
    <w:rsid w:val="004546E9"/>
    <w:rsid w:val="00463250"/>
    <w:rsid w:val="00465BC6"/>
    <w:rsid w:val="00466281"/>
    <w:rsid w:val="00473B6D"/>
    <w:rsid w:val="00477CD7"/>
    <w:rsid w:val="00481C3B"/>
    <w:rsid w:val="00484E11"/>
    <w:rsid w:val="00485ABF"/>
    <w:rsid w:val="00487EC0"/>
    <w:rsid w:val="00491AF6"/>
    <w:rsid w:val="004A5A20"/>
    <w:rsid w:val="004A6E5E"/>
    <w:rsid w:val="004B284E"/>
    <w:rsid w:val="004B58A9"/>
    <w:rsid w:val="004B7707"/>
    <w:rsid w:val="004B7CE7"/>
    <w:rsid w:val="004C1BE7"/>
    <w:rsid w:val="004C260B"/>
    <w:rsid w:val="004C2B36"/>
    <w:rsid w:val="004C2C42"/>
    <w:rsid w:val="004C516C"/>
    <w:rsid w:val="004D390B"/>
    <w:rsid w:val="004D40C8"/>
    <w:rsid w:val="004D7089"/>
    <w:rsid w:val="004E1159"/>
    <w:rsid w:val="004E12D3"/>
    <w:rsid w:val="004E3A1E"/>
    <w:rsid w:val="004E473C"/>
    <w:rsid w:val="004E4AE7"/>
    <w:rsid w:val="005020C9"/>
    <w:rsid w:val="005028F9"/>
    <w:rsid w:val="00502F04"/>
    <w:rsid w:val="00502F5E"/>
    <w:rsid w:val="005055AE"/>
    <w:rsid w:val="00506229"/>
    <w:rsid w:val="00512CB7"/>
    <w:rsid w:val="00513352"/>
    <w:rsid w:val="00514A31"/>
    <w:rsid w:val="00517CAC"/>
    <w:rsid w:val="00520EEE"/>
    <w:rsid w:val="00522865"/>
    <w:rsid w:val="00522880"/>
    <w:rsid w:val="005317CC"/>
    <w:rsid w:val="00534599"/>
    <w:rsid w:val="00540B94"/>
    <w:rsid w:val="00541B5C"/>
    <w:rsid w:val="00541F4A"/>
    <w:rsid w:val="005437DD"/>
    <w:rsid w:val="005451AA"/>
    <w:rsid w:val="0055667A"/>
    <w:rsid w:val="00557BA9"/>
    <w:rsid w:val="00560608"/>
    <w:rsid w:val="00562265"/>
    <w:rsid w:val="00562FF0"/>
    <w:rsid w:val="00565D4B"/>
    <w:rsid w:val="00566149"/>
    <w:rsid w:val="00566519"/>
    <w:rsid w:val="00567205"/>
    <w:rsid w:val="005722EA"/>
    <w:rsid w:val="005726B3"/>
    <w:rsid w:val="0057467F"/>
    <w:rsid w:val="00574E8E"/>
    <w:rsid w:val="00576FE6"/>
    <w:rsid w:val="00577B3E"/>
    <w:rsid w:val="0058119B"/>
    <w:rsid w:val="0058162A"/>
    <w:rsid w:val="00582B69"/>
    <w:rsid w:val="005837E4"/>
    <w:rsid w:val="00583BB5"/>
    <w:rsid w:val="005844FF"/>
    <w:rsid w:val="0058511C"/>
    <w:rsid w:val="00586C7F"/>
    <w:rsid w:val="0059062F"/>
    <w:rsid w:val="00591067"/>
    <w:rsid w:val="00593A23"/>
    <w:rsid w:val="00596189"/>
    <w:rsid w:val="00597E42"/>
    <w:rsid w:val="005A0891"/>
    <w:rsid w:val="005A375D"/>
    <w:rsid w:val="005A41CB"/>
    <w:rsid w:val="005A6DF7"/>
    <w:rsid w:val="005B2F18"/>
    <w:rsid w:val="005B539A"/>
    <w:rsid w:val="005B53EF"/>
    <w:rsid w:val="005B56BC"/>
    <w:rsid w:val="005B6D22"/>
    <w:rsid w:val="005C2062"/>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7291"/>
    <w:rsid w:val="006113BD"/>
    <w:rsid w:val="00612CB1"/>
    <w:rsid w:val="00613251"/>
    <w:rsid w:val="00615FC0"/>
    <w:rsid w:val="00621EED"/>
    <w:rsid w:val="00625899"/>
    <w:rsid w:val="00627499"/>
    <w:rsid w:val="00640923"/>
    <w:rsid w:val="006415CD"/>
    <w:rsid w:val="0064531E"/>
    <w:rsid w:val="00647032"/>
    <w:rsid w:val="00650EBF"/>
    <w:rsid w:val="00653A22"/>
    <w:rsid w:val="00655357"/>
    <w:rsid w:val="0065569E"/>
    <w:rsid w:val="00655922"/>
    <w:rsid w:val="00656746"/>
    <w:rsid w:val="00665476"/>
    <w:rsid w:val="00666171"/>
    <w:rsid w:val="00666BB2"/>
    <w:rsid w:val="0066749F"/>
    <w:rsid w:val="00670329"/>
    <w:rsid w:val="006723A1"/>
    <w:rsid w:val="00673FC9"/>
    <w:rsid w:val="00676ACE"/>
    <w:rsid w:val="00676CC6"/>
    <w:rsid w:val="0067788D"/>
    <w:rsid w:val="00680725"/>
    <w:rsid w:val="00681C8B"/>
    <w:rsid w:val="00681F27"/>
    <w:rsid w:val="006851E4"/>
    <w:rsid w:val="00690980"/>
    <w:rsid w:val="00695C09"/>
    <w:rsid w:val="006B21F3"/>
    <w:rsid w:val="006B39D9"/>
    <w:rsid w:val="006B625E"/>
    <w:rsid w:val="006C1192"/>
    <w:rsid w:val="006C1B6E"/>
    <w:rsid w:val="006C2284"/>
    <w:rsid w:val="006C3540"/>
    <w:rsid w:val="006C4F7C"/>
    <w:rsid w:val="006C7A94"/>
    <w:rsid w:val="006D012B"/>
    <w:rsid w:val="006D1812"/>
    <w:rsid w:val="006D3B38"/>
    <w:rsid w:val="006D49AA"/>
    <w:rsid w:val="006D78C8"/>
    <w:rsid w:val="006E251C"/>
    <w:rsid w:val="006F2C7B"/>
    <w:rsid w:val="006F47A2"/>
    <w:rsid w:val="006F5152"/>
    <w:rsid w:val="006F717D"/>
    <w:rsid w:val="00700126"/>
    <w:rsid w:val="00700429"/>
    <w:rsid w:val="00701B66"/>
    <w:rsid w:val="00707606"/>
    <w:rsid w:val="00707793"/>
    <w:rsid w:val="00710CD5"/>
    <w:rsid w:val="0071409A"/>
    <w:rsid w:val="00716BFE"/>
    <w:rsid w:val="00720043"/>
    <w:rsid w:val="007262A4"/>
    <w:rsid w:val="0072712E"/>
    <w:rsid w:val="00731BA2"/>
    <w:rsid w:val="0073328C"/>
    <w:rsid w:val="00735A1F"/>
    <w:rsid w:val="00737D4B"/>
    <w:rsid w:val="00740E2A"/>
    <w:rsid w:val="00741AA9"/>
    <w:rsid w:val="00744331"/>
    <w:rsid w:val="0074644C"/>
    <w:rsid w:val="00750073"/>
    <w:rsid w:val="007502B7"/>
    <w:rsid w:val="007507F3"/>
    <w:rsid w:val="00750D75"/>
    <w:rsid w:val="00754DEC"/>
    <w:rsid w:val="0076159E"/>
    <w:rsid w:val="00763298"/>
    <w:rsid w:val="0076495E"/>
    <w:rsid w:val="00764BAD"/>
    <w:rsid w:val="00766D7E"/>
    <w:rsid w:val="00767BE4"/>
    <w:rsid w:val="00772197"/>
    <w:rsid w:val="00772913"/>
    <w:rsid w:val="00772A69"/>
    <w:rsid w:val="00773B32"/>
    <w:rsid w:val="00773F35"/>
    <w:rsid w:val="00775B5D"/>
    <w:rsid w:val="00782AC0"/>
    <w:rsid w:val="00783542"/>
    <w:rsid w:val="00785DE4"/>
    <w:rsid w:val="00787F86"/>
    <w:rsid w:val="007943EB"/>
    <w:rsid w:val="00794F78"/>
    <w:rsid w:val="00795AE4"/>
    <w:rsid w:val="007A2D86"/>
    <w:rsid w:val="007A598B"/>
    <w:rsid w:val="007A78F9"/>
    <w:rsid w:val="007B1FCD"/>
    <w:rsid w:val="007B2889"/>
    <w:rsid w:val="007B7295"/>
    <w:rsid w:val="007C32AB"/>
    <w:rsid w:val="007C4366"/>
    <w:rsid w:val="007C638C"/>
    <w:rsid w:val="007C71FB"/>
    <w:rsid w:val="007D1355"/>
    <w:rsid w:val="007D13F0"/>
    <w:rsid w:val="007D344E"/>
    <w:rsid w:val="007D42F2"/>
    <w:rsid w:val="007D6CF1"/>
    <w:rsid w:val="007D7EA8"/>
    <w:rsid w:val="007E25AA"/>
    <w:rsid w:val="007E7266"/>
    <w:rsid w:val="007E7D60"/>
    <w:rsid w:val="007E7FB8"/>
    <w:rsid w:val="008009A5"/>
    <w:rsid w:val="008024DA"/>
    <w:rsid w:val="0081601D"/>
    <w:rsid w:val="0082237F"/>
    <w:rsid w:val="00823F99"/>
    <w:rsid w:val="00824C54"/>
    <w:rsid w:val="0082614E"/>
    <w:rsid w:val="00826C34"/>
    <w:rsid w:val="008328D2"/>
    <w:rsid w:val="00832CA2"/>
    <w:rsid w:val="00832DF3"/>
    <w:rsid w:val="008340A7"/>
    <w:rsid w:val="008378B9"/>
    <w:rsid w:val="00842ED4"/>
    <w:rsid w:val="008442D6"/>
    <w:rsid w:val="00850AF9"/>
    <w:rsid w:val="008529F4"/>
    <w:rsid w:val="00853FEB"/>
    <w:rsid w:val="008542DF"/>
    <w:rsid w:val="008542FC"/>
    <w:rsid w:val="00861F90"/>
    <w:rsid w:val="008636F8"/>
    <w:rsid w:val="00871500"/>
    <w:rsid w:val="00872AE1"/>
    <w:rsid w:val="00873F0F"/>
    <w:rsid w:val="008777F2"/>
    <w:rsid w:val="008847DA"/>
    <w:rsid w:val="00884915"/>
    <w:rsid w:val="008907F2"/>
    <w:rsid w:val="008912A5"/>
    <w:rsid w:val="008921F0"/>
    <w:rsid w:val="008A6A58"/>
    <w:rsid w:val="008B0138"/>
    <w:rsid w:val="008B0778"/>
    <w:rsid w:val="008B745D"/>
    <w:rsid w:val="008C4E8D"/>
    <w:rsid w:val="008D1D8A"/>
    <w:rsid w:val="008D3BE6"/>
    <w:rsid w:val="008D40BA"/>
    <w:rsid w:val="008D451B"/>
    <w:rsid w:val="008D66F5"/>
    <w:rsid w:val="008E022A"/>
    <w:rsid w:val="008E3E77"/>
    <w:rsid w:val="008E599C"/>
    <w:rsid w:val="008F55C2"/>
    <w:rsid w:val="008F686C"/>
    <w:rsid w:val="009041B6"/>
    <w:rsid w:val="00906251"/>
    <w:rsid w:val="00910FCA"/>
    <w:rsid w:val="00911138"/>
    <w:rsid w:val="00912B01"/>
    <w:rsid w:val="00915DC0"/>
    <w:rsid w:val="00916C92"/>
    <w:rsid w:val="00920C67"/>
    <w:rsid w:val="0092359F"/>
    <w:rsid w:val="00924884"/>
    <w:rsid w:val="009252E3"/>
    <w:rsid w:val="009275B8"/>
    <w:rsid w:val="009313ED"/>
    <w:rsid w:val="00932A43"/>
    <w:rsid w:val="00932B79"/>
    <w:rsid w:val="00933612"/>
    <w:rsid w:val="00935207"/>
    <w:rsid w:val="00940370"/>
    <w:rsid w:val="00940BBE"/>
    <w:rsid w:val="009433F1"/>
    <w:rsid w:val="0094456A"/>
    <w:rsid w:val="00944BB6"/>
    <w:rsid w:val="00944D0B"/>
    <w:rsid w:val="00947715"/>
    <w:rsid w:val="00947CF8"/>
    <w:rsid w:val="00947FCA"/>
    <w:rsid w:val="00953811"/>
    <w:rsid w:val="00953A22"/>
    <w:rsid w:val="009554CA"/>
    <w:rsid w:val="00955F37"/>
    <w:rsid w:val="009565EB"/>
    <w:rsid w:val="00962043"/>
    <w:rsid w:val="00962065"/>
    <w:rsid w:val="00965884"/>
    <w:rsid w:val="00965C7F"/>
    <w:rsid w:val="0098000F"/>
    <w:rsid w:val="009833EF"/>
    <w:rsid w:val="0098643A"/>
    <w:rsid w:val="00992C23"/>
    <w:rsid w:val="009958EC"/>
    <w:rsid w:val="00995B23"/>
    <w:rsid w:val="0099635D"/>
    <w:rsid w:val="009A0BCE"/>
    <w:rsid w:val="009A1D67"/>
    <w:rsid w:val="009A6D1A"/>
    <w:rsid w:val="009B392D"/>
    <w:rsid w:val="009B45DB"/>
    <w:rsid w:val="009C14C8"/>
    <w:rsid w:val="009C21C8"/>
    <w:rsid w:val="009C24B9"/>
    <w:rsid w:val="009C54AE"/>
    <w:rsid w:val="009C65B7"/>
    <w:rsid w:val="009D1C6A"/>
    <w:rsid w:val="009D4AF9"/>
    <w:rsid w:val="009D56B5"/>
    <w:rsid w:val="009D5A46"/>
    <w:rsid w:val="009D5E3F"/>
    <w:rsid w:val="009D6187"/>
    <w:rsid w:val="009D7801"/>
    <w:rsid w:val="009E1DE1"/>
    <w:rsid w:val="009E5AFB"/>
    <w:rsid w:val="009E7761"/>
    <w:rsid w:val="009F0CB9"/>
    <w:rsid w:val="009F4536"/>
    <w:rsid w:val="009F71D9"/>
    <w:rsid w:val="00A01FFF"/>
    <w:rsid w:val="00A067CB"/>
    <w:rsid w:val="00A06DD7"/>
    <w:rsid w:val="00A10A50"/>
    <w:rsid w:val="00A130AA"/>
    <w:rsid w:val="00A132C8"/>
    <w:rsid w:val="00A210C1"/>
    <w:rsid w:val="00A21690"/>
    <w:rsid w:val="00A221C8"/>
    <w:rsid w:val="00A22B3C"/>
    <w:rsid w:val="00A23A06"/>
    <w:rsid w:val="00A25442"/>
    <w:rsid w:val="00A27567"/>
    <w:rsid w:val="00A27CC8"/>
    <w:rsid w:val="00A30F78"/>
    <w:rsid w:val="00A31A0D"/>
    <w:rsid w:val="00A32FD0"/>
    <w:rsid w:val="00A431D3"/>
    <w:rsid w:val="00A43344"/>
    <w:rsid w:val="00A47B5A"/>
    <w:rsid w:val="00A5032D"/>
    <w:rsid w:val="00A523A7"/>
    <w:rsid w:val="00A53416"/>
    <w:rsid w:val="00A56C0B"/>
    <w:rsid w:val="00A5769E"/>
    <w:rsid w:val="00A57D8E"/>
    <w:rsid w:val="00A57E81"/>
    <w:rsid w:val="00A626E0"/>
    <w:rsid w:val="00A71BED"/>
    <w:rsid w:val="00A73313"/>
    <w:rsid w:val="00A743C1"/>
    <w:rsid w:val="00A74A8A"/>
    <w:rsid w:val="00A76685"/>
    <w:rsid w:val="00A85841"/>
    <w:rsid w:val="00A860E4"/>
    <w:rsid w:val="00A878FF"/>
    <w:rsid w:val="00A9314C"/>
    <w:rsid w:val="00AA6706"/>
    <w:rsid w:val="00AA6E34"/>
    <w:rsid w:val="00AB2A53"/>
    <w:rsid w:val="00AB36CE"/>
    <w:rsid w:val="00AB37F8"/>
    <w:rsid w:val="00AC0AF2"/>
    <w:rsid w:val="00AC172E"/>
    <w:rsid w:val="00AC38D5"/>
    <w:rsid w:val="00AC3C37"/>
    <w:rsid w:val="00AD3C0A"/>
    <w:rsid w:val="00AD5653"/>
    <w:rsid w:val="00AD694A"/>
    <w:rsid w:val="00AD6AAB"/>
    <w:rsid w:val="00AE1FAA"/>
    <w:rsid w:val="00AE218F"/>
    <w:rsid w:val="00AE2347"/>
    <w:rsid w:val="00AE647D"/>
    <w:rsid w:val="00AE6530"/>
    <w:rsid w:val="00AE7595"/>
    <w:rsid w:val="00AF090E"/>
    <w:rsid w:val="00AF0FAB"/>
    <w:rsid w:val="00AF4E26"/>
    <w:rsid w:val="00AF5F65"/>
    <w:rsid w:val="00AF66A8"/>
    <w:rsid w:val="00AF7AF1"/>
    <w:rsid w:val="00B0029B"/>
    <w:rsid w:val="00B01B24"/>
    <w:rsid w:val="00B02BB7"/>
    <w:rsid w:val="00B05AC2"/>
    <w:rsid w:val="00B06066"/>
    <w:rsid w:val="00B13464"/>
    <w:rsid w:val="00B1646B"/>
    <w:rsid w:val="00B17377"/>
    <w:rsid w:val="00B20A15"/>
    <w:rsid w:val="00B24154"/>
    <w:rsid w:val="00B27F4D"/>
    <w:rsid w:val="00B30753"/>
    <w:rsid w:val="00B3085B"/>
    <w:rsid w:val="00B35F5F"/>
    <w:rsid w:val="00B367F4"/>
    <w:rsid w:val="00B37A93"/>
    <w:rsid w:val="00B4293E"/>
    <w:rsid w:val="00B436BD"/>
    <w:rsid w:val="00B43CFC"/>
    <w:rsid w:val="00B50F37"/>
    <w:rsid w:val="00B6011C"/>
    <w:rsid w:val="00B60DF1"/>
    <w:rsid w:val="00B61B2B"/>
    <w:rsid w:val="00B61BF7"/>
    <w:rsid w:val="00B626CA"/>
    <w:rsid w:val="00B62C99"/>
    <w:rsid w:val="00B64049"/>
    <w:rsid w:val="00B6440B"/>
    <w:rsid w:val="00B65427"/>
    <w:rsid w:val="00B6668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A2112"/>
    <w:rsid w:val="00BA21EF"/>
    <w:rsid w:val="00BA265C"/>
    <w:rsid w:val="00BA278F"/>
    <w:rsid w:val="00BA2812"/>
    <w:rsid w:val="00BA3516"/>
    <w:rsid w:val="00BA6E38"/>
    <w:rsid w:val="00BB4639"/>
    <w:rsid w:val="00BC06CA"/>
    <w:rsid w:val="00BC096D"/>
    <w:rsid w:val="00BC229A"/>
    <w:rsid w:val="00BC6D3C"/>
    <w:rsid w:val="00BD1FE3"/>
    <w:rsid w:val="00BD335C"/>
    <w:rsid w:val="00BD7BD5"/>
    <w:rsid w:val="00BE079E"/>
    <w:rsid w:val="00BE1700"/>
    <w:rsid w:val="00BE1B9D"/>
    <w:rsid w:val="00BF2168"/>
    <w:rsid w:val="00BF376C"/>
    <w:rsid w:val="00BF3B2E"/>
    <w:rsid w:val="00BF3D92"/>
    <w:rsid w:val="00BF4C0E"/>
    <w:rsid w:val="00C039EE"/>
    <w:rsid w:val="00C04B7E"/>
    <w:rsid w:val="00C0549E"/>
    <w:rsid w:val="00C13700"/>
    <w:rsid w:val="00C13A55"/>
    <w:rsid w:val="00C22BE7"/>
    <w:rsid w:val="00C24F1C"/>
    <w:rsid w:val="00C35206"/>
    <w:rsid w:val="00C422F8"/>
    <w:rsid w:val="00C429DF"/>
    <w:rsid w:val="00C45523"/>
    <w:rsid w:val="00C4734A"/>
    <w:rsid w:val="00C53396"/>
    <w:rsid w:val="00C53D7F"/>
    <w:rsid w:val="00C57EEE"/>
    <w:rsid w:val="00C62112"/>
    <w:rsid w:val="00C6291F"/>
    <w:rsid w:val="00C62F59"/>
    <w:rsid w:val="00C66E37"/>
    <w:rsid w:val="00C7082C"/>
    <w:rsid w:val="00C763D9"/>
    <w:rsid w:val="00C81850"/>
    <w:rsid w:val="00C8359E"/>
    <w:rsid w:val="00C90515"/>
    <w:rsid w:val="00C93BA1"/>
    <w:rsid w:val="00C94015"/>
    <w:rsid w:val="00C94194"/>
    <w:rsid w:val="00C96615"/>
    <w:rsid w:val="00C969EE"/>
    <w:rsid w:val="00CA08B1"/>
    <w:rsid w:val="00CA3538"/>
    <w:rsid w:val="00CA3E9A"/>
    <w:rsid w:val="00CA5090"/>
    <w:rsid w:val="00CB27BF"/>
    <w:rsid w:val="00CC1ECC"/>
    <w:rsid w:val="00CC37C0"/>
    <w:rsid w:val="00CC4365"/>
    <w:rsid w:val="00CC6BBC"/>
    <w:rsid w:val="00CD02CB"/>
    <w:rsid w:val="00CD1AA3"/>
    <w:rsid w:val="00CD414B"/>
    <w:rsid w:val="00CD4975"/>
    <w:rsid w:val="00CD6D67"/>
    <w:rsid w:val="00CE394E"/>
    <w:rsid w:val="00CE6DD1"/>
    <w:rsid w:val="00CF1D99"/>
    <w:rsid w:val="00CF524D"/>
    <w:rsid w:val="00CF53B0"/>
    <w:rsid w:val="00D013EF"/>
    <w:rsid w:val="00D03283"/>
    <w:rsid w:val="00D05D24"/>
    <w:rsid w:val="00D102D0"/>
    <w:rsid w:val="00D1319F"/>
    <w:rsid w:val="00D15ACE"/>
    <w:rsid w:val="00D16BC0"/>
    <w:rsid w:val="00D1790A"/>
    <w:rsid w:val="00D23464"/>
    <w:rsid w:val="00D31002"/>
    <w:rsid w:val="00D31294"/>
    <w:rsid w:val="00D3167D"/>
    <w:rsid w:val="00D36104"/>
    <w:rsid w:val="00D368D0"/>
    <w:rsid w:val="00D37F3A"/>
    <w:rsid w:val="00D4084E"/>
    <w:rsid w:val="00D40881"/>
    <w:rsid w:val="00D43662"/>
    <w:rsid w:val="00D4482B"/>
    <w:rsid w:val="00D466B2"/>
    <w:rsid w:val="00D51B19"/>
    <w:rsid w:val="00D52145"/>
    <w:rsid w:val="00D53844"/>
    <w:rsid w:val="00D554CC"/>
    <w:rsid w:val="00D62A61"/>
    <w:rsid w:val="00D65524"/>
    <w:rsid w:val="00D66547"/>
    <w:rsid w:val="00D77B71"/>
    <w:rsid w:val="00D80420"/>
    <w:rsid w:val="00D90DF3"/>
    <w:rsid w:val="00DA1A88"/>
    <w:rsid w:val="00DA1C50"/>
    <w:rsid w:val="00DB0214"/>
    <w:rsid w:val="00DB280A"/>
    <w:rsid w:val="00DB501A"/>
    <w:rsid w:val="00DC174E"/>
    <w:rsid w:val="00DC5D02"/>
    <w:rsid w:val="00DD36DB"/>
    <w:rsid w:val="00DD4A5C"/>
    <w:rsid w:val="00DE0B39"/>
    <w:rsid w:val="00DE0E12"/>
    <w:rsid w:val="00DE107C"/>
    <w:rsid w:val="00DE6B02"/>
    <w:rsid w:val="00DF0102"/>
    <w:rsid w:val="00DF27C8"/>
    <w:rsid w:val="00DF53F2"/>
    <w:rsid w:val="00E01F9E"/>
    <w:rsid w:val="00E020D5"/>
    <w:rsid w:val="00E054BD"/>
    <w:rsid w:val="00E05AB5"/>
    <w:rsid w:val="00E0685A"/>
    <w:rsid w:val="00E1044A"/>
    <w:rsid w:val="00E1059B"/>
    <w:rsid w:val="00E13075"/>
    <w:rsid w:val="00E1676B"/>
    <w:rsid w:val="00E20DBE"/>
    <w:rsid w:val="00E2476A"/>
    <w:rsid w:val="00E27C46"/>
    <w:rsid w:val="00E314A9"/>
    <w:rsid w:val="00E34302"/>
    <w:rsid w:val="00E36583"/>
    <w:rsid w:val="00E36750"/>
    <w:rsid w:val="00E36EB2"/>
    <w:rsid w:val="00E40960"/>
    <w:rsid w:val="00E4112E"/>
    <w:rsid w:val="00E41BD7"/>
    <w:rsid w:val="00E45C15"/>
    <w:rsid w:val="00E47889"/>
    <w:rsid w:val="00E523B8"/>
    <w:rsid w:val="00E525D2"/>
    <w:rsid w:val="00E53A8C"/>
    <w:rsid w:val="00E53E56"/>
    <w:rsid w:val="00E5576C"/>
    <w:rsid w:val="00E5663F"/>
    <w:rsid w:val="00E6463E"/>
    <w:rsid w:val="00E669EF"/>
    <w:rsid w:val="00E70FBD"/>
    <w:rsid w:val="00E721AA"/>
    <w:rsid w:val="00E73488"/>
    <w:rsid w:val="00E73601"/>
    <w:rsid w:val="00E7463D"/>
    <w:rsid w:val="00E759B6"/>
    <w:rsid w:val="00E7659E"/>
    <w:rsid w:val="00E80B69"/>
    <w:rsid w:val="00E80C94"/>
    <w:rsid w:val="00E820B6"/>
    <w:rsid w:val="00E86F29"/>
    <w:rsid w:val="00E91976"/>
    <w:rsid w:val="00E92220"/>
    <w:rsid w:val="00E932D9"/>
    <w:rsid w:val="00E93ADD"/>
    <w:rsid w:val="00E9646B"/>
    <w:rsid w:val="00E97D0E"/>
    <w:rsid w:val="00E97E72"/>
    <w:rsid w:val="00EA2FD2"/>
    <w:rsid w:val="00EA3CE9"/>
    <w:rsid w:val="00EA7B3A"/>
    <w:rsid w:val="00EB3AEA"/>
    <w:rsid w:val="00EB43E9"/>
    <w:rsid w:val="00EB4417"/>
    <w:rsid w:val="00EB6609"/>
    <w:rsid w:val="00EB76A5"/>
    <w:rsid w:val="00EB7A5C"/>
    <w:rsid w:val="00ED1A74"/>
    <w:rsid w:val="00ED282D"/>
    <w:rsid w:val="00ED3068"/>
    <w:rsid w:val="00ED45C4"/>
    <w:rsid w:val="00ED5DD5"/>
    <w:rsid w:val="00EE00D4"/>
    <w:rsid w:val="00EE61B3"/>
    <w:rsid w:val="00EF0433"/>
    <w:rsid w:val="00EF3645"/>
    <w:rsid w:val="00EF384A"/>
    <w:rsid w:val="00EF5AAD"/>
    <w:rsid w:val="00EF6C9B"/>
    <w:rsid w:val="00EF78EA"/>
    <w:rsid w:val="00F03819"/>
    <w:rsid w:val="00F03BA1"/>
    <w:rsid w:val="00F049AB"/>
    <w:rsid w:val="00F077ED"/>
    <w:rsid w:val="00F100CF"/>
    <w:rsid w:val="00F2166B"/>
    <w:rsid w:val="00F219D0"/>
    <w:rsid w:val="00F25735"/>
    <w:rsid w:val="00F2581C"/>
    <w:rsid w:val="00F263F3"/>
    <w:rsid w:val="00F26DDC"/>
    <w:rsid w:val="00F35C62"/>
    <w:rsid w:val="00F4182E"/>
    <w:rsid w:val="00F46F62"/>
    <w:rsid w:val="00F544F4"/>
    <w:rsid w:val="00F549BB"/>
    <w:rsid w:val="00F55EFD"/>
    <w:rsid w:val="00F666F9"/>
    <w:rsid w:val="00F715D8"/>
    <w:rsid w:val="00F738B4"/>
    <w:rsid w:val="00F74B8E"/>
    <w:rsid w:val="00F751B6"/>
    <w:rsid w:val="00F75EB1"/>
    <w:rsid w:val="00F77D24"/>
    <w:rsid w:val="00F817E6"/>
    <w:rsid w:val="00F830B1"/>
    <w:rsid w:val="00F83DBA"/>
    <w:rsid w:val="00F84938"/>
    <w:rsid w:val="00F85D59"/>
    <w:rsid w:val="00F91113"/>
    <w:rsid w:val="00F9225B"/>
    <w:rsid w:val="00F929BF"/>
    <w:rsid w:val="00F93A29"/>
    <w:rsid w:val="00F94974"/>
    <w:rsid w:val="00F94AB6"/>
    <w:rsid w:val="00F972FF"/>
    <w:rsid w:val="00F97A7A"/>
    <w:rsid w:val="00FA0930"/>
    <w:rsid w:val="00FA12BB"/>
    <w:rsid w:val="00FA13F7"/>
    <w:rsid w:val="00FA3A83"/>
    <w:rsid w:val="00FA3BDF"/>
    <w:rsid w:val="00FA4CC2"/>
    <w:rsid w:val="00FA542F"/>
    <w:rsid w:val="00FA6037"/>
    <w:rsid w:val="00FA7F70"/>
    <w:rsid w:val="00FB3EE7"/>
    <w:rsid w:val="00FC34B8"/>
    <w:rsid w:val="00FC7E15"/>
    <w:rsid w:val="00FD0920"/>
    <w:rsid w:val="00FD0DD8"/>
    <w:rsid w:val="00FE0217"/>
    <w:rsid w:val="00FE3510"/>
    <w:rsid w:val="00FE4A31"/>
    <w:rsid w:val="00FE7772"/>
    <w:rsid w:val="00FF028C"/>
    <w:rsid w:val="00FF0414"/>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 w:type="character" w:customStyle="1" w:styleId="None">
    <w:name w:val="None"/>
    <w:rsid w:val="00306148"/>
  </w:style>
  <w:style w:type="numbering" w:customStyle="1" w:styleId="List1">
    <w:name w:val="List 1"/>
    <w:rsid w:val="00306148"/>
    <w:pPr>
      <w:numPr>
        <w:numId w:val="43"/>
      </w:numPr>
    </w:pPr>
  </w:style>
  <w:style w:type="numbering" w:customStyle="1" w:styleId="ImportedStyle3">
    <w:name w:val="Imported Style 3"/>
    <w:rsid w:val="00306148"/>
    <w:pPr>
      <w:numPr>
        <w:numId w:val="46"/>
      </w:numPr>
    </w:pPr>
  </w:style>
  <w:style w:type="character" w:customStyle="1" w:styleId="apple-converted-space1">
    <w:name w:val="apple-converted-space 1"/>
    <w:rsid w:val="00F263F3"/>
    <w:rPr>
      <w:lang w:val="en-US"/>
    </w:rPr>
  </w:style>
  <w:style w:type="paragraph" w:customStyle="1" w:styleId="BodyA">
    <w:name w:val="Body A"/>
    <w:rsid w:val="00AC172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5881E34C.dotm</Template>
  <TotalTime>40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ICG-WIGOS-5/Doc.7.4</vt:lpstr>
    </vt:vector>
  </TitlesOfParts>
  <Manager>WIGOS-PO</Manager>
  <Company>WMO</Company>
  <LinksUpToDate>false</LinksUpToDate>
  <CharactersWithSpaces>4118</CharactersWithSpaces>
  <SharedDoc>false</SharedDoc>
  <HyperlinkBase>www.wmo.int/wigos</HyperlinkBase>
  <HLinks>
    <vt:vector size="6" baseType="variant">
      <vt:variant>
        <vt:i4>458765</vt:i4>
      </vt:variant>
      <vt:variant>
        <vt:i4>6</vt:i4>
      </vt:variant>
      <vt:variant>
        <vt:i4>0</vt:i4>
      </vt:variant>
      <vt:variant>
        <vt:i4>5</vt:i4>
      </vt:variant>
      <vt:variant>
        <vt:lpwstr>http://www.wmo.int/pages/prog/www/WIGOS-WIS/reports.html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ICG-WIGOS-5/Doc.7.6</dc:title>
  <dc:subject>EC-65 Decisions and Guidance</dc:subject>
  <dc:creator>amoura@wmo.int</dc:creator>
  <cp:keywords>Governance and Management Structure</cp:keywords>
  <cp:lastModifiedBy>Igor Zahumensky</cp:lastModifiedBy>
  <cp:revision>6</cp:revision>
  <cp:lastPrinted>2016-01-08T08:11:00Z</cp:lastPrinted>
  <dcterms:created xsi:type="dcterms:W3CDTF">2016-01-08T07:38:00Z</dcterms:created>
  <dcterms:modified xsi:type="dcterms:W3CDTF">2016-01-08T08:44:00Z</dcterms:modified>
</cp:coreProperties>
</file>