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445"/>
        <w:gridCol w:w="1985"/>
        <w:gridCol w:w="2780"/>
      </w:tblGrid>
      <w:tr w:rsidR="0054512B" w:rsidRPr="004378AF" w:rsidTr="008220B1">
        <w:trPr>
          <w:cantSplit/>
          <w:trHeight w:val="417"/>
        </w:trPr>
        <w:tc>
          <w:tcPr>
            <w:tcW w:w="4908" w:type="dxa"/>
          </w:tcPr>
          <w:p w:rsidR="0054512B" w:rsidRPr="004378AF" w:rsidRDefault="0054512B" w:rsidP="008220B1">
            <w:pPr>
              <w:keepNext/>
              <w:tabs>
                <w:tab w:val="left" w:pos="-722"/>
                <w:tab w:val="left" w:pos="6946"/>
              </w:tabs>
              <w:suppressAutoHyphens/>
              <w:spacing w:line="252" w:lineRule="auto"/>
              <w:outlineLvl w:val="6"/>
              <w:rPr>
                <w:rFonts w:eastAsia="Times New Roman"/>
                <w:b/>
                <w:bCs/>
                <w:spacing w:val="-2"/>
                <w:sz w:val="20"/>
                <w:szCs w:val="20"/>
                <w:lang w:val="en-GB" w:eastAsia="en-US"/>
              </w:rPr>
            </w:pPr>
            <w:r w:rsidRPr="004378AF">
              <w:rPr>
                <w:rFonts w:eastAsia="Times New Roman"/>
                <w:b/>
                <w:bCs/>
                <w:spacing w:val="-2"/>
                <w:sz w:val="20"/>
                <w:szCs w:val="20"/>
                <w:lang w:val="en-GB" w:eastAsia="en-US"/>
              </w:rPr>
              <w:t>World Meteorological Organization</w:t>
            </w:r>
          </w:p>
        </w:tc>
        <w:tc>
          <w:tcPr>
            <w:tcW w:w="445" w:type="dxa"/>
            <w:vAlign w:val="center"/>
          </w:tcPr>
          <w:p w:rsidR="0054512B" w:rsidRPr="004378AF" w:rsidRDefault="0054512B" w:rsidP="008220B1">
            <w:pPr>
              <w:tabs>
                <w:tab w:val="left" w:pos="-722"/>
                <w:tab w:val="left" w:pos="6946"/>
              </w:tabs>
              <w:suppressAutoHyphens/>
              <w:spacing w:line="252" w:lineRule="auto"/>
              <w:rPr>
                <w:rFonts w:eastAsia="Times New Roman"/>
                <w:spacing w:val="-2"/>
                <w:sz w:val="20"/>
                <w:szCs w:val="20"/>
                <w:lang w:val="en-GB" w:eastAsia="en-US"/>
              </w:rPr>
            </w:pPr>
          </w:p>
        </w:tc>
        <w:tc>
          <w:tcPr>
            <w:tcW w:w="4765" w:type="dxa"/>
            <w:gridSpan w:val="2"/>
          </w:tcPr>
          <w:p w:rsidR="0054512B" w:rsidRPr="004378AF" w:rsidRDefault="0054512B" w:rsidP="0054512B">
            <w:pPr>
              <w:tabs>
                <w:tab w:val="left" w:pos="-722"/>
                <w:tab w:val="center" w:pos="4153"/>
                <w:tab w:val="left" w:pos="6946"/>
                <w:tab w:val="right" w:pos="8306"/>
              </w:tabs>
              <w:suppressAutoHyphens/>
              <w:spacing w:line="252" w:lineRule="auto"/>
              <w:jc w:val="right"/>
              <w:rPr>
                <w:b/>
                <w:sz w:val="20"/>
                <w:szCs w:val="20"/>
                <w:lang w:val="en-GB"/>
              </w:rPr>
            </w:pPr>
            <w:r w:rsidRPr="004378AF">
              <w:rPr>
                <w:b/>
                <w:bCs/>
                <w:sz w:val="20"/>
                <w:szCs w:val="20"/>
                <w:lang w:val="en-GB"/>
              </w:rPr>
              <w:t>ICG-WIGOS-5</w:t>
            </w:r>
            <w:r w:rsidRPr="004378AF">
              <w:rPr>
                <w:b/>
                <w:sz w:val="20"/>
                <w:szCs w:val="20"/>
                <w:lang w:val="en-GB"/>
              </w:rPr>
              <w:t>/Doc.7.4</w:t>
            </w:r>
          </w:p>
        </w:tc>
      </w:tr>
      <w:tr w:rsidR="0054512B" w:rsidRPr="004378AF" w:rsidTr="008220B1">
        <w:trPr>
          <w:cantSplit/>
          <w:trHeight w:val="276"/>
        </w:trPr>
        <w:tc>
          <w:tcPr>
            <w:tcW w:w="4908" w:type="dxa"/>
            <w:vMerge w:val="restart"/>
          </w:tcPr>
          <w:p w:rsidR="0054512B" w:rsidRPr="004378AF" w:rsidRDefault="0054512B" w:rsidP="008220B1">
            <w:pPr>
              <w:tabs>
                <w:tab w:val="left" w:pos="815"/>
              </w:tabs>
              <w:spacing w:before="60" w:after="60"/>
              <w:rPr>
                <w:bCs/>
                <w:sz w:val="20"/>
                <w:szCs w:val="20"/>
                <w:lang w:val="en-GB"/>
              </w:rPr>
            </w:pPr>
            <w:r w:rsidRPr="004378AF">
              <w:rPr>
                <w:b/>
                <w:sz w:val="20"/>
                <w:szCs w:val="20"/>
                <w:lang w:val="en-GB"/>
              </w:rPr>
              <w:t>INTER-COMMISSION</w:t>
            </w:r>
            <w:r w:rsidRPr="004378AF">
              <w:rPr>
                <w:b/>
                <w:bCs/>
                <w:sz w:val="20"/>
                <w:szCs w:val="20"/>
                <w:lang w:val="en-GB"/>
              </w:rPr>
              <w:t xml:space="preserve"> COORDINATION GROUP ON WIGOS (ICG-WIGOS-5)</w:t>
            </w:r>
          </w:p>
        </w:tc>
        <w:tc>
          <w:tcPr>
            <w:tcW w:w="445" w:type="dxa"/>
            <w:vMerge w:val="restart"/>
            <w:vAlign w:val="center"/>
          </w:tcPr>
          <w:p w:rsidR="0054512B" w:rsidRPr="004378AF" w:rsidRDefault="0054512B" w:rsidP="008220B1">
            <w:pPr>
              <w:tabs>
                <w:tab w:val="left" w:pos="-722"/>
                <w:tab w:val="left" w:pos="6946"/>
              </w:tabs>
              <w:suppressAutoHyphens/>
              <w:spacing w:line="252" w:lineRule="auto"/>
              <w:rPr>
                <w:rFonts w:eastAsia="Times New Roman"/>
                <w:spacing w:val="-2"/>
                <w:sz w:val="20"/>
                <w:szCs w:val="20"/>
                <w:lang w:val="en-GB" w:eastAsia="en-US"/>
              </w:rPr>
            </w:pPr>
          </w:p>
        </w:tc>
        <w:tc>
          <w:tcPr>
            <w:tcW w:w="1985" w:type="dxa"/>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Submitted by:</w:t>
            </w:r>
          </w:p>
        </w:tc>
        <w:tc>
          <w:tcPr>
            <w:tcW w:w="2780" w:type="dxa"/>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First Vice-President of WMO</w:t>
            </w:r>
          </w:p>
        </w:tc>
      </w:tr>
      <w:tr w:rsidR="0054512B" w:rsidRPr="004378AF" w:rsidTr="008220B1">
        <w:trPr>
          <w:cantSplit/>
          <w:trHeight w:val="338"/>
        </w:trPr>
        <w:tc>
          <w:tcPr>
            <w:tcW w:w="4908" w:type="dxa"/>
            <w:vMerge/>
          </w:tcPr>
          <w:p w:rsidR="0054512B" w:rsidRPr="004378AF" w:rsidRDefault="0054512B" w:rsidP="008220B1">
            <w:pPr>
              <w:tabs>
                <w:tab w:val="left" w:pos="-722"/>
                <w:tab w:val="left" w:pos="6946"/>
              </w:tabs>
              <w:suppressAutoHyphens/>
              <w:spacing w:line="252" w:lineRule="auto"/>
              <w:rPr>
                <w:rFonts w:eastAsia="Times New Roman"/>
                <w:b/>
                <w:bCs/>
                <w:spacing w:val="-2"/>
                <w:sz w:val="20"/>
                <w:szCs w:val="20"/>
                <w:lang w:val="en-GB" w:eastAsia="en-US"/>
              </w:rPr>
            </w:pPr>
          </w:p>
        </w:tc>
        <w:tc>
          <w:tcPr>
            <w:tcW w:w="445" w:type="dxa"/>
            <w:vMerge/>
            <w:vAlign w:val="center"/>
          </w:tcPr>
          <w:p w:rsidR="0054512B" w:rsidRPr="004378AF" w:rsidRDefault="0054512B" w:rsidP="008220B1">
            <w:pPr>
              <w:tabs>
                <w:tab w:val="left" w:pos="-722"/>
                <w:tab w:val="left" w:pos="6946"/>
              </w:tabs>
              <w:suppressAutoHyphens/>
              <w:spacing w:line="252" w:lineRule="auto"/>
              <w:rPr>
                <w:rFonts w:eastAsia="Times New Roman"/>
                <w:spacing w:val="-2"/>
                <w:sz w:val="20"/>
                <w:szCs w:val="20"/>
                <w:lang w:val="en-GB" w:eastAsia="en-US"/>
              </w:rPr>
            </w:pPr>
          </w:p>
        </w:tc>
        <w:tc>
          <w:tcPr>
            <w:tcW w:w="1985" w:type="dxa"/>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Date:</w:t>
            </w:r>
          </w:p>
        </w:tc>
        <w:tc>
          <w:tcPr>
            <w:tcW w:w="2780" w:type="dxa"/>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8.I.2016</w:t>
            </w:r>
          </w:p>
        </w:tc>
      </w:tr>
      <w:tr w:rsidR="0054512B" w:rsidRPr="004378AF" w:rsidTr="008220B1">
        <w:trPr>
          <w:cantSplit/>
          <w:trHeight w:val="269"/>
        </w:trPr>
        <w:tc>
          <w:tcPr>
            <w:tcW w:w="4908" w:type="dxa"/>
            <w:vMerge w:val="restart"/>
          </w:tcPr>
          <w:p w:rsidR="0054512B" w:rsidRPr="004378AF" w:rsidRDefault="0054512B" w:rsidP="008220B1">
            <w:pPr>
              <w:tabs>
                <w:tab w:val="left" w:pos="815"/>
              </w:tabs>
              <w:spacing w:before="120" w:after="120"/>
              <w:rPr>
                <w:b/>
                <w:i/>
                <w:sz w:val="20"/>
                <w:szCs w:val="20"/>
                <w:lang w:val="en-GB"/>
              </w:rPr>
            </w:pPr>
            <w:r w:rsidRPr="004378AF">
              <w:rPr>
                <w:b/>
                <w:i/>
                <w:sz w:val="20"/>
                <w:szCs w:val="20"/>
                <w:lang w:val="en-GB"/>
              </w:rPr>
              <w:t>FIFTH SESSION</w:t>
            </w:r>
          </w:p>
          <w:p w:rsidR="0054512B" w:rsidRPr="004378AF" w:rsidRDefault="0054512B" w:rsidP="008220B1">
            <w:pPr>
              <w:widowControl w:val="0"/>
              <w:rPr>
                <w:rFonts w:cs="Arial"/>
                <w:sz w:val="20"/>
                <w:szCs w:val="20"/>
                <w:lang w:val="en-GB"/>
              </w:rPr>
            </w:pPr>
            <w:r w:rsidRPr="004378AF">
              <w:rPr>
                <w:sz w:val="20"/>
                <w:szCs w:val="20"/>
                <w:lang w:val="en-GB"/>
              </w:rPr>
              <w:t xml:space="preserve">GENEVA, </w:t>
            </w:r>
            <w:r w:rsidRPr="004378AF">
              <w:rPr>
                <w:rFonts w:cs="Arial"/>
                <w:sz w:val="20"/>
                <w:szCs w:val="20"/>
                <w:lang w:val="en-GB"/>
              </w:rPr>
              <w:t xml:space="preserve">SWITZERLAND </w:t>
            </w:r>
          </w:p>
          <w:p w:rsidR="0054512B" w:rsidRPr="004378AF" w:rsidRDefault="0054512B" w:rsidP="008220B1">
            <w:pPr>
              <w:widowControl w:val="0"/>
              <w:rPr>
                <w:rFonts w:eastAsia="Times New Roman"/>
                <w:snapToGrid w:val="0"/>
                <w:sz w:val="20"/>
                <w:szCs w:val="20"/>
                <w:lang w:val="en-GB" w:eastAsia="en-US"/>
              </w:rPr>
            </w:pPr>
            <w:r w:rsidRPr="004378AF">
              <w:rPr>
                <w:sz w:val="20"/>
                <w:szCs w:val="20"/>
                <w:lang w:val="en-GB"/>
              </w:rPr>
              <w:t>25-28 January 2016</w:t>
            </w:r>
          </w:p>
        </w:tc>
        <w:tc>
          <w:tcPr>
            <w:tcW w:w="445" w:type="dxa"/>
            <w:vMerge/>
            <w:vAlign w:val="center"/>
          </w:tcPr>
          <w:p w:rsidR="0054512B" w:rsidRPr="004378AF" w:rsidRDefault="0054512B" w:rsidP="008220B1">
            <w:pPr>
              <w:tabs>
                <w:tab w:val="left" w:pos="-722"/>
                <w:tab w:val="left" w:pos="6946"/>
              </w:tabs>
              <w:suppressAutoHyphens/>
              <w:spacing w:line="252" w:lineRule="auto"/>
              <w:rPr>
                <w:rFonts w:eastAsia="Times New Roman"/>
                <w:spacing w:val="-2"/>
                <w:sz w:val="20"/>
                <w:szCs w:val="20"/>
                <w:lang w:val="en-GB" w:eastAsia="en-US"/>
              </w:rPr>
            </w:pPr>
          </w:p>
        </w:tc>
        <w:tc>
          <w:tcPr>
            <w:tcW w:w="1985" w:type="dxa"/>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 xml:space="preserve">Original Language: </w:t>
            </w:r>
          </w:p>
        </w:tc>
        <w:tc>
          <w:tcPr>
            <w:tcW w:w="2780" w:type="dxa"/>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fldChar w:fldCharType="begin">
                <w:ffData>
                  <w:name w:val="Text1"/>
                  <w:enabled/>
                  <w:calcOnExit w:val="0"/>
                  <w:textInput>
                    <w:default w:val="English"/>
                  </w:textInput>
                </w:ffData>
              </w:fldChar>
            </w:r>
            <w:r w:rsidRPr="004378AF">
              <w:rPr>
                <w:rFonts w:eastAsia="Times New Roman"/>
                <w:sz w:val="20"/>
                <w:szCs w:val="20"/>
                <w:lang w:val="en-GB" w:eastAsia="en-US"/>
              </w:rPr>
              <w:instrText xml:space="preserve"> FORMTEXT </w:instrText>
            </w:r>
            <w:r w:rsidRPr="004378AF">
              <w:rPr>
                <w:rFonts w:eastAsia="Times New Roman"/>
                <w:sz w:val="20"/>
                <w:szCs w:val="20"/>
                <w:lang w:val="en-GB" w:eastAsia="en-US"/>
              </w:rPr>
            </w:r>
            <w:r w:rsidRPr="004378AF">
              <w:rPr>
                <w:rFonts w:eastAsia="Times New Roman"/>
                <w:sz w:val="20"/>
                <w:szCs w:val="20"/>
                <w:lang w:val="en-GB" w:eastAsia="en-US"/>
              </w:rPr>
              <w:fldChar w:fldCharType="separate"/>
            </w:r>
            <w:r w:rsidRPr="004378AF">
              <w:rPr>
                <w:rFonts w:eastAsia="Times New Roman"/>
                <w:sz w:val="20"/>
                <w:szCs w:val="20"/>
                <w:lang w:val="en-GB" w:eastAsia="en-US"/>
              </w:rPr>
              <w:t>English</w:t>
            </w:r>
            <w:r w:rsidRPr="004378AF">
              <w:rPr>
                <w:rFonts w:eastAsia="Times New Roman"/>
                <w:sz w:val="20"/>
                <w:szCs w:val="20"/>
                <w:lang w:val="en-GB" w:eastAsia="en-US"/>
              </w:rPr>
              <w:fldChar w:fldCharType="end"/>
            </w:r>
          </w:p>
        </w:tc>
      </w:tr>
      <w:tr w:rsidR="0054512B" w:rsidRPr="004378AF" w:rsidTr="008220B1">
        <w:trPr>
          <w:cantSplit/>
          <w:trHeight w:val="288"/>
        </w:trPr>
        <w:tc>
          <w:tcPr>
            <w:tcW w:w="4908" w:type="dxa"/>
            <w:vMerge/>
            <w:tcBorders>
              <w:bottom w:val="single" w:sz="4" w:space="0" w:color="auto"/>
            </w:tcBorders>
          </w:tcPr>
          <w:p w:rsidR="0054512B" w:rsidRPr="004378AF" w:rsidRDefault="0054512B" w:rsidP="008220B1">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val="en-GB" w:eastAsia="en-US"/>
              </w:rPr>
            </w:pPr>
          </w:p>
        </w:tc>
        <w:tc>
          <w:tcPr>
            <w:tcW w:w="445" w:type="dxa"/>
            <w:vMerge/>
            <w:tcBorders>
              <w:bottom w:val="single" w:sz="4" w:space="0" w:color="auto"/>
            </w:tcBorders>
            <w:vAlign w:val="center"/>
          </w:tcPr>
          <w:p w:rsidR="0054512B" w:rsidRPr="004378AF" w:rsidRDefault="0054512B" w:rsidP="008220B1">
            <w:pPr>
              <w:tabs>
                <w:tab w:val="left" w:pos="-722"/>
                <w:tab w:val="left" w:pos="6946"/>
              </w:tabs>
              <w:suppressAutoHyphens/>
              <w:spacing w:line="252" w:lineRule="auto"/>
              <w:rPr>
                <w:rFonts w:eastAsia="Times New Roman"/>
                <w:spacing w:val="-2"/>
                <w:sz w:val="20"/>
                <w:szCs w:val="20"/>
                <w:lang w:val="en-GB" w:eastAsia="en-US"/>
              </w:rPr>
            </w:pPr>
          </w:p>
        </w:tc>
        <w:tc>
          <w:tcPr>
            <w:tcW w:w="1985" w:type="dxa"/>
            <w:tcBorders>
              <w:bottom w:val="single" w:sz="4" w:space="0" w:color="auto"/>
            </w:tcBorders>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Agenda Item:</w:t>
            </w:r>
          </w:p>
        </w:tc>
        <w:tc>
          <w:tcPr>
            <w:tcW w:w="2780" w:type="dxa"/>
            <w:tcBorders>
              <w:bottom w:val="single" w:sz="4" w:space="0" w:color="auto"/>
            </w:tcBorders>
            <w:vAlign w:val="center"/>
          </w:tcPr>
          <w:p w:rsidR="0054512B" w:rsidRPr="004378AF" w:rsidRDefault="0054512B" w:rsidP="008220B1">
            <w:pPr>
              <w:jc w:val="right"/>
              <w:rPr>
                <w:rFonts w:eastAsia="Times New Roman"/>
                <w:sz w:val="20"/>
                <w:szCs w:val="20"/>
                <w:lang w:val="en-GB" w:eastAsia="en-US"/>
              </w:rPr>
            </w:pPr>
            <w:r w:rsidRPr="004378AF">
              <w:rPr>
                <w:rFonts w:eastAsia="Times New Roman"/>
                <w:sz w:val="20"/>
                <w:szCs w:val="20"/>
                <w:lang w:val="en-GB" w:eastAsia="en-US"/>
              </w:rPr>
              <w:t>7.4</w:t>
            </w:r>
          </w:p>
        </w:tc>
      </w:tr>
    </w:tbl>
    <w:p w:rsidR="00FE3510" w:rsidRPr="004378AF" w:rsidRDefault="00FE3510" w:rsidP="00FE3510">
      <w:pPr>
        <w:pStyle w:val="Heading1"/>
        <w:ind w:hanging="993"/>
        <w:jc w:val="center"/>
        <w:rPr>
          <w:caps/>
          <w:lang w:val="en-GB"/>
        </w:rPr>
      </w:pPr>
    </w:p>
    <w:p w:rsidR="00CC37C0" w:rsidRPr="004378AF" w:rsidRDefault="00CC37C0" w:rsidP="00CC37C0">
      <w:pPr>
        <w:rPr>
          <w:lang w:val="en-GB"/>
        </w:rPr>
      </w:pPr>
    </w:p>
    <w:p w:rsidR="00795AE4" w:rsidRPr="004378AF" w:rsidRDefault="00795AE4" w:rsidP="00795AE4">
      <w:pPr>
        <w:rPr>
          <w:lang w:val="en-GB"/>
        </w:rPr>
      </w:pPr>
    </w:p>
    <w:p w:rsidR="0057467F" w:rsidRPr="004378AF" w:rsidRDefault="00CC37C0" w:rsidP="0057467F">
      <w:pPr>
        <w:pStyle w:val="Heading1"/>
        <w:ind w:hanging="993"/>
        <w:jc w:val="center"/>
        <w:rPr>
          <w:caps/>
          <w:lang w:val="en-GB"/>
        </w:rPr>
      </w:pPr>
      <w:r w:rsidRPr="004378AF">
        <w:rPr>
          <w:caps/>
          <w:lang w:val="en-GB"/>
        </w:rPr>
        <w:t>7</w:t>
      </w:r>
      <w:r w:rsidR="0057467F" w:rsidRPr="004378AF">
        <w:rPr>
          <w:caps/>
          <w:lang w:val="en-GB"/>
        </w:rPr>
        <w:t>.</w:t>
      </w:r>
      <w:r w:rsidR="00344AAA" w:rsidRPr="004378AF">
        <w:rPr>
          <w:caps/>
          <w:lang w:val="en-GB"/>
        </w:rPr>
        <w:t>4</w:t>
      </w:r>
      <w:r w:rsidR="0057467F" w:rsidRPr="004378AF">
        <w:rPr>
          <w:caps/>
          <w:lang w:val="en-GB"/>
        </w:rPr>
        <w:tab/>
      </w:r>
      <w:r w:rsidR="003C6583" w:rsidRPr="004378AF">
        <w:rPr>
          <w:caps/>
          <w:lang w:val="en-GB"/>
        </w:rPr>
        <w:t>Regional WIGOS CenteRs</w:t>
      </w:r>
    </w:p>
    <w:p w:rsidR="00FE3510" w:rsidRPr="004378AF" w:rsidRDefault="00FE3510" w:rsidP="00FE3510">
      <w:pPr>
        <w:jc w:val="center"/>
        <w:rPr>
          <w:rFonts w:cs="Arial"/>
          <w:lang w:val="en-GB"/>
        </w:rPr>
      </w:pPr>
      <w:r w:rsidRPr="004378AF">
        <w:rPr>
          <w:rFonts w:cs="Arial"/>
          <w:lang w:val="en-GB"/>
        </w:rPr>
        <w:t>(Submitted by</w:t>
      </w:r>
      <w:r w:rsidR="003C6583" w:rsidRPr="004378AF">
        <w:rPr>
          <w:rFonts w:cs="Arial"/>
          <w:lang w:val="en-GB"/>
        </w:rPr>
        <w:t xml:space="preserve"> A.D. Moura, </w:t>
      </w:r>
      <w:r w:rsidR="003C6583" w:rsidRPr="004378AF">
        <w:rPr>
          <w:lang w:val="en-GB"/>
        </w:rPr>
        <w:t>First Vice-President of WMO</w:t>
      </w:r>
      <w:r w:rsidRPr="004378AF">
        <w:rPr>
          <w:rFonts w:cs="Arial"/>
          <w:lang w:val="en-GB"/>
        </w:rPr>
        <w:t>)</w:t>
      </w:r>
    </w:p>
    <w:p w:rsidR="00FE3510" w:rsidRPr="004378AF" w:rsidRDefault="00FE3510" w:rsidP="00FE3510">
      <w:pPr>
        <w:rPr>
          <w:rFonts w:cs="Arial"/>
          <w:lang w:val="en-GB"/>
        </w:rPr>
      </w:pPr>
    </w:p>
    <w:p w:rsidR="00CF1D99" w:rsidRPr="004378AF" w:rsidRDefault="00CF1D99" w:rsidP="00FE3510">
      <w:pPr>
        <w:rPr>
          <w:rFonts w:cs="Arial"/>
          <w:lang w:val="en-GB"/>
        </w:rPr>
      </w:pPr>
    </w:p>
    <w:p w:rsidR="00FE3510" w:rsidRPr="004378AF" w:rsidRDefault="00FE3510" w:rsidP="00FE3510">
      <w:pPr>
        <w:tabs>
          <w:tab w:val="left" w:pos="1134"/>
          <w:tab w:val="left" w:pos="2268"/>
          <w:tab w:val="left" w:pos="3402"/>
          <w:tab w:val="left" w:pos="4534"/>
        </w:tabs>
        <w:rPr>
          <w:rFonts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4378AF">
        <w:trPr>
          <w:trHeight w:val="1742"/>
          <w:jc w:val="center"/>
        </w:trPr>
        <w:tc>
          <w:tcPr>
            <w:tcW w:w="8494" w:type="dxa"/>
            <w:tcBorders>
              <w:top w:val="single" w:sz="6" w:space="0" w:color="auto"/>
              <w:bottom w:val="single" w:sz="6" w:space="0" w:color="auto"/>
            </w:tcBorders>
          </w:tcPr>
          <w:p w:rsidR="00FE3510" w:rsidRPr="004378AF" w:rsidRDefault="00FE3510" w:rsidP="009B45DB">
            <w:pPr>
              <w:rPr>
                <w:rFonts w:cs="Arial"/>
                <w:lang w:val="en-GB"/>
              </w:rPr>
            </w:pPr>
          </w:p>
          <w:p w:rsidR="00FE3510" w:rsidRPr="004378AF" w:rsidRDefault="00FE3510" w:rsidP="009B45DB">
            <w:pPr>
              <w:jc w:val="center"/>
              <w:rPr>
                <w:rFonts w:cs="Arial"/>
                <w:lang w:val="en-GB"/>
              </w:rPr>
            </w:pPr>
            <w:r w:rsidRPr="004378AF">
              <w:rPr>
                <w:rFonts w:cs="Arial"/>
                <w:b/>
                <w:lang w:val="en-GB"/>
              </w:rPr>
              <w:t>Summary and purpose of document</w:t>
            </w:r>
          </w:p>
          <w:p w:rsidR="00FE3510" w:rsidRPr="004378AF" w:rsidRDefault="00FE3510" w:rsidP="009B45DB">
            <w:pPr>
              <w:tabs>
                <w:tab w:val="left" w:pos="0"/>
              </w:tabs>
              <w:ind w:right="157"/>
              <w:jc w:val="both"/>
              <w:rPr>
                <w:rFonts w:cs="Arial"/>
                <w:lang w:val="en-GB"/>
              </w:rPr>
            </w:pPr>
          </w:p>
          <w:p w:rsidR="00CC37C0" w:rsidRPr="004378AF" w:rsidRDefault="00FE3510" w:rsidP="004378AF">
            <w:pPr>
              <w:tabs>
                <w:tab w:val="left" w:pos="148"/>
              </w:tabs>
              <w:ind w:left="148" w:right="157"/>
              <w:jc w:val="center"/>
              <w:rPr>
                <w:rFonts w:cs="Arial"/>
                <w:lang w:val="en-GB"/>
              </w:rPr>
            </w:pPr>
            <w:r w:rsidRPr="004378AF">
              <w:rPr>
                <w:rFonts w:cs="Arial"/>
                <w:lang w:val="en-GB"/>
              </w:rPr>
              <w:t>Th</w:t>
            </w:r>
            <w:r w:rsidR="00CC37C0" w:rsidRPr="004378AF">
              <w:rPr>
                <w:rFonts w:cs="Arial"/>
                <w:lang w:val="en-GB"/>
              </w:rPr>
              <w:t>e</w:t>
            </w:r>
            <w:r w:rsidRPr="004378AF">
              <w:rPr>
                <w:rFonts w:cs="Arial"/>
                <w:lang w:val="en-GB"/>
              </w:rPr>
              <w:t xml:space="preserve"> document provides </w:t>
            </w:r>
            <w:r w:rsidR="003C6583" w:rsidRPr="004378AF">
              <w:rPr>
                <w:rFonts w:cs="Arial"/>
                <w:lang w:val="en-GB"/>
              </w:rPr>
              <w:t>a</w:t>
            </w:r>
            <w:r w:rsidR="003C6583" w:rsidRPr="004378AF">
              <w:rPr>
                <w:lang w:val="en-GB"/>
              </w:rPr>
              <w:t xml:space="preserve"> </w:t>
            </w:r>
            <w:r w:rsidR="004378AF">
              <w:rPr>
                <w:lang w:val="en-GB"/>
              </w:rPr>
              <w:t xml:space="preserve">draft </w:t>
            </w:r>
            <w:r w:rsidR="003C6583" w:rsidRPr="004378AF">
              <w:rPr>
                <w:lang w:val="en-GB"/>
              </w:rPr>
              <w:t>Concept Note for Regional WIGOS Centers (RWCs).</w:t>
            </w:r>
          </w:p>
        </w:tc>
      </w:tr>
    </w:tbl>
    <w:p w:rsidR="00FE3510" w:rsidRPr="004378AF" w:rsidRDefault="00FE3510" w:rsidP="00FE3510">
      <w:pPr>
        <w:rPr>
          <w:rFonts w:cs="Arial"/>
          <w:lang w:val="en-GB"/>
        </w:rPr>
      </w:pPr>
    </w:p>
    <w:p w:rsidR="00FE3510" w:rsidRPr="004378AF" w:rsidRDefault="00FE3510" w:rsidP="00FE3510">
      <w:pPr>
        <w:rPr>
          <w:rFonts w:cs="Arial"/>
          <w:lang w:val="en-GB"/>
        </w:rPr>
      </w:pPr>
    </w:p>
    <w:p w:rsidR="00FE3510" w:rsidRPr="004378AF" w:rsidRDefault="00FE3510" w:rsidP="00FE3510">
      <w:pPr>
        <w:rPr>
          <w:rFonts w:cs="Arial"/>
          <w:lang w:val="en-GB"/>
        </w:rPr>
      </w:pPr>
    </w:p>
    <w:p w:rsidR="00FE3510" w:rsidRPr="004378AF" w:rsidRDefault="00FE3510" w:rsidP="00FE3510">
      <w:pPr>
        <w:rPr>
          <w:rFonts w:cs="Arial"/>
          <w:lang w:val="en-GB"/>
        </w:rPr>
      </w:pPr>
    </w:p>
    <w:p w:rsidR="00FE3510" w:rsidRPr="004378AF" w:rsidRDefault="00FE3510" w:rsidP="00FE3510">
      <w:pPr>
        <w:tabs>
          <w:tab w:val="center" w:pos="4680"/>
        </w:tabs>
        <w:jc w:val="center"/>
        <w:rPr>
          <w:rFonts w:cs="Arial"/>
          <w:b/>
          <w:caps/>
          <w:lang w:val="en-GB"/>
        </w:rPr>
      </w:pPr>
      <w:r w:rsidRPr="004378AF">
        <w:rPr>
          <w:rFonts w:cs="Arial"/>
          <w:b/>
          <w:caps/>
          <w:lang w:val="en-GB"/>
        </w:rPr>
        <w:t>Action proposed</w:t>
      </w:r>
    </w:p>
    <w:p w:rsidR="00FE3510" w:rsidRPr="004378AF" w:rsidRDefault="00FE3510" w:rsidP="00FE3510">
      <w:pPr>
        <w:tabs>
          <w:tab w:val="center" w:pos="4680"/>
        </w:tabs>
        <w:rPr>
          <w:rFonts w:cs="Arial"/>
          <w:lang w:val="en-GB"/>
        </w:rPr>
      </w:pPr>
    </w:p>
    <w:p w:rsidR="00AF66A8" w:rsidRPr="004378AF" w:rsidRDefault="00FE3510" w:rsidP="00A067CB">
      <w:pPr>
        <w:tabs>
          <w:tab w:val="left" w:pos="709"/>
          <w:tab w:val="left" w:pos="851"/>
        </w:tabs>
        <w:jc w:val="center"/>
        <w:rPr>
          <w:rFonts w:cs="Arial"/>
          <w:lang w:val="en-GB"/>
        </w:rPr>
      </w:pPr>
      <w:r w:rsidRPr="004378AF">
        <w:rPr>
          <w:lang w:val="en-GB"/>
        </w:rPr>
        <w:t>The session will be</w:t>
      </w:r>
      <w:r w:rsidR="00CC37C0" w:rsidRPr="004378AF">
        <w:rPr>
          <w:lang w:val="en-GB"/>
        </w:rPr>
        <w:t xml:space="preserve"> invited to </w:t>
      </w:r>
      <w:r w:rsidR="003C6583" w:rsidRPr="004378AF">
        <w:rPr>
          <w:lang w:val="en-GB"/>
        </w:rPr>
        <w:t>consider</w:t>
      </w:r>
      <w:r w:rsidR="00CC37C0" w:rsidRPr="004378AF">
        <w:rPr>
          <w:rFonts w:cs="Arial"/>
          <w:lang w:val="en-GB"/>
        </w:rPr>
        <w:t xml:space="preserve"> the </w:t>
      </w:r>
      <w:r w:rsidR="003C6583" w:rsidRPr="004378AF">
        <w:rPr>
          <w:rFonts w:cs="Arial"/>
          <w:lang w:val="en-GB"/>
        </w:rPr>
        <w:t>Concept Note and recommend how to develop it further</w:t>
      </w:r>
      <w:r w:rsidR="004378AF">
        <w:rPr>
          <w:rFonts w:cs="Arial"/>
          <w:lang w:val="en-GB"/>
        </w:rPr>
        <w:t xml:space="preserve"> for consideration by EC-68</w:t>
      </w:r>
      <w:r w:rsidR="0057467F" w:rsidRPr="004378AF">
        <w:rPr>
          <w:rFonts w:cs="Arial"/>
          <w:lang w:val="en-GB"/>
        </w:rPr>
        <w:t xml:space="preserve">. </w:t>
      </w:r>
      <w:r w:rsidR="00AF66A8" w:rsidRPr="004378AF">
        <w:rPr>
          <w:rFonts w:cs="Arial"/>
          <w:lang w:val="en-GB"/>
        </w:rPr>
        <w:t xml:space="preserve"> </w:t>
      </w:r>
    </w:p>
    <w:p w:rsidR="006C1B6E" w:rsidRPr="004378AF" w:rsidRDefault="006C1B6E" w:rsidP="00B75497">
      <w:pPr>
        <w:tabs>
          <w:tab w:val="left" w:pos="-1440"/>
          <w:tab w:val="left" w:pos="840"/>
        </w:tabs>
        <w:spacing w:before="60" w:after="120"/>
        <w:ind w:firstLine="840"/>
        <w:jc w:val="both"/>
        <w:rPr>
          <w:lang w:val="en-GB"/>
        </w:rPr>
      </w:pPr>
    </w:p>
    <w:p w:rsidR="00CF1D99" w:rsidRPr="004378AF" w:rsidRDefault="00CF1D99" w:rsidP="00B75497">
      <w:pPr>
        <w:tabs>
          <w:tab w:val="left" w:pos="-1440"/>
          <w:tab w:val="left" w:pos="840"/>
        </w:tabs>
        <w:spacing w:before="60" w:after="120"/>
        <w:ind w:firstLine="840"/>
        <w:jc w:val="both"/>
        <w:rPr>
          <w:lang w:val="en-GB"/>
        </w:rPr>
      </w:pPr>
    </w:p>
    <w:p w:rsidR="00BC096D" w:rsidRPr="004378AF" w:rsidRDefault="00BC096D" w:rsidP="00B75497">
      <w:pPr>
        <w:tabs>
          <w:tab w:val="left" w:pos="-1440"/>
          <w:tab w:val="left" w:pos="840"/>
        </w:tabs>
        <w:spacing w:before="60" w:after="120"/>
        <w:ind w:firstLine="840"/>
        <w:jc w:val="both"/>
        <w:rPr>
          <w:lang w:val="en-GB"/>
        </w:rPr>
      </w:pPr>
    </w:p>
    <w:p w:rsidR="00BF376C" w:rsidRPr="004378AF" w:rsidRDefault="00BF376C" w:rsidP="00B75497">
      <w:pPr>
        <w:tabs>
          <w:tab w:val="left" w:pos="-1440"/>
          <w:tab w:val="left" w:pos="840"/>
        </w:tabs>
        <w:spacing w:before="60" w:after="120"/>
        <w:ind w:firstLine="840"/>
        <w:jc w:val="both"/>
        <w:rPr>
          <w:lang w:val="en-GB"/>
        </w:rPr>
      </w:pPr>
    </w:p>
    <w:p w:rsidR="00BF376C" w:rsidRPr="004378AF" w:rsidRDefault="00BF376C" w:rsidP="00B75497">
      <w:pPr>
        <w:tabs>
          <w:tab w:val="left" w:pos="-1440"/>
          <w:tab w:val="left" w:pos="840"/>
        </w:tabs>
        <w:spacing w:before="60" w:after="120"/>
        <w:ind w:firstLine="840"/>
        <w:jc w:val="both"/>
        <w:rPr>
          <w:lang w:val="en-GB"/>
        </w:rPr>
      </w:pPr>
    </w:p>
    <w:p w:rsidR="00BC096D" w:rsidRPr="004378AF" w:rsidRDefault="00BC096D" w:rsidP="00B75497">
      <w:pPr>
        <w:tabs>
          <w:tab w:val="left" w:pos="-1440"/>
          <w:tab w:val="left" w:pos="840"/>
        </w:tabs>
        <w:spacing w:before="60" w:after="120"/>
        <w:ind w:firstLine="840"/>
        <w:jc w:val="both"/>
        <w:rPr>
          <w:lang w:val="en-GB"/>
        </w:rPr>
      </w:pPr>
    </w:p>
    <w:p w:rsidR="00FE3510" w:rsidRPr="004378AF" w:rsidRDefault="00574E8E" w:rsidP="00574E8E">
      <w:pPr>
        <w:tabs>
          <w:tab w:val="left" w:pos="-1440"/>
          <w:tab w:val="left" w:pos="840"/>
        </w:tabs>
        <w:spacing w:before="60" w:after="120"/>
        <w:jc w:val="both"/>
        <w:rPr>
          <w:b/>
          <w:lang w:val="en-GB"/>
        </w:rPr>
      </w:pPr>
      <w:r w:rsidRPr="004378AF">
        <w:rPr>
          <w:b/>
          <w:lang w:val="en-GB"/>
        </w:rPr>
        <w:t>References:</w:t>
      </w:r>
    </w:p>
    <w:p w:rsidR="00F715D8" w:rsidRPr="004378AF" w:rsidRDefault="003C657B" w:rsidP="00795AE4">
      <w:pPr>
        <w:tabs>
          <w:tab w:val="left" w:pos="-1440"/>
          <w:tab w:val="left" w:pos="840"/>
        </w:tabs>
        <w:spacing w:before="60" w:after="120"/>
        <w:jc w:val="both"/>
        <w:rPr>
          <w:color w:val="0000FF"/>
          <w:lang w:val="en-GB"/>
        </w:rPr>
      </w:pPr>
      <w:hyperlink r:id="rId8" w:history="1">
        <w:r w:rsidR="0057467F" w:rsidRPr="004378AF">
          <w:rPr>
            <w:rStyle w:val="Hyperlink"/>
            <w:lang w:val="en-GB"/>
          </w:rPr>
          <w:t>Final Report from ICG-WIGOS Task Team on Planning for the WIGOS Pre-Operational Phase, Second Session, Geneva, 15-17 September 2015</w:t>
        </w:r>
      </w:hyperlink>
    </w:p>
    <w:p w:rsidR="004378AF" w:rsidRDefault="004378AF" w:rsidP="006C1B6E">
      <w:pPr>
        <w:spacing w:before="60" w:after="120"/>
        <w:jc w:val="center"/>
        <w:rPr>
          <w:rFonts w:cs="Arial"/>
          <w:lang w:val="en-GB"/>
        </w:rPr>
      </w:pPr>
    </w:p>
    <w:p w:rsidR="008024DA" w:rsidRPr="004378AF" w:rsidRDefault="00A30F78" w:rsidP="006C1B6E">
      <w:pPr>
        <w:spacing w:before="60" w:after="120"/>
        <w:jc w:val="center"/>
        <w:rPr>
          <w:rFonts w:cs="Arial"/>
          <w:lang w:val="en-GB"/>
        </w:rPr>
      </w:pPr>
      <w:r w:rsidRPr="004378AF">
        <w:rPr>
          <w:rFonts w:cs="Arial"/>
          <w:lang w:val="en-GB"/>
        </w:rPr>
        <w:t>____________</w:t>
      </w:r>
    </w:p>
    <w:p w:rsidR="00764BAD" w:rsidRPr="004378AF" w:rsidRDefault="00764BAD" w:rsidP="00673FC9">
      <w:pPr>
        <w:tabs>
          <w:tab w:val="left" w:pos="720"/>
        </w:tabs>
        <w:spacing w:before="60" w:after="120"/>
        <w:jc w:val="center"/>
        <w:rPr>
          <w:rFonts w:cs="Arial"/>
          <w:lang w:val="en-GB"/>
        </w:rPr>
      </w:pPr>
    </w:p>
    <w:p w:rsidR="00764BAD" w:rsidRPr="004378AF" w:rsidRDefault="00764BAD" w:rsidP="006C1B6E">
      <w:pPr>
        <w:spacing w:before="60" w:after="120"/>
        <w:jc w:val="center"/>
        <w:rPr>
          <w:rFonts w:cs="Arial"/>
          <w:lang w:val="en-GB"/>
        </w:rPr>
        <w:sectPr w:rsidR="00764BAD" w:rsidRPr="004378AF" w:rsidSect="00FE3510">
          <w:headerReference w:type="even" r:id="rId9"/>
          <w:headerReference w:type="default" r:id="rId10"/>
          <w:headerReference w:type="first" r:id="rId11"/>
          <w:pgSz w:w="11907" w:h="16840" w:code="9"/>
          <w:pgMar w:top="1134" w:right="1134" w:bottom="1134" w:left="1134" w:header="720" w:footer="731" w:gutter="0"/>
          <w:cols w:space="720"/>
          <w:titlePg/>
          <w:docGrid w:linePitch="326"/>
        </w:sectPr>
      </w:pPr>
    </w:p>
    <w:p w:rsidR="004378AF" w:rsidRDefault="004378AF" w:rsidP="003C6583">
      <w:pPr>
        <w:rPr>
          <w:b/>
          <w:caps/>
          <w:lang w:val="en-GB"/>
        </w:rPr>
      </w:pPr>
    </w:p>
    <w:p w:rsidR="004378AF" w:rsidRDefault="004378AF" w:rsidP="004378AF">
      <w:pPr>
        <w:rPr>
          <w:b/>
          <w:caps/>
          <w:lang w:val="en-GB"/>
        </w:rPr>
      </w:pPr>
    </w:p>
    <w:p w:rsidR="00764BAD" w:rsidRPr="004378AF" w:rsidRDefault="00CC37C0" w:rsidP="004378AF">
      <w:pPr>
        <w:rPr>
          <w:b/>
          <w:caps/>
          <w:lang w:val="en-GB"/>
        </w:rPr>
      </w:pPr>
      <w:r w:rsidRPr="004378AF">
        <w:rPr>
          <w:b/>
          <w:caps/>
          <w:lang w:val="en-GB"/>
        </w:rPr>
        <w:t>7</w:t>
      </w:r>
      <w:r w:rsidR="0057467F" w:rsidRPr="004378AF">
        <w:rPr>
          <w:b/>
          <w:caps/>
          <w:lang w:val="en-GB"/>
        </w:rPr>
        <w:t>.</w:t>
      </w:r>
      <w:r w:rsidR="00344AAA" w:rsidRPr="004378AF">
        <w:rPr>
          <w:b/>
          <w:caps/>
          <w:lang w:val="en-GB"/>
        </w:rPr>
        <w:t>4</w:t>
      </w:r>
      <w:r w:rsidR="0057467F" w:rsidRPr="004378AF">
        <w:rPr>
          <w:b/>
          <w:caps/>
          <w:lang w:val="en-GB"/>
        </w:rPr>
        <w:t>.</w:t>
      </w:r>
      <w:r w:rsidR="0057467F" w:rsidRPr="004378AF">
        <w:rPr>
          <w:b/>
          <w:caps/>
          <w:lang w:val="en-GB"/>
        </w:rPr>
        <w:tab/>
      </w:r>
      <w:r w:rsidR="003C6583" w:rsidRPr="004378AF">
        <w:rPr>
          <w:b/>
          <w:caps/>
          <w:lang w:val="en-GB"/>
        </w:rPr>
        <w:t xml:space="preserve">REGIONAL WIGOS CENTERS </w:t>
      </w:r>
      <w:r w:rsidR="003C6583" w:rsidRPr="004378AF">
        <w:rPr>
          <w:rFonts w:cs="Arial"/>
          <w:b/>
          <w:lang w:val="en-GB"/>
        </w:rPr>
        <w:t>(WIGOS Regional Facilities)</w:t>
      </w:r>
    </w:p>
    <w:p w:rsidR="0011534F" w:rsidRPr="004378AF" w:rsidRDefault="0011534F" w:rsidP="00B71A96">
      <w:pPr>
        <w:autoSpaceDE w:val="0"/>
        <w:autoSpaceDN w:val="0"/>
        <w:adjustRightInd w:val="0"/>
        <w:jc w:val="both"/>
        <w:rPr>
          <w:rFonts w:ascii="ArialMT" w:eastAsia="MS Mincho" w:hAnsi="ArialMT" w:cs="ArialMT"/>
          <w:color w:val="000000"/>
          <w:lang w:val="en-GB" w:eastAsia="zh-TW"/>
        </w:rPr>
      </w:pPr>
    </w:p>
    <w:p w:rsidR="007B7295" w:rsidRPr="004378AF" w:rsidRDefault="007B7295" w:rsidP="007B7295">
      <w:pPr>
        <w:autoSpaceDE w:val="0"/>
        <w:autoSpaceDN w:val="0"/>
        <w:adjustRightInd w:val="0"/>
        <w:jc w:val="both"/>
        <w:rPr>
          <w:rFonts w:eastAsia="MS Mincho" w:cs="Arial"/>
          <w:b/>
          <w:color w:val="000000"/>
          <w:lang w:val="en-GB" w:eastAsia="zh-TW"/>
        </w:rPr>
      </w:pPr>
      <w:r w:rsidRPr="004378AF">
        <w:rPr>
          <w:rFonts w:eastAsia="MS Mincho" w:cs="Arial"/>
          <w:b/>
          <w:color w:val="000000"/>
          <w:lang w:val="en-GB" w:eastAsia="zh-TW"/>
        </w:rPr>
        <w:t xml:space="preserve">I. </w:t>
      </w:r>
      <w:r w:rsidR="003C6583" w:rsidRPr="004378AF">
        <w:rPr>
          <w:rFonts w:eastAsia="MS Mincho" w:cs="Arial"/>
          <w:b/>
          <w:color w:val="000000"/>
          <w:lang w:val="en-GB" w:eastAsia="zh-TW"/>
        </w:rPr>
        <w:t>Introduction</w:t>
      </w:r>
    </w:p>
    <w:p w:rsidR="00CC37C0" w:rsidRPr="004378AF" w:rsidRDefault="00CC37C0" w:rsidP="00CC37C0">
      <w:pPr>
        <w:pStyle w:val="Body"/>
        <w:widowControl w:val="0"/>
        <w:tabs>
          <w:tab w:val="left" w:pos="1134"/>
        </w:tabs>
        <w:spacing w:before="60" w:after="60"/>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4378AF">
        <w:rPr>
          <w:rFonts w:ascii="ArialMT" w:eastAsia="MS Mincho" w:hAnsi="ArialMT" w:cs="ArialMT"/>
          <w:color w:val="000000"/>
          <w:lang w:val="en-GB" w:eastAsia="zh-TW"/>
        </w:rPr>
        <w:t xml:space="preserve">It has become a common practice to propose the creation of new centers as part of the implementation strategy of most WMO major initiatives. This has led to a proliferation of centers in </w:t>
      </w:r>
      <w:r w:rsidR="00FE77CA">
        <w:rPr>
          <w:rFonts w:ascii="ArialMT" w:eastAsia="MS Mincho" w:hAnsi="ArialMT" w:cs="ArialMT"/>
          <w:color w:val="000000"/>
          <w:lang w:val="en-GB" w:eastAsia="zh-TW"/>
        </w:rPr>
        <w:t xml:space="preserve">the </w:t>
      </w:r>
      <w:r w:rsidRPr="004378AF">
        <w:rPr>
          <w:rFonts w:ascii="ArialMT" w:eastAsia="MS Mincho" w:hAnsi="ArialMT" w:cs="ArialMT"/>
          <w:color w:val="000000"/>
          <w:lang w:val="en-GB" w:eastAsia="zh-TW"/>
        </w:rPr>
        <w:t>WMO Regions, a number of which remains far from reaching the proposed objectives.</w:t>
      </w:r>
    </w:p>
    <w:p w:rsidR="003C6583" w:rsidRPr="004378AF" w:rsidRDefault="003C6583" w:rsidP="003C6583">
      <w:pPr>
        <w:autoSpaceDE w:val="0"/>
        <w:autoSpaceDN w:val="0"/>
        <w:adjustRightInd w:val="0"/>
        <w:jc w:val="both"/>
        <w:rPr>
          <w:rFonts w:ascii="ArialMT" w:eastAsia="MS Mincho" w:hAnsi="ArialMT" w:cs="ArialMT"/>
          <w:color w:val="000000"/>
          <w:lang w:val="en-GB" w:eastAsia="zh-TW"/>
        </w:rPr>
      </w:pPr>
    </w:p>
    <w:p w:rsidR="003C6583" w:rsidRPr="004378AF" w:rsidRDefault="00FE77CA" w:rsidP="003C6583">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Pr>
          <w:rFonts w:ascii="ArialMT" w:eastAsia="MS Mincho" w:hAnsi="ArialMT" w:cs="ArialMT"/>
          <w:color w:val="000000"/>
          <w:lang w:val="en-GB" w:eastAsia="zh-TW"/>
        </w:rPr>
        <w:t>While the WMO R</w:t>
      </w:r>
      <w:r w:rsidR="003C6583" w:rsidRPr="004378AF">
        <w:rPr>
          <w:rFonts w:ascii="ArialMT" w:eastAsia="MS Mincho" w:hAnsi="ArialMT" w:cs="ArialMT"/>
          <w:color w:val="000000"/>
          <w:lang w:val="en-GB" w:eastAsia="zh-TW"/>
        </w:rPr>
        <w:t>egions are not homogeneous in terms of resources and infrastructure, the proposals to create new centers, in general, do not take into account such differences between Regions.</w:t>
      </w:r>
    </w:p>
    <w:p w:rsidR="003C6583" w:rsidRPr="004378AF" w:rsidRDefault="003C6583" w:rsidP="003C6583">
      <w:pPr>
        <w:autoSpaceDE w:val="0"/>
        <w:autoSpaceDN w:val="0"/>
        <w:adjustRightInd w:val="0"/>
        <w:jc w:val="both"/>
        <w:rPr>
          <w:rFonts w:ascii="ArialMT" w:eastAsia="MS Mincho" w:hAnsi="ArialMT" w:cs="ArialMT"/>
          <w:color w:val="000000"/>
          <w:lang w:val="en-GB" w:eastAsia="zh-TW"/>
        </w:rPr>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4378AF">
        <w:rPr>
          <w:rFonts w:ascii="ArialMT" w:eastAsia="MS Mincho" w:hAnsi="ArialMT" w:cs="ArialMT"/>
          <w:color w:val="000000"/>
          <w:lang w:val="en-GB" w:eastAsia="zh-TW"/>
        </w:rPr>
        <w:t>For some types of initiatives, this is a correct approach, like in the WIS case, a fully operational system, with clear and individual responsibilities of each member. GTS infrastructure and centers already existed around the world.</w:t>
      </w:r>
    </w:p>
    <w:p w:rsidR="003C6583" w:rsidRPr="004378AF" w:rsidRDefault="003C6583" w:rsidP="003C6583">
      <w:pPr>
        <w:autoSpaceDE w:val="0"/>
        <w:autoSpaceDN w:val="0"/>
        <w:adjustRightInd w:val="0"/>
        <w:jc w:val="both"/>
        <w:rPr>
          <w:rFonts w:ascii="ArialMT" w:eastAsia="MS Mincho" w:hAnsi="ArialMT" w:cs="ArialMT"/>
          <w:color w:val="000000"/>
          <w:lang w:val="en-GB" w:eastAsia="zh-TW"/>
        </w:rPr>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4378AF">
        <w:rPr>
          <w:rFonts w:ascii="ArialMT" w:eastAsia="MS Mincho" w:hAnsi="ArialMT" w:cs="ArialMT"/>
          <w:color w:val="000000"/>
          <w:lang w:val="en-GB" w:eastAsia="zh-TW"/>
        </w:rPr>
        <w:t xml:space="preserve">In the case of “WIGOS Centers”, several activities will imply regional coordination and guidance to another Member, beyond operational activities, such as design of networks, quality control, etc., which would require adequate technical and human resources from designated centers. </w:t>
      </w:r>
    </w:p>
    <w:p w:rsidR="003C6583" w:rsidRPr="004378AF" w:rsidRDefault="003C6583" w:rsidP="003C6583">
      <w:pPr>
        <w:autoSpaceDE w:val="0"/>
        <w:autoSpaceDN w:val="0"/>
        <w:adjustRightInd w:val="0"/>
        <w:jc w:val="both"/>
        <w:rPr>
          <w:rFonts w:ascii="ArialMT" w:eastAsia="MS Mincho" w:hAnsi="ArialMT" w:cs="ArialMT"/>
          <w:color w:val="000000"/>
          <w:lang w:val="en-GB" w:eastAsia="zh-TW"/>
        </w:rPr>
      </w:pPr>
    </w:p>
    <w:p w:rsidR="00CC37C0" w:rsidRPr="004378AF" w:rsidRDefault="003C6583" w:rsidP="003C6583">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4378AF">
        <w:rPr>
          <w:rFonts w:ascii="ArialMT" w:eastAsia="MS Mincho" w:hAnsi="ArialMT" w:cs="ArialMT"/>
          <w:color w:val="000000"/>
          <w:lang w:val="en-GB" w:eastAsia="zh-TW"/>
        </w:rPr>
        <w:t>In general, the process of selection and designation of centers in WMO Regions combines a mix of technical capabilities and political willingness, many times leading to inadequate choices. This type of situation should be avoided in the process of implementation and operation of WIGOS, mainly to optimize existing resources</w:t>
      </w:r>
      <w:r w:rsidR="004378AF">
        <w:rPr>
          <w:rFonts w:ascii="ArialMT" w:eastAsia="MS Mincho" w:hAnsi="ArialMT" w:cs="ArialMT"/>
          <w:color w:val="000000"/>
          <w:lang w:val="en-GB" w:eastAsia="zh-TW"/>
        </w:rPr>
        <w:t>.</w:t>
      </w:r>
    </w:p>
    <w:p w:rsidR="00CC37C0" w:rsidRPr="004378AF" w:rsidRDefault="00CC37C0" w:rsidP="00CC37C0">
      <w:pPr>
        <w:autoSpaceDE w:val="0"/>
        <w:autoSpaceDN w:val="0"/>
        <w:adjustRightInd w:val="0"/>
        <w:jc w:val="both"/>
        <w:rPr>
          <w:rFonts w:ascii="ArialMT" w:eastAsia="MS Mincho" w:hAnsi="ArialMT" w:cs="ArialMT"/>
          <w:color w:val="000000"/>
          <w:lang w:val="en-GB" w:eastAsia="zh-TW"/>
        </w:rPr>
      </w:pPr>
    </w:p>
    <w:p w:rsidR="00CC37C0" w:rsidRPr="004378AF" w:rsidRDefault="003C6583" w:rsidP="003C6583">
      <w:pPr>
        <w:autoSpaceDE w:val="0"/>
        <w:autoSpaceDN w:val="0"/>
        <w:adjustRightInd w:val="0"/>
        <w:jc w:val="both"/>
        <w:rPr>
          <w:rFonts w:ascii="ArialMT" w:eastAsia="MS Mincho" w:hAnsi="ArialMT" w:cs="ArialMT"/>
          <w:b/>
          <w:color w:val="000000"/>
          <w:lang w:val="en-GB" w:eastAsia="zh-TW"/>
        </w:rPr>
      </w:pPr>
      <w:r w:rsidRPr="004378AF">
        <w:rPr>
          <w:rFonts w:ascii="ArialMT" w:eastAsia="MS Mincho" w:hAnsi="ArialMT" w:cs="ArialMT"/>
          <w:b/>
          <w:color w:val="000000"/>
          <w:lang w:val="en-GB" w:eastAsia="zh-TW"/>
        </w:rPr>
        <w:t>II. Comments and Suggestions</w:t>
      </w:r>
    </w:p>
    <w:p w:rsidR="00CC37C0" w:rsidRPr="004378AF" w:rsidRDefault="00CC37C0" w:rsidP="00CC37C0">
      <w:pPr>
        <w:autoSpaceDE w:val="0"/>
        <w:autoSpaceDN w:val="0"/>
        <w:adjustRightInd w:val="0"/>
        <w:jc w:val="both"/>
        <w:rPr>
          <w:rFonts w:ascii="ArialMT" w:eastAsia="MS Mincho" w:hAnsi="ArialMT" w:cs="ArialMT"/>
          <w:color w:val="000000"/>
          <w:lang w:val="en-GB" w:eastAsia="zh-TW"/>
        </w:rPr>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Style w:val="None"/>
          <w:rFonts w:ascii="ArialMT" w:eastAsia="MS Mincho" w:hAnsi="ArialMT" w:cs="ArialMT"/>
          <w:color w:val="000000"/>
          <w:lang w:val="en-GB" w:eastAsia="zh-TW"/>
        </w:rPr>
      </w:pPr>
      <w:r w:rsidRPr="004378AF">
        <w:rPr>
          <w:rFonts w:cs="Arial"/>
          <w:lang w:val="en-GB"/>
        </w:rPr>
        <w:t xml:space="preserve">The second meeting of the </w:t>
      </w:r>
      <w:r w:rsidRPr="004378AF">
        <w:rPr>
          <w:rStyle w:val="None"/>
          <w:rFonts w:cs="Arial"/>
          <w:lang w:val="en-GB"/>
        </w:rPr>
        <w:t xml:space="preserve">Task Team on the Plan for the WIGOS Pre-Operational Phase (TT-PWPP-2) requested the Secretariat to develop a short Concept Note for the Regional WIGOS Centers. </w:t>
      </w:r>
    </w:p>
    <w:p w:rsidR="003C6583" w:rsidRPr="004378AF" w:rsidRDefault="003C6583" w:rsidP="003C6583">
      <w:pPr>
        <w:autoSpaceDE w:val="0"/>
        <w:autoSpaceDN w:val="0"/>
        <w:adjustRightInd w:val="0"/>
        <w:jc w:val="both"/>
        <w:rPr>
          <w:rStyle w:val="None"/>
          <w:rFonts w:ascii="ArialMT" w:eastAsia="MS Mincho" w:hAnsi="ArialMT" w:cs="ArialMT"/>
          <w:color w:val="000000"/>
          <w:lang w:val="en-GB" w:eastAsia="zh-TW"/>
        </w:rPr>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Style w:val="None"/>
          <w:rFonts w:ascii="ArialMT" w:eastAsia="MS Mincho" w:hAnsi="ArialMT" w:cs="ArialMT"/>
          <w:color w:val="000000"/>
          <w:lang w:val="en-GB" w:eastAsia="zh-TW"/>
        </w:rPr>
      </w:pPr>
      <w:r w:rsidRPr="004378AF">
        <w:rPr>
          <w:rStyle w:val="None"/>
          <w:rFonts w:cs="Arial"/>
          <w:lang w:val="en-GB"/>
        </w:rPr>
        <w:t>While the Concept Note “would focus exclusively on the expected tasks and responsibilities of the RWCs, without going into detail regarding the process for proposing, approving, establishing and reviewing such Centers”, all aspects must be considered together as this latter part is the most difficult to be addressed.</w:t>
      </w:r>
    </w:p>
    <w:p w:rsidR="003C6583" w:rsidRPr="004378AF" w:rsidRDefault="003C6583" w:rsidP="003C6583">
      <w:pPr>
        <w:autoSpaceDE w:val="0"/>
        <w:autoSpaceDN w:val="0"/>
        <w:adjustRightInd w:val="0"/>
        <w:jc w:val="both"/>
        <w:rPr>
          <w:rStyle w:val="None"/>
          <w:rFonts w:ascii="ArialMT" w:eastAsia="MS Mincho" w:hAnsi="ArialMT" w:cs="ArialMT"/>
          <w:color w:val="000000"/>
          <w:lang w:val="en-GB" w:eastAsia="zh-TW"/>
        </w:rPr>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Style w:val="None"/>
          <w:rFonts w:ascii="ArialMT" w:eastAsia="MS Mincho" w:hAnsi="ArialMT" w:cs="ArialMT"/>
          <w:color w:val="000000"/>
          <w:lang w:val="en-GB" w:eastAsia="zh-TW"/>
        </w:rPr>
      </w:pPr>
      <w:r w:rsidRPr="004378AF">
        <w:rPr>
          <w:rStyle w:val="None"/>
          <w:rFonts w:cs="Arial"/>
          <w:lang w:val="en-GB"/>
        </w:rPr>
        <w:t>The Concept Note was not yet made available by the Secretariat when this document was concluded, so the conclusions here are independent and go beyond the responsibilities and tasks of Regional Centers for WIGOS.</w:t>
      </w:r>
    </w:p>
    <w:p w:rsidR="003C6583" w:rsidRPr="004378AF" w:rsidRDefault="003C6583" w:rsidP="003C6583">
      <w:pPr>
        <w:autoSpaceDE w:val="0"/>
        <w:autoSpaceDN w:val="0"/>
        <w:adjustRightInd w:val="0"/>
        <w:jc w:val="both"/>
        <w:rPr>
          <w:rStyle w:val="None"/>
          <w:rFonts w:ascii="ArialMT" w:eastAsia="MS Mincho" w:hAnsi="ArialMT" w:cs="ArialMT"/>
          <w:color w:val="000000"/>
          <w:lang w:val="en-GB" w:eastAsia="zh-TW"/>
        </w:rPr>
      </w:pPr>
    </w:p>
    <w:p w:rsidR="00FE77CA" w:rsidRPr="00FE77CA" w:rsidRDefault="003C6583" w:rsidP="003C6583">
      <w:pPr>
        <w:numPr>
          <w:ilvl w:val="2"/>
          <w:numId w:val="29"/>
        </w:numPr>
        <w:tabs>
          <w:tab w:val="clear" w:pos="720"/>
          <w:tab w:val="num" w:pos="0"/>
        </w:tabs>
        <w:autoSpaceDE w:val="0"/>
        <w:autoSpaceDN w:val="0"/>
        <w:adjustRightInd w:val="0"/>
        <w:ind w:left="0" w:firstLine="0"/>
        <w:jc w:val="both"/>
        <w:rPr>
          <w:rStyle w:val="None"/>
          <w:rFonts w:ascii="ArialMT" w:eastAsia="MS Mincho" w:hAnsi="ArialMT" w:cs="ArialMT"/>
          <w:color w:val="000000"/>
          <w:lang w:val="en-GB" w:eastAsia="zh-TW"/>
        </w:rPr>
      </w:pPr>
      <w:r w:rsidRPr="004378AF">
        <w:rPr>
          <w:rStyle w:val="None"/>
          <w:rFonts w:cs="Arial"/>
          <w:lang w:val="en-GB"/>
        </w:rPr>
        <w:t>In general, WMO should avoid the creation of new centers, where existing centers could carry out the new activities, thus ensuring optimization of</w:t>
      </w:r>
      <w:r w:rsidR="00FE77CA">
        <w:rPr>
          <w:rStyle w:val="None"/>
          <w:rFonts w:cs="Arial"/>
          <w:lang w:val="en-GB"/>
        </w:rPr>
        <w:t xml:space="preserve"> technical and human resources.</w:t>
      </w:r>
    </w:p>
    <w:p w:rsidR="00FE77CA" w:rsidRPr="00FE77CA" w:rsidRDefault="00FE77CA" w:rsidP="00FE77CA">
      <w:pPr>
        <w:autoSpaceDE w:val="0"/>
        <w:autoSpaceDN w:val="0"/>
        <w:adjustRightInd w:val="0"/>
        <w:jc w:val="both"/>
        <w:rPr>
          <w:rStyle w:val="None"/>
          <w:rFonts w:ascii="ArialMT" w:eastAsia="MS Mincho" w:hAnsi="ArialMT" w:cs="ArialMT"/>
          <w:color w:val="000000"/>
          <w:lang w:val="en-GB" w:eastAsia="zh-TW"/>
        </w:rPr>
      </w:pPr>
    </w:p>
    <w:p w:rsidR="003C6583" w:rsidRPr="004378AF" w:rsidRDefault="003C6583" w:rsidP="003C6583">
      <w:pPr>
        <w:numPr>
          <w:ilvl w:val="2"/>
          <w:numId w:val="29"/>
        </w:numPr>
        <w:tabs>
          <w:tab w:val="clear" w:pos="720"/>
          <w:tab w:val="num" w:pos="0"/>
        </w:tabs>
        <w:autoSpaceDE w:val="0"/>
        <w:autoSpaceDN w:val="0"/>
        <w:adjustRightInd w:val="0"/>
        <w:ind w:left="0" w:firstLine="0"/>
        <w:jc w:val="both"/>
        <w:rPr>
          <w:rStyle w:val="None"/>
          <w:rFonts w:ascii="ArialMT" w:eastAsia="MS Mincho" w:hAnsi="ArialMT" w:cs="ArialMT"/>
          <w:color w:val="000000"/>
          <w:lang w:val="en-GB" w:eastAsia="zh-TW"/>
        </w:rPr>
      </w:pPr>
      <w:r w:rsidRPr="004378AF">
        <w:rPr>
          <w:rStyle w:val="None"/>
          <w:rFonts w:cs="Arial"/>
          <w:lang w:val="en-GB"/>
        </w:rPr>
        <w:t xml:space="preserve">WIGOS is an ideal candidate for the implementation of this approach. This document suggests the adoption of some principles concerning the concept and implementation of </w:t>
      </w:r>
      <w:r w:rsidRPr="004378AF">
        <w:rPr>
          <w:rStyle w:val="None"/>
          <w:rFonts w:cs="Arial"/>
          <w:b/>
          <w:lang w:val="en-GB"/>
        </w:rPr>
        <w:t>WIGOS Regional facilities</w:t>
      </w:r>
      <w:r w:rsidRPr="004378AF">
        <w:rPr>
          <w:rStyle w:val="None"/>
          <w:rFonts w:cs="Arial"/>
          <w:lang w:val="en-GB"/>
        </w:rPr>
        <w:t>, broadly called WIGOS Regional Centers:</w:t>
      </w:r>
    </w:p>
    <w:p w:rsidR="003C6583" w:rsidRPr="004378AF" w:rsidRDefault="003C6583" w:rsidP="003C6583">
      <w:pPr>
        <w:autoSpaceDE w:val="0"/>
        <w:autoSpaceDN w:val="0"/>
        <w:adjustRightInd w:val="0"/>
        <w:jc w:val="both"/>
        <w:rPr>
          <w:rStyle w:val="None"/>
          <w:rFonts w:ascii="ArialMT" w:eastAsia="MS Mincho" w:hAnsi="ArialMT" w:cs="ArialMT"/>
          <w:color w:val="000000"/>
          <w:lang w:val="en-GB" w:eastAsia="zh-TW"/>
        </w:rPr>
      </w:pPr>
    </w:p>
    <w:p w:rsidR="003C6583" w:rsidRPr="004378AF" w:rsidRDefault="003C6583" w:rsidP="003C6583">
      <w:pPr>
        <w:pStyle w:val="ListParagraph"/>
        <w:numPr>
          <w:ilvl w:val="0"/>
          <w:numId w:val="49"/>
        </w:numPr>
        <w:spacing w:after="160" w:line="259" w:lineRule="auto"/>
        <w:ind w:left="1134" w:hanging="567"/>
        <w:contextualSpacing/>
        <w:jc w:val="both"/>
        <w:rPr>
          <w:rStyle w:val="None"/>
          <w:rFonts w:cs="Arial"/>
          <w:lang w:val="en-GB"/>
        </w:rPr>
      </w:pPr>
      <w:r w:rsidRPr="004378AF">
        <w:rPr>
          <w:rStyle w:val="None"/>
          <w:rFonts w:cs="Arial"/>
          <w:lang w:val="en-GB"/>
        </w:rPr>
        <w:t xml:space="preserve">Regional </w:t>
      </w:r>
      <w:r w:rsidR="00FE77CA" w:rsidRPr="004378AF">
        <w:rPr>
          <w:rStyle w:val="None"/>
          <w:rFonts w:cs="Arial"/>
          <w:lang w:val="en-GB"/>
        </w:rPr>
        <w:t xml:space="preserve">WIGOS </w:t>
      </w:r>
      <w:r w:rsidRPr="004378AF">
        <w:rPr>
          <w:rStyle w:val="None"/>
          <w:rFonts w:cs="Arial"/>
          <w:lang w:val="en-GB"/>
        </w:rPr>
        <w:t xml:space="preserve">Centers, based on the traditional WMO center concepts to be created only if absolutely necessary and decided by </w:t>
      </w:r>
      <w:r w:rsidR="00FE77CA">
        <w:rPr>
          <w:rStyle w:val="None"/>
          <w:rFonts w:cs="Arial"/>
          <w:lang w:val="en-GB"/>
        </w:rPr>
        <w:t xml:space="preserve">a </w:t>
      </w:r>
      <w:bookmarkStart w:id="0" w:name="_GoBack"/>
      <w:bookmarkEnd w:id="0"/>
      <w:r w:rsidRPr="004378AF">
        <w:rPr>
          <w:rStyle w:val="None"/>
          <w:rFonts w:cs="Arial"/>
          <w:lang w:val="en-GB"/>
        </w:rPr>
        <w:t>concerned Region. The concept of one solution fits all should be avoided;</w:t>
      </w:r>
    </w:p>
    <w:p w:rsidR="003C6583" w:rsidRPr="004378AF" w:rsidRDefault="003C6583" w:rsidP="003C6583">
      <w:pPr>
        <w:pStyle w:val="ListParagraph"/>
        <w:spacing w:after="160" w:line="259" w:lineRule="auto"/>
        <w:ind w:left="1134"/>
        <w:contextualSpacing/>
        <w:jc w:val="both"/>
        <w:rPr>
          <w:rStyle w:val="None"/>
          <w:rFonts w:cs="Arial"/>
          <w:lang w:val="en-GB"/>
        </w:rPr>
      </w:pPr>
    </w:p>
    <w:p w:rsidR="003C6583" w:rsidRPr="004378AF" w:rsidRDefault="003C6583" w:rsidP="003C6583">
      <w:pPr>
        <w:pStyle w:val="ListParagraph"/>
        <w:numPr>
          <w:ilvl w:val="0"/>
          <w:numId w:val="49"/>
        </w:numPr>
        <w:spacing w:after="160" w:line="259" w:lineRule="auto"/>
        <w:ind w:left="1134" w:hanging="567"/>
        <w:contextualSpacing/>
        <w:jc w:val="both"/>
        <w:rPr>
          <w:rStyle w:val="None"/>
          <w:rFonts w:cs="Arial"/>
          <w:lang w:val="en-GB"/>
        </w:rPr>
      </w:pPr>
      <w:r w:rsidRPr="004378AF">
        <w:rPr>
          <w:rStyle w:val="None"/>
          <w:rFonts w:cs="Arial"/>
          <w:lang w:val="en-GB"/>
        </w:rPr>
        <w:t>Tasks and responsibilities, or functions, of potential WIGOS Centers should be clearly identified and approved; and</w:t>
      </w:r>
    </w:p>
    <w:p w:rsidR="003C6583" w:rsidRPr="004378AF" w:rsidRDefault="003C6583" w:rsidP="003C6583">
      <w:pPr>
        <w:pStyle w:val="ListParagraph"/>
        <w:jc w:val="both"/>
        <w:rPr>
          <w:rStyle w:val="None"/>
          <w:rFonts w:cs="Arial"/>
          <w:lang w:val="en-GB"/>
        </w:rPr>
      </w:pPr>
    </w:p>
    <w:p w:rsidR="003C6583" w:rsidRPr="004378AF" w:rsidRDefault="003C6583" w:rsidP="003C6583">
      <w:pPr>
        <w:pStyle w:val="ListParagraph"/>
        <w:numPr>
          <w:ilvl w:val="0"/>
          <w:numId w:val="49"/>
        </w:numPr>
        <w:spacing w:after="160" w:line="259" w:lineRule="auto"/>
        <w:ind w:left="1134" w:hanging="567"/>
        <w:contextualSpacing/>
        <w:jc w:val="both"/>
        <w:rPr>
          <w:rStyle w:val="None"/>
          <w:rFonts w:cs="Arial"/>
          <w:lang w:val="en-GB"/>
        </w:rPr>
      </w:pPr>
      <w:r w:rsidRPr="004378AF">
        <w:rPr>
          <w:rStyle w:val="None"/>
          <w:rFonts w:cs="Arial"/>
          <w:lang w:val="en-GB"/>
        </w:rPr>
        <w:t xml:space="preserve">To optimize existing resources and avoid proliferation of centers, the Regions, individually, would delegate “WIGOS Center” functions to capable existing centers in the Region. This task could be delegated to one or more Members, each performing specific the activities, which they are able to make best contributions in a coordinated fashion.  </w:t>
      </w:r>
    </w:p>
    <w:p w:rsidR="00B71A96" w:rsidRPr="004378AF" w:rsidRDefault="00F263F3" w:rsidP="003C6583">
      <w:pPr>
        <w:pStyle w:val="Body"/>
        <w:widowControl w:val="0"/>
        <w:tabs>
          <w:tab w:val="left" w:pos="1134"/>
        </w:tabs>
        <w:spacing w:before="60" w:after="60"/>
        <w:rPr>
          <w:b/>
          <w:bCs/>
          <w:spacing w:val="1"/>
          <w:kern w:val="32"/>
        </w:rPr>
      </w:pPr>
      <w:r w:rsidRPr="004378AF">
        <w:t xml:space="preserve">  </w:t>
      </w:r>
    </w:p>
    <w:p w:rsidR="00912B01" w:rsidRPr="004378AF" w:rsidRDefault="00BC229A" w:rsidP="00861F90">
      <w:pPr>
        <w:tabs>
          <w:tab w:val="left" w:pos="720"/>
        </w:tabs>
        <w:autoSpaceDE w:val="0"/>
        <w:autoSpaceDN w:val="0"/>
        <w:adjustRightInd w:val="0"/>
        <w:jc w:val="center"/>
        <w:rPr>
          <w:lang w:val="en-GB"/>
        </w:rPr>
      </w:pPr>
      <w:r w:rsidRPr="004378AF">
        <w:rPr>
          <w:rFonts w:ascii="ArialMT" w:eastAsia="MS Mincho" w:hAnsi="ArialMT" w:cs="ArialMT"/>
          <w:color w:val="000000"/>
          <w:lang w:val="en-GB" w:eastAsia="zh-TW"/>
        </w:rPr>
        <w:t>________</w:t>
      </w:r>
    </w:p>
    <w:sectPr w:rsidR="00912B01" w:rsidRPr="004378AF" w:rsidSect="00FE3510">
      <w:headerReference w:type="first" r:id="rId12"/>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7B" w:rsidRDefault="003C657B">
      <w:r>
        <w:separator/>
      </w:r>
    </w:p>
  </w:endnote>
  <w:endnote w:type="continuationSeparator" w:id="0">
    <w:p w:rsidR="003C657B" w:rsidRDefault="003C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7B" w:rsidRDefault="003C657B">
      <w:r>
        <w:separator/>
      </w:r>
    </w:p>
  </w:footnote>
  <w:footnote w:type="continuationSeparator" w:id="0">
    <w:p w:rsidR="003C657B" w:rsidRDefault="003C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5A41CB" w:rsidRDefault="008907F2" w:rsidP="005A41CB">
    <w:pPr>
      <w:pStyle w:val="Header"/>
      <w:jc w:val="center"/>
      <w:rPr>
        <w:sz w:val="20"/>
        <w:szCs w:val="20"/>
        <w:lang w:val="de-DE"/>
      </w:rPr>
    </w:pPr>
    <w:r>
      <w:rPr>
        <w:sz w:val="20"/>
        <w:szCs w:val="20"/>
        <w:lang w:val="de-DE"/>
      </w:rPr>
      <w:t>ICG-WIGOS-5</w:t>
    </w:r>
    <w:r w:rsidR="001A4E81">
      <w:rPr>
        <w:sz w:val="20"/>
        <w:szCs w:val="20"/>
        <w:lang w:val="de-DE"/>
      </w:rPr>
      <w:t xml:space="preserve">/Doc. </w:t>
    </w:r>
    <w:r w:rsidR="003C6583">
      <w:rPr>
        <w:sz w:val="20"/>
        <w:szCs w:val="20"/>
        <w:lang w:val="de-DE"/>
      </w:rPr>
      <w:t>7.</w:t>
    </w:r>
    <w:r w:rsidR="0057467F">
      <w:rPr>
        <w:sz w:val="20"/>
        <w:szCs w:val="20"/>
        <w:lang w:val="de-DE"/>
      </w:rPr>
      <w:t>4</w:t>
    </w:r>
    <w:r w:rsidR="001A4E81" w:rsidRPr="005E1C7F">
      <w:rPr>
        <w:sz w:val="20"/>
        <w:szCs w:val="20"/>
        <w:lang w:val="de-DE"/>
      </w:rPr>
      <w:t xml:space="preserve">, p. </w:t>
    </w:r>
    <w:r w:rsidR="001A4E81" w:rsidRPr="005E1C7F">
      <w:rPr>
        <w:rStyle w:val="PageNumber"/>
        <w:sz w:val="20"/>
        <w:szCs w:val="20"/>
      </w:rPr>
      <w:fldChar w:fldCharType="begin"/>
    </w:r>
    <w:r w:rsidR="001A4E81" w:rsidRPr="005E1C7F">
      <w:rPr>
        <w:rStyle w:val="PageNumber"/>
        <w:sz w:val="20"/>
        <w:szCs w:val="20"/>
      </w:rPr>
      <w:instrText xml:space="preserve"> PAGE </w:instrText>
    </w:r>
    <w:r w:rsidR="001A4E81" w:rsidRPr="005E1C7F">
      <w:rPr>
        <w:rStyle w:val="PageNumber"/>
        <w:sz w:val="20"/>
        <w:szCs w:val="20"/>
      </w:rPr>
      <w:fldChar w:fldCharType="separate"/>
    </w:r>
    <w:r w:rsidR="00FE77CA">
      <w:rPr>
        <w:rStyle w:val="PageNumber"/>
        <w:noProof/>
        <w:sz w:val="20"/>
        <w:szCs w:val="20"/>
      </w:rPr>
      <w:t>3</w:t>
    </w:r>
    <w:r w:rsidR="001A4E81" w:rsidRPr="005E1C7F">
      <w:rPr>
        <w:rStyle w:val="PageNumber"/>
        <w:sz w:val="20"/>
        <w:szCs w:val="20"/>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8907F2" w:rsidP="00861F90">
    <w:pPr>
      <w:pStyle w:val="Header"/>
      <w:jc w:val="center"/>
      <w:rPr>
        <w:sz w:val="20"/>
        <w:szCs w:val="20"/>
      </w:rPr>
    </w:pPr>
    <w:r>
      <w:rPr>
        <w:sz w:val="20"/>
        <w:szCs w:val="20"/>
        <w:lang w:val="de-DE"/>
      </w:rPr>
      <w:t>ICG-WIGOS-5</w:t>
    </w:r>
    <w:r w:rsidR="001A4E81" w:rsidRPr="00861F90">
      <w:rPr>
        <w:sz w:val="20"/>
        <w:szCs w:val="20"/>
        <w:lang w:val="de-DE"/>
      </w:rPr>
      <w:t xml:space="preserve">/Doc. </w:t>
    </w:r>
    <w:r w:rsidR="00CC37C0">
      <w:rPr>
        <w:sz w:val="20"/>
        <w:szCs w:val="20"/>
        <w:lang w:val="de-DE"/>
      </w:rPr>
      <w:t>7.</w:t>
    </w:r>
    <w:r w:rsidR="00344AAA">
      <w:rPr>
        <w:sz w:val="20"/>
        <w:szCs w:val="20"/>
        <w:lang w:val="de-DE"/>
      </w:rPr>
      <w:t>4</w:t>
    </w:r>
    <w:r w:rsidR="001A4E81" w:rsidRPr="00861F90">
      <w:rPr>
        <w:sz w:val="20"/>
        <w:szCs w:val="20"/>
        <w:lang w:val="de-DE"/>
      </w:rPr>
      <w:t xml:space="preserve">,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FE77CA">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04A550FD"/>
    <w:multiLevelType w:val="multilevel"/>
    <w:tmpl w:val="518CF1AE"/>
    <w:lvl w:ilvl="0">
      <w:start w:val="4"/>
      <w:numFmt w:val="decimal"/>
      <w:lvlText w:val="%1"/>
      <w:lvlJc w:val="left"/>
      <w:pPr>
        <w:ind w:left="480" w:hanging="480"/>
      </w:pPr>
      <w:rPr>
        <w:rFonts w:ascii="Arial" w:eastAsia="SimSun" w:hAnsi="Arial" w:cs="Times New Roman" w:hint="default"/>
        <w:color w:val="auto"/>
      </w:rPr>
    </w:lvl>
    <w:lvl w:ilvl="1">
      <w:start w:val="1"/>
      <w:numFmt w:val="decimal"/>
      <w:lvlText w:val="%1.%2"/>
      <w:lvlJc w:val="left"/>
      <w:pPr>
        <w:ind w:left="480" w:hanging="480"/>
      </w:pPr>
      <w:rPr>
        <w:rFonts w:ascii="Arial" w:eastAsia="SimSun" w:hAnsi="Arial" w:cs="Times New Roman" w:hint="default"/>
        <w:color w:val="auto"/>
      </w:rPr>
    </w:lvl>
    <w:lvl w:ilvl="2">
      <w:start w:val="1"/>
      <w:numFmt w:val="decimal"/>
      <w:lvlText w:val="%1.3.1.%3"/>
      <w:lvlJc w:val="left"/>
      <w:pPr>
        <w:ind w:left="720" w:hanging="720"/>
      </w:pPr>
      <w:rPr>
        <w:rFonts w:ascii="Arial" w:eastAsia="SimSun" w:hAnsi="Arial" w:cs="Times New Roman" w:hint="default"/>
        <w:color w:val="auto"/>
      </w:rPr>
    </w:lvl>
    <w:lvl w:ilvl="3">
      <w:start w:val="1"/>
      <w:numFmt w:val="decimal"/>
      <w:lvlText w:val="%1.%2.%3.%4"/>
      <w:lvlJc w:val="left"/>
      <w:pPr>
        <w:ind w:left="720" w:hanging="720"/>
      </w:pPr>
      <w:rPr>
        <w:rFonts w:ascii="Arial" w:eastAsia="SimSun" w:hAnsi="Arial" w:cs="Times New Roman" w:hint="default"/>
        <w:color w:val="auto"/>
      </w:rPr>
    </w:lvl>
    <w:lvl w:ilvl="4">
      <w:start w:val="1"/>
      <w:numFmt w:val="decimal"/>
      <w:lvlText w:val="%1.%2.%3.%4.%5"/>
      <w:lvlJc w:val="left"/>
      <w:pPr>
        <w:ind w:left="1080" w:hanging="1080"/>
      </w:pPr>
      <w:rPr>
        <w:rFonts w:ascii="Arial" w:eastAsia="SimSun" w:hAnsi="Arial" w:cs="Times New Roman" w:hint="default"/>
        <w:color w:val="auto"/>
      </w:rPr>
    </w:lvl>
    <w:lvl w:ilvl="5">
      <w:start w:val="1"/>
      <w:numFmt w:val="decimal"/>
      <w:lvlText w:val="%1.%2.%3.%4.%5.%6"/>
      <w:lvlJc w:val="left"/>
      <w:pPr>
        <w:ind w:left="1080" w:hanging="1080"/>
      </w:pPr>
      <w:rPr>
        <w:rFonts w:ascii="Arial" w:eastAsia="SimSun" w:hAnsi="Arial" w:cs="Times New Roman" w:hint="default"/>
        <w:color w:val="auto"/>
      </w:rPr>
    </w:lvl>
    <w:lvl w:ilvl="6">
      <w:start w:val="1"/>
      <w:numFmt w:val="decimal"/>
      <w:lvlText w:val="%1.%2.%3.%4.%5.%6.%7"/>
      <w:lvlJc w:val="left"/>
      <w:pPr>
        <w:ind w:left="1440" w:hanging="1440"/>
      </w:pPr>
      <w:rPr>
        <w:rFonts w:ascii="Arial" w:eastAsia="SimSun" w:hAnsi="Arial" w:cs="Times New Roman" w:hint="default"/>
        <w:color w:val="auto"/>
      </w:rPr>
    </w:lvl>
    <w:lvl w:ilvl="7">
      <w:start w:val="1"/>
      <w:numFmt w:val="decimal"/>
      <w:lvlText w:val="%1.%2.%3.%4.%5.%6.%7.%8"/>
      <w:lvlJc w:val="left"/>
      <w:pPr>
        <w:ind w:left="1440" w:hanging="1440"/>
      </w:pPr>
      <w:rPr>
        <w:rFonts w:ascii="Arial" w:eastAsia="SimSun" w:hAnsi="Arial" w:cs="Times New Roman" w:hint="default"/>
        <w:color w:val="auto"/>
      </w:rPr>
    </w:lvl>
    <w:lvl w:ilvl="8">
      <w:start w:val="1"/>
      <w:numFmt w:val="decimal"/>
      <w:lvlText w:val="%1.%2.%3.%4.%5.%6.%7.%8.%9"/>
      <w:lvlJc w:val="left"/>
      <w:pPr>
        <w:ind w:left="1800" w:hanging="1800"/>
      </w:pPr>
      <w:rPr>
        <w:rFonts w:ascii="Arial" w:eastAsia="SimSun" w:hAnsi="Arial" w:cs="Times New Roman" w:hint="default"/>
        <w:color w:val="auto"/>
      </w:rPr>
    </w:lvl>
  </w:abstractNum>
  <w:abstractNum w:abstractNumId="4">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7">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9C6DA0"/>
    <w:multiLevelType w:val="hybridMultilevel"/>
    <w:tmpl w:val="D1B4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20">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86E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C8D0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EE07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0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48DF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116F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F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2925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C33C57"/>
    <w:multiLevelType w:val="multilevel"/>
    <w:tmpl w:val="5FFCA52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7.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D3B272E"/>
    <w:multiLevelType w:val="hybridMultilevel"/>
    <w:tmpl w:val="BCF21DF8"/>
    <w:numStyleLink w:val="ImportedStyle3"/>
  </w:abstractNum>
  <w:abstractNum w:abstractNumId="31">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32">
    <w:nsid w:val="564609E8"/>
    <w:multiLevelType w:val="hybridMultilevel"/>
    <w:tmpl w:val="C9B49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946902"/>
    <w:multiLevelType w:val="multilevel"/>
    <w:tmpl w:val="AFFCFFCE"/>
    <w:numStyleLink w:val="List1"/>
  </w:abstractNum>
  <w:abstractNum w:abstractNumId="34">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5">
    <w:nsid w:val="73B65690"/>
    <w:multiLevelType w:val="multilevel"/>
    <w:tmpl w:val="10F6265E"/>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ascii="Arial" w:eastAsia="SimSun" w:hAnsi="Arial" w:cs="Times New Roman" w:hint="default"/>
        <w:color w:val="auto"/>
      </w:rPr>
    </w:lvl>
    <w:lvl w:ilvl="2">
      <w:start w:val="1"/>
      <w:numFmt w:val="decimal"/>
      <w:lvlText w:val="%1.%2.%3"/>
      <w:lvlJc w:val="left"/>
      <w:pPr>
        <w:ind w:left="720" w:hanging="720"/>
      </w:pPr>
      <w:rPr>
        <w:rFonts w:ascii="Arial" w:eastAsia="SimSun" w:hAnsi="Arial" w:cs="Times New Roman" w:hint="default"/>
        <w:color w:val="auto"/>
      </w:rPr>
    </w:lvl>
    <w:lvl w:ilvl="3">
      <w:start w:val="1"/>
      <w:numFmt w:val="decimal"/>
      <w:lvlText w:val="%1.%2.%3.%4"/>
      <w:lvlJc w:val="left"/>
      <w:pPr>
        <w:ind w:left="720" w:hanging="720"/>
      </w:pPr>
      <w:rPr>
        <w:rFonts w:ascii="Arial" w:eastAsia="SimSun" w:hAnsi="Arial" w:cs="Times New Roman" w:hint="default"/>
        <w:color w:val="auto"/>
      </w:rPr>
    </w:lvl>
    <w:lvl w:ilvl="4">
      <w:start w:val="1"/>
      <w:numFmt w:val="decimal"/>
      <w:lvlText w:val="%1.%2.%3.%4.%5"/>
      <w:lvlJc w:val="left"/>
      <w:pPr>
        <w:ind w:left="1080" w:hanging="1080"/>
      </w:pPr>
      <w:rPr>
        <w:rFonts w:ascii="Arial" w:eastAsia="SimSun" w:hAnsi="Arial" w:cs="Times New Roman" w:hint="default"/>
        <w:color w:val="auto"/>
      </w:rPr>
    </w:lvl>
    <w:lvl w:ilvl="5">
      <w:start w:val="1"/>
      <w:numFmt w:val="decimal"/>
      <w:lvlText w:val="%1.%2.%3.%4.%5.%6"/>
      <w:lvlJc w:val="left"/>
      <w:pPr>
        <w:ind w:left="1080" w:hanging="1080"/>
      </w:pPr>
      <w:rPr>
        <w:rFonts w:ascii="Arial" w:eastAsia="SimSun" w:hAnsi="Arial" w:cs="Times New Roman" w:hint="default"/>
        <w:color w:val="auto"/>
      </w:rPr>
    </w:lvl>
    <w:lvl w:ilvl="6">
      <w:start w:val="1"/>
      <w:numFmt w:val="decimal"/>
      <w:lvlText w:val="%1.%2.%3.%4.%5.%6.%7"/>
      <w:lvlJc w:val="left"/>
      <w:pPr>
        <w:ind w:left="1440" w:hanging="1440"/>
      </w:pPr>
      <w:rPr>
        <w:rFonts w:ascii="Arial" w:eastAsia="SimSun" w:hAnsi="Arial" w:cs="Times New Roman" w:hint="default"/>
        <w:color w:val="auto"/>
      </w:rPr>
    </w:lvl>
    <w:lvl w:ilvl="7">
      <w:start w:val="1"/>
      <w:numFmt w:val="decimal"/>
      <w:lvlText w:val="%1.%2.%3.%4.%5.%6.%7.%8"/>
      <w:lvlJc w:val="left"/>
      <w:pPr>
        <w:ind w:left="1440" w:hanging="1440"/>
      </w:pPr>
      <w:rPr>
        <w:rFonts w:ascii="Arial" w:eastAsia="SimSun" w:hAnsi="Arial" w:cs="Times New Roman" w:hint="default"/>
        <w:color w:val="auto"/>
      </w:rPr>
    </w:lvl>
    <w:lvl w:ilvl="8">
      <w:start w:val="1"/>
      <w:numFmt w:val="decimal"/>
      <w:lvlText w:val="%1.%2.%3.%4.%5.%6.%7.%8.%9"/>
      <w:lvlJc w:val="left"/>
      <w:pPr>
        <w:ind w:left="1800" w:hanging="1800"/>
      </w:pPr>
      <w:rPr>
        <w:rFonts w:ascii="Arial" w:eastAsia="SimSun" w:hAnsi="Arial" w:cs="Times New Roman" w:hint="default"/>
        <w:color w:val="auto"/>
      </w:rPr>
    </w:lvl>
  </w:abstractNum>
  <w:abstractNum w:abstractNumId="46">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7">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18"/>
  </w:num>
  <w:num w:numId="3">
    <w:abstractNumId w:val="20"/>
  </w:num>
  <w:num w:numId="4">
    <w:abstractNumId w:val="44"/>
  </w:num>
  <w:num w:numId="5">
    <w:abstractNumId w:val="37"/>
  </w:num>
  <w:num w:numId="6">
    <w:abstractNumId w:val="10"/>
  </w:num>
  <w:num w:numId="7">
    <w:abstractNumId w:val="19"/>
  </w:num>
  <w:num w:numId="8">
    <w:abstractNumId w:val="26"/>
  </w:num>
  <w:num w:numId="9">
    <w:abstractNumId w:val="28"/>
  </w:num>
  <w:num w:numId="10">
    <w:abstractNumId w:val="38"/>
  </w:num>
  <w:num w:numId="11">
    <w:abstractNumId w:val="24"/>
  </w:num>
  <w:num w:numId="12">
    <w:abstractNumId w:val="48"/>
  </w:num>
  <w:num w:numId="13">
    <w:abstractNumId w:val="47"/>
  </w:num>
  <w:num w:numId="14">
    <w:abstractNumId w:val="42"/>
  </w:num>
  <w:num w:numId="15">
    <w:abstractNumId w:val="46"/>
  </w:num>
  <w:num w:numId="16">
    <w:abstractNumId w:val="16"/>
  </w:num>
  <w:num w:numId="17">
    <w:abstractNumId w:val="2"/>
  </w:num>
  <w:num w:numId="18">
    <w:abstractNumId w:val="15"/>
  </w:num>
  <w:num w:numId="19">
    <w:abstractNumId w:val="40"/>
  </w:num>
  <w:num w:numId="20">
    <w:abstractNumId w:val="9"/>
  </w:num>
  <w:num w:numId="21">
    <w:abstractNumId w:val="29"/>
  </w:num>
  <w:num w:numId="22">
    <w:abstractNumId w:val="14"/>
  </w:num>
  <w:num w:numId="23">
    <w:abstractNumId w:val="7"/>
  </w:num>
  <w:num w:numId="24">
    <w:abstractNumId w:val="31"/>
  </w:num>
  <w:num w:numId="25">
    <w:abstractNumId w:val="35"/>
  </w:num>
  <w:num w:numId="26">
    <w:abstractNumId w:val="4"/>
  </w:num>
  <w:num w:numId="27">
    <w:abstractNumId w:val="0"/>
  </w:num>
  <w:num w:numId="28">
    <w:abstractNumId w:val="43"/>
  </w:num>
  <w:num w:numId="29">
    <w:abstractNumId w:val="25"/>
  </w:num>
  <w:num w:numId="30">
    <w:abstractNumId w:val="6"/>
  </w:num>
  <w:num w:numId="31">
    <w:abstractNumId w:val="5"/>
  </w:num>
  <w:num w:numId="32">
    <w:abstractNumId w:val="12"/>
  </w:num>
  <w:num w:numId="33">
    <w:abstractNumId w:val="27"/>
  </w:num>
  <w:num w:numId="34">
    <w:abstractNumId w:val="17"/>
  </w:num>
  <w:num w:numId="35">
    <w:abstractNumId w:val="39"/>
  </w:num>
  <w:num w:numId="36">
    <w:abstractNumId w:val="34"/>
  </w:num>
  <w:num w:numId="37">
    <w:abstractNumId w:val="1"/>
  </w:num>
  <w:num w:numId="38">
    <w:abstractNumId w:val="23"/>
  </w:num>
  <w:num w:numId="39">
    <w:abstractNumId w:val="8"/>
  </w:num>
  <w:num w:numId="40">
    <w:abstractNumId w:val="36"/>
  </w:num>
  <w:num w:numId="41">
    <w:abstractNumId w:val="13"/>
  </w:num>
  <w:num w:numId="42">
    <w:abstractNumId w:val="3"/>
  </w:num>
  <w:num w:numId="43">
    <w:abstractNumId w:val="22"/>
  </w:num>
  <w:num w:numId="44">
    <w:abstractNumId w:val="33"/>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1"/>
  </w:num>
  <w:num w:numId="46">
    <w:abstractNumId w:val="21"/>
  </w:num>
  <w:num w:numId="47">
    <w:abstractNumId w:val="30"/>
  </w:num>
  <w:num w:numId="48">
    <w:abstractNumId w:val="4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CB9"/>
    <w:rsid w:val="00002C19"/>
    <w:rsid w:val="000077A4"/>
    <w:rsid w:val="00015848"/>
    <w:rsid w:val="000173D1"/>
    <w:rsid w:val="000205ED"/>
    <w:rsid w:val="00021BBA"/>
    <w:rsid w:val="00024F8E"/>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0D3"/>
    <w:rsid w:val="000C3C80"/>
    <w:rsid w:val="000D082A"/>
    <w:rsid w:val="000E4D30"/>
    <w:rsid w:val="000F4802"/>
    <w:rsid w:val="000F7B90"/>
    <w:rsid w:val="00101E9D"/>
    <w:rsid w:val="00102ADF"/>
    <w:rsid w:val="00106E5A"/>
    <w:rsid w:val="00107390"/>
    <w:rsid w:val="001115A4"/>
    <w:rsid w:val="0011498D"/>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6495"/>
    <w:rsid w:val="001C6AFC"/>
    <w:rsid w:val="001D0180"/>
    <w:rsid w:val="001D0408"/>
    <w:rsid w:val="001D5C77"/>
    <w:rsid w:val="001E0593"/>
    <w:rsid w:val="001E7297"/>
    <w:rsid w:val="001E7819"/>
    <w:rsid w:val="001F0570"/>
    <w:rsid w:val="001F101F"/>
    <w:rsid w:val="001F2352"/>
    <w:rsid w:val="001F4DA8"/>
    <w:rsid w:val="001F6C98"/>
    <w:rsid w:val="001F7D4F"/>
    <w:rsid w:val="002010CC"/>
    <w:rsid w:val="0020219F"/>
    <w:rsid w:val="002051F7"/>
    <w:rsid w:val="00207344"/>
    <w:rsid w:val="0021368D"/>
    <w:rsid w:val="00214929"/>
    <w:rsid w:val="0021677D"/>
    <w:rsid w:val="00216CD2"/>
    <w:rsid w:val="00220444"/>
    <w:rsid w:val="00220991"/>
    <w:rsid w:val="002218DB"/>
    <w:rsid w:val="002277BD"/>
    <w:rsid w:val="00233181"/>
    <w:rsid w:val="002344F2"/>
    <w:rsid w:val="0023463C"/>
    <w:rsid w:val="002354E3"/>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B78"/>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6148"/>
    <w:rsid w:val="00307956"/>
    <w:rsid w:val="00307DFC"/>
    <w:rsid w:val="0031022E"/>
    <w:rsid w:val="00313236"/>
    <w:rsid w:val="003276BE"/>
    <w:rsid w:val="00330899"/>
    <w:rsid w:val="00331360"/>
    <w:rsid w:val="00332B8F"/>
    <w:rsid w:val="00334458"/>
    <w:rsid w:val="003407A2"/>
    <w:rsid w:val="00342D3E"/>
    <w:rsid w:val="00344AAA"/>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657B"/>
    <w:rsid w:val="003C6583"/>
    <w:rsid w:val="003C7D18"/>
    <w:rsid w:val="003D22CB"/>
    <w:rsid w:val="003D3A4D"/>
    <w:rsid w:val="003D5630"/>
    <w:rsid w:val="003E02BC"/>
    <w:rsid w:val="003E1657"/>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20D51"/>
    <w:rsid w:val="00427357"/>
    <w:rsid w:val="004378AF"/>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4E11"/>
    <w:rsid w:val="00485ABF"/>
    <w:rsid w:val="00487EC0"/>
    <w:rsid w:val="00491AF6"/>
    <w:rsid w:val="004A5A20"/>
    <w:rsid w:val="004A6E5E"/>
    <w:rsid w:val="004B284E"/>
    <w:rsid w:val="004B58A9"/>
    <w:rsid w:val="004B7707"/>
    <w:rsid w:val="004B7CE7"/>
    <w:rsid w:val="004C1BE7"/>
    <w:rsid w:val="004C260B"/>
    <w:rsid w:val="004C2B36"/>
    <w:rsid w:val="004C2C42"/>
    <w:rsid w:val="004C516C"/>
    <w:rsid w:val="004D390B"/>
    <w:rsid w:val="004D40C8"/>
    <w:rsid w:val="004E1159"/>
    <w:rsid w:val="004E12D3"/>
    <w:rsid w:val="004E3A1E"/>
    <w:rsid w:val="004E473C"/>
    <w:rsid w:val="004E4AE7"/>
    <w:rsid w:val="005020C9"/>
    <w:rsid w:val="005028F9"/>
    <w:rsid w:val="00502F04"/>
    <w:rsid w:val="00502F5E"/>
    <w:rsid w:val="005055AE"/>
    <w:rsid w:val="00506229"/>
    <w:rsid w:val="00512CB7"/>
    <w:rsid w:val="00513352"/>
    <w:rsid w:val="00514A31"/>
    <w:rsid w:val="00517CAC"/>
    <w:rsid w:val="00520EEE"/>
    <w:rsid w:val="00522865"/>
    <w:rsid w:val="00522880"/>
    <w:rsid w:val="005317CC"/>
    <w:rsid w:val="00534599"/>
    <w:rsid w:val="00540B94"/>
    <w:rsid w:val="00541B5C"/>
    <w:rsid w:val="00541F4A"/>
    <w:rsid w:val="005437DD"/>
    <w:rsid w:val="0054512B"/>
    <w:rsid w:val="005451AA"/>
    <w:rsid w:val="0055667A"/>
    <w:rsid w:val="00557BA9"/>
    <w:rsid w:val="00560608"/>
    <w:rsid w:val="00562265"/>
    <w:rsid w:val="00562FF0"/>
    <w:rsid w:val="00565D4B"/>
    <w:rsid w:val="00566149"/>
    <w:rsid w:val="00566519"/>
    <w:rsid w:val="00567205"/>
    <w:rsid w:val="005722EA"/>
    <w:rsid w:val="005726B3"/>
    <w:rsid w:val="0057467F"/>
    <w:rsid w:val="00574E8E"/>
    <w:rsid w:val="00576FE6"/>
    <w:rsid w:val="00577B3E"/>
    <w:rsid w:val="0058119B"/>
    <w:rsid w:val="0058162A"/>
    <w:rsid w:val="00582B69"/>
    <w:rsid w:val="005837E4"/>
    <w:rsid w:val="00583BB5"/>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5899"/>
    <w:rsid w:val="00627499"/>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6ACE"/>
    <w:rsid w:val="00676CC6"/>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5DE4"/>
    <w:rsid w:val="00787F86"/>
    <w:rsid w:val="007943EB"/>
    <w:rsid w:val="00794F78"/>
    <w:rsid w:val="00795AE4"/>
    <w:rsid w:val="007A2D86"/>
    <w:rsid w:val="007A598B"/>
    <w:rsid w:val="007A78F9"/>
    <w:rsid w:val="007B1FCD"/>
    <w:rsid w:val="007B2889"/>
    <w:rsid w:val="007B7295"/>
    <w:rsid w:val="007C32AB"/>
    <w:rsid w:val="007C4366"/>
    <w:rsid w:val="007C638C"/>
    <w:rsid w:val="007C71FB"/>
    <w:rsid w:val="007D1355"/>
    <w:rsid w:val="007D13F0"/>
    <w:rsid w:val="007D344E"/>
    <w:rsid w:val="007D42F2"/>
    <w:rsid w:val="007D6CF1"/>
    <w:rsid w:val="007D7EA8"/>
    <w:rsid w:val="007E25AA"/>
    <w:rsid w:val="007E726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47DA"/>
    <w:rsid w:val="00884915"/>
    <w:rsid w:val="008907F2"/>
    <w:rsid w:val="008912A5"/>
    <w:rsid w:val="008921F0"/>
    <w:rsid w:val="008A6A58"/>
    <w:rsid w:val="008B0778"/>
    <w:rsid w:val="008B745D"/>
    <w:rsid w:val="008C4E8D"/>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33F1"/>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8000F"/>
    <w:rsid w:val="009833EF"/>
    <w:rsid w:val="0098643A"/>
    <w:rsid w:val="00992C23"/>
    <w:rsid w:val="009958EC"/>
    <w:rsid w:val="00995B23"/>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CB9"/>
    <w:rsid w:val="009F4536"/>
    <w:rsid w:val="009F71D9"/>
    <w:rsid w:val="00A01FFF"/>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4154"/>
    <w:rsid w:val="00B27F4D"/>
    <w:rsid w:val="00B30753"/>
    <w:rsid w:val="00B3085B"/>
    <w:rsid w:val="00B35F5F"/>
    <w:rsid w:val="00B367F4"/>
    <w:rsid w:val="00B37A93"/>
    <w:rsid w:val="00B4293E"/>
    <w:rsid w:val="00B436BD"/>
    <w:rsid w:val="00B43CFC"/>
    <w:rsid w:val="00B50F37"/>
    <w:rsid w:val="00B6011C"/>
    <w:rsid w:val="00B60DF1"/>
    <w:rsid w:val="00B61B2B"/>
    <w:rsid w:val="00B61BF7"/>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65C"/>
    <w:rsid w:val="00BA278F"/>
    <w:rsid w:val="00BA2812"/>
    <w:rsid w:val="00BA3516"/>
    <w:rsid w:val="00BA6E38"/>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538"/>
    <w:rsid w:val="00CA3E9A"/>
    <w:rsid w:val="00CA5090"/>
    <w:rsid w:val="00CB27BF"/>
    <w:rsid w:val="00CC1ECC"/>
    <w:rsid w:val="00CC37C0"/>
    <w:rsid w:val="00CC4365"/>
    <w:rsid w:val="00CC6BBC"/>
    <w:rsid w:val="00CD02CB"/>
    <w:rsid w:val="00CD414B"/>
    <w:rsid w:val="00CD4975"/>
    <w:rsid w:val="00CD6D67"/>
    <w:rsid w:val="00CE394E"/>
    <w:rsid w:val="00CE6DD1"/>
    <w:rsid w:val="00CF1D99"/>
    <w:rsid w:val="00CF524D"/>
    <w:rsid w:val="00CF53B0"/>
    <w:rsid w:val="00D013EF"/>
    <w:rsid w:val="00D03283"/>
    <w:rsid w:val="00D05D24"/>
    <w:rsid w:val="00D102D0"/>
    <w:rsid w:val="00D1319F"/>
    <w:rsid w:val="00D15ACE"/>
    <w:rsid w:val="00D16BC0"/>
    <w:rsid w:val="00D1790A"/>
    <w:rsid w:val="00D23464"/>
    <w:rsid w:val="00D31002"/>
    <w:rsid w:val="00D31294"/>
    <w:rsid w:val="00D3167D"/>
    <w:rsid w:val="00D36104"/>
    <w:rsid w:val="00D368D0"/>
    <w:rsid w:val="00D37F3A"/>
    <w:rsid w:val="00D40881"/>
    <w:rsid w:val="00D43662"/>
    <w:rsid w:val="00D4482B"/>
    <w:rsid w:val="00D466B2"/>
    <w:rsid w:val="00D52145"/>
    <w:rsid w:val="00D53844"/>
    <w:rsid w:val="00D554CC"/>
    <w:rsid w:val="00D62A61"/>
    <w:rsid w:val="00D65524"/>
    <w:rsid w:val="00D66547"/>
    <w:rsid w:val="00D77B71"/>
    <w:rsid w:val="00D80420"/>
    <w:rsid w:val="00D90DF3"/>
    <w:rsid w:val="00DA1A88"/>
    <w:rsid w:val="00DA1C50"/>
    <w:rsid w:val="00DB0214"/>
    <w:rsid w:val="00DB280A"/>
    <w:rsid w:val="00DB501A"/>
    <w:rsid w:val="00DC174E"/>
    <w:rsid w:val="00DC5D02"/>
    <w:rsid w:val="00DD36DB"/>
    <w:rsid w:val="00DD4A5C"/>
    <w:rsid w:val="00DE0B39"/>
    <w:rsid w:val="00DE0E12"/>
    <w:rsid w:val="00DE107C"/>
    <w:rsid w:val="00DE6B02"/>
    <w:rsid w:val="00DF0102"/>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463E"/>
    <w:rsid w:val="00E669EF"/>
    <w:rsid w:val="00E70FBD"/>
    <w:rsid w:val="00E721AA"/>
    <w:rsid w:val="00E73488"/>
    <w:rsid w:val="00E73601"/>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61B3"/>
    <w:rsid w:val="00EF0433"/>
    <w:rsid w:val="00EF3645"/>
    <w:rsid w:val="00EF384A"/>
    <w:rsid w:val="00EF5AAD"/>
    <w:rsid w:val="00EF6C9B"/>
    <w:rsid w:val="00EF78EA"/>
    <w:rsid w:val="00F03819"/>
    <w:rsid w:val="00F03BA1"/>
    <w:rsid w:val="00F049AB"/>
    <w:rsid w:val="00F077ED"/>
    <w:rsid w:val="00F100CF"/>
    <w:rsid w:val="00F2166B"/>
    <w:rsid w:val="00F219D0"/>
    <w:rsid w:val="00F25735"/>
    <w:rsid w:val="00F2581C"/>
    <w:rsid w:val="00F263F3"/>
    <w:rsid w:val="00F35C62"/>
    <w:rsid w:val="00F4182E"/>
    <w:rsid w:val="00F46F62"/>
    <w:rsid w:val="00F544F4"/>
    <w:rsid w:val="00F549BB"/>
    <w:rsid w:val="00F55EFD"/>
    <w:rsid w:val="00F666F9"/>
    <w:rsid w:val="00F715D8"/>
    <w:rsid w:val="00F738B4"/>
    <w:rsid w:val="00F74B8E"/>
    <w:rsid w:val="00F751B6"/>
    <w:rsid w:val="00F75EB1"/>
    <w:rsid w:val="00F77D24"/>
    <w:rsid w:val="00F817E6"/>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920"/>
    <w:rsid w:val="00FD0DD8"/>
    <w:rsid w:val="00FE0217"/>
    <w:rsid w:val="00FE3510"/>
    <w:rsid w:val="00FE4A31"/>
    <w:rsid w:val="00FE7772"/>
    <w:rsid w:val="00FE77CA"/>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306148"/>
  </w:style>
  <w:style w:type="numbering" w:customStyle="1" w:styleId="List1">
    <w:name w:val="List 1"/>
    <w:rsid w:val="00306148"/>
    <w:pPr>
      <w:numPr>
        <w:numId w:val="43"/>
      </w:numPr>
    </w:pPr>
  </w:style>
  <w:style w:type="numbering" w:customStyle="1" w:styleId="ImportedStyle3">
    <w:name w:val="Imported Style 3"/>
    <w:rsid w:val="00306148"/>
    <w:pPr>
      <w:numPr>
        <w:numId w:val="46"/>
      </w:numPr>
    </w:pPr>
  </w:style>
  <w:style w:type="character" w:customStyle="1" w:styleId="apple-converted-space1">
    <w:name w:val="apple-converted-space 1"/>
    <w:rsid w:val="00F263F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List51"/>
    <w:pPr>
      <w:numPr>
        <w:numId w:val="41"/>
      </w:numPr>
    </w:pPr>
  </w:style>
  <w:style w:type="numbering" w:customStyle="1" w:styleId="Footer">
    <w:name w:val="ImportedStyle3"/>
    <w:pPr>
      <w:numPr>
        <w:numId w:val="46"/>
      </w:numPr>
    </w:pPr>
  </w:style>
  <w:style w:type="numbering" w:customStyle="1" w:styleId="BodyText">
    <w:name w:val="List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GOS-WIS/repor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5881E34C.dotm</Template>
  <TotalTime>55</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ICG-WIGOS-5/Doc.7.4</vt:lpstr>
    </vt:vector>
  </TitlesOfParts>
  <Manager>WIGOS-PO</Manager>
  <Company>WMO</Company>
  <LinksUpToDate>false</LinksUpToDate>
  <CharactersWithSpaces>4109</CharactersWithSpaces>
  <SharedDoc>false</SharedDoc>
  <HyperlinkBase>www.wmo.int/wigos</HyperlinkBase>
  <HLinks>
    <vt:vector size="6" baseType="variant">
      <vt:variant>
        <vt:i4>458765</vt:i4>
      </vt:variant>
      <vt:variant>
        <vt:i4>6</vt:i4>
      </vt:variant>
      <vt:variant>
        <vt:i4>0</vt:i4>
      </vt:variant>
      <vt:variant>
        <vt:i4>5</vt:i4>
      </vt:variant>
      <vt:variant>
        <vt:lpwstr>http://www.wmo.int/pages/prog/www/WIGOS-WIS/reports.html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ICG-WIGOS-5/Doc.7.4</dc:title>
  <dc:subject>EC-65 Decisions and Guidance</dc:subject>
  <dc:creator>amoura@wmo.int</dc:creator>
  <cp:keywords>RWCs</cp:keywords>
  <cp:lastModifiedBy>Igor Zahumensky</cp:lastModifiedBy>
  <cp:revision>7</cp:revision>
  <cp:lastPrinted>2016-01-08T08:03:00Z</cp:lastPrinted>
  <dcterms:created xsi:type="dcterms:W3CDTF">2016-01-08T07:36:00Z</dcterms:created>
  <dcterms:modified xsi:type="dcterms:W3CDTF">2016-01-08T08:50:00Z</dcterms:modified>
</cp:coreProperties>
</file>