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8907F2" w:rsidRPr="00964D6D" w:rsidTr="00586C7F">
        <w:trPr>
          <w:cantSplit/>
          <w:trHeight w:val="417"/>
        </w:trPr>
        <w:tc>
          <w:tcPr>
            <w:tcW w:w="4908" w:type="dxa"/>
          </w:tcPr>
          <w:p w:rsidR="008907F2" w:rsidRPr="00964D6D" w:rsidRDefault="008907F2" w:rsidP="00586C7F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8907F2" w:rsidRPr="00964D6D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4481" w:type="dxa"/>
            <w:gridSpan w:val="3"/>
          </w:tcPr>
          <w:p w:rsidR="008907F2" w:rsidRPr="00964D6D" w:rsidRDefault="008907F2" w:rsidP="00964D6D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b/>
                <w:sz w:val="20"/>
                <w:szCs w:val="20"/>
                <w:lang w:val="en-GB"/>
              </w:rPr>
            </w:pPr>
            <w:r w:rsidRPr="00964D6D">
              <w:rPr>
                <w:b/>
                <w:bCs/>
                <w:sz w:val="20"/>
                <w:szCs w:val="20"/>
                <w:lang w:val="en-GB"/>
              </w:rPr>
              <w:t>ICG-WIGOS-5</w:t>
            </w:r>
            <w:r w:rsidRPr="00964D6D">
              <w:rPr>
                <w:b/>
                <w:sz w:val="20"/>
                <w:szCs w:val="20"/>
                <w:lang w:val="en-GB"/>
              </w:rPr>
              <w:t>/Doc.</w:t>
            </w:r>
            <w:r w:rsidR="00964D6D" w:rsidRPr="00964D6D">
              <w:rPr>
                <w:b/>
                <w:sz w:val="20"/>
                <w:szCs w:val="20"/>
                <w:lang w:val="en-GB"/>
              </w:rPr>
              <w:t>4</w:t>
            </w:r>
            <w:r w:rsidR="00593272" w:rsidRPr="00964D6D">
              <w:rPr>
                <w:b/>
                <w:sz w:val="20"/>
                <w:szCs w:val="20"/>
                <w:lang w:val="en-GB"/>
              </w:rPr>
              <w:t>.2</w:t>
            </w:r>
            <w:r w:rsidR="00E53159" w:rsidRPr="00964D6D">
              <w:rPr>
                <w:b/>
                <w:sz w:val="20"/>
                <w:szCs w:val="20"/>
                <w:lang w:val="en-GB"/>
              </w:rPr>
              <w:t>(1)</w:t>
            </w:r>
          </w:p>
        </w:tc>
      </w:tr>
      <w:tr w:rsidR="008907F2" w:rsidRPr="00964D6D" w:rsidTr="00586C7F">
        <w:trPr>
          <w:cantSplit/>
          <w:trHeight w:val="276"/>
        </w:trPr>
        <w:tc>
          <w:tcPr>
            <w:tcW w:w="4908" w:type="dxa"/>
            <w:vMerge w:val="restart"/>
          </w:tcPr>
          <w:p w:rsidR="008907F2" w:rsidRPr="00964D6D" w:rsidRDefault="008907F2" w:rsidP="00586C7F">
            <w:pPr>
              <w:tabs>
                <w:tab w:val="left" w:pos="815"/>
              </w:tabs>
              <w:spacing w:before="60" w:after="60"/>
              <w:rPr>
                <w:bCs/>
                <w:sz w:val="20"/>
                <w:szCs w:val="20"/>
                <w:lang w:val="en-GB"/>
              </w:rPr>
            </w:pPr>
            <w:r w:rsidRPr="00964D6D">
              <w:rPr>
                <w:b/>
                <w:sz w:val="20"/>
                <w:szCs w:val="20"/>
                <w:lang w:val="en-GB"/>
              </w:rPr>
              <w:t>INTER-COMMISSION</w:t>
            </w:r>
            <w:r w:rsidRPr="00964D6D">
              <w:rPr>
                <w:b/>
                <w:bCs/>
                <w:sz w:val="20"/>
                <w:szCs w:val="20"/>
                <w:lang w:val="en-GB"/>
              </w:rPr>
              <w:t xml:space="preserve"> COORDINATION GROUP ON WIGOS (ICG-WIGOS-5)</w:t>
            </w:r>
          </w:p>
        </w:tc>
        <w:tc>
          <w:tcPr>
            <w:tcW w:w="729" w:type="dxa"/>
            <w:vMerge w:val="restart"/>
            <w:vAlign w:val="center"/>
          </w:tcPr>
          <w:p w:rsidR="008907F2" w:rsidRPr="00964D6D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907F2" w:rsidRPr="00964D6D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8907F2" w:rsidRPr="00964D6D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>Secretariat</w:t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907F2" w:rsidRPr="00964D6D" w:rsidTr="00586C7F">
        <w:trPr>
          <w:cantSplit/>
          <w:trHeight w:val="338"/>
        </w:trPr>
        <w:tc>
          <w:tcPr>
            <w:tcW w:w="4908" w:type="dxa"/>
            <w:vMerge/>
          </w:tcPr>
          <w:p w:rsidR="008907F2" w:rsidRPr="00964D6D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vAlign w:val="center"/>
          </w:tcPr>
          <w:p w:rsidR="008907F2" w:rsidRPr="00964D6D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907F2" w:rsidRPr="00964D6D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339" w:type="dxa"/>
            <w:vAlign w:val="center"/>
          </w:tcPr>
          <w:p w:rsidR="008907F2" w:rsidRPr="00964D6D" w:rsidRDefault="00CC37C0" w:rsidP="00CC37C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>8</w:t>
            </w:r>
            <w:r w:rsidR="008907F2" w:rsidRPr="00964D6D">
              <w:rPr>
                <w:rFonts w:eastAsia="Times New Roman"/>
                <w:sz w:val="20"/>
                <w:szCs w:val="20"/>
                <w:lang w:val="en-GB" w:eastAsia="en-US"/>
              </w:rPr>
              <w:t>.I.201</w:t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</w:tr>
      <w:tr w:rsidR="008907F2" w:rsidRPr="00964D6D" w:rsidTr="00586C7F">
        <w:trPr>
          <w:cantSplit/>
          <w:trHeight w:val="269"/>
        </w:trPr>
        <w:tc>
          <w:tcPr>
            <w:tcW w:w="4908" w:type="dxa"/>
            <w:vMerge w:val="restart"/>
          </w:tcPr>
          <w:p w:rsidR="008907F2" w:rsidRPr="00964D6D" w:rsidRDefault="008907F2" w:rsidP="00586C7F">
            <w:pPr>
              <w:tabs>
                <w:tab w:val="left" w:pos="815"/>
              </w:tabs>
              <w:spacing w:before="120" w:after="120"/>
              <w:rPr>
                <w:b/>
                <w:i/>
                <w:sz w:val="20"/>
                <w:szCs w:val="20"/>
                <w:lang w:val="en-GB"/>
              </w:rPr>
            </w:pPr>
            <w:r w:rsidRPr="00964D6D">
              <w:rPr>
                <w:b/>
                <w:i/>
                <w:sz w:val="20"/>
                <w:szCs w:val="20"/>
                <w:lang w:val="en-GB"/>
              </w:rPr>
              <w:t>FIFTH SESSION</w:t>
            </w:r>
          </w:p>
          <w:p w:rsidR="008907F2" w:rsidRPr="00964D6D" w:rsidRDefault="008907F2" w:rsidP="00586C7F">
            <w:pPr>
              <w:widowControl w:val="0"/>
              <w:rPr>
                <w:rFonts w:cs="Arial"/>
                <w:sz w:val="20"/>
                <w:szCs w:val="20"/>
                <w:lang w:val="en-GB"/>
              </w:rPr>
            </w:pPr>
            <w:r w:rsidRPr="00964D6D">
              <w:rPr>
                <w:sz w:val="20"/>
                <w:szCs w:val="20"/>
                <w:lang w:val="en-GB"/>
              </w:rPr>
              <w:t xml:space="preserve">GENEVA, </w:t>
            </w:r>
            <w:r w:rsidRPr="00964D6D">
              <w:rPr>
                <w:rFonts w:cs="Arial"/>
                <w:sz w:val="20"/>
                <w:szCs w:val="20"/>
                <w:lang w:val="en-GB"/>
              </w:rPr>
              <w:t xml:space="preserve">SWITZERLAND </w:t>
            </w:r>
          </w:p>
          <w:p w:rsidR="008907F2" w:rsidRPr="00964D6D" w:rsidRDefault="008907F2" w:rsidP="00586C7F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val="en-GB" w:eastAsia="en-US"/>
              </w:rPr>
            </w:pPr>
            <w:r w:rsidRPr="00964D6D">
              <w:rPr>
                <w:sz w:val="20"/>
                <w:szCs w:val="20"/>
                <w:lang w:val="en-GB"/>
              </w:rPr>
              <w:t>25-28 January 2016</w:t>
            </w:r>
          </w:p>
        </w:tc>
        <w:tc>
          <w:tcPr>
            <w:tcW w:w="729" w:type="dxa"/>
            <w:vMerge/>
            <w:vAlign w:val="center"/>
          </w:tcPr>
          <w:p w:rsidR="008907F2" w:rsidRPr="00964D6D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8907F2" w:rsidRPr="00964D6D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8907F2" w:rsidRPr="00964D6D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>English</w:t>
            </w: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907F2" w:rsidRPr="00964D6D" w:rsidTr="00586C7F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8907F2" w:rsidRPr="00964D6D" w:rsidRDefault="008907F2" w:rsidP="00586C7F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8907F2" w:rsidRPr="00964D6D" w:rsidRDefault="008907F2" w:rsidP="00586C7F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907F2" w:rsidRPr="00964D6D" w:rsidRDefault="008907F2" w:rsidP="00586C7F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8907F2" w:rsidRPr="00964D6D" w:rsidRDefault="00964D6D" w:rsidP="00F263F3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964D6D">
              <w:rPr>
                <w:rFonts w:eastAsia="Times New Roman"/>
                <w:sz w:val="20"/>
                <w:szCs w:val="20"/>
                <w:lang w:val="en-GB" w:eastAsia="en-US"/>
              </w:rPr>
              <w:t>4</w:t>
            </w:r>
            <w:r w:rsidR="00593272" w:rsidRPr="00964D6D">
              <w:rPr>
                <w:rFonts w:eastAsia="Times New Roman"/>
                <w:sz w:val="20"/>
                <w:szCs w:val="20"/>
                <w:lang w:val="en-GB" w:eastAsia="en-US"/>
              </w:rPr>
              <w:t>.2</w:t>
            </w:r>
          </w:p>
        </w:tc>
      </w:tr>
    </w:tbl>
    <w:p w:rsidR="00CC37C0" w:rsidRPr="00964D6D" w:rsidRDefault="00CC37C0" w:rsidP="00CC37C0">
      <w:pPr>
        <w:rPr>
          <w:lang w:val="en-GB"/>
        </w:rPr>
      </w:pPr>
    </w:p>
    <w:p w:rsidR="00795AE4" w:rsidRPr="00964D6D" w:rsidRDefault="00795AE4" w:rsidP="00795AE4">
      <w:pPr>
        <w:rPr>
          <w:lang w:val="en-GB"/>
        </w:rPr>
      </w:pPr>
    </w:p>
    <w:p w:rsidR="00964D6D" w:rsidRPr="00964D6D" w:rsidRDefault="00964D6D" w:rsidP="00795AE4">
      <w:pPr>
        <w:rPr>
          <w:lang w:val="en-GB"/>
        </w:rPr>
      </w:pPr>
    </w:p>
    <w:p w:rsidR="00691E88" w:rsidRPr="00964D6D" w:rsidRDefault="00691E88" w:rsidP="00795AE4">
      <w:pPr>
        <w:rPr>
          <w:lang w:val="en-GB"/>
        </w:rPr>
      </w:pPr>
    </w:p>
    <w:p w:rsidR="00964D6D" w:rsidRPr="00964D6D" w:rsidRDefault="00964D6D" w:rsidP="00997389">
      <w:pPr>
        <w:pStyle w:val="Heading1"/>
        <w:spacing w:after="120"/>
        <w:ind w:hanging="993"/>
        <w:jc w:val="center"/>
        <w:rPr>
          <w:caps/>
          <w:lang w:val="en-GB"/>
        </w:rPr>
      </w:pPr>
      <w:r w:rsidRPr="00964D6D">
        <w:rPr>
          <w:caps/>
          <w:lang w:val="en-GB"/>
        </w:rPr>
        <w:t>4.2</w:t>
      </w:r>
      <w:r w:rsidRPr="00964D6D">
        <w:rPr>
          <w:caps/>
          <w:lang w:val="en-GB"/>
        </w:rPr>
        <w:tab/>
        <w:t>PROGRESS TOWARDS IMPLEMENTATION OF WIGOS</w:t>
      </w:r>
    </w:p>
    <w:p w:rsidR="00964D6D" w:rsidRPr="00964D6D" w:rsidRDefault="00964D6D" w:rsidP="00997389">
      <w:pPr>
        <w:pStyle w:val="Heading1"/>
        <w:spacing w:after="120"/>
        <w:ind w:hanging="993"/>
        <w:jc w:val="center"/>
        <w:rPr>
          <w:caps/>
          <w:lang w:val="en-GB"/>
        </w:rPr>
      </w:pPr>
      <w:r w:rsidRPr="00964D6D">
        <w:rPr>
          <w:caps/>
          <w:lang w:val="en-GB"/>
        </w:rPr>
        <w:tab/>
        <w:t>4.2(1)</w:t>
      </w:r>
      <w:r w:rsidRPr="00964D6D">
        <w:rPr>
          <w:caps/>
          <w:lang w:val="en-GB"/>
        </w:rPr>
        <w:tab/>
      </w:r>
      <w:r w:rsidRPr="00964D6D">
        <w:rPr>
          <w:rFonts w:cs="Arial"/>
          <w:lang w:val="en-GB"/>
        </w:rPr>
        <w:t>REVIEW OF WIGOS ACTIVITIES AND OUTCOMES FROM WMO RA I</w:t>
      </w:r>
    </w:p>
    <w:p w:rsidR="00997389" w:rsidRDefault="00964D6D" w:rsidP="00997389">
      <w:pPr>
        <w:jc w:val="center"/>
        <w:rPr>
          <w:b/>
          <w:caps/>
          <w:lang w:val="en-GB"/>
        </w:rPr>
      </w:pPr>
      <w:r w:rsidRPr="00964D6D">
        <w:rPr>
          <w:b/>
          <w:caps/>
          <w:lang w:val="en-GB"/>
        </w:rPr>
        <w:t xml:space="preserve">OUTCOMES OF the </w:t>
      </w:r>
      <w:r w:rsidR="00997389">
        <w:rPr>
          <w:b/>
          <w:caps/>
          <w:lang w:val="en-GB"/>
        </w:rPr>
        <w:t xml:space="preserve">WMO </w:t>
      </w:r>
      <w:r w:rsidR="00997389" w:rsidRPr="00964D6D">
        <w:rPr>
          <w:b/>
          <w:caps/>
          <w:lang w:val="en-GB"/>
        </w:rPr>
        <w:t xml:space="preserve">RA I Workshop </w:t>
      </w:r>
      <w:r w:rsidR="00997389">
        <w:rPr>
          <w:b/>
          <w:caps/>
          <w:lang w:val="en-GB"/>
        </w:rPr>
        <w:t>on WIGOS</w:t>
      </w:r>
      <w:r w:rsidRPr="00964D6D">
        <w:rPr>
          <w:b/>
          <w:caps/>
          <w:lang w:val="en-GB"/>
        </w:rPr>
        <w:t xml:space="preserve"> </w:t>
      </w:r>
    </w:p>
    <w:p w:rsidR="00593272" w:rsidRPr="00964D6D" w:rsidRDefault="00997389" w:rsidP="00997389">
      <w:pPr>
        <w:spacing w:after="120"/>
        <w:jc w:val="center"/>
        <w:rPr>
          <w:b/>
          <w:lang w:val="en-GB"/>
        </w:rPr>
      </w:pPr>
      <w:r w:rsidRPr="00997389">
        <w:rPr>
          <w:b/>
          <w:caps/>
          <w:lang w:val="en-GB"/>
        </w:rPr>
        <w:t>(English-speaking countries)</w:t>
      </w:r>
    </w:p>
    <w:p w:rsidR="00FE3510" w:rsidRPr="00964D6D" w:rsidRDefault="00FE3510" w:rsidP="00997389">
      <w:pPr>
        <w:spacing w:after="120"/>
        <w:jc w:val="center"/>
        <w:rPr>
          <w:rFonts w:cs="Arial"/>
          <w:lang w:val="en-GB"/>
        </w:rPr>
      </w:pPr>
      <w:r w:rsidRPr="00964D6D">
        <w:rPr>
          <w:rFonts w:cs="Arial"/>
          <w:lang w:val="en-GB"/>
        </w:rPr>
        <w:t>(Submitted by the Secretariat)</w:t>
      </w:r>
    </w:p>
    <w:p w:rsidR="00FE3510" w:rsidRPr="00964D6D" w:rsidRDefault="00FE3510" w:rsidP="00FE3510">
      <w:pPr>
        <w:rPr>
          <w:rFonts w:cs="Arial"/>
          <w:lang w:val="en-GB"/>
        </w:rPr>
      </w:pPr>
    </w:p>
    <w:p w:rsidR="00CF1D99" w:rsidRPr="00964D6D" w:rsidRDefault="00CF1D99" w:rsidP="00FE3510">
      <w:pPr>
        <w:rPr>
          <w:rFonts w:cs="Arial"/>
          <w:lang w:val="en-GB"/>
        </w:rPr>
      </w:pPr>
    </w:p>
    <w:p w:rsidR="00FE3510" w:rsidRPr="00964D6D" w:rsidRDefault="00FE3510" w:rsidP="00FE3510">
      <w:pPr>
        <w:tabs>
          <w:tab w:val="left" w:pos="1134"/>
          <w:tab w:val="left" w:pos="2268"/>
          <w:tab w:val="left" w:pos="3402"/>
          <w:tab w:val="left" w:pos="4534"/>
        </w:tabs>
        <w:rPr>
          <w:rFonts w:cs="Arial"/>
          <w:lang w:val="en-GB"/>
        </w:rPr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FE3510" w:rsidRPr="00EB62AB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FE3510" w:rsidRPr="00964D6D" w:rsidRDefault="00FE3510" w:rsidP="009B45DB">
            <w:pPr>
              <w:rPr>
                <w:rFonts w:cs="Arial"/>
                <w:lang w:val="en-GB"/>
              </w:rPr>
            </w:pPr>
          </w:p>
          <w:p w:rsidR="00FE3510" w:rsidRPr="00964D6D" w:rsidRDefault="00FE3510" w:rsidP="009B45DB">
            <w:pPr>
              <w:jc w:val="center"/>
              <w:rPr>
                <w:rFonts w:cs="Arial"/>
                <w:lang w:val="en-GB"/>
              </w:rPr>
            </w:pPr>
            <w:r w:rsidRPr="00964D6D">
              <w:rPr>
                <w:rFonts w:cs="Arial"/>
                <w:b/>
                <w:lang w:val="en-GB"/>
              </w:rPr>
              <w:t>Summary and purpose of document</w:t>
            </w:r>
          </w:p>
          <w:p w:rsidR="00FE3510" w:rsidRPr="00964D6D" w:rsidRDefault="00FE3510" w:rsidP="009B45DB">
            <w:pPr>
              <w:tabs>
                <w:tab w:val="left" w:pos="0"/>
              </w:tabs>
              <w:ind w:right="157"/>
              <w:jc w:val="both"/>
              <w:rPr>
                <w:rFonts w:cs="Arial"/>
                <w:lang w:val="en-GB"/>
              </w:rPr>
            </w:pPr>
          </w:p>
          <w:p w:rsidR="00CC37C0" w:rsidRPr="00964D6D" w:rsidRDefault="00964D6D" w:rsidP="00691E88">
            <w:pPr>
              <w:tabs>
                <w:tab w:val="left" w:pos="148"/>
              </w:tabs>
              <w:ind w:left="148" w:right="157"/>
              <w:jc w:val="center"/>
              <w:rPr>
                <w:lang w:val="en-GB"/>
              </w:rPr>
            </w:pPr>
            <w:r w:rsidRPr="00964D6D">
              <w:rPr>
                <w:rFonts w:cs="Arial"/>
                <w:lang w:val="en-GB"/>
              </w:rPr>
              <w:t xml:space="preserve">This document provides information on outcomes of the </w:t>
            </w:r>
            <w:r w:rsidR="00997389">
              <w:rPr>
                <w:rFonts w:cs="Arial"/>
                <w:lang w:val="en-GB"/>
              </w:rPr>
              <w:t xml:space="preserve">WMO </w:t>
            </w:r>
            <w:r w:rsidRPr="00964D6D">
              <w:rPr>
                <w:rFonts w:cs="Arial"/>
                <w:lang w:val="en-GB"/>
              </w:rPr>
              <w:t>RA</w:t>
            </w:r>
            <w:r w:rsidR="00997389">
              <w:rPr>
                <w:rFonts w:cs="Arial"/>
                <w:lang w:val="en-GB"/>
              </w:rPr>
              <w:t xml:space="preserve"> </w:t>
            </w:r>
            <w:r w:rsidRPr="00964D6D">
              <w:rPr>
                <w:rFonts w:cs="Arial"/>
                <w:lang w:val="en-GB"/>
              </w:rPr>
              <w:t xml:space="preserve">I </w:t>
            </w:r>
            <w:r w:rsidR="00997389">
              <w:rPr>
                <w:rFonts w:cs="Arial"/>
                <w:lang w:val="en-GB"/>
              </w:rPr>
              <w:t xml:space="preserve">Workshop on </w:t>
            </w:r>
            <w:r w:rsidRPr="00964D6D">
              <w:rPr>
                <w:rFonts w:cs="Arial"/>
                <w:lang w:val="en-GB"/>
              </w:rPr>
              <w:t>WIGOS.</w:t>
            </w:r>
          </w:p>
          <w:p w:rsidR="00691E88" w:rsidRPr="00964D6D" w:rsidRDefault="00691E88" w:rsidP="00691E88">
            <w:pPr>
              <w:tabs>
                <w:tab w:val="left" w:pos="148"/>
              </w:tabs>
              <w:ind w:left="148" w:right="157"/>
              <w:jc w:val="center"/>
              <w:rPr>
                <w:rFonts w:cs="Arial"/>
                <w:lang w:val="en-GB"/>
              </w:rPr>
            </w:pPr>
          </w:p>
        </w:tc>
      </w:tr>
    </w:tbl>
    <w:p w:rsidR="00FE3510" w:rsidRPr="00964D6D" w:rsidRDefault="00FE3510" w:rsidP="00FE3510">
      <w:pPr>
        <w:rPr>
          <w:rFonts w:cs="Arial"/>
          <w:lang w:val="en-GB"/>
        </w:rPr>
      </w:pPr>
    </w:p>
    <w:p w:rsidR="00FE3510" w:rsidRPr="00964D6D" w:rsidRDefault="00FE3510" w:rsidP="00FE3510">
      <w:pPr>
        <w:rPr>
          <w:rFonts w:cs="Arial"/>
          <w:lang w:val="en-GB"/>
        </w:rPr>
      </w:pPr>
    </w:p>
    <w:p w:rsidR="00FE3510" w:rsidRPr="00964D6D" w:rsidRDefault="00FE3510" w:rsidP="00FE3510">
      <w:pPr>
        <w:rPr>
          <w:rFonts w:cs="Arial"/>
          <w:lang w:val="en-GB"/>
        </w:rPr>
      </w:pPr>
    </w:p>
    <w:p w:rsidR="00FE3510" w:rsidRPr="00964D6D" w:rsidRDefault="00FE3510" w:rsidP="00FE3510">
      <w:pPr>
        <w:rPr>
          <w:rFonts w:cs="Arial"/>
          <w:lang w:val="en-GB"/>
        </w:rPr>
      </w:pPr>
    </w:p>
    <w:p w:rsidR="00FE3510" w:rsidRPr="00964D6D" w:rsidRDefault="00FE3510" w:rsidP="00FE3510">
      <w:pPr>
        <w:tabs>
          <w:tab w:val="center" w:pos="4680"/>
        </w:tabs>
        <w:jc w:val="center"/>
        <w:rPr>
          <w:rFonts w:cs="Arial"/>
          <w:b/>
          <w:caps/>
          <w:lang w:val="en-GB"/>
        </w:rPr>
      </w:pPr>
      <w:r w:rsidRPr="00964D6D">
        <w:rPr>
          <w:rFonts w:cs="Arial"/>
          <w:b/>
          <w:caps/>
          <w:lang w:val="en-GB"/>
        </w:rPr>
        <w:t>Action proposed</w:t>
      </w:r>
    </w:p>
    <w:p w:rsidR="00FE3510" w:rsidRPr="00964D6D" w:rsidRDefault="00FE3510" w:rsidP="00FE3510">
      <w:pPr>
        <w:tabs>
          <w:tab w:val="center" w:pos="4680"/>
        </w:tabs>
        <w:rPr>
          <w:rFonts w:cs="Arial"/>
          <w:lang w:val="en-GB"/>
        </w:rPr>
      </w:pPr>
    </w:p>
    <w:p w:rsidR="00AF66A8" w:rsidRPr="00964D6D" w:rsidRDefault="00964D6D" w:rsidP="00A067CB">
      <w:pPr>
        <w:tabs>
          <w:tab w:val="left" w:pos="709"/>
          <w:tab w:val="left" w:pos="851"/>
        </w:tabs>
        <w:jc w:val="center"/>
        <w:rPr>
          <w:rFonts w:cs="Arial"/>
          <w:lang w:val="en-GB"/>
        </w:rPr>
      </w:pPr>
      <w:r w:rsidRPr="00964D6D">
        <w:rPr>
          <w:lang w:val="en-GB"/>
        </w:rPr>
        <w:t xml:space="preserve">The session will be informed </w:t>
      </w:r>
      <w:r w:rsidRPr="00964D6D">
        <w:rPr>
          <w:rFonts w:cs="Arial"/>
          <w:lang w:val="en-GB"/>
        </w:rPr>
        <w:t xml:space="preserve">on the outcomes of the </w:t>
      </w:r>
      <w:r w:rsidR="00997389">
        <w:rPr>
          <w:rFonts w:cs="Arial"/>
          <w:lang w:val="en-GB"/>
        </w:rPr>
        <w:t xml:space="preserve">WMO </w:t>
      </w:r>
      <w:r w:rsidR="00997389" w:rsidRPr="00964D6D">
        <w:rPr>
          <w:rFonts w:cs="Arial"/>
          <w:lang w:val="en-GB"/>
        </w:rPr>
        <w:t>RA</w:t>
      </w:r>
      <w:r w:rsidR="00997389">
        <w:rPr>
          <w:rFonts w:cs="Arial"/>
          <w:lang w:val="en-GB"/>
        </w:rPr>
        <w:t xml:space="preserve"> </w:t>
      </w:r>
      <w:r w:rsidR="00997389" w:rsidRPr="00964D6D">
        <w:rPr>
          <w:rFonts w:cs="Arial"/>
          <w:lang w:val="en-GB"/>
        </w:rPr>
        <w:t xml:space="preserve">I </w:t>
      </w:r>
      <w:r w:rsidR="00997389">
        <w:rPr>
          <w:rFonts w:cs="Arial"/>
          <w:lang w:val="en-GB"/>
        </w:rPr>
        <w:t xml:space="preserve">Workshop on </w:t>
      </w:r>
      <w:r w:rsidR="00997389" w:rsidRPr="00964D6D">
        <w:rPr>
          <w:rFonts w:cs="Arial"/>
          <w:lang w:val="en-GB"/>
        </w:rPr>
        <w:t>WIGOS</w:t>
      </w:r>
      <w:r w:rsidRPr="00964D6D">
        <w:rPr>
          <w:rFonts w:cs="Arial"/>
          <w:lang w:val="en-GB"/>
        </w:rPr>
        <w:t xml:space="preserve"> to be taken into account when considering the relevant Agenda Item.</w:t>
      </w:r>
      <w:r w:rsidR="0057467F" w:rsidRPr="00964D6D">
        <w:rPr>
          <w:rFonts w:cs="Arial"/>
          <w:lang w:val="en-GB"/>
        </w:rPr>
        <w:t xml:space="preserve"> </w:t>
      </w:r>
      <w:r w:rsidR="00AF66A8" w:rsidRPr="00964D6D">
        <w:rPr>
          <w:rFonts w:cs="Arial"/>
          <w:lang w:val="en-GB"/>
        </w:rPr>
        <w:t xml:space="preserve"> </w:t>
      </w:r>
    </w:p>
    <w:p w:rsidR="006C1B6E" w:rsidRPr="00964D6D" w:rsidRDefault="006C1B6E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CF1D99" w:rsidRPr="00964D6D" w:rsidRDefault="00CF1D99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BC096D" w:rsidRPr="00964D6D" w:rsidRDefault="00BC096D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BF376C" w:rsidRPr="00964D6D" w:rsidRDefault="00BF376C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691E88" w:rsidRPr="00964D6D" w:rsidRDefault="00691E88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lang w:val="en-GB"/>
        </w:rPr>
      </w:pPr>
    </w:p>
    <w:p w:rsidR="00F715D8" w:rsidRPr="00964D6D" w:rsidRDefault="00694483" w:rsidP="00964D6D">
      <w:pPr>
        <w:tabs>
          <w:tab w:val="left" w:pos="-1440"/>
          <w:tab w:val="left" w:pos="840"/>
        </w:tabs>
        <w:spacing w:before="60" w:after="120"/>
        <w:jc w:val="both"/>
        <w:rPr>
          <w:b/>
          <w:lang w:val="en-GB"/>
        </w:rPr>
      </w:pPr>
      <w:r w:rsidRPr="00964D6D">
        <w:rPr>
          <w:b/>
          <w:lang w:val="en-GB"/>
        </w:rPr>
        <w:t>References:</w:t>
      </w:r>
    </w:p>
    <w:p w:rsidR="00964D6D" w:rsidRPr="00964D6D" w:rsidRDefault="00964D6D" w:rsidP="00964D6D">
      <w:pPr>
        <w:tabs>
          <w:tab w:val="left" w:pos="-1440"/>
          <w:tab w:val="left" w:pos="840"/>
        </w:tabs>
        <w:spacing w:before="60" w:after="120"/>
        <w:jc w:val="both"/>
        <w:rPr>
          <w:rStyle w:val="Hyperlink"/>
          <w:b/>
          <w:color w:val="auto"/>
          <w:u w:val="none"/>
          <w:lang w:val="en-GB"/>
        </w:rPr>
      </w:pPr>
    </w:p>
    <w:p w:rsidR="00691E88" w:rsidRPr="00964D6D" w:rsidRDefault="00691E88" w:rsidP="00795AE4">
      <w:pPr>
        <w:tabs>
          <w:tab w:val="left" w:pos="-1440"/>
          <w:tab w:val="left" w:pos="840"/>
        </w:tabs>
        <w:spacing w:before="60" w:after="120"/>
        <w:jc w:val="both"/>
        <w:rPr>
          <w:color w:val="0000FF"/>
          <w:lang w:val="en-GB"/>
        </w:rPr>
      </w:pPr>
    </w:p>
    <w:p w:rsidR="008024DA" w:rsidRPr="00964D6D" w:rsidRDefault="00A30F78" w:rsidP="006C1B6E">
      <w:pPr>
        <w:spacing w:before="60" w:after="120"/>
        <w:jc w:val="center"/>
        <w:rPr>
          <w:rFonts w:cs="Arial"/>
          <w:lang w:val="en-GB"/>
        </w:rPr>
      </w:pPr>
      <w:r w:rsidRPr="00964D6D">
        <w:rPr>
          <w:rFonts w:cs="Arial"/>
          <w:lang w:val="en-GB"/>
        </w:rPr>
        <w:t>____________</w:t>
      </w:r>
    </w:p>
    <w:p w:rsidR="00764BAD" w:rsidRPr="00964D6D" w:rsidRDefault="00764BAD" w:rsidP="00673FC9">
      <w:pPr>
        <w:tabs>
          <w:tab w:val="left" w:pos="720"/>
        </w:tabs>
        <w:spacing w:before="60" w:after="120"/>
        <w:jc w:val="center"/>
        <w:rPr>
          <w:rFonts w:cs="Arial"/>
          <w:lang w:val="en-GB"/>
        </w:rPr>
      </w:pPr>
    </w:p>
    <w:p w:rsidR="00764BAD" w:rsidRPr="00964D6D" w:rsidRDefault="00764BAD" w:rsidP="006C1B6E">
      <w:pPr>
        <w:spacing w:before="60" w:after="120"/>
        <w:jc w:val="center"/>
        <w:rPr>
          <w:rFonts w:cs="Arial"/>
          <w:lang w:val="en-GB"/>
        </w:rPr>
        <w:sectPr w:rsidR="00764BAD" w:rsidRPr="00964D6D" w:rsidSect="00FE3510">
          <w:headerReference w:type="even" r:id="rId8"/>
          <w:headerReference w:type="default" r:id="rId9"/>
          <w:headerReference w:type="first" r:id="rId10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FF17CE" w:rsidRPr="00964D6D" w:rsidRDefault="00FF17CE" w:rsidP="00FF17CE">
      <w:pPr>
        <w:rPr>
          <w:b/>
          <w:caps/>
          <w:lang w:val="en-GB"/>
        </w:rPr>
      </w:pPr>
    </w:p>
    <w:p w:rsidR="00764BAD" w:rsidRPr="00964D6D" w:rsidRDefault="00964D6D" w:rsidP="00964D6D">
      <w:pPr>
        <w:jc w:val="both"/>
        <w:rPr>
          <w:b/>
          <w:caps/>
          <w:lang w:val="en-GB"/>
        </w:rPr>
      </w:pPr>
      <w:r w:rsidRPr="00964D6D">
        <w:rPr>
          <w:b/>
          <w:caps/>
          <w:lang w:val="en-GB"/>
        </w:rPr>
        <w:t>4.2(1)</w:t>
      </w:r>
      <w:r w:rsidRPr="00964D6D">
        <w:rPr>
          <w:b/>
          <w:caps/>
          <w:lang w:val="en-GB"/>
        </w:rPr>
        <w:tab/>
        <w:t xml:space="preserve">REVIEW OF OUTCOMES FROM THE </w:t>
      </w:r>
      <w:r w:rsidR="00997389">
        <w:rPr>
          <w:b/>
          <w:caps/>
          <w:lang w:val="en-GB"/>
        </w:rPr>
        <w:t xml:space="preserve">WMO </w:t>
      </w:r>
      <w:r w:rsidRPr="00964D6D">
        <w:rPr>
          <w:b/>
          <w:caps/>
          <w:lang w:val="en-GB"/>
        </w:rPr>
        <w:t xml:space="preserve">RA I Workshop </w:t>
      </w:r>
      <w:r w:rsidR="00997389">
        <w:rPr>
          <w:b/>
          <w:caps/>
          <w:lang w:val="en-GB"/>
        </w:rPr>
        <w:t>on WIGOS</w:t>
      </w:r>
    </w:p>
    <w:p w:rsidR="00FF17CE" w:rsidRPr="00964D6D" w:rsidRDefault="00FF17CE" w:rsidP="00FF17CE">
      <w:pPr>
        <w:autoSpaceDE w:val="0"/>
        <w:autoSpaceDN w:val="0"/>
        <w:adjustRightInd w:val="0"/>
        <w:jc w:val="both"/>
        <w:rPr>
          <w:rFonts w:ascii="ArialMT" w:eastAsia="MS Mincho" w:hAnsi="ArialMT" w:cs="ArialMT"/>
          <w:color w:val="000000"/>
          <w:lang w:val="en-GB" w:eastAsia="zh-TW"/>
        </w:rPr>
      </w:pPr>
    </w:p>
    <w:p w:rsidR="00A6470F" w:rsidRPr="00964D6D" w:rsidRDefault="00964D6D" w:rsidP="001D5DEC">
      <w:pPr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MT" w:eastAsia="MS Mincho" w:hAnsi="ArialMT" w:cs="ArialMT"/>
          <w:color w:val="000000"/>
          <w:lang w:val="en-GB" w:eastAsia="zh-TW"/>
        </w:rPr>
      </w:pPr>
      <w:r w:rsidRPr="00964D6D">
        <w:rPr>
          <w:rStyle w:val="None"/>
          <w:bCs/>
          <w:lang w:val="en-GB"/>
        </w:rPr>
        <w:t xml:space="preserve">The </w:t>
      </w:r>
      <w:r w:rsidR="00997389">
        <w:rPr>
          <w:rFonts w:cs="Arial"/>
          <w:lang w:val="en-GB"/>
        </w:rPr>
        <w:t xml:space="preserve">WMO </w:t>
      </w:r>
      <w:r w:rsidR="00997389" w:rsidRPr="00964D6D">
        <w:rPr>
          <w:rFonts w:cs="Arial"/>
          <w:lang w:val="en-GB"/>
        </w:rPr>
        <w:t>RA</w:t>
      </w:r>
      <w:r w:rsidR="00997389">
        <w:rPr>
          <w:rFonts w:cs="Arial"/>
          <w:lang w:val="en-GB"/>
        </w:rPr>
        <w:t xml:space="preserve"> </w:t>
      </w:r>
      <w:r w:rsidR="00997389" w:rsidRPr="00964D6D">
        <w:rPr>
          <w:rFonts w:cs="Arial"/>
          <w:lang w:val="en-GB"/>
        </w:rPr>
        <w:t xml:space="preserve">I </w:t>
      </w:r>
      <w:r w:rsidR="00997389">
        <w:rPr>
          <w:rFonts w:cs="Arial"/>
          <w:lang w:val="en-GB"/>
        </w:rPr>
        <w:t xml:space="preserve">Workshop on </w:t>
      </w:r>
      <w:r w:rsidR="00997389" w:rsidRPr="00964D6D">
        <w:rPr>
          <w:rFonts w:cs="Arial"/>
          <w:lang w:val="en-GB"/>
        </w:rPr>
        <w:t xml:space="preserve">WIGOS </w:t>
      </w:r>
      <w:r w:rsidRPr="00964D6D">
        <w:rPr>
          <w:rStyle w:val="None"/>
          <w:bCs/>
          <w:lang w:val="en-GB"/>
        </w:rPr>
        <w:t xml:space="preserve">(English-speaking countries) was held in Walvis Bay, Namibia, from 2 to 4 November 2015. </w:t>
      </w:r>
      <w:r w:rsidRPr="00964D6D">
        <w:rPr>
          <w:rFonts w:cs="Arial"/>
          <w:lang w:val="en-GB"/>
        </w:rPr>
        <w:t xml:space="preserve">There were four main purposes of the Workshop: (a) </w:t>
      </w:r>
      <w:r w:rsidRPr="00964D6D">
        <w:rPr>
          <w:bCs/>
          <w:lang w:val="en-GB"/>
        </w:rPr>
        <w:t xml:space="preserve">to brief participants </w:t>
      </w:r>
      <w:r w:rsidRPr="00964D6D">
        <w:rPr>
          <w:lang w:val="en-GB"/>
        </w:rPr>
        <w:t xml:space="preserve">about the WIGOS Pre-operational Phase; (b) to advise them on WIGOS implementation at the regional and national levels; (c) to consider </w:t>
      </w:r>
      <w:r w:rsidRPr="00964D6D">
        <w:rPr>
          <w:rFonts w:cs="Arial"/>
          <w:lang w:val="en-GB"/>
        </w:rPr>
        <w:t>a way forward</w:t>
      </w:r>
      <w:r w:rsidRPr="00964D6D">
        <w:rPr>
          <w:lang w:val="en-GB"/>
        </w:rPr>
        <w:t>;</w:t>
      </w:r>
      <w:r w:rsidRPr="00964D6D">
        <w:rPr>
          <w:rFonts w:cs="Arial"/>
          <w:lang w:val="en-GB"/>
        </w:rPr>
        <w:t xml:space="preserve"> and (d) to </w:t>
      </w:r>
      <w:r w:rsidRPr="00964D6D">
        <w:rPr>
          <w:lang w:val="en-GB"/>
        </w:rPr>
        <w:t>develop recommendations for AMCOMET-4 in 2016, so that WIGOS receives also the political support that is absolutely vital for its success</w:t>
      </w:r>
      <w:r w:rsidR="00A6470F" w:rsidRPr="00964D6D">
        <w:rPr>
          <w:lang w:val="en-GB"/>
        </w:rPr>
        <w:t>.</w:t>
      </w:r>
    </w:p>
    <w:p w:rsidR="002348F8" w:rsidRPr="00964D6D" w:rsidRDefault="002348F8" w:rsidP="002348F8">
      <w:pPr>
        <w:autoSpaceDE w:val="0"/>
        <w:autoSpaceDN w:val="0"/>
        <w:adjustRightInd w:val="0"/>
        <w:jc w:val="both"/>
        <w:rPr>
          <w:rFonts w:ascii="ArialMT" w:eastAsia="MS Mincho" w:hAnsi="ArialMT" w:cs="ArialMT"/>
          <w:color w:val="000000"/>
          <w:lang w:val="en-GB" w:eastAsia="zh-TW"/>
        </w:rPr>
      </w:pPr>
    </w:p>
    <w:p w:rsidR="00964D6D" w:rsidRPr="00964D6D" w:rsidRDefault="00964D6D" w:rsidP="00964D6D">
      <w:pPr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  <w:r w:rsidRPr="00964D6D">
        <w:rPr>
          <w:rStyle w:val="None"/>
          <w:bCs/>
          <w:lang w:val="en-GB"/>
        </w:rPr>
        <w:t>Many presentations were followed by a fruitful discussion, during which participants shared their experiences and lessons learned. The participants agreed that there is a clear need to implement WIGOS because</w:t>
      </w:r>
      <w:r w:rsidR="00EB62AB">
        <w:rPr>
          <w:rStyle w:val="None"/>
          <w:bCs/>
          <w:lang w:val="en-GB"/>
        </w:rPr>
        <w:t xml:space="preserve"> the</w:t>
      </w:r>
      <w:r w:rsidRPr="00964D6D">
        <w:rPr>
          <w:rStyle w:val="None"/>
          <w:bCs/>
          <w:lang w:val="en-GB"/>
        </w:rPr>
        <w:t xml:space="preserve"> </w:t>
      </w:r>
      <w:r w:rsidR="00EB62AB">
        <w:rPr>
          <w:rStyle w:val="None"/>
          <w:bCs/>
          <w:lang w:val="en-GB"/>
        </w:rPr>
        <w:t>observational basis for the provision of</w:t>
      </w:r>
      <w:r w:rsidRPr="00964D6D">
        <w:rPr>
          <w:rStyle w:val="None"/>
          <w:bCs/>
          <w:lang w:val="en-GB"/>
        </w:rPr>
        <w:t xml:space="preserve"> services to users and society need</w:t>
      </w:r>
      <w:r w:rsidR="00EB62AB">
        <w:rPr>
          <w:rStyle w:val="None"/>
          <w:bCs/>
          <w:lang w:val="en-GB"/>
        </w:rPr>
        <w:t>s</w:t>
      </w:r>
      <w:r w:rsidRPr="00964D6D">
        <w:rPr>
          <w:rStyle w:val="None"/>
          <w:bCs/>
          <w:lang w:val="en-GB"/>
        </w:rPr>
        <w:t xml:space="preserve"> to be </w:t>
      </w:r>
      <w:r w:rsidR="00EB62AB">
        <w:rPr>
          <w:rStyle w:val="None"/>
          <w:bCs/>
          <w:lang w:val="en-GB"/>
        </w:rPr>
        <w:t>improved</w:t>
      </w:r>
      <w:r w:rsidRPr="00964D6D">
        <w:rPr>
          <w:rStyle w:val="None"/>
          <w:bCs/>
          <w:lang w:val="en-GB"/>
        </w:rPr>
        <w:t xml:space="preserve">. </w:t>
      </w:r>
      <w:r w:rsidR="00EB62AB">
        <w:rPr>
          <w:rStyle w:val="None"/>
          <w:bCs/>
          <w:lang w:val="en-GB"/>
        </w:rPr>
        <w:t xml:space="preserve">All of the available expertise at the disposal of the </w:t>
      </w:r>
      <w:r w:rsidRPr="00964D6D">
        <w:rPr>
          <w:rStyle w:val="None"/>
          <w:bCs/>
          <w:lang w:val="en-GB"/>
        </w:rPr>
        <w:t xml:space="preserve">Members </w:t>
      </w:r>
      <w:proofErr w:type="gramStart"/>
      <w:r w:rsidRPr="00964D6D">
        <w:rPr>
          <w:rStyle w:val="None"/>
          <w:bCs/>
          <w:lang w:val="en-GB"/>
        </w:rPr>
        <w:t>should be used</w:t>
      </w:r>
      <w:proofErr w:type="gramEnd"/>
      <w:r w:rsidRPr="00964D6D">
        <w:rPr>
          <w:rStyle w:val="None"/>
          <w:bCs/>
          <w:lang w:val="en-GB"/>
        </w:rPr>
        <w:t xml:space="preserve"> for the implementation of WIGOS; a similar approach should be undertaken as the one used for the implementation of QMS in RA I. In this respect, communication of benefits should be improved.</w:t>
      </w:r>
    </w:p>
    <w:p w:rsidR="00964D6D" w:rsidRPr="00964D6D" w:rsidRDefault="00964D6D" w:rsidP="00964D6D">
      <w:pPr>
        <w:autoSpaceDE w:val="0"/>
        <w:autoSpaceDN w:val="0"/>
        <w:adjustRightInd w:val="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</w:p>
    <w:p w:rsidR="00964D6D" w:rsidRPr="00964D6D" w:rsidRDefault="00964D6D" w:rsidP="00964D6D">
      <w:pPr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MT" w:eastAsia="MS Mincho" w:hAnsi="ArialMT" w:cs="ArialMT"/>
          <w:color w:val="000000"/>
          <w:lang w:val="en-GB" w:eastAsia="zh-TW"/>
        </w:rPr>
      </w:pPr>
      <w:r w:rsidRPr="00964D6D">
        <w:rPr>
          <w:rStyle w:val="None"/>
          <w:bCs/>
          <w:lang w:val="en-GB"/>
        </w:rPr>
        <w:t xml:space="preserve">The general </w:t>
      </w:r>
      <w:r w:rsidR="00EB62AB">
        <w:rPr>
          <w:rStyle w:val="None"/>
          <w:bCs/>
          <w:lang w:val="en-GB"/>
        </w:rPr>
        <w:t>view</w:t>
      </w:r>
      <w:r w:rsidR="00EB62AB" w:rsidRPr="00964D6D">
        <w:rPr>
          <w:rStyle w:val="None"/>
          <w:bCs/>
          <w:lang w:val="en-GB"/>
        </w:rPr>
        <w:t xml:space="preserve"> </w:t>
      </w:r>
      <w:r w:rsidRPr="00964D6D">
        <w:rPr>
          <w:rStyle w:val="None"/>
          <w:bCs/>
          <w:lang w:val="en-GB"/>
        </w:rPr>
        <w:t xml:space="preserve">was that </w:t>
      </w:r>
      <w:r w:rsidR="00EB62AB">
        <w:rPr>
          <w:rStyle w:val="None"/>
          <w:bCs/>
          <w:lang w:val="en-GB"/>
        </w:rPr>
        <w:t>focusing on</w:t>
      </w:r>
      <w:r w:rsidR="00EB62AB" w:rsidRPr="00964D6D">
        <w:rPr>
          <w:rStyle w:val="None"/>
          <w:bCs/>
          <w:lang w:val="en-GB"/>
        </w:rPr>
        <w:t xml:space="preserve"> </w:t>
      </w:r>
      <w:r w:rsidRPr="00964D6D">
        <w:rPr>
          <w:rStyle w:val="None"/>
          <w:bCs/>
          <w:lang w:val="en-GB"/>
        </w:rPr>
        <w:t xml:space="preserve">services </w:t>
      </w:r>
      <w:r w:rsidR="00997389">
        <w:rPr>
          <w:rStyle w:val="None"/>
          <w:bCs/>
          <w:lang w:val="en-GB"/>
        </w:rPr>
        <w:t xml:space="preserve">that are </w:t>
      </w:r>
      <w:r w:rsidRPr="00964D6D">
        <w:rPr>
          <w:rStyle w:val="None"/>
          <w:bCs/>
          <w:lang w:val="en-GB"/>
        </w:rPr>
        <w:t xml:space="preserve">directly relevant to economic needs and to the </w:t>
      </w:r>
      <w:r w:rsidR="00997389">
        <w:rPr>
          <w:rStyle w:val="None"/>
          <w:bCs/>
          <w:lang w:val="en-GB"/>
        </w:rPr>
        <w:t>society</w:t>
      </w:r>
      <w:r w:rsidRPr="00964D6D">
        <w:rPr>
          <w:rStyle w:val="None"/>
          <w:bCs/>
          <w:lang w:val="en-GB"/>
        </w:rPr>
        <w:t xml:space="preserve"> is </w:t>
      </w:r>
      <w:r w:rsidR="00EB62AB">
        <w:rPr>
          <w:rStyle w:val="None"/>
          <w:bCs/>
          <w:lang w:val="en-GB"/>
        </w:rPr>
        <w:t xml:space="preserve">critical to the success and continued viability of the NMHSs, and that these </w:t>
      </w:r>
      <w:r w:rsidRPr="00964D6D">
        <w:rPr>
          <w:rStyle w:val="None"/>
          <w:bCs/>
          <w:lang w:val="en-GB"/>
        </w:rPr>
        <w:t xml:space="preserve">should do their best to be relevant to national policies and programmes. </w:t>
      </w:r>
      <w:proofErr w:type="gramStart"/>
      <w:r w:rsidRPr="00964D6D">
        <w:rPr>
          <w:rFonts w:eastAsia="Times New Roman" w:cs="Arial"/>
          <w:lang w:val="en-GB"/>
        </w:rPr>
        <w:t xml:space="preserve">The participants agreed that WIGOS can and will help </w:t>
      </w:r>
      <w:r w:rsidR="00EB62AB">
        <w:rPr>
          <w:rFonts w:eastAsia="Times New Roman" w:cs="Arial"/>
          <w:lang w:val="en-GB"/>
        </w:rPr>
        <w:t>the NMHSs and the Members at large</w:t>
      </w:r>
      <w:r w:rsidRPr="00964D6D">
        <w:rPr>
          <w:rFonts w:eastAsia="Times New Roman" w:cs="Arial"/>
          <w:lang w:val="en-GB"/>
        </w:rPr>
        <w:t xml:space="preserve"> </w:t>
      </w:r>
      <w:r w:rsidR="007C1A0E">
        <w:rPr>
          <w:rFonts w:eastAsia="Times New Roman" w:cs="Arial"/>
          <w:lang w:val="en-GB"/>
        </w:rPr>
        <w:t xml:space="preserve">to </w:t>
      </w:r>
      <w:r w:rsidRPr="00964D6D">
        <w:rPr>
          <w:rFonts w:eastAsia="Times New Roman" w:cs="Arial"/>
          <w:lang w:val="en-GB"/>
        </w:rPr>
        <w:t>meet user and society requirements.</w:t>
      </w:r>
      <w:proofErr w:type="gramEnd"/>
    </w:p>
    <w:p w:rsidR="00964D6D" w:rsidRPr="00964D6D" w:rsidRDefault="00964D6D" w:rsidP="00964D6D">
      <w:pPr>
        <w:autoSpaceDE w:val="0"/>
        <w:autoSpaceDN w:val="0"/>
        <w:adjustRightInd w:val="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</w:p>
    <w:p w:rsidR="00964D6D" w:rsidRPr="00226A53" w:rsidRDefault="00964D6D" w:rsidP="00226A53">
      <w:pPr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  <w:r w:rsidRPr="00964D6D">
        <w:rPr>
          <w:rStyle w:val="None"/>
          <w:bCs/>
          <w:lang w:val="en-GB"/>
        </w:rPr>
        <w:t>Several participants indicated a</w:t>
      </w:r>
      <w:r w:rsidR="00EB62AB">
        <w:rPr>
          <w:rStyle w:val="None"/>
          <w:bCs/>
          <w:lang w:val="en-GB"/>
        </w:rPr>
        <w:t xml:space="preserve">n urgent </w:t>
      </w:r>
      <w:r w:rsidRPr="00964D6D">
        <w:rPr>
          <w:rStyle w:val="None"/>
          <w:bCs/>
          <w:lang w:val="en-GB"/>
        </w:rPr>
        <w:t xml:space="preserve">need for assistance and guidance </w:t>
      </w:r>
      <w:r w:rsidR="00EB62AB">
        <w:rPr>
          <w:rStyle w:val="None"/>
          <w:bCs/>
          <w:lang w:val="en-GB"/>
        </w:rPr>
        <w:t xml:space="preserve">from </w:t>
      </w:r>
      <w:r w:rsidRPr="00964D6D">
        <w:rPr>
          <w:rStyle w:val="None"/>
          <w:bCs/>
          <w:lang w:val="en-GB"/>
        </w:rPr>
        <w:t xml:space="preserve">the Secretariat on how to start with implementation of WIGOS at </w:t>
      </w:r>
      <w:r w:rsidR="00EB62AB">
        <w:rPr>
          <w:rStyle w:val="None"/>
          <w:bCs/>
          <w:lang w:val="en-GB"/>
        </w:rPr>
        <w:t>the</w:t>
      </w:r>
      <w:r w:rsidRPr="00964D6D">
        <w:rPr>
          <w:rStyle w:val="None"/>
          <w:bCs/>
          <w:lang w:val="en-GB"/>
        </w:rPr>
        <w:t xml:space="preserve"> national level, </w:t>
      </w:r>
      <w:r w:rsidR="00EB62AB">
        <w:rPr>
          <w:rStyle w:val="None"/>
          <w:bCs/>
          <w:lang w:val="en-GB"/>
        </w:rPr>
        <w:t xml:space="preserve">and on </w:t>
      </w:r>
      <w:r w:rsidRPr="00964D6D">
        <w:rPr>
          <w:rStyle w:val="None"/>
          <w:bCs/>
          <w:lang w:val="en-GB"/>
        </w:rPr>
        <w:t xml:space="preserve">how to develop a National WIGOS Implementation Plan. </w:t>
      </w:r>
      <w:r w:rsidR="00EB62AB" w:rsidRPr="00226A53">
        <w:rPr>
          <w:rStyle w:val="None"/>
          <w:bCs/>
          <w:lang w:val="en-GB"/>
        </w:rPr>
        <w:t>S</w:t>
      </w:r>
      <w:r w:rsidRPr="00226A53">
        <w:rPr>
          <w:rStyle w:val="None"/>
          <w:bCs/>
          <w:lang w:val="en-GB"/>
        </w:rPr>
        <w:t xml:space="preserve">pecial </w:t>
      </w:r>
      <w:r w:rsidR="00EB62AB" w:rsidRPr="00226A53">
        <w:rPr>
          <w:rStyle w:val="None"/>
          <w:bCs/>
          <w:lang w:val="en-GB"/>
        </w:rPr>
        <w:t xml:space="preserve">emphasis </w:t>
      </w:r>
      <w:r w:rsidRPr="00226A53">
        <w:rPr>
          <w:rStyle w:val="None"/>
          <w:bCs/>
          <w:lang w:val="en-GB"/>
        </w:rPr>
        <w:t>was p</w:t>
      </w:r>
      <w:r w:rsidR="00EB62AB" w:rsidRPr="00226A53">
        <w:rPr>
          <w:rStyle w:val="None"/>
          <w:bCs/>
          <w:lang w:val="en-GB"/>
        </w:rPr>
        <w:t>ut</w:t>
      </w:r>
      <w:r w:rsidRPr="00226A53">
        <w:rPr>
          <w:rStyle w:val="None"/>
          <w:bCs/>
          <w:lang w:val="en-GB"/>
        </w:rPr>
        <w:t xml:space="preserve"> </w:t>
      </w:r>
      <w:r w:rsidR="00EB62AB" w:rsidRPr="00226A53">
        <w:rPr>
          <w:rStyle w:val="None"/>
          <w:bCs/>
          <w:lang w:val="en-GB"/>
        </w:rPr>
        <w:t xml:space="preserve">on </w:t>
      </w:r>
      <w:proofErr w:type="gramStart"/>
      <w:r w:rsidR="00EB62AB" w:rsidRPr="00226A53">
        <w:rPr>
          <w:rStyle w:val="None"/>
          <w:bCs/>
          <w:lang w:val="en-GB"/>
        </w:rPr>
        <w:t xml:space="preserve">the </w:t>
      </w:r>
      <w:r w:rsidRPr="00226A53">
        <w:rPr>
          <w:rStyle w:val="None"/>
          <w:bCs/>
          <w:lang w:val="en-GB"/>
        </w:rPr>
        <w:t xml:space="preserve"> Regional</w:t>
      </w:r>
      <w:proofErr w:type="gramEnd"/>
      <w:r w:rsidRPr="00226A53">
        <w:rPr>
          <w:rStyle w:val="None"/>
          <w:bCs/>
          <w:lang w:val="en-GB"/>
        </w:rPr>
        <w:t xml:space="preserve"> WIGOS Centres (RWC) to be established during </w:t>
      </w:r>
      <w:r w:rsidR="00EB62AB" w:rsidRPr="00226A53">
        <w:rPr>
          <w:rStyle w:val="None"/>
          <w:bCs/>
          <w:lang w:val="en-GB"/>
        </w:rPr>
        <w:t>the</w:t>
      </w:r>
      <w:r w:rsidRPr="00226A53">
        <w:rPr>
          <w:rStyle w:val="None"/>
          <w:bCs/>
          <w:lang w:val="en-GB"/>
        </w:rPr>
        <w:t xml:space="preserve"> WIGOS Pre-operational Phase in all WMO </w:t>
      </w:r>
      <w:r w:rsidR="00EB62AB" w:rsidRPr="00226A53">
        <w:rPr>
          <w:rStyle w:val="None"/>
          <w:bCs/>
          <w:lang w:val="en-GB"/>
        </w:rPr>
        <w:t>R</w:t>
      </w:r>
      <w:r w:rsidRPr="00226A53">
        <w:rPr>
          <w:rStyle w:val="None"/>
          <w:bCs/>
          <w:lang w:val="en-GB"/>
        </w:rPr>
        <w:t>egion</w:t>
      </w:r>
      <w:r w:rsidR="00EB62AB" w:rsidRPr="00226A53">
        <w:rPr>
          <w:rStyle w:val="None"/>
          <w:bCs/>
          <w:lang w:val="en-GB"/>
        </w:rPr>
        <w:t>s</w:t>
      </w:r>
      <w:r w:rsidRPr="00226A53">
        <w:rPr>
          <w:rStyle w:val="None"/>
          <w:bCs/>
          <w:lang w:val="en-GB"/>
        </w:rPr>
        <w:t xml:space="preserve"> </w:t>
      </w:r>
      <w:r w:rsidR="00EB62AB" w:rsidRPr="00226A53">
        <w:rPr>
          <w:rStyle w:val="None"/>
          <w:bCs/>
          <w:lang w:val="en-GB"/>
        </w:rPr>
        <w:t xml:space="preserve">in order to support the national and regional implementation efforts of </w:t>
      </w:r>
      <w:r w:rsidRPr="00226A53">
        <w:rPr>
          <w:rStyle w:val="None"/>
          <w:bCs/>
          <w:lang w:val="en-GB"/>
        </w:rPr>
        <w:t xml:space="preserve">the respective Region. In this regard, the concern </w:t>
      </w:r>
      <w:proofErr w:type="gramStart"/>
      <w:r w:rsidRPr="00226A53">
        <w:rPr>
          <w:rStyle w:val="None"/>
          <w:bCs/>
          <w:lang w:val="en-GB"/>
        </w:rPr>
        <w:t>was raised</w:t>
      </w:r>
      <w:proofErr w:type="gramEnd"/>
      <w:r w:rsidRPr="00226A53">
        <w:rPr>
          <w:rStyle w:val="None"/>
          <w:bCs/>
          <w:lang w:val="en-GB"/>
        </w:rPr>
        <w:t xml:space="preserve"> that currently there </w:t>
      </w:r>
      <w:r w:rsidR="00EB62AB" w:rsidRPr="00226A53">
        <w:rPr>
          <w:rStyle w:val="None"/>
          <w:bCs/>
          <w:lang w:val="en-GB"/>
        </w:rPr>
        <w:t>are several</w:t>
      </w:r>
      <w:r w:rsidRPr="00226A53">
        <w:rPr>
          <w:rStyle w:val="None"/>
          <w:bCs/>
          <w:lang w:val="en-GB"/>
        </w:rPr>
        <w:t xml:space="preserve"> types of WMO regional centres, many of which are not functioning at all or only in a very limited way. Therefore, the concept of RWC should be considered in a holistic way</w:t>
      </w:r>
      <w:r w:rsidR="00EB62AB" w:rsidRPr="00226A53">
        <w:rPr>
          <w:rStyle w:val="None"/>
          <w:bCs/>
          <w:lang w:val="en-GB"/>
        </w:rPr>
        <w:t>, so as</w:t>
      </w:r>
      <w:r w:rsidRPr="00226A53">
        <w:rPr>
          <w:rStyle w:val="None"/>
          <w:bCs/>
          <w:lang w:val="en-GB"/>
        </w:rPr>
        <w:t xml:space="preserve"> to make a very careful and wise decision. </w:t>
      </w:r>
      <w:r w:rsidR="00EB62AB" w:rsidRPr="00226A53">
        <w:rPr>
          <w:rStyle w:val="None"/>
          <w:bCs/>
          <w:lang w:val="en-GB"/>
        </w:rPr>
        <w:t>The p</w:t>
      </w:r>
      <w:r w:rsidRPr="00226A53">
        <w:rPr>
          <w:rStyle w:val="None"/>
          <w:bCs/>
          <w:lang w:val="en-GB"/>
        </w:rPr>
        <w:t xml:space="preserve">articipants were of the opinion that functionality of some types of already existing regional centres </w:t>
      </w:r>
      <w:proofErr w:type="gramStart"/>
      <w:r w:rsidRPr="00226A53">
        <w:rPr>
          <w:rStyle w:val="None"/>
          <w:bCs/>
          <w:lang w:val="en-GB"/>
        </w:rPr>
        <w:t>could be extended</w:t>
      </w:r>
      <w:proofErr w:type="gramEnd"/>
      <w:r w:rsidRPr="00226A53">
        <w:rPr>
          <w:rStyle w:val="None"/>
          <w:bCs/>
          <w:lang w:val="en-GB"/>
        </w:rPr>
        <w:t xml:space="preserve"> towards WIGOS.</w:t>
      </w:r>
      <w:r w:rsidR="00997389" w:rsidRPr="00226A53">
        <w:rPr>
          <w:rStyle w:val="None"/>
          <w:bCs/>
          <w:lang w:val="en-GB"/>
        </w:rPr>
        <w:t xml:space="preserve"> </w:t>
      </w:r>
      <w:r w:rsidRPr="00226A53">
        <w:rPr>
          <w:rStyle w:val="None"/>
          <w:bCs/>
          <w:lang w:val="en-GB"/>
        </w:rPr>
        <w:t xml:space="preserve">It </w:t>
      </w:r>
      <w:proofErr w:type="gramStart"/>
      <w:r w:rsidRPr="00226A53">
        <w:rPr>
          <w:rStyle w:val="None"/>
          <w:bCs/>
          <w:lang w:val="en-GB"/>
        </w:rPr>
        <w:t xml:space="preserve">was </w:t>
      </w:r>
      <w:r w:rsidR="00997389" w:rsidRPr="00226A53">
        <w:rPr>
          <w:rStyle w:val="None"/>
          <w:bCs/>
          <w:lang w:val="en-GB"/>
        </w:rPr>
        <w:t xml:space="preserve">further </w:t>
      </w:r>
      <w:r w:rsidRPr="00226A53">
        <w:rPr>
          <w:rStyle w:val="None"/>
          <w:bCs/>
          <w:lang w:val="en-GB"/>
        </w:rPr>
        <w:t>noted</w:t>
      </w:r>
      <w:proofErr w:type="gramEnd"/>
      <w:r w:rsidRPr="00226A53">
        <w:rPr>
          <w:rStyle w:val="None"/>
          <w:bCs/>
          <w:lang w:val="en-GB"/>
        </w:rPr>
        <w:t xml:space="preserve"> that two other aspects should be also considered carefully: </w:t>
      </w:r>
      <w:r w:rsidR="00EB62AB" w:rsidRPr="00226A53">
        <w:rPr>
          <w:rStyle w:val="None"/>
          <w:bCs/>
          <w:lang w:val="en-GB"/>
        </w:rPr>
        <w:t xml:space="preserve">The </w:t>
      </w:r>
      <w:r w:rsidRPr="00226A53">
        <w:rPr>
          <w:rStyle w:val="None"/>
          <w:bCs/>
          <w:lang w:val="en-GB"/>
        </w:rPr>
        <w:t>status of the implementation of WIGOS in the Region</w:t>
      </w:r>
      <w:r w:rsidR="00EB62AB" w:rsidRPr="00226A53">
        <w:rPr>
          <w:rStyle w:val="None"/>
          <w:bCs/>
          <w:lang w:val="en-GB"/>
        </w:rPr>
        <w:t>,</w:t>
      </w:r>
      <w:r w:rsidRPr="00226A53">
        <w:rPr>
          <w:rStyle w:val="None"/>
          <w:bCs/>
          <w:lang w:val="en-GB"/>
        </w:rPr>
        <w:t xml:space="preserve"> and relevant legislation of the respective country. </w:t>
      </w:r>
      <w:r w:rsidR="00EB62AB" w:rsidRPr="00226A53">
        <w:rPr>
          <w:rStyle w:val="None"/>
          <w:bCs/>
          <w:lang w:val="en-GB"/>
        </w:rPr>
        <w:t xml:space="preserve">The </w:t>
      </w:r>
      <w:r w:rsidRPr="00226A53">
        <w:rPr>
          <w:rStyle w:val="None"/>
          <w:bCs/>
          <w:lang w:val="en-GB"/>
        </w:rPr>
        <w:t xml:space="preserve">PR of Tanzania suggested </w:t>
      </w:r>
      <w:r w:rsidR="00EB62AB" w:rsidRPr="00226A53">
        <w:rPr>
          <w:rStyle w:val="None"/>
          <w:bCs/>
          <w:lang w:val="en-GB"/>
        </w:rPr>
        <w:t>initiati</w:t>
      </w:r>
      <w:r w:rsidRPr="00226A53">
        <w:rPr>
          <w:rStyle w:val="None"/>
          <w:bCs/>
          <w:lang w:val="en-GB"/>
        </w:rPr>
        <w:t>ng this development with a specific pilot project on RWC.</w:t>
      </w:r>
      <w:r w:rsidR="00997389" w:rsidRPr="00226A53">
        <w:rPr>
          <w:rStyle w:val="None"/>
          <w:bCs/>
          <w:lang w:val="en-GB"/>
        </w:rPr>
        <w:t xml:space="preserve"> </w:t>
      </w:r>
      <w:r w:rsidRPr="00226A53">
        <w:rPr>
          <w:rStyle w:val="None"/>
          <w:bCs/>
          <w:lang w:val="en-GB"/>
        </w:rPr>
        <w:t xml:space="preserve">A </w:t>
      </w:r>
      <w:r w:rsidR="00EB62AB" w:rsidRPr="00226A53">
        <w:rPr>
          <w:rStyle w:val="None"/>
          <w:bCs/>
          <w:lang w:val="en-GB"/>
        </w:rPr>
        <w:t>strong</w:t>
      </w:r>
      <w:r w:rsidRPr="00226A53">
        <w:rPr>
          <w:rStyle w:val="None"/>
          <w:bCs/>
          <w:lang w:val="en-GB"/>
        </w:rPr>
        <w:t xml:space="preserve"> request for more detailed information on</w:t>
      </w:r>
      <w:r w:rsidR="00EB62AB" w:rsidRPr="00226A53">
        <w:rPr>
          <w:rStyle w:val="None"/>
          <w:bCs/>
          <w:lang w:val="en-GB"/>
        </w:rPr>
        <w:t xml:space="preserve"> the</w:t>
      </w:r>
      <w:r w:rsidRPr="00226A53">
        <w:rPr>
          <w:rStyle w:val="None"/>
          <w:bCs/>
          <w:lang w:val="en-GB"/>
        </w:rPr>
        <w:t xml:space="preserve"> expected functionality and technical infrastructure and </w:t>
      </w:r>
      <w:r w:rsidR="00EB62AB" w:rsidRPr="00226A53">
        <w:rPr>
          <w:rStyle w:val="None"/>
          <w:bCs/>
          <w:lang w:val="en-GB"/>
        </w:rPr>
        <w:t xml:space="preserve">the required </w:t>
      </w:r>
      <w:r w:rsidRPr="00226A53">
        <w:rPr>
          <w:rStyle w:val="None"/>
          <w:bCs/>
          <w:lang w:val="en-GB"/>
        </w:rPr>
        <w:t>resources (</w:t>
      </w:r>
      <w:proofErr w:type="gramStart"/>
      <w:r w:rsidR="00EB62AB" w:rsidRPr="00226A53">
        <w:rPr>
          <w:rStyle w:val="None"/>
          <w:bCs/>
          <w:lang w:val="en-GB"/>
        </w:rPr>
        <w:t xml:space="preserve">both in terms of </w:t>
      </w:r>
      <w:r w:rsidRPr="00226A53">
        <w:rPr>
          <w:rStyle w:val="None"/>
          <w:bCs/>
          <w:lang w:val="en-GB"/>
        </w:rPr>
        <w:t>expertise and f</w:t>
      </w:r>
      <w:r w:rsidR="00EB62AB" w:rsidRPr="00226A53">
        <w:rPr>
          <w:rStyle w:val="None"/>
          <w:bCs/>
          <w:lang w:val="en-GB"/>
        </w:rPr>
        <w:t>inancial</w:t>
      </w:r>
      <w:proofErr w:type="gramEnd"/>
      <w:r w:rsidR="00EB62AB" w:rsidRPr="00226A53">
        <w:rPr>
          <w:rStyle w:val="None"/>
          <w:bCs/>
          <w:lang w:val="en-GB"/>
        </w:rPr>
        <w:t xml:space="preserve"> resources</w:t>
      </w:r>
      <w:r w:rsidRPr="00226A53">
        <w:rPr>
          <w:rStyle w:val="None"/>
          <w:bCs/>
          <w:lang w:val="en-GB"/>
        </w:rPr>
        <w:t>) was made by several participants</w:t>
      </w:r>
      <w:r w:rsidR="00EB62AB" w:rsidRPr="00226A53">
        <w:rPr>
          <w:rStyle w:val="None"/>
          <w:bCs/>
          <w:lang w:val="en-GB"/>
        </w:rPr>
        <w:t>.</w:t>
      </w:r>
      <w:r w:rsidRPr="00226A53">
        <w:rPr>
          <w:rStyle w:val="None"/>
          <w:bCs/>
          <w:lang w:val="en-GB"/>
        </w:rPr>
        <w:t xml:space="preserve"> </w:t>
      </w:r>
    </w:p>
    <w:p w:rsidR="007C1A0E" w:rsidRDefault="007C1A0E" w:rsidP="007C1A0E">
      <w:pPr>
        <w:autoSpaceDE w:val="0"/>
        <w:autoSpaceDN w:val="0"/>
        <w:adjustRightInd w:val="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</w:p>
    <w:p w:rsidR="00964D6D" w:rsidRPr="00964D6D" w:rsidRDefault="00997389" w:rsidP="00964D6D">
      <w:pPr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  <w:proofErr w:type="gramStart"/>
      <w:r>
        <w:rPr>
          <w:rStyle w:val="None"/>
          <w:bCs/>
          <w:lang w:val="en-GB"/>
        </w:rPr>
        <w:t>G</w:t>
      </w:r>
      <w:r w:rsidR="00EB62AB">
        <w:rPr>
          <w:rStyle w:val="None"/>
          <w:bCs/>
          <w:lang w:val="en-GB"/>
        </w:rPr>
        <w:t>eneral g</w:t>
      </w:r>
      <w:r>
        <w:rPr>
          <w:rStyle w:val="None"/>
          <w:bCs/>
          <w:lang w:val="en-GB"/>
        </w:rPr>
        <w:t xml:space="preserve">uidance and </w:t>
      </w:r>
      <w:r w:rsidR="00EB62AB">
        <w:rPr>
          <w:rStyle w:val="None"/>
          <w:bCs/>
          <w:lang w:val="en-GB"/>
        </w:rPr>
        <w:t xml:space="preserve">dedicated regional </w:t>
      </w:r>
      <w:r>
        <w:rPr>
          <w:rStyle w:val="None"/>
          <w:bCs/>
          <w:lang w:val="en-GB"/>
        </w:rPr>
        <w:t xml:space="preserve">workshops on two specific subjects were requested </w:t>
      </w:r>
      <w:r w:rsidR="00EB62AB">
        <w:rPr>
          <w:rStyle w:val="None"/>
          <w:bCs/>
          <w:lang w:val="en-GB"/>
        </w:rPr>
        <w:t>by the participants</w:t>
      </w:r>
      <w:proofErr w:type="gramEnd"/>
      <w:r w:rsidR="00EB62AB">
        <w:rPr>
          <w:rStyle w:val="None"/>
          <w:bCs/>
          <w:lang w:val="en-GB"/>
        </w:rPr>
        <w:t xml:space="preserve"> numerous times during the discussions</w:t>
      </w:r>
      <w:r w:rsidR="00964D6D" w:rsidRPr="00964D6D">
        <w:rPr>
          <w:rStyle w:val="None"/>
          <w:bCs/>
          <w:lang w:val="en-GB"/>
        </w:rPr>
        <w:t>: (a) AWS</w:t>
      </w:r>
      <w:r w:rsidR="00EB62AB">
        <w:rPr>
          <w:rStyle w:val="None"/>
          <w:bCs/>
          <w:lang w:val="en-GB"/>
        </w:rPr>
        <w:t xml:space="preserve"> networks</w:t>
      </w:r>
      <w:r w:rsidR="00964D6D" w:rsidRPr="00964D6D">
        <w:rPr>
          <w:rStyle w:val="None"/>
          <w:bCs/>
          <w:lang w:val="en-GB"/>
        </w:rPr>
        <w:t>; (b) working</w:t>
      </w:r>
      <w:r>
        <w:rPr>
          <w:rStyle w:val="None"/>
          <w:bCs/>
          <w:lang w:val="en-GB"/>
        </w:rPr>
        <w:t xml:space="preserve"> with partners and stakeholders</w:t>
      </w:r>
      <w:r w:rsidR="00964D6D" w:rsidRPr="00964D6D">
        <w:rPr>
          <w:rStyle w:val="None"/>
          <w:bCs/>
          <w:lang w:val="en-GB"/>
        </w:rPr>
        <w:t>.</w:t>
      </w:r>
    </w:p>
    <w:p w:rsidR="00964D6D" w:rsidRPr="00964D6D" w:rsidRDefault="00964D6D" w:rsidP="00964D6D">
      <w:pPr>
        <w:autoSpaceDE w:val="0"/>
        <w:autoSpaceDN w:val="0"/>
        <w:adjustRightInd w:val="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</w:p>
    <w:p w:rsidR="00964D6D" w:rsidRPr="00964D6D" w:rsidRDefault="00EB62AB" w:rsidP="00964D6D">
      <w:pPr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Style w:val="st"/>
          <w:rFonts w:ascii="ArialMT" w:eastAsia="MS Mincho" w:hAnsi="ArialMT" w:cs="ArialMT"/>
          <w:color w:val="000000"/>
          <w:lang w:val="en-GB" w:eastAsia="zh-TW"/>
        </w:rPr>
      </w:pPr>
      <w:r>
        <w:rPr>
          <w:rStyle w:val="None"/>
          <w:bCs/>
          <w:lang w:val="en-GB"/>
        </w:rPr>
        <w:t xml:space="preserve">The </w:t>
      </w:r>
      <w:r w:rsidR="00964D6D" w:rsidRPr="00964D6D">
        <w:rPr>
          <w:rStyle w:val="None"/>
          <w:bCs/>
          <w:lang w:val="en-GB"/>
        </w:rPr>
        <w:t xml:space="preserve">PR of Namibia provided information on establishing of a certified calibration laboratory </w:t>
      </w:r>
      <w:r w:rsidR="00997389">
        <w:rPr>
          <w:rStyle w:val="None"/>
          <w:bCs/>
          <w:lang w:val="en-GB"/>
        </w:rPr>
        <w:t xml:space="preserve">(CL) </w:t>
      </w:r>
      <w:r w:rsidR="00964D6D" w:rsidRPr="00964D6D">
        <w:rPr>
          <w:rStyle w:val="None"/>
          <w:bCs/>
          <w:lang w:val="en-GB"/>
        </w:rPr>
        <w:t xml:space="preserve">in accordance with </w:t>
      </w:r>
      <w:r w:rsidR="00964D6D" w:rsidRPr="00997389">
        <w:rPr>
          <w:rStyle w:val="Emphasis"/>
          <w:i w:val="0"/>
          <w:lang w:val="en-GB"/>
        </w:rPr>
        <w:t>ISO</w:t>
      </w:r>
      <w:r w:rsidR="00964D6D" w:rsidRPr="00997389">
        <w:rPr>
          <w:rStyle w:val="st"/>
          <w:lang w:val="en-GB"/>
        </w:rPr>
        <w:t xml:space="preserve">/IEC </w:t>
      </w:r>
      <w:r w:rsidR="00964D6D" w:rsidRPr="00997389">
        <w:rPr>
          <w:rStyle w:val="Emphasis"/>
          <w:i w:val="0"/>
          <w:lang w:val="en-GB"/>
        </w:rPr>
        <w:t>17025</w:t>
      </w:r>
      <w:r w:rsidR="00964D6D" w:rsidRPr="00997389">
        <w:rPr>
          <w:rStyle w:val="st"/>
          <w:lang w:val="en-GB"/>
        </w:rPr>
        <w:t>:2005</w:t>
      </w:r>
      <w:r w:rsidR="00964D6D" w:rsidRPr="00964D6D">
        <w:rPr>
          <w:rStyle w:val="st"/>
          <w:lang w:val="en-GB"/>
        </w:rPr>
        <w:t xml:space="preserve"> with an offer that </w:t>
      </w:r>
      <w:r w:rsidR="00997389">
        <w:rPr>
          <w:rStyle w:val="st"/>
          <w:lang w:val="en-GB"/>
        </w:rPr>
        <w:t>the CL</w:t>
      </w:r>
      <w:r w:rsidR="00964D6D" w:rsidRPr="00964D6D">
        <w:rPr>
          <w:rStyle w:val="st"/>
          <w:lang w:val="en-GB"/>
        </w:rPr>
        <w:t xml:space="preserve"> can be used by all Members of the Region to calibrate their instruments as needed.</w:t>
      </w:r>
    </w:p>
    <w:p w:rsidR="00964D6D" w:rsidRPr="00964D6D" w:rsidRDefault="00964D6D" w:rsidP="00964D6D">
      <w:pPr>
        <w:autoSpaceDE w:val="0"/>
        <w:autoSpaceDN w:val="0"/>
        <w:adjustRightInd w:val="0"/>
        <w:jc w:val="both"/>
        <w:rPr>
          <w:rStyle w:val="st"/>
          <w:rFonts w:ascii="ArialMT" w:eastAsia="MS Mincho" w:hAnsi="ArialMT" w:cs="ArialMT"/>
          <w:color w:val="000000"/>
          <w:lang w:val="en-GB" w:eastAsia="zh-TW"/>
        </w:rPr>
      </w:pPr>
    </w:p>
    <w:p w:rsidR="00964D6D" w:rsidRPr="00964D6D" w:rsidRDefault="00964D6D" w:rsidP="00964D6D">
      <w:pPr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  <w:r w:rsidRPr="00964D6D">
        <w:rPr>
          <w:rStyle w:val="None"/>
          <w:bCs/>
          <w:lang w:val="en-GB"/>
        </w:rPr>
        <w:t>The participants agreed on the way forward for the implementation of WIGOS in the Region. The most critical actions are as follows:</w:t>
      </w:r>
    </w:p>
    <w:p w:rsidR="00964D6D" w:rsidRPr="00964D6D" w:rsidRDefault="00964D6D" w:rsidP="00964D6D">
      <w:pPr>
        <w:pStyle w:val="ListParagraph"/>
        <w:numPr>
          <w:ilvl w:val="0"/>
          <w:numId w:val="10"/>
        </w:numPr>
        <w:spacing w:before="120" w:after="120"/>
        <w:rPr>
          <w:rFonts w:cs="Arial"/>
          <w:lang w:val="en-GB"/>
        </w:rPr>
      </w:pPr>
      <w:r w:rsidRPr="00964D6D">
        <w:rPr>
          <w:rFonts w:cs="Arial"/>
          <w:lang w:val="en-GB"/>
        </w:rPr>
        <w:t>All PRs participating at the workshop were requested to nominate their national WIGOS and WIS focal points, respectively, if not done yet; the Self-assessment Check-list should be provided by WIGOS focal points; Deadline: immediate action;</w:t>
      </w:r>
    </w:p>
    <w:p w:rsidR="00964D6D" w:rsidRPr="00964D6D" w:rsidRDefault="00964D6D" w:rsidP="00964D6D">
      <w:pPr>
        <w:pStyle w:val="ListParagraph"/>
        <w:numPr>
          <w:ilvl w:val="0"/>
          <w:numId w:val="10"/>
        </w:numPr>
        <w:spacing w:before="120" w:after="120"/>
        <w:rPr>
          <w:rFonts w:cs="Arial"/>
          <w:lang w:val="en-GB"/>
        </w:rPr>
      </w:pPr>
      <w:r w:rsidRPr="00964D6D">
        <w:rPr>
          <w:rFonts w:cs="Arial"/>
          <w:lang w:val="en-GB"/>
        </w:rPr>
        <w:t>Dr Makarau (as president of RA I) will</w:t>
      </w:r>
      <w:r w:rsidR="00EB62AB">
        <w:rPr>
          <w:rFonts w:cs="Arial"/>
          <w:lang w:val="en-GB"/>
        </w:rPr>
        <w:t xml:space="preserve"> make a</w:t>
      </w:r>
      <w:r w:rsidRPr="00964D6D">
        <w:rPr>
          <w:rFonts w:cs="Arial"/>
          <w:lang w:val="en-GB"/>
        </w:rPr>
        <w:t xml:space="preserve"> request </w:t>
      </w:r>
      <w:r w:rsidR="00EB62AB">
        <w:rPr>
          <w:rFonts w:cs="Arial"/>
          <w:lang w:val="en-GB"/>
        </w:rPr>
        <w:t xml:space="preserve">to the </w:t>
      </w:r>
      <w:r w:rsidRPr="00964D6D">
        <w:rPr>
          <w:rFonts w:cs="Arial"/>
          <w:lang w:val="en-GB"/>
        </w:rPr>
        <w:t>S</w:t>
      </w:r>
      <w:r w:rsidR="00EB62AB">
        <w:rPr>
          <w:rFonts w:cs="Arial"/>
          <w:lang w:val="en-GB"/>
        </w:rPr>
        <w:t xml:space="preserve">ecretary </w:t>
      </w:r>
      <w:r w:rsidRPr="00964D6D">
        <w:rPr>
          <w:rFonts w:cs="Arial"/>
          <w:lang w:val="en-GB"/>
        </w:rPr>
        <w:t>G</w:t>
      </w:r>
      <w:r w:rsidR="00EB62AB">
        <w:rPr>
          <w:rFonts w:cs="Arial"/>
          <w:lang w:val="en-GB"/>
        </w:rPr>
        <w:t>eneral that</w:t>
      </w:r>
      <w:r w:rsidRPr="00964D6D">
        <w:rPr>
          <w:rFonts w:cs="Arial"/>
          <w:lang w:val="en-GB"/>
        </w:rPr>
        <w:t xml:space="preserve">  technical workshops on AWS</w:t>
      </w:r>
      <w:r w:rsidR="00EB62AB">
        <w:rPr>
          <w:rFonts w:cs="Arial"/>
          <w:lang w:val="en-GB"/>
        </w:rPr>
        <w:t xml:space="preserve"> networks in Region I </w:t>
      </w:r>
      <w:r w:rsidRPr="00964D6D">
        <w:rPr>
          <w:rFonts w:cs="Arial"/>
          <w:lang w:val="en-GB"/>
        </w:rPr>
        <w:t xml:space="preserve"> be held in 2016; </w:t>
      </w:r>
    </w:p>
    <w:p w:rsidR="00964D6D" w:rsidRPr="00964D6D" w:rsidRDefault="00964D6D" w:rsidP="00964D6D">
      <w:pPr>
        <w:pStyle w:val="ListParagraph"/>
        <w:numPr>
          <w:ilvl w:val="0"/>
          <w:numId w:val="10"/>
        </w:numPr>
        <w:spacing w:before="120" w:after="120"/>
        <w:rPr>
          <w:rFonts w:cs="Arial"/>
          <w:lang w:val="en-GB"/>
        </w:rPr>
      </w:pPr>
      <w:r w:rsidRPr="00964D6D">
        <w:rPr>
          <w:rFonts w:cs="Arial"/>
          <w:lang w:val="en-GB"/>
        </w:rPr>
        <w:t xml:space="preserve">RA I/TT-WIGOS with assistance by WIGOS-PO will consider two national WIGOS pilot projects on RWC: one for an English speaking country (South Sudan is proposed), and one for a French </w:t>
      </w:r>
      <w:r w:rsidRPr="00964D6D">
        <w:rPr>
          <w:rFonts w:cs="Arial"/>
          <w:lang w:val="en-GB"/>
        </w:rPr>
        <w:lastRenderedPageBreak/>
        <w:t>speaking country (</w:t>
      </w:r>
      <w:r w:rsidR="00EB62AB">
        <w:rPr>
          <w:rFonts w:cs="Arial"/>
          <w:lang w:val="en-GB"/>
        </w:rPr>
        <w:t xml:space="preserve">to </w:t>
      </w:r>
      <w:r w:rsidRPr="00964D6D">
        <w:rPr>
          <w:rFonts w:cs="Arial"/>
          <w:lang w:val="en-GB"/>
        </w:rPr>
        <w:t xml:space="preserve">be identified during the RA I WIGOS workshop for French Speaking Countries in 2016); </w:t>
      </w:r>
    </w:p>
    <w:p w:rsidR="00964D6D" w:rsidRPr="00964D6D" w:rsidRDefault="00964D6D" w:rsidP="00964D6D">
      <w:pPr>
        <w:pStyle w:val="ListParagraph"/>
        <w:numPr>
          <w:ilvl w:val="0"/>
          <w:numId w:val="10"/>
        </w:numPr>
        <w:spacing w:before="120" w:after="120"/>
        <w:rPr>
          <w:rFonts w:cs="Arial"/>
          <w:lang w:val="en-GB"/>
        </w:rPr>
      </w:pPr>
      <w:r w:rsidRPr="00964D6D">
        <w:rPr>
          <w:rFonts w:cs="Arial"/>
          <w:lang w:val="en-GB"/>
        </w:rPr>
        <w:t xml:space="preserve">TT-WIGOS with support by CIMO experts will </w:t>
      </w:r>
      <w:r w:rsidR="00EB62AB">
        <w:rPr>
          <w:rFonts w:cs="Arial"/>
          <w:lang w:val="en-GB"/>
        </w:rPr>
        <w:t xml:space="preserve">investigate </w:t>
      </w:r>
      <w:bookmarkStart w:id="0" w:name="_GoBack"/>
      <w:bookmarkEnd w:id="0"/>
      <w:r w:rsidR="00EB62AB">
        <w:rPr>
          <w:rFonts w:cs="Arial"/>
          <w:lang w:val="en-GB"/>
        </w:rPr>
        <w:t xml:space="preserve">the </w:t>
      </w:r>
      <w:r w:rsidRPr="00964D6D">
        <w:rPr>
          <w:rFonts w:cs="Arial"/>
          <w:lang w:val="en-GB"/>
        </w:rPr>
        <w:t xml:space="preserve">functionality of the RICs in the Region and based on the findings it will draft the proposal on how to improve a current situation; </w:t>
      </w:r>
    </w:p>
    <w:p w:rsidR="00964D6D" w:rsidRPr="00964D6D" w:rsidRDefault="00EB62AB" w:rsidP="00964D6D">
      <w:pPr>
        <w:pStyle w:val="ListParagraph"/>
        <w:numPr>
          <w:ilvl w:val="0"/>
          <w:numId w:val="10"/>
        </w:numPr>
        <w:spacing w:before="120" w:after="120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964D6D" w:rsidRPr="00964D6D">
        <w:rPr>
          <w:rFonts w:cs="Arial"/>
          <w:lang w:val="en-GB"/>
        </w:rPr>
        <w:t xml:space="preserve">PRs will inform RA-I/MG about </w:t>
      </w:r>
      <w:r>
        <w:rPr>
          <w:rFonts w:cs="Arial"/>
          <w:lang w:val="en-GB"/>
        </w:rPr>
        <w:t xml:space="preserve">existing </w:t>
      </w:r>
      <w:r w:rsidR="00964D6D" w:rsidRPr="00964D6D">
        <w:rPr>
          <w:rFonts w:cs="Arial"/>
          <w:lang w:val="en-GB"/>
        </w:rPr>
        <w:t xml:space="preserve">calibration facilities that could be used by other Members; </w:t>
      </w:r>
    </w:p>
    <w:p w:rsidR="00964D6D" w:rsidRPr="00964D6D" w:rsidRDefault="00964D6D" w:rsidP="00964D6D">
      <w:pPr>
        <w:pStyle w:val="ListParagraph"/>
        <w:numPr>
          <w:ilvl w:val="0"/>
          <w:numId w:val="10"/>
        </w:numPr>
        <w:spacing w:before="120" w:after="120"/>
        <w:rPr>
          <w:rFonts w:cs="Arial"/>
          <w:lang w:val="en-GB"/>
        </w:rPr>
      </w:pPr>
      <w:r w:rsidRPr="00964D6D">
        <w:rPr>
          <w:rFonts w:cs="Arial"/>
          <w:lang w:val="en-GB"/>
        </w:rPr>
        <w:t>TT-WIGOS will draft the project on establishing a common platform for sharing observation related best practices and procedures;</w:t>
      </w:r>
    </w:p>
    <w:p w:rsidR="00964D6D" w:rsidRPr="00964D6D" w:rsidRDefault="00964D6D" w:rsidP="00964D6D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Style w:val="None"/>
          <w:rFonts w:ascii="ArialMT" w:eastAsia="MS Mincho" w:hAnsi="ArialMT" w:cs="ArialMT"/>
          <w:color w:val="000000"/>
          <w:lang w:val="en-GB" w:eastAsia="zh-TW"/>
        </w:rPr>
      </w:pPr>
      <w:r w:rsidRPr="00964D6D">
        <w:rPr>
          <w:rFonts w:cs="Arial"/>
          <w:lang w:val="en-GB"/>
        </w:rPr>
        <w:t>WIGOS-PO will provide more detailed information on a concept of Regional WIGOS Centres.</w:t>
      </w:r>
    </w:p>
    <w:p w:rsidR="007D6770" w:rsidRPr="00964D6D" w:rsidRDefault="007D6770" w:rsidP="007D6770">
      <w:pPr>
        <w:pStyle w:val="ECBodyText"/>
        <w:jc w:val="center"/>
        <w:rPr>
          <w:lang w:val="en-GB"/>
        </w:rPr>
      </w:pPr>
      <w:r w:rsidRPr="00964D6D">
        <w:rPr>
          <w:lang w:val="en-GB"/>
        </w:rPr>
        <w:t>_________</w:t>
      </w:r>
    </w:p>
    <w:p w:rsidR="00E666F5" w:rsidRPr="00964D6D" w:rsidRDefault="00E666F5" w:rsidP="00861F90">
      <w:pPr>
        <w:tabs>
          <w:tab w:val="left" w:pos="720"/>
        </w:tabs>
        <w:autoSpaceDE w:val="0"/>
        <w:autoSpaceDN w:val="0"/>
        <w:adjustRightInd w:val="0"/>
        <w:jc w:val="center"/>
        <w:rPr>
          <w:lang w:val="en-GB"/>
        </w:rPr>
      </w:pPr>
    </w:p>
    <w:sectPr w:rsidR="00E666F5" w:rsidRPr="00964D6D" w:rsidSect="008D05B7">
      <w:headerReference w:type="first" r:id="rId11"/>
      <w:pgSz w:w="11907" w:h="16840" w:code="9"/>
      <w:pgMar w:top="851" w:right="851" w:bottom="1134" w:left="851" w:header="720" w:footer="7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A3" w:rsidRDefault="006740A3">
      <w:r>
        <w:separator/>
      </w:r>
    </w:p>
  </w:endnote>
  <w:endnote w:type="continuationSeparator" w:id="0">
    <w:p w:rsidR="006740A3" w:rsidRDefault="006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A3" w:rsidRDefault="006740A3">
      <w:r>
        <w:separator/>
      </w:r>
    </w:p>
  </w:footnote>
  <w:footnote w:type="continuationSeparator" w:id="0">
    <w:p w:rsidR="006740A3" w:rsidRDefault="0067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1A4E81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E81" w:rsidRDefault="001A4E81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Pr="005A41CB" w:rsidRDefault="008907F2" w:rsidP="005A41CB">
    <w:pPr>
      <w:pStyle w:val="Header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ICG-WIGOS-5</w:t>
    </w:r>
    <w:r w:rsidR="001A4E81">
      <w:rPr>
        <w:sz w:val="20"/>
        <w:szCs w:val="20"/>
        <w:lang w:val="de-DE"/>
      </w:rPr>
      <w:t xml:space="preserve">/Doc. </w:t>
    </w:r>
    <w:r w:rsidR="00E666F5">
      <w:rPr>
        <w:sz w:val="20"/>
        <w:szCs w:val="20"/>
        <w:lang w:val="de-DE"/>
      </w:rPr>
      <w:t>5.2</w:t>
    </w:r>
    <w:r w:rsidR="001A4E81" w:rsidRPr="005E1C7F">
      <w:rPr>
        <w:sz w:val="20"/>
        <w:szCs w:val="20"/>
        <w:lang w:val="de-DE"/>
      </w:rPr>
      <w:t xml:space="preserve">, p. </w:t>
    </w:r>
    <w:r w:rsidR="001A4E81" w:rsidRPr="005E1C7F">
      <w:rPr>
        <w:rStyle w:val="PageNumber"/>
        <w:sz w:val="20"/>
        <w:szCs w:val="20"/>
      </w:rPr>
      <w:fldChar w:fldCharType="begin"/>
    </w:r>
    <w:r w:rsidR="001A4E81" w:rsidRPr="005E1C7F">
      <w:rPr>
        <w:rStyle w:val="PageNumber"/>
        <w:sz w:val="20"/>
        <w:szCs w:val="20"/>
      </w:rPr>
      <w:instrText xml:space="preserve"> PAGE </w:instrText>
    </w:r>
    <w:r w:rsidR="001A4E81" w:rsidRPr="005E1C7F">
      <w:rPr>
        <w:rStyle w:val="PageNumber"/>
        <w:sz w:val="20"/>
        <w:szCs w:val="20"/>
      </w:rPr>
      <w:fldChar w:fldCharType="separate"/>
    </w:r>
    <w:r w:rsidR="007C1A0E">
      <w:rPr>
        <w:rStyle w:val="PageNumber"/>
        <w:noProof/>
        <w:sz w:val="20"/>
        <w:szCs w:val="20"/>
      </w:rPr>
      <w:t>3</w:t>
    </w:r>
    <w:r w:rsidR="001A4E81" w:rsidRPr="005E1C7F">
      <w:rPr>
        <w:rStyle w:val="PageNumber"/>
        <w:sz w:val="20"/>
        <w:szCs w:val="20"/>
      </w:rPr>
      <w:fldChar w:fldCharType="end"/>
    </w:r>
  </w:p>
  <w:p w:rsidR="001A4E81" w:rsidRPr="00E97D0E" w:rsidRDefault="001A4E81">
    <w:pPr>
      <w:pStyle w:val="Header"/>
      <w:jc w:val="center"/>
      <w:rPr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1A4E81">
    <w:pPr>
      <w:pStyle w:val="Header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Pr="00861F90" w:rsidRDefault="008907F2" w:rsidP="00861F90">
    <w:pPr>
      <w:pStyle w:val="Header"/>
      <w:jc w:val="center"/>
      <w:rPr>
        <w:sz w:val="20"/>
        <w:szCs w:val="20"/>
      </w:rPr>
    </w:pPr>
    <w:r>
      <w:rPr>
        <w:sz w:val="20"/>
        <w:szCs w:val="20"/>
        <w:lang w:val="de-DE"/>
      </w:rPr>
      <w:t>ICG-WIGOS-5</w:t>
    </w:r>
    <w:r w:rsidR="001A4E81" w:rsidRPr="00861F90">
      <w:rPr>
        <w:sz w:val="20"/>
        <w:szCs w:val="20"/>
        <w:lang w:val="de-DE"/>
      </w:rPr>
      <w:t xml:space="preserve">/Doc. </w:t>
    </w:r>
    <w:r w:rsidR="00964D6D">
      <w:rPr>
        <w:sz w:val="20"/>
        <w:szCs w:val="20"/>
        <w:lang w:val="de-DE"/>
      </w:rPr>
      <w:t>4</w:t>
    </w:r>
    <w:r w:rsidR="00691E88">
      <w:rPr>
        <w:sz w:val="20"/>
        <w:szCs w:val="20"/>
        <w:lang w:val="de-DE"/>
      </w:rPr>
      <w:t>.2</w:t>
    </w:r>
    <w:r w:rsidR="00565338">
      <w:rPr>
        <w:sz w:val="20"/>
        <w:szCs w:val="20"/>
        <w:lang w:val="de-DE"/>
      </w:rPr>
      <w:t>(1)</w:t>
    </w:r>
    <w:r w:rsidR="001A4E81" w:rsidRPr="00861F90">
      <w:rPr>
        <w:sz w:val="20"/>
        <w:szCs w:val="20"/>
        <w:lang w:val="de-DE"/>
      </w:rPr>
      <w:t xml:space="preserve">, p. </w:t>
    </w:r>
    <w:r w:rsidR="001A4E81" w:rsidRPr="00861F90">
      <w:rPr>
        <w:rStyle w:val="PageNumber"/>
        <w:sz w:val="20"/>
        <w:szCs w:val="20"/>
      </w:rPr>
      <w:fldChar w:fldCharType="begin"/>
    </w:r>
    <w:r w:rsidR="001A4E81" w:rsidRPr="00861F90">
      <w:rPr>
        <w:rStyle w:val="PageNumber"/>
        <w:sz w:val="20"/>
        <w:szCs w:val="20"/>
      </w:rPr>
      <w:instrText xml:space="preserve"> PAGE </w:instrText>
    </w:r>
    <w:r w:rsidR="001A4E81" w:rsidRPr="00861F90">
      <w:rPr>
        <w:rStyle w:val="PageNumber"/>
        <w:sz w:val="20"/>
        <w:szCs w:val="20"/>
      </w:rPr>
      <w:fldChar w:fldCharType="separate"/>
    </w:r>
    <w:r w:rsidR="007C1A0E">
      <w:rPr>
        <w:rStyle w:val="PageNumber"/>
        <w:noProof/>
        <w:sz w:val="20"/>
        <w:szCs w:val="20"/>
      </w:rPr>
      <w:t>2</w:t>
    </w:r>
    <w:r w:rsidR="001A4E81" w:rsidRPr="00861F90">
      <w:rPr>
        <w:rStyle w:val="PageNumber"/>
        <w:sz w:val="20"/>
        <w:szCs w:val="20"/>
      </w:rPr>
      <w:fldChar w:fldCharType="end"/>
    </w:r>
  </w:p>
  <w:p w:rsidR="001A4E81" w:rsidRDefault="001A4E8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15A"/>
    <w:multiLevelType w:val="hybridMultilevel"/>
    <w:tmpl w:val="AAA8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6F61"/>
    <w:multiLevelType w:val="multilevel"/>
    <w:tmpl w:val="43DA5526"/>
    <w:styleLink w:val="List51"/>
    <w:lvl w:ilvl="0">
      <w:start w:val="1"/>
      <w:numFmt w:val="lowerLetter"/>
      <w:lvlText w:val="(%1)"/>
      <w:lvlJc w:val="left"/>
      <w:rPr>
        <w:rFonts w:hint="default"/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2">
    <w:nsid w:val="3057261B"/>
    <w:multiLevelType w:val="hybridMultilevel"/>
    <w:tmpl w:val="03B46886"/>
    <w:lvl w:ilvl="0" w:tplc="BFC0BF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07835"/>
    <w:multiLevelType w:val="hybridMultilevel"/>
    <w:tmpl w:val="BCF21DF8"/>
    <w:styleLink w:val="ImportedStyle3"/>
    <w:lvl w:ilvl="0" w:tplc="3CAE73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6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C8D0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EE07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96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48DF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16FF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E6F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4292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EBD236C"/>
    <w:multiLevelType w:val="multilevel"/>
    <w:tmpl w:val="AFFCFFCE"/>
    <w:styleLink w:val="List1"/>
    <w:lvl w:ilvl="0">
      <w:start w:val="1"/>
      <w:numFmt w:val="decimal"/>
      <w:lvlText w:val="%1."/>
      <w:lvlJc w:val="left"/>
      <w:pPr>
        <w:tabs>
          <w:tab w:val="num" w:pos="851"/>
          <w:tab w:val="left" w:pos="900"/>
        </w:tabs>
        <w:ind w:left="1211" w:hanging="12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  <w:tab w:val="left" w:pos="900"/>
        </w:tabs>
        <w:ind w:left="1211" w:hanging="121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880"/>
          <w:tab w:val="left" w:pos="4455"/>
          <w:tab w:val="left" w:pos="6111"/>
        </w:tabs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7C33C57"/>
    <w:multiLevelType w:val="multilevel"/>
    <w:tmpl w:val="9F805E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4.2.(1)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8946902"/>
    <w:multiLevelType w:val="multilevel"/>
    <w:tmpl w:val="AFFCFFCE"/>
    <w:numStyleLink w:val="List1"/>
  </w:abstractNum>
  <w:abstractNum w:abstractNumId="8">
    <w:nsid w:val="5970769F"/>
    <w:multiLevelType w:val="hybridMultilevel"/>
    <w:tmpl w:val="50A65CF4"/>
    <w:lvl w:ilvl="0" w:tplc="F25A31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E0BB9"/>
    <w:multiLevelType w:val="hybridMultilevel"/>
    <w:tmpl w:val="D2AC87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9"/>
    <w:rsid w:val="00002C19"/>
    <w:rsid w:val="000077A4"/>
    <w:rsid w:val="00015848"/>
    <w:rsid w:val="000173D1"/>
    <w:rsid w:val="000205ED"/>
    <w:rsid w:val="00021BBA"/>
    <w:rsid w:val="00024F8E"/>
    <w:rsid w:val="00032D99"/>
    <w:rsid w:val="00037DB3"/>
    <w:rsid w:val="00046045"/>
    <w:rsid w:val="00046CBF"/>
    <w:rsid w:val="000473B5"/>
    <w:rsid w:val="000476C5"/>
    <w:rsid w:val="00056382"/>
    <w:rsid w:val="0005676E"/>
    <w:rsid w:val="000619C6"/>
    <w:rsid w:val="000641BF"/>
    <w:rsid w:val="00067955"/>
    <w:rsid w:val="00070A40"/>
    <w:rsid w:val="0007538A"/>
    <w:rsid w:val="00076F1F"/>
    <w:rsid w:val="0008163E"/>
    <w:rsid w:val="00086885"/>
    <w:rsid w:val="00087431"/>
    <w:rsid w:val="00090580"/>
    <w:rsid w:val="0009283F"/>
    <w:rsid w:val="00093330"/>
    <w:rsid w:val="0009547E"/>
    <w:rsid w:val="00096465"/>
    <w:rsid w:val="000A04C1"/>
    <w:rsid w:val="000A086D"/>
    <w:rsid w:val="000A12F4"/>
    <w:rsid w:val="000A250C"/>
    <w:rsid w:val="000A2626"/>
    <w:rsid w:val="000A3604"/>
    <w:rsid w:val="000A66E8"/>
    <w:rsid w:val="000A7D1F"/>
    <w:rsid w:val="000B0131"/>
    <w:rsid w:val="000B2F8A"/>
    <w:rsid w:val="000B671F"/>
    <w:rsid w:val="000C13E7"/>
    <w:rsid w:val="000C2B07"/>
    <w:rsid w:val="000C30D3"/>
    <w:rsid w:val="000C3C80"/>
    <w:rsid w:val="000D082A"/>
    <w:rsid w:val="000E4D30"/>
    <w:rsid w:val="000F4802"/>
    <w:rsid w:val="000F7B90"/>
    <w:rsid w:val="00101E9D"/>
    <w:rsid w:val="00102ADF"/>
    <w:rsid w:val="00106E5A"/>
    <w:rsid w:val="00107390"/>
    <w:rsid w:val="001115A4"/>
    <w:rsid w:val="0011498D"/>
    <w:rsid w:val="0011516E"/>
    <w:rsid w:val="0011534F"/>
    <w:rsid w:val="001156B8"/>
    <w:rsid w:val="00120AFC"/>
    <w:rsid w:val="001214F4"/>
    <w:rsid w:val="00122606"/>
    <w:rsid w:val="0013020A"/>
    <w:rsid w:val="00131593"/>
    <w:rsid w:val="00131D5D"/>
    <w:rsid w:val="001334EB"/>
    <w:rsid w:val="0013377E"/>
    <w:rsid w:val="00140439"/>
    <w:rsid w:val="00140B45"/>
    <w:rsid w:val="0014252B"/>
    <w:rsid w:val="001458B0"/>
    <w:rsid w:val="001461A9"/>
    <w:rsid w:val="00146C54"/>
    <w:rsid w:val="001473B7"/>
    <w:rsid w:val="0015055C"/>
    <w:rsid w:val="001523CC"/>
    <w:rsid w:val="00153903"/>
    <w:rsid w:val="00155DAF"/>
    <w:rsid w:val="0015757B"/>
    <w:rsid w:val="001600CB"/>
    <w:rsid w:val="00160A6F"/>
    <w:rsid w:val="001626A7"/>
    <w:rsid w:val="001629CF"/>
    <w:rsid w:val="00164C50"/>
    <w:rsid w:val="00166A6E"/>
    <w:rsid w:val="00174512"/>
    <w:rsid w:val="001750E1"/>
    <w:rsid w:val="00182286"/>
    <w:rsid w:val="001826F9"/>
    <w:rsid w:val="001866AE"/>
    <w:rsid w:val="00193519"/>
    <w:rsid w:val="00193CCD"/>
    <w:rsid w:val="00194C46"/>
    <w:rsid w:val="00194F4F"/>
    <w:rsid w:val="0019526F"/>
    <w:rsid w:val="0019654E"/>
    <w:rsid w:val="001A0844"/>
    <w:rsid w:val="001A1D2F"/>
    <w:rsid w:val="001A2D8F"/>
    <w:rsid w:val="001A4E81"/>
    <w:rsid w:val="001A59C3"/>
    <w:rsid w:val="001A6FE5"/>
    <w:rsid w:val="001A7FDF"/>
    <w:rsid w:val="001B0613"/>
    <w:rsid w:val="001B160C"/>
    <w:rsid w:val="001B1CE8"/>
    <w:rsid w:val="001B4725"/>
    <w:rsid w:val="001C389B"/>
    <w:rsid w:val="001C6495"/>
    <w:rsid w:val="001C6AFC"/>
    <w:rsid w:val="001D0180"/>
    <w:rsid w:val="001D0408"/>
    <w:rsid w:val="001D2810"/>
    <w:rsid w:val="001D5C77"/>
    <w:rsid w:val="001D5DEC"/>
    <w:rsid w:val="001E0593"/>
    <w:rsid w:val="001E7297"/>
    <w:rsid w:val="001E7819"/>
    <w:rsid w:val="001F0570"/>
    <w:rsid w:val="001F101F"/>
    <w:rsid w:val="001F2352"/>
    <w:rsid w:val="001F4DA8"/>
    <w:rsid w:val="001F6C98"/>
    <w:rsid w:val="001F7D4F"/>
    <w:rsid w:val="002010CC"/>
    <w:rsid w:val="0020219F"/>
    <w:rsid w:val="002051F7"/>
    <w:rsid w:val="00207344"/>
    <w:rsid w:val="0021368D"/>
    <w:rsid w:val="00214929"/>
    <w:rsid w:val="0021677D"/>
    <w:rsid w:val="00216CD2"/>
    <w:rsid w:val="00220444"/>
    <w:rsid w:val="00220991"/>
    <w:rsid w:val="002218DB"/>
    <w:rsid w:val="00226A53"/>
    <w:rsid w:val="002277BD"/>
    <w:rsid w:val="00233181"/>
    <w:rsid w:val="002344F2"/>
    <w:rsid w:val="0023463C"/>
    <w:rsid w:val="002348F8"/>
    <w:rsid w:val="002354E3"/>
    <w:rsid w:val="002376B1"/>
    <w:rsid w:val="00237989"/>
    <w:rsid w:val="0024020D"/>
    <w:rsid w:val="002445B4"/>
    <w:rsid w:val="00245E6C"/>
    <w:rsid w:val="00250AC1"/>
    <w:rsid w:val="00251DB3"/>
    <w:rsid w:val="0025295B"/>
    <w:rsid w:val="002529A3"/>
    <w:rsid w:val="00252DDF"/>
    <w:rsid w:val="002558B9"/>
    <w:rsid w:val="0026001F"/>
    <w:rsid w:val="00264C8A"/>
    <w:rsid w:val="00265060"/>
    <w:rsid w:val="0027099D"/>
    <w:rsid w:val="00271B63"/>
    <w:rsid w:val="00272FA8"/>
    <w:rsid w:val="00274930"/>
    <w:rsid w:val="0027682B"/>
    <w:rsid w:val="00277D06"/>
    <w:rsid w:val="00282A03"/>
    <w:rsid w:val="002841B5"/>
    <w:rsid w:val="0028614A"/>
    <w:rsid w:val="0028636D"/>
    <w:rsid w:val="0029116E"/>
    <w:rsid w:val="0029244F"/>
    <w:rsid w:val="00292C35"/>
    <w:rsid w:val="00292F04"/>
    <w:rsid w:val="00295DF6"/>
    <w:rsid w:val="00296483"/>
    <w:rsid w:val="002A0B6F"/>
    <w:rsid w:val="002A0C7C"/>
    <w:rsid w:val="002A2045"/>
    <w:rsid w:val="002A419B"/>
    <w:rsid w:val="002B1846"/>
    <w:rsid w:val="002B2E04"/>
    <w:rsid w:val="002B5855"/>
    <w:rsid w:val="002B7D9C"/>
    <w:rsid w:val="002C222F"/>
    <w:rsid w:val="002C29B5"/>
    <w:rsid w:val="002C31B8"/>
    <w:rsid w:val="002C4532"/>
    <w:rsid w:val="002C540B"/>
    <w:rsid w:val="002C5966"/>
    <w:rsid w:val="002C63EF"/>
    <w:rsid w:val="002C6A78"/>
    <w:rsid w:val="002D3C85"/>
    <w:rsid w:val="002D3DC6"/>
    <w:rsid w:val="002D4857"/>
    <w:rsid w:val="002D4D21"/>
    <w:rsid w:val="002E2689"/>
    <w:rsid w:val="002E2B89"/>
    <w:rsid w:val="002E631F"/>
    <w:rsid w:val="002E7DF8"/>
    <w:rsid w:val="002F0069"/>
    <w:rsid w:val="002F0C4D"/>
    <w:rsid w:val="002F5AD2"/>
    <w:rsid w:val="0030168B"/>
    <w:rsid w:val="00303413"/>
    <w:rsid w:val="00305F6E"/>
    <w:rsid w:val="00306148"/>
    <w:rsid w:val="00307956"/>
    <w:rsid w:val="00307DFC"/>
    <w:rsid w:val="0031022E"/>
    <w:rsid w:val="00313236"/>
    <w:rsid w:val="003276BE"/>
    <w:rsid w:val="00330899"/>
    <w:rsid w:val="00331360"/>
    <w:rsid w:val="00332B8F"/>
    <w:rsid w:val="00334458"/>
    <w:rsid w:val="003407A2"/>
    <w:rsid w:val="00342D3E"/>
    <w:rsid w:val="00347249"/>
    <w:rsid w:val="003506AA"/>
    <w:rsid w:val="00352379"/>
    <w:rsid w:val="00353806"/>
    <w:rsid w:val="003568EA"/>
    <w:rsid w:val="0035720D"/>
    <w:rsid w:val="00357B3B"/>
    <w:rsid w:val="00360636"/>
    <w:rsid w:val="0036511F"/>
    <w:rsid w:val="00367A95"/>
    <w:rsid w:val="00367E05"/>
    <w:rsid w:val="00370604"/>
    <w:rsid w:val="003718BB"/>
    <w:rsid w:val="00372581"/>
    <w:rsid w:val="003743CF"/>
    <w:rsid w:val="00383D7A"/>
    <w:rsid w:val="0038469F"/>
    <w:rsid w:val="00386DEC"/>
    <w:rsid w:val="00397727"/>
    <w:rsid w:val="00397835"/>
    <w:rsid w:val="003A1441"/>
    <w:rsid w:val="003A1915"/>
    <w:rsid w:val="003A195F"/>
    <w:rsid w:val="003A3E7B"/>
    <w:rsid w:val="003B4431"/>
    <w:rsid w:val="003B5531"/>
    <w:rsid w:val="003C04BC"/>
    <w:rsid w:val="003C7D18"/>
    <w:rsid w:val="003D22CB"/>
    <w:rsid w:val="003D3A4D"/>
    <w:rsid w:val="003D5630"/>
    <w:rsid w:val="003E02BC"/>
    <w:rsid w:val="003E1EE4"/>
    <w:rsid w:val="003E2034"/>
    <w:rsid w:val="003E2BF3"/>
    <w:rsid w:val="003E3035"/>
    <w:rsid w:val="003E7C75"/>
    <w:rsid w:val="003F145E"/>
    <w:rsid w:val="003F2030"/>
    <w:rsid w:val="003F50AF"/>
    <w:rsid w:val="003F58F7"/>
    <w:rsid w:val="003F5C58"/>
    <w:rsid w:val="004026B4"/>
    <w:rsid w:val="00404315"/>
    <w:rsid w:val="0040691E"/>
    <w:rsid w:val="00410274"/>
    <w:rsid w:val="00411DA6"/>
    <w:rsid w:val="00420D51"/>
    <w:rsid w:val="00427357"/>
    <w:rsid w:val="00441BB9"/>
    <w:rsid w:val="00441C15"/>
    <w:rsid w:val="00444B31"/>
    <w:rsid w:val="00444ECB"/>
    <w:rsid w:val="00446304"/>
    <w:rsid w:val="004518B6"/>
    <w:rsid w:val="00453C43"/>
    <w:rsid w:val="004546E9"/>
    <w:rsid w:val="00463250"/>
    <w:rsid w:val="00465BC6"/>
    <w:rsid w:val="00466281"/>
    <w:rsid w:val="00473B6D"/>
    <w:rsid w:val="00477CD7"/>
    <w:rsid w:val="00481C3B"/>
    <w:rsid w:val="00484E11"/>
    <w:rsid w:val="00485ABF"/>
    <w:rsid w:val="00487EC0"/>
    <w:rsid w:val="00491AF6"/>
    <w:rsid w:val="004A4AB0"/>
    <w:rsid w:val="004A5A20"/>
    <w:rsid w:val="004A6E5E"/>
    <w:rsid w:val="004B284E"/>
    <w:rsid w:val="004B58A9"/>
    <w:rsid w:val="004B7707"/>
    <w:rsid w:val="004B7CE7"/>
    <w:rsid w:val="004C1BE7"/>
    <w:rsid w:val="004C260B"/>
    <w:rsid w:val="004C2B36"/>
    <w:rsid w:val="004C2C42"/>
    <w:rsid w:val="004C516C"/>
    <w:rsid w:val="004D390B"/>
    <w:rsid w:val="004D40C8"/>
    <w:rsid w:val="004D6E58"/>
    <w:rsid w:val="004E1159"/>
    <w:rsid w:val="004E12D3"/>
    <w:rsid w:val="004E3A1E"/>
    <w:rsid w:val="004E473C"/>
    <w:rsid w:val="004E4AE7"/>
    <w:rsid w:val="005020C9"/>
    <w:rsid w:val="005028F9"/>
    <w:rsid w:val="00502F04"/>
    <w:rsid w:val="00502F5E"/>
    <w:rsid w:val="005055AE"/>
    <w:rsid w:val="00506229"/>
    <w:rsid w:val="00512CB7"/>
    <w:rsid w:val="00513352"/>
    <w:rsid w:val="00514A31"/>
    <w:rsid w:val="00517CAC"/>
    <w:rsid w:val="00520EEE"/>
    <w:rsid w:val="00522865"/>
    <w:rsid w:val="00522880"/>
    <w:rsid w:val="005317CC"/>
    <w:rsid w:val="00534599"/>
    <w:rsid w:val="00540B94"/>
    <w:rsid w:val="00541B5C"/>
    <w:rsid w:val="00541F4A"/>
    <w:rsid w:val="005437DD"/>
    <w:rsid w:val="005451AA"/>
    <w:rsid w:val="0055667A"/>
    <w:rsid w:val="00557BA9"/>
    <w:rsid w:val="00560608"/>
    <w:rsid w:val="00562265"/>
    <w:rsid w:val="00562FF0"/>
    <w:rsid w:val="00565338"/>
    <w:rsid w:val="00565D4B"/>
    <w:rsid w:val="00566149"/>
    <w:rsid w:val="00566519"/>
    <w:rsid w:val="00567205"/>
    <w:rsid w:val="005722EA"/>
    <w:rsid w:val="005726B3"/>
    <w:rsid w:val="0057467F"/>
    <w:rsid w:val="00574E8E"/>
    <w:rsid w:val="00576FE6"/>
    <w:rsid w:val="00577B3E"/>
    <w:rsid w:val="0058119B"/>
    <w:rsid w:val="0058162A"/>
    <w:rsid w:val="00582B69"/>
    <w:rsid w:val="005837E4"/>
    <w:rsid w:val="00583BB5"/>
    <w:rsid w:val="005844FF"/>
    <w:rsid w:val="0058511C"/>
    <w:rsid w:val="00586C7F"/>
    <w:rsid w:val="0059062F"/>
    <w:rsid w:val="00591067"/>
    <w:rsid w:val="00593272"/>
    <w:rsid w:val="00593A23"/>
    <w:rsid w:val="00596189"/>
    <w:rsid w:val="00597E42"/>
    <w:rsid w:val="005A0891"/>
    <w:rsid w:val="005A375D"/>
    <w:rsid w:val="005A41CB"/>
    <w:rsid w:val="005A6DF7"/>
    <w:rsid w:val="005B2F18"/>
    <w:rsid w:val="005B539A"/>
    <w:rsid w:val="005B53EF"/>
    <w:rsid w:val="005B56BC"/>
    <w:rsid w:val="005C2062"/>
    <w:rsid w:val="005C6C7C"/>
    <w:rsid w:val="005C75AA"/>
    <w:rsid w:val="005C7C70"/>
    <w:rsid w:val="005D0AE6"/>
    <w:rsid w:val="005D1F27"/>
    <w:rsid w:val="005D1FCF"/>
    <w:rsid w:val="005D5CD0"/>
    <w:rsid w:val="005E1C7F"/>
    <w:rsid w:val="005F0269"/>
    <w:rsid w:val="005F220F"/>
    <w:rsid w:val="005F3861"/>
    <w:rsid w:val="00600172"/>
    <w:rsid w:val="006003C1"/>
    <w:rsid w:val="00601BCF"/>
    <w:rsid w:val="00602A31"/>
    <w:rsid w:val="00607291"/>
    <w:rsid w:val="006113BD"/>
    <w:rsid w:val="00612CB1"/>
    <w:rsid w:val="00613251"/>
    <w:rsid w:val="00615FC0"/>
    <w:rsid w:val="00621EED"/>
    <w:rsid w:val="00625899"/>
    <w:rsid w:val="00627499"/>
    <w:rsid w:val="00637935"/>
    <w:rsid w:val="00640923"/>
    <w:rsid w:val="006415CD"/>
    <w:rsid w:val="0064531E"/>
    <w:rsid w:val="00647032"/>
    <w:rsid w:val="00650EBF"/>
    <w:rsid w:val="00653A22"/>
    <w:rsid w:val="00655357"/>
    <w:rsid w:val="0065569E"/>
    <w:rsid w:val="00655922"/>
    <w:rsid w:val="00656746"/>
    <w:rsid w:val="00665476"/>
    <w:rsid w:val="00666171"/>
    <w:rsid w:val="00666BB2"/>
    <w:rsid w:val="0066749F"/>
    <w:rsid w:val="00670329"/>
    <w:rsid w:val="006723A1"/>
    <w:rsid w:val="00673FC9"/>
    <w:rsid w:val="006740A3"/>
    <w:rsid w:val="00676ACE"/>
    <w:rsid w:val="00676CC6"/>
    <w:rsid w:val="0067788D"/>
    <w:rsid w:val="00680725"/>
    <w:rsid w:val="00681C8B"/>
    <w:rsid w:val="00681F27"/>
    <w:rsid w:val="006851E4"/>
    <w:rsid w:val="00690980"/>
    <w:rsid w:val="00691E88"/>
    <w:rsid w:val="00694483"/>
    <w:rsid w:val="00695C09"/>
    <w:rsid w:val="006B21F3"/>
    <w:rsid w:val="006B39D9"/>
    <w:rsid w:val="006B625E"/>
    <w:rsid w:val="006C1192"/>
    <w:rsid w:val="006C1B6E"/>
    <w:rsid w:val="006C1C03"/>
    <w:rsid w:val="006C2284"/>
    <w:rsid w:val="006C3540"/>
    <w:rsid w:val="006C4F7C"/>
    <w:rsid w:val="006C7A94"/>
    <w:rsid w:val="006D012B"/>
    <w:rsid w:val="006D1812"/>
    <w:rsid w:val="006D3B38"/>
    <w:rsid w:val="006D49AA"/>
    <w:rsid w:val="006D78C8"/>
    <w:rsid w:val="006E251C"/>
    <w:rsid w:val="006F2C7B"/>
    <w:rsid w:val="006F47A2"/>
    <w:rsid w:val="006F5152"/>
    <w:rsid w:val="006F717D"/>
    <w:rsid w:val="00700126"/>
    <w:rsid w:val="00700429"/>
    <w:rsid w:val="00701B66"/>
    <w:rsid w:val="00707606"/>
    <w:rsid w:val="00707793"/>
    <w:rsid w:val="00710CD5"/>
    <w:rsid w:val="0071409A"/>
    <w:rsid w:val="00716BFE"/>
    <w:rsid w:val="00720043"/>
    <w:rsid w:val="007262A4"/>
    <w:rsid w:val="0072712E"/>
    <w:rsid w:val="00731BA2"/>
    <w:rsid w:val="0073328C"/>
    <w:rsid w:val="00735A1F"/>
    <w:rsid w:val="00737D4B"/>
    <w:rsid w:val="00740E2A"/>
    <w:rsid w:val="00741AA9"/>
    <w:rsid w:val="00744331"/>
    <w:rsid w:val="0074644C"/>
    <w:rsid w:val="00750073"/>
    <w:rsid w:val="007502B7"/>
    <w:rsid w:val="007507F3"/>
    <w:rsid w:val="00750D75"/>
    <w:rsid w:val="00754DEC"/>
    <w:rsid w:val="0076159E"/>
    <w:rsid w:val="00763298"/>
    <w:rsid w:val="0076495E"/>
    <w:rsid w:val="00764BAD"/>
    <w:rsid w:val="00766D7E"/>
    <w:rsid w:val="00767BE4"/>
    <w:rsid w:val="00772197"/>
    <w:rsid w:val="00772913"/>
    <w:rsid w:val="00772A69"/>
    <w:rsid w:val="00773B32"/>
    <w:rsid w:val="00773F35"/>
    <w:rsid w:val="00775B5D"/>
    <w:rsid w:val="00782AC0"/>
    <w:rsid w:val="00783542"/>
    <w:rsid w:val="00785DE4"/>
    <w:rsid w:val="00787F86"/>
    <w:rsid w:val="007943EB"/>
    <w:rsid w:val="00794F78"/>
    <w:rsid w:val="00795AE4"/>
    <w:rsid w:val="007A2D86"/>
    <w:rsid w:val="007A598B"/>
    <w:rsid w:val="007A78F9"/>
    <w:rsid w:val="007B1BD7"/>
    <w:rsid w:val="007B1FCD"/>
    <w:rsid w:val="007B2889"/>
    <w:rsid w:val="007B7295"/>
    <w:rsid w:val="007C1A0E"/>
    <w:rsid w:val="007C32AB"/>
    <w:rsid w:val="007C4366"/>
    <w:rsid w:val="007C638C"/>
    <w:rsid w:val="007C71FB"/>
    <w:rsid w:val="007D1355"/>
    <w:rsid w:val="007D13F0"/>
    <w:rsid w:val="007D344E"/>
    <w:rsid w:val="007D42F2"/>
    <w:rsid w:val="007D6770"/>
    <w:rsid w:val="007D6CF1"/>
    <w:rsid w:val="007D7EA8"/>
    <w:rsid w:val="007E25AA"/>
    <w:rsid w:val="007E7266"/>
    <w:rsid w:val="007E7D60"/>
    <w:rsid w:val="007E7FB8"/>
    <w:rsid w:val="008009A5"/>
    <w:rsid w:val="008024DA"/>
    <w:rsid w:val="0081601D"/>
    <w:rsid w:val="0082237F"/>
    <w:rsid w:val="00823F99"/>
    <w:rsid w:val="00824C54"/>
    <w:rsid w:val="0082614E"/>
    <w:rsid w:val="00826C34"/>
    <w:rsid w:val="008328D2"/>
    <w:rsid w:val="00832CA2"/>
    <w:rsid w:val="00832DF3"/>
    <w:rsid w:val="008340A7"/>
    <w:rsid w:val="008378B9"/>
    <w:rsid w:val="00842ED4"/>
    <w:rsid w:val="008442D6"/>
    <w:rsid w:val="00850AF9"/>
    <w:rsid w:val="008529F4"/>
    <w:rsid w:val="00853FEB"/>
    <w:rsid w:val="008542DF"/>
    <w:rsid w:val="008542FC"/>
    <w:rsid w:val="00861F90"/>
    <w:rsid w:val="008636F8"/>
    <w:rsid w:val="00871500"/>
    <w:rsid w:val="00872AE1"/>
    <w:rsid w:val="00873F0F"/>
    <w:rsid w:val="008777F2"/>
    <w:rsid w:val="00883F0A"/>
    <w:rsid w:val="008847DA"/>
    <w:rsid w:val="00884915"/>
    <w:rsid w:val="008907F2"/>
    <w:rsid w:val="008912A5"/>
    <w:rsid w:val="008921F0"/>
    <w:rsid w:val="008A6A58"/>
    <w:rsid w:val="008B0778"/>
    <w:rsid w:val="008B745D"/>
    <w:rsid w:val="008C4E8D"/>
    <w:rsid w:val="008D05B7"/>
    <w:rsid w:val="008D1D8A"/>
    <w:rsid w:val="008D3BE6"/>
    <w:rsid w:val="008D40BA"/>
    <w:rsid w:val="008D451B"/>
    <w:rsid w:val="008D66F5"/>
    <w:rsid w:val="008E022A"/>
    <w:rsid w:val="008E3E77"/>
    <w:rsid w:val="008E599C"/>
    <w:rsid w:val="008F55C2"/>
    <w:rsid w:val="008F686C"/>
    <w:rsid w:val="009041B6"/>
    <w:rsid w:val="00906251"/>
    <w:rsid w:val="00910FCA"/>
    <w:rsid w:val="00911138"/>
    <w:rsid w:val="00912B01"/>
    <w:rsid w:val="00915DC0"/>
    <w:rsid w:val="00916C92"/>
    <w:rsid w:val="00920C67"/>
    <w:rsid w:val="0092359F"/>
    <w:rsid w:val="00924884"/>
    <w:rsid w:val="009252E3"/>
    <w:rsid w:val="009275B8"/>
    <w:rsid w:val="009313ED"/>
    <w:rsid w:val="00932A43"/>
    <w:rsid w:val="00932B79"/>
    <w:rsid w:val="00933612"/>
    <w:rsid w:val="00935207"/>
    <w:rsid w:val="00940370"/>
    <w:rsid w:val="00940BBE"/>
    <w:rsid w:val="009433F1"/>
    <w:rsid w:val="0094456A"/>
    <w:rsid w:val="00944BB6"/>
    <w:rsid w:val="00944D0B"/>
    <w:rsid w:val="00947715"/>
    <w:rsid w:val="00947CF8"/>
    <w:rsid w:val="00947FCA"/>
    <w:rsid w:val="00953811"/>
    <w:rsid w:val="00953A22"/>
    <w:rsid w:val="009554CA"/>
    <w:rsid w:val="00955F37"/>
    <w:rsid w:val="009565EB"/>
    <w:rsid w:val="00962043"/>
    <w:rsid w:val="00962065"/>
    <w:rsid w:val="00964D6D"/>
    <w:rsid w:val="00965884"/>
    <w:rsid w:val="00965C7F"/>
    <w:rsid w:val="0098000F"/>
    <w:rsid w:val="009833EF"/>
    <w:rsid w:val="0098643A"/>
    <w:rsid w:val="009906DF"/>
    <w:rsid w:val="00992C23"/>
    <w:rsid w:val="009958EC"/>
    <w:rsid w:val="00995B23"/>
    <w:rsid w:val="0099635D"/>
    <w:rsid w:val="00997389"/>
    <w:rsid w:val="009A0BCE"/>
    <w:rsid w:val="009A11BB"/>
    <w:rsid w:val="009A1D67"/>
    <w:rsid w:val="009A6D1A"/>
    <w:rsid w:val="009B392D"/>
    <w:rsid w:val="009B45DB"/>
    <w:rsid w:val="009C14C8"/>
    <w:rsid w:val="009C21C8"/>
    <w:rsid w:val="009C24B9"/>
    <w:rsid w:val="009C54AE"/>
    <w:rsid w:val="009C65B7"/>
    <w:rsid w:val="009D113C"/>
    <w:rsid w:val="009D1C6A"/>
    <w:rsid w:val="009D4AF9"/>
    <w:rsid w:val="009D56B5"/>
    <w:rsid w:val="009D5A46"/>
    <w:rsid w:val="009D5E3F"/>
    <w:rsid w:val="009D6187"/>
    <w:rsid w:val="009D7801"/>
    <w:rsid w:val="009E1DE1"/>
    <w:rsid w:val="009E5AFB"/>
    <w:rsid w:val="009E7761"/>
    <w:rsid w:val="009F0CB9"/>
    <w:rsid w:val="009F4536"/>
    <w:rsid w:val="009F71D9"/>
    <w:rsid w:val="00A01FFF"/>
    <w:rsid w:val="00A067CB"/>
    <w:rsid w:val="00A06DD7"/>
    <w:rsid w:val="00A10A50"/>
    <w:rsid w:val="00A130AA"/>
    <w:rsid w:val="00A132C8"/>
    <w:rsid w:val="00A210C1"/>
    <w:rsid w:val="00A21690"/>
    <w:rsid w:val="00A221C8"/>
    <w:rsid w:val="00A22B3C"/>
    <w:rsid w:val="00A233CE"/>
    <w:rsid w:val="00A23A06"/>
    <w:rsid w:val="00A25442"/>
    <w:rsid w:val="00A27567"/>
    <w:rsid w:val="00A27CC8"/>
    <w:rsid w:val="00A30F78"/>
    <w:rsid w:val="00A31A0D"/>
    <w:rsid w:val="00A32FD0"/>
    <w:rsid w:val="00A431D3"/>
    <w:rsid w:val="00A43344"/>
    <w:rsid w:val="00A47B5A"/>
    <w:rsid w:val="00A5032D"/>
    <w:rsid w:val="00A523A7"/>
    <w:rsid w:val="00A53416"/>
    <w:rsid w:val="00A56C0B"/>
    <w:rsid w:val="00A5769E"/>
    <w:rsid w:val="00A57D8E"/>
    <w:rsid w:val="00A57E81"/>
    <w:rsid w:val="00A626E0"/>
    <w:rsid w:val="00A6470F"/>
    <w:rsid w:val="00A71BED"/>
    <w:rsid w:val="00A73313"/>
    <w:rsid w:val="00A743C1"/>
    <w:rsid w:val="00A74A8A"/>
    <w:rsid w:val="00A76685"/>
    <w:rsid w:val="00A85841"/>
    <w:rsid w:val="00A860E4"/>
    <w:rsid w:val="00A878FF"/>
    <w:rsid w:val="00A9314C"/>
    <w:rsid w:val="00AA6706"/>
    <w:rsid w:val="00AA6E34"/>
    <w:rsid w:val="00AB2A53"/>
    <w:rsid w:val="00AB36CE"/>
    <w:rsid w:val="00AB37F8"/>
    <w:rsid w:val="00AC0AF2"/>
    <w:rsid w:val="00AC38D5"/>
    <w:rsid w:val="00AC3C37"/>
    <w:rsid w:val="00AD3C0A"/>
    <w:rsid w:val="00AD5653"/>
    <w:rsid w:val="00AD694A"/>
    <w:rsid w:val="00AD6AAB"/>
    <w:rsid w:val="00AE1FAA"/>
    <w:rsid w:val="00AE218F"/>
    <w:rsid w:val="00AE2347"/>
    <w:rsid w:val="00AE647D"/>
    <w:rsid w:val="00AE6530"/>
    <w:rsid w:val="00AE7595"/>
    <w:rsid w:val="00AF090E"/>
    <w:rsid w:val="00AF0FAB"/>
    <w:rsid w:val="00AF4E26"/>
    <w:rsid w:val="00AF5F65"/>
    <w:rsid w:val="00AF66A8"/>
    <w:rsid w:val="00AF7AF1"/>
    <w:rsid w:val="00B0029B"/>
    <w:rsid w:val="00B01B24"/>
    <w:rsid w:val="00B02BB7"/>
    <w:rsid w:val="00B05AC2"/>
    <w:rsid w:val="00B06066"/>
    <w:rsid w:val="00B13464"/>
    <w:rsid w:val="00B1646B"/>
    <w:rsid w:val="00B17377"/>
    <w:rsid w:val="00B20A15"/>
    <w:rsid w:val="00B24154"/>
    <w:rsid w:val="00B27F4D"/>
    <w:rsid w:val="00B30753"/>
    <w:rsid w:val="00B3085B"/>
    <w:rsid w:val="00B35F5F"/>
    <w:rsid w:val="00B367F4"/>
    <w:rsid w:val="00B37A93"/>
    <w:rsid w:val="00B4293E"/>
    <w:rsid w:val="00B436BD"/>
    <w:rsid w:val="00B43CFC"/>
    <w:rsid w:val="00B50F37"/>
    <w:rsid w:val="00B55F09"/>
    <w:rsid w:val="00B6011C"/>
    <w:rsid w:val="00B60DF1"/>
    <w:rsid w:val="00B61B2B"/>
    <w:rsid w:val="00B61BF7"/>
    <w:rsid w:val="00B62301"/>
    <w:rsid w:val="00B626CA"/>
    <w:rsid w:val="00B62C99"/>
    <w:rsid w:val="00B64049"/>
    <w:rsid w:val="00B6440B"/>
    <w:rsid w:val="00B65427"/>
    <w:rsid w:val="00B6668D"/>
    <w:rsid w:val="00B71A96"/>
    <w:rsid w:val="00B75272"/>
    <w:rsid w:val="00B75497"/>
    <w:rsid w:val="00B756D9"/>
    <w:rsid w:val="00B75C8A"/>
    <w:rsid w:val="00B82586"/>
    <w:rsid w:val="00B82634"/>
    <w:rsid w:val="00B8269D"/>
    <w:rsid w:val="00B84F6F"/>
    <w:rsid w:val="00B90313"/>
    <w:rsid w:val="00B91607"/>
    <w:rsid w:val="00B91697"/>
    <w:rsid w:val="00B91F33"/>
    <w:rsid w:val="00B93862"/>
    <w:rsid w:val="00BA2112"/>
    <w:rsid w:val="00BA21EF"/>
    <w:rsid w:val="00BA265C"/>
    <w:rsid w:val="00BA278F"/>
    <w:rsid w:val="00BA2812"/>
    <w:rsid w:val="00BA3516"/>
    <w:rsid w:val="00BA6E38"/>
    <w:rsid w:val="00BB4639"/>
    <w:rsid w:val="00BC06CA"/>
    <w:rsid w:val="00BC096D"/>
    <w:rsid w:val="00BC1E11"/>
    <w:rsid w:val="00BC229A"/>
    <w:rsid w:val="00BC4CFC"/>
    <w:rsid w:val="00BC6D3C"/>
    <w:rsid w:val="00BD1FE3"/>
    <w:rsid w:val="00BD335C"/>
    <w:rsid w:val="00BD7BD5"/>
    <w:rsid w:val="00BE079E"/>
    <w:rsid w:val="00BE1700"/>
    <w:rsid w:val="00BE1B9D"/>
    <w:rsid w:val="00BF2168"/>
    <w:rsid w:val="00BF376C"/>
    <w:rsid w:val="00BF3B2E"/>
    <w:rsid w:val="00BF3D92"/>
    <w:rsid w:val="00BF4C0E"/>
    <w:rsid w:val="00C039EE"/>
    <w:rsid w:val="00C04B7E"/>
    <w:rsid w:val="00C0549E"/>
    <w:rsid w:val="00C13700"/>
    <w:rsid w:val="00C13A55"/>
    <w:rsid w:val="00C22BE7"/>
    <w:rsid w:val="00C24F1C"/>
    <w:rsid w:val="00C35206"/>
    <w:rsid w:val="00C422F8"/>
    <w:rsid w:val="00C429DF"/>
    <w:rsid w:val="00C45523"/>
    <w:rsid w:val="00C4734A"/>
    <w:rsid w:val="00C53396"/>
    <w:rsid w:val="00C53D7F"/>
    <w:rsid w:val="00C57EEE"/>
    <w:rsid w:val="00C62112"/>
    <w:rsid w:val="00C6291F"/>
    <w:rsid w:val="00C62F59"/>
    <w:rsid w:val="00C64419"/>
    <w:rsid w:val="00C66E37"/>
    <w:rsid w:val="00C7082C"/>
    <w:rsid w:val="00C763D9"/>
    <w:rsid w:val="00C81850"/>
    <w:rsid w:val="00C8359E"/>
    <w:rsid w:val="00C90515"/>
    <w:rsid w:val="00C93BA1"/>
    <w:rsid w:val="00C94015"/>
    <w:rsid w:val="00C94194"/>
    <w:rsid w:val="00C96615"/>
    <w:rsid w:val="00C969EE"/>
    <w:rsid w:val="00CA08B1"/>
    <w:rsid w:val="00CA3538"/>
    <w:rsid w:val="00CA3E9A"/>
    <w:rsid w:val="00CA5090"/>
    <w:rsid w:val="00CB27BF"/>
    <w:rsid w:val="00CC1ECC"/>
    <w:rsid w:val="00CC37C0"/>
    <w:rsid w:val="00CC4365"/>
    <w:rsid w:val="00CC6BBC"/>
    <w:rsid w:val="00CD02CB"/>
    <w:rsid w:val="00CD414B"/>
    <w:rsid w:val="00CD4975"/>
    <w:rsid w:val="00CD6D67"/>
    <w:rsid w:val="00CE394E"/>
    <w:rsid w:val="00CE6DD1"/>
    <w:rsid w:val="00CF0B51"/>
    <w:rsid w:val="00CF1D99"/>
    <w:rsid w:val="00CF524D"/>
    <w:rsid w:val="00CF53B0"/>
    <w:rsid w:val="00D013EF"/>
    <w:rsid w:val="00D03283"/>
    <w:rsid w:val="00D05D24"/>
    <w:rsid w:val="00D102D0"/>
    <w:rsid w:val="00D1319F"/>
    <w:rsid w:val="00D15ACE"/>
    <w:rsid w:val="00D16BC0"/>
    <w:rsid w:val="00D1790A"/>
    <w:rsid w:val="00D23464"/>
    <w:rsid w:val="00D31002"/>
    <w:rsid w:val="00D3167D"/>
    <w:rsid w:val="00D36104"/>
    <w:rsid w:val="00D368D0"/>
    <w:rsid w:val="00D37F3A"/>
    <w:rsid w:val="00D40881"/>
    <w:rsid w:val="00D43662"/>
    <w:rsid w:val="00D4482B"/>
    <w:rsid w:val="00D466B2"/>
    <w:rsid w:val="00D52145"/>
    <w:rsid w:val="00D53844"/>
    <w:rsid w:val="00D554CC"/>
    <w:rsid w:val="00D62A61"/>
    <w:rsid w:val="00D65524"/>
    <w:rsid w:val="00D66547"/>
    <w:rsid w:val="00D77B71"/>
    <w:rsid w:val="00D80420"/>
    <w:rsid w:val="00D90DF3"/>
    <w:rsid w:val="00DA1A88"/>
    <w:rsid w:val="00DA1C50"/>
    <w:rsid w:val="00DB0214"/>
    <w:rsid w:val="00DB12E3"/>
    <w:rsid w:val="00DB280A"/>
    <w:rsid w:val="00DB501A"/>
    <w:rsid w:val="00DC174E"/>
    <w:rsid w:val="00DC5D02"/>
    <w:rsid w:val="00DD36DB"/>
    <w:rsid w:val="00DD4A5C"/>
    <w:rsid w:val="00DE0B39"/>
    <w:rsid w:val="00DE0E12"/>
    <w:rsid w:val="00DE107C"/>
    <w:rsid w:val="00DE6B02"/>
    <w:rsid w:val="00DF0102"/>
    <w:rsid w:val="00DF27C8"/>
    <w:rsid w:val="00DF53F2"/>
    <w:rsid w:val="00E01F9E"/>
    <w:rsid w:val="00E020D5"/>
    <w:rsid w:val="00E054BD"/>
    <w:rsid w:val="00E05AB5"/>
    <w:rsid w:val="00E0685A"/>
    <w:rsid w:val="00E1044A"/>
    <w:rsid w:val="00E1059B"/>
    <w:rsid w:val="00E13075"/>
    <w:rsid w:val="00E1676B"/>
    <w:rsid w:val="00E20DBE"/>
    <w:rsid w:val="00E2476A"/>
    <w:rsid w:val="00E27C46"/>
    <w:rsid w:val="00E314A9"/>
    <w:rsid w:val="00E34302"/>
    <w:rsid w:val="00E36583"/>
    <w:rsid w:val="00E36750"/>
    <w:rsid w:val="00E36EB2"/>
    <w:rsid w:val="00E40960"/>
    <w:rsid w:val="00E4112E"/>
    <w:rsid w:val="00E41BD7"/>
    <w:rsid w:val="00E45C15"/>
    <w:rsid w:val="00E47889"/>
    <w:rsid w:val="00E523B8"/>
    <w:rsid w:val="00E525D2"/>
    <w:rsid w:val="00E53159"/>
    <w:rsid w:val="00E53A8C"/>
    <w:rsid w:val="00E53E56"/>
    <w:rsid w:val="00E5576C"/>
    <w:rsid w:val="00E5663F"/>
    <w:rsid w:val="00E6463E"/>
    <w:rsid w:val="00E666F5"/>
    <w:rsid w:val="00E669EF"/>
    <w:rsid w:val="00E70FBD"/>
    <w:rsid w:val="00E721AA"/>
    <w:rsid w:val="00E73488"/>
    <w:rsid w:val="00E73601"/>
    <w:rsid w:val="00E7463D"/>
    <w:rsid w:val="00E759B6"/>
    <w:rsid w:val="00E7659E"/>
    <w:rsid w:val="00E80C94"/>
    <w:rsid w:val="00E820B6"/>
    <w:rsid w:val="00E86F29"/>
    <w:rsid w:val="00E91976"/>
    <w:rsid w:val="00E92220"/>
    <w:rsid w:val="00E932D9"/>
    <w:rsid w:val="00E93ADD"/>
    <w:rsid w:val="00E9646B"/>
    <w:rsid w:val="00E97D0E"/>
    <w:rsid w:val="00E97E72"/>
    <w:rsid w:val="00EA2FD2"/>
    <w:rsid w:val="00EA3CE9"/>
    <w:rsid w:val="00EA7B3A"/>
    <w:rsid w:val="00EB3AEA"/>
    <w:rsid w:val="00EB43E9"/>
    <w:rsid w:val="00EB4417"/>
    <w:rsid w:val="00EB62AB"/>
    <w:rsid w:val="00EB6609"/>
    <w:rsid w:val="00EB76A5"/>
    <w:rsid w:val="00EB7A5C"/>
    <w:rsid w:val="00ED1A74"/>
    <w:rsid w:val="00ED282D"/>
    <w:rsid w:val="00ED3068"/>
    <w:rsid w:val="00ED45C4"/>
    <w:rsid w:val="00ED5DD5"/>
    <w:rsid w:val="00EE00D4"/>
    <w:rsid w:val="00EE61B3"/>
    <w:rsid w:val="00EE73D4"/>
    <w:rsid w:val="00EF0433"/>
    <w:rsid w:val="00EF3645"/>
    <w:rsid w:val="00EF384A"/>
    <w:rsid w:val="00EF5AAD"/>
    <w:rsid w:val="00EF6C9B"/>
    <w:rsid w:val="00EF78EA"/>
    <w:rsid w:val="00F03819"/>
    <w:rsid w:val="00F03BA1"/>
    <w:rsid w:val="00F049AB"/>
    <w:rsid w:val="00F077ED"/>
    <w:rsid w:val="00F100CF"/>
    <w:rsid w:val="00F17082"/>
    <w:rsid w:val="00F201D6"/>
    <w:rsid w:val="00F2166B"/>
    <w:rsid w:val="00F219D0"/>
    <w:rsid w:val="00F25735"/>
    <w:rsid w:val="00F2581C"/>
    <w:rsid w:val="00F263F3"/>
    <w:rsid w:val="00F35C62"/>
    <w:rsid w:val="00F4182E"/>
    <w:rsid w:val="00F46F62"/>
    <w:rsid w:val="00F544F4"/>
    <w:rsid w:val="00F549BB"/>
    <w:rsid w:val="00F55EFD"/>
    <w:rsid w:val="00F666F9"/>
    <w:rsid w:val="00F715D8"/>
    <w:rsid w:val="00F738B4"/>
    <w:rsid w:val="00F74B8E"/>
    <w:rsid w:val="00F751B6"/>
    <w:rsid w:val="00F75EB1"/>
    <w:rsid w:val="00F77D24"/>
    <w:rsid w:val="00F817E6"/>
    <w:rsid w:val="00F830B1"/>
    <w:rsid w:val="00F83DBA"/>
    <w:rsid w:val="00F84203"/>
    <w:rsid w:val="00F84842"/>
    <w:rsid w:val="00F84938"/>
    <w:rsid w:val="00F85D59"/>
    <w:rsid w:val="00F91113"/>
    <w:rsid w:val="00F9225B"/>
    <w:rsid w:val="00F929BF"/>
    <w:rsid w:val="00F93A29"/>
    <w:rsid w:val="00F94974"/>
    <w:rsid w:val="00F94AB6"/>
    <w:rsid w:val="00F972FF"/>
    <w:rsid w:val="00F97A7A"/>
    <w:rsid w:val="00FA0930"/>
    <w:rsid w:val="00FA12BB"/>
    <w:rsid w:val="00FA13F7"/>
    <w:rsid w:val="00FA3A83"/>
    <w:rsid w:val="00FA3BDF"/>
    <w:rsid w:val="00FA4CC2"/>
    <w:rsid w:val="00FA542F"/>
    <w:rsid w:val="00FA6037"/>
    <w:rsid w:val="00FA7F70"/>
    <w:rsid w:val="00FB3EE7"/>
    <w:rsid w:val="00FC34B8"/>
    <w:rsid w:val="00FC7E15"/>
    <w:rsid w:val="00FD0920"/>
    <w:rsid w:val="00FD0DD8"/>
    <w:rsid w:val="00FE0217"/>
    <w:rsid w:val="00FE3510"/>
    <w:rsid w:val="00FE4A31"/>
    <w:rsid w:val="00FE7772"/>
    <w:rsid w:val="00FF028C"/>
    <w:rsid w:val="00FF0414"/>
    <w:rsid w:val="00FF17CE"/>
    <w:rsid w:val="00FF1FBC"/>
    <w:rsid w:val="00FF5137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100C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qFormat/>
    <w:rsid w:val="00574E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1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Char">
    <w:name w:val="Char 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2C5966"/>
    <w:rPr>
      <w:sz w:val="20"/>
      <w:szCs w:val="20"/>
    </w:rPr>
  </w:style>
  <w:style w:type="character" w:styleId="FootnoteReference">
    <w:name w:val="footnote reference"/>
    <w:semiHidden/>
    <w:rsid w:val="002C5966"/>
    <w:rPr>
      <w:vertAlign w:val="superscript"/>
    </w:rPr>
  </w:style>
  <w:style w:type="paragraph" w:customStyle="1" w:styleId="CarCar3">
    <w:name w:val="Car Car3"/>
    <w:basedOn w:val="Normal"/>
    <w:rsid w:val="00673FC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ECaListText">
    <w:name w:val="EC_(a)_ListText"/>
    <w:basedOn w:val="Normal"/>
    <w:rsid w:val="00574E8E"/>
    <w:pPr>
      <w:tabs>
        <w:tab w:val="left" w:pos="1080"/>
      </w:tabs>
      <w:spacing w:before="240"/>
      <w:ind w:left="1080" w:hanging="1080"/>
    </w:pPr>
    <w:rPr>
      <w:rFonts w:eastAsia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A1D2F"/>
    <w:pPr>
      <w:ind w:left="720"/>
    </w:pPr>
  </w:style>
  <w:style w:type="paragraph" w:customStyle="1" w:styleId="ECBodyText">
    <w:name w:val="EC_BodyText"/>
    <w:rsid w:val="00B71A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next w:val="ECBodyText"/>
    <w:rsid w:val="00B71A9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uiPriority w:val="99"/>
    <w:unhideWhenUsed/>
    <w:rsid w:val="00B71A96"/>
    <w:rPr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B71A96"/>
    <w:pPr>
      <w:tabs>
        <w:tab w:val="left" w:pos="1134"/>
      </w:tabs>
      <w:spacing w:before="240"/>
    </w:pPr>
    <w:rPr>
      <w:rFonts w:eastAsia="Arial" w:cs="Arial"/>
      <w:lang w:val="en-GB" w:eastAsia="zh-TW"/>
    </w:rPr>
  </w:style>
  <w:style w:type="character" w:customStyle="1" w:styleId="WMOBodyTextCharChar">
    <w:name w:val="WMO_BodyText Char Char"/>
    <w:link w:val="WMOBodyText"/>
    <w:rsid w:val="00B71A96"/>
    <w:rPr>
      <w:rFonts w:ascii="Arial" w:eastAsia="Arial" w:hAnsi="Arial" w:cs="Arial"/>
      <w:sz w:val="22"/>
      <w:szCs w:val="22"/>
    </w:rPr>
  </w:style>
  <w:style w:type="numbering" w:customStyle="1" w:styleId="List51">
    <w:name w:val="List 51"/>
    <w:basedOn w:val="NoList"/>
    <w:rsid w:val="003F145E"/>
    <w:pPr>
      <w:numPr>
        <w:numId w:val="3"/>
      </w:numPr>
    </w:pPr>
  </w:style>
  <w:style w:type="character" w:customStyle="1" w:styleId="None">
    <w:name w:val="None"/>
    <w:rsid w:val="00306148"/>
  </w:style>
  <w:style w:type="numbering" w:customStyle="1" w:styleId="List1">
    <w:name w:val="List 1"/>
    <w:rsid w:val="00306148"/>
    <w:pPr>
      <w:numPr>
        <w:numId w:val="4"/>
      </w:numPr>
    </w:pPr>
  </w:style>
  <w:style w:type="numbering" w:customStyle="1" w:styleId="ImportedStyle3">
    <w:name w:val="Imported Style 3"/>
    <w:rsid w:val="00306148"/>
    <w:pPr>
      <w:numPr>
        <w:numId w:val="5"/>
      </w:numPr>
    </w:pPr>
  </w:style>
  <w:style w:type="character" w:customStyle="1" w:styleId="apple-converted-space1">
    <w:name w:val="apple-converted-space 1"/>
    <w:rsid w:val="00F263F3"/>
    <w:rPr>
      <w:lang w:val="en-US"/>
    </w:rPr>
  </w:style>
  <w:style w:type="character" w:customStyle="1" w:styleId="Heading1Char">
    <w:name w:val="Heading 1 Char"/>
    <w:link w:val="Heading1"/>
    <w:rsid w:val="00964D6D"/>
    <w:rPr>
      <w:rFonts w:ascii="Arial" w:hAnsi="Arial"/>
      <w:b/>
      <w:sz w:val="22"/>
      <w:szCs w:val="22"/>
      <w:lang w:val="en-US" w:eastAsia="zh-CN"/>
    </w:rPr>
  </w:style>
  <w:style w:type="character" w:customStyle="1" w:styleId="st">
    <w:name w:val="st"/>
    <w:rsid w:val="00964D6D"/>
  </w:style>
  <w:style w:type="character" w:styleId="Emphasis">
    <w:name w:val="Emphasis"/>
    <w:uiPriority w:val="20"/>
    <w:qFormat/>
    <w:rsid w:val="00964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100C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qFormat/>
    <w:rsid w:val="00574E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1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Char">
    <w:name w:val="Char 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2C5966"/>
    <w:rPr>
      <w:sz w:val="20"/>
      <w:szCs w:val="20"/>
    </w:rPr>
  </w:style>
  <w:style w:type="character" w:styleId="FootnoteReference">
    <w:name w:val="footnote reference"/>
    <w:semiHidden/>
    <w:rsid w:val="002C5966"/>
    <w:rPr>
      <w:vertAlign w:val="superscript"/>
    </w:rPr>
  </w:style>
  <w:style w:type="paragraph" w:customStyle="1" w:styleId="CarCar3">
    <w:name w:val="Car Car3"/>
    <w:basedOn w:val="Normal"/>
    <w:rsid w:val="00673FC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ECaListText">
    <w:name w:val="EC_(a)_ListText"/>
    <w:basedOn w:val="Normal"/>
    <w:rsid w:val="00574E8E"/>
    <w:pPr>
      <w:tabs>
        <w:tab w:val="left" w:pos="1080"/>
      </w:tabs>
      <w:spacing w:before="240"/>
      <w:ind w:left="1080" w:hanging="1080"/>
    </w:pPr>
    <w:rPr>
      <w:rFonts w:eastAsia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A1D2F"/>
    <w:pPr>
      <w:ind w:left="720"/>
    </w:pPr>
  </w:style>
  <w:style w:type="paragraph" w:customStyle="1" w:styleId="ECBodyText">
    <w:name w:val="EC_BodyText"/>
    <w:rsid w:val="00B71A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next w:val="ECBodyText"/>
    <w:rsid w:val="00B71A9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uiPriority w:val="99"/>
    <w:unhideWhenUsed/>
    <w:rsid w:val="00B71A96"/>
    <w:rPr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B71A96"/>
    <w:pPr>
      <w:tabs>
        <w:tab w:val="left" w:pos="1134"/>
      </w:tabs>
      <w:spacing w:before="240"/>
    </w:pPr>
    <w:rPr>
      <w:rFonts w:eastAsia="Arial" w:cs="Arial"/>
      <w:lang w:val="en-GB" w:eastAsia="zh-TW"/>
    </w:rPr>
  </w:style>
  <w:style w:type="character" w:customStyle="1" w:styleId="WMOBodyTextCharChar">
    <w:name w:val="WMO_BodyText Char Char"/>
    <w:link w:val="WMOBodyText"/>
    <w:rsid w:val="00B71A96"/>
    <w:rPr>
      <w:rFonts w:ascii="Arial" w:eastAsia="Arial" w:hAnsi="Arial" w:cs="Arial"/>
      <w:sz w:val="22"/>
      <w:szCs w:val="22"/>
    </w:rPr>
  </w:style>
  <w:style w:type="numbering" w:customStyle="1" w:styleId="List51">
    <w:name w:val="List 51"/>
    <w:basedOn w:val="NoList"/>
    <w:rsid w:val="003F145E"/>
    <w:pPr>
      <w:numPr>
        <w:numId w:val="3"/>
      </w:numPr>
    </w:pPr>
  </w:style>
  <w:style w:type="character" w:customStyle="1" w:styleId="None">
    <w:name w:val="None"/>
    <w:rsid w:val="00306148"/>
  </w:style>
  <w:style w:type="numbering" w:customStyle="1" w:styleId="List1">
    <w:name w:val="List 1"/>
    <w:rsid w:val="00306148"/>
    <w:pPr>
      <w:numPr>
        <w:numId w:val="4"/>
      </w:numPr>
    </w:pPr>
  </w:style>
  <w:style w:type="numbering" w:customStyle="1" w:styleId="ImportedStyle3">
    <w:name w:val="Imported Style 3"/>
    <w:rsid w:val="00306148"/>
    <w:pPr>
      <w:numPr>
        <w:numId w:val="5"/>
      </w:numPr>
    </w:pPr>
  </w:style>
  <w:style w:type="character" w:customStyle="1" w:styleId="apple-converted-space1">
    <w:name w:val="apple-converted-space 1"/>
    <w:rsid w:val="00F263F3"/>
    <w:rPr>
      <w:lang w:val="en-US"/>
    </w:rPr>
  </w:style>
  <w:style w:type="character" w:customStyle="1" w:styleId="Heading1Char">
    <w:name w:val="Heading 1 Char"/>
    <w:link w:val="Heading1"/>
    <w:rsid w:val="00964D6D"/>
    <w:rPr>
      <w:rFonts w:ascii="Arial" w:hAnsi="Arial"/>
      <w:b/>
      <w:sz w:val="22"/>
      <w:szCs w:val="22"/>
      <w:lang w:val="en-US" w:eastAsia="zh-CN"/>
    </w:rPr>
  </w:style>
  <w:style w:type="character" w:customStyle="1" w:styleId="st">
    <w:name w:val="st"/>
    <w:rsid w:val="00964D6D"/>
  </w:style>
  <w:style w:type="character" w:styleId="Emphasis">
    <w:name w:val="Emphasis"/>
    <w:uiPriority w:val="20"/>
    <w:qFormat/>
    <w:rsid w:val="00964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D6E9E353.dotm</Template>
  <TotalTime>80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ICG-WIGOS-5/Doc.5.2</vt:lpstr>
    </vt:vector>
  </TitlesOfParts>
  <Manager>WIGOS-PO</Manager>
  <Company>WMO</Company>
  <LinksUpToDate>false</LinksUpToDate>
  <CharactersWithSpaces>5541</CharactersWithSpaces>
  <SharedDoc>false</SharedDoc>
  <HyperlinkBase>www.wmo.int/wigos</HyperlinkBase>
  <HLinks>
    <vt:vector size="6" baseType="variant">
      <vt:variant>
        <vt:i4>458765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http://www.wmo.int/pages/prog/www/WIGOS-WIS/reports.html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ICG-WIGOS-5/Doc.5.2</dc:title>
  <dc:subject>EC-65 Decisions and Guidance</dc:subject>
  <dc:creator>I Zahumensky</dc:creator>
  <cp:keywords>WRM</cp:keywords>
  <cp:lastModifiedBy>Igor Zahumensky</cp:lastModifiedBy>
  <cp:revision>4</cp:revision>
  <cp:lastPrinted>2016-01-11T08:42:00Z</cp:lastPrinted>
  <dcterms:created xsi:type="dcterms:W3CDTF">2016-01-21T11:00:00Z</dcterms:created>
  <dcterms:modified xsi:type="dcterms:W3CDTF">2016-01-21T13:43:00Z</dcterms:modified>
</cp:coreProperties>
</file>