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DA7355" w:rsidRPr="00D11E1D" w:rsidTr="00BB58B0">
        <w:trPr>
          <w:cantSplit/>
          <w:trHeight w:val="417"/>
        </w:trPr>
        <w:tc>
          <w:tcPr>
            <w:tcW w:w="4908" w:type="dxa"/>
          </w:tcPr>
          <w:p w:rsidR="00DA7355" w:rsidRPr="00D11E1D" w:rsidRDefault="00DA7355" w:rsidP="00BB58B0">
            <w:pPr>
              <w:keepNext/>
              <w:tabs>
                <w:tab w:val="left" w:pos="-722"/>
                <w:tab w:val="left" w:pos="6946"/>
              </w:tabs>
              <w:suppressAutoHyphens/>
              <w:spacing w:line="252" w:lineRule="auto"/>
              <w:outlineLvl w:val="6"/>
              <w:rPr>
                <w:rFonts w:eastAsia="Times New Roman"/>
                <w:b/>
                <w:bCs/>
                <w:spacing w:val="-2"/>
                <w:sz w:val="20"/>
                <w:szCs w:val="20"/>
                <w:lang w:eastAsia="en-US"/>
              </w:rPr>
            </w:pPr>
            <w:r w:rsidRPr="00D11E1D">
              <w:rPr>
                <w:rFonts w:eastAsia="Times New Roman"/>
                <w:b/>
                <w:bCs/>
                <w:spacing w:val="-2"/>
                <w:sz w:val="20"/>
                <w:szCs w:val="20"/>
                <w:lang w:eastAsia="en-US"/>
              </w:rPr>
              <w:t>World Meteorological Organization</w:t>
            </w:r>
          </w:p>
        </w:tc>
        <w:tc>
          <w:tcPr>
            <w:tcW w:w="729" w:type="dxa"/>
            <w:vAlign w:val="center"/>
          </w:tcPr>
          <w:p w:rsidR="00DA7355" w:rsidRPr="00D11E1D" w:rsidRDefault="00DA7355" w:rsidP="00BB58B0">
            <w:pPr>
              <w:tabs>
                <w:tab w:val="left" w:pos="-722"/>
                <w:tab w:val="left" w:pos="6946"/>
              </w:tabs>
              <w:suppressAutoHyphens/>
              <w:spacing w:line="252" w:lineRule="auto"/>
              <w:rPr>
                <w:rFonts w:eastAsia="Times New Roman"/>
                <w:spacing w:val="-2"/>
                <w:sz w:val="20"/>
                <w:szCs w:val="20"/>
                <w:lang w:eastAsia="en-US"/>
              </w:rPr>
            </w:pPr>
          </w:p>
        </w:tc>
        <w:tc>
          <w:tcPr>
            <w:tcW w:w="4481" w:type="dxa"/>
            <w:gridSpan w:val="3"/>
          </w:tcPr>
          <w:p w:rsidR="00DA7355" w:rsidRPr="00D11E1D" w:rsidRDefault="00DA7355" w:rsidP="00C93F8A">
            <w:pPr>
              <w:tabs>
                <w:tab w:val="left" w:pos="-722"/>
                <w:tab w:val="center" w:pos="4153"/>
                <w:tab w:val="left" w:pos="6946"/>
                <w:tab w:val="right" w:pos="8306"/>
              </w:tabs>
              <w:suppressAutoHyphens/>
              <w:spacing w:line="252" w:lineRule="auto"/>
              <w:jc w:val="right"/>
              <w:rPr>
                <w:b/>
                <w:sz w:val="20"/>
                <w:szCs w:val="20"/>
              </w:rPr>
            </w:pPr>
            <w:r w:rsidRPr="00D11E1D">
              <w:rPr>
                <w:b/>
                <w:bCs/>
                <w:sz w:val="20"/>
                <w:szCs w:val="20"/>
              </w:rPr>
              <w:t>ICG-WIGOS-4</w:t>
            </w:r>
            <w:r w:rsidRPr="00D11E1D">
              <w:rPr>
                <w:b/>
                <w:sz w:val="20"/>
                <w:szCs w:val="20"/>
              </w:rPr>
              <w:t>/Doc.</w:t>
            </w:r>
            <w:r w:rsidR="00F05527" w:rsidRPr="00D11E1D">
              <w:rPr>
                <w:b/>
                <w:sz w:val="20"/>
                <w:szCs w:val="20"/>
              </w:rPr>
              <w:t>9</w:t>
            </w:r>
            <w:r w:rsidR="00BB4B44" w:rsidRPr="00D11E1D">
              <w:rPr>
                <w:b/>
                <w:sz w:val="20"/>
                <w:szCs w:val="20"/>
              </w:rPr>
              <w:t>.1</w:t>
            </w:r>
          </w:p>
        </w:tc>
      </w:tr>
      <w:tr w:rsidR="00DA7355" w:rsidRPr="00D11E1D" w:rsidTr="00BB58B0">
        <w:trPr>
          <w:cantSplit/>
          <w:trHeight w:val="276"/>
        </w:trPr>
        <w:tc>
          <w:tcPr>
            <w:tcW w:w="4908" w:type="dxa"/>
            <w:vMerge w:val="restart"/>
          </w:tcPr>
          <w:p w:rsidR="00DA7355" w:rsidRPr="00D11E1D" w:rsidRDefault="00DA7355" w:rsidP="00BB58B0">
            <w:pPr>
              <w:tabs>
                <w:tab w:val="left" w:pos="815"/>
              </w:tabs>
              <w:spacing w:before="60" w:after="60"/>
              <w:rPr>
                <w:bCs/>
                <w:sz w:val="20"/>
                <w:szCs w:val="20"/>
              </w:rPr>
            </w:pPr>
            <w:r w:rsidRPr="00D11E1D">
              <w:rPr>
                <w:b/>
                <w:sz w:val="20"/>
                <w:szCs w:val="20"/>
              </w:rPr>
              <w:t>INTER-COMMISSION</w:t>
            </w:r>
            <w:r w:rsidRPr="00D11E1D">
              <w:rPr>
                <w:b/>
                <w:bCs/>
                <w:sz w:val="20"/>
                <w:szCs w:val="20"/>
              </w:rPr>
              <w:t xml:space="preserve"> COORDINATION GROUP ON WIGOS (ICG-WIGOS-4)</w:t>
            </w:r>
          </w:p>
        </w:tc>
        <w:tc>
          <w:tcPr>
            <w:tcW w:w="729" w:type="dxa"/>
            <w:vMerge w:val="restart"/>
            <w:vAlign w:val="center"/>
          </w:tcPr>
          <w:p w:rsidR="00DA7355" w:rsidRPr="00D11E1D" w:rsidRDefault="00DA7355" w:rsidP="00BB58B0">
            <w:pPr>
              <w:tabs>
                <w:tab w:val="left" w:pos="-722"/>
                <w:tab w:val="left" w:pos="6946"/>
              </w:tabs>
              <w:suppressAutoHyphens/>
              <w:spacing w:line="252" w:lineRule="auto"/>
              <w:rPr>
                <w:rFonts w:eastAsia="Times New Roman"/>
                <w:spacing w:val="-2"/>
                <w:sz w:val="20"/>
                <w:szCs w:val="20"/>
                <w:lang w:eastAsia="en-US"/>
              </w:rPr>
            </w:pPr>
          </w:p>
        </w:tc>
        <w:tc>
          <w:tcPr>
            <w:tcW w:w="2142" w:type="dxa"/>
            <w:gridSpan w:val="2"/>
            <w:vAlign w:val="center"/>
          </w:tcPr>
          <w:p w:rsidR="00DA7355" w:rsidRPr="00D11E1D" w:rsidRDefault="00DA7355" w:rsidP="00BB58B0">
            <w:pPr>
              <w:jc w:val="right"/>
              <w:rPr>
                <w:rFonts w:eastAsia="Times New Roman"/>
                <w:sz w:val="20"/>
                <w:szCs w:val="20"/>
                <w:lang w:eastAsia="en-US"/>
              </w:rPr>
            </w:pPr>
            <w:r w:rsidRPr="00D11E1D">
              <w:rPr>
                <w:rFonts w:eastAsia="Times New Roman"/>
                <w:sz w:val="20"/>
                <w:szCs w:val="20"/>
                <w:lang w:eastAsia="en-US"/>
              </w:rPr>
              <w:t>Submitted by:</w:t>
            </w:r>
          </w:p>
        </w:tc>
        <w:tc>
          <w:tcPr>
            <w:tcW w:w="2339" w:type="dxa"/>
            <w:vAlign w:val="center"/>
          </w:tcPr>
          <w:p w:rsidR="00DA7355" w:rsidRPr="00D11E1D" w:rsidRDefault="00DA7355" w:rsidP="00BB58B0">
            <w:pPr>
              <w:jc w:val="right"/>
              <w:rPr>
                <w:rFonts w:eastAsia="Times New Roman"/>
                <w:sz w:val="20"/>
                <w:szCs w:val="20"/>
                <w:lang w:eastAsia="en-US"/>
              </w:rPr>
            </w:pPr>
            <w:r w:rsidRPr="00D11E1D">
              <w:rPr>
                <w:rFonts w:eastAsia="Times New Roman"/>
                <w:sz w:val="20"/>
                <w:szCs w:val="20"/>
                <w:lang w:eastAsia="en-US"/>
              </w:rPr>
              <w:fldChar w:fldCharType="begin">
                <w:ffData>
                  <w:name w:val="Text1"/>
                  <w:enabled/>
                  <w:calcOnExit w:val="0"/>
                  <w:textInput>
                    <w:default w:val="Secretary-General"/>
                  </w:textInput>
                </w:ffData>
              </w:fldChar>
            </w:r>
            <w:r w:rsidRPr="00D11E1D">
              <w:rPr>
                <w:rFonts w:eastAsia="Times New Roman"/>
                <w:sz w:val="20"/>
                <w:szCs w:val="20"/>
                <w:lang w:eastAsia="en-US"/>
              </w:rPr>
              <w:instrText xml:space="preserve"> FORMTEXT </w:instrText>
            </w:r>
            <w:r w:rsidRPr="00D11E1D">
              <w:rPr>
                <w:rFonts w:eastAsia="Times New Roman"/>
                <w:sz w:val="20"/>
                <w:szCs w:val="20"/>
                <w:lang w:eastAsia="en-US"/>
              </w:rPr>
            </w:r>
            <w:r w:rsidRPr="00D11E1D">
              <w:rPr>
                <w:rFonts w:eastAsia="Times New Roman"/>
                <w:sz w:val="20"/>
                <w:szCs w:val="20"/>
                <w:lang w:eastAsia="en-US"/>
              </w:rPr>
              <w:fldChar w:fldCharType="separate"/>
            </w:r>
            <w:r w:rsidRPr="00D11E1D">
              <w:rPr>
                <w:rFonts w:eastAsia="Times New Roman"/>
                <w:sz w:val="20"/>
                <w:szCs w:val="20"/>
                <w:lang w:eastAsia="en-US"/>
              </w:rPr>
              <w:t>Secretariat</w:t>
            </w:r>
            <w:r w:rsidRPr="00D11E1D">
              <w:rPr>
                <w:rFonts w:eastAsia="Times New Roman"/>
                <w:sz w:val="20"/>
                <w:szCs w:val="20"/>
                <w:lang w:eastAsia="en-US"/>
              </w:rPr>
              <w:fldChar w:fldCharType="end"/>
            </w:r>
          </w:p>
        </w:tc>
      </w:tr>
      <w:tr w:rsidR="00DA7355" w:rsidRPr="00D11E1D" w:rsidTr="00BB58B0">
        <w:trPr>
          <w:cantSplit/>
          <w:trHeight w:val="338"/>
        </w:trPr>
        <w:tc>
          <w:tcPr>
            <w:tcW w:w="4908" w:type="dxa"/>
            <w:vMerge/>
          </w:tcPr>
          <w:p w:rsidR="00DA7355" w:rsidRPr="00D11E1D" w:rsidRDefault="00DA7355" w:rsidP="00BB58B0">
            <w:pPr>
              <w:tabs>
                <w:tab w:val="left" w:pos="-722"/>
                <w:tab w:val="left" w:pos="6946"/>
              </w:tabs>
              <w:suppressAutoHyphens/>
              <w:spacing w:line="252" w:lineRule="auto"/>
              <w:rPr>
                <w:rFonts w:eastAsia="Times New Roman"/>
                <w:b/>
                <w:bCs/>
                <w:spacing w:val="-2"/>
                <w:sz w:val="20"/>
                <w:szCs w:val="20"/>
                <w:lang w:eastAsia="en-US"/>
              </w:rPr>
            </w:pPr>
          </w:p>
        </w:tc>
        <w:tc>
          <w:tcPr>
            <w:tcW w:w="729" w:type="dxa"/>
            <w:vMerge/>
            <w:vAlign w:val="center"/>
          </w:tcPr>
          <w:p w:rsidR="00DA7355" w:rsidRPr="00D11E1D" w:rsidRDefault="00DA7355" w:rsidP="00BB58B0">
            <w:pPr>
              <w:tabs>
                <w:tab w:val="left" w:pos="-722"/>
                <w:tab w:val="left" w:pos="6946"/>
              </w:tabs>
              <w:suppressAutoHyphens/>
              <w:spacing w:line="252" w:lineRule="auto"/>
              <w:rPr>
                <w:rFonts w:eastAsia="Times New Roman"/>
                <w:spacing w:val="-2"/>
                <w:sz w:val="20"/>
                <w:szCs w:val="20"/>
                <w:lang w:eastAsia="en-US"/>
              </w:rPr>
            </w:pPr>
          </w:p>
        </w:tc>
        <w:tc>
          <w:tcPr>
            <w:tcW w:w="2142" w:type="dxa"/>
            <w:gridSpan w:val="2"/>
            <w:vAlign w:val="center"/>
          </w:tcPr>
          <w:p w:rsidR="00DA7355" w:rsidRPr="00D11E1D" w:rsidRDefault="00DA7355" w:rsidP="00BB58B0">
            <w:pPr>
              <w:jc w:val="right"/>
              <w:rPr>
                <w:rFonts w:eastAsia="Times New Roman"/>
                <w:sz w:val="20"/>
                <w:szCs w:val="20"/>
                <w:lang w:eastAsia="en-US"/>
              </w:rPr>
            </w:pPr>
            <w:r w:rsidRPr="00D11E1D">
              <w:rPr>
                <w:rFonts w:eastAsia="Times New Roman"/>
                <w:sz w:val="20"/>
                <w:szCs w:val="20"/>
                <w:lang w:eastAsia="en-US"/>
              </w:rPr>
              <w:t>Date:</w:t>
            </w:r>
          </w:p>
        </w:tc>
        <w:tc>
          <w:tcPr>
            <w:tcW w:w="2339" w:type="dxa"/>
            <w:vAlign w:val="center"/>
          </w:tcPr>
          <w:p w:rsidR="00DA7355" w:rsidRPr="00D11E1D" w:rsidRDefault="00FC24B1" w:rsidP="00BB58B0">
            <w:pPr>
              <w:jc w:val="right"/>
              <w:rPr>
                <w:rFonts w:eastAsia="Times New Roman"/>
                <w:sz w:val="20"/>
                <w:szCs w:val="20"/>
                <w:lang w:eastAsia="en-US"/>
              </w:rPr>
            </w:pPr>
            <w:r w:rsidRPr="00D11E1D">
              <w:rPr>
                <w:rFonts w:eastAsia="Times New Roman"/>
                <w:sz w:val="20"/>
                <w:szCs w:val="20"/>
                <w:lang w:eastAsia="en-US"/>
              </w:rPr>
              <w:t>09</w:t>
            </w:r>
            <w:r w:rsidR="00F05527" w:rsidRPr="00D11E1D">
              <w:rPr>
                <w:rFonts w:eastAsia="Times New Roman"/>
                <w:sz w:val="20"/>
                <w:szCs w:val="20"/>
                <w:lang w:eastAsia="en-US"/>
              </w:rPr>
              <w:t>.</w:t>
            </w:r>
            <w:r w:rsidRPr="00D11E1D">
              <w:rPr>
                <w:rFonts w:eastAsia="Times New Roman"/>
                <w:sz w:val="20"/>
                <w:szCs w:val="20"/>
                <w:lang w:eastAsia="en-US"/>
              </w:rPr>
              <w:t>I</w:t>
            </w:r>
            <w:r w:rsidR="00F05527" w:rsidRPr="00D11E1D">
              <w:rPr>
                <w:rFonts w:eastAsia="Times New Roman"/>
                <w:sz w:val="20"/>
                <w:szCs w:val="20"/>
                <w:lang w:eastAsia="en-US"/>
              </w:rPr>
              <w:t>I</w:t>
            </w:r>
            <w:r w:rsidR="00DA7355" w:rsidRPr="00D11E1D">
              <w:rPr>
                <w:rFonts w:eastAsia="Times New Roman"/>
                <w:sz w:val="20"/>
                <w:szCs w:val="20"/>
                <w:lang w:eastAsia="en-US"/>
              </w:rPr>
              <w:t>.201</w:t>
            </w:r>
            <w:r w:rsidR="00F05527" w:rsidRPr="00D11E1D">
              <w:rPr>
                <w:rFonts w:eastAsia="Times New Roman"/>
                <w:sz w:val="20"/>
                <w:szCs w:val="20"/>
                <w:lang w:eastAsia="en-US"/>
              </w:rPr>
              <w:t>5</w:t>
            </w:r>
          </w:p>
        </w:tc>
      </w:tr>
      <w:tr w:rsidR="00DA7355" w:rsidRPr="00D11E1D" w:rsidTr="00BB58B0">
        <w:trPr>
          <w:cantSplit/>
          <w:trHeight w:val="269"/>
        </w:trPr>
        <w:tc>
          <w:tcPr>
            <w:tcW w:w="4908" w:type="dxa"/>
            <w:vMerge w:val="restart"/>
          </w:tcPr>
          <w:p w:rsidR="00DA7355" w:rsidRPr="00D11E1D" w:rsidRDefault="00DA7355" w:rsidP="00BB58B0">
            <w:pPr>
              <w:tabs>
                <w:tab w:val="left" w:pos="815"/>
              </w:tabs>
              <w:spacing w:before="120" w:after="120"/>
              <w:rPr>
                <w:b/>
                <w:i/>
                <w:sz w:val="20"/>
                <w:szCs w:val="20"/>
              </w:rPr>
            </w:pPr>
            <w:r w:rsidRPr="00D11E1D">
              <w:rPr>
                <w:b/>
                <w:i/>
                <w:sz w:val="20"/>
                <w:szCs w:val="20"/>
              </w:rPr>
              <w:t>FOURTH SESSION</w:t>
            </w:r>
          </w:p>
          <w:p w:rsidR="00DA7355" w:rsidRPr="00D11E1D" w:rsidRDefault="00DA7355" w:rsidP="00BB58B0">
            <w:pPr>
              <w:widowControl w:val="0"/>
              <w:rPr>
                <w:rFonts w:cs="Arial"/>
                <w:sz w:val="20"/>
                <w:szCs w:val="20"/>
              </w:rPr>
            </w:pPr>
            <w:r w:rsidRPr="00D11E1D">
              <w:rPr>
                <w:sz w:val="20"/>
                <w:szCs w:val="20"/>
              </w:rPr>
              <w:t xml:space="preserve">GENEVA, </w:t>
            </w:r>
            <w:r w:rsidRPr="00D11E1D">
              <w:rPr>
                <w:rFonts w:cs="Arial"/>
                <w:sz w:val="20"/>
                <w:szCs w:val="20"/>
              </w:rPr>
              <w:t xml:space="preserve">SWITZERLAND </w:t>
            </w:r>
          </w:p>
          <w:p w:rsidR="00DA7355" w:rsidRPr="00D11E1D" w:rsidRDefault="00DA7355" w:rsidP="00BB58B0">
            <w:pPr>
              <w:widowControl w:val="0"/>
              <w:rPr>
                <w:rFonts w:eastAsia="Times New Roman"/>
                <w:snapToGrid w:val="0"/>
                <w:sz w:val="20"/>
                <w:szCs w:val="20"/>
                <w:lang w:eastAsia="en-US"/>
              </w:rPr>
            </w:pPr>
            <w:r w:rsidRPr="00D11E1D">
              <w:rPr>
                <w:sz w:val="20"/>
                <w:szCs w:val="20"/>
              </w:rPr>
              <w:t>17-20 February 2015</w:t>
            </w:r>
          </w:p>
        </w:tc>
        <w:tc>
          <w:tcPr>
            <w:tcW w:w="729" w:type="dxa"/>
            <w:vMerge/>
            <w:vAlign w:val="center"/>
          </w:tcPr>
          <w:p w:rsidR="00DA7355" w:rsidRPr="00D11E1D" w:rsidRDefault="00DA7355" w:rsidP="00BB58B0">
            <w:pPr>
              <w:tabs>
                <w:tab w:val="left" w:pos="-722"/>
                <w:tab w:val="left" w:pos="6946"/>
              </w:tabs>
              <w:suppressAutoHyphens/>
              <w:spacing w:line="252" w:lineRule="auto"/>
              <w:rPr>
                <w:rFonts w:eastAsia="Times New Roman"/>
                <w:spacing w:val="-2"/>
                <w:sz w:val="20"/>
                <w:szCs w:val="20"/>
                <w:lang w:eastAsia="en-US"/>
              </w:rPr>
            </w:pPr>
          </w:p>
        </w:tc>
        <w:tc>
          <w:tcPr>
            <w:tcW w:w="2126" w:type="dxa"/>
            <w:vAlign w:val="center"/>
          </w:tcPr>
          <w:p w:rsidR="00DA7355" w:rsidRPr="00D11E1D" w:rsidRDefault="00DA7355" w:rsidP="00BB58B0">
            <w:pPr>
              <w:jc w:val="right"/>
              <w:rPr>
                <w:rFonts w:eastAsia="Times New Roman"/>
                <w:sz w:val="20"/>
                <w:szCs w:val="20"/>
                <w:lang w:eastAsia="en-US"/>
              </w:rPr>
            </w:pPr>
            <w:r w:rsidRPr="00D11E1D">
              <w:rPr>
                <w:rFonts w:eastAsia="Times New Roman"/>
                <w:sz w:val="20"/>
                <w:szCs w:val="20"/>
                <w:lang w:eastAsia="en-US"/>
              </w:rPr>
              <w:t xml:space="preserve">Original Language: </w:t>
            </w:r>
          </w:p>
        </w:tc>
        <w:tc>
          <w:tcPr>
            <w:tcW w:w="2355" w:type="dxa"/>
            <w:gridSpan w:val="2"/>
            <w:vAlign w:val="center"/>
          </w:tcPr>
          <w:p w:rsidR="00DA7355" w:rsidRPr="00D11E1D" w:rsidRDefault="00DA7355" w:rsidP="00BB58B0">
            <w:pPr>
              <w:jc w:val="right"/>
              <w:rPr>
                <w:rFonts w:eastAsia="Times New Roman"/>
                <w:sz w:val="20"/>
                <w:szCs w:val="20"/>
                <w:lang w:eastAsia="en-US"/>
              </w:rPr>
            </w:pPr>
            <w:r w:rsidRPr="00D11E1D">
              <w:rPr>
                <w:rFonts w:eastAsia="Times New Roman"/>
                <w:sz w:val="20"/>
                <w:szCs w:val="20"/>
                <w:lang w:eastAsia="en-US"/>
              </w:rPr>
              <w:fldChar w:fldCharType="begin">
                <w:ffData>
                  <w:name w:val="Text1"/>
                  <w:enabled/>
                  <w:calcOnExit w:val="0"/>
                  <w:textInput>
                    <w:default w:val="English"/>
                  </w:textInput>
                </w:ffData>
              </w:fldChar>
            </w:r>
            <w:r w:rsidRPr="00D11E1D">
              <w:rPr>
                <w:rFonts w:eastAsia="Times New Roman"/>
                <w:sz w:val="20"/>
                <w:szCs w:val="20"/>
                <w:lang w:eastAsia="en-US"/>
              </w:rPr>
              <w:instrText xml:space="preserve"> FORMTEXT </w:instrText>
            </w:r>
            <w:r w:rsidRPr="00D11E1D">
              <w:rPr>
                <w:rFonts w:eastAsia="Times New Roman"/>
                <w:sz w:val="20"/>
                <w:szCs w:val="20"/>
                <w:lang w:eastAsia="en-US"/>
              </w:rPr>
            </w:r>
            <w:r w:rsidRPr="00D11E1D">
              <w:rPr>
                <w:rFonts w:eastAsia="Times New Roman"/>
                <w:sz w:val="20"/>
                <w:szCs w:val="20"/>
                <w:lang w:eastAsia="en-US"/>
              </w:rPr>
              <w:fldChar w:fldCharType="separate"/>
            </w:r>
            <w:r w:rsidRPr="00D11E1D">
              <w:rPr>
                <w:rFonts w:eastAsia="Times New Roman"/>
                <w:sz w:val="20"/>
                <w:szCs w:val="20"/>
                <w:lang w:eastAsia="en-US"/>
              </w:rPr>
              <w:t>English</w:t>
            </w:r>
            <w:r w:rsidRPr="00D11E1D">
              <w:rPr>
                <w:rFonts w:eastAsia="Times New Roman"/>
                <w:sz w:val="20"/>
                <w:szCs w:val="20"/>
                <w:lang w:eastAsia="en-US"/>
              </w:rPr>
              <w:fldChar w:fldCharType="end"/>
            </w:r>
          </w:p>
        </w:tc>
      </w:tr>
      <w:tr w:rsidR="00DA7355" w:rsidRPr="00D11E1D" w:rsidTr="00BB58B0">
        <w:trPr>
          <w:cantSplit/>
          <w:trHeight w:val="288"/>
        </w:trPr>
        <w:tc>
          <w:tcPr>
            <w:tcW w:w="4908" w:type="dxa"/>
            <w:vMerge/>
            <w:tcBorders>
              <w:bottom w:val="single" w:sz="4" w:space="0" w:color="auto"/>
            </w:tcBorders>
          </w:tcPr>
          <w:p w:rsidR="00DA7355" w:rsidRPr="00D11E1D" w:rsidRDefault="00DA7355" w:rsidP="00BB58B0">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eastAsia="en-US"/>
              </w:rPr>
            </w:pPr>
          </w:p>
        </w:tc>
        <w:tc>
          <w:tcPr>
            <w:tcW w:w="729" w:type="dxa"/>
            <w:vMerge/>
            <w:tcBorders>
              <w:bottom w:val="single" w:sz="4" w:space="0" w:color="auto"/>
            </w:tcBorders>
            <w:vAlign w:val="center"/>
          </w:tcPr>
          <w:p w:rsidR="00DA7355" w:rsidRPr="00D11E1D" w:rsidRDefault="00DA7355" w:rsidP="00BB58B0">
            <w:pPr>
              <w:tabs>
                <w:tab w:val="left" w:pos="-722"/>
                <w:tab w:val="left" w:pos="6946"/>
              </w:tabs>
              <w:suppressAutoHyphens/>
              <w:spacing w:line="252" w:lineRule="auto"/>
              <w:rPr>
                <w:rFonts w:eastAsia="Times New Roman"/>
                <w:spacing w:val="-2"/>
                <w:sz w:val="20"/>
                <w:szCs w:val="20"/>
                <w:lang w:eastAsia="en-US"/>
              </w:rPr>
            </w:pPr>
          </w:p>
        </w:tc>
        <w:tc>
          <w:tcPr>
            <w:tcW w:w="2126" w:type="dxa"/>
            <w:tcBorders>
              <w:bottom w:val="single" w:sz="4" w:space="0" w:color="auto"/>
            </w:tcBorders>
            <w:vAlign w:val="center"/>
          </w:tcPr>
          <w:p w:rsidR="00DA7355" w:rsidRPr="00D11E1D" w:rsidRDefault="00DA7355" w:rsidP="00BB58B0">
            <w:pPr>
              <w:jc w:val="right"/>
              <w:rPr>
                <w:rFonts w:eastAsia="Times New Roman"/>
                <w:sz w:val="20"/>
                <w:szCs w:val="20"/>
                <w:lang w:eastAsia="en-US"/>
              </w:rPr>
            </w:pPr>
            <w:r w:rsidRPr="00D11E1D">
              <w:rPr>
                <w:rFonts w:eastAsia="Times New Roman"/>
                <w:sz w:val="20"/>
                <w:szCs w:val="20"/>
                <w:lang w:eastAsia="en-US"/>
              </w:rPr>
              <w:t>Agenda Item:</w:t>
            </w:r>
          </w:p>
        </w:tc>
        <w:tc>
          <w:tcPr>
            <w:tcW w:w="2355" w:type="dxa"/>
            <w:gridSpan w:val="2"/>
            <w:tcBorders>
              <w:bottom w:val="single" w:sz="4" w:space="0" w:color="auto"/>
            </w:tcBorders>
            <w:vAlign w:val="center"/>
          </w:tcPr>
          <w:p w:rsidR="00DA7355" w:rsidRPr="00D11E1D" w:rsidRDefault="00F05527" w:rsidP="00C93F8A">
            <w:pPr>
              <w:jc w:val="right"/>
              <w:rPr>
                <w:rFonts w:eastAsia="Times New Roman"/>
                <w:sz w:val="20"/>
                <w:szCs w:val="20"/>
                <w:lang w:eastAsia="en-US"/>
              </w:rPr>
            </w:pPr>
            <w:r w:rsidRPr="00D11E1D">
              <w:rPr>
                <w:rFonts w:eastAsia="Times New Roman"/>
                <w:sz w:val="20"/>
                <w:szCs w:val="20"/>
                <w:lang w:eastAsia="en-US"/>
              </w:rPr>
              <w:t>9</w:t>
            </w:r>
          </w:p>
        </w:tc>
      </w:tr>
    </w:tbl>
    <w:p w:rsidR="001D0180" w:rsidRPr="00D11E1D" w:rsidRDefault="001D0180" w:rsidP="001D0180"/>
    <w:p w:rsidR="00FE3510" w:rsidRPr="00D11E1D" w:rsidRDefault="00FE3510" w:rsidP="00B75150">
      <w:pPr>
        <w:pStyle w:val="Heading1"/>
        <w:numPr>
          <w:ilvl w:val="0"/>
          <w:numId w:val="0"/>
        </w:numPr>
        <w:ind w:left="-561"/>
        <w:jc w:val="center"/>
        <w:rPr>
          <w:caps/>
          <w:lang w:val="en-GB"/>
        </w:rPr>
      </w:pPr>
    </w:p>
    <w:p w:rsidR="003172DA" w:rsidRPr="00D11E1D" w:rsidRDefault="003172DA" w:rsidP="003172DA"/>
    <w:p w:rsidR="00084193" w:rsidRPr="00D11E1D" w:rsidRDefault="00084193" w:rsidP="003172DA"/>
    <w:p w:rsidR="00795AE4" w:rsidRPr="00D11E1D" w:rsidRDefault="00795AE4" w:rsidP="00795AE4"/>
    <w:p w:rsidR="00B32948" w:rsidRPr="00D11E1D" w:rsidRDefault="00BB4B44" w:rsidP="0041401C">
      <w:pPr>
        <w:spacing w:before="120" w:after="120"/>
        <w:jc w:val="center"/>
        <w:rPr>
          <w:rFonts w:eastAsia="Arial" w:cs="Arial"/>
          <w:b/>
          <w:bCs/>
          <w:i/>
          <w:iCs/>
          <w:sz w:val="24"/>
          <w:szCs w:val="24"/>
          <w:lang w:eastAsia="en-US"/>
        </w:rPr>
      </w:pPr>
      <w:r w:rsidRPr="00D11E1D">
        <w:rPr>
          <w:rFonts w:eastAsia="Arial" w:cs="Arial"/>
          <w:b/>
          <w:bCs/>
          <w:sz w:val="24"/>
          <w:szCs w:val="24"/>
          <w:lang w:eastAsia="en-US"/>
        </w:rPr>
        <w:t>WIGOS Pre-Operational Phase (2016-2019)</w:t>
      </w:r>
    </w:p>
    <w:p w:rsidR="00FE3510" w:rsidRPr="00D11E1D" w:rsidRDefault="00BB4B44" w:rsidP="0041401C">
      <w:pPr>
        <w:jc w:val="center"/>
        <w:rPr>
          <w:rFonts w:cs="Arial"/>
        </w:rPr>
      </w:pPr>
      <w:r w:rsidRPr="00D11E1D">
        <w:rPr>
          <w:i/>
          <w:iCs/>
        </w:rPr>
        <w:t>(Submitted by the WMO Secretariat</w:t>
      </w:r>
      <w:r w:rsidR="00690B4A" w:rsidRPr="00D11E1D">
        <w:rPr>
          <w:i/>
          <w:iCs/>
        </w:rPr>
        <w:t>)</w:t>
      </w:r>
    </w:p>
    <w:p w:rsidR="00FE3510" w:rsidRPr="00D11E1D" w:rsidRDefault="00FE3510" w:rsidP="00FE3510">
      <w:pPr>
        <w:rPr>
          <w:rFonts w:cs="Arial"/>
        </w:rPr>
      </w:pPr>
    </w:p>
    <w:p w:rsidR="00CF1D99" w:rsidRPr="00D11E1D" w:rsidRDefault="00CF1D99" w:rsidP="00FE3510">
      <w:pPr>
        <w:rPr>
          <w:rFonts w:cs="Arial"/>
        </w:rPr>
      </w:pPr>
    </w:p>
    <w:p w:rsidR="003172DA" w:rsidRPr="00D11E1D" w:rsidRDefault="003172DA" w:rsidP="00FE3510">
      <w:pPr>
        <w:rPr>
          <w:rFonts w:cs="Arial"/>
        </w:rPr>
      </w:pPr>
    </w:p>
    <w:p w:rsidR="00FE3510" w:rsidRPr="00D11E1D" w:rsidRDefault="00FE3510" w:rsidP="00FE3510">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E3510" w:rsidRPr="00D11E1D">
        <w:trPr>
          <w:trHeight w:val="1742"/>
          <w:jc w:val="center"/>
        </w:trPr>
        <w:tc>
          <w:tcPr>
            <w:tcW w:w="8494" w:type="dxa"/>
            <w:tcBorders>
              <w:top w:val="single" w:sz="6" w:space="0" w:color="auto"/>
              <w:bottom w:val="single" w:sz="6" w:space="0" w:color="auto"/>
            </w:tcBorders>
          </w:tcPr>
          <w:p w:rsidR="00FE3510" w:rsidRPr="00D11E1D" w:rsidRDefault="00FE3510" w:rsidP="009B45DB">
            <w:pPr>
              <w:rPr>
                <w:rFonts w:cs="Arial"/>
              </w:rPr>
            </w:pPr>
          </w:p>
          <w:p w:rsidR="00FE3510" w:rsidRPr="00D11E1D" w:rsidRDefault="00FE3510" w:rsidP="009B45DB">
            <w:pPr>
              <w:jc w:val="center"/>
              <w:rPr>
                <w:rFonts w:cs="Arial"/>
              </w:rPr>
            </w:pPr>
            <w:r w:rsidRPr="00D11E1D">
              <w:rPr>
                <w:rFonts w:cs="Arial"/>
                <w:b/>
              </w:rPr>
              <w:t>Summary and purpose of document</w:t>
            </w:r>
          </w:p>
          <w:p w:rsidR="00FE3510" w:rsidRPr="00D11E1D" w:rsidRDefault="00FE3510" w:rsidP="009B45DB">
            <w:pPr>
              <w:tabs>
                <w:tab w:val="left" w:pos="0"/>
              </w:tabs>
              <w:ind w:right="157"/>
              <w:jc w:val="both"/>
              <w:rPr>
                <w:rFonts w:cs="Arial"/>
              </w:rPr>
            </w:pPr>
          </w:p>
          <w:p w:rsidR="00C05384" w:rsidRPr="00D11E1D" w:rsidRDefault="009A4AA1" w:rsidP="00DA7355">
            <w:pPr>
              <w:tabs>
                <w:tab w:val="left" w:pos="148"/>
              </w:tabs>
              <w:ind w:left="148" w:right="157"/>
              <w:jc w:val="both"/>
              <w:rPr>
                <w:rFonts w:cs="Arial"/>
              </w:rPr>
            </w:pPr>
            <w:r w:rsidRPr="00D11E1D">
              <w:rPr>
                <w:rFonts w:cs="Arial"/>
              </w:rPr>
              <w:t xml:space="preserve">This document provides </w:t>
            </w:r>
            <w:r w:rsidR="00536B8B" w:rsidRPr="00D11E1D">
              <w:rPr>
                <w:rFonts w:cs="Arial"/>
              </w:rPr>
              <w:t>the rationale and priorities for the 2016-2019 WIGOS Pre-Operational Phase</w:t>
            </w:r>
            <w:r w:rsidR="00A42ECA" w:rsidRPr="00D11E1D">
              <w:rPr>
                <w:rFonts w:cs="Arial"/>
              </w:rPr>
              <w:t>.</w:t>
            </w:r>
          </w:p>
          <w:p w:rsidR="00FE3510" w:rsidRPr="00D11E1D" w:rsidRDefault="00FE3510" w:rsidP="00A42ECA">
            <w:pPr>
              <w:tabs>
                <w:tab w:val="left" w:pos="148"/>
              </w:tabs>
              <w:ind w:right="157"/>
              <w:rPr>
                <w:rFonts w:cs="Arial"/>
              </w:rPr>
            </w:pPr>
          </w:p>
        </w:tc>
      </w:tr>
    </w:tbl>
    <w:p w:rsidR="00FE3510" w:rsidRPr="00D11E1D" w:rsidRDefault="00FE3510" w:rsidP="00FE3510">
      <w:pPr>
        <w:rPr>
          <w:rFonts w:cs="Arial"/>
        </w:rPr>
      </w:pPr>
    </w:p>
    <w:p w:rsidR="00171321" w:rsidRPr="00D11E1D" w:rsidRDefault="00171321" w:rsidP="00FE3510">
      <w:pPr>
        <w:rPr>
          <w:rFonts w:cs="Arial"/>
        </w:rPr>
      </w:pPr>
    </w:p>
    <w:p w:rsidR="00171321" w:rsidRPr="00D11E1D" w:rsidRDefault="00171321" w:rsidP="006C1B6E">
      <w:pPr>
        <w:spacing w:before="60" w:after="120"/>
        <w:jc w:val="center"/>
        <w:rPr>
          <w:rFonts w:cs="Arial"/>
        </w:rPr>
      </w:pPr>
    </w:p>
    <w:p w:rsidR="00764BAD" w:rsidRPr="00D11E1D" w:rsidRDefault="00764BAD" w:rsidP="00673FC9">
      <w:pPr>
        <w:tabs>
          <w:tab w:val="left" w:pos="720"/>
        </w:tabs>
        <w:spacing w:before="60" w:after="120"/>
        <w:jc w:val="center"/>
        <w:rPr>
          <w:rFonts w:cs="Arial"/>
        </w:rPr>
      </w:pPr>
    </w:p>
    <w:p w:rsidR="00F23AFD" w:rsidRPr="00D11E1D" w:rsidRDefault="00F23AFD" w:rsidP="00673FC9">
      <w:pPr>
        <w:tabs>
          <w:tab w:val="left" w:pos="720"/>
        </w:tabs>
        <w:spacing w:before="60" w:after="120"/>
        <w:jc w:val="center"/>
        <w:rPr>
          <w:rFonts w:cs="Arial"/>
        </w:rPr>
      </w:pPr>
    </w:p>
    <w:p w:rsidR="00F23AFD" w:rsidRPr="00D11E1D" w:rsidRDefault="00F23AFD" w:rsidP="00673FC9">
      <w:pPr>
        <w:tabs>
          <w:tab w:val="left" w:pos="720"/>
        </w:tabs>
        <w:spacing w:before="60" w:after="120"/>
        <w:jc w:val="center"/>
        <w:rPr>
          <w:rFonts w:cs="Arial"/>
        </w:rPr>
      </w:pPr>
    </w:p>
    <w:p w:rsidR="00F23AFD" w:rsidRPr="00D11E1D" w:rsidRDefault="00F23AFD" w:rsidP="00C05384">
      <w:pPr>
        <w:tabs>
          <w:tab w:val="left" w:pos="720"/>
        </w:tabs>
        <w:spacing w:before="60" w:after="120"/>
        <w:rPr>
          <w:rFonts w:cs="Arial"/>
        </w:rPr>
      </w:pPr>
    </w:p>
    <w:p w:rsidR="00DA7355" w:rsidRPr="00D11E1D" w:rsidRDefault="00DA7355" w:rsidP="00F23AFD">
      <w:pPr>
        <w:tabs>
          <w:tab w:val="left" w:pos="720"/>
        </w:tabs>
        <w:spacing w:before="60" w:after="120"/>
        <w:rPr>
          <w:rFonts w:cs="Arial"/>
          <w:b/>
          <w:bCs/>
        </w:rPr>
      </w:pPr>
    </w:p>
    <w:p w:rsidR="00DD0D26" w:rsidRPr="00D11E1D" w:rsidRDefault="00DD0D26" w:rsidP="00F23AFD">
      <w:pPr>
        <w:tabs>
          <w:tab w:val="left" w:pos="720"/>
        </w:tabs>
        <w:spacing w:before="60" w:after="120"/>
        <w:rPr>
          <w:rFonts w:cs="Arial"/>
          <w:b/>
          <w:bCs/>
        </w:rPr>
      </w:pPr>
    </w:p>
    <w:p w:rsidR="00DD0D26" w:rsidRPr="00D11E1D" w:rsidRDefault="00DD0D26" w:rsidP="00F23AFD">
      <w:pPr>
        <w:tabs>
          <w:tab w:val="left" w:pos="720"/>
        </w:tabs>
        <w:spacing w:before="60" w:after="120"/>
        <w:rPr>
          <w:rFonts w:cs="Arial"/>
          <w:b/>
          <w:bCs/>
        </w:rPr>
      </w:pPr>
    </w:p>
    <w:p w:rsidR="00DD0D26" w:rsidRPr="00D11E1D" w:rsidRDefault="00DD0D26" w:rsidP="00F23AFD">
      <w:pPr>
        <w:tabs>
          <w:tab w:val="left" w:pos="720"/>
        </w:tabs>
        <w:spacing w:before="60" w:after="120"/>
        <w:rPr>
          <w:rFonts w:cs="Arial"/>
          <w:b/>
          <w:bCs/>
        </w:rPr>
      </w:pPr>
    </w:p>
    <w:p w:rsidR="00DA7355" w:rsidRPr="00D11E1D" w:rsidRDefault="00DA7355" w:rsidP="00F23AFD">
      <w:pPr>
        <w:tabs>
          <w:tab w:val="left" w:pos="720"/>
        </w:tabs>
        <w:spacing w:before="60" w:after="120"/>
        <w:rPr>
          <w:rFonts w:cs="Arial"/>
          <w:b/>
          <w:bCs/>
        </w:rPr>
      </w:pPr>
    </w:p>
    <w:p w:rsidR="00F23AFD" w:rsidRPr="00D11E1D" w:rsidRDefault="00F23AFD" w:rsidP="00F23AFD">
      <w:pPr>
        <w:tabs>
          <w:tab w:val="left" w:pos="720"/>
        </w:tabs>
        <w:spacing w:before="60" w:after="120"/>
        <w:rPr>
          <w:rFonts w:cs="Arial"/>
          <w:b/>
          <w:bCs/>
        </w:rPr>
      </w:pPr>
      <w:r w:rsidRPr="00D11E1D">
        <w:rPr>
          <w:rFonts w:cs="Arial"/>
          <w:b/>
          <w:bCs/>
        </w:rPr>
        <w:t xml:space="preserve">Reference: </w:t>
      </w:r>
    </w:p>
    <w:p w:rsidR="00B75150" w:rsidRPr="004D3480" w:rsidRDefault="00991B0F" w:rsidP="006D0482">
      <w:pPr>
        <w:pStyle w:val="ListParagraph"/>
        <w:numPr>
          <w:ilvl w:val="0"/>
          <w:numId w:val="39"/>
        </w:numPr>
        <w:pBdr>
          <w:top w:val="nil"/>
          <w:left w:val="nil"/>
          <w:bottom w:val="nil"/>
          <w:right w:val="nil"/>
          <w:between w:val="nil"/>
          <w:bar w:val="nil"/>
        </w:pBdr>
        <w:tabs>
          <w:tab w:val="left" w:pos="426"/>
        </w:tabs>
        <w:spacing w:after="200" w:line="276" w:lineRule="auto"/>
        <w:rPr>
          <w:rStyle w:val="Hyperlink"/>
          <w:rFonts w:cs="Arial"/>
          <w:color w:val="auto"/>
          <w:u w:val="none"/>
        </w:rPr>
      </w:pPr>
      <w:hyperlink r:id="rId9" w:history="1">
        <w:r w:rsidR="004D3480" w:rsidRPr="00A87CE9">
          <w:rPr>
            <w:rStyle w:val="Hyperlink"/>
          </w:rPr>
          <w:t>Executive Council - Sixty-sixth session (2014) (WMO-No. 1136)</w:t>
        </w:r>
      </w:hyperlink>
    </w:p>
    <w:p w:rsidR="004D3480" w:rsidRPr="00D11E1D" w:rsidRDefault="00991B0F" w:rsidP="006D0482">
      <w:pPr>
        <w:pStyle w:val="ListParagraph"/>
        <w:numPr>
          <w:ilvl w:val="0"/>
          <w:numId w:val="39"/>
        </w:numPr>
        <w:pBdr>
          <w:top w:val="nil"/>
          <w:left w:val="nil"/>
          <w:bottom w:val="nil"/>
          <w:right w:val="nil"/>
          <w:between w:val="nil"/>
          <w:bar w:val="nil"/>
        </w:pBdr>
        <w:tabs>
          <w:tab w:val="left" w:pos="426"/>
        </w:tabs>
        <w:spacing w:after="200" w:line="276" w:lineRule="auto"/>
        <w:rPr>
          <w:rFonts w:cs="Arial"/>
        </w:rPr>
      </w:pPr>
      <w:hyperlink r:id="rId10" w:history="1">
        <w:r w:rsidR="004D3480" w:rsidRPr="003943C5">
          <w:rPr>
            <w:rStyle w:val="Hyperlink"/>
          </w:rPr>
          <w:t xml:space="preserve">Abridged Final Report with Resolutions and Recommendations of the Extraordinary Session 2014 of the Commission for Basic Systems (WMO-No. </w:t>
        </w:r>
        <w:r w:rsidR="004D3480">
          <w:rPr>
            <w:rStyle w:val="Hyperlink"/>
          </w:rPr>
          <w:t>1140</w:t>
        </w:r>
        <w:r w:rsidR="004D3480" w:rsidRPr="003943C5">
          <w:rPr>
            <w:rStyle w:val="Hyperlink"/>
          </w:rPr>
          <w:t>)</w:t>
        </w:r>
      </w:hyperlink>
    </w:p>
    <w:p w:rsidR="00C93F8A" w:rsidRPr="00D11E1D" w:rsidRDefault="009A4AA1" w:rsidP="006D0482">
      <w:pPr>
        <w:pStyle w:val="ListParagraph"/>
        <w:numPr>
          <w:ilvl w:val="0"/>
          <w:numId w:val="39"/>
        </w:numPr>
        <w:pBdr>
          <w:top w:val="nil"/>
          <w:left w:val="nil"/>
          <w:bottom w:val="nil"/>
          <w:right w:val="nil"/>
          <w:between w:val="nil"/>
          <w:bar w:val="nil"/>
        </w:pBdr>
        <w:tabs>
          <w:tab w:val="left" w:pos="426"/>
        </w:tabs>
        <w:spacing w:after="200" w:line="276" w:lineRule="auto"/>
        <w:rPr>
          <w:rFonts w:cs="Arial"/>
        </w:rPr>
      </w:pPr>
      <w:r w:rsidRPr="00D11E1D">
        <w:rPr>
          <w:rFonts w:cs="Arial"/>
          <w:b/>
          <w:bCs/>
        </w:rPr>
        <w:br w:type="page"/>
      </w:r>
    </w:p>
    <w:p w:rsidR="004D3480" w:rsidRDefault="004D3480" w:rsidP="00F05527">
      <w:pPr>
        <w:spacing w:before="120"/>
        <w:jc w:val="center"/>
        <w:rPr>
          <w:b/>
          <w:sz w:val="24"/>
          <w:szCs w:val="24"/>
        </w:rPr>
      </w:pPr>
    </w:p>
    <w:p w:rsidR="00F05527" w:rsidRPr="00D11E1D" w:rsidRDefault="00F05527" w:rsidP="00F05527">
      <w:pPr>
        <w:spacing w:before="120"/>
        <w:jc w:val="center"/>
        <w:rPr>
          <w:b/>
          <w:sz w:val="24"/>
          <w:szCs w:val="24"/>
        </w:rPr>
      </w:pPr>
      <w:r w:rsidRPr="00D11E1D">
        <w:rPr>
          <w:b/>
          <w:sz w:val="24"/>
          <w:szCs w:val="24"/>
        </w:rPr>
        <w:t>CONTENT</w:t>
      </w:r>
    </w:p>
    <w:tbl>
      <w:tblPr>
        <w:tblW w:w="0" w:type="auto"/>
        <w:jc w:val="center"/>
        <w:tblLook w:val="0600" w:firstRow="0" w:lastRow="0" w:firstColumn="0" w:lastColumn="0" w:noHBand="1" w:noVBand="1"/>
      </w:tblPr>
      <w:tblGrid>
        <w:gridCol w:w="222"/>
        <w:gridCol w:w="9172"/>
        <w:gridCol w:w="461"/>
      </w:tblGrid>
      <w:tr w:rsidR="00F05527" w:rsidRPr="00D11E1D" w:rsidTr="003557FB">
        <w:trPr>
          <w:jc w:val="center"/>
        </w:trPr>
        <w:tc>
          <w:tcPr>
            <w:tcW w:w="0" w:type="auto"/>
            <w:shd w:val="clear" w:color="auto" w:fill="auto"/>
          </w:tcPr>
          <w:p w:rsidR="00F05527" w:rsidRPr="00D11E1D" w:rsidRDefault="00F05527" w:rsidP="005A39B4">
            <w:pPr>
              <w:pStyle w:val="ECBodyText"/>
              <w:spacing w:before="60" w:after="60" w:line="360" w:lineRule="auto"/>
              <w:rPr>
                <w:bdr w:val="nil"/>
              </w:rPr>
            </w:pPr>
          </w:p>
        </w:tc>
        <w:tc>
          <w:tcPr>
            <w:tcW w:w="0" w:type="auto"/>
            <w:shd w:val="clear" w:color="auto" w:fill="auto"/>
          </w:tcPr>
          <w:p w:rsidR="00F05527" w:rsidRPr="00D11E1D" w:rsidRDefault="00F05527" w:rsidP="005A39B4">
            <w:pPr>
              <w:pStyle w:val="ECBodyText"/>
              <w:spacing w:before="60" w:after="60" w:line="360" w:lineRule="auto"/>
              <w:rPr>
                <w:bdr w:val="nil"/>
              </w:rPr>
            </w:pPr>
          </w:p>
        </w:tc>
        <w:tc>
          <w:tcPr>
            <w:tcW w:w="0" w:type="auto"/>
            <w:shd w:val="clear" w:color="auto" w:fill="auto"/>
          </w:tcPr>
          <w:p w:rsidR="00F05527" w:rsidRPr="00D11E1D" w:rsidRDefault="00F05527" w:rsidP="005A39B4">
            <w:pPr>
              <w:pStyle w:val="ECBodyText"/>
              <w:spacing w:before="60" w:after="60" w:line="360" w:lineRule="auto"/>
              <w:rPr>
                <w:bdr w:val="nil"/>
              </w:rPr>
            </w:pPr>
          </w:p>
        </w:tc>
      </w:tr>
      <w:tr w:rsidR="00F05527" w:rsidRPr="00D11E1D" w:rsidTr="003557FB">
        <w:trPr>
          <w:jc w:val="center"/>
        </w:trPr>
        <w:tc>
          <w:tcPr>
            <w:tcW w:w="0" w:type="auto"/>
            <w:shd w:val="clear" w:color="auto" w:fill="auto"/>
          </w:tcPr>
          <w:p w:rsidR="00F05527" w:rsidRPr="00D11E1D" w:rsidRDefault="00F05527" w:rsidP="005A39B4">
            <w:pPr>
              <w:pStyle w:val="ECBodyText"/>
              <w:spacing w:before="60" w:after="60" w:line="360" w:lineRule="auto"/>
              <w:ind w:left="360"/>
              <w:rPr>
                <w:bdr w:val="nil"/>
              </w:rPr>
            </w:pPr>
          </w:p>
        </w:tc>
        <w:tc>
          <w:tcPr>
            <w:tcW w:w="0" w:type="auto"/>
            <w:shd w:val="clear" w:color="auto" w:fill="auto"/>
          </w:tcPr>
          <w:p w:rsidR="00F05527" w:rsidRPr="00D11E1D" w:rsidRDefault="00991B0F" w:rsidP="005A39B4">
            <w:pPr>
              <w:pStyle w:val="ECBodyText"/>
              <w:spacing w:before="60" w:after="60" w:line="360" w:lineRule="auto"/>
              <w:rPr>
                <w:color w:val="0000FF"/>
                <w:bdr w:val="nil"/>
              </w:rPr>
            </w:pPr>
            <w:hyperlink w:anchor="ExSum" w:history="1">
              <w:r w:rsidR="00F05527" w:rsidRPr="00EE6642">
                <w:rPr>
                  <w:rStyle w:val="Hyperlink"/>
                  <w:bdr w:val="nil"/>
                  <w:shd w:val="clear" w:color="auto" w:fill="FFFFFF"/>
                </w:rPr>
                <w:t>EXECUTIVE SUMMARY</w:t>
              </w:r>
            </w:hyperlink>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3</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5A39B4">
            <w:pPr>
              <w:pStyle w:val="ECBodyText"/>
              <w:spacing w:before="60" w:after="60" w:line="360" w:lineRule="auto"/>
              <w:rPr>
                <w:color w:val="0000FF"/>
                <w:bdr w:val="nil"/>
              </w:rPr>
            </w:pPr>
            <w:hyperlink w:anchor="Intro_Background" w:history="1">
              <w:r w:rsidR="00F05527" w:rsidRPr="00EE6642">
                <w:rPr>
                  <w:rStyle w:val="Hyperlink"/>
                  <w:bdr w:val="nil"/>
                </w:rPr>
                <w:t>INTRODUCTION AND BACKGROUND</w:t>
              </w:r>
            </w:hyperlink>
            <w:r w:rsidR="00F05527" w:rsidRPr="00D11E1D">
              <w:rPr>
                <w:color w:val="0000FF"/>
                <w:bdr w:val="nil"/>
              </w:rPr>
              <w:t xml:space="preserve"> </w:t>
            </w:r>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4</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5A39B4">
            <w:pPr>
              <w:pStyle w:val="ECBodyText"/>
              <w:spacing w:before="60" w:after="60" w:line="360" w:lineRule="auto"/>
              <w:rPr>
                <w:bdr w:val="nil"/>
              </w:rPr>
            </w:pPr>
            <w:hyperlink w:anchor="Deliverables_Outcomes" w:history="1">
              <w:r w:rsidR="00F05527" w:rsidRPr="00EE6642">
                <w:rPr>
                  <w:rStyle w:val="Hyperlink"/>
                  <w:bdr w:val="nil"/>
                </w:rPr>
                <w:t>KEY DELIVERABLES AND OUTCOMES OF WPP</w:t>
              </w:r>
            </w:hyperlink>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4</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5A39B4">
            <w:pPr>
              <w:pStyle w:val="ECBodyText"/>
              <w:spacing w:before="60" w:after="60" w:line="360" w:lineRule="auto"/>
              <w:rPr>
                <w:color w:val="0000FF"/>
                <w:bdr w:val="nil"/>
              </w:rPr>
            </w:pPr>
            <w:hyperlink w:anchor="Priorities" w:history="1">
              <w:r w:rsidR="00F05527" w:rsidRPr="00EE6642">
                <w:rPr>
                  <w:rStyle w:val="Hyperlink"/>
                  <w:bdr w:val="nil"/>
                </w:rPr>
                <w:t>PRIORIT</w:t>
              </w:r>
              <w:r w:rsidR="001B0659" w:rsidRPr="00EE6642">
                <w:rPr>
                  <w:rStyle w:val="Hyperlink"/>
                  <w:bdr w:val="nil"/>
                </w:rPr>
                <w:t>Y AREAS</w:t>
              </w:r>
            </w:hyperlink>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5</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5A39B4">
            <w:pPr>
              <w:pStyle w:val="ECBodyText"/>
              <w:spacing w:before="60" w:after="60" w:line="360" w:lineRule="auto"/>
              <w:rPr>
                <w:color w:val="0000FF"/>
                <w:bdr w:val="nil"/>
              </w:rPr>
            </w:pPr>
            <w:hyperlink w:anchor="Activities" w:history="1">
              <w:r w:rsidR="00EE6642">
                <w:rPr>
                  <w:rStyle w:val="Hyperlink"/>
                  <w:bdr w:val="nil"/>
                </w:rPr>
                <w:t>ACTIVITIES</w:t>
              </w:r>
            </w:hyperlink>
            <w:r w:rsidR="00EE6642" w:rsidRPr="00D11E1D">
              <w:rPr>
                <w:rStyle w:val="Hyperlink"/>
                <w:bdr w:val="nil"/>
              </w:rPr>
              <w:t xml:space="preserve"> </w:t>
            </w:r>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9</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5A39B4">
            <w:pPr>
              <w:pStyle w:val="ECBodyText"/>
              <w:spacing w:before="60" w:after="60" w:line="360" w:lineRule="auto"/>
              <w:rPr>
                <w:color w:val="0000FF"/>
                <w:bdr w:val="nil"/>
              </w:rPr>
            </w:pPr>
            <w:hyperlink w:anchor="Capacity" w:history="1">
              <w:r w:rsidR="00F05527" w:rsidRPr="00EE6642">
                <w:rPr>
                  <w:rStyle w:val="Hyperlink"/>
                  <w:bdr w:val="nil"/>
                </w:rPr>
                <w:t>CAPACITY DEVELOPMENT</w:t>
              </w:r>
            </w:hyperlink>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9</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5A39B4">
            <w:pPr>
              <w:pStyle w:val="ECBodyText"/>
              <w:spacing w:before="60" w:after="60" w:line="360" w:lineRule="auto"/>
              <w:rPr>
                <w:color w:val="0000FF"/>
                <w:bdr w:val="nil"/>
              </w:rPr>
            </w:pPr>
            <w:hyperlink w:anchor="Communications" w:history="1">
              <w:r w:rsidR="00F05527" w:rsidRPr="00EE6642">
                <w:rPr>
                  <w:rStyle w:val="Hyperlink"/>
                  <w:bdr w:val="nil"/>
                </w:rPr>
                <w:t>COMMUNICATIONS AND OUTREACH</w:t>
              </w:r>
            </w:hyperlink>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9</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3557FB">
            <w:pPr>
              <w:pStyle w:val="ECBodyText"/>
              <w:spacing w:before="60" w:after="60" w:line="360" w:lineRule="auto"/>
              <w:rPr>
                <w:color w:val="0000FF"/>
                <w:bdr w:val="nil"/>
              </w:rPr>
            </w:pPr>
            <w:hyperlink w:anchor="Governance" w:history="1">
              <w:r w:rsidR="003557FB" w:rsidRPr="00EE6642">
                <w:rPr>
                  <w:rStyle w:val="Hyperlink"/>
                  <w:bdr w:val="nil"/>
                </w:rPr>
                <w:t>GOVERNANCE, MANAGEMENT AND EXECUTION OF THE WIGOS PRE-OPERATIONAL PHASE</w:t>
              </w:r>
            </w:hyperlink>
            <w:r w:rsidR="003557FB" w:rsidRPr="003557FB">
              <w:rPr>
                <w:bdr w:val="nil"/>
              </w:rPr>
              <w:t xml:space="preserve"> </w:t>
            </w:r>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10</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5A39B4">
            <w:pPr>
              <w:pStyle w:val="ECBodyText"/>
              <w:spacing w:before="60" w:after="60" w:line="360" w:lineRule="auto"/>
              <w:rPr>
                <w:color w:val="0000FF"/>
                <w:bdr w:val="nil"/>
              </w:rPr>
            </w:pPr>
            <w:hyperlink w:anchor="Monitoring_Evaluation" w:history="1">
              <w:r w:rsidR="00F05527" w:rsidRPr="00EE6642">
                <w:rPr>
                  <w:rStyle w:val="Hyperlink"/>
                  <w:bdr w:val="nil"/>
                </w:rPr>
                <w:t>MONITORING AND EVALUATION OF WPP IMPLEMENTATION</w:t>
              </w:r>
            </w:hyperlink>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12</w:t>
            </w:r>
          </w:p>
        </w:tc>
      </w:tr>
      <w:tr w:rsidR="00F05527" w:rsidRPr="00D11E1D" w:rsidTr="003557FB">
        <w:trPr>
          <w:jc w:val="center"/>
        </w:trPr>
        <w:tc>
          <w:tcPr>
            <w:tcW w:w="0" w:type="auto"/>
            <w:shd w:val="clear" w:color="auto" w:fill="auto"/>
          </w:tcPr>
          <w:p w:rsidR="00F05527" w:rsidRPr="00D11E1D" w:rsidRDefault="00F05527" w:rsidP="005A39B4">
            <w:pPr>
              <w:pStyle w:val="ECBodyText"/>
              <w:numPr>
                <w:ilvl w:val="0"/>
                <w:numId w:val="12"/>
              </w:numPr>
              <w:spacing w:before="60" w:after="60" w:line="360" w:lineRule="auto"/>
              <w:jc w:val="both"/>
              <w:rPr>
                <w:bdr w:val="nil"/>
              </w:rPr>
            </w:pPr>
          </w:p>
        </w:tc>
        <w:tc>
          <w:tcPr>
            <w:tcW w:w="0" w:type="auto"/>
            <w:shd w:val="clear" w:color="auto" w:fill="auto"/>
          </w:tcPr>
          <w:p w:rsidR="00F05527" w:rsidRPr="00D11E1D" w:rsidRDefault="00991B0F" w:rsidP="005A39B4">
            <w:pPr>
              <w:pStyle w:val="ECBodyText"/>
              <w:spacing w:before="60" w:after="60" w:line="360" w:lineRule="auto"/>
              <w:rPr>
                <w:color w:val="0000FF"/>
                <w:bdr w:val="nil"/>
              </w:rPr>
            </w:pPr>
            <w:hyperlink w:anchor="Resources" w:history="1">
              <w:r w:rsidR="00F05527" w:rsidRPr="00EE6642">
                <w:rPr>
                  <w:rStyle w:val="Hyperlink"/>
                  <w:bdr w:val="nil"/>
                </w:rPr>
                <w:t>RESOURCES</w:t>
              </w:r>
            </w:hyperlink>
          </w:p>
        </w:tc>
        <w:tc>
          <w:tcPr>
            <w:tcW w:w="0" w:type="auto"/>
            <w:shd w:val="clear" w:color="auto" w:fill="auto"/>
          </w:tcPr>
          <w:p w:rsidR="00F05527" w:rsidRPr="00D11E1D" w:rsidRDefault="00EE6642" w:rsidP="005A39B4">
            <w:pPr>
              <w:pStyle w:val="ECBodyText"/>
              <w:spacing w:before="60" w:after="60" w:line="360" w:lineRule="auto"/>
              <w:rPr>
                <w:bdr w:val="nil"/>
              </w:rPr>
            </w:pPr>
            <w:r>
              <w:rPr>
                <w:bdr w:val="nil"/>
              </w:rPr>
              <w:t>12</w:t>
            </w:r>
          </w:p>
        </w:tc>
      </w:tr>
    </w:tbl>
    <w:p w:rsidR="001B0659" w:rsidRPr="00D11E1D" w:rsidRDefault="001B0659" w:rsidP="001B0659">
      <w:pPr>
        <w:tabs>
          <w:tab w:val="left" w:pos="1596"/>
        </w:tabs>
      </w:pPr>
    </w:p>
    <w:p w:rsidR="001B0659" w:rsidRPr="00D11E1D" w:rsidRDefault="001B0659" w:rsidP="001B0659">
      <w:r w:rsidRPr="00D11E1D">
        <w:t>Appendix I (Draft Plan for the WIGOS Pre-Operational Phase)</w:t>
      </w:r>
    </w:p>
    <w:p w:rsidR="001B0659" w:rsidRPr="00D11E1D" w:rsidRDefault="001B0659" w:rsidP="001B0659">
      <w:r w:rsidRPr="00D11E1D">
        <w:t xml:space="preserve"> </w:t>
      </w:r>
    </w:p>
    <w:p w:rsidR="00F05527" w:rsidRPr="00D11E1D" w:rsidRDefault="001B0659" w:rsidP="001B0659">
      <w:r w:rsidRPr="00D11E1D">
        <w:t>Appendix II (WIGOS Regional Cent</w:t>
      </w:r>
      <w:r w:rsidR="00B75150" w:rsidRPr="00D11E1D">
        <w:t>r</w:t>
      </w:r>
      <w:r w:rsidRPr="00D11E1D">
        <w:t>es)</w:t>
      </w:r>
      <w:r w:rsidR="00F05527" w:rsidRPr="00D11E1D">
        <w:rPr>
          <w:b/>
        </w:rPr>
        <w:br w:type="page"/>
      </w:r>
      <w:bookmarkStart w:id="0" w:name="_APPENDIX_B:_"/>
      <w:bookmarkEnd w:id="0"/>
    </w:p>
    <w:p w:rsidR="00F05527" w:rsidRPr="00D11E1D" w:rsidRDefault="00F05527" w:rsidP="00F05527">
      <w:pPr>
        <w:pStyle w:val="WMOBodyText"/>
        <w:tabs>
          <w:tab w:val="clear" w:pos="1134"/>
          <w:tab w:val="left" w:pos="0"/>
        </w:tabs>
        <w:spacing w:before="120" w:after="120"/>
        <w:jc w:val="center"/>
        <w:rPr>
          <w:b/>
          <w:sz w:val="24"/>
          <w:szCs w:val="24"/>
        </w:rPr>
      </w:pPr>
    </w:p>
    <w:p w:rsidR="00F05527" w:rsidRPr="00D11E1D" w:rsidRDefault="00F05527" w:rsidP="00F05527">
      <w:pPr>
        <w:pStyle w:val="WMOBodyText"/>
        <w:tabs>
          <w:tab w:val="clear" w:pos="1134"/>
          <w:tab w:val="left" w:pos="0"/>
        </w:tabs>
        <w:spacing w:before="120" w:after="120"/>
        <w:jc w:val="center"/>
        <w:rPr>
          <w:b/>
          <w:sz w:val="24"/>
          <w:szCs w:val="24"/>
        </w:rPr>
      </w:pPr>
      <w:bookmarkStart w:id="1" w:name="ExSum"/>
      <w:bookmarkEnd w:id="1"/>
      <w:r w:rsidRPr="00D11E1D">
        <w:rPr>
          <w:b/>
          <w:sz w:val="24"/>
          <w:szCs w:val="24"/>
        </w:rPr>
        <w:t>EXECUTIVE SUMMARY</w:t>
      </w:r>
    </w:p>
    <w:p w:rsidR="00F05527" w:rsidRPr="00D11E1D" w:rsidRDefault="00F05527" w:rsidP="00F05527">
      <w:pPr>
        <w:rPr>
          <w:rFonts w:eastAsia="Arial" w:cs="Arial"/>
          <w:sz w:val="24"/>
          <w:szCs w:val="24"/>
        </w:rPr>
      </w:pPr>
    </w:p>
    <w:p w:rsidR="00F05527" w:rsidRPr="00D11E1D" w:rsidRDefault="00F05527" w:rsidP="00F05527">
      <w:pPr>
        <w:rPr>
          <w:rFonts w:ascii="ArialMT" w:hAnsi="ArialMT" w:cs="ArialMT"/>
          <w:lang w:eastAsia="zh-TW"/>
        </w:rPr>
      </w:pPr>
      <w:r w:rsidRPr="00D11E1D">
        <w:rPr>
          <w:rFonts w:ascii="ArialMT" w:hAnsi="ArialMT" w:cs="ArialMT"/>
          <w:lang w:eastAsia="zh-TW"/>
        </w:rPr>
        <w:t xml:space="preserve">The implementation of the WIGOS Framework has now reached a level of maturity where WIGOS is enabling the further development and deployment of its component systems. With the key initial building blocks of the WIGOS Framework in place by the end of 2015, the prerequisites are available for a WIGOS Pre-operational Phase (WPP). However, there remain gaps and challenges that will need to </w:t>
      </w:r>
      <w:r w:rsidR="00536B8B" w:rsidRPr="00D11E1D">
        <w:rPr>
          <w:rFonts w:ascii="ArialMT" w:hAnsi="ArialMT" w:cs="ArialMT"/>
          <w:lang w:eastAsia="zh-TW"/>
        </w:rPr>
        <w:t>be addressed during the next</w:t>
      </w:r>
      <w:r w:rsidRPr="00D11E1D">
        <w:rPr>
          <w:rFonts w:ascii="ArialMT" w:hAnsi="ArialMT" w:cs="ArialMT"/>
          <w:lang w:eastAsia="zh-TW"/>
        </w:rPr>
        <w:t xml:space="preserve"> phase of WIGOS in order for the system to be fully operational from 2020. </w:t>
      </w:r>
    </w:p>
    <w:p w:rsidR="00F05527" w:rsidRPr="00D11E1D" w:rsidRDefault="00F05527" w:rsidP="00F05527">
      <w:pPr>
        <w:tabs>
          <w:tab w:val="left" w:pos="851"/>
          <w:tab w:val="left" w:pos="880"/>
        </w:tabs>
        <w:spacing w:before="120" w:after="120"/>
        <w:jc w:val="both"/>
      </w:pPr>
      <w:r w:rsidRPr="00D11E1D">
        <w:t>The development of WIGOS will thus continue during its Pre-operational Phase in the Seventeenth Financial Period (</w:t>
      </w:r>
      <w:r w:rsidRPr="00D11E1D">
        <w:rPr>
          <w:rFonts w:ascii="ArialMT" w:hAnsi="ArialMT" w:cs="ArialMT"/>
          <w:lang w:eastAsia="zh-TW"/>
        </w:rPr>
        <w:t>2016-2019</w:t>
      </w:r>
      <w:r w:rsidRPr="00D11E1D">
        <w:t xml:space="preserve">), building upon and adding to those </w:t>
      </w:r>
      <w:r w:rsidRPr="00D11E1D">
        <w:rPr>
          <w:rFonts w:ascii="ArialMT" w:hAnsi="ArialMT" w:cs="ArialMT"/>
        </w:rPr>
        <w:t>key building blocks of the WIGOS Framework</w:t>
      </w:r>
      <w:r w:rsidRPr="00D11E1D">
        <w:t xml:space="preserve"> that have already been implemented, while </w:t>
      </w:r>
      <w:r w:rsidR="00F730EC" w:rsidRPr="00D11E1D">
        <w:t xml:space="preserve">gradually </w:t>
      </w:r>
      <w:r w:rsidRPr="00D11E1D">
        <w:t>shifting the emphasis from the global level toward implementation activities at the regional and national levels.</w:t>
      </w:r>
    </w:p>
    <w:p w:rsidR="00F05527" w:rsidRPr="00D11E1D" w:rsidRDefault="00F730EC" w:rsidP="00F05527">
      <w:r w:rsidRPr="00D11E1D">
        <w:t>In addition to the steps</w:t>
      </w:r>
      <w:r w:rsidR="00F05527" w:rsidRPr="00D11E1D">
        <w:t xml:space="preserve"> completed during the 2012-2015 Financial Period, the WIGOS Framework Implementation Plan (WIP) </w:t>
      </w:r>
      <w:r w:rsidRPr="00D11E1D">
        <w:t>listed</w:t>
      </w:r>
      <w:r w:rsidR="00F05527" w:rsidRPr="00D11E1D">
        <w:t xml:space="preserve"> a number of additional activities that were intended to </w:t>
      </w:r>
      <w:r w:rsidRPr="00D11E1D">
        <w:t>further prepare for</w:t>
      </w:r>
      <w:r w:rsidR="00F05527" w:rsidRPr="00D11E1D">
        <w:t xml:space="preserve"> the operational </w:t>
      </w:r>
      <w:r w:rsidRPr="00D11E1D">
        <w:t>deployment</w:t>
      </w:r>
      <w:r w:rsidR="00F05527" w:rsidRPr="00D11E1D">
        <w:t xml:space="preserve"> of WIGOS. However, due to a lack of resources, these activities could not be completed. </w:t>
      </w:r>
      <w:r w:rsidRPr="00D11E1D">
        <w:t>This has been</w:t>
      </w:r>
      <w:r w:rsidR="00F05527" w:rsidRPr="00D11E1D">
        <w:t xml:space="preserve"> taken into account and incorporated into </w:t>
      </w:r>
      <w:r w:rsidRPr="00D11E1D">
        <w:t>the plan</w:t>
      </w:r>
      <w:r w:rsidR="00F05527" w:rsidRPr="00D11E1D">
        <w:t xml:space="preserve"> for the Pre-Operational Phase.</w:t>
      </w:r>
    </w:p>
    <w:p w:rsidR="00F05527" w:rsidRPr="00D11E1D" w:rsidRDefault="00F05527" w:rsidP="00F05527"/>
    <w:p w:rsidR="00F05527" w:rsidRPr="00D11E1D" w:rsidRDefault="00F05527" w:rsidP="00F05527">
      <w:pPr>
        <w:rPr>
          <w:rFonts w:cs="Arial"/>
          <w:shd w:val="clear" w:color="auto" w:fill="FFFFFF"/>
        </w:rPr>
      </w:pPr>
      <w:r w:rsidRPr="00D11E1D">
        <w:rPr>
          <w:rFonts w:cs="Arial"/>
          <w:shd w:val="clear" w:color="auto" w:fill="FFFFFF"/>
        </w:rPr>
        <w:t xml:space="preserve">Given the substantial resources invested in the development of the WIP, in making </w:t>
      </w:r>
      <w:r w:rsidR="00F730EC" w:rsidRPr="00D11E1D">
        <w:rPr>
          <w:rFonts w:cs="Arial"/>
          <w:shd w:val="clear" w:color="auto" w:fill="FFFFFF"/>
        </w:rPr>
        <w:t>all WMO</w:t>
      </w:r>
      <w:r w:rsidRPr="00D11E1D">
        <w:rPr>
          <w:rFonts w:cs="Arial"/>
          <w:shd w:val="clear" w:color="auto" w:fill="FFFFFF"/>
        </w:rPr>
        <w:t xml:space="preserve"> Members familiar with it, and in the subsequent development and approval cycle of the Regional WIGOS Implementation Plans (R-WIPs) derived from it, </w:t>
      </w:r>
      <w:r w:rsidR="00F730EC" w:rsidRPr="00D11E1D">
        <w:rPr>
          <w:rFonts w:cs="Arial"/>
          <w:shd w:val="clear" w:color="auto" w:fill="FFFFFF"/>
        </w:rPr>
        <w:t>it has been decided to closely align the</w:t>
      </w:r>
      <w:r w:rsidRPr="00D11E1D">
        <w:rPr>
          <w:rFonts w:cs="Arial"/>
          <w:shd w:val="clear" w:color="auto" w:fill="FFFFFF"/>
        </w:rPr>
        <w:t xml:space="preserve"> plan for the next Phase of</w:t>
      </w:r>
      <w:r w:rsidR="00F730EC" w:rsidRPr="00D11E1D">
        <w:rPr>
          <w:rFonts w:cs="Arial"/>
          <w:shd w:val="clear" w:color="auto" w:fill="FFFFFF"/>
        </w:rPr>
        <w:t xml:space="preserve"> WIGOS with the</w:t>
      </w:r>
      <w:r w:rsidRPr="00D11E1D">
        <w:rPr>
          <w:rFonts w:cs="Arial"/>
          <w:shd w:val="clear" w:color="auto" w:fill="FFFFFF"/>
        </w:rPr>
        <w:t xml:space="preserve"> structure of the current WIP. A proposed updated version of this document (based on Version 3.0, as endorsed by EC-66) covering the next phase of WIGOS is therefore submitted to ICG-WIGOS for consideration. This document, entitled “Draft Plan for the WIGOS Pre-Operational Phase”, is included here as is Appendix I.</w:t>
      </w:r>
    </w:p>
    <w:p w:rsidR="00F05527" w:rsidRPr="00D11E1D" w:rsidRDefault="00F05527" w:rsidP="00F05527"/>
    <w:p w:rsidR="00F05527" w:rsidRPr="00D11E1D" w:rsidRDefault="00F05527" w:rsidP="00F05527">
      <w:pPr>
        <w:pStyle w:val="WMOBodyText"/>
        <w:tabs>
          <w:tab w:val="clear" w:pos="1134"/>
          <w:tab w:val="left" w:pos="0"/>
        </w:tabs>
        <w:spacing w:after="120"/>
        <w:rPr>
          <w:b/>
          <w:sz w:val="24"/>
          <w:szCs w:val="24"/>
        </w:rPr>
      </w:pPr>
    </w:p>
    <w:p w:rsidR="00F05527" w:rsidRPr="00D11E1D" w:rsidRDefault="00F05527" w:rsidP="00F05527">
      <w:pPr>
        <w:rPr>
          <w:rFonts w:eastAsia="Arial" w:cs="Arial"/>
          <w:b/>
          <w:sz w:val="24"/>
          <w:szCs w:val="24"/>
        </w:rPr>
      </w:pPr>
      <w:r w:rsidRPr="00D11E1D">
        <w:rPr>
          <w:b/>
          <w:sz w:val="24"/>
          <w:szCs w:val="24"/>
        </w:rPr>
        <w:br w:type="page"/>
      </w:r>
    </w:p>
    <w:p w:rsidR="00F05527" w:rsidRPr="00D11E1D" w:rsidRDefault="00F05527" w:rsidP="005A39B4">
      <w:pPr>
        <w:pStyle w:val="ListParagraph"/>
        <w:numPr>
          <w:ilvl w:val="0"/>
          <w:numId w:val="13"/>
        </w:numPr>
        <w:pBdr>
          <w:top w:val="nil"/>
          <w:left w:val="nil"/>
          <w:bottom w:val="nil"/>
          <w:right w:val="nil"/>
          <w:between w:val="nil"/>
          <w:bar w:val="nil"/>
        </w:pBdr>
        <w:tabs>
          <w:tab w:val="left" w:pos="851"/>
          <w:tab w:val="left" w:pos="880"/>
        </w:tabs>
        <w:spacing w:before="360" w:after="240"/>
        <w:ind w:left="1077" w:hanging="1077"/>
        <w:jc w:val="both"/>
        <w:rPr>
          <w:rFonts w:cs="Arial"/>
          <w:b/>
        </w:rPr>
      </w:pPr>
      <w:bookmarkStart w:id="2" w:name="Intro_Background"/>
      <w:bookmarkEnd w:id="2"/>
      <w:r w:rsidRPr="00D11E1D">
        <w:rPr>
          <w:rFonts w:cs="Arial"/>
          <w:b/>
        </w:rPr>
        <w:lastRenderedPageBreak/>
        <w:t>INTRODUCTION AND BACKGROUND</w:t>
      </w:r>
    </w:p>
    <w:p w:rsidR="00263C2C" w:rsidRPr="00D11E1D" w:rsidRDefault="00263C2C" w:rsidP="00F05527">
      <w:pPr>
        <w:rPr>
          <w:rFonts w:ascii="ArialMT" w:hAnsi="ArialMT" w:cs="ArialMT"/>
          <w:lang w:eastAsia="zh-TW"/>
        </w:rPr>
      </w:pPr>
    </w:p>
    <w:p w:rsidR="00F05527" w:rsidRPr="00D11E1D" w:rsidRDefault="00263C2C" w:rsidP="00F05527">
      <w:pPr>
        <w:rPr>
          <w:rFonts w:ascii="ArialMT" w:hAnsi="ArialMT" w:cs="ArialMT"/>
          <w:lang w:eastAsia="zh-TW"/>
        </w:rPr>
      </w:pPr>
      <w:r w:rsidRPr="00D11E1D">
        <w:rPr>
          <w:rFonts w:ascii="ArialMT" w:hAnsi="ArialMT" w:cs="ArialMT"/>
          <w:lang w:eastAsia="zh-TW"/>
        </w:rPr>
        <w:t xml:space="preserve">With the completion of the draft regulatory material, draft metadata standards, WIGOS station identifiers, and </w:t>
      </w:r>
      <w:r w:rsidR="00E05767" w:rsidRPr="00D11E1D">
        <w:rPr>
          <w:rFonts w:ascii="ArialMT" w:hAnsi="ArialMT" w:cs="ArialMT"/>
          <w:lang w:eastAsia="zh-TW"/>
        </w:rPr>
        <w:t xml:space="preserve">with </w:t>
      </w:r>
      <w:r w:rsidRPr="00D11E1D">
        <w:rPr>
          <w:rFonts w:ascii="ArialMT" w:hAnsi="ArialMT" w:cs="ArialMT"/>
          <w:lang w:eastAsia="zh-TW"/>
        </w:rPr>
        <w:t xml:space="preserve">all OSCAR databases </w:t>
      </w:r>
      <w:r w:rsidR="006C50F8" w:rsidRPr="00D11E1D">
        <w:rPr>
          <w:rFonts w:ascii="ArialMT" w:hAnsi="ArialMT" w:cs="ArialMT"/>
          <w:lang w:eastAsia="zh-TW"/>
        </w:rPr>
        <w:t xml:space="preserve">soon to be available </w:t>
      </w:r>
      <w:r w:rsidRPr="00D11E1D">
        <w:rPr>
          <w:rFonts w:ascii="ArialMT" w:hAnsi="ArialMT" w:cs="ArialMT"/>
          <w:lang w:eastAsia="zh-TW"/>
        </w:rPr>
        <w:t xml:space="preserve">at least </w:t>
      </w:r>
      <w:r w:rsidR="006C50F8" w:rsidRPr="00D11E1D">
        <w:rPr>
          <w:rFonts w:ascii="ArialMT" w:hAnsi="ArialMT" w:cs="ArialMT"/>
          <w:lang w:eastAsia="zh-TW"/>
        </w:rPr>
        <w:t>in prototype versions</w:t>
      </w:r>
      <w:r w:rsidRPr="00D11E1D">
        <w:rPr>
          <w:rFonts w:ascii="ArialMT" w:hAnsi="ArialMT" w:cs="ArialMT"/>
          <w:lang w:eastAsia="zh-TW"/>
        </w:rPr>
        <w:t>, t</w:t>
      </w:r>
      <w:r w:rsidR="00F05527" w:rsidRPr="00D11E1D">
        <w:rPr>
          <w:rFonts w:ascii="ArialMT" w:hAnsi="ArialMT" w:cs="ArialMT"/>
          <w:lang w:eastAsia="zh-TW"/>
        </w:rPr>
        <w:t>he implementation of the WIGOS Framework has now reached a level of maturity where WIGOS is enabling the further development and deployment of its component systems</w:t>
      </w:r>
      <w:r w:rsidRPr="00D11E1D">
        <w:rPr>
          <w:rFonts w:ascii="ArialMT" w:hAnsi="ArialMT" w:cs="ArialMT"/>
          <w:lang w:eastAsia="zh-TW"/>
        </w:rPr>
        <w:t>.</w:t>
      </w:r>
      <w:r w:rsidR="006C50F8" w:rsidRPr="00D11E1D" w:rsidDel="006C50F8">
        <w:rPr>
          <w:rFonts w:ascii="ArialMT" w:hAnsi="ArialMT" w:cs="ArialMT"/>
          <w:lang w:eastAsia="zh-TW"/>
        </w:rPr>
        <w:t xml:space="preserve"> </w:t>
      </w:r>
      <w:r w:rsidR="00E05767" w:rsidRPr="00D11E1D">
        <w:rPr>
          <w:rFonts w:ascii="ArialMT" w:hAnsi="ArialMT" w:cs="ArialMT"/>
          <w:lang w:eastAsia="zh-TW"/>
        </w:rPr>
        <w:t xml:space="preserve">While these building blocks form a solid foundation for the further development of WIGOS, a substantial amount of work remains to be done in areas such as development of guidance material, quality management, education and training and overall capacity development Members can fully benefit from a fully operational system.  This work will proceed during the </w:t>
      </w:r>
      <w:r w:rsidR="00F05527" w:rsidRPr="00D11E1D">
        <w:rPr>
          <w:rFonts w:ascii="ArialMT" w:hAnsi="ArialMT" w:cs="ArialMT"/>
          <w:lang w:eastAsia="zh-TW"/>
        </w:rPr>
        <w:t>WIGOS Pre-operational Phase (W</w:t>
      </w:r>
      <w:r w:rsidR="00E05767" w:rsidRPr="00D11E1D">
        <w:rPr>
          <w:rFonts w:ascii="ArialMT" w:hAnsi="ArialMT" w:cs="ArialMT"/>
          <w:lang w:eastAsia="zh-TW"/>
        </w:rPr>
        <w:t>PP) in the 2016-2019 Financial Period,</w:t>
      </w:r>
      <w:r w:rsidR="00F05527" w:rsidRPr="00D11E1D">
        <w:rPr>
          <w:rFonts w:ascii="ArialMT" w:hAnsi="ArialMT" w:cs="ArialMT"/>
          <w:lang w:eastAsia="zh-TW"/>
        </w:rPr>
        <w:t xml:space="preserve"> </w:t>
      </w:r>
    </w:p>
    <w:p w:rsidR="00F05527" w:rsidRPr="00D11E1D" w:rsidRDefault="00F05527" w:rsidP="00F05527">
      <w:pPr>
        <w:tabs>
          <w:tab w:val="left" w:pos="851"/>
          <w:tab w:val="left" w:pos="880"/>
        </w:tabs>
        <w:spacing w:before="120" w:after="120"/>
        <w:jc w:val="both"/>
      </w:pPr>
      <w:r w:rsidRPr="00D11E1D">
        <w:t>The development of WIGOS will thus continue during its Pre-operational Phase in the Seventeenth Financial Period (</w:t>
      </w:r>
      <w:r w:rsidRPr="00D11E1D">
        <w:rPr>
          <w:rFonts w:ascii="ArialMT" w:hAnsi="ArialMT" w:cs="ArialMT"/>
          <w:lang w:eastAsia="zh-TW"/>
        </w:rPr>
        <w:t>2016-2019</w:t>
      </w:r>
      <w:r w:rsidRPr="00D11E1D">
        <w:t xml:space="preserve">), building upon and adding to those </w:t>
      </w:r>
      <w:r w:rsidRPr="00D11E1D">
        <w:rPr>
          <w:rFonts w:ascii="ArialMT" w:hAnsi="ArialMT" w:cs="ArialMT"/>
        </w:rPr>
        <w:t>key building blocks of the WIGOS Framework</w:t>
      </w:r>
      <w:r w:rsidRPr="00D11E1D">
        <w:t xml:space="preserve"> that have already been implemented, while shifting the emphasis from the global level toward implementation activities at the regional and national levels.</w:t>
      </w:r>
      <w:r w:rsidR="00F730EC" w:rsidRPr="00D11E1D">
        <w:t xml:space="preserve"> The goal is</w:t>
      </w:r>
      <w:r w:rsidR="006D0482" w:rsidRPr="00D11E1D">
        <w:t xml:space="preserve"> to have</w:t>
      </w:r>
      <w:r w:rsidR="00F730EC" w:rsidRPr="00D11E1D">
        <w:t xml:space="preserve"> Members an</w:t>
      </w:r>
      <w:r w:rsidR="006D0482" w:rsidRPr="00D11E1D">
        <w:t>d their partners</w:t>
      </w:r>
      <w:r w:rsidR="00F730EC" w:rsidRPr="00D11E1D">
        <w:t xml:space="preserve"> benefit from a fully operational system from 2020.</w:t>
      </w:r>
    </w:p>
    <w:p w:rsidR="00F05527" w:rsidRPr="00D11E1D" w:rsidRDefault="00F05527" w:rsidP="00F05527">
      <w:pPr>
        <w:tabs>
          <w:tab w:val="left" w:pos="851"/>
          <w:tab w:val="left" w:pos="880"/>
        </w:tabs>
        <w:spacing w:before="120" w:after="120"/>
        <w:jc w:val="both"/>
      </w:pPr>
      <w:r w:rsidRPr="00D11E1D">
        <w:t>This WIGOS Pre-Operational Phase will focus</w:t>
      </w:r>
      <w:r w:rsidR="00F730EC" w:rsidRPr="00D11E1D">
        <w:t xml:space="preserve"> on: (1) F</w:t>
      </w:r>
      <w:r w:rsidRPr="00D11E1D">
        <w:t>ull integration of all WMO observing systems into the WIGOS framework</w:t>
      </w:r>
      <w:r w:rsidR="00F730EC" w:rsidRPr="00D11E1D">
        <w:t>; (2) D</w:t>
      </w:r>
      <w:r w:rsidRPr="00D11E1D">
        <w:t xml:space="preserve">evelopment and implementation of a data availability and data quality monitoring </w:t>
      </w:r>
      <w:r w:rsidR="00F730EC" w:rsidRPr="00D11E1D">
        <w:t>system for all WIGOS components; (3) O</w:t>
      </w:r>
      <w:r w:rsidRPr="00D11E1D">
        <w:t xml:space="preserve">perational deployment of the WIGOS Information Resource, in </w:t>
      </w:r>
      <w:r w:rsidR="00F730EC" w:rsidRPr="00D11E1D">
        <w:t>particular the OSCAR databases;</w:t>
      </w:r>
      <w:r w:rsidR="00B75150" w:rsidRPr="00D11E1D">
        <w:t xml:space="preserve"> </w:t>
      </w:r>
      <w:r w:rsidR="00F730EC" w:rsidRPr="00D11E1D">
        <w:t>(4) E</w:t>
      </w:r>
      <w:r w:rsidRPr="00D11E1D">
        <w:t xml:space="preserve">nhanced regional WIGOS </w:t>
      </w:r>
      <w:r w:rsidR="00893EFD" w:rsidRPr="00D11E1D">
        <w:t xml:space="preserve">support and </w:t>
      </w:r>
      <w:r w:rsidRPr="00D11E1D">
        <w:t>coordination</w:t>
      </w:r>
      <w:r w:rsidR="00893EFD" w:rsidRPr="00D11E1D">
        <w:t>,</w:t>
      </w:r>
      <w:r w:rsidRPr="00D11E1D">
        <w:t xml:space="preserve"> helped by </w:t>
      </w:r>
      <w:r w:rsidR="00F730EC" w:rsidRPr="00D11E1D">
        <w:t>WIGOS Regional Centres; (5) N</w:t>
      </w:r>
      <w:r w:rsidRPr="00D11E1D">
        <w:t>ational WIGOS implementation.</w:t>
      </w:r>
    </w:p>
    <w:p w:rsidR="00F05527" w:rsidRPr="00D11E1D" w:rsidRDefault="00F05527" w:rsidP="00F05527">
      <w:pPr>
        <w:tabs>
          <w:tab w:val="left" w:pos="851"/>
          <w:tab w:val="left" w:pos="880"/>
        </w:tabs>
        <w:spacing w:before="120" w:after="120"/>
        <w:jc w:val="both"/>
      </w:pPr>
      <w:r w:rsidRPr="00D11E1D">
        <w:t>Central guidance provided by ICG-WIGOS and support provided by the WIGOS Project Office will continue to be important. However, during this period, National Meteorological and Hydrological Services (NMHSs) are expected to take on more of the responsibility for WIGOS. In particular they are expected to become the key integrators at the national level, both by strengthening their own observing systems according to the guidance provided by the WIGOS framework, and by building national partnerships and providing national leadership based on their experience in the acquisition, processing and dissemination of observational data for environmental monitoring and prediction purposes.</w:t>
      </w:r>
    </w:p>
    <w:p w:rsidR="00F05527" w:rsidRPr="00D11E1D" w:rsidRDefault="00F05527" w:rsidP="00F05527">
      <w:pPr>
        <w:tabs>
          <w:tab w:val="left" w:pos="851"/>
          <w:tab w:val="left" w:pos="880"/>
        </w:tabs>
        <w:spacing w:before="120" w:after="120"/>
        <w:jc w:val="both"/>
      </w:pPr>
      <w:r w:rsidRPr="00D11E1D">
        <w:t xml:space="preserve">The Plan for the </w:t>
      </w:r>
      <w:r w:rsidRPr="00D11E1D">
        <w:rPr>
          <w:rFonts w:ascii="ArialMT" w:hAnsi="ArialMT" w:cs="ArialMT"/>
          <w:lang w:eastAsia="zh-TW"/>
        </w:rPr>
        <w:t>WIGOS Pre-operational Phase (PWPP) will guide the development of WIGOS over the coming four years, especially at the regional and national levels and will assist in defining priorities and targets.</w:t>
      </w:r>
    </w:p>
    <w:p w:rsidR="00F05527" w:rsidRPr="00D11E1D" w:rsidRDefault="00F05527" w:rsidP="005A39B4">
      <w:pPr>
        <w:pStyle w:val="ListParagraph"/>
        <w:numPr>
          <w:ilvl w:val="0"/>
          <w:numId w:val="13"/>
        </w:numPr>
        <w:pBdr>
          <w:top w:val="nil"/>
          <w:left w:val="nil"/>
          <w:bottom w:val="nil"/>
          <w:right w:val="nil"/>
          <w:between w:val="nil"/>
          <w:bar w:val="nil"/>
        </w:pBdr>
        <w:spacing w:before="360" w:after="120"/>
        <w:ind w:left="1077" w:hanging="1077"/>
        <w:rPr>
          <w:rFonts w:cs="Arial"/>
          <w:b/>
        </w:rPr>
      </w:pPr>
      <w:bookmarkStart w:id="3" w:name="Deliverables_Outcomes"/>
      <w:bookmarkEnd w:id="3"/>
      <w:r w:rsidRPr="00D11E1D">
        <w:rPr>
          <w:rFonts w:cs="Arial"/>
          <w:b/>
        </w:rPr>
        <w:t>KEY DELIVERABLES AND OUTCOMES OF WPP</w:t>
      </w:r>
    </w:p>
    <w:p w:rsidR="00F05527" w:rsidRPr="00D11E1D" w:rsidRDefault="00F05527" w:rsidP="00F05527">
      <w:pPr>
        <w:tabs>
          <w:tab w:val="left" w:pos="851"/>
          <w:tab w:val="left" w:pos="880"/>
        </w:tabs>
        <w:spacing w:before="120" w:after="120"/>
        <w:jc w:val="both"/>
        <w:rPr>
          <w:rFonts w:cs="Arial"/>
        </w:rPr>
      </w:pPr>
      <w:r w:rsidRPr="00D11E1D">
        <w:rPr>
          <w:rFonts w:cs="Arial"/>
        </w:rPr>
        <w:t xml:space="preserve">The </w:t>
      </w:r>
      <w:r w:rsidR="00893EFD" w:rsidRPr="00D11E1D">
        <w:rPr>
          <w:rFonts w:cs="Arial"/>
        </w:rPr>
        <w:t>work to be undertaken in the 2016</w:t>
      </w:r>
      <w:r w:rsidR="00F730EC" w:rsidRPr="00D11E1D">
        <w:rPr>
          <w:rFonts w:cs="Arial"/>
        </w:rPr>
        <w:t>-2019 Financial Period is defined</w:t>
      </w:r>
      <w:r w:rsidR="00893EFD" w:rsidRPr="00D11E1D">
        <w:rPr>
          <w:rFonts w:cs="Arial"/>
        </w:rPr>
        <w:t xml:space="preserve"> by the </w:t>
      </w:r>
      <w:r w:rsidR="00F730EC" w:rsidRPr="00D11E1D">
        <w:rPr>
          <w:rFonts w:cs="Arial"/>
        </w:rPr>
        <w:t xml:space="preserve">goal of having </w:t>
      </w:r>
      <w:r w:rsidRPr="00D11E1D">
        <w:rPr>
          <w:rFonts w:cs="Arial"/>
        </w:rPr>
        <w:t xml:space="preserve">WIGOS </w:t>
      </w:r>
      <w:r w:rsidR="00F730EC" w:rsidRPr="00D11E1D">
        <w:rPr>
          <w:rFonts w:cs="Arial"/>
        </w:rPr>
        <w:t>fully operational from 2020</w:t>
      </w:r>
      <w:r w:rsidR="001B0659" w:rsidRPr="00D11E1D">
        <w:rPr>
          <w:rFonts w:cs="Arial"/>
        </w:rPr>
        <w:t>. What a fully operational WIGOS implies</w:t>
      </w:r>
      <w:r w:rsidR="00F730EC" w:rsidRPr="00D11E1D">
        <w:rPr>
          <w:rFonts w:cs="Arial"/>
        </w:rPr>
        <w:t xml:space="preserve"> can be co</w:t>
      </w:r>
      <w:r w:rsidRPr="00D11E1D">
        <w:rPr>
          <w:rFonts w:cs="Arial"/>
        </w:rPr>
        <w:t xml:space="preserve">nsidered from </w:t>
      </w:r>
      <w:r w:rsidR="00F730EC" w:rsidRPr="00D11E1D">
        <w:rPr>
          <w:rFonts w:cs="Arial"/>
        </w:rPr>
        <w:t>the following two perspectives</w:t>
      </w:r>
      <w:r w:rsidRPr="00D11E1D">
        <w:rPr>
          <w:rFonts w:cs="Arial"/>
        </w:rPr>
        <w:t xml:space="preserve">: </w:t>
      </w:r>
    </w:p>
    <w:p w:rsidR="00F05527" w:rsidRPr="00D11E1D" w:rsidRDefault="00F05527" w:rsidP="006D0482">
      <w:pPr>
        <w:pStyle w:val="ListParagraph"/>
        <w:numPr>
          <w:ilvl w:val="0"/>
          <w:numId w:val="11"/>
        </w:numPr>
        <w:pBdr>
          <w:top w:val="nil"/>
          <w:left w:val="nil"/>
          <w:bottom w:val="nil"/>
          <w:right w:val="nil"/>
          <w:between w:val="nil"/>
          <w:bar w:val="nil"/>
        </w:pBdr>
        <w:tabs>
          <w:tab w:val="left" w:pos="709"/>
          <w:tab w:val="left" w:pos="880"/>
        </w:tabs>
        <w:spacing w:before="120" w:after="120"/>
        <w:jc w:val="both"/>
        <w:rPr>
          <w:rFonts w:cs="Arial"/>
        </w:rPr>
      </w:pPr>
      <w:r w:rsidRPr="00D11E1D">
        <w:rPr>
          <w:rFonts w:cs="Arial"/>
          <w:b/>
          <w:i/>
        </w:rPr>
        <w:t>Expected d</w:t>
      </w:r>
      <w:r w:rsidR="00F730EC" w:rsidRPr="00D11E1D">
        <w:rPr>
          <w:rFonts w:cs="Arial"/>
          <w:b/>
          <w:i/>
        </w:rPr>
        <w:t>eliverables</w:t>
      </w:r>
      <w:r w:rsidR="00F730EC" w:rsidRPr="00D11E1D">
        <w:rPr>
          <w:rFonts w:cs="Arial"/>
        </w:rPr>
        <w:t>: Which elements must</w:t>
      </w:r>
      <w:r w:rsidRPr="00D11E1D">
        <w:rPr>
          <w:rFonts w:cs="Arial"/>
        </w:rPr>
        <w:t xml:space="preserve"> be completed,</w:t>
      </w:r>
      <w:r w:rsidR="00F730EC" w:rsidRPr="00D11E1D">
        <w:rPr>
          <w:rFonts w:cs="Arial"/>
        </w:rPr>
        <w:t xml:space="preserve"> and what are the necessary</w:t>
      </w:r>
      <w:r w:rsidRPr="00D11E1D">
        <w:rPr>
          <w:rFonts w:cs="Arial"/>
        </w:rPr>
        <w:t xml:space="preserve"> operational  functionalities, and </w:t>
      </w:r>
    </w:p>
    <w:p w:rsidR="006C50F8" w:rsidRPr="00D11E1D" w:rsidRDefault="00F05527" w:rsidP="006D0482">
      <w:pPr>
        <w:pStyle w:val="ListParagraph"/>
        <w:numPr>
          <w:ilvl w:val="0"/>
          <w:numId w:val="11"/>
        </w:numPr>
        <w:pBdr>
          <w:top w:val="nil"/>
          <w:left w:val="nil"/>
          <w:bottom w:val="nil"/>
          <w:right w:val="nil"/>
          <w:between w:val="nil"/>
          <w:bar w:val="nil"/>
        </w:pBdr>
        <w:tabs>
          <w:tab w:val="left" w:pos="709"/>
          <w:tab w:val="left" w:pos="880"/>
        </w:tabs>
        <w:spacing w:before="240" w:after="120"/>
        <w:jc w:val="both"/>
        <w:rPr>
          <w:rFonts w:ascii="Arial Bold" w:eastAsia="Arial Bold" w:hAnsi="Arial Bold" w:cs="Arial Bold"/>
        </w:rPr>
      </w:pPr>
      <w:r w:rsidRPr="00D11E1D">
        <w:rPr>
          <w:rFonts w:cs="Arial"/>
          <w:b/>
          <w:i/>
        </w:rPr>
        <w:t>Expected outcomes</w:t>
      </w:r>
      <w:r w:rsidR="00B75150" w:rsidRPr="00D11E1D">
        <w:rPr>
          <w:rFonts w:cs="Arial"/>
        </w:rPr>
        <w:t>:</w:t>
      </w:r>
      <w:r w:rsidRPr="00D11E1D">
        <w:rPr>
          <w:rFonts w:cs="Arial"/>
        </w:rPr>
        <w:t xml:space="preserve"> </w:t>
      </w:r>
      <w:r w:rsidR="00B75150" w:rsidRPr="00D11E1D">
        <w:rPr>
          <w:rFonts w:cs="Arial"/>
        </w:rPr>
        <w:t>W</w:t>
      </w:r>
      <w:r w:rsidRPr="00D11E1D">
        <w:rPr>
          <w:rFonts w:cs="Arial"/>
        </w:rPr>
        <w:t>hat is the expected impact of WIGOS</w:t>
      </w:r>
      <w:r w:rsidR="001B0659" w:rsidRPr="00D11E1D">
        <w:rPr>
          <w:rFonts w:cs="Arial"/>
        </w:rPr>
        <w:t>, and in particular</w:t>
      </w:r>
      <w:r w:rsidRPr="00D11E1D">
        <w:rPr>
          <w:rFonts w:cs="Arial"/>
        </w:rPr>
        <w:t xml:space="preserve"> what are t</w:t>
      </w:r>
      <w:r w:rsidR="001B0659" w:rsidRPr="00D11E1D">
        <w:rPr>
          <w:rFonts w:cs="Arial"/>
        </w:rPr>
        <w:t>he</w:t>
      </w:r>
      <w:r w:rsidR="00E05767" w:rsidRPr="00D11E1D">
        <w:rPr>
          <w:rFonts w:cs="Arial"/>
        </w:rPr>
        <w:t xml:space="preserve"> expected</w:t>
      </w:r>
      <w:r w:rsidR="001B0659" w:rsidRPr="00D11E1D">
        <w:rPr>
          <w:rFonts w:cs="Arial"/>
        </w:rPr>
        <w:t xml:space="preserve"> benefits to the WMO Members</w:t>
      </w:r>
      <w:r w:rsidRPr="00D11E1D">
        <w:rPr>
          <w:rFonts w:cs="Arial"/>
        </w:rPr>
        <w:t>.</w:t>
      </w:r>
    </w:p>
    <w:p w:rsidR="00F05527" w:rsidRPr="00D11E1D" w:rsidRDefault="00893EFD" w:rsidP="006C50F8">
      <w:pPr>
        <w:pStyle w:val="ListParagraph"/>
        <w:pBdr>
          <w:top w:val="nil"/>
          <w:left w:val="nil"/>
          <w:bottom w:val="nil"/>
          <w:right w:val="nil"/>
          <w:between w:val="nil"/>
          <w:bar w:val="nil"/>
        </w:pBdr>
        <w:tabs>
          <w:tab w:val="left" w:pos="851"/>
          <w:tab w:val="left" w:pos="880"/>
        </w:tabs>
        <w:spacing w:before="240" w:after="120"/>
        <w:ind w:left="0"/>
        <w:jc w:val="both"/>
        <w:rPr>
          <w:rFonts w:ascii="Arial Bold" w:eastAsia="Arial Bold" w:hAnsi="Arial Bold" w:cs="Arial Bold"/>
        </w:rPr>
      </w:pPr>
      <w:r w:rsidRPr="00D11E1D">
        <w:rPr>
          <w:rFonts w:ascii="Arial Bold"/>
        </w:rPr>
        <w:t>2</w:t>
      </w:r>
      <w:r w:rsidR="00F05527" w:rsidRPr="00D11E1D">
        <w:rPr>
          <w:rFonts w:ascii="Arial Bold"/>
        </w:rPr>
        <w:t>.1 Deliverables</w:t>
      </w:r>
    </w:p>
    <w:p w:rsidR="00F05527" w:rsidRPr="00D11E1D" w:rsidRDefault="00F730EC" w:rsidP="00F730EC">
      <w:pPr>
        <w:pStyle w:val="ListParagraph"/>
        <w:pBdr>
          <w:top w:val="nil"/>
          <w:left w:val="nil"/>
          <w:bottom w:val="nil"/>
          <w:right w:val="nil"/>
          <w:between w:val="nil"/>
          <w:bar w:val="nil"/>
        </w:pBdr>
        <w:spacing w:before="120" w:after="120"/>
        <w:ind w:left="0"/>
        <w:rPr>
          <w:rFonts w:eastAsia="Arial Bold" w:cs="Arial"/>
        </w:rPr>
      </w:pPr>
      <w:r w:rsidRPr="00D11E1D">
        <w:rPr>
          <w:rFonts w:cs="Arial"/>
        </w:rPr>
        <w:t>The following elements of the WIGOS framework must</w:t>
      </w:r>
      <w:r w:rsidR="00F05527" w:rsidRPr="00D11E1D">
        <w:rPr>
          <w:rFonts w:cs="Arial"/>
        </w:rPr>
        <w:t xml:space="preserve"> be completed and implemented:</w:t>
      </w:r>
    </w:p>
    <w:p w:rsidR="00B75150" w:rsidRPr="00D11E1D" w:rsidRDefault="00E05767" w:rsidP="006D0482">
      <w:pPr>
        <w:pStyle w:val="ListParagraph"/>
        <w:numPr>
          <w:ilvl w:val="0"/>
          <w:numId w:val="47"/>
        </w:numPr>
        <w:pBdr>
          <w:top w:val="nil"/>
          <w:left w:val="nil"/>
          <w:bottom w:val="nil"/>
          <w:right w:val="nil"/>
          <w:between w:val="nil"/>
          <w:bar w:val="nil"/>
        </w:pBdr>
        <w:tabs>
          <w:tab w:val="left" w:pos="567"/>
        </w:tabs>
        <w:spacing w:before="120" w:after="120"/>
        <w:ind w:left="567" w:hanging="567"/>
        <w:rPr>
          <w:rFonts w:cs="Arial"/>
        </w:rPr>
      </w:pPr>
      <w:r w:rsidRPr="00D11E1D">
        <w:rPr>
          <w:rFonts w:cs="Arial"/>
        </w:rPr>
        <w:t>Regulatory Material</w:t>
      </w:r>
      <w:r w:rsidR="00F05527" w:rsidRPr="00D11E1D">
        <w:rPr>
          <w:rFonts w:cs="Arial"/>
        </w:rPr>
        <w:t>, supported by guidance mater</w:t>
      </w:r>
      <w:r w:rsidR="00893EFD" w:rsidRPr="00D11E1D">
        <w:rPr>
          <w:rFonts w:cs="Arial"/>
        </w:rPr>
        <w:t xml:space="preserve">ial, including the </w:t>
      </w:r>
      <w:r w:rsidR="00F05527" w:rsidRPr="00D11E1D">
        <w:rPr>
          <w:rFonts w:cs="Arial"/>
        </w:rPr>
        <w:t>WIGOS Metadata Standard</w:t>
      </w:r>
      <w:r w:rsidR="005A68C5" w:rsidRPr="00D11E1D">
        <w:rPr>
          <w:rFonts w:cs="Arial"/>
        </w:rPr>
        <w:t>, WIGOS Station Identifiers</w:t>
      </w:r>
      <w:r w:rsidR="006C50F8" w:rsidRPr="00D11E1D">
        <w:rPr>
          <w:rFonts w:cs="Arial"/>
        </w:rPr>
        <w:t>, OSCAR user guides, etc.</w:t>
      </w:r>
    </w:p>
    <w:p w:rsidR="00B75150" w:rsidRPr="00D11E1D" w:rsidRDefault="00F730EC" w:rsidP="006D0482">
      <w:pPr>
        <w:pStyle w:val="ListParagraph"/>
        <w:numPr>
          <w:ilvl w:val="0"/>
          <w:numId w:val="47"/>
        </w:numPr>
        <w:pBdr>
          <w:top w:val="nil"/>
          <w:left w:val="nil"/>
          <w:bottom w:val="nil"/>
          <w:right w:val="nil"/>
          <w:between w:val="nil"/>
          <w:bar w:val="nil"/>
        </w:pBdr>
        <w:tabs>
          <w:tab w:val="left" w:pos="567"/>
        </w:tabs>
        <w:spacing w:before="120" w:after="120"/>
        <w:ind w:left="567" w:hanging="567"/>
        <w:rPr>
          <w:rFonts w:cs="Arial"/>
        </w:rPr>
      </w:pPr>
      <w:r w:rsidRPr="00D11E1D">
        <w:rPr>
          <w:rFonts w:cs="Arial"/>
        </w:rPr>
        <w:t>T</w:t>
      </w:r>
      <w:r w:rsidR="00F05527" w:rsidRPr="00D11E1D">
        <w:rPr>
          <w:rFonts w:cs="Arial"/>
        </w:rPr>
        <w:t>he WIGOS Information Resource (WIR), including the Portal, OSCAR/Requirements, OSCAR/Space, OSCAR/Surface, with the latter replacing WMO Publication No. 9, Volume A, Observing Stations</w:t>
      </w:r>
      <w:r w:rsidR="00B75150" w:rsidRPr="00D11E1D">
        <w:rPr>
          <w:rFonts w:cs="Arial"/>
        </w:rPr>
        <w:t>; and SORT</w:t>
      </w:r>
      <w:r w:rsidR="00893EFD" w:rsidRPr="00D11E1D">
        <w:rPr>
          <w:rFonts w:cs="Arial"/>
        </w:rPr>
        <w:t>.</w:t>
      </w:r>
    </w:p>
    <w:p w:rsidR="00B75150" w:rsidRPr="00D11E1D" w:rsidRDefault="00B75150" w:rsidP="006D0482">
      <w:pPr>
        <w:pStyle w:val="ListParagraph"/>
        <w:numPr>
          <w:ilvl w:val="0"/>
          <w:numId w:val="47"/>
        </w:numPr>
        <w:pBdr>
          <w:top w:val="nil"/>
          <w:left w:val="nil"/>
          <w:bottom w:val="nil"/>
          <w:right w:val="nil"/>
          <w:between w:val="nil"/>
          <w:bar w:val="nil"/>
        </w:pBdr>
        <w:tabs>
          <w:tab w:val="left" w:pos="567"/>
        </w:tabs>
        <w:spacing w:before="120" w:after="120"/>
        <w:ind w:left="567" w:hanging="567"/>
        <w:rPr>
          <w:rFonts w:eastAsia="Arial Bold" w:cs="Arial"/>
        </w:rPr>
      </w:pPr>
      <w:r w:rsidRPr="00D11E1D">
        <w:rPr>
          <w:rFonts w:cs="Arial"/>
        </w:rPr>
        <w:lastRenderedPageBreak/>
        <w:t>WIGOS</w:t>
      </w:r>
      <w:r w:rsidR="00F05527" w:rsidRPr="00D11E1D">
        <w:rPr>
          <w:rFonts w:cs="Arial"/>
        </w:rPr>
        <w:t xml:space="preserve"> </w:t>
      </w:r>
      <w:r w:rsidR="007B273A" w:rsidRPr="00D11E1D">
        <w:rPr>
          <w:rFonts w:cs="Arial"/>
        </w:rPr>
        <w:t xml:space="preserve">Data </w:t>
      </w:r>
      <w:r w:rsidR="001160E8" w:rsidRPr="00D11E1D">
        <w:rPr>
          <w:rFonts w:cs="Arial"/>
        </w:rPr>
        <w:t>Q</w:t>
      </w:r>
      <w:r w:rsidRPr="00D11E1D">
        <w:rPr>
          <w:rFonts w:cs="Arial"/>
        </w:rPr>
        <w:t xml:space="preserve">uality </w:t>
      </w:r>
      <w:r w:rsidR="001160E8" w:rsidRPr="00D11E1D">
        <w:rPr>
          <w:rFonts w:cs="Arial"/>
        </w:rPr>
        <w:t>M</w:t>
      </w:r>
      <w:r w:rsidR="00F05527" w:rsidRPr="00D11E1D">
        <w:rPr>
          <w:rFonts w:cs="Arial"/>
        </w:rPr>
        <w:t xml:space="preserve">onitoring </w:t>
      </w:r>
      <w:r w:rsidR="001160E8" w:rsidRPr="00D11E1D">
        <w:rPr>
          <w:rFonts w:cs="Arial"/>
        </w:rPr>
        <w:t>S</w:t>
      </w:r>
      <w:r w:rsidR="00F05527" w:rsidRPr="00D11E1D">
        <w:rPr>
          <w:rFonts w:cs="Arial"/>
        </w:rPr>
        <w:t xml:space="preserve">ystem </w:t>
      </w:r>
      <w:r w:rsidRPr="00D11E1D">
        <w:rPr>
          <w:rFonts w:cs="Arial"/>
        </w:rPr>
        <w:t>(</w:t>
      </w:r>
      <w:r w:rsidR="00F05527" w:rsidRPr="00D11E1D">
        <w:rPr>
          <w:rFonts w:cs="Arial"/>
        </w:rPr>
        <w:t xml:space="preserve">for both </w:t>
      </w:r>
      <w:r w:rsidRPr="00D11E1D">
        <w:rPr>
          <w:rFonts w:cs="Arial"/>
        </w:rPr>
        <w:t xml:space="preserve">data </w:t>
      </w:r>
      <w:r w:rsidR="00F05527" w:rsidRPr="00D11E1D">
        <w:rPr>
          <w:rFonts w:cs="Arial"/>
        </w:rPr>
        <w:t>availability and q</w:t>
      </w:r>
      <w:r w:rsidR="00F730EC" w:rsidRPr="00D11E1D">
        <w:rPr>
          <w:rFonts w:cs="Arial"/>
        </w:rPr>
        <w:t>uality</w:t>
      </w:r>
      <w:r w:rsidRPr="00D11E1D">
        <w:rPr>
          <w:rFonts w:cs="Arial"/>
        </w:rPr>
        <w:t>)</w:t>
      </w:r>
      <w:r w:rsidR="00893EFD" w:rsidRPr="00D11E1D">
        <w:rPr>
          <w:rFonts w:cs="Arial"/>
        </w:rPr>
        <w:t>.</w:t>
      </w:r>
    </w:p>
    <w:p w:rsidR="00B75150" w:rsidRPr="00D11E1D" w:rsidRDefault="00DE306F" w:rsidP="006D0482">
      <w:pPr>
        <w:pStyle w:val="ListParagraph"/>
        <w:numPr>
          <w:ilvl w:val="0"/>
          <w:numId w:val="47"/>
        </w:numPr>
        <w:pBdr>
          <w:top w:val="nil"/>
          <w:left w:val="nil"/>
          <w:bottom w:val="nil"/>
          <w:right w:val="nil"/>
          <w:between w:val="nil"/>
          <w:bar w:val="nil"/>
        </w:pBdr>
        <w:tabs>
          <w:tab w:val="left" w:pos="567"/>
        </w:tabs>
        <w:spacing w:before="120" w:after="120"/>
        <w:ind w:left="567" w:hanging="567"/>
        <w:rPr>
          <w:rFonts w:cs="Arial"/>
        </w:rPr>
      </w:pPr>
      <w:r w:rsidRPr="00D11E1D">
        <w:rPr>
          <w:rFonts w:cs="Arial"/>
        </w:rPr>
        <w:t xml:space="preserve">Establishment and functionality of </w:t>
      </w:r>
      <w:r w:rsidR="00F05527" w:rsidRPr="00D11E1D">
        <w:rPr>
          <w:rFonts w:cs="Arial"/>
        </w:rPr>
        <w:t>WIGOS Regional Centres</w:t>
      </w:r>
      <w:r w:rsidR="00B75150" w:rsidRPr="00D11E1D">
        <w:rPr>
          <w:rFonts w:cs="Arial"/>
        </w:rPr>
        <w:t xml:space="preserve"> with a sp</w:t>
      </w:r>
      <w:r w:rsidR="00E05767" w:rsidRPr="00D11E1D">
        <w:rPr>
          <w:rFonts w:cs="Arial"/>
        </w:rPr>
        <w:t>ecial focus on Regions where the need is high</w:t>
      </w:r>
      <w:r w:rsidR="00B75150" w:rsidRPr="00D11E1D">
        <w:rPr>
          <w:rFonts w:cs="Arial"/>
        </w:rPr>
        <w:t>.</w:t>
      </w:r>
    </w:p>
    <w:p w:rsidR="00B75150" w:rsidRPr="00D11E1D" w:rsidRDefault="00DE306F" w:rsidP="006D0482">
      <w:pPr>
        <w:pStyle w:val="ListParagraph"/>
        <w:numPr>
          <w:ilvl w:val="0"/>
          <w:numId w:val="47"/>
        </w:numPr>
        <w:pBdr>
          <w:top w:val="nil"/>
          <w:left w:val="nil"/>
          <w:bottom w:val="nil"/>
          <w:right w:val="nil"/>
          <w:between w:val="nil"/>
          <w:bar w:val="nil"/>
        </w:pBdr>
        <w:tabs>
          <w:tab w:val="left" w:pos="567"/>
        </w:tabs>
        <w:spacing w:before="120" w:after="120"/>
        <w:ind w:left="567" w:hanging="567"/>
        <w:rPr>
          <w:rFonts w:eastAsia="Arial Bold" w:cs="Arial"/>
        </w:rPr>
      </w:pPr>
      <w:r w:rsidRPr="00D11E1D">
        <w:rPr>
          <w:rFonts w:cs="Arial"/>
        </w:rPr>
        <w:t xml:space="preserve">Enhanced </w:t>
      </w:r>
      <w:r w:rsidR="00B75150" w:rsidRPr="00D11E1D">
        <w:rPr>
          <w:rFonts w:cs="Arial"/>
        </w:rPr>
        <w:t>r</w:t>
      </w:r>
      <w:r w:rsidR="00E05767" w:rsidRPr="00D11E1D">
        <w:rPr>
          <w:rFonts w:cs="Arial"/>
        </w:rPr>
        <w:t xml:space="preserve">egional and </w:t>
      </w:r>
      <w:r w:rsidR="00B75150" w:rsidRPr="00D11E1D">
        <w:rPr>
          <w:rFonts w:cs="Arial"/>
        </w:rPr>
        <w:t>n</w:t>
      </w:r>
      <w:r w:rsidR="004A6203" w:rsidRPr="00D11E1D">
        <w:rPr>
          <w:rFonts w:cs="Arial"/>
        </w:rPr>
        <w:t>ational coordination</w:t>
      </w:r>
      <w:r w:rsidR="00E05767" w:rsidRPr="00D11E1D">
        <w:rPr>
          <w:rFonts w:cs="Arial"/>
        </w:rPr>
        <w:t>,</w:t>
      </w:r>
      <w:r w:rsidR="004A6203" w:rsidRPr="00D11E1D">
        <w:rPr>
          <w:rFonts w:cs="Arial"/>
        </w:rPr>
        <w:t xml:space="preserve"> and governance mechanism and</w:t>
      </w:r>
      <w:r w:rsidR="00B75150" w:rsidRPr="00D11E1D">
        <w:rPr>
          <w:rFonts w:cs="Arial"/>
        </w:rPr>
        <w:t xml:space="preserve"> m</w:t>
      </w:r>
      <w:r w:rsidR="00F05527" w:rsidRPr="00D11E1D">
        <w:rPr>
          <w:rFonts w:cs="Arial"/>
        </w:rPr>
        <w:t>ethodologies</w:t>
      </w:r>
      <w:r w:rsidR="004A6203" w:rsidRPr="00D11E1D">
        <w:rPr>
          <w:rFonts w:cs="Arial"/>
        </w:rPr>
        <w:t xml:space="preserve"> in place </w:t>
      </w:r>
      <w:r w:rsidR="00F05527" w:rsidRPr="00D11E1D">
        <w:rPr>
          <w:rFonts w:cs="Arial"/>
        </w:rPr>
        <w:t>for incorporating observations across all WIGOS component observing</w:t>
      </w:r>
      <w:r w:rsidR="00893EFD" w:rsidRPr="00D11E1D">
        <w:rPr>
          <w:rFonts w:cs="Arial"/>
        </w:rPr>
        <w:t xml:space="preserve"> systems (WMO and partners)</w:t>
      </w:r>
      <w:r w:rsidR="00B75150" w:rsidRPr="00D11E1D">
        <w:rPr>
          <w:rFonts w:eastAsia="Arial Bold" w:cs="Arial"/>
        </w:rPr>
        <w:t>.</w:t>
      </w:r>
    </w:p>
    <w:p w:rsidR="00E05767" w:rsidRPr="00D11E1D" w:rsidRDefault="0099602B" w:rsidP="00E05767">
      <w:pPr>
        <w:pStyle w:val="ListParagraph"/>
        <w:numPr>
          <w:ilvl w:val="0"/>
          <w:numId w:val="47"/>
        </w:numPr>
        <w:pBdr>
          <w:top w:val="nil"/>
          <w:left w:val="nil"/>
          <w:bottom w:val="nil"/>
          <w:right w:val="nil"/>
          <w:between w:val="nil"/>
          <w:bar w:val="nil"/>
        </w:pBdr>
        <w:tabs>
          <w:tab w:val="left" w:pos="567"/>
        </w:tabs>
        <w:spacing w:before="120" w:after="120"/>
        <w:ind w:left="567" w:hanging="567"/>
        <w:rPr>
          <w:rFonts w:cs="Arial"/>
        </w:rPr>
      </w:pPr>
      <w:r w:rsidRPr="00D11E1D">
        <w:rPr>
          <w:rFonts w:cs="Arial"/>
        </w:rPr>
        <w:t xml:space="preserve">RBON concept </w:t>
      </w:r>
      <w:r w:rsidRPr="00D11E1D">
        <w:rPr>
          <w:rFonts w:eastAsia="Arial Bold" w:cs="Arial"/>
        </w:rPr>
        <w:t xml:space="preserve">based on </w:t>
      </w:r>
      <w:r w:rsidR="00E05767" w:rsidRPr="00D11E1D">
        <w:rPr>
          <w:rFonts w:eastAsia="Arial Bold" w:cs="Arial"/>
        </w:rPr>
        <w:t xml:space="preserve">WIGOS </w:t>
      </w:r>
      <w:r w:rsidRPr="00D11E1D">
        <w:rPr>
          <w:rFonts w:eastAsia="Arial Bold" w:cs="Arial"/>
        </w:rPr>
        <w:t>O</w:t>
      </w:r>
      <w:r w:rsidR="00E05767" w:rsidRPr="00D11E1D">
        <w:rPr>
          <w:rFonts w:eastAsia="Arial Bold" w:cs="Arial"/>
        </w:rPr>
        <w:t xml:space="preserve">bserving </w:t>
      </w:r>
      <w:r w:rsidRPr="00D11E1D">
        <w:rPr>
          <w:rFonts w:eastAsia="Arial Bold" w:cs="Arial"/>
        </w:rPr>
        <w:t>S</w:t>
      </w:r>
      <w:r w:rsidR="00E05767" w:rsidRPr="00D11E1D">
        <w:rPr>
          <w:rFonts w:eastAsia="Arial Bold" w:cs="Arial"/>
        </w:rPr>
        <w:t xml:space="preserve">ystem </w:t>
      </w:r>
      <w:r w:rsidRPr="00D11E1D">
        <w:rPr>
          <w:rFonts w:eastAsia="Arial Bold" w:cs="Arial"/>
        </w:rPr>
        <w:t>N</w:t>
      </w:r>
      <w:r w:rsidR="00E05767" w:rsidRPr="00D11E1D">
        <w:rPr>
          <w:rFonts w:eastAsia="Arial Bold" w:cs="Arial"/>
        </w:rPr>
        <w:t xml:space="preserve">etwork </w:t>
      </w:r>
      <w:r w:rsidRPr="00D11E1D">
        <w:rPr>
          <w:rFonts w:eastAsia="Arial Bold" w:cs="Arial"/>
        </w:rPr>
        <w:t>D</w:t>
      </w:r>
      <w:r w:rsidR="00E05767" w:rsidRPr="00D11E1D">
        <w:rPr>
          <w:rFonts w:eastAsia="Arial Bold" w:cs="Arial"/>
        </w:rPr>
        <w:t>esign</w:t>
      </w:r>
      <w:r w:rsidRPr="00D11E1D">
        <w:rPr>
          <w:rFonts w:eastAsia="Arial Bold" w:cs="Arial"/>
        </w:rPr>
        <w:t xml:space="preserve"> Principles.</w:t>
      </w:r>
    </w:p>
    <w:p w:rsidR="00F05527" w:rsidRPr="00D11E1D" w:rsidRDefault="00F730EC" w:rsidP="00F05527">
      <w:pPr>
        <w:spacing w:before="240" w:after="120"/>
        <w:ind w:left="357" w:hanging="357"/>
        <w:rPr>
          <w:rFonts w:ascii="Arial Bold" w:eastAsia="Arial Bold" w:hAnsi="Arial Bold" w:cs="Arial Bold"/>
        </w:rPr>
      </w:pPr>
      <w:r w:rsidRPr="00D11E1D">
        <w:rPr>
          <w:rFonts w:ascii="Arial Bold"/>
        </w:rPr>
        <w:t>2</w:t>
      </w:r>
      <w:r w:rsidR="00F05527" w:rsidRPr="00D11E1D">
        <w:rPr>
          <w:rFonts w:ascii="Arial Bold"/>
        </w:rPr>
        <w:t>.2 Outcomes</w:t>
      </w:r>
    </w:p>
    <w:p w:rsidR="004A6203" w:rsidRPr="00D11E1D" w:rsidRDefault="00B75150" w:rsidP="006D0482">
      <w:pPr>
        <w:pStyle w:val="ListParagraph"/>
        <w:numPr>
          <w:ilvl w:val="0"/>
          <w:numId w:val="42"/>
        </w:numPr>
        <w:pBdr>
          <w:top w:val="nil"/>
          <w:left w:val="nil"/>
          <w:bottom w:val="nil"/>
          <w:right w:val="nil"/>
          <w:between w:val="nil"/>
          <w:bar w:val="nil"/>
        </w:pBdr>
        <w:spacing w:before="120" w:after="120"/>
        <w:ind w:left="567" w:hanging="567"/>
        <w:rPr>
          <w:rFonts w:eastAsia="Arial Bold" w:cs="Arial"/>
        </w:rPr>
      </w:pPr>
      <w:r w:rsidRPr="00D11E1D">
        <w:rPr>
          <w:rFonts w:cs="Arial"/>
        </w:rPr>
        <w:t>Significantly</w:t>
      </w:r>
      <w:r w:rsidR="00E05767" w:rsidRPr="00D11E1D">
        <w:rPr>
          <w:rFonts w:cs="Arial"/>
        </w:rPr>
        <w:t xml:space="preserve"> enhanced and synergistic</w:t>
      </w:r>
      <w:r w:rsidR="004A6203" w:rsidRPr="00D11E1D">
        <w:rPr>
          <w:rFonts w:cs="Arial"/>
        </w:rPr>
        <w:t xml:space="preserve"> WMO Integra</w:t>
      </w:r>
      <w:r w:rsidR="00E05767" w:rsidRPr="00D11E1D">
        <w:rPr>
          <w:rFonts w:cs="Arial"/>
        </w:rPr>
        <w:t xml:space="preserve">ted Global Observing System delivering  better and better documented observational input </w:t>
      </w:r>
      <w:r w:rsidR="004A6203" w:rsidRPr="00D11E1D">
        <w:rPr>
          <w:rFonts w:cs="Arial"/>
        </w:rPr>
        <w:t>to support all WMO Programmes and application areas</w:t>
      </w:r>
      <w:r w:rsidR="00E05767" w:rsidRPr="00D11E1D">
        <w:rPr>
          <w:rFonts w:cs="Arial"/>
        </w:rPr>
        <w:t xml:space="preserve"> in a cost-effective way</w:t>
      </w:r>
      <w:r w:rsidR="004A6203" w:rsidRPr="00D11E1D">
        <w:rPr>
          <w:rFonts w:cs="Arial"/>
        </w:rPr>
        <w:t>.</w:t>
      </w:r>
    </w:p>
    <w:p w:rsidR="00F05527" w:rsidRPr="00D11E1D" w:rsidRDefault="00F05527" w:rsidP="006D0482">
      <w:pPr>
        <w:pStyle w:val="ListParagraph"/>
        <w:numPr>
          <w:ilvl w:val="0"/>
          <w:numId w:val="42"/>
        </w:numPr>
        <w:pBdr>
          <w:top w:val="nil"/>
          <w:left w:val="nil"/>
          <w:bottom w:val="nil"/>
          <w:right w:val="nil"/>
          <w:between w:val="nil"/>
          <w:bar w:val="nil"/>
        </w:pBdr>
        <w:spacing w:before="120" w:after="120"/>
        <w:ind w:left="567" w:hanging="567"/>
        <w:rPr>
          <w:rFonts w:eastAsia="Arial Bold" w:cs="Arial"/>
        </w:rPr>
      </w:pPr>
      <w:r w:rsidRPr="00D11E1D">
        <w:rPr>
          <w:rFonts w:cs="Arial"/>
        </w:rPr>
        <w:t>In</w:t>
      </w:r>
      <w:r w:rsidR="00893EFD" w:rsidRPr="00D11E1D">
        <w:rPr>
          <w:rFonts w:cs="Arial"/>
        </w:rPr>
        <w:t xml:space="preserve">creased visibility and </w:t>
      </w:r>
      <w:r w:rsidRPr="00D11E1D">
        <w:rPr>
          <w:rFonts w:cs="Arial"/>
        </w:rPr>
        <w:t xml:space="preserve">strengthened role </w:t>
      </w:r>
      <w:r w:rsidR="00893EFD" w:rsidRPr="00D11E1D">
        <w:rPr>
          <w:rFonts w:cs="Arial"/>
        </w:rPr>
        <w:t xml:space="preserve">of NMHS’s </w:t>
      </w:r>
      <w:r w:rsidRPr="00D11E1D">
        <w:rPr>
          <w:rFonts w:cs="Arial"/>
        </w:rPr>
        <w:t>at the</w:t>
      </w:r>
      <w:r w:rsidR="00893EFD" w:rsidRPr="00D11E1D">
        <w:rPr>
          <w:rFonts w:cs="Arial"/>
        </w:rPr>
        <w:t>ir</w:t>
      </w:r>
      <w:r w:rsidRPr="00D11E1D">
        <w:rPr>
          <w:rFonts w:cs="Arial"/>
        </w:rPr>
        <w:t xml:space="preserve"> national level,</w:t>
      </w:r>
    </w:p>
    <w:p w:rsidR="00F05527" w:rsidRPr="00D11E1D" w:rsidRDefault="00F05527" w:rsidP="006D0482">
      <w:pPr>
        <w:pStyle w:val="ListParagraph"/>
        <w:numPr>
          <w:ilvl w:val="0"/>
          <w:numId w:val="42"/>
        </w:numPr>
        <w:pBdr>
          <w:top w:val="nil"/>
          <w:left w:val="nil"/>
          <w:bottom w:val="nil"/>
          <w:right w:val="nil"/>
          <w:between w:val="nil"/>
          <w:bar w:val="nil"/>
        </w:pBdr>
        <w:spacing w:before="120" w:after="120"/>
        <w:ind w:left="567" w:hanging="567"/>
        <w:rPr>
          <w:rFonts w:eastAsia="Arial Bold" w:cs="Arial"/>
        </w:rPr>
      </w:pPr>
      <w:r w:rsidRPr="00D11E1D">
        <w:rPr>
          <w:rFonts w:cs="Arial"/>
        </w:rPr>
        <w:t xml:space="preserve">Significantly improved </w:t>
      </w:r>
      <w:r w:rsidRPr="00D11E1D">
        <w:rPr>
          <w:rFonts w:ascii="ArialMT" w:hAnsi="ArialMT" w:cs="ArialMT"/>
        </w:rPr>
        <w:t>registration of all observing stations acro</w:t>
      </w:r>
      <w:r w:rsidR="00F730EC" w:rsidRPr="00D11E1D">
        <w:rPr>
          <w:rFonts w:ascii="ArialMT" w:hAnsi="ArialMT" w:cs="ArialMT"/>
        </w:rPr>
        <w:t>ss all WIGOS components.</w:t>
      </w:r>
      <w:r w:rsidRPr="00D11E1D">
        <w:rPr>
          <w:rFonts w:ascii="ArialMT" w:hAnsi="ArialMT" w:cs="ArialMT"/>
        </w:rPr>
        <w:t xml:space="preserve"> </w:t>
      </w:r>
    </w:p>
    <w:p w:rsidR="00F05527" w:rsidRPr="00D11E1D" w:rsidRDefault="00F05527" w:rsidP="006D0482">
      <w:pPr>
        <w:pStyle w:val="ListParagraph"/>
        <w:numPr>
          <w:ilvl w:val="0"/>
          <w:numId w:val="42"/>
        </w:numPr>
        <w:pBdr>
          <w:top w:val="nil"/>
          <w:left w:val="nil"/>
          <w:bottom w:val="nil"/>
          <w:right w:val="nil"/>
          <w:between w:val="nil"/>
          <w:bar w:val="nil"/>
        </w:pBdr>
        <w:spacing w:before="120" w:after="120"/>
        <w:ind w:left="567" w:hanging="567"/>
        <w:rPr>
          <w:rFonts w:eastAsia="Arial Bold" w:cs="Arial"/>
        </w:rPr>
      </w:pPr>
      <w:r w:rsidRPr="00D11E1D">
        <w:rPr>
          <w:rFonts w:cs="Arial"/>
        </w:rPr>
        <w:t xml:space="preserve">Increased integration and open sharing of observations from </w:t>
      </w:r>
      <w:r w:rsidR="00023BD6" w:rsidRPr="00D11E1D">
        <w:rPr>
          <w:rFonts w:cs="Arial"/>
        </w:rPr>
        <w:t xml:space="preserve">WMO and </w:t>
      </w:r>
      <w:r w:rsidRPr="00D11E1D">
        <w:rPr>
          <w:rFonts w:cs="Arial"/>
        </w:rPr>
        <w:t>non-WMO sources across national an</w:t>
      </w:r>
      <w:r w:rsidR="00F730EC" w:rsidRPr="00D11E1D">
        <w:rPr>
          <w:rFonts w:cs="Arial"/>
        </w:rPr>
        <w:t>d regional boundaries.</w:t>
      </w:r>
    </w:p>
    <w:p w:rsidR="00F05527" w:rsidRPr="00D11E1D" w:rsidRDefault="00F05527" w:rsidP="006D0482">
      <w:pPr>
        <w:pStyle w:val="ListParagraph"/>
        <w:numPr>
          <w:ilvl w:val="0"/>
          <w:numId w:val="42"/>
        </w:numPr>
        <w:pBdr>
          <w:top w:val="nil"/>
          <w:left w:val="nil"/>
          <w:bottom w:val="nil"/>
          <w:right w:val="nil"/>
          <w:between w:val="nil"/>
          <w:bar w:val="nil"/>
        </w:pBdr>
        <w:spacing w:before="120" w:after="120"/>
        <w:ind w:left="567" w:hanging="567"/>
        <w:rPr>
          <w:rFonts w:eastAsia="Arial Bold" w:cs="Arial"/>
        </w:rPr>
      </w:pPr>
      <w:r w:rsidRPr="00D11E1D">
        <w:rPr>
          <w:rFonts w:cs="Arial"/>
        </w:rPr>
        <w:t xml:space="preserve">Enhanced cooperation with partners at </w:t>
      </w:r>
      <w:r w:rsidR="001160E8" w:rsidRPr="00D11E1D">
        <w:rPr>
          <w:rFonts w:cs="Arial"/>
        </w:rPr>
        <w:t>the</w:t>
      </w:r>
      <w:r w:rsidRPr="00D11E1D">
        <w:rPr>
          <w:rFonts w:cs="Arial"/>
        </w:rPr>
        <w:t xml:space="preserve"> national and regional levels</w:t>
      </w:r>
      <w:r w:rsidR="00F730EC" w:rsidRPr="00D11E1D">
        <w:rPr>
          <w:rFonts w:cs="Arial"/>
        </w:rPr>
        <w:t>.</w:t>
      </w:r>
    </w:p>
    <w:p w:rsidR="00F05527" w:rsidRPr="00D11E1D" w:rsidRDefault="00F05527" w:rsidP="006D0482">
      <w:pPr>
        <w:pStyle w:val="ListParagraph"/>
        <w:numPr>
          <w:ilvl w:val="0"/>
          <w:numId w:val="42"/>
        </w:numPr>
        <w:pBdr>
          <w:top w:val="nil"/>
          <w:left w:val="nil"/>
          <w:bottom w:val="nil"/>
          <w:right w:val="nil"/>
          <w:between w:val="nil"/>
          <w:bar w:val="nil"/>
        </w:pBdr>
        <w:spacing w:before="120" w:after="120"/>
        <w:ind w:left="567" w:hanging="567"/>
        <w:rPr>
          <w:rFonts w:eastAsia="Arial Bold" w:cs="Arial"/>
        </w:rPr>
      </w:pPr>
      <w:r w:rsidRPr="00D11E1D">
        <w:rPr>
          <w:rFonts w:cs="Arial"/>
        </w:rPr>
        <w:t>Enhanced culture of compliance</w:t>
      </w:r>
      <w:r w:rsidR="00F730EC" w:rsidRPr="00D11E1D">
        <w:rPr>
          <w:rFonts w:cs="Arial"/>
        </w:rPr>
        <w:t xml:space="preserve"> with WMO Technical Regulations.</w:t>
      </w:r>
    </w:p>
    <w:p w:rsidR="00F05527" w:rsidRPr="00D11E1D" w:rsidRDefault="00F730EC" w:rsidP="006D0482">
      <w:pPr>
        <w:pStyle w:val="ListParagraph"/>
        <w:numPr>
          <w:ilvl w:val="0"/>
          <w:numId w:val="42"/>
        </w:numPr>
        <w:pBdr>
          <w:top w:val="nil"/>
          <w:left w:val="nil"/>
          <w:bottom w:val="nil"/>
          <w:right w:val="nil"/>
          <w:between w:val="nil"/>
          <w:bar w:val="nil"/>
        </w:pBdr>
        <w:spacing w:before="120" w:after="120"/>
        <w:ind w:left="567" w:hanging="567"/>
        <w:rPr>
          <w:rFonts w:eastAsia="Arial Bold" w:cs="Arial"/>
        </w:rPr>
      </w:pPr>
      <w:r w:rsidRPr="00D11E1D">
        <w:rPr>
          <w:rFonts w:eastAsia="Arial Bold" w:cs="Arial"/>
        </w:rPr>
        <w:t>Improved</w:t>
      </w:r>
      <w:r w:rsidR="00F05527" w:rsidRPr="00D11E1D">
        <w:rPr>
          <w:rFonts w:eastAsia="Arial Bold" w:cs="Arial"/>
        </w:rPr>
        <w:t xml:space="preserve"> human </w:t>
      </w:r>
      <w:r w:rsidRPr="00D11E1D">
        <w:rPr>
          <w:rFonts w:eastAsia="Arial Bold" w:cs="Arial"/>
        </w:rPr>
        <w:t>and technical capacity of all WMO Members for</w:t>
      </w:r>
      <w:r w:rsidR="00F05527" w:rsidRPr="00D11E1D">
        <w:rPr>
          <w:rFonts w:eastAsia="Arial Bold" w:cs="Arial"/>
        </w:rPr>
        <w:t xml:space="preserve"> planning, implementation and operation of</w:t>
      </w:r>
      <w:r w:rsidRPr="00D11E1D">
        <w:rPr>
          <w:rFonts w:eastAsia="Arial Bold" w:cs="Arial"/>
        </w:rPr>
        <w:t xml:space="preserve"> WIGOS.</w:t>
      </w:r>
    </w:p>
    <w:p w:rsidR="00F05527" w:rsidRPr="00D11E1D" w:rsidRDefault="00F05527" w:rsidP="006D0482">
      <w:pPr>
        <w:pStyle w:val="ListParagraph"/>
        <w:numPr>
          <w:ilvl w:val="0"/>
          <w:numId w:val="42"/>
        </w:numPr>
        <w:pBdr>
          <w:top w:val="nil"/>
          <w:left w:val="nil"/>
          <w:bottom w:val="nil"/>
          <w:right w:val="nil"/>
          <w:between w:val="nil"/>
          <w:bar w:val="nil"/>
        </w:pBdr>
        <w:spacing w:before="120" w:after="120"/>
        <w:ind w:left="567" w:hanging="567"/>
        <w:rPr>
          <w:rFonts w:eastAsia="Arial Bold" w:cs="Arial"/>
        </w:rPr>
      </w:pPr>
      <w:r w:rsidRPr="00D11E1D">
        <w:rPr>
          <w:rFonts w:cs="Arial"/>
        </w:rPr>
        <w:t>WIGOS incorporated in th</w:t>
      </w:r>
      <w:r w:rsidR="00893EFD" w:rsidRPr="00D11E1D">
        <w:rPr>
          <w:rFonts w:cs="Arial"/>
        </w:rPr>
        <w:t>e WMO basic infrastructure as a</w:t>
      </w:r>
      <w:r w:rsidRPr="00D11E1D">
        <w:rPr>
          <w:rFonts w:cs="Arial"/>
        </w:rPr>
        <w:t xml:space="preserve"> WMO Programme</w:t>
      </w:r>
      <w:r w:rsidR="00893EFD" w:rsidRPr="00D11E1D">
        <w:rPr>
          <w:rFonts w:cs="Arial"/>
        </w:rPr>
        <w:t xml:space="preserve"> or Programme element</w:t>
      </w:r>
      <w:r w:rsidRPr="00D11E1D">
        <w:rPr>
          <w:rFonts w:cs="Arial"/>
        </w:rPr>
        <w:t xml:space="preserve"> established by Cg-18 in 2019.</w:t>
      </w:r>
    </w:p>
    <w:p w:rsidR="00F05527" w:rsidRPr="00D11E1D" w:rsidRDefault="00033FD8" w:rsidP="005A39B4">
      <w:pPr>
        <w:pStyle w:val="Body"/>
        <w:numPr>
          <w:ilvl w:val="0"/>
          <w:numId w:val="13"/>
        </w:numPr>
        <w:spacing w:before="360" w:after="120"/>
        <w:ind w:left="1077" w:hanging="1077"/>
        <w:rPr>
          <w:rFonts w:ascii="Arial" w:hAnsi="Arial" w:cs="Arial"/>
          <w:b/>
          <w:lang w:val="en-GB"/>
        </w:rPr>
      </w:pPr>
      <w:bookmarkStart w:id="4" w:name="Priorities"/>
      <w:bookmarkEnd w:id="4"/>
      <w:r w:rsidRPr="00D11E1D">
        <w:rPr>
          <w:rFonts w:ascii="Arial" w:hAnsi="Arial" w:cs="Arial"/>
          <w:b/>
          <w:lang w:val="en-GB"/>
        </w:rPr>
        <w:t>PRIORITY AREAS</w:t>
      </w:r>
    </w:p>
    <w:p w:rsidR="00F05527" w:rsidRPr="00D11E1D" w:rsidRDefault="00F05527" w:rsidP="00F05527">
      <w:pPr>
        <w:pStyle w:val="Body"/>
        <w:spacing w:before="120" w:after="120"/>
        <w:rPr>
          <w:rFonts w:hAnsi="Arial" w:cs="Arial"/>
          <w:shd w:val="clear" w:color="auto" w:fill="FFFFFF"/>
          <w:lang w:val="en-GB"/>
        </w:rPr>
      </w:pPr>
      <w:r w:rsidRPr="00D11E1D">
        <w:rPr>
          <w:rFonts w:hAnsi="Arial" w:cs="Arial"/>
          <w:shd w:val="clear" w:color="auto" w:fill="FFFFFF"/>
          <w:lang w:val="en-GB"/>
        </w:rPr>
        <w:t xml:space="preserve">In order to achieve the outcomes and provide the </w:t>
      </w:r>
      <w:r w:rsidR="00893EFD" w:rsidRPr="00D11E1D">
        <w:rPr>
          <w:rFonts w:hAnsi="Arial" w:cs="Arial"/>
          <w:shd w:val="clear" w:color="auto" w:fill="FFFFFF"/>
          <w:lang w:val="en-GB"/>
        </w:rPr>
        <w:t>deliverables listed in Section 2</w:t>
      </w:r>
      <w:r w:rsidRPr="00D11E1D">
        <w:rPr>
          <w:rFonts w:hAnsi="Arial" w:cs="Arial"/>
          <w:shd w:val="clear" w:color="auto" w:fill="FFFFFF"/>
          <w:lang w:val="en-GB"/>
        </w:rPr>
        <w:t xml:space="preserve">, </w:t>
      </w:r>
      <w:r w:rsidR="00893EFD" w:rsidRPr="00D11E1D">
        <w:rPr>
          <w:rFonts w:hAnsi="Arial" w:cs="Arial"/>
          <w:shd w:val="clear" w:color="auto" w:fill="FFFFFF"/>
          <w:lang w:val="en-GB"/>
        </w:rPr>
        <w:t>f</w:t>
      </w:r>
      <w:r w:rsidR="00D57BAD">
        <w:rPr>
          <w:rFonts w:hAnsi="Arial" w:cs="Arial"/>
          <w:shd w:val="clear" w:color="auto" w:fill="FFFFFF"/>
          <w:lang w:val="en-GB"/>
        </w:rPr>
        <w:t>ive</w:t>
      </w:r>
      <w:bookmarkStart w:id="5" w:name="_GoBack"/>
      <w:bookmarkEnd w:id="5"/>
      <w:r w:rsidRPr="00D11E1D">
        <w:rPr>
          <w:rFonts w:hAnsi="Arial" w:cs="Arial"/>
          <w:shd w:val="clear" w:color="auto" w:fill="FFFFFF"/>
          <w:lang w:val="en-GB"/>
        </w:rPr>
        <w:t xml:space="preserve"> areas must be add</w:t>
      </w:r>
      <w:r w:rsidR="00893EFD" w:rsidRPr="00D11E1D">
        <w:rPr>
          <w:rFonts w:hAnsi="Arial" w:cs="Arial"/>
          <w:shd w:val="clear" w:color="auto" w:fill="FFFFFF"/>
          <w:lang w:val="en-GB"/>
        </w:rPr>
        <w:t>r</w:t>
      </w:r>
      <w:r w:rsidRPr="00D11E1D">
        <w:rPr>
          <w:rFonts w:hAnsi="Arial" w:cs="Arial"/>
          <w:shd w:val="clear" w:color="auto" w:fill="FFFFFF"/>
          <w:lang w:val="en-GB"/>
        </w:rPr>
        <w:t>essed as a</w:t>
      </w:r>
      <w:r w:rsidR="00893EFD" w:rsidRPr="00D11E1D">
        <w:rPr>
          <w:rFonts w:hAnsi="Arial" w:cs="Arial"/>
          <w:shd w:val="clear" w:color="auto" w:fill="FFFFFF"/>
          <w:lang w:val="en-GB"/>
        </w:rPr>
        <w:t xml:space="preserve"> matter of paramount importance. These will be</w:t>
      </w:r>
      <w:r w:rsidRPr="00D11E1D">
        <w:rPr>
          <w:rFonts w:hAnsi="Arial" w:cs="Arial"/>
          <w:shd w:val="clear" w:color="auto" w:fill="FFFFFF"/>
          <w:lang w:val="en-GB"/>
        </w:rPr>
        <w:t xml:space="preserve"> the main priority areas for WIGOS in the Pre-operational Phase.</w:t>
      </w:r>
      <w:r w:rsidR="00B75150" w:rsidRPr="00D11E1D">
        <w:rPr>
          <w:rFonts w:hAnsi="Arial" w:cs="Arial"/>
          <w:shd w:val="clear" w:color="auto" w:fill="FFFFFF"/>
          <w:lang w:val="en-GB"/>
        </w:rPr>
        <w:t xml:space="preserve"> </w:t>
      </w:r>
      <w:r w:rsidR="00727B2D" w:rsidRPr="00D11E1D">
        <w:rPr>
          <w:rFonts w:hAnsi="Arial" w:cs="Arial"/>
          <w:shd w:val="clear" w:color="auto" w:fill="FFFFFF"/>
          <w:lang w:val="en-GB"/>
        </w:rPr>
        <w:t>Figure 1 shows a graphical representation of a road map for the Pre-operation Phase priority areas.</w:t>
      </w:r>
    </w:p>
    <w:p w:rsidR="00727B2D" w:rsidRPr="00D11E1D" w:rsidRDefault="004A6203" w:rsidP="006C50F8">
      <w:pPr>
        <w:pStyle w:val="Body"/>
        <w:tabs>
          <w:tab w:val="left" w:pos="0"/>
          <w:tab w:val="left" w:pos="1260"/>
        </w:tabs>
        <w:spacing w:before="120" w:after="120"/>
        <w:rPr>
          <w:rFonts w:ascii="Arial" w:hAnsi="Arial" w:cs="Arial"/>
          <w:b/>
          <w:i/>
          <w:lang w:val="en-GB"/>
        </w:rPr>
      </w:pPr>
      <w:r w:rsidRPr="00D11E1D">
        <w:rPr>
          <w:rFonts w:ascii="Arial" w:hAnsi="Arial" w:cs="Arial"/>
          <w:b/>
          <w:i/>
          <w:lang w:val="en-GB"/>
        </w:rPr>
        <w:t>3.1 WIGOS Regulatory Material</w:t>
      </w:r>
      <w:r w:rsidR="0005058C" w:rsidRPr="00D11E1D">
        <w:rPr>
          <w:rFonts w:ascii="Arial" w:hAnsi="Arial" w:cs="Arial"/>
          <w:b/>
          <w:i/>
          <w:lang w:val="en-GB"/>
        </w:rPr>
        <w:t>,</w:t>
      </w:r>
      <w:r w:rsidR="006C50F8" w:rsidRPr="00D11E1D">
        <w:rPr>
          <w:rFonts w:ascii="Arial" w:hAnsi="Arial" w:cs="Arial"/>
          <w:b/>
          <w:i/>
          <w:lang w:val="en-GB"/>
        </w:rPr>
        <w:t xml:space="preserve"> supplemented with necessary guidance material,</w:t>
      </w:r>
      <w:r w:rsidR="0005058C" w:rsidRPr="00D11E1D">
        <w:rPr>
          <w:rFonts w:ascii="Arial" w:hAnsi="Arial" w:cs="Arial"/>
          <w:b/>
          <w:i/>
          <w:lang w:val="en-GB"/>
        </w:rPr>
        <w:t xml:space="preserve"> </w:t>
      </w:r>
      <w:r w:rsidR="006C50F8" w:rsidRPr="00D11E1D">
        <w:rPr>
          <w:rFonts w:ascii="Arial" w:hAnsi="Arial" w:cs="Arial"/>
          <w:b/>
          <w:i/>
          <w:lang w:val="en-GB"/>
        </w:rPr>
        <w:t xml:space="preserve">focusing on </w:t>
      </w:r>
      <w:r w:rsidR="008260C2" w:rsidRPr="00D11E1D">
        <w:rPr>
          <w:rFonts w:ascii="Arial" w:hAnsi="Arial" w:cs="Arial"/>
          <w:b/>
          <w:i/>
          <w:lang w:val="en-GB"/>
        </w:rPr>
        <w:t>providing Members with those technical details that are required for the implementation</w:t>
      </w:r>
    </w:p>
    <w:p w:rsidR="00031AE9" w:rsidRPr="00D11E1D" w:rsidRDefault="006C50F8" w:rsidP="006C50F8">
      <w:pPr>
        <w:pStyle w:val="Body"/>
        <w:tabs>
          <w:tab w:val="left" w:pos="0"/>
          <w:tab w:val="left" w:pos="1260"/>
        </w:tabs>
        <w:spacing w:before="120" w:after="120"/>
        <w:rPr>
          <w:rFonts w:ascii="Arial" w:hAnsi="Arial" w:cs="Arial"/>
          <w:lang w:val="en-GB"/>
        </w:rPr>
      </w:pPr>
      <w:r w:rsidRPr="00D11E1D">
        <w:rPr>
          <w:rFonts w:ascii="Arial" w:hAnsi="Arial" w:cs="Arial"/>
          <w:lang w:val="en-GB"/>
        </w:rPr>
        <w:t>The</w:t>
      </w:r>
      <w:r w:rsidR="00E96168" w:rsidRPr="00D11E1D">
        <w:rPr>
          <w:rFonts w:ascii="Arial" w:hAnsi="Arial" w:cs="Arial"/>
          <w:lang w:val="en-GB"/>
        </w:rPr>
        <w:t xml:space="preserve"> detailed plans and time table for the development of various documents will continue to evolve, but the</w:t>
      </w:r>
      <w:r w:rsidRPr="00D11E1D">
        <w:rPr>
          <w:rFonts w:ascii="Arial" w:hAnsi="Arial" w:cs="Arial"/>
          <w:lang w:val="en-GB"/>
        </w:rPr>
        <w:t xml:space="preserve"> </w:t>
      </w:r>
      <w:r w:rsidR="0005058C" w:rsidRPr="00D11E1D">
        <w:rPr>
          <w:rFonts w:ascii="Arial" w:hAnsi="Arial" w:cs="Arial"/>
          <w:lang w:val="en-GB"/>
        </w:rPr>
        <w:t>follow</w:t>
      </w:r>
      <w:r w:rsidR="00E96168" w:rsidRPr="00D11E1D">
        <w:rPr>
          <w:rFonts w:ascii="Arial" w:hAnsi="Arial" w:cs="Arial"/>
          <w:lang w:val="en-GB"/>
        </w:rPr>
        <w:t>ing key items with tentative time lines are foreseen at the time of writing:</w:t>
      </w:r>
    </w:p>
    <w:p w:rsidR="006C50F8" w:rsidRPr="00D11E1D" w:rsidRDefault="006C50F8" w:rsidP="006D0482">
      <w:pPr>
        <w:pStyle w:val="Body"/>
        <w:numPr>
          <w:ilvl w:val="0"/>
          <w:numId w:val="43"/>
        </w:numPr>
        <w:tabs>
          <w:tab w:val="left" w:pos="0"/>
          <w:tab w:val="left" w:pos="567"/>
        </w:tabs>
        <w:spacing w:before="120" w:after="120"/>
        <w:ind w:left="567" w:hanging="567"/>
        <w:rPr>
          <w:rFonts w:ascii="Arial" w:hAnsi="Arial" w:cs="Arial"/>
          <w:lang w:val="en-GB"/>
        </w:rPr>
      </w:pPr>
      <w:r w:rsidRPr="00D11E1D">
        <w:rPr>
          <w:rFonts w:ascii="Arial" w:hAnsi="Arial" w:cs="Arial"/>
          <w:lang w:val="en-GB"/>
        </w:rPr>
        <w:t>Guide to WIGOS</w:t>
      </w:r>
      <w:r w:rsidR="00E96168" w:rsidRPr="00D11E1D">
        <w:rPr>
          <w:rFonts w:ascii="Arial" w:hAnsi="Arial" w:cs="Arial"/>
          <w:lang w:val="en-GB"/>
        </w:rPr>
        <w:t xml:space="preserve"> developed by </w:t>
      </w:r>
      <w:r w:rsidR="00622F0C" w:rsidRPr="00D11E1D">
        <w:rPr>
          <w:rFonts w:ascii="Arial" w:hAnsi="Arial" w:cs="Arial"/>
          <w:lang w:val="en-GB"/>
        </w:rPr>
        <w:t>Cg-18</w:t>
      </w:r>
      <w:r w:rsidR="00A424D7" w:rsidRPr="00D11E1D">
        <w:rPr>
          <w:rFonts w:ascii="Arial" w:hAnsi="Arial" w:cs="Arial"/>
          <w:lang w:val="en-GB"/>
        </w:rPr>
        <w:t xml:space="preserve">, including guidelines on WIGOS </w:t>
      </w:r>
      <w:r w:rsidR="00A039E7" w:rsidRPr="00D11E1D">
        <w:rPr>
          <w:rFonts w:ascii="Arial" w:hAnsi="Arial" w:cs="Arial"/>
          <w:lang w:val="en-GB"/>
        </w:rPr>
        <w:t>M</w:t>
      </w:r>
      <w:r w:rsidR="00A424D7" w:rsidRPr="00D11E1D">
        <w:rPr>
          <w:rFonts w:ascii="Arial" w:hAnsi="Arial" w:cs="Arial"/>
          <w:lang w:val="en-GB"/>
        </w:rPr>
        <w:t>etadata</w:t>
      </w:r>
      <w:r w:rsidR="00A039E7" w:rsidRPr="00D11E1D">
        <w:rPr>
          <w:rFonts w:ascii="Arial" w:hAnsi="Arial" w:cs="Arial"/>
          <w:lang w:val="en-GB"/>
        </w:rPr>
        <w:t>, Station Identifiers, OSCAR/Surface and WIGOS Data Quality Monitoring</w:t>
      </w:r>
      <w:r w:rsidR="00622F0C" w:rsidRPr="00D11E1D">
        <w:rPr>
          <w:rFonts w:ascii="Arial" w:hAnsi="Arial" w:cs="Arial"/>
          <w:lang w:val="en-GB"/>
        </w:rPr>
        <w:t>;</w:t>
      </w:r>
    </w:p>
    <w:p w:rsidR="00E96168" w:rsidRPr="00D11E1D" w:rsidRDefault="00E96168" w:rsidP="006D0482">
      <w:pPr>
        <w:pStyle w:val="Body"/>
        <w:numPr>
          <w:ilvl w:val="0"/>
          <w:numId w:val="43"/>
        </w:numPr>
        <w:tabs>
          <w:tab w:val="left" w:pos="0"/>
          <w:tab w:val="left" w:pos="567"/>
        </w:tabs>
        <w:spacing w:before="120" w:after="120"/>
        <w:ind w:left="567" w:hanging="567"/>
        <w:rPr>
          <w:rFonts w:ascii="Arial" w:hAnsi="Arial" w:cs="Arial"/>
          <w:lang w:val="en-GB"/>
        </w:rPr>
      </w:pPr>
      <w:r w:rsidRPr="00D11E1D">
        <w:rPr>
          <w:rFonts w:ascii="Arial" w:hAnsi="Arial" w:cs="Arial"/>
          <w:lang w:val="en-GB"/>
        </w:rPr>
        <w:t>Guide</w:t>
      </w:r>
      <w:r w:rsidR="00A039E7" w:rsidRPr="00D11E1D">
        <w:rPr>
          <w:rFonts w:ascii="Arial" w:hAnsi="Arial" w:cs="Arial"/>
          <w:lang w:val="en-GB"/>
        </w:rPr>
        <w:t>line</w:t>
      </w:r>
      <w:r w:rsidRPr="00D11E1D">
        <w:rPr>
          <w:rFonts w:ascii="Arial" w:hAnsi="Arial" w:cs="Arial"/>
          <w:lang w:val="en-GB"/>
        </w:rPr>
        <w:t xml:space="preserve"> o</w:t>
      </w:r>
      <w:r w:rsidR="00A039E7" w:rsidRPr="00D11E1D">
        <w:rPr>
          <w:rFonts w:ascii="Arial" w:hAnsi="Arial" w:cs="Arial"/>
          <w:lang w:val="en-GB"/>
        </w:rPr>
        <w:t>n</w:t>
      </w:r>
      <w:r w:rsidRPr="00D11E1D">
        <w:rPr>
          <w:rFonts w:ascii="Arial" w:hAnsi="Arial" w:cs="Arial"/>
          <w:lang w:val="en-GB"/>
        </w:rPr>
        <w:t xml:space="preserve"> National WIGOS Development and Partnerships, end of 2016</w:t>
      </w:r>
      <w:r w:rsidR="001160E8" w:rsidRPr="00D11E1D">
        <w:rPr>
          <w:rFonts w:ascii="Arial" w:hAnsi="Arial" w:cs="Arial"/>
          <w:lang w:val="en-GB"/>
        </w:rPr>
        <w:t>;</w:t>
      </w:r>
    </w:p>
    <w:p w:rsidR="006C50F8" w:rsidRPr="00D11E1D" w:rsidRDefault="00BF3B99" w:rsidP="006D0482">
      <w:pPr>
        <w:pStyle w:val="Body"/>
        <w:numPr>
          <w:ilvl w:val="0"/>
          <w:numId w:val="43"/>
        </w:numPr>
        <w:tabs>
          <w:tab w:val="left" w:pos="0"/>
          <w:tab w:val="left" w:pos="567"/>
        </w:tabs>
        <w:spacing w:before="120" w:after="120"/>
        <w:ind w:left="567" w:hanging="567"/>
        <w:rPr>
          <w:rFonts w:ascii="Arial" w:hAnsi="Arial" w:cs="Arial"/>
          <w:lang w:val="en-GB"/>
        </w:rPr>
      </w:pPr>
      <w:r w:rsidRPr="00D11E1D">
        <w:rPr>
          <w:rFonts w:ascii="Arial" w:hAnsi="Arial" w:cs="Arial"/>
          <w:lang w:val="en-GB"/>
        </w:rPr>
        <w:t>Standards</w:t>
      </w:r>
      <w:r w:rsidR="00A424D7" w:rsidRPr="00D11E1D">
        <w:rPr>
          <w:rFonts w:ascii="Arial" w:hAnsi="Arial" w:cs="Arial"/>
          <w:lang w:val="en-GB"/>
        </w:rPr>
        <w:t xml:space="preserve"> and recommendations</w:t>
      </w:r>
      <w:r w:rsidRPr="00D11E1D">
        <w:rPr>
          <w:rFonts w:ascii="Arial" w:hAnsi="Arial" w:cs="Arial"/>
          <w:lang w:val="en-GB"/>
        </w:rPr>
        <w:t xml:space="preserve"> </w:t>
      </w:r>
      <w:r w:rsidR="00A424D7" w:rsidRPr="00D11E1D">
        <w:rPr>
          <w:rFonts w:ascii="Arial" w:hAnsi="Arial" w:cs="Arial"/>
          <w:lang w:val="en-GB"/>
        </w:rPr>
        <w:t>supported by</w:t>
      </w:r>
      <w:r w:rsidRPr="00D11E1D">
        <w:rPr>
          <w:rFonts w:ascii="Arial" w:hAnsi="Arial" w:cs="Arial"/>
          <w:lang w:val="en-GB"/>
        </w:rPr>
        <w:t xml:space="preserve"> </w:t>
      </w:r>
      <w:r w:rsidR="00A424D7" w:rsidRPr="00D11E1D">
        <w:rPr>
          <w:rFonts w:ascii="Arial" w:hAnsi="Arial" w:cs="Arial"/>
          <w:lang w:val="en-GB"/>
        </w:rPr>
        <w:t>best practices and procedures for</w:t>
      </w:r>
      <w:r w:rsidR="00CE1352" w:rsidRPr="00D11E1D">
        <w:rPr>
          <w:rFonts w:ascii="Arial" w:hAnsi="Arial" w:cs="Arial"/>
          <w:lang w:val="en-GB"/>
        </w:rPr>
        <w:t xml:space="preserve"> surface-based remot</w:t>
      </w:r>
      <w:r w:rsidR="006C50F8" w:rsidRPr="00D11E1D">
        <w:rPr>
          <w:rFonts w:ascii="Arial" w:hAnsi="Arial" w:cs="Arial"/>
          <w:lang w:val="en-GB"/>
        </w:rPr>
        <w:t>e sensing (mainly weather radars and</w:t>
      </w:r>
      <w:r w:rsidR="00CE1352" w:rsidRPr="00D11E1D">
        <w:rPr>
          <w:rFonts w:ascii="Arial" w:hAnsi="Arial" w:cs="Arial"/>
          <w:lang w:val="en-GB"/>
        </w:rPr>
        <w:t xml:space="preserve"> wind profiler</w:t>
      </w:r>
      <w:r w:rsidR="006C50F8" w:rsidRPr="00D11E1D">
        <w:rPr>
          <w:rFonts w:ascii="Arial" w:hAnsi="Arial" w:cs="Arial"/>
          <w:lang w:val="en-GB"/>
        </w:rPr>
        <w:t>s</w:t>
      </w:r>
      <w:r w:rsidR="00CE1352" w:rsidRPr="00D11E1D">
        <w:rPr>
          <w:rFonts w:ascii="Arial" w:hAnsi="Arial" w:cs="Arial"/>
          <w:lang w:val="en-GB"/>
        </w:rPr>
        <w:t>) by 2017</w:t>
      </w:r>
      <w:r w:rsidR="001160E8" w:rsidRPr="00D11E1D">
        <w:rPr>
          <w:rFonts w:ascii="Arial" w:hAnsi="Arial" w:cs="Arial"/>
          <w:lang w:val="en-GB"/>
        </w:rPr>
        <w:t>;</w:t>
      </w:r>
    </w:p>
    <w:p w:rsidR="00E96168" w:rsidRPr="00D11E1D" w:rsidRDefault="006C50F8" w:rsidP="006D0482">
      <w:pPr>
        <w:pStyle w:val="Body"/>
        <w:numPr>
          <w:ilvl w:val="0"/>
          <w:numId w:val="43"/>
        </w:numPr>
        <w:tabs>
          <w:tab w:val="left" w:pos="0"/>
          <w:tab w:val="left" w:pos="567"/>
        </w:tabs>
        <w:spacing w:before="120" w:after="120"/>
        <w:ind w:left="567" w:hanging="567"/>
        <w:rPr>
          <w:rFonts w:ascii="Arial" w:hAnsi="Arial" w:cs="Arial"/>
          <w:lang w:val="en-GB"/>
        </w:rPr>
      </w:pPr>
      <w:r w:rsidRPr="00D11E1D">
        <w:rPr>
          <w:rFonts w:ascii="Arial" w:hAnsi="Arial" w:cs="Arial"/>
          <w:lang w:val="en-GB"/>
        </w:rPr>
        <w:t>S</w:t>
      </w:r>
      <w:r w:rsidR="00BF3B99" w:rsidRPr="00D11E1D">
        <w:rPr>
          <w:rFonts w:ascii="Arial" w:hAnsi="Arial" w:cs="Arial"/>
          <w:lang w:val="en-GB"/>
        </w:rPr>
        <w:t>tandard</w:t>
      </w:r>
      <w:r w:rsidRPr="00D11E1D">
        <w:rPr>
          <w:rFonts w:ascii="Arial" w:hAnsi="Arial" w:cs="Arial"/>
          <w:lang w:val="en-GB"/>
        </w:rPr>
        <w:t>s</w:t>
      </w:r>
      <w:r w:rsidR="00A424D7" w:rsidRPr="00D11E1D">
        <w:rPr>
          <w:rFonts w:ascii="Arial" w:hAnsi="Arial" w:cs="Arial"/>
          <w:lang w:val="en-GB"/>
        </w:rPr>
        <w:t xml:space="preserve"> and recommendations</w:t>
      </w:r>
      <w:r w:rsidR="00BF3B99" w:rsidRPr="00D11E1D">
        <w:rPr>
          <w:rFonts w:ascii="Arial" w:hAnsi="Arial" w:cs="Arial"/>
          <w:lang w:val="en-GB"/>
        </w:rPr>
        <w:t xml:space="preserve"> </w:t>
      </w:r>
      <w:r w:rsidR="00A424D7" w:rsidRPr="00D11E1D">
        <w:rPr>
          <w:rFonts w:ascii="Arial" w:hAnsi="Arial" w:cs="Arial"/>
          <w:lang w:val="en-GB"/>
        </w:rPr>
        <w:t>supported by</w:t>
      </w:r>
      <w:r w:rsidR="00BF3B99" w:rsidRPr="00D11E1D">
        <w:rPr>
          <w:rFonts w:ascii="Arial" w:hAnsi="Arial" w:cs="Arial"/>
          <w:lang w:val="en-GB"/>
        </w:rPr>
        <w:t xml:space="preserve"> best practices</w:t>
      </w:r>
      <w:r w:rsidR="00A424D7" w:rsidRPr="00D11E1D">
        <w:rPr>
          <w:rFonts w:ascii="Arial" w:hAnsi="Arial" w:cs="Arial"/>
          <w:lang w:val="en-GB"/>
        </w:rPr>
        <w:t xml:space="preserve"> and </w:t>
      </w:r>
      <w:r w:rsidR="00BF3B99" w:rsidRPr="00D11E1D">
        <w:rPr>
          <w:rFonts w:ascii="Arial" w:hAnsi="Arial" w:cs="Arial"/>
          <w:lang w:val="en-GB"/>
        </w:rPr>
        <w:t>procedures for improving observational data and products quality by 2017</w:t>
      </w:r>
      <w:r w:rsidR="001160E8" w:rsidRPr="00D11E1D">
        <w:rPr>
          <w:rFonts w:ascii="Arial" w:hAnsi="Arial" w:cs="Arial"/>
          <w:lang w:val="en-GB"/>
        </w:rPr>
        <w:t>;</w:t>
      </w:r>
    </w:p>
    <w:p w:rsidR="00622F0C" w:rsidRPr="00D11E1D" w:rsidRDefault="00622F0C" w:rsidP="006D0482">
      <w:pPr>
        <w:pStyle w:val="Body"/>
        <w:numPr>
          <w:ilvl w:val="0"/>
          <w:numId w:val="43"/>
        </w:numPr>
        <w:tabs>
          <w:tab w:val="left" w:pos="0"/>
          <w:tab w:val="left" w:pos="567"/>
        </w:tabs>
        <w:spacing w:before="120" w:after="120"/>
        <w:ind w:left="567" w:hanging="567"/>
        <w:rPr>
          <w:rFonts w:ascii="Arial" w:hAnsi="Arial" w:cs="Arial"/>
          <w:lang w:val="en-GB"/>
        </w:rPr>
      </w:pPr>
      <w:r w:rsidRPr="00D11E1D">
        <w:rPr>
          <w:rFonts w:ascii="Arial" w:hAnsi="Arial" w:cs="Arial"/>
          <w:lang w:val="en-GB"/>
        </w:rPr>
        <w:t>Updated Manual on WIGOS by Cg-18.</w:t>
      </w:r>
    </w:p>
    <w:p w:rsidR="00E96168" w:rsidRPr="00D11E1D" w:rsidRDefault="00E96168" w:rsidP="00E96168">
      <w:pPr>
        <w:pStyle w:val="Body"/>
        <w:spacing w:before="120" w:after="120"/>
        <w:rPr>
          <w:rFonts w:hAnsi="Arial" w:cs="Arial"/>
          <w:shd w:val="clear" w:color="auto" w:fill="FFFFFF"/>
          <w:lang w:val="en-GB"/>
        </w:rPr>
      </w:pPr>
      <w:r w:rsidRPr="00D11E1D">
        <w:rPr>
          <w:rFonts w:hAnsi="Arial" w:cs="Arial"/>
          <w:shd w:val="clear" w:color="auto" w:fill="FFFFFF"/>
          <w:lang w:val="en-GB"/>
        </w:rPr>
        <w:t>Priority area 3.1 will be addressed by one or more ICG-WIGOS Task Teams and other relevant experts, suppor</w:t>
      </w:r>
      <w:r w:rsidR="00033FD8" w:rsidRPr="00D11E1D">
        <w:rPr>
          <w:rFonts w:hAnsi="Arial" w:cs="Arial"/>
          <w:shd w:val="clear" w:color="auto" w:fill="FFFFFF"/>
          <w:lang w:val="en-GB"/>
        </w:rPr>
        <w:t>ted by the WIGOS Project Office and</w:t>
      </w:r>
      <w:r w:rsidRPr="00D11E1D">
        <w:rPr>
          <w:rFonts w:hAnsi="Arial" w:cs="Arial"/>
          <w:shd w:val="clear" w:color="auto" w:fill="FFFFFF"/>
          <w:lang w:val="en-GB"/>
        </w:rPr>
        <w:t xml:space="preserve"> supplemented with consultancy if necessary and resources permitting.</w:t>
      </w:r>
    </w:p>
    <w:p w:rsidR="00031AE9" w:rsidRPr="00D11E1D" w:rsidRDefault="008260C2" w:rsidP="006C50F8">
      <w:pPr>
        <w:pStyle w:val="Body"/>
        <w:tabs>
          <w:tab w:val="left" w:pos="0"/>
          <w:tab w:val="left" w:pos="1260"/>
        </w:tabs>
        <w:spacing w:before="120" w:after="120"/>
        <w:rPr>
          <w:rFonts w:ascii="Arial" w:hAnsi="Arial" w:cs="Arial"/>
          <w:b/>
          <w:i/>
          <w:lang w:val="en-GB"/>
        </w:rPr>
      </w:pPr>
      <w:r w:rsidRPr="00D11E1D">
        <w:rPr>
          <w:rFonts w:ascii="Arial" w:hAnsi="Arial" w:cs="Arial"/>
          <w:b/>
          <w:i/>
          <w:lang w:val="en-GB"/>
        </w:rPr>
        <w:t xml:space="preserve">3.2 </w:t>
      </w:r>
      <w:r w:rsidR="00031AE9" w:rsidRPr="00D11E1D">
        <w:rPr>
          <w:rFonts w:ascii="Arial" w:hAnsi="Arial" w:cs="Arial"/>
          <w:b/>
          <w:i/>
          <w:lang w:val="en-GB"/>
        </w:rPr>
        <w:t>WIGOS Information Resource (WIR)</w:t>
      </w:r>
      <w:r w:rsidRPr="00D11E1D">
        <w:rPr>
          <w:rFonts w:ascii="Arial" w:hAnsi="Arial" w:cs="Arial"/>
          <w:b/>
          <w:i/>
          <w:lang w:val="en-GB"/>
        </w:rPr>
        <w:t>, including the OSCAR</w:t>
      </w:r>
      <w:r w:rsidR="0099602B" w:rsidRPr="00D11E1D">
        <w:rPr>
          <w:rFonts w:ascii="Arial" w:hAnsi="Arial" w:cs="Arial"/>
          <w:b/>
          <w:i/>
          <w:lang w:val="en-GB"/>
        </w:rPr>
        <w:t xml:space="preserve"> and SORT</w:t>
      </w:r>
      <w:r w:rsidR="00727B2D" w:rsidRPr="00D11E1D">
        <w:rPr>
          <w:rFonts w:ascii="Arial" w:hAnsi="Arial" w:cs="Arial"/>
          <w:b/>
          <w:i/>
          <w:lang w:val="en-GB"/>
        </w:rPr>
        <w:t xml:space="preserve"> databases</w:t>
      </w:r>
    </w:p>
    <w:p w:rsidR="00E96168" w:rsidRPr="00D11E1D" w:rsidRDefault="008260C2" w:rsidP="00E96168">
      <w:pPr>
        <w:pStyle w:val="Body"/>
        <w:tabs>
          <w:tab w:val="left" w:pos="0"/>
          <w:tab w:val="left" w:pos="1260"/>
        </w:tabs>
        <w:spacing w:before="120" w:after="120"/>
        <w:rPr>
          <w:rFonts w:ascii="Arial" w:hAnsi="Arial" w:cs="Arial"/>
          <w:lang w:val="en-GB"/>
        </w:rPr>
      </w:pPr>
      <w:r w:rsidRPr="00D11E1D">
        <w:rPr>
          <w:rFonts w:hAnsi="Arial" w:cs="Arial"/>
          <w:shd w:val="clear" w:color="auto" w:fill="FFFFFF"/>
          <w:lang w:val="en-GB"/>
        </w:rPr>
        <w:t xml:space="preserve">The central piece </w:t>
      </w:r>
      <w:r w:rsidR="00E96168" w:rsidRPr="00D11E1D">
        <w:rPr>
          <w:rFonts w:hAnsi="Arial" w:cs="Arial"/>
          <w:shd w:val="clear" w:color="auto" w:fill="FFFFFF"/>
          <w:lang w:val="en-GB"/>
        </w:rPr>
        <w:t>of the WIR will be</w:t>
      </w:r>
      <w:r w:rsidRPr="00D11E1D">
        <w:rPr>
          <w:rFonts w:hAnsi="Arial" w:cs="Arial"/>
          <w:shd w:val="clear" w:color="auto" w:fill="FFFFFF"/>
          <w:lang w:val="en-GB"/>
        </w:rPr>
        <w:t xml:space="preserve"> a</w:t>
      </w:r>
      <w:r w:rsidR="00BF3B99" w:rsidRPr="00D11E1D">
        <w:rPr>
          <w:rFonts w:hAnsi="Arial" w:cs="Arial"/>
          <w:shd w:val="clear" w:color="auto" w:fill="FFFFFF"/>
          <w:lang w:val="en-GB"/>
        </w:rPr>
        <w:t xml:space="preserve"> living, robust, modern, electronic inventory of all observing assets within WIGOS, including all relevant metadata. No meaningful network design activities, </w:t>
      </w:r>
      <w:r w:rsidR="00BF3B99" w:rsidRPr="00D11E1D">
        <w:rPr>
          <w:rFonts w:hAnsi="Arial" w:cs="Arial"/>
          <w:shd w:val="clear" w:color="auto" w:fill="FFFFFF"/>
          <w:lang w:val="en-GB"/>
        </w:rPr>
        <w:lastRenderedPageBreak/>
        <w:t xml:space="preserve">gap mitigation or resource optimization can take place without such an inventory. </w:t>
      </w:r>
      <w:r w:rsidR="00530990" w:rsidRPr="00D11E1D">
        <w:rPr>
          <w:rFonts w:hAnsi="Arial" w:cs="Arial"/>
          <w:shd w:val="clear" w:color="auto" w:fill="FFFFFF"/>
          <w:lang w:val="en-GB"/>
        </w:rPr>
        <w:t xml:space="preserve">Accordingly, </w:t>
      </w:r>
      <w:r w:rsidR="00530990" w:rsidRPr="00D11E1D">
        <w:rPr>
          <w:rFonts w:ascii="Arial" w:hAnsi="Arial" w:cs="Arial"/>
          <w:lang w:val="en-GB"/>
        </w:rPr>
        <w:t>t</w:t>
      </w:r>
      <w:r w:rsidR="00E96168" w:rsidRPr="00D11E1D">
        <w:rPr>
          <w:rFonts w:ascii="Arial" w:hAnsi="Arial" w:cs="Arial"/>
          <w:lang w:val="en-GB"/>
        </w:rPr>
        <w:t xml:space="preserve">he development, operational deployment and operational uptake of OSCAR/Surface is assigned very high priority for WIGOS in the coming Financial Period. It should be noted that while the initial development of this system is done primarily in collaboration between MeteoSwiss and WMO, the subsequent population of the system with </w:t>
      </w:r>
      <w:r w:rsidR="00530990" w:rsidRPr="00D11E1D">
        <w:rPr>
          <w:rFonts w:ascii="Arial" w:hAnsi="Arial" w:cs="Arial"/>
          <w:lang w:val="en-GB"/>
        </w:rPr>
        <w:t xml:space="preserve">station and </w:t>
      </w:r>
      <w:r w:rsidR="00E96168" w:rsidRPr="00D11E1D">
        <w:rPr>
          <w:rFonts w:ascii="Arial" w:hAnsi="Arial" w:cs="Arial"/>
          <w:lang w:val="en-GB"/>
        </w:rPr>
        <w:t>metadata information will involve all WMO Members, and that very substantial human and financial resources will be needed to support this. Subsequent development of the WIR will address the migration and further development of the other two OSCAR databases, the development of the Gap Analy</w:t>
      </w:r>
      <w:r w:rsidR="001160E8" w:rsidRPr="00D11E1D">
        <w:rPr>
          <w:rFonts w:ascii="Arial" w:hAnsi="Arial" w:cs="Arial"/>
          <w:lang w:val="en-GB"/>
        </w:rPr>
        <w:t>s</w:t>
      </w:r>
      <w:r w:rsidR="00E96168" w:rsidRPr="00D11E1D">
        <w:rPr>
          <w:rFonts w:ascii="Arial" w:hAnsi="Arial" w:cs="Arial"/>
          <w:lang w:val="en-GB"/>
        </w:rPr>
        <w:t xml:space="preserve">is Module, the </w:t>
      </w:r>
      <w:r w:rsidR="00530990" w:rsidRPr="00D11E1D">
        <w:rPr>
          <w:rFonts w:ascii="Arial" w:hAnsi="Arial" w:cs="Arial"/>
          <w:lang w:val="en-GB"/>
        </w:rPr>
        <w:t>Standardization of Observations Reference Tool (</w:t>
      </w:r>
      <w:r w:rsidR="00E96168" w:rsidRPr="00D11E1D">
        <w:rPr>
          <w:rFonts w:ascii="Arial" w:hAnsi="Arial" w:cs="Arial"/>
          <w:lang w:val="en-GB"/>
        </w:rPr>
        <w:t>SORT</w:t>
      </w:r>
      <w:r w:rsidR="00530990" w:rsidRPr="00D11E1D">
        <w:rPr>
          <w:rFonts w:ascii="Arial" w:hAnsi="Arial" w:cs="Arial"/>
          <w:lang w:val="en-GB"/>
        </w:rPr>
        <w:t>),</w:t>
      </w:r>
      <w:r w:rsidR="00E96168" w:rsidRPr="00D11E1D">
        <w:rPr>
          <w:rFonts w:ascii="Arial" w:hAnsi="Arial" w:cs="Arial"/>
          <w:lang w:val="en-GB"/>
        </w:rPr>
        <w:t xml:space="preserve"> and the WIGOS Web Portal.</w:t>
      </w:r>
    </w:p>
    <w:p w:rsidR="00BF3B99" w:rsidRPr="00D11E1D" w:rsidRDefault="00BF3B99" w:rsidP="006C50F8">
      <w:pPr>
        <w:pStyle w:val="Body"/>
        <w:tabs>
          <w:tab w:val="left" w:pos="0"/>
        </w:tabs>
        <w:spacing w:before="120" w:after="120"/>
        <w:rPr>
          <w:rFonts w:ascii="Arial" w:hAnsi="Arial" w:cs="Arial"/>
          <w:b/>
          <w:lang w:val="en-GB"/>
        </w:rPr>
      </w:pPr>
      <w:r w:rsidRPr="00D11E1D">
        <w:rPr>
          <w:rFonts w:hAnsi="Arial" w:cs="Arial"/>
          <w:shd w:val="clear" w:color="auto" w:fill="FFFFFF"/>
          <w:lang w:val="en-GB"/>
        </w:rPr>
        <w:t>The following key items with milestones are proposed:</w:t>
      </w:r>
    </w:p>
    <w:p w:rsidR="00530990" w:rsidRPr="00D11E1D" w:rsidRDefault="00530990" w:rsidP="006D0482">
      <w:pPr>
        <w:pStyle w:val="Body"/>
        <w:numPr>
          <w:ilvl w:val="0"/>
          <w:numId w:val="44"/>
        </w:numPr>
        <w:tabs>
          <w:tab w:val="left" w:pos="0"/>
          <w:tab w:val="left" w:pos="567"/>
        </w:tabs>
        <w:spacing w:before="120" w:after="120"/>
        <w:ind w:left="567" w:hanging="567"/>
        <w:rPr>
          <w:rFonts w:ascii="Arial" w:hAnsi="Arial" w:cs="Arial"/>
          <w:lang w:val="en-GB"/>
        </w:rPr>
      </w:pPr>
      <w:r w:rsidRPr="00D11E1D">
        <w:rPr>
          <w:rFonts w:ascii="Arial" w:hAnsi="Arial" w:cs="Arial"/>
          <w:lang w:val="en-GB"/>
        </w:rPr>
        <w:t>Web-based portal preliminary operation by 2016</w:t>
      </w:r>
      <w:r w:rsidR="00A424D7" w:rsidRPr="00D11E1D">
        <w:rPr>
          <w:rFonts w:ascii="Arial" w:hAnsi="Arial" w:cs="Arial"/>
          <w:lang w:val="en-GB"/>
        </w:rPr>
        <w:t>;</w:t>
      </w:r>
    </w:p>
    <w:p w:rsidR="00530990" w:rsidRPr="00D11E1D" w:rsidRDefault="00530990" w:rsidP="006D0482">
      <w:pPr>
        <w:pStyle w:val="Body"/>
        <w:numPr>
          <w:ilvl w:val="0"/>
          <w:numId w:val="44"/>
        </w:numPr>
        <w:tabs>
          <w:tab w:val="left" w:pos="0"/>
          <w:tab w:val="left" w:pos="567"/>
        </w:tabs>
        <w:spacing w:before="120" w:after="120"/>
        <w:ind w:left="567" w:hanging="567"/>
        <w:rPr>
          <w:rFonts w:ascii="Arial" w:hAnsi="Arial" w:cs="Arial"/>
          <w:lang w:val="en-GB"/>
        </w:rPr>
      </w:pPr>
      <w:r w:rsidRPr="00D11E1D">
        <w:rPr>
          <w:rFonts w:ascii="Arial" w:hAnsi="Arial" w:cs="Arial"/>
          <w:lang w:val="en-GB"/>
        </w:rPr>
        <w:t>OSCAR/Capabilities migration by 2016</w:t>
      </w:r>
      <w:r w:rsidR="00A424D7" w:rsidRPr="00D11E1D">
        <w:rPr>
          <w:rFonts w:ascii="Arial" w:hAnsi="Arial" w:cs="Arial"/>
          <w:lang w:val="en-GB"/>
        </w:rPr>
        <w:t>;</w:t>
      </w:r>
    </w:p>
    <w:p w:rsidR="00CE1352" w:rsidRPr="00D11E1D" w:rsidRDefault="00A424D7" w:rsidP="006D0482">
      <w:pPr>
        <w:pStyle w:val="Body"/>
        <w:numPr>
          <w:ilvl w:val="0"/>
          <w:numId w:val="44"/>
        </w:numPr>
        <w:tabs>
          <w:tab w:val="left" w:pos="0"/>
          <w:tab w:val="left" w:pos="567"/>
        </w:tabs>
        <w:spacing w:before="120" w:after="120"/>
        <w:ind w:left="567" w:hanging="567"/>
        <w:rPr>
          <w:rFonts w:ascii="Arial" w:hAnsi="Arial" w:cs="Arial"/>
          <w:lang w:val="en-GB"/>
        </w:rPr>
      </w:pPr>
      <w:r w:rsidRPr="00D11E1D">
        <w:rPr>
          <w:rFonts w:ascii="Arial" w:hAnsi="Arial" w:cs="Arial"/>
          <w:lang w:val="en-GB"/>
        </w:rPr>
        <w:t>OSCAR</w:t>
      </w:r>
      <w:r w:rsidR="00530990" w:rsidRPr="00D11E1D">
        <w:rPr>
          <w:rFonts w:ascii="Arial" w:hAnsi="Arial" w:cs="Arial"/>
          <w:lang w:val="en-GB"/>
        </w:rPr>
        <w:t>/S</w:t>
      </w:r>
      <w:r w:rsidR="00CE1352" w:rsidRPr="00D11E1D">
        <w:rPr>
          <w:rFonts w:ascii="Arial" w:hAnsi="Arial" w:cs="Arial"/>
          <w:lang w:val="en-GB"/>
        </w:rPr>
        <w:t>pace migration by 2017</w:t>
      </w:r>
      <w:r w:rsidRPr="00D11E1D">
        <w:rPr>
          <w:rFonts w:ascii="Arial" w:hAnsi="Arial" w:cs="Arial"/>
          <w:lang w:val="en-GB"/>
        </w:rPr>
        <w:t>;</w:t>
      </w:r>
    </w:p>
    <w:p w:rsidR="00CE1352" w:rsidRPr="00D11E1D" w:rsidRDefault="00CE1352" w:rsidP="006D0482">
      <w:pPr>
        <w:pStyle w:val="Body"/>
        <w:numPr>
          <w:ilvl w:val="0"/>
          <w:numId w:val="44"/>
        </w:numPr>
        <w:tabs>
          <w:tab w:val="left" w:pos="0"/>
          <w:tab w:val="left" w:pos="567"/>
        </w:tabs>
        <w:spacing w:before="120" w:after="120"/>
        <w:ind w:left="567" w:hanging="567"/>
        <w:rPr>
          <w:rFonts w:ascii="Arial" w:hAnsi="Arial" w:cs="Arial"/>
          <w:lang w:val="en-GB"/>
        </w:rPr>
      </w:pPr>
      <w:r w:rsidRPr="00D11E1D">
        <w:rPr>
          <w:rFonts w:ascii="Arial" w:hAnsi="Arial" w:cs="Arial"/>
          <w:lang w:val="en-GB"/>
        </w:rPr>
        <w:t>SO</w:t>
      </w:r>
      <w:r w:rsidR="00530990" w:rsidRPr="00D11E1D">
        <w:rPr>
          <w:rFonts w:ascii="Arial" w:hAnsi="Arial" w:cs="Arial"/>
          <w:lang w:val="en-GB"/>
        </w:rPr>
        <w:t>RT initial capability</w:t>
      </w:r>
      <w:r w:rsidR="008260C2" w:rsidRPr="00D11E1D">
        <w:rPr>
          <w:rFonts w:ascii="Arial" w:hAnsi="Arial" w:cs="Arial"/>
          <w:lang w:val="en-GB"/>
        </w:rPr>
        <w:t xml:space="preserve"> by 2017</w:t>
      </w:r>
      <w:r w:rsidR="00A424D7" w:rsidRPr="00D11E1D">
        <w:rPr>
          <w:rFonts w:ascii="Arial" w:hAnsi="Arial" w:cs="Arial"/>
          <w:lang w:val="en-GB"/>
        </w:rPr>
        <w:t>;</w:t>
      </w:r>
    </w:p>
    <w:p w:rsidR="00530990" w:rsidRPr="00D11E1D" w:rsidRDefault="00530990" w:rsidP="006D0482">
      <w:pPr>
        <w:pStyle w:val="Body"/>
        <w:numPr>
          <w:ilvl w:val="0"/>
          <w:numId w:val="44"/>
        </w:numPr>
        <w:tabs>
          <w:tab w:val="left" w:pos="0"/>
          <w:tab w:val="left" w:pos="567"/>
        </w:tabs>
        <w:spacing w:before="120" w:after="120"/>
        <w:ind w:left="567" w:hanging="567"/>
        <w:rPr>
          <w:rFonts w:ascii="Arial" w:hAnsi="Arial" w:cs="Arial"/>
          <w:lang w:val="en-GB"/>
        </w:rPr>
      </w:pPr>
      <w:r w:rsidRPr="00D11E1D">
        <w:rPr>
          <w:rFonts w:ascii="Arial" w:hAnsi="Arial" w:cs="Arial"/>
          <w:lang w:val="en-GB"/>
        </w:rPr>
        <w:t>OSCAR/Surface fully populated by 2018</w:t>
      </w:r>
      <w:r w:rsidR="00A424D7" w:rsidRPr="00D11E1D">
        <w:rPr>
          <w:rFonts w:ascii="Arial" w:hAnsi="Arial" w:cs="Arial"/>
          <w:lang w:val="en-GB"/>
        </w:rPr>
        <w:t>.</w:t>
      </w:r>
    </w:p>
    <w:p w:rsidR="00BF3B99" w:rsidRPr="00D11E1D" w:rsidRDefault="00E96168" w:rsidP="00E96168">
      <w:pPr>
        <w:pStyle w:val="Body"/>
        <w:tabs>
          <w:tab w:val="left" w:pos="0"/>
          <w:tab w:val="left" w:pos="1260"/>
        </w:tabs>
        <w:spacing w:before="120" w:after="120"/>
        <w:rPr>
          <w:rFonts w:ascii="Arial" w:hAnsi="Arial" w:cs="Arial"/>
          <w:b/>
          <w:i/>
          <w:lang w:val="en-GB"/>
        </w:rPr>
      </w:pPr>
      <w:r w:rsidRPr="00D11E1D">
        <w:rPr>
          <w:rFonts w:ascii="Arial" w:hAnsi="Arial" w:cs="Arial"/>
          <w:b/>
          <w:i/>
          <w:lang w:val="en-GB"/>
        </w:rPr>
        <w:t xml:space="preserve">3.3 </w:t>
      </w:r>
      <w:r w:rsidR="00031AE9" w:rsidRPr="00D11E1D">
        <w:rPr>
          <w:rFonts w:ascii="Arial" w:hAnsi="Arial" w:cs="Arial"/>
          <w:b/>
          <w:i/>
          <w:lang w:val="en-GB"/>
        </w:rPr>
        <w:t xml:space="preserve">WIGOS </w:t>
      </w:r>
      <w:r w:rsidR="007B273A" w:rsidRPr="00D11E1D">
        <w:rPr>
          <w:rFonts w:ascii="Arial" w:hAnsi="Arial" w:cs="Arial"/>
          <w:b/>
          <w:i/>
          <w:lang w:val="en-GB"/>
        </w:rPr>
        <w:t xml:space="preserve">Data </w:t>
      </w:r>
      <w:r w:rsidR="001160E8" w:rsidRPr="00D11E1D">
        <w:rPr>
          <w:rFonts w:ascii="Arial" w:hAnsi="Arial" w:cs="Arial"/>
          <w:b/>
          <w:i/>
          <w:lang w:val="en-GB"/>
        </w:rPr>
        <w:t xml:space="preserve">Quality </w:t>
      </w:r>
      <w:r w:rsidR="00031AE9" w:rsidRPr="00D11E1D">
        <w:rPr>
          <w:rFonts w:ascii="Arial" w:hAnsi="Arial" w:cs="Arial"/>
          <w:b/>
          <w:i/>
          <w:lang w:val="en-GB"/>
        </w:rPr>
        <w:t>Monitoring</w:t>
      </w:r>
      <w:r w:rsidR="001160E8" w:rsidRPr="00D11E1D">
        <w:rPr>
          <w:rFonts w:ascii="Arial" w:hAnsi="Arial" w:cs="Arial"/>
          <w:b/>
          <w:i/>
          <w:lang w:val="en-GB"/>
        </w:rPr>
        <w:t xml:space="preserve"> System (</w:t>
      </w:r>
      <w:r w:rsidR="007B273A" w:rsidRPr="00D11E1D">
        <w:rPr>
          <w:rFonts w:ascii="Arial" w:hAnsi="Arial" w:cs="Arial"/>
          <w:b/>
          <w:i/>
          <w:lang w:val="en-GB"/>
        </w:rPr>
        <w:t>WDQMS</w:t>
      </w:r>
      <w:r w:rsidR="001160E8" w:rsidRPr="00D11E1D">
        <w:rPr>
          <w:rFonts w:ascii="Arial" w:hAnsi="Arial" w:cs="Arial"/>
          <w:b/>
          <w:i/>
          <w:lang w:val="en-GB"/>
        </w:rPr>
        <w:t>)</w:t>
      </w:r>
    </w:p>
    <w:p w:rsidR="008260C2" w:rsidRPr="00D11E1D" w:rsidRDefault="008260C2" w:rsidP="00E96168">
      <w:pPr>
        <w:pStyle w:val="Body"/>
        <w:spacing w:before="120" w:after="120"/>
        <w:rPr>
          <w:rFonts w:ascii="Arial" w:hAnsi="Arial" w:cs="Arial"/>
          <w:lang w:val="en-GB"/>
        </w:rPr>
      </w:pPr>
      <w:r w:rsidRPr="00D11E1D">
        <w:rPr>
          <w:rFonts w:hAnsi="Arial" w:cs="Arial"/>
          <w:shd w:val="clear" w:color="auto" w:fill="FFFFFF"/>
          <w:lang w:val="en-GB"/>
        </w:rPr>
        <w:t>The key priority is the development of a</w:t>
      </w:r>
      <w:r w:rsidR="00BF3B99" w:rsidRPr="00D11E1D">
        <w:rPr>
          <w:rFonts w:hAnsi="Arial" w:cs="Arial"/>
          <w:shd w:val="clear" w:color="auto" w:fill="FFFFFF"/>
          <w:lang w:val="en-GB"/>
        </w:rPr>
        <w:t xml:space="preserve"> modern and efficient performance monitoring system for data availability</w:t>
      </w:r>
      <w:r w:rsidRPr="00D11E1D">
        <w:rPr>
          <w:rFonts w:hAnsi="Arial" w:cs="Arial"/>
          <w:shd w:val="clear" w:color="auto" w:fill="FFFFFF"/>
          <w:lang w:val="en-GB"/>
        </w:rPr>
        <w:t xml:space="preserve"> and data quality. This is essential for</w:t>
      </w:r>
      <w:r w:rsidR="00BF3B99" w:rsidRPr="00D11E1D">
        <w:rPr>
          <w:rFonts w:hAnsi="Arial" w:cs="Arial"/>
          <w:shd w:val="clear" w:color="auto" w:fill="FFFFFF"/>
          <w:lang w:val="en-GB"/>
        </w:rPr>
        <w:t xml:space="preserve"> measuring the effectiveness or im</w:t>
      </w:r>
      <w:r w:rsidRPr="00D11E1D">
        <w:rPr>
          <w:rFonts w:hAnsi="Arial" w:cs="Arial"/>
          <w:shd w:val="clear" w:color="auto" w:fill="FFFFFF"/>
          <w:lang w:val="en-GB"/>
        </w:rPr>
        <w:t>pact of WIGOS</w:t>
      </w:r>
      <w:r w:rsidR="00BF3B99" w:rsidRPr="00D11E1D">
        <w:rPr>
          <w:rFonts w:hAnsi="Arial" w:cs="Arial"/>
          <w:shd w:val="clear" w:color="auto" w:fill="FFFFFF"/>
          <w:lang w:val="en-GB"/>
        </w:rPr>
        <w:t xml:space="preserve">, and </w:t>
      </w:r>
      <w:r w:rsidRPr="00D11E1D">
        <w:rPr>
          <w:rFonts w:hAnsi="Arial" w:cs="Arial"/>
          <w:shd w:val="clear" w:color="auto" w:fill="FFFFFF"/>
          <w:lang w:val="en-GB"/>
        </w:rPr>
        <w:t>for developing robust fault management practices that will lead to improved data quality.</w:t>
      </w:r>
      <w:r w:rsidR="00E96168" w:rsidRPr="00D11E1D">
        <w:rPr>
          <w:rFonts w:ascii="Arial" w:hAnsi="Arial" w:cs="Arial"/>
          <w:lang w:val="en-GB"/>
        </w:rPr>
        <w:t xml:space="preserve"> This priority area is being addressed by a group of international experts – initially mainly from CBS - under the auspices of ICG-WIGOS</w:t>
      </w:r>
      <w:r w:rsidR="001160E8" w:rsidRPr="00D11E1D">
        <w:rPr>
          <w:rFonts w:ascii="Arial" w:hAnsi="Arial" w:cs="Arial"/>
          <w:lang w:val="en-GB"/>
        </w:rPr>
        <w:t>/</w:t>
      </w:r>
      <w:r w:rsidR="00E96168" w:rsidRPr="00D11E1D">
        <w:rPr>
          <w:rFonts w:ascii="Arial" w:hAnsi="Arial" w:cs="Arial"/>
          <w:lang w:val="en-GB"/>
        </w:rPr>
        <w:t>TT</w:t>
      </w:r>
      <w:r w:rsidR="001160E8" w:rsidRPr="00D11E1D">
        <w:rPr>
          <w:rFonts w:ascii="Arial" w:hAnsi="Arial" w:cs="Arial"/>
          <w:lang w:val="en-GB"/>
        </w:rPr>
        <w:t>-</w:t>
      </w:r>
      <w:r w:rsidR="00E96168" w:rsidRPr="00D11E1D">
        <w:rPr>
          <w:rFonts w:ascii="Arial" w:hAnsi="Arial" w:cs="Arial"/>
          <w:lang w:val="en-GB"/>
        </w:rPr>
        <w:t>WQM, and progress is being made in particular on modernizing the NWP-based monitoring of the surface-based GOS components of WIGOS. Substantial resources will be needed in order to develop the initial</w:t>
      </w:r>
      <w:r w:rsidR="00033FD8" w:rsidRPr="00D11E1D">
        <w:rPr>
          <w:rFonts w:ascii="Arial" w:hAnsi="Arial" w:cs="Arial"/>
          <w:lang w:val="en-GB"/>
        </w:rPr>
        <w:t xml:space="preserve"> ideas into an actual system, to bring</w:t>
      </w:r>
      <w:r w:rsidR="00E96168" w:rsidRPr="00D11E1D">
        <w:rPr>
          <w:rFonts w:ascii="Arial" w:hAnsi="Arial" w:cs="Arial"/>
          <w:lang w:val="en-GB"/>
        </w:rPr>
        <w:t xml:space="preserve"> in the space-based componen</w:t>
      </w:r>
      <w:r w:rsidR="00033FD8" w:rsidRPr="00D11E1D">
        <w:rPr>
          <w:rFonts w:ascii="Arial" w:hAnsi="Arial" w:cs="Arial"/>
          <w:lang w:val="en-GB"/>
        </w:rPr>
        <w:t>t of the GOS, and to broaden</w:t>
      </w:r>
      <w:r w:rsidR="00E96168" w:rsidRPr="00D11E1D">
        <w:rPr>
          <w:rFonts w:ascii="Arial" w:hAnsi="Arial" w:cs="Arial"/>
          <w:lang w:val="en-GB"/>
        </w:rPr>
        <w:t xml:space="preserve"> the concept to the other WIGOS component systems.</w:t>
      </w:r>
      <w:r w:rsidR="00530990" w:rsidRPr="00D11E1D">
        <w:rPr>
          <w:rFonts w:ascii="Arial" w:hAnsi="Arial" w:cs="Arial"/>
          <w:lang w:val="en-GB"/>
        </w:rPr>
        <w:t xml:space="preserve"> While the WIGOS monitoring is not fundamentally different in scope from already existing monitoring activities of the NWP </w:t>
      </w:r>
      <w:r w:rsidR="00167E96" w:rsidRPr="00D11E1D">
        <w:rPr>
          <w:rFonts w:ascii="Arial" w:hAnsi="Arial" w:cs="Arial"/>
          <w:lang w:val="en-GB"/>
        </w:rPr>
        <w:t>centre</w:t>
      </w:r>
      <w:r w:rsidR="00530990" w:rsidRPr="00D11E1D">
        <w:rPr>
          <w:rFonts w:ascii="Arial" w:hAnsi="Arial" w:cs="Arial"/>
          <w:lang w:val="en-GB"/>
        </w:rPr>
        <w:t>s, incremental IT resources will be required t</w:t>
      </w:r>
      <w:r w:rsidR="00033FD8" w:rsidRPr="00D11E1D">
        <w:rPr>
          <w:rFonts w:ascii="Arial" w:hAnsi="Arial" w:cs="Arial"/>
          <w:lang w:val="en-GB"/>
        </w:rPr>
        <w:t xml:space="preserve">o support the generation, </w:t>
      </w:r>
      <w:r w:rsidR="00530990" w:rsidRPr="00D11E1D">
        <w:rPr>
          <w:rFonts w:ascii="Arial" w:hAnsi="Arial" w:cs="Arial"/>
          <w:lang w:val="en-GB"/>
        </w:rPr>
        <w:t>storage</w:t>
      </w:r>
      <w:r w:rsidR="00033FD8" w:rsidRPr="00D11E1D">
        <w:rPr>
          <w:rFonts w:ascii="Arial" w:hAnsi="Arial" w:cs="Arial"/>
          <w:lang w:val="en-GB"/>
        </w:rPr>
        <w:t xml:space="preserve"> and analysis</w:t>
      </w:r>
      <w:r w:rsidR="00530990" w:rsidRPr="00D11E1D">
        <w:rPr>
          <w:rFonts w:ascii="Arial" w:hAnsi="Arial" w:cs="Arial"/>
          <w:lang w:val="en-GB"/>
        </w:rPr>
        <w:t xml:space="preserve"> of WIGOS-specific deliverables.</w:t>
      </w:r>
    </w:p>
    <w:p w:rsidR="00BF3B99" w:rsidRPr="00D11E1D" w:rsidRDefault="00BF3B99" w:rsidP="006C50F8">
      <w:pPr>
        <w:pStyle w:val="Body"/>
        <w:tabs>
          <w:tab w:val="left" w:pos="0"/>
          <w:tab w:val="left" w:pos="1260"/>
        </w:tabs>
        <w:spacing w:before="120" w:after="120"/>
        <w:rPr>
          <w:rFonts w:ascii="Arial" w:hAnsi="Arial" w:cs="Arial"/>
          <w:b/>
          <w:lang w:val="en-GB"/>
        </w:rPr>
      </w:pPr>
      <w:r w:rsidRPr="00D11E1D">
        <w:rPr>
          <w:rFonts w:hAnsi="Arial" w:cs="Arial"/>
          <w:shd w:val="clear" w:color="auto" w:fill="FFFFFF"/>
          <w:lang w:val="en-GB"/>
        </w:rPr>
        <w:t>The following key items with milestones are proposed:</w:t>
      </w:r>
    </w:p>
    <w:p w:rsidR="00A424D7" w:rsidRPr="00D11E1D" w:rsidRDefault="00E96168" w:rsidP="006D0482">
      <w:pPr>
        <w:pStyle w:val="Body"/>
        <w:numPr>
          <w:ilvl w:val="0"/>
          <w:numId w:val="45"/>
        </w:numPr>
        <w:tabs>
          <w:tab w:val="left" w:pos="0"/>
          <w:tab w:val="left" w:pos="567"/>
        </w:tabs>
        <w:spacing w:before="120" w:after="120"/>
        <w:ind w:left="567" w:hanging="567"/>
        <w:rPr>
          <w:rFonts w:ascii="Arial" w:hAnsi="Arial" w:cs="Arial"/>
          <w:lang w:val="en-GB"/>
        </w:rPr>
      </w:pPr>
      <w:r w:rsidRPr="00D11E1D">
        <w:rPr>
          <w:rFonts w:ascii="Arial" w:hAnsi="Arial" w:cs="Arial"/>
          <w:lang w:val="en-GB"/>
        </w:rPr>
        <w:t>Initial</w:t>
      </w:r>
      <w:r w:rsidR="00657A11" w:rsidRPr="00D11E1D">
        <w:rPr>
          <w:rFonts w:ascii="Arial" w:hAnsi="Arial" w:cs="Arial"/>
          <w:lang w:val="en-GB"/>
        </w:rPr>
        <w:t xml:space="preserve"> WIGOS</w:t>
      </w:r>
      <w:r w:rsidRPr="00D11E1D">
        <w:rPr>
          <w:rFonts w:ascii="Arial" w:hAnsi="Arial" w:cs="Arial"/>
          <w:lang w:val="en-GB"/>
        </w:rPr>
        <w:t xml:space="preserve"> (GOS </w:t>
      </w:r>
      <w:r w:rsidR="00A424D7" w:rsidRPr="00D11E1D">
        <w:rPr>
          <w:rFonts w:ascii="Arial" w:hAnsi="Arial" w:cs="Arial"/>
          <w:lang w:val="en-GB"/>
        </w:rPr>
        <w:t xml:space="preserve">surface-based </w:t>
      </w:r>
      <w:r w:rsidRPr="00D11E1D">
        <w:rPr>
          <w:rFonts w:ascii="Arial" w:hAnsi="Arial" w:cs="Arial"/>
          <w:lang w:val="en-GB"/>
        </w:rPr>
        <w:t>component</w:t>
      </w:r>
      <w:r w:rsidR="00A424D7" w:rsidRPr="00D11E1D">
        <w:rPr>
          <w:rFonts w:ascii="Arial" w:hAnsi="Arial" w:cs="Arial"/>
          <w:lang w:val="en-GB"/>
        </w:rPr>
        <w:t>s</w:t>
      </w:r>
      <w:r w:rsidRPr="00D11E1D">
        <w:rPr>
          <w:rFonts w:ascii="Arial" w:hAnsi="Arial" w:cs="Arial"/>
          <w:lang w:val="en-GB"/>
        </w:rPr>
        <w:t xml:space="preserve">) </w:t>
      </w:r>
      <w:r w:rsidR="00A424D7" w:rsidRPr="00D11E1D">
        <w:rPr>
          <w:rFonts w:ascii="Arial" w:hAnsi="Arial" w:cs="Arial"/>
          <w:lang w:val="en-GB"/>
        </w:rPr>
        <w:t>m</w:t>
      </w:r>
      <w:r w:rsidRPr="00D11E1D">
        <w:rPr>
          <w:rFonts w:ascii="Arial" w:hAnsi="Arial" w:cs="Arial"/>
          <w:lang w:val="en-GB"/>
        </w:rPr>
        <w:t>onitoring capability</w:t>
      </w:r>
      <w:r w:rsidR="00657A11" w:rsidRPr="00D11E1D">
        <w:rPr>
          <w:rFonts w:ascii="Arial" w:hAnsi="Arial" w:cs="Arial"/>
          <w:lang w:val="en-GB"/>
        </w:rPr>
        <w:t xml:space="preserve"> at ECMWF, NCEP</w:t>
      </w:r>
      <w:r w:rsidR="00A424D7" w:rsidRPr="00D11E1D">
        <w:rPr>
          <w:rFonts w:ascii="Arial" w:hAnsi="Arial" w:cs="Arial"/>
          <w:lang w:val="en-GB"/>
        </w:rPr>
        <w:t xml:space="preserve"> </w:t>
      </w:r>
      <w:r w:rsidR="00657A11" w:rsidRPr="00D11E1D">
        <w:rPr>
          <w:rFonts w:ascii="Arial" w:hAnsi="Arial" w:cs="Arial"/>
          <w:lang w:val="en-GB"/>
        </w:rPr>
        <w:t>and</w:t>
      </w:r>
      <w:r w:rsidR="00530990" w:rsidRPr="00D11E1D">
        <w:rPr>
          <w:rFonts w:ascii="Arial" w:hAnsi="Arial" w:cs="Arial"/>
          <w:lang w:val="en-GB"/>
        </w:rPr>
        <w:t>/or</w:t>
      </w:r>
      <w:r w:rsidR="00657A11" w:rsidRPr="00D11E1D">
        <w:rPr>
          <w:rFonts w:ascii="Arial" w:hAnsi="Arial" w:cs="Arial"/>
          <w:lang w:val="en-GB"/>
        </w:rPr>
        <w:t xml:space="preserve"> other NWP </w:t>
      </w:r>
      <w:r w:rsidR="00167E96" w:rsidRPr="00D11E1D">
        <w:rPr>
          <w:rFonts w:ascii="Arial" w:hAnsi="Arial" w:cs="Arial"/>
          <w:lang w:val="en-GB"/>
        </w:rPr>
        <w:t>centr</w:t>
      </w:r>
      <w:r w:rsidR="001160E8" w:rsidRPr="00D11E1D">
        <w:rPr>
          <w:rFonts w:ascii="Arial" w:hAnsi="Arial" w:cs="Arial"/>
          <w:lang w:val="en-GB"/>
        </w:rPr>
        <w:t>e</w:t>
      </w:r>
      <w:r w:rsidR="00657A11" w:rsidRPr="00D11E1D">
        <w:rPr>
          <w:rFonts w:ascii="Arial" w:hAnsi="Arial" w:cs="Arial"/>
          <w:lang w:val="en-GB"/>
        </w:rPr>
        <w:t xml:space="preserve">s by </w:t>
      </w:r>
      <w:r w:rsidRPr="00D11E1D">
        <w:rPr>
          <w:rFonts w:ascii="Arial" w:hAnsi="Arial" w:cs="Arial"/>
          <w:lang w:val="en-GB"/>
        </w:rPr>
        <w:t>mid-</w:t>
      </w:r>
      <w:r w:rsidR="00657A11" w:rsidRPr="00D11E1D">
        <w:rPr>
          <w:rFonts w:ascii="Arial" w:hAnsi="Arial" w:cs="Arial"/>
          <w:lang w:val="en-GB"/>
        </w:rPr>
        <w:t>2016</w:t>
      </w:r>
      <w:r w:rsidR="00A424D7" w:rsidRPr="00D11E1D">
        <w:rPr>
          <w:rFonts w:ascii="Arial" w:hAnsi="Arial" w:cs="Arial"/>
          <w:lang w:val="en-GB"/>
        </w:rPr>
        <w:t>;</w:t>
      </w:r>
      <w:r w:rsidR="00657A11" w:rsidRPr="00D11E1D">
        <w:rPr>
          <w:rFonts w:ascii="Arial" w:hAnsi="Arial" w:cs="Arial"/>
          <w:lang w:val="en-GB"/>
        </w:rPr>
        <w:t xml:space="preserve"> </w:t>
      </w:r>
    </w:p>
    <w:p w:rsidR="00CE1352" w:rsidRPr="00D11E1D" w:rsidRDefault="00A424D7" w:rsidP="006D0482">
      <w:pPr>
        <w:pStyle w:val="Body"/>
        <w:numPr>
          <w:ilvl w:val="0"/>
          <w:numId w:val="45"/>
        </w:numPr>
        <w:tabs>
          <w:tab w:val="left" w:pos="0"/>
          <w:tab w:val="left" w:pos="567"/>
        </w:tabs>
        <w:spacing w:before="120" w:after="120"/>
        <w:ind w:left="567" w:hanging="567"/>
        <w:rPr>
          <w:rFonts w:ascii="Arial" w:hAnsi="Arial" w:cs="Arial"/>
          <w:lang w:val="en-GB"/>
        </w:rPr>
      </w:pPr>
      <w:r w:rsidRPr="00D11E1D">
        <w:rPr>
          <w:rFonts w:ascii="Arial" w:hAnsi="Arial" w:cs="Arial"/>
          <w:lang w:val="en-GB"/>
        </w:rPr>
        <w:t>F</w:t>
      </w:r>
      <w:r w:rsidR="00657A11" w:rsidRPr="00D11E1D">
        <w:rPr>
          <w:rFonts w:ascii="Arial" w:hAnsi="Arial" w:cs="Arial"/>
          <w:lang w:val="en-GB"/>
        </w:rPr>
        <w:t xml:space="preserve">ull </w:t>
      </w:r>
      <w:r w:rsidRPr="00D11E1D">
        <w:rPr>
          <w:rFonts w:ascii="Arial" w:hAnsi="Arial" w:cs="Arial"/>
          <w:lang w:val="en-GB"/>
        </w:rPr>
        <w:t xml:space="preserve">WIGOS (GOS surface-based components) </w:t>
      </w:r>
      <w:r w:rsidR="00657A11" w:rsidRPr="00D11E1D">
        <w:rPr>
          <w:rFonts w:ascii="Arial" w:hAnsi="Arial" w:cs="Arial"/>
          <w:lang w:val="en-GB"/>
        </w:rPr>
        <w:t>operational monitoring and reporting functionality by 201</w:t>
      </w:r>
      <w:r w:rsidRPr="00D11E1D">
        <w:rPr>
          <w:rFonts w:ascii="Arial" w:hAnsi="Arial" w:cs="Arial"/>
          <w:lang w:val="en-GB"/>
        </w:rPr>
        <w:t>8;</w:t>
      </w:r>
    </w:p>
    <w:p w:rsidR="00530990" w:rsidRPr="00D11E1D" w:rsidRDefault="00530990" w:rsidP="006D0482">
      <w:pPr>
        <w:pStyle w:val="Body"/>
        <w:numPr>
          <w:ilvl w:val="0"/>
          <w:numId w:val="45"/>
        </w:numPr>
        <w:tabs>
          <w:tab w:val="left" w:pos="0"/>
          <w:tab w:val="left" w:pos="567"/>
        </w:tabs>
        <w:spacing w:before="120" w:after="120"/>
        <w:ind w:left="567" w:hanging="567"/>
        <w:rPr>
          <w:rFonts w:ascii="Arial" w:hAnsi="Arial" w:cs="Arial"/>
          <w:lang w:val="en-GB"/>
        </w:rPr>
      </w:pPr>
      <w:r w:rsidRPr="00D11E1D">
        <w:rPr>
          <w:rFonts w:ascii="Arial" w:hAnsi="Arial" w:cs="Arial"/>
          <w:lang w:val="en-GB"/>
        </w:rPr>
        <w:t>Monitoring Workshop(s) for GAW, GCOS, GCW and hydrol</w:t>
      </w:r>
      <w:r w:rsidR="00A424D7" w:rsidRPr="00D11E1D">
        <w:rPr>
          <w:rFonts w:ascii="Arial" w:hAnsi="Arial" w:cs="Arial"/>
          <w:lang w:val="en-GB"/>
        </w:rPr>
        <w:t>ogy components of WIGOS in 2016;</w:t>
      </w:r>
    </w:p>
    <w:p w:rsidR="00530990" w:rsidRPr="00D11E1D" w:rsidRDefault="00530990" w:rsidP="006D0482">
      <w:pPr>
        <w:pStyle w:val="Body"/>
        <w:numPr>
          <w:ilvl w:val="0"/>
          <w:numId w:val="45"/>
        </w:numPr>
        <w:tabs>
          <w:tab w:val="left" w:pos="0"/>
          <w:tab w:val="left" w:pos="567"/>
        </w:tabs>
        <w:spacing w:before="120" w:after="120"/>
        <w:ind w:left="567" w:hanging="567"/>
        <w:rPr>
          <w:rFonts w:ascii="Arial" w:hAnsi="Arial" w:cs="Arial"/>
          <w:lang w:val="en-GB"/>
        </w:rPr>
      </w:pPr>
      <w:r w:rsidRPr="00D11E1D">
        <w:rPr>
          <w:rFonts w:ascii="Arial" w:hAnsi="Arial" w:cs="Arial"/>
          <w:lang w:val="en-GB"/>
        </w:rPr>
        <w:t xml:space="preserve">Initial </w:t>
      </w:r>
      <w:r w:rsidR="00A424D7" w:rsidRPr="00D11E1D">
        <w:rPr>
          <w:rFonts w:ascii="Arial" w:hAnsi="Arial" w:cs="Arial"/>
          <w:lang w:val="en-GB"/>
        </w:rPr>
        <w:t>m</w:t>
      </w:r>
      <w:r w:rsidRPr="00D11E1D">
        <w:rPr>
          <w:rFonts w:ascii="Arial" w:hAnsi="Arial" w:cs="Arial"/>
          <w:lang w:val="en-GB"/>
        </w:rPr>
        <w:t>onitoring capability for all WIGOS components by mid-2017</w:t>
      </w:r>
      <w:r w:rsidR="00A424D7" w:rsidRPr="00D11E1D">
        <w:rPr>
          <w:rFonts w:ascii="Arial" w:hAnsi="Arial" w:cs="Arial"/>
          <w:lang w:val="en-GB"/>
        </w:rPr>
        <w:t>;</w:t>
      </w:r>
    </w:p>
    <w:p w:rsidR="00657A11" w:rsidRPr="00D11E1D" w:rsidRDefault="00A424D7" w:rsidP="006D0482">
      <w:pPr>
        <w:pStyle w:val="Body"/>
        <w:numPr>
          <w:ilvl w:val="0"/>
          <w:numId w:val="45"/>
        </w:numPr>
        <w:tabs>
          <w:tab w:val="left" w:pos="0"/>
          <w:tab w:val="left" w:pos="567"/>
        </w:tabs>
        <w:spacing w:before="120" w:after="120"/>
        <w:ind w:left="567" w:hanging="567"/>
        <w:rPr>
          <w:rFonts w:ascii="Arial" w:hAnsi="Arial" w:cs="Arial"/>
          <w:lang w:val="en-GB"/>
        </w:rPr>
      </w:pPr>
      <w:r w:rsidRPr="00D11E1D">
        <w:rPr>
          <w:rFonts w:ascii="Arial" w:hAnsi="Arial" w:cs="Arial"/>
          <w:lang w:val="en-GB"/>
        </w:rPr>
        <w:t>Mechanisms for r</w:t>
      </w:r>
      <w:r w:rsidR="00E96168" w:rsidRPr="00D11E1D">
        <w:rPr>
          <w:rFonts w:ascii="Arial" w:hAnsi="Arial" w:cs="Arial"/>
          <w:lang w:val="en-GB"/>
        </w:rPr>
        <w:t xml:space="preserve">outine </w:t>
      </w:r>
      <w:r w:rsidRPr="00D11E1D">
        <w:rPr>
          <w:rFonts w:ascii="Arial" w:hAnsi="Arial" w:cs="Arial"/>
          <w:lang w:val="en-GB"/>
        </w:rPr>
        <w:t>reporting</w:t>
      </w:r>
      <w:r w:rsidR="00E96168" w:rsidRPr="00D11E1D">
        <w:rPr>
          <w:rFonts w:ascii="Arial" w:hAnsi="Arial" w:cs="Arial"/>
          <w:lang w:val="en-GB"/>
        </w:rPr>
        <w:t xml:space="preserve"> of</w:t>
      </w:r>
      <w:r w:rsidR="00657A11" w:rsidRPr="00D11E1D">
        <w:rPr>
          <w:rFonts w:ascii="Arial" w:hAnsi="Arial" w:cs="Arial"/>
          <w:lang w:val="en-GB"/>
        </w:rPr>
        <w:t xml:space="preserve"> m</w:t>
      </w:r>
      <w:r w:rsidR="00E96168" w:rsidRPr="00D11E1D">
        <w:rPr>
          <w:rFonts w:ascii="Arial" w:hAnsi="Arial" w:cs="Arial"/>
          <w:lang w:val="en-GB"/>
        </w:rPr>
        <w:t>onitoring results to</w:t>
      </w:r>
      <w:r w:rsidR="00657A11" w:rsidRPr="00D11E1D">
        <w:rPr>
          <w:rFonts w:ascii="Arial" w:hAnsi="Arial" w:cs="Arial"/>
          <w:lang w:val="en-GB"/>
        </w:rPr>
        <w:t xml:space="preserve"> EC, Regional Associations and Members</w:t>
      </w:r>
      <w:r w:rsidR="00E96168" w:rsidRPr="00D11E1D">
        <w:rPr>
          <w:rFonts w:ascii="Arial" w:hAnsi="Arial" w:cs="Arial"/>
          <w:lang w:val="en-GB"/>
        </w:rPr>
        <w:t xml:space="preserve"> b</w:t>
      </w:r>
      <w:r w:rsidRPr="00D11E1D">
        <w:rPr>
          <w:rFonts w:ascii="Arial" w:hAnsi="Arial" w:cs="Arial"/>
          <w:lang w:val="en-GB"/>
        </w:rPr>
        <w:t>y mid-2016;</w:t>
      </w:r>
    </w:p>
    <w:p w:rsidR="008260C2" w:rsidRPr="00D11E1D" w:rsidRDefault="00657A11" w:rsidP="006D0482">
      <w:pPr>
        <w:pStyle w:val="Body"/>
        <w:numPr>
          <w:ilvl w:val="0"/>
          <w:numId w:val="45"/>
        </w:numPr>
        <w:tabs>
          <w:tab w:val="left" w:pos="0"/>
          <w:tab w:val="left" w:pos="567"/>
        </w:tabs>
        <w:spacing w:before="120" w:after="120"/>
        <w:ind w:left="567" w:hanging="567"/>
        <w:rPr>
          <w:rFonts w:ascii="Arial" w:hAnsi="Arial" w:cs="Arial"/>
          <w:lang w:val="en-GB"/>
        </w:rPr>
      </w:pPr>
      <w:r w:rsidRPr="00D11E1D">
        <w:rPr>
          <w:rFonts w:ascii="Arial" w:hAnsi="Arial" w:cs="Arial"/>
          <w:lang w:val="en-GB"/>
        </w:rPr>
        <w:t xml:space="preserve">Mechanisms and regional structures in place to </w:t>
      </w:r>
      <w:r w:rsidR="00E96168" w:rsidRPr="00D11E1D">
        <w:rPr>
          <w:rFonts w:ascii="Arial" w:hAnsi="Arial" w:cs="Arial"/>
          <w:lang w:val="en-GB"/>
        </w:rPr>
        <w:t xml:space="preserve">handle </w:t>
      </w:r>
      <w:r w:rsidR="001160E8" w:rsidRPr="00D11E1D">
        <w:rPr>
          <w:rFonts w:ascii="Arial" w:hAnsi="Arial" w:cs="Arial"/>
          <w:lang w:val="en-GB"/>
        </w:rPr>
        <w:t>incident management actions</w:t>
      </w:r>
      <w:r w:rsidRPr="00D11E1D">
        <w:rPr>
          <w:rFonts w:ascii="Arial" w:hAnsi="Arial" w:cs="Arial"/>
          <w:lang w:val="en-GB"/>
        </w:rPr>
        <w:t xml:space="preserve"> and </w:t>
      </w:r>
      <w:r w:rsidR="00E96168" w:rsidRPr="00D11E1D">
        <w:rPr>
          <w:rFonts w:ascii="Arial" w:hAnsi="Arial" w:cs="Arial"/>
          <w:lang w:val="en-GB"/>
        </w:rPr>
        <w:t>support Members in</w:t>
      </w:r>
      <w:r w:rsidRPr="00D11E1D">
        <w:rPr>
          <w:rFonts w:ascii="Arial" w:hAnsi="Arial" w:cs="Arial"/>
          <w:lang w:val="en-GB"/>
        </w:rPr>
        <w:t xml:space="preserve"> improving the data availability and quality</w:t>
      </w:r>
      <w:r w:rsidR="00E96168" w:rsidRPr="00D11E1D">
        <w:rPr>
          <w:rFonts w:ascii="Arial" w:hAnsi="Arial" w:cs="Arial"/>
          <w:lang w:val="en-GB"/>
        </w:rPr>
        <w:t xml:space="preserve"> by 2017</w:t>
      </w:r>
      <w:r w:rsidRPr="00D11E1D">
        <w:rPr>
          <w:rFonts w:ascii="Arial" w:hAnsi="Arial" w:cs="Arial"/>
          <w:lang w:val="en-GB"/>
        </w:rPr>
        <w:t xml:space="preserve">.  </w:t>
      </w:r>
    </w:p>
    <w:p w:rsidR="00BF3B99" w:rsidRPr="00D11E1D" w:rsidRDefault="00E96168" w:rsidP="006C50F8">
      <w:pPr>
        <w:pStyle w:val="Body"/>
        <w:tabs>
          <w:tab w:val="left" w:pos="0"/>
          <w:tab w:val="left" w:pos="1260"/>
        </w:tabs>
        <w:spacing w:before="120" w:after="120"/>
        <w:rPr>
          <w:rFonts w:ascii="Arial" w:hAnsi="Arial" w:cs="Arial"/>
          <w:b/>
          <w:i/>
          <w:lang w:val="en-GB"/>
        </w:rPr>
      </w:pPr>
      <w:r w:rsidRPr="00D11E1D">
        <w:rPr>
          <w:rFonts w:ascii="Arial" w:hAnsi="Arial" w:cs="Arial"/>
          <w:b/>
          <w:i/>
          <w:lang w:val="en-GB"/>
        </w:rPr>
        <w:t>3.</w:t>
      </w:r>
      <w:r w:rsidR="00031AE9" w:rsidRPr="00D11E1D">
        <w:rPr>
          <w:rFonts w:ascii="Arial" w:hAnsi="Arial" w:cs="Arial"/>
          <w:b/>
          <w:i/>
          <w:lang w:val="en-GB"/>
        </w:rPr>
        <w:t>4</w:t>
      </w:r>
      <w:r w:rsidRPr="00D11E1D">
        <w:rPr>
          <w:rFonts w:ascii="Arial" w:hAnsi="Arial" w:cs="Arial"/>
          <w:b/>
          <w:i/>
          <w:lang w:val="en-GB"/>
        </w:rPr>
        <w:t xml:space="preserve"> </w:t>
      </w:r>
      <w:r w:rsidR="00A427EB" w:rsidRPr="00D11E1D">
        <w:rPr>
          <w:rFonts w:ascii="Arial" w:hAnsi="Arial" w:cs="Arial"/>
          <w:b/>
          <w:i/>
          <w:lang w:val="en-GB"/>
        </w:rPr>
        <w:t xml:space="preserve">WIGOS Regional </w:t>
      </w:r>
      <w:r w:rsidR="00167E96" w:rsidRPr="00D11E1D">
        <w:rPr>
          <w:rFonts w:ascii="Arial" w:hAnsi="Arial" w:cs="Arial"/>
          <w:b/>
          <w:i/>
          <w:lang w:val="en-GB"/>
        </w:rPr>
        <w:t>Centre</w:t>
      </w:r>
      <w:r w:rsidR="00A427EB" w:rsidRPr="00D11E1D">
        <w:rPr>
          <w:rFonts w:ascii="Arial" w:hAnsi="Arial" w:cs="Arial"/>
          <w:b/>
          <w:i/>
          <w:lang w:val="en-GB"/>
        </w:rPr>
        <w:t>s</w:t>
      </w:r>
    </w:p>
    <w:p w:rsidR="00E96168" w:rsidRPr="00D11E1D" w:rsidRDefault="00BF3B99" w:rsidP="00CE693D">
      <w:pPr>
        <w:pStyle w:val="Body"/>
        <w:tabs>
          <w:tab w:val="left" w:pos="0"/>
          <w:tab w:val="left" w:pos="1260"/>
        </w:tabs>
        <w:spacing w:before="120" w:after="120"/>
        <w:rPr>
          <w:rFonts w:cs="Arial"/>
          <w:shd w:val="clear" w:color="auto" w:fill="FFFFFF"/>
          <w:lang w:val="en-GB"/>
        </w:rPr>
      </w:pPr>
      <w:r w:rsidRPr="00D11E1D">
        <w:rPr>
          <w:rFonts w:hAnsi="Arial" w:cs="Arial"/>
          <w:shd w:val="clear" w:color="auto" w:fill="FFFFFF"/>
          <w:lang w:val="en-GB"/>
        </w:rPr>
        <w:t>Regional guidance, oversight and support for national WIGOS implementation efforts</w:t>
      </w:r>
      <w:r w:rsidR="00E96168" w:rsidRPr="00D11E1D">
        <w:rPr>
          <w:rFonts w:hAnsi="Arial" w:cs="Arial"/>
          <w:shd w:val="clear" w:color="auto" w:fill="FFFFFF"/>
          <w:lang w:val="en-GB"/>
        </w:rPr>
        <w:t xml:space="preserve"> will be major item of priority. Many</w:t>
      </w:r>
      <w:r w:rsidRPr="00D11E1D">
        <w:rPr>
          <w:rFonts w:hAnsi="Arial" w:cs="Arial"/>
          <w:shd w:val="clear" w:color="auto" w:fill="FFFFFF"/>
          <w:lang w:val="en-GB"/>
        </w:rPr>
        <w:t xml:space="preserve"> WMO Members are already </w:t>
      </w:r>
      <w:r w:rsidR="00033FD8" w:rsidRPr="00D11E1D">
        <w:rPr>
          <w:rFonts w:hAnsi="Arial" w:cs="Arial"/>
          <w:shd w:val="clear" w:color="auto" w:fill="FFFFFF"/>
          <w:lang w:val="en-GB"/>
        </w:rPr>
        <w:t>now requesting</w:t>
      </w:r>
      <w:r w:rsidRPr="00D11E1D">
        <w:rPr>
          <w:rFonts w:hAnsi="Arial" w:cs="Arial"/>
          <w:shd w:val="clear" w:color="auto" w:fill="FFFFFF"/>
          <w:lang w:val="en-GB"/>
        </w:rPr>
        <w:t xml:space="preserve"> guidance and support f</w:t>
      </w:r>
      <w:r w:rsidR="00E96168" w:rsidRPr="00D11E1D">
        <w:rPr>
          <w:rFonts w:hAnsi="Arial" w:cs="Arial"/>
          <w:shd w:val="clear" w:color="auto" w:fill="FFFFFF"/>
          <w:lang w:val="en-GB"/>
        </w:rPr>
        <w:t>or their implementation efforts, and this can</w:t>
      </w:r>
      <w:r w:rsidR="00530990" w:rsidRPr="00D11E1D">
        <w:rPr>
          <w:rFonts w:hAnsi="Arial" w:cs="Arial"/>
          <w:shd w:val="clear" w:color="auto" w:fill="FFFFFF"/>
          <w:lang w:val="en-GB"/>
        </w:rPr>
        <w:t xml:space="preserve"> be</w:t>
      </w:r>
      <w:r w:rsidRPr="00D11E1D">
        <w:rPr>
          <w:rFonts w:hAnsi="Arial" w:cs="Arial"/>
          <w:shd w:val="clear" w:color="auto" w:fill="FFFFFF"/>
          <w:lang w:val="en-GB"/>
        </w:rPr>
        <w:t xml:space="preserve"> </w:t>
      </w:r>
      <w:r w:rsidR="00E96168" w:rsidRPr="00D11E1D">
        <w:rPr>
          <w:rFonts w:hAnsi="Arial" w:cs="Arial"/>
          <w:shd w:val="clear" w:color="auto" w:fill="FFFFFF"/>
          <w:lang w:val="en-GB"/>
        </w:rPr>
        <w:t>provided better and more efficiently via a regional support structure</w:t>
      </w:r>
      <w:r w:rsidRPr="00D11E1D">
        <w:rPr>
          <w:rFonts w:hAnsi="Arial" w:cs="Arial"/>
          <w:shd w:val="clear" w:color="auto" w:fill="FFFFFF"/>
          <w:lang w:val="en-GB"/>
        </w:rPr>
        <w:t xml:space="preserve"> rather than in direct interaction between the WMO Secretariat and individual Members.</w:t>
      </w:r>
    </w:p>
    <w:p w:rsidR="00CE693D" w:rsidRPr="00D11E1D" w:rsidRDefault="00CE693D" w:rsidP="00CE693D">
      <w:pPr>
        <w:pStyle w:val="Body"/>
        <w:tabs>
          <w:tab w:val="left" w:pos="0"/>
          <w:tab w:val="left" w:pos="1260"/>
        </w:tabs>
        <w:spacing w:before="120" w:after="120"/>
        <w:rPr>
          <w:rFonts w:ascii="Arial" w:hAnsi="Arial" w:cs="Arial"/>
          <w:b/>
          <w:lang w:val="en-GB"/>
        </w:rPr>
      </w:pPr>
      <w:r w:rsidRPr="00D11E1D">
        <w:rPr>
          <w:rFonts w:hAnsi="Arial" w:cs="Arial"/>
          <w:shd w:val="clear" w:color="auto" w:fill="FFFFFF"/>
          <w:lang w:val="en-GB"/>
        </w:rPr>
        <w:t>The following key items with milestones are proposed:</w:t>
      </w:r>
    </w:p>
    <w:p w:rsidR="00530990" w:rsidRPr="00D11E1D" w:rsidRDefault="00657A11" w:rsidP="006D0482">
      <w:pPr>
        <w:pStyle w:val="Body"/>
        <w:numPr>
          <w:ilvl w:val="0"/>
          <w:numId w:val="46"/>
        </w:numPr>
        <w:tabs>
          <w:tab w:val="left" w:pos="0"/>
          <w:tab w:val="left" w:pos="567"/>
        </w:tabs>
        <w:spacing w:before="120" w:after="120"/>
        <w:ind w:left="567" w:hanging="567"/>
        <w:rPr>
          <w:rFonts w:ascii="Arial" w:hAnsi="Arial" w:cs="Arial"/>
          <w:lang w:val="en-GB"/>
        </w:rPr>
      </w:pPr>
      <w:r w:rsidRPr="00D11E1D">
        <w:rPr>
          <w:rFonts w:ascii="Arial" w:hAnsi="Arial" w:cs="Arial"/>
          <w:lang w:val="en-GB"/>
        </w:rPr>
        <w:t>Initial establishment of W</w:t>
      </w:r>
      <w:r w:rsidR="00E96168" w:rsidRPr="00D11E1D">
        <w:rPr>
          <w:rFonts w:ascii="Arial" w:hAnsi="Arial" w:cs="Arial"/>
          <w:lang w:val="en-GB"/>
        </w:rPr>
        <w:t xml:space="preserve">IGOS Regional </w:t>
      </w:r>
      <w:r w:rsidR="00167E96" w:rsidRPr="00D11E1D">
        <w:rPr>
          <w:rFonts w:ascii="Arial" w:hAnsi="Arial" w:cs="Arial"/>
          <w:lang w:val="en-GB"/>
        </w:rPr>
        <w:t>Centre</w:t>
      </w:r>
      <w:r w:rsidR="00E96168" w:rsidRPr="00D11E1D">
        <w:rPr>
          <w:rFonts w:ascii="Arial" w:hAnsi="Arial" w:cs="Arial"/>
          <w:lang w:val="en-GB"/>
        </w:rPr>
        <w:t>s in pre-operational mode by mid-2016, in</w:t>
      </w:r>
      <w:r w:rsidRPr="00D11E1D">
        <w:rPr>
          <w:rFonts w:ascii="Arial" w:hAnsi="Arial" w:cs="Arial"/>
          <w:lang w:val="en-GB"/>
        </w:rPr>
        <w:t xml:space="preserve"> some regions</w:t>
      </w:r>
      <w:r w:rsidR="00E96168" w:rsidRPr="00D11E1D">
        <w:rPr>
          <w:rFonts w:ascii="Arial" w:hAnsi="Arial" w:cs="Arial"/>
          <w:lang w:val="en-GB"/>
        </w:rPr>
        <w:t>/sub-regions</w:t>
      </w:r>
    </w:p>
    <w:p w:rsidR="00657A11" w:rsidRPr="00D11E1D" w:rsidRDefault="00530990" w:rsidP="006D0482">
      <w:pPr>
        <w:pStyle w:val="Body"/>
        <w:numPr>
          <w:ilvl w:val="0"/>
          <w:numId w:val="46"/>
        </w:numPr>
        <w:tabs>
          <w:tab w:val="left" w:pos="0"/>
          <w:tab w:val="left" w:pos="567"/>
        </w:tabs>
        <w:spacing w:before="120" w:after="120"/>
        <w:ind w:left="567" w:hanging="567"/>
        <w:rPr>
          <w:rFonts w:ascii="Arial" w:hAnsi="Arial" w:cs="Arial"/>
          <w:lang w:val="en-GB"/>
        </w:rPr>
      </w:pPr>
      <w:r w:rsidRPr="00D11E1D">
        <w:rPr>
          <w:rFonts w:ascii="Arial" w:hAnsi="Arial" w:cs="Arial"/>
          <w:lang w:val="en-GB"/>
        </w:rPr>
        <w:lastRenderedPageBreak/>
        <w:t>E</w:t>
      </w:r>
      <w:r w:rsidR="00657A11" w:rsidRPr="00D11E1D">
        <w:rPr>
          <w:rFonts w:ascii="Arial" w:hAnsi="Arial" w:cs="Arial"/>
          <w:lang w:val="en-GB"/>
        </w:rPr>
        <w:t>stablishm</w:t>
      </w:r>
      <w:r w:rsidR="00E96168" w:rsidRPr="00D11E1D">
        <w:rPr>
          <w:rFonts w:ascii="Arial" w:hAnsi="Arial" w:cs="Arial"/>
          <w:lang w:val="en-GB"/>
        </w:rPr>
        <w:t xml:space="preserve">ent of WIGOS Regional </w:t>
      </w:r>
      <w:r w:rsidR="00167E96" w:rsidRPr="00D11E1D">
        <w:rPr>
          <w:rFonts w:ascii="Arial" w:hAnsi="Arial" w:cs="Arial"/>
          <w:lang w:val="en-GB"/>
        </w:rPr>
        <w:t>Centre</w:t>
      </w:r>
      <w:r w:rsidR="00E96168" w:rsidRPr="00D11E1D">
        <w:rPr>
          <w:rFonts w:ascii="Arial" w:hAnsi="Arial" w:cs="Arial"/>
          <w:lang w:val="en-GB"/>
        </w:rPr>
        <w:t>s covering all WMO Regions no later than</w:t>
      </w:r>
      <w:r w:rsidR="00657A11" w:rsidRPr="00D11E1D">
        <w:rPr>
          <w:rFonts w:ascii="Arial" w:hAnsi="Arial" w:cs="Arial"/>
          <w:lang w:val="en-GB"/>
        </w:rPr>
        <w:t xml:space="preserve"> 2018</w:t>
      </w:r>
    </w:p>
    <w:p w:rsidR="00E96168" w:rsidRPr="00D11E1D" w:rsidRDefault="00E96168" w:rsidP="006D0482">
      <w:pPr>
        <w:pStyle w:val="Body"/>
        <w:numPr>
          <w:ilvl w:val="0"/>
          <w:numId w:val="46"/>
        </w:numPr>
        <w:tabs>
          <w:tab w:val="left" w:pos="0"/>
          <w:tab w:val="left" w:pos="567"/>
        </w:tabs>
        <w:spacing w:before="120" w:after="120"/>
        <w:ind w:left="567" w:hanging="567"/>
        <w:rPr>
          <w:rFonts w:ascii="Arial" w:hAnsi="Arial" w:cs="Arial"/>
          <w:lang w:val="en-GB"/>
        </w:rPr>
      </w:pPr>
      <w:r w:rsidRPr="00D11E1D">
        <w:rPr>
          <w:rFonts w:ascii="Arial" w:hAnsi="Arial" w:cs="Arial"/>
          <w:lang w:val="en-GB"/>
        </w:rPr>
        <w:t xml:space="preserve">Operational phase of initial WIGOS Regional </w:t>
      </w:r>
      <w:r w:rsidR="00167E96" w:rsidRPr="00D11E1D">
        <w:rPr>
          <w:rFonts w:ascii="Arial" w:hAnsi="Arial" w:cs="Arial"/>
          <w:lang w:val="en-GB"/>
        </w:rPr>
        <w:t>Centre</w:t>
      </w:r>
      <w:r w:rsidRPr="00D11E1D">
        <w:rPr>
          <w:rFonts w:ascii="Arial" w:hAnsi="Arial" w:cs="Arial"/>
          <w:lang w:val="en-GB"/>
        </w:rPr>
        <w:t>s beginning mid-2018, after successful completion of two-year pre-operational phase.</w:t>
      </w:r>
    </w:p>
    <w:p w:rsidR="008260C2" w:rsidRPr="00D11E1D" w:rsidRDefault="00530990" w:rsidP="006C50F8">
      <w:pPr>
        <w:pStyle w:val="Body"/>
        <w:tabs>
          <w:tab w:val="left" w:pos="0"/>
          <w:tab w:val="left" w:pos="1260"/>
        </w:tabs>
        <w:spacing w:before="120" w:after="120"/>
        <w:rPr>
          <w:rFonts w:ascii="Arial" w:hAnsi="Arial" w:cs="Arial"/>
          <w:lang w:val="en-GB"/>
        </w:rPr>
      </w:pPr>
      <w:r w:rsidRPr="00D11E1D">
        <w:rPr>
          <w:rFonts w:ascii="Arial" w:hAnsi="Arial" w:cs="Arial"/>
          <w:lang w:val="en-GB"/>
        </w:rPr>
        <w:t xml:space="preserve">The WIGOS Regional </w:t>
      </w:r>
      <w:r w:rsidR="00167E96" w:rsidRPr="00D11E1D">
        <w:rPr>
          <w:rFonts w:ascii="Arial" w:hAnsi="Arial" w:cs="Arial"/>
          <w:lang w:val="en-GB"/>
        </w:rPr>
        <w:t>Centre</w:t>
      </w:r>
      <w:r w:rsidRPr="00D11E1D">
        <w:rPr>
          <w:rFonts w:ascii="Arial" w:hAnsi="Arial" w:cs="Arial"/>
          <w:lang w:val="en-GB"/>
        </w:rPr>
        <w:t xml:space="preserve">s will work closely with the WIGOS Project Office as well as with the WMO Members in their Region (or sub-Region) on their implementation activities. A draft concept note describing the main functionalities and Terms of Reference for such </w:t>
      </w:r>
      <w:r w:rsidR="00167E96" w:rsidRPr="00D11E1D">
        <w:rPr>
          <w:rFonts w:ascii="Arial" w:hAnsi="Arial" w:cs="Arial"/>
          <w:lang w:val="en-GB"/>
        </w:rPr>
        <w:t>Centre</w:t>
      </w:r>
      <w:r w:rsidRPr="00D11E1D">
        <w:rPr>
          <w:rFonts w:ascii="Arial" w:hAnsi="Arial" w:cs="Arial"/>
          <w:lang w:val="en-GB"/>
        </w:rPr>
        <w:t>s is included as Appendix II to this document. This document is intended to be further developed in discussions with the Regional Associations, DRA and other departments and will be submitted for final approval by ICG-WIGOS-5.</w:t>
      </w:r>
    </w:p>
    <w:p w:rsidR="001160E8" w:rsidRPr="00D11E1D" w:rsidRDefault="001160E8" w:rsidP="006C50F8">
      <w:pPr>
        <w:pStyle w:val="Body"/>
        <w:tabs>
          <w:tab w:val="left" w:pos="0"/>
          <w:tab w:val="left" w:pos="1260"/>
        </w:tabs>
        <w:spacing w:before="120" w:after="120"/>
        <w:rPr>
          <w:rFonts w:ascii="Arial" w:hAnsi="Arial" w:cs="Arial"/>
          <w:b/>
          <w:i/>
          <w:lang w:val="en-GB"/>
        </w:rPr>
      </w:pPr>
      <w:r w:rsidRPr="00D11E1D">
        <w:rPr>
          <w:rFonts w:ascii="Arial" w:hAnsi="Arial" w:cs="Arial"/>
          <w:b/>
          <w:i/>
          <w:lang w:val="en-GB"/>
        </w:rPr>
        <w:t>3.5 R</w:t>
      </w:r>
      <w:r w:rsidRPr="00D11E1D">
        <w:rPr>
          <w:rFonts w:cs="Arial"/>
          <w:b/>
          <w:i/>
          <w:lang w:val="en-GB"/>
        </w:rPr>
        <w:t>egional and national coordination and governance mechanisms</w:t>
      </w:r>
      <w:r w:rsidRPr="00D11E1D">
        <w:rPr>
          <w:rFonts w:ascii="Arial" w:hAnsi="Arial" w:cs="Arial"/>
          <w:b/>
          <w:i/>
          <w:lang w:val="en-GB"/>
        </w:rPr>
        <w:t xml:space="preserve"> </w:t>
      </w:r>
    </w:p>
    <w:p w:rsidR="00F61846" w:rsidRPr="00D11E1D" w:rsidRDefault="00F61846" w:rsidP="00F61846">
      <w:pPr>
        <w:pStyle w:val="Body"/>
        <w:spacing w:before="120" w:after="120"/>
        <w:rPr>
          <w:rFonts w:ascii="Arial" w:hAnsi="Arial" w:cs="Arial"/>
          <w:lang w:val="en-GB"/>
        </w:rPr>
      </w:pPr>
      <w:r w:rsidRPr="00D11E1D">
        <w:rPr>
          <w:rFonts w:ascii="Arial" w:hAnsi="Arial" w:cs="Arial"/>
          <w:lang w:val="en-GB"/>
        </w:rPr>
        <w:t xml:space="preserve">The leadership role of NMHSs in integrated observing systems and is central to the success of WIGOS implementation. The development and promulgation of practical tools, templates, guidance and case studies will help Members to develop their national WIGOS plans, to establish appropriate governance and coordination systems, to build the relationships and partnerships that will help expand and share their national and regional observations to meet needs across relevant disciplines and communities, and to implement modern data management practices to ensure they extract full value from their observational investments.  </w:t>
      </w:r>
    </w:p>
    <w:p w:rsidR="00023BD6" w:rsidRPr="00D11E1D" w:rsidRDefault="00F61846" w:rsidP="00023BD6">
      <w:pPr>
        <w:rPr>
          <w:rFonts w:eastAsia="Helvetica" w:cs="Arial"/>
          <w:color w:val="000000"/>
          <w:u w:color="000000"/>
          <w:bdr w:val="nil"/>
          <w:lang w:eastAsia="zh-TW"/>
        </w:rPr>
      </w:pPr>
      <w:r w:rsidRPr="00D11E1D">
        <w:rPr>
          <w:rFonts w:eastAsia="Helvetica" w:cs="Arial"/>
          <w:color w:val="000000"/>
          <w:u w:color="000000"/>
          <w:bdr w:val="nil"/>
          <w:lang w:eastAsia="zh-TW"/>
        </w:rPr>
        <w:t>The following key ite</w:t>
      </w:r>
      <w:r w:rsidR="00D11E1D" w:rsidRPr="00D11E1D">
        <w:rPr>
          <w:rFonts w:eastAsia="Helvetica" w:cs="Arial"/>
          <w:color w:val="000000"/>
          <w:u w:color="000000"/>
          <w:bdr w:val="nil"/>
          <w:lang w:eastAsia="zh-TW"/>
        </w:rPr>
        <w:t>ms with milestones are proposed:</w:t>
      </w:r>
    </w:p>
    <w:p w:rsidR="00F61846" w:rsidRPr="00D11E1D" w:rsidRDefault="00F61846" w:rsidP="00FC24B1">
      <w:pPr>
        <w:pStyle w:val="Body"/>
        <w:numPr>
          <w:ilvl w:val="0"/>
          <w:numId w:val="50"/>
        </w:numPr>
        <w:tabs>
          <w:tab w:val="left" w:pos="0"/>
          <w:tab w:val="left" w:pos="567"/>
        </w:tabs>
        <w:spacing w:before="120" w:after="120"/>
        <w:rPr>
          <w:rFonts w:ascii="Arial" w:hAnsi="Arial" w:cs="Arial"/>
          <w:lang w:val="en-GB"/>
        </w:rPr>
      </w:pPr>
      <w:r w:rsidRPr="00D11E1D">
        <w:rPr>
          <w:rFonts w:ascii="Arial" w:hAnsi="Arial" w:cs="Arial"/>
          <w:lang w:val="en-GB"/>
        </w:rPr>
        <w:t xml:space="preserve">Guidance to assist </w:t>
      </w:r>
      <w:r w:rsidR="00D11E1D">
        <w:rPr>
          <w:rFonts w:ascii="Arial" w:hAnsi="Arial" w:cs="Arial"/>
          <w:lang w:val="en-GB"/>
        </w:rPr>
        <w:t>M</w:t>
      </w:r>
      <w:r w:rsidRPr="00D11E1D">
        <w:rPr>
          <w:rFonts w:ascii="Arial" w:hAnsi="Arial" w:cs="Arial"/>
          <w:lang w:val="en-GB"/>
        </w:rPr>
        <w:t xml:space="preserve">embers to access, share and integrate </w:t>
      </w:r>
      <w:r w:rsidR="00506E49" w:rsidRPr="00D11E1D">
        <w:rPr>
          <w:rFonts w:ascii="Arial" w:hAnsi="Arial" w:cs="Arial"/>
          <w:lang w:val="en-GB"/>
        </w:rPr>
        <w:t xml:space="preserve">WIGOS </w:t>
      </w:r>
      <w:r w:rsidRPr="00D11E1D">
        <w:rPr>
          <w:rFonts w:ascii="Arial" w:hAnsi="Arial" w:cs="Arial"/>
          <w:lang w:val="en-GB"/>
        </w:rPr>
        <w:t xml:space="preserve">data </w:t>
      </w:r>
      <w:r w:rsidR="00FC24B1" w:rsidRPr="00D11E1D">
        <w:rPr>
          <w:rFonts w:ascii="Arial" w:hAnsi="Arial" w:cs="Arial"/>
          <w:lang w:val="en-GB"/>
        </w:rPr>
        <w:t>from all sources;</w:t>
      </w:r>
      <w:r w:rsidR="00506E49" w:rsidRPr="00D11E1D">
        <w:rPr>
          <w:rFonts w:ascii="Arial" w:hAnsi="Arial" w:cs="Arial"/>
          <w:lang w:val="en-GB"/>
        </w:rPr>
        <w:t xml:space="preserve"> </w:t>
      </w:r>
      <w:r w:rsidR="00FC24B1" w:rsidRPr="00D11E1D">
        <w:rPr>
          <w:rFonts w:ascii="Arial" w:hAnsi="Arial" w:cs="Arial"/>
          <w:lang w:val="en-GB"/>
        </w:rPr>
        <w:t xml:space="preserve">to be made available </w:t>
      </w:r>
      <w:r w:rsidR="00506E49" w:rsidRPr="00D11E1D">
        <w:rPr>
          <w:rFonts w:ascii="Arial" w:hAnsi="Arial" w:cs="Arial"/>
          <w:lang w:val="en-GB"/>
        </w:rPr>
        <w:t>progressively from mid-2016</w:t>
      </w:r>
      <w:r w:rsidR="00FC24B1" w:rsidRPr="00D11E1D">
        <w:rPr>
          <w:rFonts w:ascii="Arial" w:hAnsi="Arial" w:cs="Arial"/>
          <w:lang w:val="en-GB"/>
        </w:rPr>
        <w:t>;</w:t>
      </w:r>
    </w:p>
    <w:p w:rsidR="00FC24B1" w:rsidRPr="00D11E1D" w:rsidRDefault="00FC24B1" w:rsidP="00FC24B1">
      <w:pPr>
        <w:pStyle w:val="Body"/>
        <w:numPr>
          <w:ilvl w:val="0"/>
          <w:numId w:val="50"/>
        </w:numPr>
        <w:tabs>
          <w:tab w:val="left" w:pos="0"/>
          <w:tab w:val="left" w:pos="567"/>
        </w:tabs>
        <w:spacing w:before="120" w:after="120"/>
        <w:rPr>
          <w:rFonts w:ascii="Arial" w:hAnsi="Arial" w:cs="Arial"/>
          <w:lang w:val="en-GB"/>
        </w:rPr>
      </w:pPr>
      <w:r w:rsidRPr="00D11E1D">
        <w:rPr>
          <w:rFonts w:cs="Arial"/>
          <w:lang w:val="en-GB"/>
        </w:rPr>
        <w:t>Guidance on governance mechanisms and partnership arrangements to support  the incorporation of observations (WMO and partners) across all WIGOS component observing systems; available  by 2017;</w:t>
      </w:r>
    </w:p>
    <w:p w:rsidR="00FC24B1" w:rsidRPr="00D11E1D" w:rsidRDefault="00FC24B1" w:rsidP="00FC24B1">
      <w:pPr>
        <w:pStyle w:val="Body"/>
        <w:numPr>
          <w:ilvl w:val="0"/>
          <w:numId w:val="50"/>
        </w:numPr>
        <w:tabs>
          <w:tab w:val="left" w:pos="0"/>
          <w:tab w:val="left" w:pos="567"/>
        </w:tabs>
        <w:spacing w:before="120" w:after="120"/>
        <w:rPr>
          <w:rFonts w:cs="Arial"/>
          <w:b/>
          <w:i/>
          <w:lang w:val="en-GB"/>
        </w:rPr>
      </w:pPr>
      <w:r w:rsidRPr="00D11E1D">
        <w:rPr>
          <w:rFonts w:cs="Arial"/>
          <w:lang w:val="en-GB"/>
        </w:rPr>
        <w:t xml:space="preserve">Tools and </w:t>
      </w:r>
      <w:r w:rsidR="00D11E1D" w:rsidRPr="00D11E1D">
        <w:rPr>
          <w:rFonts w:cs="Arial"/>
          <w:lang w:val="en-GB"/>
        </w:rPr>
        <w:t>guidance for Members</w:t>
      </w:r>
      <w:r w:rsidRPr="00D11E1D">
        <w:rPr>
          <w:rFonts w:cs="Arial"/>
          <w:lang w:val="en-GB"/>
        </w:rPr>
        <w:t xml:space="preserve"> to plan, deliver, expand and evolve their national WIGOS implementation; available by 2018.</w:t>
      </w:r>
    </w:p>
    <w:p w:rsidR="004D3480" w:rsidRDefault="004D3480" w:rsidP="00FC24B1">
      <w:pPr>
        <w:pStyle w:val="Body"/>
        <w:tabs>
          <w:tab w:val="left" w:pos="0"/>
          <w:tab w:val="left" w:pos="567"/>
        </w:tabs>
        <w:spacing w:before="120" w:after="120"/>
        <w:ind w:left="360"/>
        <w:rPr>
          <w:rFonts w:ascii="Arial" w:hAnsi="Arial" w:cs="Arial"/>
          <w:lang w:val="en-GB"/>
        </w:rPr>
        <w:sectPr w:rsidR="004D3480" w:rsidSect="00DA7355">
          <w:headerReference w:type="even" r:id="rId11"/>
          <w:headerReference w:type="default" r:id="rId12"/>
          <w:headerReference w:type="first" r:id="rId13"/>
          <w:pgSz w:w="11907" w:h="16840" w:code="9"/>
          <w:pgMar w:top="1134" w:right="1134" w:bottom="1134" w:left="1134" w:header="720" w:footer="731" w:gutter="0"/>
          <w:cols w:space="720"/>
          <w:titlePg/>
          <w:docGrid w:linePitch="326"/>
        </w:sectPr>
      </w:pPr>
    </w:p>
    <w:bookmarkStart w:id="6" w:name="_MON_1483249818"/>
    <w:bookmarkEnd w:id="6"/>
    <w:p w:rsidR="00727B2D" w:rsidRPr="00D11E1D" w:rsidRDefault="00A658E8" w:rsidP="00E96168">
      <w:pPr>
        <w:pStyle w:val="Body"/>
        <w:spacing w:before="120" w:after="120"/>
        <w:rPr>
          <w:rFonts w:ascii="Arial" w:hAnsi="Arial" w:cs="Arial"/>
          <w:b/>
          <w:i/>
          <w:lang w:val="en-GB"/>
        </w:rPr>
      </w:pPr>
      <w:r w:rsidRPr="00D11E1D">
        <w:rPr>
          <w:lang w:val="en-GB"/>
        </w:rPr>
        <w:object w:dxaOrig="17474" w:dyaOrig="8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45pt;height:480.85pt" o:ole="">
            <v:imagedata r:id="rId14" o:title=""/>
            <o:lock v:ext="edit" aspectratio="f"/>
          </v:shape>
          <o:OLEObject Type="Embed" ProgID="Excel.Sheet.12" ShapeID="_x0000_i1025" DrawAspect="Content" ObjectID="_1485086144" r:id="rId15"/>
        </w:object>
      </w:r>
    </w:p>
    <w:p w:rsidR="00033FD8" w:rsidRPr="00D11E1D" w:rsidRDefault="00727B2D" w:rsidP="00E96168">
      <w:pPr>
        <w:pStyle w:val="Body"/>
        <w:spacing w:before="120" w:after="120"/>
        <w:rPr>
          <w:rFonts w:ascii="Arial" w:hAnsi="Arial" w:cs="Arial"/>
          <w:i/>
          <w:lang w:val="en-GB"/>
        </w:rPr>
      </w:pPr>
      <w:r w:rsidRPr="00D11E1D">
        <w:rPr>
          <w:rFonts w:ascii="Arial" w:hAnsi="Arial" w:cs="Arial"/>
          <w:i/>
          <w:lang w:val="en-GB"/>
        </w:rPr>
        <w:t>Figure 1: Road map</w:t>
      </w:r>
      <w:r w:rsidRPr="00D11E1D">
        <w:rPr>
          <w:i/>
          <w:lang w:val="en-GB"/>
        </w:rPr>
        <w:t xml:space="preserve"> </w:t>
      </w:r>
      <w:r w:rsidRPr="00D11E1D">
        <w:rPr>
          <w:rFonts w:ascii="Arial" w:hAnsi="Arial" w:cs="Arial"/>
          <w:i/>
          <w:lang w:val="en-GB"/>
        </w:rPr>
        <w:t>for the Pre-operation Phase priority areas</w:t>
      </w:r>
    </w:p>
    <w:p w:rsidR="0013525C" w:rsidRPr="00D11E1D" w:rsidRDefault="0013525C">
      <w:pPr>
        <w:rPr>
          <w:rFonts w:cs="Arial"/>
          <w:b/>
        </w:rPr>
        <w:sectPr w:rsidR="0013525C" w:rsidRPr="00D11E1D" w:rsidSect="00A658E8">
          <w:headerReference w:type="first" r:id="rId16"/>
          <w:pgSz w:w="16840" w:h="11907" w:orient="landscape" w:code="9"/>
          <w:pgMar w:top="567" w:right="851" w:bottom="851" w:left="851" w:header="567" w:footer="731" w:gutter="0"/>
          <w:cols w:space="720"/>
          <w:titlePg/>
          <w:docGrid w:linePitch="326"/>
        </w:sectPr>
      </w:pPr>
    </w:p>
    <w:p w:rsidR="00033FD8" w:rsidRPr="00D11E1D" w:rsidRDefault="00033FD8" w:rsidP="00E96168">
      <w:pPr>
        <w:pStyle w:val="Body"/>
        <w:spacing w:before="120" w:after="120"/>
        <w:rPr>
          <w:rFonts w:ascii="Arial" w:hAnsi="Arial" w:cs="Arial"/>
          <w:b/>
          <w:lang w:val="en-GB"/>
        </w:rPr>
      </w:pPr>
      <w:r w:rsidRPr="00D11E1D">
        <w:rPr>
          <w:rFonts w:ascii="Arial" w:hAnsi="Arial" w:cs="Arial"/>
          <w:b/>
          <w:lang w:val="en-GB"/>
        </w:rPr>
        <w:lastRenderedPageBreak/>
        <w:t>4.</w:t>
      </w:r>
      <w:r w:rsidRPr="00D11E1D">
        <w:rPr>
          <w:rFonts w:ascii="Arial" w:hAnsi="Arial" w:cs="Arial"/>
          <w:b/>
          <w:lang w:val="en-GB"/>
        </w:rPr>
        <w:tab/>
      </w:r>
      <w:bookmarkStart w:id="7" w:name="Activities"/>
      <w:bookmarkEnd w:id="7"/>
      <w:r w:rsidRPr="00D11E1D">
        <w:rPr>
          <w:rFonts w:ascii="Arial" w:hAnsi="Arial" w:cs="Arial"/>
          <w:b/>
          <w:lang w:val="en-GB"/>
        </w:rPr>
        <w:t>ACTIVITIES</w:t>
      </w:r>
    </w:p>
    <w:p w:rsidR="00F05527" w:rsidRPr="00D11E1D" w:rsidRDefault="00E96168" w:rsidP="00E96168">
      <w:pPr>
        <w:pStyle w:val="Body"/>
        <w:spacing w:before="120" w:after="120"/>
        <w:rPr>
          <w:rFonts w:ascii="Arial" w:hAnsi="Arial" w:cs="Arial"/>
          <w:lang w:val="en-GB"/>
        </w:rPr>
      </w:pPr>
      <w:r w:rsidRPr="00D11E1D">
        <w:rPr>
          <w:rFonts w:ascii="Arial" w:hAnsi="Arial" w:cs="Arial"/>
          <w:lang w:val="en-GB"/>
        </w:rPr>
        <w:t>Following the structure of the current WIP, a</w:t>
      </w:r>
      <w:r w:rsidR="00F05527" w:rsidRPr="00D11E1D">
        <w:rPr>
          <w:rFonts w:ascii="Arial" w:hAnsi="Arial" w:cs="Arial"/>
          <w:lang w:val="en-GB"/>
        </w:rPr>
        <w:t xml:space="preserve"> number of specific activities within the priority areas listed in Section </w:t>
      </w:r>
      <w:r w:rsidR="00504A50">
        <w:rPr>
          <w:rFonts w:ascii="Arial" w:hAnsi="Arial" w:cs="Arial"/>
          <w:lang w:val="en-GB"/>
        </w:rPr>
        <w:t>3</w:t>
      </w:r>
      <w:r w:rsidR="00F05527" w:rsidRPr="00D11E1D">
        <w:rPr>
          <w:rFonts w:ascii="Arial" w:hAnsi="Arial" w:cs="Arial"/>
          <w:lang w:val="en-GB"/>
        </w:rPr>
        <w:t xml:space="preserve"> </w:t>
      </w:r>
      <w:r w:rsidR="00504A50">
        <w:rPr>
          <w:rFonts w:ascii="Arial" w:hAnsi="Arial" w:cs="Arial"/>
          <w:lang w:val="en-GB"/>
        </w:rPr>
        <w:t>are</w:t>
      </w:r>
      <w:r w:rsidR="00F05527" w:rsidRPr="00D11E1D">
        <w:rPr>
          <w:rFonts w:ascii="Arial" w:hAnsi="Arial" w:cs="Arial"/>
          <w:lang w:val="en-GB"/>
        </w:rPr>
        <w:t xml:space="preserve"> planned for the 2016-2019. Details of these activities are found in Appendix I, “Draft Plan for the WIGOS Pre-Operational Period”</w:t>
      </w:r>
      <w:r w:rsidR="00530990" w:rsidRPr="00D11E1D">
        <w:rPr>
          <w:rFonts w:ascii="Arial" w:hAnsi="Arial" w:cs="Arial"/>
          <w:lang w:val="en-GB"/>
        </w:rPr>
        <w:t xml:space="preserve"> (TBC)</w:t>
      </w:r>
      <w:r w:rsidR="00F05527" w:rsidRPr="00D11E1D">
        <w:rPr>
          <w:rFonts w:ascii="Arial" w:hAnsi="Arial" w:cs="Arial"/>
          <w:lang w:val="en-GB"/>
        </w:rPr>
        <w:t>.</w:t>
      </w:r>
    </w:p>
    <w:p w:rsidR="00F05527" w:rsidRPr="00D11E1D" w:rsidRDefault="00F05527" w:rsidP="00033FD8">
      <w:pPr>
        <w:pStyle w:val="Body"/>
        <w:numPr>
          <w:ilvl w:val="0"/>
          <w:numId w:val="48"/>
        </w:numPr>
        <w:spacing w:before="360" w:after="120"/>
        <w:rPr>
          <w:rFonts w:ascii="Arial" w:hAnsi="Arial" w:cs="Arial"/>
          <w:b/>
          <w:lang w:val="en-GB"/>
        </w:rPr>
      </w:pPr>
      <w:bookmarkStart w:id="8" w:name="Roadmap"/>
      <w:bookmarkStart w:id="9" w:name="Capacity"/>
      <w:bookmarkEnd w:id="8"/>
      <w:bookmarkEnd w:id="9"/>
      <w:r w:rsidRPr="00D11E1D">
        <w:rPr>
          <w:rFonts w:ascii="Arial" w:hAnsi="Arial" w:cs="Arial"/>
          <w:b/>
          <w:shd w:val="clear" w:color="auto" w:fill="FFFFFF"/>
          <w:lang w:val="en-GB"/>
        </w:rPr>
        <w:t>CAPACITY DEVELOPMENT</w:t>
      </w:r>
    </w:p>
    <w:p w:rsidR="00373D8F" w:rsidRPr="00D11E1D" w:rsidRDefault="00373D8F" w:rsidP="00F05527">
      <w:pPr>
        <w:pStyle w:val="Body"/>
        <w:spacing w:before="120" w:after="120"/>
        <w:rPr>
          <w:rFonts w:ascii="Arial" w:hAnsi="Arial" w:cs="Arial"/>
          <w:shd w:val="clear" w:color="auto" w:fill="FFFFFF"/>
          <w:lang w:val="en-GB"/>
        </w:rPr>
      </w:pPr>
      <w:r w:rsidRPr="00D11E1D">
        <w:rPr>
          <w:rFonts w:ascii="Arial" w:hAnsi="Arial" w:cs="Arial"/>
          <w:shd w:val="clear" w:color="auto" w:fill="FFFFFF"/>
          <w:lang w:val="en-GB"/>
        </w:rPr>
        <w:t>C</w:t>
      </w:r>
      <w:r w:rsidR="00F05527" w:rsidRPr="00D11E1D">
        <w:rPr>
          <w:rFonts w:ascii="Arial" w:hAnsi="Arial" w:cs="Arial"/>
          <w:shd w:val="clear" w:color="auto" w:fill="FFFFFF"/>
          <w:lang w:val="en-GB"/>
        </w:rPr>
        <w:t xml:space="preserve">apacity development (CD) </w:t>
      </w:r>
      <w:r w:rsidRPr="00D11E1D">
        <w:rPr>
          <w:rFonts w:ascii="Arial" w:hAnsi="Arial" w:cs="Arial"/>
          <w:shd w:val="clear" w:color="auto" w:fill="FFFFFF"/>
          <w:lang w:val="en-GB"/>
        </w:rPr>
        <w:t xml:space="preserve">will be a </w:t>
      </w:r>
      <w:r w:rsidR="00F05527" w:rsidRPr="00D11E1D">
        <w:rPr>
          <w:rFonts w:ascii="Arial" w:hAnsi="Arial" w:cs="Arial"/>
          <w:shd w:val="clear" w:color="auto" w:fill="FFFFFF"/>
          <w:lang w:val="en-GB"/>
        </w:rPr>
        <w:t xml:space="preserve">critical activity </w:t>
      </w:r>
      <w:r w:rsidRPr="00D11E1D">
        <w:rPr>
          <w:rFonts w:ascii="Arial" w:hAnsi="Arial" w:cs="Arial"/>
          <w:shd w:val="clear" w:color="auto" w:fill="FFFFFF"/>
          <w:lang w:val="en-GB"/>
        </w:rPr>
        <w:t>area</w:t>
      </w:r>
      <w:r w:rsidR="00F05527" w:rsidRPr="00D11E1D">
        <w:rPr>
          <w:rFonts w:ascii="Arial" w:hAnsi="Arial" w:cs="Arial"/>
          <w:shd w:val="clear" w:color="auto" w:fill="FFFFFF"/>
          <w:lang w:val="en-GB"/>
        </w:rPr>
        <w:t xml:space="preserve"> during th</w:t>
      </w:r>
      <w:r w:rsidRPr="00D11E1D">
        <w:rPr>
          <w:rFonts w:ascii="Arial" w:hAnsi="Arial" w:cs="Arial"/>
          <w:shd w:val="clear" w:color="auto" w:fill="FFFFFF"/>
          <w:lang w:val="en-GB"/>
        </w:rPr>
        <w:t xml:space="preserve">e WPP, and regional </w:t>
      </w:r>
      <w:r w:rsidR="00F730EC" w:rsidRPr="00D11E1D">
        <w:rPr>
          <w:rFonts w:ascii="Arial" w:hAnsi="Arial" w:cs="Arial"/>
          <w:shd w:val="clear" w:color="auto" w:fill="FFFFFF"/>
          <w:lang w:val="en-GB"/>
        </w:rPr>
        <w:t>and national needs in this area</w:t>
      </w:r>
      <w:r w:rsidRPr="00D11E1D">
        <w:rPr>
          <w:rFonts w:ascii="Arial" w:hAnsi="Arial" w:cs="Arial"/>
          <w:shd w:val="clear" w:color="auto" w:fill="FFFFFF"/>
          <w:lang w:val="en-GB"/>
        </w:rPr>
        <w:t xml:space="preserve"> will be one of the main drivers of the expenditure of resources during this phase.</w:t>
      </w:r>
    </w:p>
    <w:p w:rsidR="000E6B1B" w:rsidRPr="00D11E1D" w:rsidRDefault="000E6B1B" w:rsidP="00F05527">
      <w:pPr>
        <w:pStyle w:val="Body"/>
        <w:spacing w:before="120" w:after="120"/>
        <w:rPr>
          <w:rFonts w:ascii="Arial" w:hAnsi="Arial" w:cs="Arial"/>
          <w:shd w:val="clear" w:color="auto" w:fill="FFFFFF"/>
          <w:lang w:val="en-GB"/>
        </w:rPr>
      </w:pPr>
      <w:r w:rsidRPr="00D11E1D">
        <w:rPr>
          <w:rFonts w:ascii="Arial" w:hAnsi="Arial" w:cs="Arial"/>
          <w:shd w:val="clear" w:color="auto" w:fill="FFFFFF"/>
          <w:lang w:val="en-GB"/>
        </w:rPr>
        <w:t>It should be noted that it is difficult to distinguish between CD efforts and WIGOS as a whole, since many over-arching WIGOS activities (development and dissemination of s</w:t>
      </w:r>
      <w:r w:rsidR="00530990" w:rsidRPr="00D11E1D">
        <w:rPr>
          <w:rFonts w:ascii="Arial" w:hAnsi="Arial" w:cs="Arial"/>
          <w:shd w:val="clear" w:color="auto" w:fill="FFFFFF"/>
          <w:lang w:val="en-GB"/>
        </w:rPr>
        <w:t>tandards and guidance material,</w:t>
      </w:r>
      <w:r w:rsidRPr="00D11E1D">
        <w:rPr>
          <w:rFonts w:ascii="Arial" w:hAnsi="Arial" w:cs="Arial"/>
          <w:shd w:val="clear" w:color="auto" w:fill="FFFFFF"/>
          <w:lang w:val="en-GB"/>
        </w:rPr>
        <w:t xml:space="preserve"> training, support through WIGOS Regional </w:t>
      </w:r>
      <w:r w:rsidR="00167E96" w:rsidRPr="00D11E1D">
        <w:rPr>
          <w:rFonts w:ascii="Arial" w:hAnsi="Arial" w:cs="Arial"/>
          <w:shd w:val="clear" w:color="auto" w:fill="FFFFFF"/>
          <w:lang w:val="en-GB"/>
        </w:rPr>
        <w:t>Centre</w:t>
      </w:r>
      <w:r w:rsidRPr="00D11E1D">
        <w:rPr>
          <w:rFonts w:ascii="Arial" w:hAnsi="Arial" w:cs="Arial"/>
          <w:shd w:val="clear" w:color="auto" w:fill="FFFFFF"/>
          <w:lang w:val="en-GB"/>
        </w:rPr>
        <w:t>s) are in effect capacity development efforts.</w:t>
      </w:r>
    </w:p>
    <w:p w:rsidR="00F05527" w:rsidRPr="00D11E1D" w:rsidRDefault="00F05527" w:rsidP="00F05527">
      <w:pPr>
        <w:pStyle w:val="Body"/>
        <w:spacing w:before="120" w:after="120"/>
        <w:rPr>
          <w:rFonts w:ascii="Arial" w:hAnsi="Arial" w:cs="Arial"/>
          <w:shd w:val="clear" w:color="auto" w:fill="FFFFFF"/>
          <w:lang w:val="en-GB"/>
        </w:rPr>
      </w:pPr>
      <w:r w:rsidRPr="00D11E1D">
        <w:rPr>
          <w:rFonts w:ascii="Arial" w:hAnsi="Arial" w:cs="Arial"/>
          <w:shd w:val="clear" w:color="auto" w:fill="FFFFFF"/>
          <w:lang w:val="en-GB"/>
        </w:rPr>
        <w:t xml:space="preserve">The </w:t>
      </w:r>
      <w:r w:rsidR="00530990" w:rsidRPr="00D11E1D">
        <w:rPr>
          <w:rFonts w:ascii="Arial" w:hAnsi="Arial" w:cs="Arial"/>
          <w:shd w:val="clear" w:color="auto" w:fill="FFFFFF"/>
          <w:lang w:val="en-GB"/>
        </w:rPr>
        <w:t xml:space="preserve">over-arching goal of the WIGOS CD effort is to help equip the </w:t>
      </w:r>
      <w:r w:rsidRPr="00D11E1D">
        <w:rPr>
          <w:rFonts w:ascii="Arial" w:hAnsi="Arial" w:cs="Arial"/>
          <w:shd w:val="clear" w:color="auto" w:fill="FFFFFF"/>
          <w:lang w:val="en-GB"/>
        </w:rPr>
        <w:t>st</w:t>
      </w:r>
      <w:r w:rsidR="00530990" w:rsidRPr="00D11E1D">
        <w:rPr>
          <w:rFonts w:ascii="Arial" w:hAnsi="Arial" w:cs="Arial"/>
          <w:shd w:val="clear" w:color="auto" w:fill="FFFFFF"/>
          <w:lang w:val="en-GB"/>
        </w:rPr>
        <w:t>aff of the NMHS</w:t>
      </w:r>
      <w:r w:rsidRPr="00D11E1D">
        <w:rPr>
          <w:rFonts w:ascii="Arial" w:hAnsi="Arial" w:cs="Arial"/>
          <w:shd w:val="clear" w:color="auto" w:fill="FFFFFF"/>
          <w:lang w:val="en-GB"/>
        </w:rPr>
        <w:t xml:space="preserve"> with the</w:t>
      </w:r>
      <w:r w:rsidR="00530990" w:rsidRPr="00D11E1D">
        <w:rPr>
          <w:rFonts w:ascii="Arial" w:hAnsi="Arial" w:cs="Arial"/>
          <w:shd w:val="clear" w:color="auto" w:fill="FFFFFF"/>
          <w:lang w:val="en-GB"/>
        </w:rPr>
        <w:t xml:space="preserve"> requisite</w:t>
      </w:r>
      <w:r w:rsidRPr="00D11E1D">
        <w:rPr>
          <w:rFonts w:ascii="Arial" w:hAnsi="Arial" w:cs="Arial"/>
          <w:shd w:val="clear" w:color="auto" w:fill="FFFFFF"/>
          <w:lang w:val="en-GB"/>
        </w:rPr>
        <w:t xml:space="preserve"> understanding, skills, information and knowledge to enable them to implement WIGOS at a national level, including </w:t>
      </w:r>
      <w:r w:rsidR="00530990" w:rsidRPr="00D11E1D">
        <w:rPr>
          <w:rFonts w:ascii="Arial" w:hAnsi="Arial" w:cs="Arial"/>
          <w:shd w:val="clear" w:color="auto" w:fill="FFFFFF"/>
          <w:lang w:val="en-GB"/>
        </w:rPr>
        <w:t>the development of</w:t>
      </w:r>
      <w:r w:rsidRPr="00D11E1D">
        <w:rPr>
          <w:rFonts w:ascii="Arial" w:hAnsi="Arial" w:cs="Arial"/>
          <w:shd w:val="clear" w:color="auto" w:fill="FFFFFF"/>
          <w:lang w:val="en-GB"/>
        </w:rPr>
        <w:t xml:space="preserve"> national partnerships.</w:t>
      </w:r>
      <w:r w:rsidR="00530990" w:rsidRPr="00D11E1D">
        <w:rPr>
          <w:rFonts w:ascii="Arial" w:hAnsi="Arial" w:cs="Arial"/>
          <w:shd w:val="clear" w:color="auto" w:fill="FFFFFF"/>
          <w:lang w:val="en-GB"/>
        </w:rPr>
        <w:t xml:space="preserve"> This will be supported both through the development of guidance material listed in Section 3.1 and via the outreach efforts outline in Section 6.</w:t>
      </w:r>
      <w:r w:rsidRPr="00D11E1D">
        <w:rPr>
          <w:rFonts w:ascii="Arial" w:hAnsi="Arial" w:cs="Arial"/>
          <w:shd w:val="clear" w:color="auto" w:fill="FFFFFF"/>
          <w:lang w:val="en-GB"/>
        </w:rPr>
        <w:t xml:space="preserve"> </w:t>
      </w:r>
    </w:p>
    <w:p w:rsidR="00F05527" w:rsidRPr="00D11E1D" w:rsidRDefault="00F05527" w:rsidP="00F05527">
      <w:pPr>
        <w:pStyle w:val="Body"/>
        <w:spacing w:before="120" w:after="120"/>
        <w:rPr>
          <w:rFonts w:ascii="Arial" w:hAnsi="Arial" w:cs="Arial"/>
          <w:shd w:val="clear" w:color="auto" w:fill="FFFFFF"/>
          <w:lang w:val="en-GB"/>
        </w:rPr>
      </w:pPr>
      <w:r w:rsidRPr="00D11E1D">
        <w:rPr>
          <w:rFonts w:ascii="Arial" w:hAnsi="Arial" w:cs="Arial"/>
          <w:shd w:val="clear" w:color="auto" w:fill="FFFFFF"/>
          <w:lang w:val="en-GB"/>
        </w:rPr>
        <w:t>An effective NMHS staff training supported by a set of training packages yet to be developed must be provided by all WMO technical commissions with the organizational and logistics support of the WMO Regional Offices, Regional</w:t>
      </w:r>
      <w:r w:rsidR="000E6B1B" w:rsidRPr="00D11E1D">
        <w:rPr>
          <w:rFonts w:ascii="Arial" w:hAnsi="Arial" w:cs="Arial"/>
          <w:shd w:val="clear" w:color="auto" w:fill="FFFFFF"/>
          <w:lang w:val="en-GB"/>
        </w:rPr>
        <w:t xml:space="preserve"> Training Centres, WIGOS Regional C</w:t>
      </w:r>
      <w:r w:rsidRPr="00D11E1D">
        <w:rPr>
          <w:rFonts w:ascii="Arial" w:hAnsi="Arial" w:cs="Arial"/>
          <w:shd w:val="clear" w:color="auto" w:fill="FFFFFF"/>
          <w:lang w:val="en-GB"/>
        </w:rPr>
        <w:t>entres, and the WMO Secretariat.</w:t>
      </w:r>
    </w:p>
    <w:p w:rsidR="00F05527" w:rsidRPr="00D11E1D" w:rsidRDefault="000E6B1B" w:rsidP="00F05527">
      <w:pPr>
        <w:pStyle w:val="Body"/>
        <w:spacing w:before="120" w:after="120"/>
        <w:rPr>
          <w:rFonts w:ascii="Arial" w:hAnsi="Arial" w:cs="Arial"/>
          <w:shd w:val="clear" w:color="auto" w:fill="FFFFFF"/>
          <w:lang w:val="en-GB"/>
        </w:rPr>
      </w:pPr>
      <w:r w:rsidRPr="00D11E1D">
        <w:rPr>
          <w:rFonts w:ascii="Arial" w:hAnsi="Arial" w:cs="Arial"/>
          <w:shd w:val="clear" w:color="auto" w:fill="FFFFFF"/>
          <w:lang w:val="en-GB"/>
        </w:rPr>
        <w:t>Close collaboration with international, regional and sub-regional development organizations (e.g. the World Bank, GEF, ADB, …) is needed in order to ensure that donor funds will benefit from and provide benefit to WIGOS.</w:t>
      </w:r>
    </w:p>
    <w:p w:rsidR="00F05527" w:rsidRPr="00D11E1D" w:rsidRDefault="00F05527" w:rsidP="00033FD8">
      <w:pPr>
        <w:pStyle w:val="Body"/>
        <w:numPr>
          <w:ilvl w:val="0"/>
          <w:numId w:val="48"/>
        </w:numPr>
        <w:spacing w:before="360" w:after="120"/>
        <w:ind w:left="1077" w:hanging="1077"/>
        <w:rPr>
          <w:rFonts w:ascii="Arial" w:hAnsi="Arial" w:cs="Arial"/>
          <w:b/>
          <w:lang w:val="en-GB"/>
        </w:rPr>
      </w:pPr>
      <w:bookmarkStart w:id="10" w:name="Communications"/>
      <w:bookmarkEnd w:id="10"/>
      <w:r w:rsidRPr="00D11E1D">
        <w:rPr>
          <w:rFonts w:ascii="Arial" w:hAnsi="Arial" w:cs="Arial"/>
          <w:b/>
          <w:lang w:val="en-GB"/>
        </w:rPr>
        <w:t>COMMUNICATIONS AND OUTREACH</w:t>
      </w:r>
    </w:p>
    <w:p w:rsidR="00373D8F" w:rsidRPr="00D11E1D" w:rsidRDefault="00372D7D" w:rsidP="00F05527">
      <w:pPr>
        <w:spacing w:before="120" w:after="120"/>
        <w:rPr>
          <w:rFonts w:eastAsia="Helvetica" w:cs="Arial"/>
          <w:lang w:eastAsia="zh-TW"/>
        </w:rPr>
      </w:pPr>
      <w:r>
        <w:rPr>
          <w:rFonts w:eastAsia="Helvetica" w:cs="Arial"/>
          <w:lang w:eastAsia="zh-TW"/>
        </w:rPr>
        <w:t>Communications and O</w:t>
      </w:r>
      <w:r w:rsidR="00373D8F" w:rsidRPr="00D11E1D">
        <w:rPr>
          <w:rFonts w:eastAsia="Helvetica" w:cs="Arial"/>
          <w:lang w:eastAsia="zh-TW"/>
        </w:rPr>
        <w:t xml:space="preserve">utreach </w:t>
      </w:r>
      <w:r w:rsidR="00F730EC" w:rsidRPr="00D11E1D">
        <w:rPr>
          <w:rFonts w:eastAsia="Helvetica" w:cs="Arial"/>
          <w:lang w:eastAsia="zh-TW"/>
        </w:rPr>
        <w:t xml:space="preserve">(C&amp;O) </w:t>
      </w:r>
      <w:r w:rsidR="00373D8F" w:rsidRPr="00D11E1D">
        <w:rPr>
          <w:rFonts w:eastAsia="Helvetica" w:cs="Arial"/>
          <w:lang w:eastAsia="zh-TW"/>
        </w:rPr>
        <w:t>will play key roles during the WPP, both internally and externally.</w:t>
      </w:r>
    </w:p>
    <w:p w:rsidR="00373D8F" w:rsidRPr="00D11E1D" w:rsidRDefault="00373D8F" w:rsidP="00F05527">
      <w:pPr>
        <w:spacing w:before="120" w:after="120"/>
        <w:rPr>
          <w:rFonts w:eastAsia="Helvetica" w:cs="Arial"/>
          <w:lang w:eastAsia="zh-TW"/>
        </w:rPr>
      </w:pPr>
      <w:r w:rsidRPr="00D11E1D">
        <w:rPr>
          <w:rFonts w:eastAsia="Helvetica" w:cs="Arial"/>
          <w:lang w:eastAsia="zh-TW"/>
        </w:rPr>
        <w:t xml:space="preserve">Internally to the WMO community, there is </w:t>
      </w:r>
      <w:r w:rsidR="00BB4FC7">
        <w:rPr>
          <w:rFonts w:eastAsia="Helvetica" w:cs="Arial"/>
          <w:lang w:eastAsia="zh-TW"/>
        </w:rPr>
        <w:t xml:space="preserve">a </w:t>
      </w:r>
      <w:r w:rsidRPr="00D11E1D">
        <w:rPr>
          <w:rFonts w:eastAsia="Helvetica" w:cs="Arial"/>
          <w:lang w:eastAsia="zh-TW"/>
        </w:rPr>
        <w:t xml:space="preserve">continuing need to educate and interact with the Permanent Representatives, partly due to natural turn-over, partly due to the fact that as WIGOS matures and gains visibility, the expectations from the WMO Members tend to increase. </w:t>
      </w:r>
      <w:r w:rsidR="00632E8B" w:rsidRPr="00D11E1D">
        <w:rPr>
          <w:rFonts w:eastAsia="Helvetica" w:cs="Arial"/>
          <w:lang w:eastAsia="zh-TW"/>
        </w:rPr>
        <w:t>In addition to the PRs, t</w:t>
      </w:r>
      <w:r w:rsidRPr="00D11E1D">
        <w:rPr>
          <w:rFonts w:eastAsia="Helvetica" w:cs="Arial"/>
          <w:lang w:eastAsia="zh-TW"/>
        </w:rPr>
        <w:t>here is also a need to engage with the</w:t>
      </w:r>
      <w:r w:rsidR="00632E8B" w:rsidRPr="00D11E1D">
        <w:rPr>
          <w:rFonts w:eastAsia="Helvetica" w:cs="Arial"/>
          <w:lang w:eastAsia="zh-TW"/>
        </w:rPr>
        <w:t>ir</w:t>
      </w:r>
      <w:r w:rsidRPr="00D11E1D">
        <w:rPr>
          <w:rFonts w:eastAsia="Helvetica" w:cs="Arial"/>
          <w:lang w:eastAsia="zh-TW"/>
        </w:rPr>
        <w:t xml:space="preserve"> observing system managers</w:t>
      </w:r>
      <w:r w:rsidR="00632E8B" w:rsidRPr="00D11E1D">
        <w:rPr>
          <w:rFonts w:eastAsia="Helvetica" w:cs="Arial"/>
          <w:lang w:eastAsia="zh-TW"/>
        </w:rPr>
        <w:t>, partly</w:t>
      </w:r>
      <w:r w:rsidRPr="00D11E1D">
        <w:rPr>
          <w:rFonts w:eastAsia="Helvetica" w:cs="Arial"/>
          <w:lang w:eastAsia="zh-TW"/>
        </w:rPr>
        <w:t xml:space="preserve"> to keep them ab</w:t>
      </w:r>
      <w:r w:rsidR="00632E8B" w:rsidRPr="00D11E1D">
        <w:rPr>
          <w:rFonts w:eastAsia="Helvetica" w:cs="Arial"/>
          <w:lang w:eastAsia="zh-TW"/>
        </w:rPr>
        <w:t>reast of WIGOS developments, partly</w:t>
      </w:r>
      <w:r w:rsidRPr="00D11E1D">
        <w:rPr>
          <w:rFonts w:eastAsia="Helvetica" w:cs="Arial"/>
          <w:lang w:eastAsia="zh-TW"/>
        </w:rPr>
        <w:t xml:space="preserve"> to learn from their experiences with </w:t>
      </w:r>
      <w:r w:rsidR="00632E8B" w:rsidRPr="00D11E1D">
        <w:rPr>
          <w:rFonts w:eastAsia="Helvetica" w:cs="Arial"/>
          <w:lang w:eastAsia="zh-TW"/>
        </w:rPr>
        <w:t xml:space="preserve">national and regional </w:t>
      </w:r>
      <w:r w:rsidRPr="00D11E1D">
        <w:rPr>
          <w:rFonts w:eastAsia="Helvetica" w:cs="Arial"/>
          <w:lang w:eastAsia="zh-TW"/>
        </w:rPr>
        <w:t>WIGOS</w:t>
      </w:r>
      <w:r w:rsidR="00632E8B" w:rsidRPr="00D11E1D">
        <w:rPr>
          <w:rFonts w:eastAsia="Helvetica" w:cs="Arial"/>
          <w:lang w:eastAsia="zh-TW"/>
        </w:rPr>
        <w:t xml:space="preserve"> development </w:t>
      </w:r>
      <w:r w:rsidR="001160E8" w:rsidRPr="00D11E1D">
        <w:rPr>
          <w:rFonts w:eastAsia="Helvetica" w:cs="Arial"/>
          <w:lang w:eastAsia="zh-TW"/>
        </w:rPr>
        <w:t xml:space="preserve">and implementation </w:t>
      </w:r>
      <w:r w:rsidR="00632E8B" w:rsidRPr="00D11E1D">
        <w:rPr>
          <w:rFonts w:eastAsia="Helvetica" w:cs="Arial"/>
          <w:lang w:eastAsia="zh-TW"/>
        </w:rPr>
        <w:t>efforts</w:t>
      </w:r>
      <w:r w:rsidRPr="00D11E1D">
        <w:rPr>
          <w:rFonts w:eastAsia="Helvetica" w:cs="Arial"/>
          <w:lang w:eastAsia="zh-TW"/>
        </w:rPr>
        <w:t>.</w:t>
      </w:r>
    </w:p>
    <w:p w:rsidR="00373D8F" w:rsidRPr="00D11E1D" w:rsidRDefault="00373D8F" w:rsidP="00F05527">
      <w:pPr>
        <w:spacing w:before="120" w:after="120"/>
        <w:rPr>
          <w:rFonts w:eastAsia="Helvetica" w:cs="Arial"/>
          <w:lang w:eastAsia="zh-TW"/>
        </w:rPr>
      </w:pPr>
      <w:r w:rsidRPr="00D11E1D">
        <w:rPr>
          <w:rFonts w:eastAsia="Helvetica" w:cs="Arial"/>
          <w:lang w:eastAsia="zh-TW"/>
        </w:rPr>
        <w:t>Externally, it is important to engage with pa</w:t>
      </w:r>
      <w:r w:rsidR="00632E8B" w:rsidRPr="00D11E1D">
        <w:rPr>
          <w:rFonts w:eastAsia="Helvetica" w:cs="Arial"/>
          <w:lang w:eastAsia="zh-TW"/>
        </w:rPr>
        <w:t>rtners, e.g. other international organizations, NGOs and commercial entities, both</w:t>
      </w:r>
      <w:r w:rsidRPr="00D11E1D">
        <w:rPr>
          <w:rFonts w:eastAsia="Helvetica" w:cs="Arial"/>
          <w:lang w:eastAsia="zh-TW"/>
        </w:rPr>
        <w:t xml:space="preserve"> to keep them informed</w:t>
      </w:r>
      <w:r w:rsidR="00632E8B" w:rsidRPr="00D11E1D">
        <w:rPr>
          <w:rFonts w:eastAsia="Helvetica" w:cs="Arial"/>
          <w:lang w:eastAsia="zh-TW"/>
        </w:rPr>
        <w:t xml:space="preserve"> about WIGOS development and to foster</w:t>
      </w:r>
      <w:r w:rsidRPr="00D11E1D">
        <w:rPr>
          <w:rFonts w:eastAsia="Helvetica" w:cs="Arial"/>
          <w:lang w:eastAsia="zh-TW"/>
        </w:rPr>
        <w:t xml:space="preserve"> the development of partnerships at all levels.</w:t>
      </w:r>
    </w:p>
    <w:p w:rsidR="00373D8F" w:rsidRPr="00D11E1D" w:rsidRDefault="00373D8F" w:rsidP="00F05527">
      <w:pPr>
        <w:spacing w:before="120" w:after="120"/>
        <w:rPr>
          <w:rFonts w:eastAsia="Helvetica" w:cs="Arial"/>
          <w:lang w:eastAsia="zh-TW"/>
        </w:rPr>
      </w:pPr>
      <w:r w:rsidRPr="00D11E1D">
        <w:rPr>
          <w:rFonts w:eastAsia="Helvetica" w:cs="Arial"/>
          <w:lang w:eastAsia="zh-TW"/>
        </w:rPr>
        <w:t>A number of generic C&amp;O activities are planned for the WPP:</w:t>
      </w:r>
    </w:p>
    <w:p w:rsidR="00373D8F" w:rsidRPr="00D11E1D" w:rsidRDefault="00373D8F" w:rsidP="005A39B4">
      <w:pPr>
        <w:numPr>
          <w:ilvl w:val="0"/>
          <w:numId w:val="23"/>
        </w:numPr>
        <w:spacing w:before="120" w:after="120"/>
        <w:rPr>
          <w:rFonts w:eastAsia="Helvetica" w:cs="Arial"/>
          <w:lang w:eastAsia="zh-TW"/>
        </w:rPr>
      </w:pPr>
      <w:r w:rsidRPr="00D11E1D">
        <w:rPr>
          <w:rFonts w:eastAsia="Helvetica" w:cs="Arial"/>
          <w:lang w:eastAsia="zh-TW"/>
        </w:rPr>
        <w:t>A WIGOS newsletter will be developed and disseminated on a regular (</w:t>
      </w:r>
      <w:r w:rsidR="00E96168" w:rsidRPr="00D11E1D">
        <w:rPr>
          <w:rFonts w:eastAsia="Helvetica" w:cs="Arial"/>
          <w:lang w:eastAsia="zh-TW"/>
        </w:rPr>
        <w:t xml:space="preserve">tentatively </w:t>
      </w:r>
      <w:r w:rsidRPr="00D11E1D">
        <w:rPr>
          <w:rFonts w:eastAsia="Helvetica" w:cs="Arial"/>
          <w:lang w:eastAsia="zh-TW"/>
        </w:rPr>
        <w:t>quarterly) schedule, targeting a broad audience with varying levels of technical knowledge. A prototype</w:t>
      </w:r>
      <w:r w:rsidR="00632E8B" w:rsidRPr="00D11E1D">
        <w:rPr>
          <w:rFonts w:eastAsia="Helvetica" w:cs="Arial"/>
          <w:lang w:eastAsia="zh-TW"/>
        </w:rPr>
        <w:t xml:space="preserve"> newsletter</w:t>
      </w:r>
      <w:r w:rsidRPr="00D11E1D">
        <w:rPr>
          <w:rFonts w:eastAsia="Helvetica" w:cs="Arial"/>
          <w:lang w:eastAsia="zh-TW"/>
        </w:rPr>
        <w:t xml:space="preserve"> has been developed for consideration by ICG-WIGOS.</w:t>
      </w:r>
    </w:p>
    <w:p w:rsidR="00373D8F" w:rsidRPr="00D11E1D" w:rsidRDefault="00632E8B" w:rsidP="005A39B4">
      <w:pPr>
        <w:numPr>
          <w:ilvl w:val="0"/>
          <w:numId w:val="23"/>
        </w:numPr>
        <w:spacing w:before="120" w:after="120"/>
        <w:rPr>
          <w:rFonts w:eastAsia="Helvetica" w:cs="Arial"/>
          <w:lang w:eastAsia="zh-TW"/>
        </w:rPr>
      </w:pPr>
      <w:r w:rsidRPr="00D11E1D">
        <w:rPr>
          <w:rFonts w:eastAsia="Helvetica" w:cs="Arial"/>
          <w:lang w:eastAsia="zh-TW"/>
        </w:rPr>
        <w:t xml:space="preserve">As far as possible, </w:t>
      </w:r>
      <w:r w:rsidR="00373D8F" w:rsidRPr="00D11E1D">
        <w:rPr>
          <w:rFonts w:eastAsia="Helvetica" w:cs="Arial"/>
          <w:lang w:eastAsia="zh-TW"/>
        </w:rPr>
        <w:t>WIGOS Side Events will be arranged at all WMO Constituent Body Sessions</w:t>
      </w:r>
      <w:r w:rsidRPr="00D11E1D">
        <w:rPr>
          <w:rFonts w:eastAsia="Helvetica" w:cs="Arial"/>
          <w:lang w:eastAsia="zh-TW"/>
        </w:rPr>
        <w:t>.</w:t>
      </w:r>
    </w:p>
    <w:p w:rsidR="00373D8F" w:rsidRPr="00D11E1D" w:rsidRDefault="00373D8F" w:rsidP="005A39B4">
      <w:pPr>
        <w:numPr>
          <w:ilvl w:val="0"/>
          <w:numId w:val="23"/>
        </w:numPr>
        <w:spacing w:before="120" w:after="120"/>
        <w:rPr>
          <w:rFonts w:eastAsia="Helvetica" w:cs="Arial"/>
          <w:lang w:eastAsia="zh-TW"/>
        </w:rPr>
      </w:pPr>
      <w:r w:rsidRPr="00D11E1D">
        <w:rPr>
          <w:rFonts w:eastAsia="Helvetica" w:cs="Arial"/>
          <w:lang w:eastAsia="zh-TW"/>
        </w:rPr>
        <w:t>An upd</w:t>
      </w:r>
      <w:r w:rsidR="00632E8B" w:rsidRPr="00D11E1D">
        <w:rPr>
          <w:rFonts w:eastAsia="Helvetica" w:cs="Arial"/>
          <w:lang w:eastAsia="zh-TW"/>
        </w:rPr>
        <w:t>ated set of WIGOS posters are under</w:t>
      </w:r>
      <w:r w:rsidRPr="00D11E1D">
        <w:rPr>
          <w:rFonts w:eastAsia="Helvetica" w:cs="Arial"/>
          <w:lang w:eastAsia="zh-TW"/>
        </w:rPr>
        <w:t xml:space="preserve"> development</w:t>
      </w:r>
      <w:r w:rsidR="00632E8B" w:rsidRPr="00D11E1D">
        <w:rPr>
          <w:rFonts w:eastAsia="Helvetica" w:cs="Arial"/>
          <w:lang w:eastAsia="zh-TW"/>
        </w:rPr>
        <w:t xml:space="preserve"> to be showcased at a variety of events (WMO Constituent Body Sessions, national and international scientific conferences, meetings of GEO, GFCS and similar structures …).</w:t>
      </w:r>
    </w:p>
    <w:p w:rsidR="00373D8F" w:rsidRPr="00D11E1D" w:rsidRDefault="00632E8B" w:rsidP="005A39B4">
      <w:pPr>
        <w:pStyle w:val="ListParagraph"/>
        <w:numPr>
          <w:ilvl w:val="0"/>
          <w:numId w:val="23"/>
        </w:numPr>
        <w:pBdr>
          <w:top w:val="nil"/>
          <w:left w:val="nil"/>
          <w:bottom w:val="nil"/>
          <w:right w:val="nil"/>
          <w:between w:val="nil"/>
          <w:bar w:val="nil"/>
        </w:pBdr>
        <w:spacing w:before="120" w:after="120"/>
        <w:rPr>
          <w:rFonts w:eastAsia="Helvetica" w:cs="Arial"/>
        </w:rPr>
      </w:pPr>
      <w:r w:rsidRPr="00D11E1D">
        <w:rPr>
          <w:rFonts w:eastAsia="Helvetica" w:cs="Arial"/>
        </w:rPr>
        <w:t>A</w:t>
      </w:r>
      <w:r w:rsidR="00373D8F" w:rsidRPr="00D11E1D">
        <w:rPr>
          <w:rFonts w:eastAsia="Helvetica" w:cs="Arial"/>
        </w:rPr>
        <w:t xml:space="preserve"> hot-line </w:t>
      </w:r>
      <w:r w:rsidRPr="00D11E1D">
        <w:rPr>
          <w:rFonts w:eastAsia="Helvetica" w:cs="Arial"/>
        </w:rPr>
        <w:t xml:space="preserve">will be established </w:t>
      </w:r>
      <w:r w:rsidR="00373D8F" w:rsidRPr="00D11E1D">
        <w:rPr>
          <w:rFonts w:eastAsia="Helvetica" w:cs="Arial"/>
        </w:rPr>
        <w:t>through which WIGOS-PO will respond to phone calls and e-m</w:t>
      </w:r>
      <w:r w:rsidRPr="00D11E1D">
        <w:rPr>
          <w:rFonts w:eastAsia="Helvetica" w:cs="Arial"/>
        </w:rPr>
        <w:t>ails about WIGOS-related issues.</w:t>
      </w:r>
    </w:p>
    <w:p w:rsidR="00373D8F" w:rsidRPr="00D11E1D" w:rsidRDefault="00373D8F" w:rsidP="00F05527">
      <w:pPr>
        <w:pStyle w:val="ListParagraph"/>
        <w:numPr>
          <w:ilvl w:val="0"/>
          <w:numId w:val="23"/>
        </w:numPr>
        <w:pBdr>
          <w:top w:val="nil"/>
          <w:left w:val="nil"/>
          <w:bottom w:val="nil"/>
          <w:right w:val="nil"/>
          <w:between w:val="nil"/>
          <w:bar w:val="nil"/>
        </w:pBdr>
        <w:spacing w:before="120" w:after="120"/>
        <w:rPr>
          <w:rFonts w:cs="Arial"/>
          <w:i/>
        </w:rPr>
      </w:pPr>
      <w:r w:rsidRPr="00D11E1D">
        <w:rPr>
          <w:rFonts w:eastAsia="Helvetica" w:cs="Arial"/>
        </w:rPr>
        <w:lastRenderedPageBreak/>
        <w:t xml:space="preserve">Continuous </w:t>
      </w:r>
      <w:r w:rsidR="00632E8B" w:rsidRPr="00D11E1D">
        <w:rPr>
          <w:rFonts w:eastAsia="Helvetica" w:cs="Arial"/>
        </w:rPr>
        <w:t>updates</w:t>
      </w:r>
      <w:r w:rsidRPr="00D11E1D">
        <w:rPr>
          <w:rFonts w:eastAsia="Helvetica" w:cs="Arial"/>
        </w:rPr>
        <w:t xml:space="preserve"> </w:t>
      </w:r>
      <w:r w:rsidR="00632E8B" w:rsidRPr="00D11E1D">
        <w:rPr>
          <w:rFonts w:eastAsia="Helvetica" w:cs="Arial"/>
        </w:rPr>
        <w:t xml:space="preserve">of </w:t>
      </w:r>
      <w:r w:rsidRPr="00D11E1D">
        <w:rPr>
          <w:rFonts w:eastAsia="Helvetica" w:cs="Arial"/>
        </w:rPr>
        <w:t>the WIGOS portal with presentations, articles, publications, e</w:t>
      </w:r>
      <w:r w:rsidRPr="00D11E1D">
        <w:rPr>
          <w:rFonts w:cs="Arial"/>
        </w:rPr>
        <w:t xml:space="preserve">xamples of success stories, case studies, lessons learned, </w:t>
      </w:r>
      <w:r w:rsidR="00632E8B" w:rsidRPr="00D11E1D">
        <w:rPr>
          <w:rFonts w:cs="Arial"/>
        </w:rPr>
        <w:t xml:space="preserve">and other material for use </w:t>
      </w:r>
      <w:r w:rsidRPr="00D11E1D">
        <w:rPr>
          <w:rFonts w:cs="Arial"/>
        </w:rPr>
        <w:t>by Members and their partners.</w:t>
      </w:r>
    </w:p>
    <w:p w:rsidR="00F05527" w:rsidRPr="00D11E1D" w:rsidRDefault="00632E8B" w:rsidP="00F05527">
      <w:pPr>
        <w:spacing w:before="120" w:after="120"/>
        <w:rPr>
          <w:rFonts w:eastAsia="Helvetica" w:cs="Arial"/>
          <w:lang w:eastAsia="zh-TW"/>
        </w:rPr>
      </w:pPr>
      <w:r w:rsidRPr="00D11E1D">
        <w:rPr>
          <w:rFonts w:eastAsia="Helvetica" w:cs="Arial"/>
          <w:lang w:eastAsia="zh-TW"/>
        </w:rPr>
        <w:t>In addition, a number of specific</w:t>
      </w:r>
      <w:r w:rsidR="00F05527" w:rsidRPr="00D11E1D">
        <w:rPr>
          <w:rFonts w:eastAsia="Helvetica" w:cs="Arial"/>
          <w:lang w:eastAsia="zh-TW"/>
        </w:rPr>
        <w:t xml:space="preserve"> </w:t>
      </w:r>
      <w:r w:rsidR="000E6B1B" w:rsidRPr="00D11E1D">
        <w:rPr>
          <w:rFonts w:eastAsia="Helvetica" w:cs="Arial"/>
          <w:lang w:eastAsia="zh-TW"/>
        </w:rPr>
        <w:t xml:space="preserve">C&amp;O </w:t>
      </w:r>
      <w:r w:rsidR="00F05527" w:rsidRPr="00D11E1D">
        <w:rPr>
          <w:rFonts w:eastAsia="Helvetica" w:cs="Arial"/>
          <w:lang w:eastAsia="zh-TW"/>
        </w:rPr>
        <w:t>activities will be or</w:t>
      </w:r>
      <w:r w:rsidRPr="00D11E1D">
        <w:rPr>
          <w:rFonts w:eastAsia="Helvetica" w:cs="Arial"/>
          <w:lang w:eastAsia="zh-TW"/>
        </w:rPr>
        <w:t>ganized for particular purposes</w:t>
      </w:r>
      <w:r w:rsidR="000E6B1B" w:rsidRPr="00D11E1D">
        <w:rPr>
          <w:rFonts w:eastAsia="Helvetica" w:cs="Arial"/>
          <w:lang w:eastAsia="zh-TW"/>
        </w:rPr>
        <w:t>, e.g.</w:t>
      </w:r>
      <w:r w:rsidR="00F05527" w:rsidRPr="00D11E1D">
        <w:rPr>
          <w:rFonts w:eastAsia="Helvetica" w:cs="Arial"/>
          <w:lang w:eastAsia="zh-TW"/>
        </w:rPr>
        <w:t>:</w:t>
      </w:r>
    </w:p>
    <w:p w:rsidR="00F05527" w:rsidRPr="00D11E1D" w:rsidRDefault="00BE3A59" w:rsidP="005A39B4">
      <w:pPr>
        <w:pStyle w:val="ListParagraph"/>
        <w:numPr>
          <w:ilvl w:val="0"/>
          <w:numId w:val="17"/>
        </w:numPr>
        <w:pBdr>
          <w:top w:val="nil"/>
          <w:left w:val="nil"/>
          <w:bottom w:val="nil"/>
          <w:right w:val="nil"/>
          <w:between w:val="nil"/>
          <w:bar w:val="nil"/>
        </w:pBdr>
        <w:spacing w:before="120" w:after="120"/>
        <w:rPr>
          <w:rFonts w:eastAsia="Helvetica" w:cs="Arial"/>
        </w:rPr>
      </w:pPr>
      <w:r w:rsidRPr="00D11E1D">
        <w:rPr>
          <w:rFonts w:eastAsia="Helvetica" w:cs="Arial"/>
        </w:rPr>
        <w:t>CBS-Ext.(2018) TECO on WIGOS</w:t>
      </w:r>
      <w:r w:rsidR="000E6B1B" w:rsidRPr="00D11E1D">
        <w:rPr>
          <w:rFonts w:eastAsia="Helvetica" w:cs="Arial"/>
        </w:rPr>
        <w:t>.</w:t>
      </w:r>
    </w:p>
    <w:p w:rsidR="000E6B1B" w:rsidRPr="00D11E1D" w:rsidRDefault="000E6B1B" w:rsidP="005A39B4">
      <w:pPr>
        <w:pStyle w:val="ListParagraph"/>
        <w:numPr>
          <w:ilvl w:val="0"/>
          <w:numId w:val="17"/>
        </w:numPr>
        <w:pBdr>
          <w:top w:val="nil"/>
          <w:left w:val="nil"/>
          <w:bottom w:val="nil"/>
          <w:right w:val="nil"/>
          <w:between w:val="nil"/>
          <w:bar w:val="nil"/>
        </w:pBdr>
        <w:spacing w:before="120" w:after="120"/>
        <w:rPr>
          <w:rFonts w:eastAsia="Helvetica" w:cs="Arial"/>
        </w:rPr>
      </w:pPr>
      <w:r w:rsidRPr="00D11E1D">
        <w:rPr>
          <w:rFonts w:eastAsia="Helvetica" w:cs="Arial"/>
        </w:rPr>
        <w:t>A series of regional/sub-regional Training Workshops on OSCAR/Surface, aimed at educating National WIGOS Focal Points about the capabilities of the system and the requirements for input.</w:t>
      </w:r>
    </w:p>
    <w:p w:rsidR="000E6B1B" w:rsidRPr="00D11E1D" w:rsidRDefault="000E6B1B" w:rsidP="005A39B4">
      <w:pPr>
        <w:pStyle w:val="ListParagraph"/>
        <w:numPr>
          <w:ilvl w:val="0"/>
          <w:numId w:val="17"/>
        </w:numPr>
        <w:pBdr>
          <w:top w:val="nil"/>
          <w:left w:val="nil"/>
          <w:bottom w:val="nil"/>
          <w:right w:val="nil"/>
          <w:between w:val="nil"/>
          <w:bar w:val="nil"/>
        </w:pBdr>
        <w:spacing w:before="120" w:after="120"/>
        <w:rPr>
          <w:rFonts w:eastAsia="Helvetica" w:cs="Arial"/>
        </w:rPr>
      </w:pPr>
      <w:r w:rsidRPr="00D11E1D">
        <w:rPr>
          <w:rFonts w:eastAsia="Helvetica" w:cs="Arial"/>
        </w:rPr>
        <w:t>A series of regional/sub-regional Workshops on specific WIGOS components (e.g. AWS, AMDAR, …)</w:t>
      </w:r>
    </w:p>
    <w:p w:rsidR="00F05527" w:rsidRPr="00D11E1D" w:rsidRDefault="00BE3A59" w:rsidP="000E6B1B">
      <w:pPr>
        <w:pStyle w:val="ListParagraph"/>
        <w:numPr>
          <w:ilvl w:val="0"/>
          <w:numId w:val="17"/>
        </w:numPr>
        <w:pBdr>
          <w:top w:val="nil"/>
          <w:left w:val="nil"/>
          <w:bottom w:val="nil"/>
          <w:right w:val="nil"/>
          <w:between w:val="nil"/>
          <w:bar w:val="nil"/>
        </w:pBdr>
        <w:spacing w:before="120" w:after="120"/>
        <w:rPr>
          <w:rFonts w:eastAsia="Helvetica" w:cs="Arial"/>
        </w:rPr>
      </w:pPr>
      <w:r w:rsidRPr="00D11E1D">
        <w:rPr>
          <w:rFonts w:eastAsia="Helvetica" w:cs="Arial"/>
        </w:rPr>
        <w:t>A series of n</w:t>
      </w:r>
      <w:r w:rsidR="00F05527" w:rsidRPr="00D11E1D">
        <w:rPr>
          <w:rFonts w:eastAsia="Helvetica" w:cs="Arial"/>
        </w:rPr>
        <w:t>ational</w:t>
      </w:r>
      <w:r w:rsidR="000E6B1B" w:rsidRPr="00D11E1D">
        <w:rPr>
          <w:rFonts w:eastAsia="Helvetica" w:cs="Arial"/>
        </w:rPr>
        <w:t xml:space="preserve"> WIGOS Workshops</w:t>
      </w:r>
      <w:r w:rsidR="00F05527" w:rsidRPr="00D11E1D">
        <w:rPr>
          <w:rFonts w:eastAsia="Helvetica" w:cs="Arial"/>
        </w:rPr>
        <w:t>, to</w:t>
      </w:r>
      <w:r w:rsidR="000E6B1B" w:rsidRPr="00D11E1D">
        <w:rPr>
          <w:rFonts w:eastAsia="Helvetica" w:cs="Arial"/>
        </w:rPr>
        <w:t xml:space="preserve"> stimulate national implementation efforts where circumstances warrant.</w:t>
      </w:r>
    </w:p>
    <w:p w:rsidR="00E96168" w:rsidRPr="00D11E1D" w:rsidRDefault="00B75150" w:rsidP="00033FD8">
      <w:pPr>
        <w:pStyle w:val="Body"/>
        <w:numPr>
          <w:ilvl w:val="0"/>
          <w:numId w:val="48"/>
        </w:numPr>
        <w:spacing w:before="360" w:after="120"/>
        <w:ind w:left="1077" w:hanging="1077"/>
        <w:rPr>
          <w:rFonts w:ascii="Arial" w:hAnsi="Arial" w:cs="Arial"/>
          <w:lang w:val="en-GB"/>
        </w:rPr>
      </w:pPr>
      <w:bookmarkStart w:id="11" w:name="Management"/>
      <w:bookmarkStart w:id="12" w:name="Governance"/>
      <w:bookmarkEnd w:id="11"/>
      <w:bookmarkEnd w:id="12"/>
      <w:r w:rsidRPr="00D11E1D">
        <w:rPr>
          <w:rFonts w:ascii="Arial" w:hAnsi="Arial" w:cs="Arial"/>
          <w:b/>
          <w:lang w:val="en-GB"/>
        </w:rPr>
        <w:t xml:space="preserve">Governance, </w:t>
      </w:r>
      <w:r w:rsidR="00E96168" w:rsidRPr="00D11E1D">
        <w:rPr>
          <w:rFonts w:ascii="Arial" w:hAnsi="Arial" w:cs="Arial"/>
          <w:b/>
          <w:lang w:val="en-GB"/>
        </w:rPr>
        <w:t xml:space="preserve">Management </w:t>
      </w:r>
      <w:r w:rsidRPr="00D11E1D">
        <w:rPr>
          <w:rFonts w:ascii="Arial" w:hAnsi="Arial" w:cs="Arial"/>
          <w:b/>
          <w:lang w:val="en-GB"/>
        </w:rPr>
        <w:t xml:space="preserve">and Execution </w:t>
      </w:r>
      <w:r w:rsidR="00E96168" w:rsidRPr="00D11E1D">
        <w:rPr>
          <w:rFonts w:ascii="Arial" w:hAnsi="Arial" w:cs="Arial"/>
          <w:b/>
          <w:lang w:val="en-GB"/>
        </w:rPr>
        <w:t xml:space="preserve">of the WIGOS Pre-Operational Phase </w:t>
      </w:r>
    </w:p>
    <w:p w:rsidR="00E96168" w:rsidRPr="00D11E1D" w:rsidRDefault="00530990" w:rsidP="00E96168">
      <w:pPr>
        <w:pStyle w:val="Body"/>
        <w:spacing w:before="360" w:after="120"/>
        <w:rPr>
          <w:rFonts w:ascii="Arial" w:hAnsi="Arial" w:cs="Arial"/>
          <w:lang w:val="en-GB"/>
        </w:rPr>
      </w:pPr>
      <w:r w:rsidRPr="00D11E1D">
        <w:rPr>
          <w:rFonts w:ascii="Arial" w:hAnsi="Arial" w:cs="Arial"/>
          <w:lang w:val="en-GB"/>
        </w:rPr>
        <w:t xml:space="preserve">Similar to the </w:t>
      </w:r>
      <w:r w:rsidR="00E96168" w:rsidRPr="00D11E1D">
        <w:rPr>
          <w:rFonts w:ascii="Arial" w:hAnsi="Arial" w:cs="Arial"/>
          <w:lang w:val="en-GB"/>
        </w:rPr>
        <w:t>WIGOS</w:t>
      </w:r>
      <w:r w:rsidRPr="00D11E1D">
        <w:rPr>
          <w:rFonts w:ascii="Arial" w:hAnsi="Arial" w:cs="Arial"/>
          <w:lang w:val="en-GB"/>
        </w:rPr>
        <w:t xml:space="preserve"> Implementation Phase, the</w:t>
      </w:r>
      <w:r w:rsidR="00E96168" w:rsidRPr="00D11E1D">
        <w:rPr>
          <w:rFonts w:ascii="Arial" w:hAnsi="Arial" w:cs="Arial"/>
          <w:lang w:val="en-GB"/>
        </w:rPr>
        <w:t xml:space="preserve"> development </w:t>
      </w:r>
      <w:r w:rsidRPr="00D11E1D">
        <w:rPr>
          <w:rFonts w:ascii="Arial" w:hAnsi="Arial" w:cs="Arial"/>
          <w:lang w:val="en-GB"/>
        </w:rPr>
        <w:t>during the Pre-operational Phase will follow the</w:t>
      </w:r>
      <w:r w:rsidR="00E96168" w:rsidRPr="00D11E1D">
        <w:rPr>
          <w:rFonts w:ascii="Arial" w:hAnsi="Arial" w:cs="Arial"/>
          <w:lang w:val="en-GB"/>
        </w:rPr>
        <w:t xml:space="preserve"> decision by the World Meteorological Congress</w:t>
      </w:r>
      <w:r w:rsidRPr="00D11E1D">
        <w:rPr>
          <w:rFonts w:ascii="Arial" w:hAnsi="Arial" w:cs="Arial"/>
          <w:lang w:val="en-GB"/>
        </w:rPr>
        <w:t>, with subsequent governance assigned to</w:t>
      </w:r>
      <w:r w:rsidR="00E96168" w:rsidRPr="00D11E1D">
        <w:rPr>
          <w:rFonts w:ascii="Arial" w:hAnsi="Arial" w:cs="Arial"/>
          <w:lang w:val="en-GB"/>
        </w:rPr>
        <w:t xml:space="preserve"> the</w:t>
      </w:r>
      <w:r w:rsidR="004E5A6B" w:rsidRPr="00D11E1D">
        <w:rPr>
          <w:rFonts w:ascii="Arial" w:hAnsi="Arial" w:cs="Arial"/>
          <w:lang w:val="en-GB"/>
        </w:rPr>
        <w:t xml:space="preserve"> Executive Council. The Council</w:t>
      </w:r>
      <w:r w:rsidRPr="00D11E1D">
        <w:rPr>
          <w:rFonts w:ascii="Arial" w:hAnsi="Arial" w:cs="Arial"/>
          <w:lang w:val="en-GB"/>
        </w:rPr>
        <w:t xml:space="preserve"> </w:t>
      </w:r>
      <w:r w:rsidR="00E96168" w:rsidRPr="00D11E1D">
        <w:rPr>
          <w:rFonts w:ascii="Arial" w:hAnsi="Arial" w:cs="Arial"/>
          <w:lang w:val="en-GB"/>
        </w:rPr>
        <w:t>is expected to re-establish the Inter-Commission Coordination Group on WIGOS to provide more detailed guidance and oversight. Reflecting the nature of WIGOS as a cross-cutting basic infrastructure element supporting all WMO Programmes, this body consists of a number of EC Focal Points and has representation from all Regional Associ</w:t>
      </w:r>
      <w:r w:rsidR="004E5A6B" w:rsidRPr="00D11E1D">
        <w:rPr>
          <w:rFonts w:ascii="Arial" w:hAnsi="Arial" w:cs="Arial"/>
          <w:lang w:val="en-GB"/>
        </w:rPr>
        <w:t>ation and Technical Commissions as well as associated program areas such as the Global Cry</w:t>
      </w:r>
      <w:r w:rsidR="00C34DC9" w:rsidRPr="00D11E1D">
        <w:rPr>
          <w:rFonts w:ascii="Arial" w:hAnsi="Arial" w:cs="Arial"/>
          <w:lang w:val="en-GB"/>
        </w:rPr>
        <w:t>o</w:t>
      </w:r>
      <w:r w:rsidR="004E5A6B" w:rsidRPr="00D11E1D">
        <w:rPr>
          <w:rFonts w:ascii="Arial" w:hAnsi="Arial" w:cs="Arial"/>
          <w:lang w:val="en-GB"/>
        </w:rPr>
        <w:t>sphere Watch and the Global Climate Observing System.</w:t>
      </w:r>
    </w:p>
    <w:p w:rsidR="004E5A6B" w:rsidRPr="00D11E1D" w:rsidRDefault="00E96168" w:rsidP="00E96168">
      <w:pPr>
        <w:pStyle w:val="Body"/>
        <w:spacing w:before="240" w:after="120"/>
        <w:rPr>
          <w:rFonts w:ascii="Arial" w:hAnsi="Arial" w:cs="Arial"/>
          <w:lang w:val="en-GB"/>
        </w:rPr>
      </w:pPr>
      <w:r w:rsidRPr="00D11E1D">
        <w:rPr>
          <w:rFonts w:ascii="Arial" w:hAnsi="Arial" w:cs="Arial"/>
          <w:lang w:val="en-GB"/>
        </w:rPr>
        <w:t>In addition, both the Regional Associations and the Technical Commissions themselves will be playing increasingly important roles in the WIGOS development. All RAs and TCs now have WIGOS teams within their respective working structures and these are expected to evolve, following the guidance provided by ICG-WIGOS through their respective representative. The Regional Associations in particular will be critical in terms of providing oversight of the WIGOS Reg</w:t>
      </w:r>
      <w:r w:rsidR="00B75150" w:rsidRPr="00D11E1D">
        <w:rPr>
          <w:rFonts w:ascii="Arial" w:hAnsi="Arial" w:cs="Arial"/>
          <w:lang w:val="en-GB"/>
        </w:rPr>
        <w:t>i</w:t>
      </w:r>
      <w:r w:rsidRPr="00D11E1D">
        <w:rPr>
          <w:rFonts w:ascii="Arial" w:hAnsi="Arial" w:cs="Arial"/>
          <w:lang w:val="en-GB"/>
        </w:rPr>
        <w:t xml:space="preserve">onal </w:t>
      </w:r>
      <w:r w:rsidR="00167E96" w:rsidRPr="00D11E1D">
        <w:rPr>
          <w:rFonts w:ascii="Arial" w:hAnsi="Arial" w:cs="Arial"/>
          <w:lang w:val="en-GB"/>
        </w:rPr>
        <w:t>Centre</w:t>
      </w:r>
      <w:r w:rsidRPr="00D11E1D">
        <w:rPr>
          <w:rFonts w:ascii="Arial" w:hAnsi="Arial" w:cs="Arial"/>
          <w:lang w:val="en-GB"/>
        </w:rPr>
        <w:t>s and other regional structures</w:t>
      </w:r>
      <w:r w:rsidR="004E5A6B" w:rsidRPr="00D11E1D">
        <w:rPr>
          <w:rFonts w:ascii="Arial" w:hAnsi="Arial" w:cs="Arial"/>
          <w:lang w:val="en-GB"/>
        </w:rPr>
        <w:t>. The overall governance and management structure is depicted in Figure 2.</w:t>
      </w:r>
    </w:p>
    <w:p w:rsidR="004E5A6B" w:rsidRPr="00D11E1D" w:rsidRDefault="004E5A6B" w:rsidP="00E96168">
      <w:pPr>
        <w:pStyle w:val="Body"/>
        <w:spacing w:before="240" w:after="120"/>
        <w:rPr>
          <w:rFonts w:ascii="Arial" w:hAnsi="Arial" w:cs="Arial"/>
          <w:lang w:val="en-GB"/>
        </w:rPr>
      </w:pPr>
    </w:p>
    <w:p w:rsidR="007B273A" w:rsidRPr="00D11E1D" w:rsidRDefault="004E5A6B" w:rsidP="00E96168">
      <w:pPr>
        <w:pStyle w:val="Body"/>
        <w:spacing w:before="240" w:after="120"/>
        <w:rPr>
          <w:rFonts w:ascii="Arial" w:hAnsi="Arial" w:cs="Arial"/>
          <w:lang w:val="en-GB"/>
        </w:rPr>
      </w:pPr>
      <w:r w:rsidRPr="00D11E1D">
        <w:rPr>
          <w:rFonts w:ascii="Arial" w:hAnsi="Arial" w:cs="Arial"/>
          <w:noProof/>
          <w:lang w:val="en-GB"/>
        </w:rPr>
        <w:lastRenderedPageBreak/>
        <w:drawing>
          <wp:inline distT="0" distB="0" distL="0" distR="0" wp14:anchorId="37BDECAF" wp14:editId="0C2DB557">
            <wp:extent cx="6120765" cy="459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OS Management and Governance Structure Figure.gif"/>
                    <pic:cNvPicPr/>
                  </pic:nvPicPr>
                  <pic:blipFill>
                    <a:blip r:embed="rId17">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7B273A" w:rsidRPr="00D11E1D" w:rsidRDefault="007B273A" w:rsidP="00E96168">
      <w:pPr>
        <w:pStyle w:val="Body"/>
        <w:spacing w:before="240" w:after="120"/>
        <w:rPr>
          <w:rFonts w:ascii="Arial" w:hAnsi="Arial" w:cs="Arial"/>
          <w:i/>
          <w:lang w:val="en-GB"/>
        </w:rPr>
      </w:pPr>
      <w:r w:rsidRPr="00D11E1D">
        <w:rPr>
          <w:rFonts w:ascii="Arial" w:hAnsi="Arial" w:cs="Arial"/>
          <w:i/>
          <w:lang w:val="en-GB"/>
        </w:rPr>
        <w:t xml:space="preserve">Figure 2: </w:t>
      </w:r>
      <w:r w:rsidR="004E5A6B" w:rsidRPr="00D11E1D">
        <w:rPr>
          <w:rFonts w:ascii="Arial" w:hAnsi="Arial" w:cs="Arial"/>
          <w:i/>
          <w:lang w:val="en-GB"/>
        </w:rPr>
        <w:t xml:space="preserve">Schematic of </w:t>
      </w:r>
      <w:r w:rsidRPr="00D11E1D">
        <w:rPr>
          <w:rFonts w:ascii="Arial" w:hAnsi="Arial" w:cs="Arial"/>
          <w:i/>
          <w:lang w:val="en-GB"/>
        </w:rPr>
        <w:t xml:space="preserve">WIGOS Governance, Management and Execution </w:t>
      </w:r>
    </w:p>
    <w:p w:rsidR="004E5A6B" w:rsidRPr="00D11E1D" w:rsidRDefault="00B75150" w:rsidP="005C1EEA">
      <w:pPr>
        <w:pStyle w:val="Heading1"/>
        <w:numPr>
          <w:ilvl w:val="0"/>
          <w:numId w:val="0"/>
        </w:numPr>
        <w:tabs>
          <w:tab w:val="left" w:pos="426"/>
        </w:tabs>
        <w:rPr>
          <w:lang w:val="en-GB"/>
        </w:rPr>
      </w:pPr>
      <w:r w:rsidRPr="00D11E1D">
        <w:rPr>
          <w:lang w:val="en-GB"/>
        </w:rPr>
        <w:t>7.1</w:t>
      </w:r>
      <w:r w:rsidRPr="00D11E1D">
        <w:rPr>
          <w:lang w:val="en-GB"/>
        </w:rPr>
        <w:tab/>
        <w:t>Global level</w:t>
      </w:r>
    </w:p>
    <w:p w:rsidR="00F05527" w:rsidRPr="00D11E1D" w:rsidRDefault="005C1EEA" w:rsidP="00F05527">
      <w:pPr>
        <w:pStyle w:val="Body"/>
        <w:spacing w:before="120" w:after="120"/>
        <w:rPr>
          <w:rFonts w:ascii="Arial" w:hAnsi="Arial" w:cs="Arial"/>
          <w:lang w:val="en-GB"/>
        </w:rPr>
      </w:pPr>
      <w:r w:rsidRPr="00D11E1D">
        <w:rPr>
          <w:rFonts w:ascii="Arial" w:hAnsi="Arial" w:cs="Arial"/>
          <w:lang w:val="en-GB"/>
        </w:rPr>
        <w:t>WMO Congress and Executive Council has delegated the detailed governance and oversight to WIGOS to ICG-WIGOS</w:t>
      </w:r>
      <w:r w:rsidR="000A5B2F" w:rsidRPr="00D11E1D">
        <w:rPr>
          <w:rFonts w:ascii="Arial" w:hAnsi="Arial" w:cs="Arial"/>
          <w:lang w:val="en-GB"/>
        </w:rPr>
        <w:t>. The management function is carried out by the WMO Secretariat, primarily</w:t>
      </w:r>
      <w:r w:rsidR="00E96168" w:rsidRPr="00D11E1D">
        <w:rPr>
          <w:rFonts w:ascii="Arial" w:hAnsi="Arial" w:cs="Arial"/>
          <w:lang w:val="en-GB"/>
        </w:rPr>
        <w:t xml:space="preserve"> </w:t>
      </w:r>
      <w:r w:rsidR="000A5B2F" w:rsidRPr="00D11E1D">
        <w:rPr>
          <w:rFonts w:ascii="Arial" w:hAnsi="Arial" w:cs="Arial"/>
          <w:lang w:val="en-GB"/>
        </w:rPr>
        <w:t>with</w:t>
      </w:r>
      <w:r w:rsidR="00E96168" w:rsidRPr="00D11E1D">
        <w:rPr>
          <w:rFonts w:ascii="Arial" w:hAnsi="Arial" w:cs="Arial"/>
          <w:lang w:val="en-GB"/>
        </w:rPr>
        <w:t>in the Observing and Information Systems Department, and t</w:t>
      </w:r>
      <w:r w:rsidR="00F05527" w:rsidRPr="00D11E1D">
        <w:rPr>
          <w:rFonts w:ascii="Arial" w:hAnsi="Arial" w:cs="Arial"/>
          <w:lang w:val="en-GB"/>
        </w:rPr>
        <w:t>he WIGOS Project Manager under the supervision of th</w:t>
      </w:r>
      <w:r w:rsidR="00E96168" w:rsidRPr="00D11E1D">
        <w:rPr>
          <w:rFonts w:ascii="Arial" w:hAnsi="Arial" w:cs="Arial"/>
          <w:lang w:val="en-GB"/>
        </w:rPr>
        <w:t>e</w:t>
      </w:r>
      <w:r w:rsidR="000A5B2F" w:rsidRPr="00D11E1D">
        <w:rPr>
          <w:rFonts w:ascii="Arial" w:hAnsi="Arial" w:cs="Arial"/>
          <w:lang w:val="en-GB"/>
        </w:rPr>
        <w:t xml:space="preserve"> (D/OBS)</w:t>
      </w:r>
      <w:r w:rsidR="00F05527" w:rsidRPr="00D11E1D">
        <w:rPr>
          <w:rFonts w:ascii="Arial" w:hAnsi="Arial" w:cs="Arial"/>
          <w:lang w:val="en-GB"/>
        </w:rPr>
        <w:t xml:space="preserve"> manage</w:t>
      </w:r>
      <w:r w:rsidR="000A5B2F" w:rsidRPr="00D11E1D">
        <w:rPr>
          <w:rFonts w:ascii="Arial" w:hAnsi="Arial" w:cs="Arial"/>
          <w:lang w:val="en-GB"/>
        </w:rPr>
        <w:t>s</w:t>
      </w:r>
      <w:r w:rsidR="00893EFD" w:rsidRPr="00D11E1D">
        <w:rPr>
          <w:rFonts w:ascii="Arial" w:hAnsi="Arial" w:cs="Arial"/>
          <w:lang w:val="en-GB"/>
        </w:rPr>
        <w:t xml:space="preserve"> the</w:t>
      </w:r>
      <w:r w:rsidR="00E96168" w:rsidRPr="00D11E1D">
        <w:rPr>
          <w:rFonts w:ascii="Arial" w:hAnsi="Arial" w:cs="Arial"/>
          <w:lang w:val="en-GB"/>
        </w:rPr>
        <w:t xml:space="preserve"> day to day</w:t>
      </w:r>
      <w:r w:rsidR="00893EFD" w:rsidRPr="00D11E1D">
        <w:rPr>
          <w:rFonts w:ascii="Arial" w:hAnsi="Arial" w:cs="Arial"/>
          <w:lang w:val="en-GB"/>
        </w:rPr>
        <w:t xml:space="preserve"> WIGOS development</w:t>
      </w:r>
      <w:r w:rsidR="00E96168" w:rsidRPr="00D11E1D">
        <w:rPr>
          <w:rFonts w:ascii="Arial" w:hAnsi="Arial" w:cs="Arial"/>
          <w:lang w:val="en-GB"/>
        </w:rPr>
        <w:t>.</w:t>
      </w:r>
      <w:r w:rsidR="00F05527" w:rsidRPr="00D11E1D">
        <w:rPr>
          <w:rFonts w:ascii="Arial" w:hAnsi="Arial" w:cs="Arial"/>
          <w:lang w:val="en-GB"/>
        </w:rPr>
        <w:t xml:space="preserve"> </w:t>
      </w:r>
      <w:r w:rsidR="00E96168" w:rsidRPr="00D11E1D">
        <w:rPr>
          <w:rFonts w:ascii="Arial" w:hAnsi="Arial" w:cs="Arial"/>
          <w:lang w:val="en-GB"/>
        </w:rPr>
        <w:t>It should be noted that all Technical Departments within the Secretariat are involved in the WIGOS development and are expected to continue their support of this effort.</w:t>
      </w:r>
    </w:p>
    <w:p w:rsidR="00F05527" w:rsidRPr="00D11E1D" w:rsidRDefault="00F05527" w:rsidP="006D0482">
      <w:pPr>
        <w:pStyle w:val="Body"/>
        <w:numPr>
          <w:ilvl w:val="1"/>
          <w:numId w:val="35"/>
        </w:numPr>
        <w:spacing w:before="240" w:after="120"/>
        <w:ind w:left="426" w:hanging="426"/>
        <w:rPr>
          <w:rFonts w:ascii="Arial" w:hAnsi="Arial" w:cs="Arial"/>
          <w:b/>
          <w:lang w:val="en-GB"/>
        </w:rPr>
      </w:pPr>
      <w:r w:rsidRPr="00D11E1D">
        <w:rPr>
          <w:rFonts w:ascii="Arial" w:hAnsi="Arial" w:cs="Arial"/>
          <w:b/>
          <w:lang w:val="en-GB"/>
        </w:rPr>
        <w:t>Regional Level</w:t>
      </w:r>
    </w:p>
    <w:p w:rsidR="00F05527" w:rsidRPr="00D11E1D" w:rsidRDefault="000E6B1B" w:rsidP="00F05527">
      <w:pPr>
        <w:pStyle w:val="ListParagraph"/>
        <w:spacing w:before="120" w:after="120"/>
        <w:ind w:left="0"/>
        <w:jc w:val="both"/>
        <w:rPr>
          <w:rFonts w:cs="Arial"/>
        </w:rPr>
      </w:pPr>
      <w:r w:rsidRPr="00D11E1D">
        <w:rPr>
          <w:rFonts w:cs="Arial"/>
        </w:rPr>
        <w:t>All</w:t>
      </w:r>
      <w:r w:rsidR="00F05527" w:rsidRPr="00D11E1D">
        <w:rPr>
          <w:rFonts w:cs="Arial"/>
        </w:rPr>
        <w:t xml:space="preserve"> Regiona</w:t>
      </w:r>
      <w:r w:rsidRPr="00D11E1D">
        <w:rPr>
          <w:rFonts w:cs="Arial"/>
        </w:rPr>
        <w:t>l Associations are expected to establish</w:t>
      </w:r>
      <w:r w:rsidR="000A5B2F" w:rsidRPr="00D11E1D">
        <w:rPr>
          <w:rFonts w:cs="Arial"/>
        </w:rPr>
        <w:t xml:space="preserve"> Regional Task Teams on WIGOS to provide</w:t>
      </w:r>
      <w:r w:rsidR="00F05527" w:rsidRPr="00D11E1D">
        <w:rPr>
          <w:rFonts w:cs="Arial"/>
        </w:rPr>
        <w:t xml:space="preserve"> governance </w:t>
      </w:r>
      <w:r w:rsidR="000A5B2F" w:rsidRPr="00D11E1D">
        <w:rPr>
          <w:rFonts w:cs="Arial"/>
        </w:rPr>
        <w:t>and oversight at the regional level. Specific roles of the TT-WIGOS:</w:t>
      </w:r>
    </w:p>
    <w:p w:rsidR="00F05527" w:rsidRPr="00D11E1D" w:rsidRDefault="000E6B1B" w:rsidP="005A39B4">
      <w:pPr>
        <w:pStyle w:val="ListParagraph"/>
        <w:numPr>
          <w:ilvl w:val="0"/>
          <w:numId w:val="20"/>
        </w:numPr>
        <w:pBdr>
          <w:top w:val="nil"/>
          <w:left w:val="nil"/>
          <w:bottom w:val="nil"/>
          <w:right w:val="nil"/>
          <w:between w:val="nil"/>
          <w:bar w:val="nil"/>
        </w:pBdr>
        <w:spacing w:before="120" w:after="120"/>
        <w:jc w:val="both"/>
        <w:rPr>
          <w:rFonts w:cs="Arial"/>
        </w:rPr>
      </w:pPr>
      <w:r w:rsidRPr="00D11E1D">
        <w:rPr>
          <w:rFonts w:cs="Arial"/>
        </w:rPr>
        <w:t>Regularly</w:t>
      </w:r>
      <w:r w:rsidR="000A5B2F" w:rsidRPr="00D11E1D">
        <w:rPr>
          <w:rFonts w:cs="Arial"/>
        </w:rPr>
        <w:t xml:space="preserve"> (at least annually)</w:t>
      </w:r>
      <w:r w:rsidRPr="00D11E1D">
        <w:rPr>
          <w:rFonts w:cs="Arial"/>
        </w:rPr>
        <w:t xml:space="preserve"> review</w:t>
      </w:r>
      <w:r w:rsidR="00F05527" w:rsidRPr="00D11E1D">
        <w:rPr>
          <w:rFonts w:cs="Arial"/>
        </w:rPr>
        <w:t xml:space="preserve"> the WIGOS implementation </w:t>
      </w:r>
      <w:r w:rsidRPr="00D11E1D">
        <w:rPr>
          <w:rFonts w:cs="Arial"/>
        </w:rPr>
        <w:t xml:space="preserve">efforts </w:t>
      </w:r>
      <w:r w:rsidR="00F05527" w:rsidRPr="00D11E1D">
        <w:rPr>
          <w:rFonts w:cs="Arial"/>
        </w:rPr>
        <w:t>in the</w:t>
      </w:r>
      <w:r w:rsidRPr="00D11E1D">
        <w:rPr>
          <w:rFonts w:cs="Arial"/>
        </w:rPr>
        <w:t>ir respective Region.</w:t>
      </w:r>
    </w:p>
    <w:p w:rsidR="00F05527" w:rsidRPr="00D11E1D" w:rsidRDefault="00F05527" w:rsidP="005A39B4">
      <w:pPr>
        <w:pStyle w:val="ListParagraph"/>
        <w:numPr>
          <w:ilvl w:val="0"/>
          <w:numId w:val="20"/>
        </w:numPr>
        <w:pBdr>
          <w:top w:val="nil"/>
          <w:left w:val="nil"/>
          <w:bottom w:val="nil"/>
          <w:right w:val="nil"/>
          <w:between w:val="nil"/>
          <w:bar w:val="nil"/>
        </w:pBdr>
        <w:spacing w:before="120" w:after="120"/>
        <w:jc w:val="both"/>
        <w:rPr>
          <w:rFonts w:cs="Arial"/>
        </w:rPr>
      </w:pPr>
      <w:r w:rsidRPr="00D11E1D">
        <w:rPr>
          <w:rFonts w:cs="Arial"/>
        </w:rPr>
        <w:t>Guide and</w:t>
      </w:r>
      <w:r w:rsidRPr="00D11E1D">
        <w:rPr>
          <w:rFonts w:cs="Arial"/>
          <w:bCs/>
        </w:rPr>
        <w:t xml:space="preserve"> prioritize</w:t>
      </w:r>
      <w:r w:rsidR="000E6B1B" w:rsidRPr="00D11E1D">
        <w:rPr>
          <w:rFonts w:cs="Arial"/>
          <w:bCs/>
        </w:rPr>
        <w:t xml:space="preserve"> the activities listed in the R-WIP.</w:t>
      </w:r>
    </w:p>
    <w:p w:rsidR="00F05527" w:rsidRPr="00D11E1D" w:rsidRDefault="00F05527" w:rsidP="005A39B4">
      <w:pPr>
        <w:pStyle w:val="ListParagraph"/>
        <w:numPr>
          <w:ilvl w:val="0"/>
          <w:numId w:val="20"/>
        </w:numPr>
        <w:pBdr>
          <w:top w:val="nil"/>
          <w:left w:val="nil"/>
          <w:bottom w:val="nil"/>
          <w:right w:val="nil"/>
          <w:between w:val="nil"/>
          <w:bar w:val="nil"/>
        </w:pBdr>
        <w:spacing w:before="120" w:after="120"/>
        <w:jc w:val="both"/>
        <w:rPr>
          <w:rFonts w:eastAsia="Arial Bold" w:cs="Arial"/>
          <w:shd w:val="clear" w:color="auto" w:fill="FFFFFF"/>
        </w:rPr>
      </w:pPr>
      <w:r w:rsidRPr="00D11E1D">
        <w:rPr>
          <w:rFonts w:cs="Arial"/>
          <w:shd w:val="clear" w:color="auto" w:fill="FFFFFF"/>
        </w:rPr>
        <w:t>Facilitate and coordinate</w:t>
      </w:r>
      <w:r w:rsidR="000E6B1B" w:rsidRPr="00D11E1D">
        <w:rPr>
          <w:rFonts w:cs="Arial"/>
          <w:shd w:val="clear" w:color="auto" w:fill="FFFFFF"/>
        </w:rPr>
        <w:t xml:space="preserve"> regional WIGOS projects.</w:t>
      </w:r>
      <w:r w:rsidRPr="00D11E1D">
        <w:rPr>
          <w:rFonts w:cs="Arial"/>
          <w:shd w:val="clear" w:color="auto" w:fill="FFFFFF"/>
        </w:rPr>
        <w:t xml:space="preserve"> </w:t>
      </w:r>
    </w:p>
    <w:p w:rsidR="00F05527" w:rsidRPr="00D11E1D" w:rsidRDefault="00F05527" w:rsidP="005A39B4">
      <w:pPr>
        <w:pStyle w:val="ListParagraph"/>
        <w:numPr>
          <w:ilvl w:val="0"/>
          <w:numId w:val="20"/>
        </w:numPr>
        <w:pBdr>
          <w:top w:val="nil"/>
          <w:left w:val="nil"/>
          <w:bottom w:val="nil"/>
          <w:right w:val="nil"/>
          <w:between w:val="nil"/>
          <w:bar w:val="nil"/>
        </w:pBdr>
        <w:spacing w:before="120" w:after="120"/>
        <w:jc w:val="both"/>
        <w:rPr>
          <w:rFonts w:cs="Arial"/>
        </w:rPr>
      </w:pPr>
      <w:r w:rsidRPr="00D11E1D">
        <w:rPr>
          <w:rFonts w:cs="Arial"/>
        </w:rPr>
        <w:t>S</w:t>
      </w:r>
      <w:r w:rsidR="000E6B1B" w:rsidRPr="00D11E1D">
        <w:rPr>
          <w:rFonts w:cs="Arial"/>
        </w:rPr>
        <w:t>ubmit updates to</w:t>
      </w:r>
      <w:r w:rsidRPr="00D11E1D">
        <w:rPr>
          <w:rFonts w:cs="Arial"/>
        </w:rPr>
        <w:t xml:space="preserve"> the R-WIP</w:t>
      </w:r>
      <w:r w:rsidR="000E6B1B" w:rsidRPr="00D11E1D">
        <w:rPr>
          <w:rFonts w:cs="Arial"/>
        </w:rPr>
        <w:t xml:space="preserve"> to the Regional Association for approval.</w:t>
      </w:r>
      <w:r w:rsidRPr="00D11E1D">
        <w:rPr>
          <w:rFonts w:cs="Arial"/>
        </w:rPr>
        <w:t xml:space="preserve">  </w:t>
      </w:r>
    </w:p>
    <w:p w:rsidR="00F05527" w:rsidRPr="00D11E1D" w:rsidRDefault="00F05527" w:rsidP="005A39B4">
      <w:pPr>
        <w:pStyle w:val="ListParagraph"/>
        <w:numPr>
          <w:ilvl w:val="0"/>
          <w:numId w:val="20"/>
        </w:numPr>
        <w:pBdr>
          <w:top w:val="nil"/>
          <w:left w:val="nil"/>
          <w:bottom w:val="nil"/>
          <w:right w:val="nil"/>
          <w:between w:val="nil"/>
          <w:bar w:val="nil"/>
        </w:pBdr>
        <w:spacing w:before="120" w:after="120"/>
        <w:jc w:val="both"/>
        <w:rPr>
          <w:rFonts w:cs="Arial"/>
        </w:rPr>
      </w:pPr>
      <w:r w:rsidRPr="00D11E1D">
        <w:rPr>
          <w:rFonts w:cs="Arial"/>
        </w:rPr>
        <w:t xml:space="preserve">Oversee the </w:t>
      </w:r>
      <w:r w:rsidR="000E6B1B" w:rsidRPr="00D11E1D">
        <w:rPr>
          <w:rFonts w:cs="Arial"/>
        </w:rPr>
        <w:t xml:space="preserve">work of </w:t>
      </w:r>
      <w:r w:rsidRPr="00D11E1D">
        <w:rPr>
          <w:rFonts w:cs="Arial"/>
        </w:rPr>
        <w:t>WIGOS Regional Centre(s) established in the respective Region.</w:t>
      </w:r>
    </w:p>
    <w:p w:rsidR="000A5B2F" w:rsidRPr="00D11E1D" w:rsidRDefault="00BE3A59" w:rsidP="000A5B2F">
      <w:pPr>
        <w:pStyle w:val="ListParagraph"/>
        <w:numPr>
          <w:ilvl w:val="0"/>
          <w:numId w:val="20"/>
        </w:numPr>
        <w:pBdr>
          <w:top w:val="nil"/>
          <w:left w:val="nil"/>
          <w:bottom w:val="nil"/>
          <w:right w:val="nil"/>
          <w:between w:val="nil"/>
          <w:bar w:val="nil"/>
        </w:pBdr>
        <w:spacing w:before="120" w:after="120"/>
        <w:jc w:val="both"/>
        <w:rPr>
          <w:rFonts w:cs="Arial"/>
        </w:rPr>
      </w:pPr>
      <w:r w:rsidRPr="00D11E1D">
        <w:rPr>
          <w:rFonts w:cs="Arial"/>
        </w:rPr>
        <w:t>Provide regional support to Members in accordance with the R-WIP and in a response to their requests (subject to availability of resources/funds).</w:t>
      </w:r>
    </w:p>
    <w:p w:rsidR="000A5B2F" w:rsidRPr="00D11E1D" w:rsidRDefault="000A5B2F" w:rsidP="000A5B2F">
      <w:pPr>
        <w:pStyle w:val="ListParagraph"/>
        <w:pBdr>
          <w:top w:val="nil"/>
          <w:left w:val="nil"/>
          <w:bottom w:val="nil"/>
          <w:right w:val="nil"/>
          <w:between w:val="nil"/>
          <w:bar w:val="nil"/>
        </w:pBdr>
        <w:spacing w:before="120" w:after="120"/>
        <w:ind w:left="0"/>
        <w:jc w:val="both"/>
        <w:rPr>
          <w:rFonts w:cs="Arial"/>
        </w:rPr>
      </w:pPr>
      <w:r w:rsidRPr="00D11E1D">
        <w:rPr>
          <w:rFonts w:cs="Arial"/>
        </w:rPr>
        <w:t xml:space="preserve">The management functions at the regional level are carried out by the WIGOS Regional </w:t>
      </w:r>
      <w:r w:rsidR="00622F0C" w:rsidRPr="00D11E1D">
        <w:rPr>
          <w:rFonts w:cs="Arial"/>
        </w:rPr>
        <w:t>Centres</w:t>
      </w:r>
      <w:r w:rsidRPr="00D11E1D">
        <w:rPr>
          <w:rFonts w:cs="Arial"/>
        </w:rPr>
        <w:t xml:space="preserve"> described in Appendix II to this document.</w:t>
      </w:r>
    </w:p>
    <w:p w:rsidR="000A5B2F" w:rsidRPr="00D11E1D" w:rsidRDefault="000A5B2F" w:rsidP="000A5B2F">
      <w:pPr>
        <w:pStyle w:val="ListParagraph"/>
        <w:pBdr>
          <w:top w:val="nil"/>
          <w:left w:val="nil"/>
          <w:bottom w:val="nil"/>
          <w:right w:val="nil"/>
          <w:between w:val="nil"/>
          <w:bar w:val="nil"/>
        </w:pBdr>
        <w:spacing w:before="120" w:after="120"/>
        <w:ind w:left="0"/>
        <w:jc w:val="both"/>
        <w:rPr>
          <w:rFonts w:cs="Arial"/>
        </w:rPr>
      </w:pPr>
    </w:p>
    <w:p w:rsidR="00F05527" w:rsidRPr="00D11E1D" w:rsidRDefault="00F05527" w:rsidP="006D0482">
      <w:pPr>
        <w:pStyle w:val="Body"/>
        <w:numPr>
          <w:ilvl w:val="1"/>
          <w:numId w:val="35"/>
        </w:numPr>
        <w:spacing w:before="240" w:after="120"/>
        <w:ind w:left="426" w:hanging="426"/>
        <w:rPr>
          <w:rFonts w:ascii="Arial" w:hAnsi="Arial" w:cs="Arial"/>
          <w:b/>
          <w:lang w:val="en-GB"/>
        </w:rPr>
      </w:pPr>
      <w:r w:rsidRPr="00D11E1D">
        <w:rPr>
          <w:rFonts w:ascii="Arial" w:hAnsi="Arial" w:cs="Arial"/>
          <w:b/>
          <w:lang w:val="en-GB"/>
        </w:rPr>
        <w:t>National Level</w:t>
      </w:r>
    </w:p>
    <w:p w:rsidR="00F05527" w:rsidRPr="00D11E1D" w:rsidRDefault="00893EFD" w:rsidP="00F05527">
      <w:pPr>
        <w:pStyle w:val="Body"/>
        <w:spacing w:before="120" w:after="120"/>
        <w:rPr>
          <w:rFonts w:ascii="Arial" w:hAnsi="Arial" w:cs="Arial"/>
          <w:lang w:val="en-GB"/>
        </w:rPr>
      </w:pPr>
      <w:r w:rsidRPr="00D11E1D">
        <w:rPr>
          <w:rFonts w:ascii="Arial" w:hAnsi="Arial" w:cs="Arial"/>
          <w:lang w:val="en-GB"/>
        </w:rPr>
        <w:t>The following activities are envisaged to take place at the National level:</w:t>
      </w:r>
    </w:p>
    <w:p w:rsidR="00373D8F" w:rsidRPr="00D11E1D" w:rsidRDefault="00373D8F" w:rsidP="005A39B4">
      <w:pPr>
        <w:pStyle w:val="Body"/>
        <w:numPr>
          <w:ilvl w:val="0"/>
          <w:numId w:val="16"/>
        </w:numPr>
        <w:spacing w:before="120" w:after="120"/>
        <w:ind w:left="714" w:hanging="357"/>
        <w:rPr>
          <w:rFonts w:ascii="Arial" w:hAnsi="Arial" w:cs="Arial"/>
          <w:lang w:val="en-GB"/>
        </w:rPr>
      </w:pPr>
      <w:r w:rsidRPr="00D11E1D">
        <w:rPr>
          <w:rFonts w:ascii="Arial" w:hAnsi="Arial" w:cs="Arial"/>
          <w:lang w:val="en-GB"/>
        </w:rPr>
        <w:t>Development of a National Observing Strategy</w:t>
      </w:r>
      <w:r w:rsidR="000E6B1B" w:rsidRPr="00D11E1D">
        <w:rPr>
          <w:rFonts w:ascii="Arial" w:hAnsi="Arial" w:cs="Arial"/>
          <w:lang w:val="en-GB"/>
        </w:rPr>
        <w:t>.</w:t>
      </w:r>
      <w:r w:rsidRPr="00D11E1D">
        <w:rPr>
          <w:rFonts w:ascii="Arial" w:hAnsi="Arial" w:cs="Arial"/>
          <w:lang w:val="en-GB"/>
        </w:rPr>
        <w:t xml:space="preserve"> </w:t>
      </w:r>
    </w:p>
    <w:p w:rsidR="007D4CDE" w:rsidRPr="00D11E1D" w:rsidRDefault="00373D8F" w:rsidP="005A39B4">
      <w:pPr>
        <w:pStyle w:val="Body"/>
        <w:numPr>
          <w:ilvl w:val="0"/>
          <w:numId w:val="16"/>
        </w:numPr>
        <w:spacing w:before="120" w:after="120"/>
        <w:ind w:left="714" w:hanging="357"/>
        <w:rPr>
          <w:rFonts w:ascii="Arial" w:hAnsi="Arial" w:cs="Arial"/>
          <w:lang w:val="en-GB"/>
        </w:rPr>
      </w:pPr>
      <w:r w:rsidRPr="00D11E1D">
        <w:rPr>
          <w:rFonts w:ascii="Arial" w:hAnsi="Arial" w:cs="Arial"/>
          <w:lang w:val="en-GB"/>
        </w:rPr>
        <w:t>Development of a National WIGOS Implementation Plan (N-WIP), building on the National Observing Strategy</w:t>
      </w:r>
      <w:r w:rsidR="007D4CDE" w:rsidRPr="00D11E1D">
        <w:rPr>
          <w:rFonts w:ascii="Arial" w:hAnsi="Arial" w:cs="Arial"/>
          <w:lang w:val="en-GB"/>
        </w:rPr>
        <w:t xml:space="preserve">, </w:t>
      </w:r>
    </w:p>
    <w:p w:rsidR="00373D8F" w:rsidRPr="00D11E1D" w:rsidRDefault="007D4CDE" w:rsidP="005A39B4">
      <w:pPr>
        <w:pStyle w:val="Body"/>
        <w:numPr>
          <w:ilvl w:val="0"/>
          <w:numId w:val="16"/>
        </w:numPr>
        <w:spacing w:before="120" w:after="120"/>
        <w:ind w:left="714" w:hanging="357"/>
        <w:rPr>
          <w:rFonts w:ascii="Arial" w:hAnsi="Arial" w:cs="Arial"/>
          <w:lang w:val="en-GB"/>
        </w:rPr>
      </w:pPr>
      <w:r w:rsidRPr="00D11E1D">
        <w:rPr>
          <w:rFonts w:ascii="Arial" w:hAnsi="Arial" w:cs="Arial"/>
          <w:lang w:val="en-GB"/>
        </w:rPr>
        <w:t>Establishment of coordination and implementation mechanisms and team</w:t>
      </w:r>
      <w:r w:rsidR="000E6B1B" w:rsidRPr="00D11E1D">
        <w:rPr>
          <w:rFonts w:ascii="Arial" w:hAnsi="Arial" w:cs="Arial"/>
          <w:lang w:val="en-GB"/>
        </w:rPr>
        <w:t>.</w:t>
      </w:r>
    </w:p>
    <w:p w:rsidR="00373D8F" w:rsidRPr="00D11E1D" w:rsidRDefault="00373D8F" w:rsidP="005A39B4">
      <w:pPr>
        <w:pStyle w:val="Body"/>
        <w:numPr>
          <w:ilvl w:val="0"/>
          <w:numId w:val="16"/>
        </w:numPr>
        <w:spacing w:before="120" w:after="120"/>
        <w:ind w:left="714" w:hanging="357"/>
        <w:rPr>
          <w:rFonts w:ascii="Arial" w:hAnsi="Arial" w:cs="Arial"/>
          <w:lang w:val="en-GB"/>
        </w:rPr>
      </w:pPr>
      <w:r w:rsidRPr="00D11E1D">
        <w:rPr>
          <w:rFonts w:ascii="Arial" w:hAnsi="Arial" w:cs="Arial"/>
          <w:lang w:val="en-GB"/>
        </w:rPr>
        <w:t>Identification and mitigation of critical gaps in the WIGOS component observing systems (national RRR process implementation)</w:t>
      </w:r>
      <w:r w:rsidR="000E6B1B" w:rsidRPr="00D11E1D">
        <w:rPr>
          <w:rFonts w:ascii="Arial" w:hAnsi="Arial" w:cs="Arial"/>
          <w:lang w:val="en-GB"/>
        </w:rPr>
        <w:t>.</w:t>
      </w:r>
    </w:p>
    <w:p w:rsidR="00373D8F" w:rsidRPr="00D11E1D" w:rsidRDefault="00373D8F" w:rsidP="005A39B4">
      <w:pPr>
        <w:pStyle w:val="Body"/>
        <w:numPr>
          <w:ilvl w:val="0"/>
          <w:numId w:val="16"/>
        </w:numPr>
        <w:spacing w:before="120" w:after="120"/>
        <w:ind w:left="714" w:hanging="357"/>
        <w:rPr>
          <w:rFonts w:ascii="Arial" w:hAnsi="Arial" w:cs="Arial"/>
          <w:lang w:val="en-GB"/>
        </w:rPr>
      </w:pPr>
      <w:r w:rsidRPr="00D11E1D">
        <w:rPr>
          <w:rFonts w:ascii="Arial" w:hAnsi="Arial" w:cs="Arial"/>
          <w:lang w:val="en-GB"/>
        </w:rPr>
        <w:t>Sustained and standardized operation of national observing networks/systems</w:t>
      </w:r>
      <w:r w:rsidR="000E6B1B" w:rsidRPr="00D11E1D">
        <w:rPr>
          <w:rFonts w:ascii="Arial" w:hAnsi="Arial" w:cs="Arial"/>
          <w:lang w:val="en-GB"/>
        </w:rPr>
        <w:t>.</w:t>
      </w:r>
    </w:p>
    <w:p w:rsidR="007D4CDE" w:rsidRPr="00D11E1D" w:rsidRDefault="007D4CDE" w:rsidP="005A39B4">
      <w:pPr>
        <w:pStyle w:val="Body"/>
        <w:numPr>
          <w:ilvl w:val="0"/>
          <w:numId w:val="16"/>
        </w:numPr>
        <w:spacing w:before="120" w:after="120"/>
        <w:ind w:left="714" w:hanging="357"/>
        <w:rPr>
          <w:rFonts w:ascii="Arial" w:hAnsi="Arial" w:cs="Arial"/>
          <w:lang w:val="en-GB"/>
        </w:rPr>
      </w:pPr>
      <w:r w:rsidRPr="00D11E1D">
        <w:rPr>
          <w:rFonts w:ascii="Arial" w:hAnsi="Arial" w:cs="Arial"/>
          <w:lang w:val="en-GB"/>
        </w:rPr>
        <w:t>Populating of the OSCAR/SURFACE</w:t>
      </w:r>
    </w:p>
    <w:p w:rsidR="00373D8F" w:rsidRPr="00D11E1D" w:rsidRDefault="00373D8F" w:rsidP="005A39B4">
      <w:pPr>
        <w:pStyle w:val="Body"/>
        <w:numPr>
          <w:ilvl w:val="0"/>
          <w:numId w:val="16"/>
        </w:numPr>
        <w:spacing w:before="120" w:after="120"/>
        <w:ind w:left="714" w:hanging="357"/>
        <w:rPr>
          <w:rFonts w:ascii="Arial" w:hAnsi="Arial" w:cs="Arial"/>
          <w:lang w:val="en-GB"/>
        </w:rPr>
      </w:pPr>
      <w:r w:rsidRPr="00D11E1D">
        <w:rPr>
          <w:rFonts w:ascii="Arial" w:hAnsi="Arial" w:cs="Arial"/>
          <w:lang w:val="en-GB"/>
        </w:rPr>
        <w:t>Trained and qualified staff to operate observing networks/systems</w:t>
      </w:r>
      <w:r w:rsidR="000E6B1B" w:rsidRPr="00D11E1D">
        <w:rPr>
          <w:rFonts w:ascii="Arial" w:hAnsi="Arial" w:cs="Arial"/>
          <w:lang w:val="en-GB"/>
        </w:rPr>
        <w:t>.</w:t>
      </w:r>
    </w:p>
    <w:p w:rsidR="00373D8F" w:rsidRPr="00D11E1D" w:rsidRDefault="00373D8F" w:rsidP="005A39B4">
      <w:pPr>
        <w:pStyle w:val="Body"/>
        <w:numPr>
          <w:ilvl w:val="0"/>
          <w:numId w:val="16"/>
        </w:numPr>
        <w:spacing w:before="120" w:after="120"/>
        <w:ind w:left="714" w:hanging="357"/>
        <w:rPr>
          <w:rFonts w:ascii="Arial" w:hAnsi="Arial" w:cs="Arial"/>
          <w:lang w:val="en-GB"/>
        </w:rPr>
      </w:pPr>
      <w:r w:rsidRPr="00D11E1D">
        <w:rPr>
          <w:rFonts w:ascii="Arial" w:hAnsi="Arial" w:cs="Arial"/>
          <w:lang w:val="en-GB"/>
        </w:rPr>
        <w:t>Operational implementation of WIGOS Metadata Standards</w:t>
      </w:r>
      <w:r w:rsidR="000E6B1B" w:rsidRPr="00D11E1D">
        <w:rPr>
          <w:rFonts w:ascii="Arial" w:hAnsi="Arial" w:cs="Arial"/>
          <w:lang w:val="en-GB"/>
        </w:rPr>
        <w:t>.</w:t>
      </w:r>
    </w:p>
    <w:p w:rsidR="000E6B1B" w:rsidRPr="00D11E1D" w:rsidRDefault="000E6B1B" w:rsidP="000E6B1B">
      <w:pPr>
        <w:pStyle w:val="Body"/>
        <w:numPr>
          <w:ilvl w:val="0"/>
          <w:numId w:val="16"/>
        </w:numPr>
        <w:spacing w:before="120" w:after="120"/>
        <w:ind w:left="714" w:hanging="357"/>
        <w:rPr>
          <w:rFonts w:ascii="Arial" w:hAnsi="Arial" w:cs="Arial"/>
          <w:lang w:val="en-GB"/>
        </w:rPr>
      </w:pPr>
      <w:r w:rsidRPr="00D11E1D">
        <w:rPr>
          <w:rFonts w:ascii="Arial" w:hAnsi="Arial" w:cs="Arial"/>
          <w:lang w:val="en-GB"/>
        </w:rPr>
        <w:t>Development of</w:t>
      </w:r>
      <w:r w:rsidR="00373D8F" w:rsidRPr="00D11E1D">
        <w:rPr>
          <w:rFonts w:ascii="Arial" w:hAnsi="Arial" w:cs="Arial"/>
          <w:lang w:val="en-GB"/>
        </w:rPr>
        <w:t xml:space="preserve"> national</w:t>
      </w:r>
      <w:r w:rsidRPr="00D11E1D">
        <w:rPr>
          <w:rFonts w:ascii="Arial" w:hAnsi="Arial" w:cs="Arial"/>
          <w:lang w:val="en-GB"/>
        </w:rPr>
        <w:t xml:space="preserve"> partnerships</w:t>
      </w:r>
      <w:r w:rsidR="00373D8F" w:rsidRPr="00D11E1D">
        <w:rPr>
          <w:rFonts w:ascii="Arial" w:hAnsi="Arial" w:cs="Arial"/>
          <w:lang w:val="en-GB"/>
        </w:rPr>
        <w:t>.</w:t>
      </w:r>
    </w:p>
    <w:p w:rsidR="000E6B1B" w:rsidRPr="00D11E1D" w:rsidRDefault="00530990" w:rsidP="00F05527">
      <w:pPr>
        <w:pStyle w:val="Body"/>
        <w:spacing w:before="120" w:after="120"/>
        <w:rPr>
          <w:rFonts w:ascii="Arial" w:hAnsi="Arial" w:cs="Arial"/>
          <w:lang w:val="en-GB"/>
        </w:rPr>
      </w:pPr>
      <w:r w:rsidRPr="00D11E1D">
        <w:rPr>
          <w:rFonts w:ascii="Arial" w:hAnsi="Arial" w:cs="Arial"/>
          <w:lang w:val="en-GB"/>
        </w:rPr>
        <w:t>It is recommended that N</w:t>
      </w:r>
      <w:r w:rsidR="000E6B1B" w:rsidRPr="00D11E1D">
        <w:rPr>
          <w:rFonts w:ascii="Arial" w:hAnsi="Arial" w:cs="Arial"/>
          <w:lang w:val="en-GB"/>
        </w:rPr>
        <w:t>ational WIGOS Implementation Teams are formed to oversee and guide these activities. The teams should be led by National Focal Points, but should include enough relevant expertise to cover all areas listed above.</w:t>
      </w:r>
    </w:p>
    <w:p w:rsidR="000A5B2F" w:rsidRPr="00D11E1D" w:rsidRDefault="000A5B2F" w:rsidP="00F05527">
      <w:pPr>
        <w:pStyle w:val="Body"/>
        <w:spacing w:before="120" w:after="120"/>
        <w:rPr>
          <w:rFonts w:ascii="Arial" w:hAnsi="Arial" w:cs="Arial"/>
          <w:lang w:val="en-GB"/>
        </w:rPr>
      </w:pPr>
      <w:r w:rsidRPr="00D11E1D">
        <w:rPr>
          <w:rFonts w:ascii="Arial" w:hAnsi="Arial" w:cs="Arial"/>
          <w:lang w:val="en-GB"/>
        </w:rPr>
        <w:t>The management functions are carried out by a notional “National WIGOS Center” as shown in Figure 2. While the details on how to implement this is left up to the decision of the individual Member, it is important to point out that managing WIGOS is distinct from providing guidance and oversight. The National WIGOS Implementation Team may be a board that meets on an annual or semi-annual basis, whereas the National WIGOS Center in most cases will require committed staff on an every-day basis.</w:t>
      </w:r>
    </w:p>
    <w:p w:rsidR="00F05527" w:rsidRPr="00D11E1D" w:rsidRDefault="00F05527" w:rsidP="00033FD8">
      <w:pPr>
        <w:pStyle w:val="Body"/>
        <w:numPr>
          <w:ilvl w:val="0"/>
          <w:numId w:val="48"/>
        </w:numPr>
        <w:spacing w:before="240" w:after="120"/>
        <w:ind w:left="1077" w:hanging="1077"/>
        <w:rPr>
          <w:rFonts w:ascii="Arial" w:hAnsi="Arial" w:cs="Arial"/>
          <w:b/>
          <w:lang w:val="en-GB"/>
        </w:rPr>
      </w:pPr>
      <w:bookmarkStart w:id="13" w:name="Monitoring_Evaluation"/>
      <w:bookmarkEnd w:id="13"/>
      <w:r w:rsidRPr="00D11E1D">
        <w:rPr>
          <w:rFonts w:ascii="Arial" w:hAnsi="Arial" w:cs="Arial"/>
          <w:b/>
          <w:lang w:val="en-GB"/>
        </w:rPr>
        <w:t>MONITORING AND EVALUATION OF WPP IMPLEMENTATION</w:t>
      </w:r>
    </w:p>
    <w:p w:rsidR="00F05527" w:rsidRPr="00D11E1D" w:rsidRDefault="00F05527" w:rsidP="00F05527">
      <w:pPr>
        <w:pStyle w:val="Body"/>
        <w:spacing w:before="120" w:after="120"/>
        <w:rPr>
          <w:rFonts w:ascii="Arial" w:hAnsi="Arial" w:cs="Arial"/>
          <w:lang w:val="en-GB"/>
        </w:rPr>
      </w:pPr>
      <w:r w:rsidRPr="00D11E1D">
        <w:rPr>
          <w:rFonts w:ascii="Arial" w:hAnsi="Arial" w:cs="Arial"/>
          <w:lang w:val="en-GB"/>
        </w:rPr>
        <w:t xml:space="preserve">The WIGOS Project Manager has the routine responsibility for monitoring and evaluating the WPP implementation, and </w:t>
      </w:r>
      <w:r w:rsidR="00893EFD" w:rsidRPr="00D11E1D">
        <w:rPr>
          <w:rFonts w:ascii="Arial" w:hAnsi="Arial" w:cs="Arial"/>
          <w:lang w:val="en-GB"/>
        </w:rPr>
        <w:t xml:space="preserve">for </w:t>
      </w:r>
      <w:r w:rsidRPr="00D11E1D">
        <w:rPr>
          <w:rFonts w:ascii="Arial" w:hAnsi="Arial" w:cs="Arial"/>
          <w:lang w:val="en-GB"/>
        </w:rPr>
        <w:t>reporting to the Director of the Observing and Information Sy</w:t>
      </w:r>
      <w:r w:rsidR="00893EFD" w:rsidRPr="00D11E1D">
        <w:rPr>
          <w:rFonts w:ascii="Arial" w:hAnsi="Arial" w:cs="Arial"/>
          <w:lang w:val="en-GB"/>
        </w:rPr>
        <w:t>stems Department (D/OBS) and</w:t>
      </w:r>
      <w:r w:rsidRPr="00D11E1D">
        <w:rPr>
          <w:rFonts w:ascii="Arial" w:hAnsi="Arial" w:cs="Arial"/>
          <w:lang w:val="en-GB"/>
        </w:rPr>
        <w:t xml:space="preserve"> ICG-WIGOS. </w:t>
      </w:r>
    </w:p>
    <w:p w:rsidR="00F05527" w:rsidRPr="00D11E1D" w:rsidRDefault="00F05527" w:rsidP="00F05527">
      <w:pPr>
        <w:pStyle w:val="Body"/>
        <w:spacing w:before="120" w:after="120"/>
        <w:rPr>
          <w:rFonts w:ascii="Arial" w:hAnsi="Arial" w:cs="Arial"/>
          <w:lang w:val="en-GB"/>
        </w:rPr>
      </w:pPr>
      <w:r w:rsidRPr="00D11E1D">
        <w:rPr>
          <w:rFonts w:ascii="Arial" w:hAnsi="Arial" w:cs="Arial"/>
          <w:lang w:val="en-GB"/>
        </w:rPr>
        <w:t xml:space="preserve">He is also responsible for updating the procedures and practices if and when needed. The monitoring and evaluation process should demonstrate the progress achieved as well as identify risks, encountered problems and difficulties, and the need for adjustment of the PWPP accordingly. </w:t>
      </w:r>
    </w:p>
    <w:p w:rsidR="00F05527" w:rsidRPr="00D11E1D" w:rsidRDefault="00F05527" w:rsidP="00F05527">
      <w:pPr>
        <w:pStyle w:val="Body"/>
        <w:spacing w:before="120" w:after="120"/>
        <w:rPr>
          <w:rFonts w:ascii="Arial" w:hAnsi="Arial" w:cs="Arial"/>
          <w:lang w:val="en-GB"/>
        </w:rPr>
      </w:pPr>
      <w:r w:rsidRPr="00D11E1D">
        <w:rPr>
          <w:rFonts w:ascii="Arial" w:hAnsi="Arial" w:cs="Arial"/>
          <w:lang w:val="en-GB"/>
        </w:rPr>
        <w:t>Specific criteria should be defined for the moni</w:t>
      </w:r>
      <w:r w:rsidR="00530990" w:rsidRPr="00D11E1D">
        <w:rPr>
          <w:rFonts w:ascii="Arial" w:hAnsi="Arial" w:cs="Arial"/>
          <w:lang w:val="en-GB"/>
        </w:rPr>
        <w:t>toring and evaluation of any WPP</w:t>
      </w:r>
      <w:r w:rsidRPr="00D11E1D">
        <w:rPr>
          <w:rFonts w:ascii="Arial" w:hAnsi="Arial" w:cs="Arial"/>
          <w:lang w:val="en-GB"/>
        </w:rPr>
        <w:t xml:space="preserve"> projects</w:t>
      </w:r>
      <w:r w:rsidR="00530990" w:rsidRPr="00D11E1D">
        <w:rPr>
          <w:rFonts w:ascii="Arial" w:hAnsi="Arial" w:cs="Arial"/>
          <w:lang w:val="en-GB"/>
        </w:rPr>
        <w:t xml:space="preserve"> proposed by Regions or Members</w:t>
      </w:r>
      <w:r w:rsidRPr="00D11E1D">
        <w:rPr>
          <w:rFonts w:ascii="Arial" w:hAnsi="Arial" w:cs="Arial"/>
          <w:lang w:val="en-GB"/>
        </w:rPr>
        <w:t xml:space="preserve">.  </w:t>
      </w:r>
    </w:p>
    <w:p w:rsidR="00F05527" w:rsidRPr="00D11E1D" w:rsidRDefault="00F05527" w:rsidP="00033FD8">
      <w:pPr>
        <w:pStyle w:val="Body"/>
        <w:numPr>
          <w:ilvl w:val="0"/>
          <w:numId w:val="48"/>
        </w:numPr>
        <w:spacing w:before="360" w:after="120"/>
        <w:ind w:left="1077" w:hanging="1077"/>
        <w:rPr>
          <w:rFonts w:ascii="Arial" w:hAnsi="Arial" w:cs="Arial"/>
          <w:b/>
          <w:lang w:val="en-GB"/>
        </w:rPr>
      </w:pPr>
      <w:bookmarkStart w:id="14" w:name="Resources"/>
      <w:bookmarkEnd w:id="14"/>
      <w:r w:rsidRPr="00D11E1D">
        <w:rPr>
          <w:rFonts w:ascii="Arial" w:hAnsi="Arial" w:cs="Arial"/>
          <w:b/>
          <w:lang w:val="en-GB"/>
        </w:rPr>
        <w:t>RESOURCES</w:t>
      </w:r>
    </w:p>
    <w:p w:rsidR="00F05527" w:rsidRPr="00D11E1D" w:rsidRDefault="000E6B1B" w:rsidP="00F05527">
      <w:pPr>
        <w:pStyle w:val="ECBodyText"/>
        <w:spacing w:before="120" w:after="120"/>
      </w:pPr>
      <w:r w:rsidRPr="00D11E1D">
        <w:t>Completion of the tasks listed in the Plan for the WIGOS Pre-Operational Phase will depend</w:t>
      </w:r>
      <w:r w:rsidR="00F05527" w:rsidRPr="00D11E1D">
        <w:t xml:space="preserve"> on the avai</w:t>
      </w:r>
      <w:r w:rsidRPr="00D11E1D">
        <w:t xml:space="preserve">lable resources. It is therefore recommended that </w:t>
      </w:r>
      <w:r w:rsidRPr="00D11E1D">
        <w:rPr>
          <w:bCs/>
          <w:lang w:eastAsia="fr-CH"/>
        </w:rPr>
        <w:t>Congress assign high</w:t>
      </w:r>
      <w:r w:rsidR="00F05527" w:rsidRPr="00D11E1D">
        <w:rPr>
          <w:bCs/>
          <w:lang w:eastAsia="fr-CH"/>
        </w:rPr>
        <w:t xml:space="preserve"> priority to the proposed budget allocations for WIGOS activities. Congress </w:t>
      </w:r>
      <w:r w:rsidRPr="00D11E1D">
        <w:rPr>
          <w:bCs/>
          <w:lang w:eastAsia="fr-CH"/>
        </w:rPr>
        <w:t>is also requested to</w:t>
      </w:r>
      <w:r w:rsidR="00F05527" w:rsidRPr="00D11E1D">
        <w:rPr>
          <w:bCs/>
          <w:lang w:eastAsia="fr-CH"/>
        </w:rPr>
        <w:t xml:space="preserve"> u</w:t>
      </w:r>
      <w:r w:rsidRPr="00D11E1D">
        <w:rPr>
          <w:bCs/>
        </w:rPr>
        <w:t>rge</w:t>
      </w:r>
      <w:r w:rsidR="00F05527" w:rsidRPr="00D11E1D">
        <w:rPr>
          <w:bCs/>
        </w:rPr>
        <w:t xml:space="preserve"> Members to</w:t>
      </w:r>
      <w:r w:rsidR="00F05527" w:rsidRPr="00D11E1D">
        <w:t xml:space="preserve"> continue to provide resources to support the implementation of WIGOS. </w:t>
      </w:r>
    </w:p>
    <w:p w:rsidR="00F05527" w:rsidRPr="00D11E1D" w:rsidRDefault="000E6B1B" w:rsidP="00F05527">
      <w:pPr>
        <w:pStyle w:val="ECBodyText"/>
        <w:spacing w:before="120" w:after="120"/>
      </w:pPr>
      <w:r w:rsidRPr="00D11E1D">
        <w:rPr>
          <w:lang w:eastAsia="zh-CN"/>
        </w:rPr>
        <w:t>Setting aside adequate resources</w:t>
      </w:r>
      <w:r w:rsidR="00F05527" w:rsidRPr="00D11E1D">
        <w:rPr>
          <w:lang w:eastAsia="zh-CN"/>
        </w:rPr>
        <w:t xml:space="preserve"> for fully implementing WIGOS should be g</w:t>
      </w:r>
      <w:r w:rsidRPr="00D11E1D">
        <w:rPr>
          <w:lang w:eastAsia="zh-CN"/>
        </w:rPr>
        <w:t>iven a high priority in the budget and planning processes of the WMO Members. E</w:t>
      </w:r>
      <w:r w:rsidR="00F05527" w:rsidRPr="00D11E1D">
        <w:rPr>
          <w:lang w:eastAsia="zh-CN"/>
        </w:rPr>
        <w:t xml:space="preserve">xtra resources will need to be provided to the WMO Secretariat </w:t>
      </w:r>
      <w:r w:rsidR="00F05527" w:rsidRPr="00D11E1D">
        <w:t xml:space="preserve">for both staff and non-staff costs </w:t>
      </w:r>
      <w:r w:rsidRPr="00D11E1D">
        <w:rPr>
          <w:lang w:eastAsia="zh-CN"/>
        </w:rPr>
        <w:t>for</w:t>
      </w:r>
      <w:r w:rsidR="00F05527" w:rsidRPr="00D11E1D">
        <w:rPr>
          <w:lang w:eastAsia="zh-CN"/>
        </w:rPr>
        <w:t xml:space="preserve"> implementation and coordination</w:t>
      </w:r>
      <w:r w:rsidR="00F05527" w:rsidRPr="00D11E1D">
        <w:t xml:space="preserve"> </w:t>
      </w:r>
      <w:r w:rsidRPr="00D11E1D">
        <w:t>efforts going</w:t>
      </w:r>
      <w:r w:rsidR="00F05527" w:rsidRPr="00D11E1D">
        <w:t xml:space="preserve"> beyond the normal programmatic activities of the Secretariat. To ensure the funding needed for WIGOS implementation, provision of the following resources should be considered:</w:t>
      </w:r>
    </w:p>
    <w:p w:rsidR="00F05527" w:rsidRPr="00D11E1D" w:rsidRDefault="00F05527" w:rsidP="005A39B4">
      <w:pPr>
        <w:numPr>
          <w:ilvl w:val="0"/>
          <w:numId w:val="21"/>
        </w:numPr>
        <w:spacing w:before="120" w:after="120"/>
        <w:ind w:left="1100" w:hanging="1100"/>
        <w:rPr>
          <w:rFonts w:cs="Arial"/>
        </w:rPr>
      </w:pPr>
      <w:r w:rsidRPr="00D11E1D">
        <w:rPr>
          <w:rFonts w:cs="Arial"/>
        </w:rPr>
        <w:t>WMO Regular Budget for WIGOS implementation support activities;</w:t>
      </w:r>
    </w:p>
    <w:p w:rsidR="00F05527" w:rsidRPr="00D11E1D" w:rsidRDefault="00F05527" w:rsidP="005A39B4">
      <w:pPr>
        <w:numPr>
          <w:ilvl w:val="0"/>
          <w:numId w:val="21"/>
        </w:numPr>
        <w:spacing w:before="120" w:after="120"/>
        <w:ind w:left="1100" w:hanging="1100"/>
        <w:rPr>
          <w:rFonts w:cs="Arial"/>
        </w:rPr>
      </w:pPr>
      <w:r w:rsidRPr="00D11E1D">
        <w:rPr>
          <w:rFonts w:cs="Arial"/>
        </w:rPr>
        <w:lastRenderedPageBreak/>
        <w:t>WIGOS Trust Funds to supplement the WMO Regular Budget;</w:t>
      </w:r>
    </w:p>
    <w:p w:rsidR="00F05527" w:rsidRPr="00D11E1D" w:rsidRDefault="00F05527" w:rsidP="005A39B4">
      <w:pPr>
        <w:numPr>
          <w:ilvl w:val="0"/>
          <w:numId w:val="21"/>
        </w:numPr>
        <w:spacing w:before="120" w:after="120"/>
        <w:ind w:left="1100" w:hanging="1100"/>
        <w:rPr>
          <w:rFonts w:cs="Arial"/>
        </w:rPr>
      </w:pPr>
      <w:r w:rsidRPr="00D11E1D">
        <w:rPr>
          <w:rFonts w:cs="Arial"/>
        </w:rPr>
        <w:t>In kind contributions;</w:t>
      </w:r>
    </w:p>
    <w:p w:rsidR="00F05527" w:rsidRPr="00D11E1D" w:rsidRDefault="00F05527" w:rsidP="005A39B4">
      <w:pPr>
        <w:numPr>
          <w:ilvl w:val="0"/>
          <w:numId w:val="21"/>
        </w:numPr>
        <w:spacing w:before="120" w:after="120"/>
        <w:ind w:left="1100" w:hanging="1100"/>
        <w:rPr>
          <w:rFonts w:cs="Arial"/>
        </w:rPr>
      </w:pPr>
      <w:r w:rsidRPr="00D11E1D">
        <w:rPr>
          <w:rFonts w:cs="Arial"/>
        </w:rPr>
        <w:t>Staff secondments;</w:t>
      </w:r>
    </w:p>
    <w:p w:rsidR="00F05527" w:rsidRPr="00D11E1D" w:rsidRDefault="00F05527" w:rsidP="00C34DC9">
      <w:pPr>
        <w:numPr>
          <w:ilvl w:val="0"/>
          <w:numId w:val="21"/>
        </w:numPr>
        <w:spacing w:before="120" w:after="120"/>
        <w:ind w:left="709" w:hanging="709"/>
        <w:rPr>
          <w:rFonts w:cs="Arial"/>
          <w:b/>
          <w:i/>
        </w:rPr>
      </w:pPr>
      <w:r w:rsidRPr="00D11E1D">
        <w:rPr>
          <w:rFonts w:cs="Arial"/>
        </w:rPr>
        <w:t>Voluntary Cooperation Programme funds for WIGOS related technical cooperation and capacity-development activities;</w:t>
      </w:r>
    </w:p>
    <w:p w:rsidR="00F05527" w:rsidRPr="00D11E1D" w:rsidRDefault="00F05527" w:rsidP="005A39B4">
      <w:pPr>
        <w:numPr>
          <w:ilvl w:val="0"/>
          <w:numId w:val="21"/>
        </w:numPr>
        <w:spacing w:before="120" w:after="120"/>
        <w:ind w:left="1100" w:hanging="1100"/>
        <w:rPr>
          <w:rFonts w:cs="Arial"/>
          <w:b/>
          <w:i/>
        </w:rPr>
      </w:pPr>
      <w:r w:rsidRPr="00D11E1D">
        <w:rPr>
          <w:rFonts w:cs="Arial"/>
        </w:rPr>
        <w:t>Regional fund-raising activities to support WIGOS; and</w:t>
      </w:r>
    </w:p>
    <w:p w:rsidR="002D10A0" w:rsidRPr="00D11E1D" w:rsidRDefault="00F05527" w:rsidP="005A39B4">
      <w:pPr>
        <w:numPr>
          <w:ilvl w:val="0"/>
          <w:numId w:val="21"/>
        </w:numPr>
        <w:spacing w:before="120" w:after="120"/>
        <w:ind w:left="1100" w:hanging="1100"/>
        <w:rPr>
          <w:rFonts w:eastAsia="MS Mincho" w:cs="Arial"/>
          <w:lang w:eastAsia="zh-TW"/>
        </w:rPr>
      </w:pPr>
      <w:r w:rsidRPr="00D11E1D">
        <w:rPr>
          <w:rFonts w:cs="Arial"/>
        </w:rPr>
        <w:t>Operational</w:t>
      </w:r>
      <w:r w:rsidR="000E6B1B" w:rsidRPr="00D11E1D">
        <w:rPr>
          <w:rFonts w:cs="Arial"/>
        </w:rPr>
        <w:t xml:space="preserve"> hosting of</w:t>
      </w:r>
      <w:r w:rsidRPr="00D11E1D">
        <w:rPr>
          <w:rFonts w:cs="Arial"/>
        </w:rPr>
        <w:t xml:space="preserve"> information systems</w:t>
      </w:r>
      <w:r w:rsidR="000E6B1B" w:rsidRPr="00D11E1D">
        <w:rPr>
          <w:rFonts w:cs="Arial"/>
        </w:rPr>
        <w:t xml:space="preserve"> (e.g. WIR, OSCAR, WIGOS Monitoring, ..</w:t>
      </w:r>
      <w:r w:rsidRPr="00D11E1D">
        <w:rPr>
          <w:rFonts w:cs="Arial"/>
        </w:rPr>
        <w:t>.</w:t>
      </w:r>
      <w:bookmarkStart w:id="15" w:name="Table2"/>
      <w:bookmarkStart w:id="16" w:name="App2"/>
      <w:bookmarkEnd w:id="15"/>
      <w:bookmarkEnd w:id="16"/>
      <w:r w:rsidR="000E6B1B" w:rsidRPr="00D11E1D">
        <w:rPr>
          <w:rFonts w:cs="Arial"/>
        </w:rPr>
        <w:t>)</w:t>
      </w:r>
      <w:r w:rsidR="00BB4B44" w:rsidRPr="00D11E1D">
        <w:rPr>
          <w:rFonts w:eastAsia="MS Mincho" w:cs="Arial"/>
          <w:lang w:eastAsia="zh-TW"/>
        </w:rPr>
        <w:t xml:space="preserve"> </w:t>
      </w:r>
    </w:p>
    <w:p w:rsidR="004D3480" w:rsidRPr="004D3480" w:rsidRDefault="00893EFD" w:rsidP="004D3480">
      <w:pPr>
        <w:tabs>
          <w:tab w:val="left" w:pos="720"/>
        </w:tabs>
        <w:spacing w:before="120" w:after="120"/>
        <w:jc w:val="right"/>
        <w:rPr>
          <w:rFonts w:eastAsia="MS Mincho" w:cs="Arial"/>
          <w:b/>
          <w:lang w:eastAsia="zh-TW"/>
        </w:rPr>
      </w:pPr>
      <w:r w:rsidRPr="00D11E1D">
        <w:rPr>
          <w:rFonts w:eastAsia="MS Mincho" w:cs="Arial"/>
          <w:b/>
          <w:u w:val="single"/>
          <w:lang w:eastAsia="zh-TW"/>
        </w:rPr>
        <w:br w:type="page"/>
      </w:r>
      <w:r w:rsidRPr="004D3480">
        <w:rPr>
          <w:rFonts w:eastAsia="MS Mincho" w:cs="Arial"/>
          <w:b/>
          <w:lang w:eastAsia="zh-TW"/>
        </w:rPr>
        <w:lastRenderedPageBreak/>
        <w:t>Appendix I</w:t>
      </w:r>
    </w:p>
    <w:p w:rsidR="00752CA2" w:rsidRPr="004D3480" w:rsidRDefault="00893EFD" w:rsidP="004D3480">
      <w:pPr>
        <w:tabs>
          <w:tab w:val="left" w:pos="720"/>
        </w:tabs>
        <w:spacing w:before="120" w:after="120"/>
        <w:jc w:val="center"/>
        <w:rPr>
          <w:rFonts w:eastAsia="MS Mincho" w:cs="Arial"/>
          <w:b/>
          <w:lang w:eastAsia="zh-TW"/>
        </w:rPr>
      </w:pPr>
      <w:r w:rsidRPr="004D3480">
        <w:rPr>
          <w:rFonts w:eastAsia="MS Mincho" w:cs="Arial"/>
          <w:b/>
          <w:lang w:eastAsia="zh-TW"/>
        </w:rPr>
        <w:t xml:space="preserve">Draft Plan for </w:t>
      </w:r>
      <w:r w:rsidR="004D3480" w:rsidRPr="004D3480">
        <w:rPr>
          <w:rFonts w:eastAsia="MS Mincho" w:cs="Arial"/>
          <w:b/>
          <w:lang w:eastAsia="zh-TW"/>
        </w:rPr>
        <w:t>the WIGOS Pre-Operational Phase</w:t>
      </w:r>
    </w:p>
    <w:p w:rsidR="004D3480" w:rsidRPr="004D3480" w:rsidRDefault="00752CA2" w:rsidP="004D3480">
      <w:pPr>
        <w:tabs>
          <w:tab w:val="left" w:pos="720"/>
        </w:tabs>
        <w:spacing w:before="120" w:after="120"/>
        <w:jc w:val="center"/>
        <w:rPr>
          <w:rFonts w:eastAsia="MS Mincho" w:cs="Arial"/>
          <w:i/>
          <w:lang w:eastAsia="zh-TW"/>
        </w:rPr>
      </w:pPr>
      <w:r w:rsidRPr="004D3480">
        <w:rPr>
          <w:rFonts w:eastAsia="MS Mincho" w:cs="Arial"/>
          <w:i/>
          <w:lang w:eastAsia="zh-TW"/>
        </w:rPr>
        <w:t>(</w:t>
      </w:r>
      <w:r w:rsidR="004D3480">
        <w:rPr>
          <w:rFonts w:eastAsia="MS Mincho" w:cs="Arial"/>
          <w:i/>
          <w:lang w:eastAsia="zh-TW"/>
        </w:rPr>
        <w:t>See</w:t>
      </w:r>
      <w:r w:rsidRPr="004D3480">
        <w:rPr>
          <w:rFonts w:eastAsia="MS Mincho" w:cs="Arial"/>
          <w:i/>
          <w:lang w:eastAsia="zh-TW"/>
        </w:rPr>
        <w:t xml:space="preserve"> </w:t>
      </w:r>
      <w:r w:rsidR="004D3480">
        <w:rPr>
          <w:rFonts w:eastAsia="MS Mincho" w:cs="Arial"/>
          <w:i/>
          <w:lang w:eastAsia="zh-TW"/>
        </w:rPr>
        <w:t xml:space="preserve">a </w:t>
      </w:r>
      <w:r w:rsidRPr="004D3480">
        <w:rPr>
          <w:rFonts w:eastAsia="MS Mincho" w:cs="Arial"/>
          <w:i/>
          <w:lang w:eastAsia="zh-TW"/>
        </w:rPr>
        <w:t>separate document</w:t>
      </w:r>
      <w:r w:rsidR="004D3480">
        <w:rPr>
          <w:rFonts w:eastAsia="MS Mincho" w:cs="Arial"/>
          <w:i/>
          <w:lang w:eastAsia="zh-TW"/>
        </w:rPr>
        <w:t xml:space="preserve">: </w:t>
      </w:r>
      <w:r w:rsidR="004D3480" w:rsidRPr="004D3480">
        <w:rPr>
          <w:rFonts w:eastAsia="MS Mincho" w:cs="Arial"/>
          <w:i/>
          <w:lang w:eastAsia="zh-TW"/>
        </w:rPr>
        <w:t>Doc-9.1_Appendix-I_</w:t>
      </w:r>
      <w:r w:rsidR="004D3480">
        <w:rPr>
          <w:rFonts w:eastAsia="MS Mincho" w:cs="Arial"/>
          <w:i/>
          <w:lang w:eastAsia="zh-TW"/>
        </w:rPr>
        <w:t>PWPP</w:t>
      </w:r>
      <w:r w:rsidR="004D3480" w:rsidRPr="004D3480">
        <w:rPr>
          <w:rFonts w:eastAsia="MS Mincho" w:cs="Arial"/>
          <w:i/>
          <w:lang w:eastAsia="zh-TW"/>
        </w:rPr>
        <w:t>.docx</w:t>
      </w:r>
      <w:r w:rsidRPr="004D3480">
        <w:rPr>
          <w:rFonts w:eastAsia="MS Mincho" w:cs="Arial"/>
          <w:i/>
          <w:lang w:eastAsia="zh-TW"/>
        </w:rPr>
        <w:t>)</w:t>
      </w:r>
    </w:p>
    <w:p w:rsidR="004D3480" w:rsidRDefault="004D3480" w:rsidP="00FC24B1">
      <w:pPr>
        <w:tabs>
          <w:tab w:val="left" w:pos="720"/>
        </w:tabs>
        <w:spacing w:before="120" w:after="120"/>
        <w:rPr>
          <w:rFonts w:eastAsia="MS Mincho" w:cs="Arial"/>
          <w:b/>
          <w:lang w:eastAsia="zh-TW"/>
        </w:rPr>
      </w:pPr>
    </w:p>
    <w:p w:rsidR="004D3480" w:rsidRDefault="004D3480" w:rsidP="00FC24B1">
      <w:pPr>
        <w:tabs>
          <w:tab w:val="left" w:pos="720"/>
        </w:tabs>
        <w:spacing w:before="120" w:after="120"/>
        <w:rPr>
          <w:rFonts w:eastAsia="MS Mincho" w:cs="Arial"/>
          <w:b/>
          <w:lang w:eastAsia="zh-TW"/>
        </w:rPr>
      </w:pPr>
    </w:p>
    <w:p w:rsidR="004D3480" w:rsidRPr="004D3480" w:rsidRDefault="004D3480" w:rsidP="00FC24B1">
      <w:pPr>
        <w:tabs>
          <w:tab w:val="left" w:pos="720"/>
        </w:tabs>
        <w:spacing w:before="120" w:after="120"/>
        <w:rPr>
          <w:rFonts w:eastAsia="MS Mincho" w:cs="Arial"/>
          <w:b/>
          <w:lang w:eastAsia="zh-TW"/>
        </w:rPr>
      </w:pPr>
    </w:p>
    <w:p w:rsidR="004D3480" w:rsidRDefault="00373D8F" w:rsidP="004D3480">
      <w:pPr>
        <w:tabs>
          <w:tab w:val="left" w:pos="720"/>
        </w:tabs>
        <w:spacing w:before="120" w:after="120"/>
        <w:jc w:val="right"/>
        <w:rPr>
          <w:rFonts w:eastAsia="MS Mincho" w:cs="Arial"/>
          <w:b/>
          <w:lang w:eastAsia="zh-TW"/>
        </w:rPr>
      </w:pPr>
      <w:r w:rsidRPr="004D3480">
        <w:rPr>
          <w:rFonts w:eastAsia="MS Mincho" w:cs="Arial"/>
          <w:b/>
          <w:lang w:eastAsia="zh-TW"/>
        </w:rPr>
        <w:t xml:space="preserve">Appendix II </w:t>
      </w:r>
    </w:p>
    <w:p w:rsidR="00373D8F" w:rsidRPr="004D3480" w:rsidRDefault="00373D8F" w:rsidP="004D3480">
      <w:pPr>
        <w:tabs>
          <w:tab w:val="left" w:pos="720"/>
        </w:tabs>
        <w:spacing w:before="120" w:after="120"/>
        <w:jc w:val="center"/>
        <w:rPr>
          <w:rFonts w:eastAsia="MS Mincho" w:cs="Arial"/>
          <w:b/>
          <w:lang w:eastAsia="zh-TW"/>
        </w:rPr>
      </w:pPr>
      <w:r w:rsidRPr="004D3480">
        <w:rPr>
          <w:rFonts w:eastAsia="MS Mincho" w:cs="Arial"/>
          <w:b/>
          <w:lang w:eastAsia="zh-TW"/>
        </w:rPr>
        <w:t xml:space="preserve">WIGOS Regional </w:t>
      </w:r>
      <w:r w:rsidR="00167E96" w:rsidRPr="004D3480">
        <w:rPr>
          <w:rFonts w:eastAsia="MS Mincho" w:cs="Arial"/>
          <w:b/>
          <w:lang w:eastAsia="zh-TW"/>
        </w:rPr>
        <w:t>Centre</w:t>
      </w:r>
      <w:r w:rsidR="004D3480">
        <w:rPr>
          <w:rFonts w:eastAsia="MS Mincho" w:cs="Arial"/>
          <w:b/>
          <w:lang w:eastAsia="zh-TW"/>
        </w:rPr>
        <w:t>s</w:t>
      </w:r>
    </w:p>
    <w:p w:rsidR="00373D8F" w:rsidRPr="004D3480" w:rsidRDefault="00752CA2" w:rsidP="004D3480">
      <w:pPr>
        <w:tabs>
          <w:tab w:val="left" w:pos="720"/>
        </w:tabs>
        <w:spacing w:before="120" w:after="120"/>
        <w:jc w:val="center"/>
        <w:rPr>
          <w:rFonts w:eastAsia="MS Mincho" w:cs="Arial"/>
          <w:b/>
          <w:lang w:eastAsia="zh-TW"/>
        </w:rPr>
      </w:pPr>
      <w:r w:rsidRPr="004D3480">
        <w:rPr>
          <w:rFonts w:eastAsia="MS Mincho" w:cs="Arial"/>
          <w:i/>
          <w:lang w:eastAsia="zh-TW"/>
        </w:rPr>
        <w:t>(</w:t>
      </w:r>
      <w:r w:rsidR="004D3480">
        <w:rPr>
          <w:rFonts w:eastAsia="MS Mincho" w:cs="Arial"/>
          <w:i/>
          <w:lang w:eastAsia="zh-TW"/>
        </w:rPr>
        <w:t xml:space="preserve">See </w:t>
      </w:r>
      <w:r w:rsidRPr="004D3480">
        <w:rPr>
          <w:rFonts w:eastAsia="MS Mincho" w:cs="Arial"/>
          <w:i/>
          <w:lang w:eastAsia="zh-TW"/>
        </w:rPr>
        <w:t>a separate document</w:t>
      </w:r>
      <w:r w:rsidR="004D3480">
        <w:rPr>
          <w:rFonts w:eastAsia="MS Mincho" w:cs="Arial"/>
          <w:i/>
          <w:lang w:eastAsia="zh-TW"/>
        </w:rPr>
        <w:t>:</w:t>
      </w:r>
      <w:r w:rsidR="004D3480" w:rsidRPr="004D3480">
        <w:rPr>
          <w:rFonts w:eastAsia="MS Mincho" w:cs="Arial"/>
          <w:i/>
          <w:lang w:eastAsia="zh-TW"/>
        </w:rPr>
        <w:t xml:space="preserve"> Doc-9.1_Appendix-II_WRC.docx</w:t>
      </w:r>
      <w:r w:rsidRPr="004D3480">
        <w:rPr>
          <w:rFonts w:eastAsia="MS Mincho" w:cs="Arial"/>
          <w:i/>
          <w:lang w:eastAsia="zh-TW"/>
        </w:rPr>
        <w:t>)</w:t>
      </w:r>
    </w:p>
    <w:sectPr w:rsidR="00373D8F" w:rsidRPr="004D3480" w:rsidSect="00DA7355">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0F" w:rsidRDefault="00991B0F">
      <w:r>
        <w:separator/>
      </w:r>
    </w:p>
  </w:endnote>
  <w:endnote w:type="continuationSeparator" w:id="0">
    <w:p w:rsidR="00991B0F" w:rsidRDefault="0099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Bold">
    <w:altName w:val="Times New Roman"/>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0F" w:rsidRDefault="00991B0F">
      <w:r>
        <w:separator/>
      </w:r>
    </w:p>
  </w:footnote>
  <w:footnote w:type="continuationSeparator" w:id="0">
    <w:p w:rsidR="00991B0F" w:rsidRDefault="0099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78" w:rsidRDefault="0090307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078" w:rsidRDefault="0090307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78" w:rsidRPr="00893EFD" w:rsidRDefault="00903078" w:rsidP="00893EFD">
    <w:pPr>
      <w:pStyle w:val="Header"/>
      <w:jc w:val="center"/>
      <w:rPr>
        <w:sz w:val="20"/>
        <w:szCs w:val="20"/>
        <w:lang w:val="de-DE"/>
      </w:rPr>
    </w:pPr>
    <w:r>
      <w:rPr>
        <w:sz w:val="20"/>
        <w:szCs w:val="20"/>
        <w:lang w:val="de-DE"/>
      </w:rPr>
      <w:t>I</w:t>
    </w:r>
    <w:r w:rsidRPr="005E1C7F">
      <w:rPr>
        <w:sz w:val="20"/>
        <w:szCs w:val="20"/>
        <w:lang w:val="de-DE"/>
      </w:rPr>
      <w:t>C</w:t>
    </w:r>
    <w:r>
      <w:rPr>
        <w:sz w:val="20"/>
        <w:szCs w:val="20"/>
        <w:lang w:val="de-DE"/>
      </w:rPr>
      <w:t>G</w:t>
    </w:r>
    <w:r w:rsidRPr="005E1C7F">
      <w:rPr>
        <w:sz w:val="20"/>
        <w:szCs w:val="20"/>
        <w:lang w:val="de-DE"/>
      </w:rPr>
      <w:t>-WIGOS</w:t>
    </w:r>
    <w:r>
      <w:rPr>
        <w:sz w:val="20"/>
        <w:szCs w:val="20"/>
        <w:lang w:val="de-DE"/>
      </w:rPr>
      <w:t>-</w:t>
    </w:r>
    <w:r w:rsidR="00DA7355">
      <w:rPr>
        <w:sz w:val="20"/>
        <w:szCs w:val="20"/>
        <w:lang w:val="de-DE"/>
      </w:rPr>
      <w:t>4</w:t>
    </w:r>
    <w:r>
      <w:rPr>
        <w:sz w:val="20"/>
        <w:szCs w:val="20"/>
        <w:lang w:val="de-DE"/>
      </w:rPr>
      <w:t xml:space="preserve">/Doc. </w:t>
    </w:r>
    <w:r w:rsidR="00893EFD">
      <w:rPr>
        <w:sz w:val="20"/>
        <w:szCs w:val="20"/>
        <w:lang w:val="de-DE"/>
      </w:rPr>
      <w:t>9.1</w:t>
    </w:r>
    <w:r w:rsidRPr="005E1C7F">
      <w:rPr>
        <w:sz w:val="20"/>
        <w:szCs w:val="20"/>
        <w:lang w:val="de-DE"/>
      </w:rPr>
      <w:t xml:space="preserve">, p. </w:t>
    </w:r>
    <w:r w:rsidRPr="005E1C7F">
      <w:rPr>
        <w:rStyle w:val="PageNumber"/>
        <w:sz w:val="20"/>
        <w:szCs w:val="20"/>
      </w:rPr>
      <w:fldChar w:fldCharType="begin"/>
    </w:r>
    <w:r w:rsidRPr="005E1C7F">
      <w:rPr>
        <w:rStyle w:val="PageNumber"/>
        <w:sz w:val="20"/>
        <w:szCs w:val="20"/>
      </w:rPr>
      <w:instrText xml:space="preserve"> PAGE </w:instrText>
    </w:r>
    <w:r w:rsidRPr="005E1C7F">
      <w:rPr>
        <w:rStyle w:val="PageNumber"/>
        <w:sz w:val="20"/>
        <w:szCs w:val="20"/>
      </w:rPr>
      <w:fldChar w:fldCharType="separate"/>
    </w:r>
    <w:r w:rsidR="00D57BAD">
      <w:rPr>
        <w:rStyle w:val="PageNumber"/>
        <w:noProof/>
        <w:sz w:val="20"/>
        <w:szCs w:val="20"/>
      </w:rPr>
      <w:t>5</w:t>
    </w:r>
    <w:r w:rsidRPr="005E1C7F">
      <w:rPr>
        <w:rStyle w:val="PageNumber"/>
        <w:sz w:val="20"/>
        <w:szCs w:val="20"/>
      </w:rPr>
      <w:fldChar w:fldCharType="end"/>
    </w:r>
  </w:p>
  <w:p w:rsidR="00903078" w:rsidRPr="00E97D0E" w:rsidRDefault="00903078">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95" w:rsidRPr="00391295" w:rsidRDefault="00391295" w:rsidP="0067013B">
    <w:pPr>
      <w:pStyle w:val="Header"/>
      <w:jc w:val="center"/>
      <w:rPr>
        <w:sz w:val="12"/>
        <w:szCs w:val="20"/>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B8" w:rsidRPr="00893EFD" w:rsidRDefault="00674BB8" w:rsidP="00674BB8">
    <w:pPr>
      <w:pStyle w:val="Header"/>
      <w:jc w:val="center"/>
      <w:rPr>
        <w:sz w:val="20"/>
        <w:szCs w:val="20"/>
        <w:lang w:val="de-DE"/>
      </w:rPr>
    </w:pPr>
    <w:r>
      <w:rPr>
        <w:sz w:val="20"/>
        <w:szCs w:val="20"/>
        <w:lang w:val="de-DE"/>
      </w:rPr>
      <w:t>I</w:t>
    </w:r>
    <w:r w:rsidRPr="005E1C7F">
      <w:rPr>
        <w:sz w:val="20"/>
        <w:szCs w:val="20"/>
        <w:lang w:val="de-DE"/>
      </w:rPr>
      <w:t>C</w:t>
    </w:r>
    <w:r>
      <w:rPr>
        <w:sz w:val="20"/>
        <w:szCs w:val="20"/>
        <w:lang w:val="de-DE"/>
      </w:rPr>
      <w:t>G</w:t>
    </w:r>
    <w:r w:rsidRPr="005E1C7F">
      <w:rPr>
        <w:sz w:val="20"/>
        <w:szCs w:val="20"/>
        <w:lang w:val="de-DE"/>
      </w:rPr>
      <w:t>-WIGOS</w:t>
    </w:r>
    <w:r>
      <w:rPr>
        <w:sz w:val="20"/>
        <w:szCs w:val="20"/>
        <w:lang w:val="de-DE"/>
      </w:rPr>
      <w:t>-4/Doc. 9.1</w:t>
    </w:r>
    <w:r w:rsidRPr="005E1C7F">
      <w:rPr>
        <w:sz w:val="20"/>
        <w:szCs w:val="20"/>
        <w:lang w:val="de-DE"/>
      </w:rPr>
      <w:t xml:space="preserve">, p. </w:t>
    </w:r>
    <w:r w:rsidRPr="005E1C7F">
      <w:rPr>
        <w:rStyle w:val="PageNumber"/>
        <w:sz w:val="20"/>
        <w:szCs w:val="20"/>
      </w:rPr>
      <w:fldChar w:fldCharType="begin"/>
    </w:r>
    <w:r w:rsidRPr="005E1C7F">
      <w:rPr>
        <w:rStyle w:val="PageNumber"/>
        <w:sz w:val="20"/>
        <w:szCs w:val="20"/>
      </w:rPr>
      <w:instrText xml:space="preserve"> PAGE </w:instrText>
    </w:r>
    <w:r w:rsidRPr="005E1C7F">
      <w:rPr>
        <w:rStyle w:val="PageNumber"/>
        <w:sz w:val="20"/>
        <w:szCs w:val="20"/>
      </w:rPr>
      <w:fldChar w:fldCharType="separate"/>
    </w:r>
    <w:r w:rsidR="00D57BAD">
      <w:rPr>
        <w:rStyle w:val="PageNumber"/>
        <w:noProof/>
        <w:sz w:val="20"/>
        <w:szCs w:val="20"/>
      </w:rPr>
      <w:t>8</w:t>
    </w:r>
    <w:r w:rsidRPr="005E1C7F">
      <w:rPr>
        <w:rStyle w:val="PageNumber"/>
        <w:sz w:val="20"/>
        <w:szCs w:val="20"/>
      </w:rPr>
      <w:fldChar w:fldCharType="end"/>
    </w:r>
  </w:p>
  <w:p w:rsidR="00674BB8" w:rsidRPr="00391295" w:rsidRDefault="00674BB8" w:rsidP="0067013B">
    <w:pPr>
      <w:pStyle w:val="Header"/>
      <w:jc w:val="center"/>
      <w:rPr>
        <w:sz w:val="12"/>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0F1"/>
    <w:multiLevelType w:val="multilevel"/>
    <w:tmpl w:val="8496181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F642D2"/>
    <w:multiLevelType w:val="hybridMultilevel"/>
    <w:tmpl w:val="46800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B18F3"/>
    <w:multiLevelType w:val="multilevel"/>
    <w:tmpl w:val="CD221CF6"/>
    <w:styleLink w:val="List5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nsid w:val="0C43134B"/>
    <w:multiLevelType w:val="hybridMultilevel"/>
    <w:tmpl w:val="9F702492"/>
    <w:lvl w:ilvl="0" w:tplc="6DC241D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996BA4"/>
    <w:multiLevelType w:val="hybridMultilevel"/>
    <w:tmpl w:val="802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89768E"/>
    <w:multiLevelType w:val="multilevel"/>
    <w:tmpl w:val="FB1AB8D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7F25D1A"/>
    <w:multiLevelType w:val="hybridMultilevel"/>
    <w:tmpl w:val="CE02DBCE"/>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A7EFA"/>
    <w:multiLevelType w:val="hybridMultilevel"/>
    <w:tmpl w:val="36748AB2"/>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52E37"/>
    <w:multiLevelType w:val="hybridMultilevel"/>
    <w:tmpl w:val="6256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2026"/>
    <w:multiLevelType w:val="hybridMultilevel"/>
    <w:tmpl w:val="031CB67E"/>
    <w:lvl w:ilvl="0" w:tplc="FFFFFFFF">
      <w:start w:val="1"/>
      <w:numFmt w:val="lowerLetter"/>
      <w:lvlText w:val="(%1)"/>
      <w:lvlJc w:val="left"/>
      <w:pPr>
        <w:tabs>
          <w:tab w:val="num" w:pos="720"/>
        </w:tabs>
        <w:ind w:left="720" w:hanging="360"/>
      </w:pPr>
      <w:rPr>
        <w:b w:val="0"/>
        <w:i w:val="0"/>
        <w:sz w:val="22"/>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D613D2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36E608B"/>
    <w:multiLevelType w:val="multilevel"/>
    <w:tmpl w:val="F27AEDE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nsid w:val="257C38AE"/>
    <w:multiLevelType w:val="hybridMultilevel"/>
    <w:tmpl w:val="3A1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A5035"/>
    <w:multiLevelType w:val="multilevel"/>
    <w:tmpl w:val="B03217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B04BAD"/>
    <w:multiLevelType w:val="hybridMultilevel"/>
    <w:tmpl w:val="DF882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E63EE6"/>
    <w:multiLevelType w:val="hybridMultilevel"/>
    <w:tmpl w:val="7BAE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618D5"/>
    <w:multiLevelType w:val="hybridMultilevel"/>
    <w:tmpl w:val="D44A9F38"/>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439C0"/>
    <w:multiLevelType w:val="hybridMultilevel"/>
    <w:tmpl w:val="D898E122"/>
    <w:lvl w:ilvl="0" w:tplc="B5643D16">
      <w:numFmt w:val="bullet"/>
      <w:lvlText w:val=""/>
      <w:lvlJc w:val="left"/>
      <w:pPr>
        <w:ind w:left="720" w:hanging="360"/>
      </w:pPr>
      <w:rPr>
        <w:rFonts w:ascii="Wingdings" w:eastAsia="Helvetic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B6AB2"/>
    <w:multiLevelType w:val="hybridMultilevel"/>
    <w:tmpl w:val="1E82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DE3821"/>
    <w:multiLevelType w:val="multilevel"/>
    <w:tmpl w:val="12F20A0E"/>
    <w:styleLink w:val="List3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0">
    <w:nsid w:val="391229D2"/>
    <w:multiLevelType w:val="hybridMultilevel"/>
    <w:tmpl w:val="0C42BEAE"/>
    <w:lvl w:ilvl="0" w:tplc="134236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4E0D4A"/>
    <w:multiLevelType w:val="hybridMultilevel"/>
    <w:tmpl w:val="29E83322"/>
    <w:lvl w:ilvl="0" w:tplc="FFFFFFFF">
      <w:start w:val="1"/>
      <w:numFmt w:val="lowerLetter"/>
      <w:lvlText w:val="(%1)"/>
      <w:lvlJc w:val="left"/>
      <w:pPr>
        <w:ind w:left="720" w:hanging="360"/>
      </w:pPr>
      <w:rPr>
        <w:b w:val="0"/>
        <w:i w:val="0"/>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8F2420"/>
    <w:multiLevelType w:val="multilevel"/>
    <w:tmpl w:val="34C4C39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3C3C79C9"/>
    <w:multiLevelType w:val="hybridMultilevel"/>
    <w:tmpl w:val="AF945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583B16"/>
    <w:multiLevelType w:val="hybridMultilevel"/>
    <w:tmpl w:val="E1D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01939"/>
    <w:multiLevelType w:val="hybridMultilevel"/>
    <w:tmpl w:val="B2D64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F42626"/>
    <w:multiLevelType w:val="hybridMultilevel"/>
    <w:tmpl w:val="8BE413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4C66296E"/>
    <w:multiLevelType w:val="hybridMultilevel"/>
    <w:tmpl w:val="2A8A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9">
    <w:nsid w:val="4CE12738"/>
    <w:multiLevelType w:val="hybridMultilevel"/>
    <w:tmpl w:val="C0900B5A"/>
    <w:lvl w:ilvl="0" w:tplc="E3109AF2">
      <w:start w:val="1"/>
      <w:numFmt w:val="lowerRoman"/>
      <w:lvlText w:val="(%1)"/>
      <w:lvlJc w:val="left"/>
      <w:pPr>
        <w:ind w:left="1080" w:hanging="720"/>
      </w:pPr>
      <w:rPr>
        <w:rFonts w:ascii="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30306"/>
    <w:multiLevelType w:val="multilevel"/>
    <w:tmpl w:val="77E03EE0"/>
    <w:lvl w:ilvl="0">
      <w:start w:val="4"/>
      <w:numFmt w:val="decimal"/>
      <w:lvlText w:val="%1"/>
      <w:lvlJc w:val="left"/>
      <w:pPr>
        <w:ind w:left="360" w:hanging="360"/>
      </w:pPr>
      <w:rPr>
        <w:rFonts w:ascii="Helvetica" w:hint="default"/>
        <w:b w:val="0"/>
      </w:rPr>
    </w:lvl>
    <w:lvl w:ilvl="1">
      <w:start w:val="1"/>
      <w:numFmt w:val="decimal"/>
      <w:lvlText w:val="%1.%2"/>
      <w:lvlJc w:val="left"/>
      <w:pPr>
        <w:ind w:left="360" w:hanging="360"/>
      </w:pPr>
      <w:rPr>
        <w:rFonts w:ascii="Helvetica" w:hint="default"/>
        <w:b w:val="0"/>
      </w:rPr>
    </w:lvl>
    <w:lvl w:ilvl="2">
      <w:start w:val="1"/>
      <w:numFmt w:val="decimal"/>
      <w:lvlText w:val="%1.%2.%3"/>
      <w:lvlJc w:val="left"/>
      <w:pPr>
        <w:ind w:left="720" w:hanging="720"/>
      </w:pPr>
      <w:rPr>
        <w:rFonts w:ascii="Helvetica" w:hint="default"/>
        <w:b w:val="0"/>
      </w:rPr>
    </w:lvl>
    <w:lvl w:ilvl="3">
      <w:start w:val="1"/>
      <w:numFmt w:val="decimal"/>
      <w:lvlText w:val="%1.%2.%3.%4"/>
      <w:lvlJc w:val="left"/>
      <w:pPr>
        <w:ind w:left="720" w:hanging="720"/>
      </w:pPr>
      <w:rPr>
        <w:rFonts w:ascii="Helvetica" w:hint="default"/>
        <w:b w:val="0"/>
      </w:rPr>
    </w:lvl>
    <w:lvl w:ilvl="4">
      <w:start w:val="1"/>
      <w:numFmt w:val="decimal"/>
      <w:lvlText w:val="%1.%2.%3.%4.%5"/>
      <w:lvlJc w:val="left"/>
      <w:pPr>
        <w:ind w:left="1080" w:hanging="1080"/>
      </w:pPr>
      <w:rPr>
        <w:rFonts w:ascii="Helvetica" w:hint="default"/>
        <w:b w:val="0"/>
      </w:rPr>
    </w:lvl>
    <w:lvl w:ilvl="5">
      <w:start w:val="1"/>
      <w:numFmt w:val="decimal"/>
      <w:lvlText w:val="%1.%2.%3.%4.%5.%6"/>
      <w:lvlJc w:val="left"/>
      <w:pPr>
        <w:ind w:left="1080" w:hanging="1080"/>
      </w:pPr>
      <w:rPr>
        <w:rFonts w:ascii="Helvetica" w:hint="default"/>
        <w:b w:val="0"/>
      </w:rPr>
    </w:lvl>
    <w:lvl w:ilvl="6">
      <w:start w:val="1"/>
      <w:numFmt w:val="decimal"/>
      <w:lvlText w:val="%1.%2.%3.%4.%5.%6.%7"/>
      <w:lvlJc w:val="left"/>
      <w:pPr>
        <w:ind w:left="1440" w:hanging="1440"/>
      </w:pPr>
      <w:rPr>
        <w:rFonts w:ascii="Helvetica" w:hint="default"/>
        <w:b w:val="0"/>
      </w:rPr>
    </w:lvl>
    <w:lvl w:ilvl="7">
      <w:start w:val="1"/>
      <w:numFmt w:val="decimal"/>
      <w:lvlText w:val="%1.%2.%3.%4.%5.%6.%7.%8"/>
      <w:lvlJc w:val="left"/>
      <w:pPr>
        <w:ind w:left="1440" w:hanging="1440"/>
      </w:pPr>
      <w:rPr>
        <w:rFonts w:ascii="Helvetica" w:hint="default"/>
        <w:b w:val="0"/>
      </w:rPr>
    </w:lvl>
    <w:lvl w:ilvl="8">
      <w:start w:val="1"/>
      <w:numFmt w:val="decimal"/>
      <w:lvlText w:val="%1.%2.%3.%4.%5.%6.%7.%8.%9"/>
      <w:lvlJc w:val="left"/>
      <w:pPr>
        <w:ind w:left="1800" w:hanging="1800"/>
      </w:pPr>
      <w:rPr>
        <w:rFonts w:ascii="Helvetica" w:hint="default"/>
        <w:b w:val="0"/>
      </w:rPr>
    </w:lvl>
  </w:abstractNum>
  <w:abstractNum w:abstractNumId="31">
    <w:nsid w:val="526A6B1C"/>
    <w:multiLevelType w:val="multilevel"/>
    <w:tmpl w:val="9C70DE90"/>
    <w:styleLink w:val="List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2">
    <w:nsid w:val="54434526"/>
    <w:multiLevelType w:val="multilevel"/>
    <w:tmpl w:val="1616B28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3">
    <w:nsid w:val="549D623D"/>
    <w:multiLevelType w:val="hybridMultilevel"/>
    <w:tmpl w:val="F738B286"/>
    <w:lvl w:ilvl="0" w:tplc="3D6E37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4FE641E"/>
    <w:multiLevelType w:val="hybridMultilevel"/>
    <w:tmpl w:val="25A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A22C8"/>
    <w:multiLevelType w:val="multilevel"/>
    <w:tmpl w:val="F29AB1F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6">
    <w:nsid w:val="59265DAE"/>
    <w:multiLevelType w:val="multilevel"/>
    <w:tmpl w:val="65FA7F1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7">
    <w:nsid w:val="5B2F6442"/>
    <w:multiLevelType w:val="hybridMultilevel"/>
    <w:tmpl w:val="A5ECCAAE"/>
    <w:lvl w:ilvl="0" w:tplc="FFFFFFFF">
      <w:start w:val="1"/>
      <w:numFmt w:val="lowerLetter"/>
      <w:lvlText w:val="(%1)"/>
      <w:lvlJc w:val="left"/>
      <w:pPr>
        <w:ind w:left="720" w:hanging="360"/>
      </w:pPr>
      <w:rPr>
        <w:b w:val="0"/>
        <w:i w:val="0"/>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73230A"/>
    <w:multiLevelType w:val="hybridMultilevel"/>
    <w:tmpl w:val="02E6A096"/>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547AF4"/>
    <w:multiLevelType w:val="hybridMultilevel"/>
    <w:tmpl w:val="6E8435BE"/>
    <w:lvl w:ilvl="0" w:tplc="FFFFFFFF">
      <w:start w:val="1"/>
      <w:numFmt w:val="lowerLetter"/>
      <w:lvlText w:val="(%1)"/>
      <w:lvlJc w:val="left"/>
      <w:pPr>
        <w:ind w:left="360" w:hanging="360"/>
      </w:pPr>
      <w:rPr>
        <w:rFonts w:hint="default"/>
        <w:b w:val="0"/>
        <w:i w:val="0"/>
        <w:sz w:val="22"/>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0CA76E7"/>
    <w:multiLevelType w:val="hybridMultilevel"/>
    <w:tmpl w:val="7C72877E"/>
    <w:lvl w:ilvl="0" w:tplc="692E8214">
      <w:start w:val="1"/>
      <w:numFmt w:val="decimal"/>
      <w:lvlText w:val="%1."/>
      <w:lvlJc w:val="left"/>
      <w:pPr>
        <w:ind w:left="1080" w:hanging="360"/>
      </w:pPr>
      <w:rPr>
        <w:rFonts w:hint="default"/>
        <w:b/>
      </w:rPr>
    </w:lvl>
    <w:lvl w:ilvl="1" w:tplc="FFFFFFF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7E20E25"/>
    <w:multiLevelType w:val="multilevel"/>
    <w:tmpl w:val="A1049A3C"/>
    <w:styleLink w:val="List7"/>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2">
    <w:nsid w:val="69CD293C"/>
    <w:multiLevelType w:val="hybridMultilevel"/>
    <w:tmpl w:val="3D74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90EEB"/>
    <w:multiLevelType w:val="hybridMultilevel"/>
    <w:tmpl w:val="7452D45C"/>
    <w:lvl w:ilvl="0" w:tplc="4F167EF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3874A1F"/>
    <w:multiLevelType w:val="hybridMultilevel"/>
    <w:tmpl w:val="78DC30AA"/>
    <w:lvl w:ilvl="0" w:tplc="FFFFFFFF">
      <w:start w:val="1"/>
      <w:numFmt w:val="lowerLetter"/>
      <w:lvlText w:val="(%1)"/>
      <w:lvlJc w:val="left"/>
      <w:pPr>
        <w:ind w:left="720" w:hanging="360"/>
      </w:pPr>
      <w:rPr>
        <w:rFonts w:hint="default"/>
        <w:b w:val="0"/>
        <w:i w:val="0"/>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D26D30"/>
    <w:multiLevelType w:val="multilevel"/>
    <w:tmpl w:val="3E4EBCD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6">
    <w:nsid w:val="788F694B"/>
    <w:multiLevelType w:val="hybridMultilevel"/>
    <w:tmpl w:val="420C36C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7">
    <w:nsid w:val="79435481"/>
    <w:multiLevelType w:val="hybridMultilevel"/>
    <w:tmpl w:val="406C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564413"/>
    <w:multiLevelType w:val="multilevel"/>
    <w:tmpl w:val="8496181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9"/>
  </w:num>
  <w:num w:numId="3">
    <w:abstractNumId w:val="35"/>
  </w:num>
  <w:num w:numId="4">
    <w:abstractNumId w:val="36"/>
  </w:num>
  <w:num w:numId="5">
    <w:abstractNumId w:val="11"/>
  </w:num>
  <w:num w:numId="6">
    <w:abstractNumId w:val="2"/>
  </w:num>
  <w:num w:numId="7">
    <w:abstractNumId w:val="31"/>
  </w:num>
  <w:num w:numId="8">
    <w:abstractNumId w:val="32"/>
  </w:num>
  <w:num w:numId="9">
    <w:abstractNumId w:val="45"/>
  </w:num>
  <w:num w:numId="10">
    <w:abstractNumId w:val="41"/>
  </w:num>
  <w:num w:numId="11">
    <w:abstractNumId w:val="43"/>
  </w:num>
  <w:num w:numId="12">
    <w:abstractNumId w:val="4"/>
  </w:num>
  <w:num w:numId="13">
    <w:abstractNumId w:val="40"/>
  </w:num>
  <w:num w:numId="14">
    <w:abstractNumId w:val="22"/>
  </w:num>
  <w:num w:numId="15">
    <w:abstractNumId w:val="5"/>
  </w:num>
  <w:num w:numId="16">
    <w:abstractNumId w:val="26"/>
  </w:num>
  <w:num w:numId="17">
    <w:abstractNumId w:val="25"/>
  </w:num>
  <w:num w:numId="18">
    <w:abstractNumId w:val="1"/>
  </w:num>
  <w:num w:numId="19">
    <w:abstractNumId w:val="18"/>
  </w:num>
  <w:num w:numId="20">
    <w:abstractNumId w:val="2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4"/>
  </w:num>
  <w:num w:numId="24">
    <w:abstractNumId w:val="8"/>
  </w:num>
  <w:num w:numId="25">
    <w:abstractNumId w:val="27"/>
  </w:num>
  <w:num w:numId="26">
    <w:abstractNumId w:val="46"/>
  </w:num>
  <w:num w:numId="27">
    <w:abstractNumId w:val="30"/>
  </w:num>
  <w:num w:numId="28">
    <w:abstractNumId w:val="13"/>
  </w:num>
  <w:num w:numId="29">
    <w:abstractNumId w:val="12"/>
  </w:num>
  <w:num w:numId="30">
    <w:abstractNumId w:val="42"/>
  </w:num>
  <w:num w:numId="31">
    <w:abstractNumId w:val="47"/>
  </w:num>
  <w:num w:numId="32">
    <w:abstractNumId w:val="15"/>
  </w:num>
  <w:num w:numId="33">
    <w:abstractNumId w:val="17"/>
  </w:num>
  <w:num w:numId="34">
    <w:abstractNumId w:val="24"/>
  </w:num>
  <w:num w:numId="35">
    <w:abstractNumId w:val="48"/>
  </w:num>
  <w:num w:numId="36">
    <w:abstractNumId w:val="0"/>
  </w:num>
  <w:num w:numId="37">
    <w:abstractNumId w:val="10"/>
  </w:num>
  <w:num w:numId="38">
    <w:abstractNumId w:val="14"/>
  </w:num>
  <w:num w:numId="39">
    <w:abstractNumId w:val="20"/>
  </w:num>
  <w:num w:numId="40">
    <w:abstractNumId w:val="9"/>
  </w:num>
  <w:num w:numId="41">
    <w:abstractNumId w:val="39"/>
  </w:num>
  <w:num w:numId="42">
    <w:abstractNumId w:val="44"/>
  </w:num>
  <w:num w:numId="43">
    <w:abstractNumId w:val="7"/>
  </w:num>
  <w:num w:numId="44">
    <w:abstractNumId w:val="16"/>
  </w:num>
  <w:num w:numId="45">
    <w:abstractNumId w:val="6"/>
  </w:num>
  <w:num w:numId="46">
    <w:abstractNumId w:val="38"/>
  </w:num>
  <w:num w:numId="47">
    <w:abstractNumId w:val="33"/>
  </w:num>
  <w:num w:numId="48">
    <w:abstractNumId w:val="3"/>
  </w:num>
  <w:num w:numId="49">
    <w:abstractNumId w:val="21"/>
  </w:num>
  <w:num w:numId="50">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9"/>
    <w:rsid w:val="00002C19"/>
    <w:rsid w:val="00003064"/>
    <w:rsid w:val="000077A4"/>
    <w:rsid w:val="00010644"/>
    <w:rsid w:val="00015848"/>
    <w:rsid w:val="000205ED"/>
    <w:rsid w:val="00021BBA"/>
    <w:rsid w:val="00023BD6"/>
    <w:rsid w:val="00024F8E"/>
    <w:rsid w:val="00031AE9"/>
    <w:rsid w:val="00031B32"/>
    <w:rsid w:val="00032D99"/>
    <w:rsid w:val="00033FD8"/>
    <w:rsid w:val="00037DB3"/>
    <w:rsid w:val="00046045"/>
    <w:rsid w:val="00046CBF"/>
    <w:rsid w:val="000473B5"/>
    <w:rsid w:val="0005058C"/>
    <w:rsid w:val="00052449"/>
    <w:rsid w:val="00055BCC"/>
    <w:rsid w:val="00056382"/>
    <w:rsid w:val="0005676E"/>
    <w:rsid w:val="000619C6"/>
    <w:rsid w:val="000641BF"/>
    <w:rsid w:val="000654AB"/>
    <w:rsid w:val="00067955"/>
    <w:rsid w:val="00070A40"/>
    <w:rsid w:val="000718FF"/>
    <w:rsid w:val="0007538A"/>
    <w:rsid w:val="00076F1F"/>
    <w:rsid w:val="000775A2"/>
    <w:rsid w:val="0008059E"/>
    <w:rsid w:val="0008163E"/>
    <w:rsid w:val="00084193"/>
    <w:rsid w:val="000848F6"/>
    <w:rsid w:val="00086443"/>
    <w:rsid w:val="00086885"/>
    <w:rsid w:val="00087431"/>
    <w:rsid w:val="00090580"/>
    <w:rsid w:val="0009283F"/>
    <w:rsid w:val="00093330"/>
    <w:rsid w:val="0009547E"/>
    <w:rsid w:val="000955E3"/>
    <w:rsid w:val="00096465"/>
    <w:rsid w:val="000A04C1"/>
    <w:rsid w:val="000A086D"/>
    <w:rsid w:val="000A12F4"/>
    <w:rsid w:val="000A1D84"/>
    <w:rsid w:val="000A2626"/>
    <w:rsid w:val="000A3604"/>
    <w:rsid w:val="000A3F01"/>
    <w:rsid w:val="000A5B2F"/>
    <w:rsid w:val="000A66E8"/>
    <w:rsid w:val="000A7D1F"/>
    <w:rsid w:val="000B0131"/>
    <w:rsid w:val="000B2F8A"/>
    <w:rsid w:val="000B671F"/>
    <w:rsid w:val="000C13E7"/>
    <w:rsid w:val="000C2B07"/>
    <w:rsid w:val="000C3C80"/>
    <w:rsid w:val="000C5AC9"/>
    <w:rsid w:val="000D082A"/>
    <w:rsid w:val="000D7A06"/>
    <w:rsid w:val="000E1778"/>
    <w:rsid w:val="000E4D30"/>
    <w:rsid w:val="000E6B1B"/>
    <w:rsid w:val="000F7B90"/>
    <w:rsid w:val="00101E9D"/>
    <w:rsid w:val="0010263B"/>
    <w:rsid w:val="00102ADF"/>
    <w:rsid w:val="0010504B"/>
    <w:rsid w:val="00106750"/>
    <w:rsid w:val="00106E5A"/>
    <w:rsid w:val="00107390"/>
    <w:rsid w:val="00107799"/>
    <w:rsid w:val="001115A4"/>
    <w:rsid w:val="0011516E"/>
    <w:rsid w:val="001156B8"/>
    <w:rsid w:val="001160E8"/>
    <w:rsid w:val="00120AFC"/>
    <w:rsid w:val="001214F4"/>
    <w:rsid w:val="001274D4"/>
    <w:rsid w:val="0013020A"/>
    <w:rsid w:val="00131593"/>
    <w:rsid w:val="00131D51"/>
    <w:rsid w:val="00131D5D"/>
    <w:rsid w:val="001334EB"/>
    <w:rsid w:val="0013377E"/>
    <w:rsid w:val="0013525C"/>
    <w:rsid w:val="00136A14"/>
    <w:rsid w:val="00140439"/>
    <w:rsid w:val="00140B45"/>
    <w:rsid w:val="0014252B"/>
    <w:rsid w:val="001458B0"/>
    <w:rsid w:val="001461A9"/>
    <w:rsid w:val="00146C32"/>
    <w:rsid w:val="001473B7"/>
    <w:rsid w:val="0015055C"/>
    <w:rsid w:val="0015133E"/>
    <w:rsid w:val="001523CC"/>
    <w:rsid w:val="00153903"/>
    <w:rsid w:val="00155261"/>
    <w:rsid w:val="00155DAF"/>
    <w:rsid w:val="0015757B"/>
    <w:rsid w:val="001600CB"/>
    <w:rsid w:val="00160A6F"/>
    <w:rsid w:val="001626A7"/>
    <w:rsid w:val="001629CF"/>
    <w:rsid w:val="00164C50"/>
    <w:rsid w:val="0016680E"/>
    <w:rsid w:val="00166A6E"/>
    <w:rsid w:val="0016791E"/>
    <w:rsid w:val="00167E96"/>
    <w:rsid w:val="00171321"/>
    <w:rsid w:val="00174512"/>
    <w:rsid w:val="001750E1"/>
    <w:rsid w:val="00182286"/>
    <w:rsid w:val="001826F9"/>
    <w:rsid w:val="001866AE"/>
    <w:rsid w:val="00193519"/>
    <w:rsid w:val="00193CCD"/>
    <w:rsid w:val="001948F8"/>
    <w:rsid w:val="00194C46"/>
    <w:rsid w:val="00194F4F"/>
    <w:rsid w:val="001950C0"/>
    <w:rsid w:val="0019526F"/>
    <w:rsid w:val="0019654E"/>
    <w:rsid w:val="00196CA6"/>
    <w:rsid w:val="001A037D"/>
    <w:rsid w:val="001A0844"/>
    <w:rsid w:val="001A46C4"/>
    <w:rsid w:val="001A59C3"/>
    <w:rsid w:val="001A6FE5"/>
    <w:rsid w:val="001B0613"/>
    <w:rsid w:val="001B0659"/>
    <w:rsid w:val="001B160C"/>
    <w:rsid w:val="001B1CE8"/>
    <w:rsid w:val="001B7AF7"/>
    <w:rsid w:val="001C389B"/>
    <w:rsid w:val="001C6495"/>
    <w:rsid w:val="001C6AFC"/>
    <w:rsid w:val="001D0180"/>
    <w:rsid w:val="001D0408"/>
    <w:rsid w:val="001D5C77"/>
    <w:rsid w:val="001E0593"/>
    <w:rsid w:val="001E7297"/>
    <w:rsid w:val="001E7819"/>
    <w:rsid w:val="001F0570"/>
    <w:rsid w:val="001F101F"/>
    <w:rsid w:val="001F2352"/>
    <w:rsid w:val="001F4DA8"/>
    <w:rsid w:val="001F58F3"/>
    <w:rsid w:val="001F6C98"/>
    <w:rsid w:val="001F7D4F"/>
    <w:rsid w:val="002009C2"/>
    <w:rsid w:val="002010CC"/>
    <w:rsid w:val="002051F7"/>
    <w:rsid w:val="00205F6F"/>
    <w:rsid w:val="00207344"/>
    <w:rsid w:val="00211A04"/>
    <w:rsid w:val="0021368D"/>
    <w:rsid w:val="00214929"/>
    <w:rsid w:val="0021677D"/>
    <w:rsid w:val="00216CD2"/>
    <w:rsid w:val="00220444"/>
    <w:rsid w:val="00220991"/>
    <w:rsid w:val="002218DB"/>
    <w:rsid w:val="002277BD"/>
    <w:rsid w:val="00232981"/>
    <w:rsid w:val="00233181"/>
    <w:rsid w:val="0023463C"/>
    <w:rsid w:val="002354E3"/>
    <w:rsid w:val="002367D7"/>
    <w:rsid w:val="00236EF8"/>
    <w:rsid w:val="002376B1"/>
    <w:rsid w:val="00237989"/>
    <w:rsid w:val="0024020D"/>
    <w:rsid w:val="002445B4"/>
    <w:rsid w:val="00245E6C"/>
    <w:rsid w:val="00250AC1"/>
    <w:rsid w:val="00251DB3"/>
    <w:rsid w:val="002529A3"/>
    <w:rsid w:val="00252DDF"/>
    <w:rsid w:val="002558B9"/>
    <w:rsid w:val="0026001F"/>
    <w:rsid w:val="00260744"/>
    <w:rsid w:val="00263C2C"/>
    <w:rsid w:val="00264C8A"/>
    <w:rsid w:val="00265060"/>
    <w:rsid w:val="0027099D"/>
    <w:rsid w:val="00271B63"/>
    <w:rsid w:val="00272FA8"/>
    <w:rsid w:val="00273ADB"/>
    <w:rsid w:val="0027682B"/>
    <w:rsid w:val="00277D06"/>
    <w:rsid w:val="00280526"/>
    <w:rsid w:val="00282A03"/>
    <w:rsid w:val="002841B5"/>
    <w:rsid w:val="0028456B"/>
    <w:rsid w:val="0028614A"/>
    <w:rsid w:val="0029116E"/>
    <w:rsid w:val="0029244F"/>
    <w:rsid w:val="00292C35"/>
    <w:rsid w:val="00292F04"/>
    <w:rsid w:val="00293E42"/>
    <w:rsid w:val="00294584"/>
    <w:rsid w:val="00296483"/>
    <w:rsid w:val="002A0B6F"/>
    <w:rsid w:val="002A0C7C"/>
    <w:rsid w:val="002A2045"/>
    <w:rsid w:val="002A315D"/>
    <w:rsid w:val="002A419B"/>
    <w:rsid w:val="002B0AB9"/>
    <w:rsid w:val="002B1846"/>
    <w:rsid w:val="002B2E04"/>
    <w:rsid w:val="002B3CBF"/>
    <w:rsid w:val="002B5855"/>
    <w:rsid w:val="002B7D9C"/>
    <w:rsid w:val="002C07A8"/>
    <w:rsid w:val="002C29B5"/>
    <w:rsid w:val="002C31B8"/>
    <w:rsid w:val="002C4532"/>
    <w:rsid w:val="002C540B"/>
    <w:rsid w:val="002C5966"/>
    <w:rsid w:val="002C63EF"/>
    <w:rsid w:val="002C64ED"/>
    <w:rsid w:val="002C6A78"/>
    <w:rsid w:val="002D10A0"/>
    <w:rsid w:val="002D3C85"/>
    <w:rsid w:val="002D3DC6"/>
    <w:rsid w:val="002D4857"/>
    <w:rsid w:val="002D4D21"/>
    <w:rsid w:val="002E2689"/>
    <w:rsid w:val="002E2B89"/>
    <w:rsid w:val="002E45CA"/>
    <w:rsid w:val="002E631F"/>
    <w:rsid w:val="002E6A12"/>
    <w:rsid w:val="002E7DF8"/>
    <w:rsid w:val="002F0069"/>
    <w:rsid w:val="002F0C4D"/>
    <w:rsid w:val="002F5AD2"/>
    <w:rsid w:val="0030168B"/>
    <w:rsid w:val="00303413"/>
    <w:rsid w:val="00305F6E"/>
    <w:rsid w:val="00307956"/>
    <w:rsid w:val="00307DFC"/>
    <w:rsid w:val="0031022E"/>
    <w:rsid w:val="00313236"/>
    <w:rsid w:val="003147BD"/>
    <w:rsid w:val="003172DA"/>
    <w:rsid w:val="00325155"/>
    <w:rsid w:val="003276BE"/>
    <w:rsid w:val="00330899"/>
    <w:rsid w:val="00331360"/>
    <w:rsid w:val="00331482"/>
    <w:rsid w:val="00331B1D"/>
    <w:rsid w:val="00332B8F"/>
    <w:rsid w:val="0033379F"/>
    <w:rsid w:val="00333C04"/>
    <w:rsid w:val="00334458"/>
    <w:rsid w:val="003407A2"/>
    <w:rsid w:val="003409C9"/>
    <w:rsid w:val="00342D3E"/>
    <w:rsid w:val="003506AA"/>
    <w:rsid w:val="00352379"/>
    <w:rsid w:val="00353806"/>
    <w:rsid w:val="00354974"/>
    <w:rsid w:val="003557FB"/>
    <w:rsid w:val="003564EB"/>
    <w:rsid w:val="003568EA"/>
    <w:rsid w:val="0035720D"/>
    <w:rsid w:val="00357B3B"/>
    <w:rsid w:val="00360636"/>
    <w:rsid w:val="0036511F"/>
    <w:rsid w:val="00367A95"/>
    <w:rsid w:val="00367E05"/>
    <w:rsid w:val="00370604"/>
    <w:rsid w:val="0037177D"/>
    <w:rsid w:val="003718BB"/>
    <w:rsid w:val="00372581"/>
    <w:rsid w:val="00372D7D"/>
    <w:rsid w:val="00373D8F"/>
    <w:rsid w:val="003743CF"/>
    <w:rsid w:val="00377DE9"/>
    <w:rsid w:val="0038270E"/>
    <w:rsid w:val="00383D7A"/>
    <w:rsid w:val="0038469F"/>
    <w:rsid w:val="00386DEC"/>
    <w:rsid w:val="00390F8C"/>
    <w:rsid w:val="00391295"/>
    <w:rsid w:val="003960AA"/>
    <w:rsid w:val="00397727"/>
    <w:rsid w:val="00397835"/>
    <w:rsid w:val="003A1441"/>
    <w:rsid w:val="003A1915"/>
    <w:rsid w:val="003A195F"/>
    <w:rsid w:val="003A3E7B"/>
    <w:rsid w:val="003A695D"/>
    <w:rsid w:val="003B3808"/>
    <w:rsid w:val="003B4431"/>
    <w:rsid w:val="003B5531"/>
    <w:rsid w:val="003C04BC"/>
    <w:rsid w:val="003C5F7D"/>
    <w:rsid w:val="003C7D18"/>
    <w:rsid w:val="003D0A70"/>
    <w:rsid w:val="003D22CB"/>
    <w:rsid w:val="003D3A4D"/>
    <w:rsid w:val="003D5630"/>
    <w:rsid w:val="003E02BC"/>
    <w:rsid w:val="003E12AC"/>
    <w:rsid w:val="003E1EE4"/>
    <w:rsid w:val="003E2034"/>
    <w:rsid w:val="003E2BF3"/>
    <w:rsid w:val="003E3035"/>
    <w:rsid w:val="003E7C75"/>
    <w:rsid w:val="003F2030"/>
    <w:rsid w:val="003F35EE"/>
    <w:rsid w:val="003F50AF"/>
    <w:rsid w:val="003F58F7"/>
    <w:rsid w:val="003F5C58"/>
    <w:rsid w:val="00400218"/>
    <w:rsid w:val="004026B4"/>
    <w:rsid w:val="00404315"/>
    <w:rsid w:val="0040691E"/>
    <w:rsid w:val="00410274"/>
    <w:rsid w:val="00411DA6"/>
    <w:rsid w:val="0041401C"/>
    <w:rsid w:val="00420D51"/>
    <w:rsid w:val="004225EC"/>
    <w:rsid w:val="00424542"/>
    <w:rsid w:val="00427357"/>
    <w:rsid w:val="00427AFC"/>
    <w:rsid w:val="00434BF4"/>
    <w:rsid w:val="00441BB9"/>
    <w:rsid w:val="00441C15"/>
    <w:rsid w:val="00441D3A"/>
    <w:rsid w:val="00442BB4"/>
    <w:rsid w:val="0044315E"/>
    <w:rsid w:val="00444E97"/>
    <w:rsid w:val="00444ECB"/>
    <w:rsid w:val="00446304"/>
    <w:rsid w:val="004500FF"/>
    <w:rsid w:val="00453C43"/>
    <w:rsid w:val="004546E9"/>
    <w:rsid w:val="00463250"/>
    <w:rsid w:val="00465BC6"/>
    <w:rsid w:val="00466281"/>
    <w:rsid w:val="004662EB"/>
    <w:rsid w:val="00473B6D"/>
    <w:rsid w:val="004759C7"/>
    <w:rsid w:val="00477CD7"/>
    <w:rsid w:val="0048144E"/>
    <w:rsid w:val="00481C3B"/>
    <w:rsid w:val="00484E11"/>
    <w:rsid w:val="00485ABF"/>
    <w:rsid w:val="00487EC0"/>
    <w:rsid w:val="00496EEB"/>
    <w:rsid w:val="004A12D4"/>
    <w:rsid w:val="004A34AE"/>
    <w:rsid w:val="004A4974"/>
    <w:rsid w:val="004A5A20"/>
    <w:rsid w:val="004A5B23"/>
    <w:rsid w:val="004A6203"/>
    <w:rsid w:val="004A6E5E"/>
    <w:rsid w:val="004B279E"/>
    <w:rsid w:val="004B58A9"/>
    <w:rsid w:val="004B7707"/>
    <w:rsid w:val="004B7CE7"/>
    <w:rsid w:val="004C1BE7"/>
    <w:rsid w:val="004C22D4"/>
    <w:rsid w:val="004C260B"/>
    <w:rsid w:val="004C28A8"/>
    <w:rsid w:val="004C2B36"/>
    <w:rsid w:val="004C2C42"/>
    <w:rsid w:val="004C388D"/>
    <w:rsid w:val="004C516C"/>
    <w:rsid w:val="004C5C24"/>
    <w:rsid w:val="004D3480"/>
    <w:rsid w:val="004D390B"/>
    <w:rsid w:val="004D40C8"/>
    <w:rsid w:val="004E0429"/>
    <w:rsid w:val="004E1159"/>
    <w:rsid w:val="004E12D3"/>
    <w:rsid w:val="004E3868"/>
    <w:rsid w:val="004E3A1E"/>
    <w:rsid w:val="004E473C"/>
    <w:rsid w:val="004E4AE7"/>
    <w:rsid w:val="004E5A6B"/>
    <w:rsid w:val="004E6AC7"/>
    <w:rsid w:val="005020C9"/>
    <w:rsid w:val="005028F9"/>
    <w:rsid w:val="00502F04"/>
    <w:rsid w:val="00502F5E"/>
    <w:rsid w:val="00504A50"/>
    <w:rsid w:val="005055AE"/>
    <w:rsid w:val="00506E49"/>
    <w:rsid w:val="00512CB7"/>
    <w:rsid w:val="00512FF9"/>
    <w:rsid w:val="0051308A"/>
    <w:rsid w:val="00513352"/>
    <w:rsid w:val="00514A31"/>
    <w:rsid w:val="00517CAC"/>
    <w:rsid w:val="00520EEE"/>
    <w:rsid w:val="00522865"/>
    <w:rsid w:val="00522880"/>
    <w:rsid w:val="00530990"/>
    <w:rsid w:val="00530CA2"/>
    <w:rsid w:val="005317CC"/>
    <w:rsid w:val="00534599"/>
    <w:rsid w:val="00536B8B"/>
    <w:rsid w:val="00540B94"/>
    <w:rsid w:val="00541B5C"/>
    <w:rsid w:val="00541F4A"/>
    <w:rsid w:val="005437DD"/>
    <w:rsid w:val="005451AA"/>
    <w:rsid w:val="0055667A"/>
    <w:rsid w:val="00557BA9"/>
    <w:rsid w:val="00560608"/>
    <w:rsid w:val="00562265"/>
    <w:rsid w:val="005626BD"/>
    <w:rsid w:val="00562FF0"/>
    <w:rsid w:val="00565D4B"/>
    <w:rsid w:val="00566149"/>
    <w:rsid w:val="00566519"/>
    <w:rsid w:val="00567205"/>
    <w:rsid w:val="005722EA"/>
    <w:rsid w:val="005726B3"/>
    <w:rsid w:val="00574E8E"/>
    <w:rsid w:val="00576FE6"/>
    <w:rsid w:val="0058119B"/>
    <w:rsid w:val="0058162A"/>
    <w:rsid w:val="00582B69"/>
    <w:rsid w:val="005837E4"/>
    <w:rsid w:val="00583BB5"/>
    <w:rsid w:val="005844FF"/>
    <w:rsid w:val="0059062F"/>
    <w:rsid w:val="00591067"/>
    <w:rsid w:val="005916F3"/>
    <w:rsid w:val="00593A23"/>
    <w:rsid w:val="00596189"/>
    <w:rsid w:val="00597613"/>
    <w:rsid w:val="00597E42"/>
    <w:rsid w:val="005A0891"/>
    <w:rsid w:val="005A375D"/>
    <w:rsid w:val="005A39B4"/>
    <w:rsid w:val="005A68C5"/>
    <w:rsid w:val="005A6DF7"/>
    <w:rsid w:val="005B539A"/>
    <w:rsid w:val="005B53EF"/>
    <w:rsid w:val="005B56BC"/>
    <w:rsid w:val="005C1EEA"/>
    <w:rsid w:val="005C3EF2"/>
    <w:rsid w:val="005C6C7C"/>
    <w:rsid w:val="005C75AA"/>
    <w:rsid w:val="005C7C70"/>
    <w:rsid w:val="005D0AE6"/>
    <w:rsid w:val="005D12D5"/>
    <w:rsid w:val="005D1F27"/>
    <w:rsid w:val="005D1FCF"/>
    <w:rsid w:val="005D5CD0"/>
    <w:rsid w:val="005E1C7F"/>
    <w:rsid w:val="005F0269"/>
    <w:rsid w:val="005F220F"/>
    <w:rsid w:val="005F48DF"/>
    <w:rsid w:val="005F7AD2"/>
    <w:rsid w:val="00600172"/>
    <w:rsid w:val="006003C1"/>
    <w:rsid w:val="00601BCF"/>
    <w:rsid w:val="00602166"/>
    <w:rsid w:val="00602A31"/>
    <w:rsid w:val="00607291"/>
    <w:rsid w:val="006113BD"/>
    <w:rsid w:val="00612CB1"/>
    <w:rsid w:val="00613251"/>
    <w:rsid w:val="00615FC0"/>
    <w:rsid w:val="006203B3"/>
    <w:rsid w:val="00621EED"/>
    <w:rsid w:val="00622F0C"/>
    <w:rsid w:val="00625899"/>
    <w:rsid w:val="00627499"/>
    <w:rsid w:val="00632E8B"/>
    <w:rsid w:val="00635286"/>
    <w:rsid w:val="00640923"/>
    <w:rsid w:val="006415CD"/>
    <w:rsid w:val="006429D1"/>
    <w:rsid w:val="0064531E"/>
    <w:rsid w:val="00647032"/>
    <w:rsid w:val="00650EBF"/>
    <w:rsid w:val="00653A22"/>
    <w:rsid w:val="00653A29"/>
    <w:rsid w:val="00655357"/>
    <w:rsid w:val="0065569E"/>
    <w:rsid w:val="00656746"/>
    <w:rsid w:val="00657A11"/>
    <w:rsid w:val="00665476"/>
    <w:rsid w:val="00666171"/>
    <w:rsid w:val="00666BB2"/>
    <w:rsid w:val="0066749F"/>
    <w:rsid w:val="0067013B"/>
    <w:rsid w:val="00670329"/>
    <w:rsid w:val="006723A1"/>
    <w:rsid w:val="006737C8"/>
    <w:rsid w:val="00673FC9"/>
    <w:rsid w:val="00674BB8"/>
    <w:rsid w:val="00676ACE"/>
    <w:rsid w:val="0067788D"/>
    <w:rsid w:val="00680725"/>
    <w:rsid w:val="00681352"/>
    <w:rsid w:val="00681C8B"/>
    <w:rsid w:val="00681F27"/>
    <w:rsid w:val="006851E4"/>
    <w:rsid w:val="00690980"/>
    <w:rsid w:val="00690B4A"/>
    <w:rsid w:val="00695C09"/>
    <w:rsid w:val="00697CA8"/>
    <w:rsid w:val="006A4DC1"/>
    <w:rsid w:val="006B21F3"/>
    <w:rsid w:val="006B2508"/>
    <w:rsid w:val="006B39D9"/>
    <w:rsid w:val="006B4778"/>
    <w:rsid w:val="006B625E"/>
    <w:rsid w:val="006C1192"/>
    <w:rsid w:val="006C1B6E"/>
    <w:rsid w:val="006C2284"/>
    <w:rsid w:val="006C3540"/>
    <w:rsid w:val="006C4B74"/>
    <w:rsid w:val="006C4F7C"/>
    <w:rsid w:val="006C50F8"/>
    <w:rsid w:val="006C7A94"/>
    <w:rsid w:val="006D012B"/>
    <w:rsid w:val="006D0482"/>
    <w:rsid w:val="006D1812"/>
    <w:rsid w:val="006D3872"/>
    <w:rsid w:val="006D3B38"/>
    <w:rsid w:val="006D49AA"/>
    <w:rsid w:val="006D66AC"/>
    <w:rsid w:val="006D693F"/>
    <w:rsid w:val="006D78C8"/>
    <w:rsid w:val="006E001F"/>
    <w:rsid w:val="006E251C"/>
    <w:rsid w:val="006F1D3E"/>
    <w:rsid w:val="006F47A2"/>
    <w:rsid w:val="006F5152"/>
    <w:rsid w:val="006F717D"/>
    <w:rsid w:val="00700126"/>
    <w:rsid w:val="00701B66"/>
    <w:rsid w:val="00705E29"/>
    <w:rsid w:val="00706239"/>
    <w:rsid w:val="00707606"/>
    <w:rsid w:val="00707793"/>
    <w:rsid w:val="007121AC"/>
    <w:rsid w:val="0071409A"/>
    <w:rsid w:val="0071431D"/>
    <w:rsid w:val="00716BFE"/>
    <w:rsid w:val="007202D6"/>
    <w:rsid w:val="007262A4"/>
    <w:rsid w:val="0072712E"/>
    <w:rsid w:val="00727B2D"/>
    <w:rsid w:val="00731BA2"/>
    <w:rsid w:val="0073328C"/>
    <w:rsid w:val="00735A1F"/>
    <w:rsid w:val="00737D4B"/>
    <w:rsid w:val="00740E2A"/>
    <w:rsid w:val="00744331"/>
    <w:rsid w:val="0074644C"/>
    <w:rsid w:val="00750073"/>
    <w:rsid w:val="007502B7"/>
    <w:rsid w:val="0075041E"/>
    <w:rsid w:val="00750D75"/>
    <w:rsid w:val="00752CA2"/>
    <w:rsid w:val="00754DEC"/>
    <w:rsid w:val="0076086B"/>
    <w:rsid w:val="00761311"/>
    <w:rsid w:val="0076159E"/>
    <w:rsid w:val="00763298"/>
    <w:rsid w:val="0076495E"/>
    <w:rsid w:val="00764BAD"/>
    <w:rsid w:val="00766D7E"/>
    <w:rsid w:val="00767BE4"/>
    <w:rsid w:val="00771E21"/>
    <w:rsid w:val="00772197"/>
    <w:rsid w:val="00772913"/>
    <w:rsid w:val="00772A69"/>
    <w:rsid w:val="00773F35"/>
    <w:rsid w:val="00775B5D"/>
    <w:rsid w:val="0077667B"/>
    <w:rsid w:val="00782AC0"/>
    <w:rsid w:val="00783542"/>
    <w:rsid w:val="00785DE4"/>
    <w:rsid w:val="00787F86"/>
    <w:rsid w:val="007943EB"/>
    <w:rsid w:val="00794F78"/>
    <w:rsid w:val="00795AE4"/>
    <w:rsid w:val="007A2D86"/>
    <w:rsid w:val="007A598B"/>
    <w:rsid w:val="007A78F9"/>
    <w:rsid w:val="007B1FCD"/>
    <w:rsid w:val="007B273A"/>
    <w:rsid w:val="007B2889"/>
    <w:rsid w:val="007C0DB7"/>
    <w:rsid w:val="007C32AB"/>
    <w:rsid w:val="007C4366"/>
    <w:rsid w:val="007C651C"/>
    <w:rsid w:val="007C71FB"/>
    <w:rsid w:val="007C7DD6"/>
    <w:rsid w:val="007D1355"/>
    <w:rsid w:val="007D13F0"/>
    <w:rsid w:val="007D344E"/>
    <w:rsid w:val="007D4CDE"/>
    <w:rsid w:val="007D7EA8"/>
    <w:rsid w:val="007E25AA"/>
    <w:rsid w:val="007E325D"/>
    <w:rsid w:val="007E7266"/>
    <w:rsid w:val="007E7D60"/>
    <w:rsid w:val="007E7FB8"/>
    <w:rsid w:val="007F7C9D"/>
    <w:rsid w:val="008009A5"/>
    <w:rsid w:val="008024DA"/>
    <w:rsid w:val="008129E8"/>
    <w:rsid w:val="0081601D"/>
    <w:rsid w:val="00820C89"/>
    <w:rsid w:val="00823F99"/>
    <w:rsid w:val="00824C54"/>
    <w:rsid w:val="008260C2"/>
    <w:rsid w:val="0082614E"/>
    <w:rsid w:val="00826C34"/>
    <w:rsid w:val="008328D2"/>
    <w:rsid w:val="00832CA2"/>
    <w:rsid w:val="008340A7"/>
    <w:rsid w:val="008367E6"/>
    <w:rsid w:val="008378B9"/>
    <w:rsid w:val="0084136D"/>
    <w:rsid w:val="00842ED4"/>
    <w:rsid w:val="008442D6"/>
    <w:rsid w:val="00850AF9"/>
    <w:rsid w:val="00851567"/>
    <w:rsid w:val="008521BD"/>
    <w:rsid w:val="008529F4"/>
    <w:rsid w:val="00853FEB"/>
    <w:rsid w:val="008542DF"/>
    <w:rsid w:val="008542FC"/>
    <w:rsid w:val="00856D68"/>
    <w:rsid w:val="00861F90"/>
    <w:rsid w:val="008636F8"/>
    <w:rsid w:val="00871500"/>
    <w:rsid w:val="00872AE1"/>
    <w:rsid w:val="00873F0F"/>
    <w:rsid w:val="00874D43"/>
    <w:rsid w:val="008777F2"/>
    <w:rsid w:val="00882F8C"/>
    <w:rsid w:val="008847DA"/>
    <w:rsid w:val="00884915"/>
    <w:rsid w:val="008912A5"/>
    <w:rsid w:val="008921F0"/>
    <w:rsid w:val="00893EFD"/>
    <w:rsid w:val="008A077E"/>
    <w:rsid w:val="008A3E35"/>
    <w:rsid w:val="008A6A58"/>
    <w:rsid w:val="008B0778"/>
    <w:rsid w:val="008B6412"/>
    <w:rsid w:val="008B745D"/>
    <w:rsid w:val="008C4E8D"/>
    <w:rsid w:val="008D1D8A"/>
    <w:rsid w:val="008D3BE6"/>
    <w:rsid w:val="008D40BA"/>
    <w:rsid w:val="008D66F5"/>
    <w:rsid w:val="008D7452"/>
    <w:rsid w:val="008E022A"/>
    <w:rsid w:val="008E2FEF"/>
    <w:rsid w:val="008E599C"/>
    <w:rsid w:val="008F0A32"/>
    <w:rsid w:val="008F1B13"/>
    <w:rsid w:val="008F55C2"/>
    <w:rsid w:val="008F686C"/>
    <w:rsid w:val="00903078"/>
    <w:rsid w:val="009041B6"/>
    <w:rsid w:val="00906251"/>
    <w:rsid w:val="00910FCA"/>
    <w:rsid w:val="00911138"/>
    <w:rsid w:val="00912829"/>
    <w:rsid w:val="00912B01"/>
    <w:rsid w:val="00915DC0"/>
    <w:rsid w:val="00916C92"/>
    <w:rsid w:val="0091789A"/>
    <w:rsid w:val="00920830"/>
    <w:rsid w:val="00920C67"/>
    <w:rsid w:val="00924884"/>
    <w:rsid w:val="009252E3"/>
    <w:rsid w:val="009275B8"/>
    <w:rsid w:val="009313ED"/>
    <w:rsid w:val="00932A43"/>
    <w:rsid w:val="00932B79"/>
    <w:rsid w:val="009330D9"/>
    <w:rsid w:val="00933612"/>
    <w:rsid w:val="009339FE"/>
    <w:rsid w:val="00935207"/>
    <w:rsid w:val="00940370"/>
    <w:rsid w:val="00940BBE"/>
    <w:rsid w:val="0094456A"/>
    <w:rsid w:val="00944BB6"/>
    <w:rsid w:val="00944D0B"/>
    <w:rsid w:val="00947715"/>
    <w:rsid w:val="00947CF8"/>
    <w:rsid w:val="00947FCA"/>
    <w:rsid w:val="00953811"/>
    <w:rsid w:val="009554CA"/>
    <w:rsid w:val="009565EB"/>
    <w:rsid w:val="00962043"/>
    <w:rsid w:val="00962065"/>
    <w:rsid w:val="00965884"/>
    <w:rsid w:val="00965C7F"/>
    <w:rsid w:val="00977534"/>
    <w:rsid w:val="0098000F"/>
    <w:rsid w:val="009833EF"/>
    <w:rsid w:val="00985191"/>
    <w:rsid w:val="0098643A"/>
    <w:rsid w:val="00991B0F"/>
    <w:rsid w:val="00992C23"/>
    <w:rsid w:val="009958EC"/>
    <w:rsid w:val="00995B23"/>
    <w:rsid w:val="0099602B"/>
    <w:rsid w:val="0099635D"/>
    <w:rsid w:val="009A0BCE"/>
    <w:rsid w:val="009A1D67"/>
    <w:rsid w:val="009A33F6"/>
    <w:rsid w:val="009A4AA1"/>
    <w:rsid w:val="009A6C03"/>
    <w:rsid w:val="009A6D1A"/>
    <w:rsid w:val="009B392D"/>
    <w:rsid w:val="009B45DB"/>
    <w:rsid w:val="009C14C8"/>
    <w:rsid w:val="009C1BED"/>
    <w:rsid w:val="009C21C8"/>
    <w:rsid w:val="009C24B9"/>
    <w:rsid w:val="009C54AE"/>
    <w:rsid w:val="009C65B7"/>
    <w:rsid w:val="009D1C6A"/>
    <w:rsid w:val="009D4AF9"/>
    <w:rsid w:val="009D56B5"/>
    <w:rsid w:val="009D5E3F"/>
    <w:rsid w:val="009D6187"/>
    <w:rsid w:val="009D7801"/>
    <w:rsid w:val="009E1DE1"/>
    <w:rsid w:val="009E5AFB"/>
    <w:rsid w:val="009E7761"/>
    <w:rsid w:val="009F0CB9"/>
    <w:rsid w:val="009F4536"/>
    <w:rsid w:val="009F71D9"/>
    <w:rsid w:val="00A01FFF"/>
    <w:rsid w:val="00A039E7"/>
    <w:rsid w:val="00A041AD"/>
    <w:rsid w:val="00A0627B"/>
    <w:rsid w:val="00A06DD7"/>
    <w:rsid w:val="00A10A50"/>
    <w:rsid w:val="00A130AA"/>
    <w:rsid w:val="00A132C8"/>
    <w:rsid w:val="00A1736C"/>
    <w:rsid w:val="00A210C1"/>
    <w:rsid w:val="00A21690"/>
    <w:rsid w:val="00A221C8"/>
    <w:rsid w:val="00A22B3C"/>
    <w:rsid w:val="00A23A06"/>
    <w:rsid w:val="00A25442"/>
    <w:rsid w:val="00A257A8"/>
    <w:rsid w:val="00A27567"/>
    <w:rsid w:val="00A27CC8"/>
    <w:rsid w:val="00A30F78"/>
    <w:rsid w:val="00A31A0D"/>
    <w:rsid w:val="00A32FD0"/>
    <w:rsid w:val="00A350BA"/>
    <w:rsid w:val="00A37EDA"/>
    <w:rsid w:val="00A42312"/>
    <w:rsid w:val="00A424D7"/>
    <w:rsid w:val="00A427EB"/>
    <w:rsid w:val="00A42ECA"/>
    <w:rsid w:val="00A431D3"/>
    <w:rsid w:val="00A43344"/>
    <w:rsid w:val="00A5032D"/>
    <w:rsid w:val="00A5095C"/>
    <w:rsid w:val="00A523A7"/>
    <w:rsid w:val="00A53416"/>
    <w:rsid w:val="00A55539"/>
    <w:rsid w:val="00A56C0B"/>
    <w:rsid w:val="00A5769E"/>
    <w:rsid w:val="00A57D8E"/>
    <w:rsid w:val="00A57E81"/>
    <w:rsid w:val="00A626E0"/>
    <w:rsid w:val="00A658E8"/>
    <w:rsid w:val="00A720A6"/>
    <w:rsid w:val="00A73313"/>
    <w:rsid w:val="00A743C1"/>
    <w:rsid w:val="00A747A1"/>
    <w:rsid w:val="00A74A8A"/>
    <w:rsid w:val="00A7513B"/>
    <w:rsid w:val="00A76685"/>
    <w:rsid w:val="00A860E4"/>
    <w:rsid w:val="00A878FF"/>
    <w:rsid w:val="00A9314C"/>
    <w:rsid w:val="00A958AC"/>
    <w:rsid w:val="00AA3B03"/>
    <w:rsid w:val="00AA6706"/>
    <w:rsid w:val="00AA6E34"/>
    <w:rsid w:val="00AB2A53"/>
    <w:rsid w:val="00AB36CE"/>
    <w:rsid w:val="00AB37F8"/>
    <w:rsid w:val="00AB434A"/>
    <w:rsid w:val="00AC0AF2"/>
    <w:rsid w:val="00AC38D5"/>
    <w:rsid w:val="00AC3C37"/>
    <w:rsid w:val="00AD3C0A"/>
    <w:rsid w:val="00AD5653"/>
    <w:rsid w:val="00AE1FAA"/>
    <w:rsid w:val="00AE218F"/>
    <w:rsid w:val="00AE2347"/>
    <w:rsid w:val="00AE2D14"/>
    <w:rsid w:val="00AE647D"/>
    <w:rsid w:val="00AE6530"/>
    <w:rsid w:val="00AE7595"/>
    <w:rsid w:val="00AE7BB2"/>
    <w:rsid w:val="00AF090E"/>
    <w:rsid w:val="00AF0FAB"/>
    <w:rsid w:val="00AF3DAB"/>
    <w:rsid w:val="00AF4E26"/>
    <w:rsid w:val="00AF5F65"/>
    <w:rsid w:val="00AF66A8"/>
    <w:rsid w:val="00AF7AF1"/>
    <w:rsid w:val="00AF7BE8"/>
    <w:rsid w:val="00B0029B"/>
    <w:rsid w:val="00B00EA1"/>
    <w:rsid w:val="00B01B24"/>
    <w:rsid w:val="00B02BB7"/>
    <w:rsid w:val="00B05AC2"/>
    <w:rsid w:val="00B06066"/>
    <w:rsid w:val="00B13464"/>
    <w:rsid w:val="00B1646B"/>
    <w:rsid w:val="00B17377"/>
    <w:rsid w:val="00B20A15"/>
    <w:rsid w:val="00B22C7F"/>
    <w:rsid w:val="00B24154"/>
    <w:rsid w:val="00B25EDB"/>
    <w:rsid w:val="00B27F4D"/>
    <w:rsid w:val="00B30753"/>
    <w:rsid w:val="00B3085B"/>
    <w:rsid w:val="00B32948"/>
    <w:rsid w:val="00B35F5F"/>
    <w:rsid w:val="00B36676"/>
    <w:rsid w:val="00B367F4"/>
    <w:rsid w:val="00B36F4E"/>
    <w:rsid w:val="00B4293E"/>
    <w:rsid w:val="00B436BD"/>
    <w:rsid w:val="00B43CFC"/>
    <w:rsid w:val="00B47E0E"/>
    <w:rsid w:val="00B50F37"/>
    <w:rsid w:val="00B533C3"/>
    <w:rsid w:val="00B6011C"/>
    <w:rsid w:val="00B60DF1"/>
    <w:rsid w:val="00B61BF7"/>
    <w:rsid w:val="00B626CA"/>
    <w:rsid w:val="00B62C99"/>
    <w:rsid w:val="00B64049"/>
    <w:rsid w:val="00B6440B"/>
    <w:rsid w:val="00B6668D"/>
    <w:rsid w:val="00B6682C"/>
    <w:rsid w:val="00B75150"/>
    <w:rsid w:val="00B75497"/>
    <w:rsid w:val="00B756D9"/>
    <w:rsid w:val="00B75C8A"/>
    <w:rsid w:val="00B82586"/>
    <w:rsid w:val="00B82634"/>
    <w:rsid w:val="00B8269D"/>
    <w:rsid w:val="00B84F6F"/>
    <w:rsid w:val="00B90313"/>
    <w:rsid w:val="00B91607"/>
    <w:rsid w:val="00B91F33"/>
    <w:rsid w:val="00B93862"/>
    <w:rsid w:val="00BA2112"/>
    <w:rsid w:val="00BA278F"/>
    <w:rsid w:val="00BA2812"/>
    <w:rsid w:val="00BA3516"/>
    <w:rsid w:val="00BA6E38"/>
    <w:rsid w:val="00BB4639"/>
    <w:rsid w:val="00BB4B44"/>
    <w:rsid w:val="00BB4FC7"/>
    <w:rsid w:val="00BB58B0"/>
    <w:rsid w:val="00BC06CA"/>
    <w:rsid w:val="00BC096D"/>
    <w:rsid w:val="00BC229A"/>
    <w:rsid w:val="00BC6D3C"/>
    <w:rsid w:val="00BD1FE3"/>
    <w:rsid w:val="00BD335C"/>
    <w:rsid w:val="00BD7BD5"/>
    <w:rsid w:val="00BE079E"/>
    <w:rsid w:val="00BE1700"/>
    <w:rsid w:val="00BE1B9D"/>
    <w:rsid w:val="00BE3A59"/>
    <w:rsid w:val="00BF0F43"/>
    <w:rsid w:val="00BF2168"/>
    <w:rsid w:val="00BF3B2E"/>
    <w:rsid w:val="00BF3B99"/>
    <w:rsid w:val="00BF3D92"/>
    <w:rsid w:val="00C02FC1"/>
    <w:rsid w:val="00C039EE"/>
    <w:rsid w:val="00C05384"/>
    <w:rsid w:val="00C05992"/>
    <w:rsid w:val="00C13700"/>
    <w:rsid w:val="00C13A55"/>
    <w:rsid w:val="00C227AE"/>
    <w:rsid w:val="00C22BE7"/>
    <w:rsid w:val="00C24F1C"/>
    <w:rsid w:val="00C26EFE"/>
    <w:rsid w:val="00C34DC9"/>
    <w:rsid w:val="00C35206"/>
    <w:rsid w:val="00C422F8"/>
    <w:rsid w:val="00C429DF"/>
    <w:rsid w:val="00C4734A"/>
    <w:rsid w:val="00C53396"/>
    <w:rsid w:val="00C53D7F"/>
    <w:rsid w:val="00C57EEE"/>
    <w:rsid w:val="00C60FA4"/>
    <w:rsid w:val="00C62112"/>
    <w:rsid w:val="00C6291F"/>
    <w:rsid w:val="00C62F59"/>
    <w:rsid w:val="00C66E37"/>
    <w:rsid w:val="00C7082C"/>
    <w:rsid w:val="00C763D9"/>
    <w:rsid w:val="00C81850"/>
    <w:rsid w:val="00C8359E"/>
    <w:rsid w:val="00C83F52"/>
    <w:rsid w:val="00C876DA"/>
    <w:rsid w:val="00C90515"/>
    <w:rsid w:val="00C92435"/>
    <w:rsid w:val="00C93BA1"/>
    <w:rsid w:val="00C93F8A"/>
    <w:rsid w:val="00C94015"/>
    <w:rsid w:val="00C94194"/>
    <w:rsid w:val="00C969EE"/>
    <w:rsid w:val="00CA08B1"/>
    <w:rsid w:val="00CA0A24"/>
    <w:rsid w:val="00CA3E9A"/>
    <w:rsid w:val="00CB27BF"/>
    <w:rsid w:val="00CB4141"/>
    <w:rsid w:val="00CC1ECC"/>
    <w:rsid w:val="00CC4365"/>
    <w:rsid w:val="00CC47FC"/>
    <w:rsid w:val="00CC6BBC"/>
    <w:rsid w:val="00CD02CB"/>
    <w:rsid w:val="00CD414B"/>
    <w:rsid w:val="00CD4975"/>
    <w:rsid w:val="00CD6D67"/>
    <w:rsid w:val="00CE1352"/>
    <w:rsid w:val="00CE394E"/>
    <w:rsid w:val="00CE693D"/>
    <w:rsid w:val="00CE6DD1"/>
    <w:rsid w:val="00CF1D99"/>
    <w:rsid w:val="00CF524D"/>
    <w:rsid w:val="00CF53B0"/>
    <w:rsid w:val="00CF7A9E"/>
    <w:rsid w:val="00D013EF"/>
    <w:rsid w:val="00D03283"/>
    <w:rsid w:val="00D05D24"/>
    <w:rsid w:val="00D102D0"/>
    <w:rsid w:val="00D11E1D"/>
    <w:rsid w:val="00D15ACE"/>
    <w:rsid w:val="00D1610E"/>
    <w:rsid w:val="00D16BC0"/>
    <w:rsid w:val="00D1790A"/>
    <w:rsid w:val="00D22358"/>
    <w:rsid w:val="00D23464"/>
    <w:rsid w:val="00D31002"/>
    <w:rsid w:val="00D3167D"/>
    <w:rsid w:val="00D33FB6"/>
    <w:rsid w:val="00D34A4F"/>
    <w:rsid w:val="00D35EAE"/>
    <w:rsid w:val="00D36104"/>
    <w:rsid w:val="00D368D0"/>
    <w:rsid w:val="00D37F3A"/>
    <w:rsid w:val="00D40881"/>
    <w:rsid w:val="00D43662"/>
    <w:rsid w:val="00D4482B"/>
    <w:rsid w:val="00D466B2"/>
    <w:rsid w:val="00D52145"/>
    <w:rsid w:val="00D53844"/>
    <w:rsid w:val="00D547DD"/>
    <w:rsid w:val="00D547F2"/>
    <w:rsid w:val="00D57BAD"/>
    <w:rsid w:val="00D65524"/>
    <w:rsid w:val="00D66547"/>
    <w:rsid w:val="00D7566A"/>
    <w:rsid w:val="00D77B71"/>
    <w:rsid w:val="00D90DF3"/>
    <w:rsid w:val="00DA1A88"/>
    <w:rsid w:val="00DA7355"/>
    <w:rsid w:val="00DB0214"/>
    <w:rsid w:val="00DB280A"/>
    <w:rsid w:val="00DB501A"/>
    <w:rsid w:val="00DC174E"/>
    <w:rsid w:val="00DC5D02"/>
    <w:rsid w:val="00DD0D26"/>
    <w:rsid w:val="00DD36DB"/>
    <w:rsid w:val="00DD4A5C"/>
    <w:rsid w:val="00DE0B39"/>
    <w:rsid w:val="00DE0E12"/>
    <w:rsid w:val="00DE107C"/>
    <w:rsid w:val="00DE306F"/>
    <w:rsid w:val="00DE6B02"/>
    <w:rsid w:val="00DF27C8"/>
    <w:rsid w:val="00DF480A"/>
    <w:rsid w:val="00DF50C0"/>
    <w:rsid w:val="00DF53F2"/>
    <w:rsid w:val="00E0099B"/>
    <w:rsid w:val="00E01F9E"/>
    <w:rsid w:val="00E020D5"/>
    <w:rsid w:val="00E05320"/>
    <w:rsid w:val="00E054BD"/>
    <w:rsid w:val="00E05767"/>
    <w:rsid w:val="00E05AB5"/>
    <w:rsid w:val="00E0685A"/>
    <w:rsid w:val="00E1044A"/>
    <w:rsid w:val="00E1059B"/>
    <w:rsid w:val="00E1676B"/>
    <w:rsid w:val="00E17A74"/>
    <w:rsid w:val="00E20292"/>
    <w:rsid w:val="00E20DBE"/>
    <w:rsid w:val="00E245EA"/>
    <w:rsid w:val="00E2476A"/>
    <w:rsid w:val="00E27C46"/>
    <w:rsid w:val="00E314A9"/>
    <w:rsid w:val="00E34302"/>
    <w:rsid w:val="00E36583"/>
    <w:rsid w:val="00E36734"/>
    <w:rsid w:val="00E36750"/>
    <w:rsid w:val="00E36EB2"/>
    <w:rsid w:val="00E40960"/>
    <w:rsid w:val="00E4112E"/>
    <w:rsid w:val="00E41BD7"/>
    <w:rsid w:val="00E45C15"/>
    <w:rsid w:val="00E47889"/>
    <w:rsid w:val="00E523B8"/>
    <w:rsid w:val="00E525D2"/>
    <w:rsid w:val="00E53A8C"/>
    <w:rsid w:val="00E53E56"/>
    <w:rsid w:val="00E5576C"/>
    <w:rsid w:val="00E5663F"/>
    <w:rsid w:val="00E669EF"/>
    <w:rsid w:val="00E721AA"/>
    <w:rsid w:val="00E73488"/>
    <w:rsid w:val="00E73601"/>
    <w:rsid w:val="00E7463D"/>
    <w:rsid w:val="00E759B6"/>
    <w:rsid w:val="00E7659E"/>
    <w:rsid w:val="00E7719D"/>
    <w:rsid w:val="00E80C94"/>
    <w:rsid w:val="00E820B6"/>
    <w:rsid w:val="00E86F29"/>
    <w:rsid w:val="00E932D9"/>
    <w:rsid w:val="00E93ADD"/>
    <w:rsid w:val="00E96168"/>
    <w:rsid w:val="00E96429"/>
    <w:rsid w:val="00E9646B"/>
    <w:rsid w:val="00E97D0E"/>
    <w:rsid w:val="00E97E72"/>
    <w:rsid w:val="00EA1A42"/>
    <w:rsid w:val="00EA2FD2"/>
    <w:rsid w:val="00EA3CE9"/>
    <w:rsid w:val="00EA7B3A"/>
    <w:rsid w:val="00EB1BA7"/>
    <w:rsid w:val="00EB3AEA"/>
    <w:rsid w:val="00EB43E9"/>
    <w:rsid w:val="00EB4417"/>
    <w:rsid w:val="00EB6609"/>
    <w:rsid w:val="00EB76A5"/>
    <w:rsid w:val="00EB7A5C"/>
    <w:rsid w:val="00ED1A74"/>
    <w:rsid w:val="00ED3068"/>
    <w:rsid w:val="00ED3F3E"/>
    <w:rsid w:val="00ED416E"/>
    <w:rsid w:val="00ED45C4"/>
    <w:rsid w:val="00ED5DD5"/>
    <w:rsid w:val="00EE00D4"/>
    <w:rsid w:val="00EE61B3"/>
    <w:rsid w:val="00EE6642"/>
    <w:rsid w:val="00EF0433"/>
    <w:rsid w:val="00EF3645"/>
    <w:rsid w:val="00EF384A"/>
    <w:rsid w:val="00EF5AAD"/>
    <w:rsid w:val="00EF6A7E"/>
    <w:rsid w:val="00EF6C9B"/>
    <w:rsid w:val="00EF78EA"/>
    <w:rsid w:val="00F03819"/>
    <w:rsid w:val="00F03BA1"/>
    <w:rsid w:val="00F049AB"/>
    <w:rsid w:val="00F05527"/>
    <w:rsid w:val="00F077ED"/>
    <w:rsid w:val="00F100CF"/>
    <w:rsid w:val="00F1155D"/>
    <w:rsid w:val="00F2166B"/>
    <w:rsid w:val="00F219D0"/>
    <w:rsid w:val="00F22CFB"/>
    <w:rsid w:val="00F23AFD"/>
    <w:rsid w:val="00F25735"/>
    <w:rsid w:val="00F2581C"/>
    <w:rsid w:val="00F327CD"/>
    <w:rsid w:val="00F35C62"/>
    <w:rsid w:val="00F4182E"/>
    <w:rsid w:val="00F424B8"/>
    <w:rsid w:val="00F46F62"/>
    <w:rsid w:val="00F53B82"/>
    <w:rsid w:val="00F544F4"/>
    <w:rsid w:val="00F549BB"/>
    <w:rsid w:val="00F55EFD"/>
    <w:rsid w:val="00F57F81"/>
    <w:rsid w:val="00F60387"/>
    <w:rsid w:val="00F61846"/>
    <w:rsid w:val="00F636F7"/>
    <w:rsid w:val="00F666F9"/>
    <w:rsid w:val="00F730EC"/>
    <w:rsid w:val="00F7386B"/>
    <w:rsid w:val="00F74B8E"/>
    <w:rsid w:val="00F77D24"/>
    <w:rsid w:val="00F830B1"/>
    <w:rsid w:val="00F83DBA"/>
    <w:rsid w:val="00F84938"/>
    <w:rsid w:val="00F85D59"/>
    <w:rsid w:val="00F91113"/>
    <w:rsid w:val="00F9225B"/>
    <w:rsid w:val="00F93A29"/>
    <w:rsid w:val="00F94974"/>
    <w:rsid w:val="00F94AB6"/>
    <w:rsid w:val="00F960AA"/>
    <w:rsid w:val="00F972FF"/>
    <w:rsid w:val="00F97A7A"/>
    <w:rsid w:val="00FA0930"/>
    <w:rsid w:val="00FA12BB"/>
    <w:rsid w:val="00FA13F7"/>
    <w:rsid w:val="00FA3A83"/>
    <w:rsid w:val="00FA3BDF"/>
    <w:rsid w:val="00FA4CC2"/>
    <w:rsid w:val="00FA542F"/>
    <w:rsid w:val="00FA6037"/>
    <w:rsid w:val="00FA7F70"/>
    <w:rsid w:val="00FB3EE7"/>
    <w:rsid w:val="00FB526D"/>
    <w:rsid w:val="00FB6010"/>
    <w:rsid w:val="00FC24B1"/>
    <w:rsid w:val="00FC34B8"/>
    <w:rsid w:val="00FC7E15"/>
    <w:rsid w:val="00FD0DD8"/>
    <w:rsid w:val="00FE0217"/>
    <w:rsid w:val="00FE3510"/>
    <w:rsid w:val="00FE7772"/>
    <w:rsid w:val="00FF0414"/>
    <w:rsid w:val="00FF1FBC"/>
    <w:rsid w:val="00FF5137"/>
    <w:rsid w:val="00FF7124"/>
    <w:rsid w:val="00FF72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zh-CN"/>
    </w:rPr>
  </w:style>
  <w:style w:type="paragraph" w:styleId="Heading1">
    <w:name w:val="heading 1"/>
    <w:basedOn w:val="Normal"/>
    <w:next w:val="Normal"/>
    <w:qFormat/>
    <w:pPr>
      <w:keepNext/>
      <w:numPr>
        <w:numId w:val="37"/>
      </w:numPr>
      <w:tabs>
        <w:tab w:val="left" w:pos="-1440"/>
      </w:tabs>
      <w:spacing w:after="180"/>
      <w:jc w:val="both"/>
      <w:outlineLvl w:val="0"/>
    </w:pPr>
    <w:rPr>
      <w:b/>
      <w:lang w:val="en-US"/>
    </w:rPr>
  </w:style>
  <w:style w:type="paragraph" w:styleId="Heading2">
    <w:name w:val="heading 2"/>
    <w:basedOn w:val="Normal"/>
    <w:next w:val="Normal"/>
    <w:qFormat/>
    <w:rsid w:val="00F100CF"/>
    <w:pPr>
      <w:keepNext/>
      <w:numPr>
        <w:ilvl w:val="1"/>
        <w:numId w:val="37"/>
      </w:numPr>
      <w:spacing w:before="240" w:after="60"/>
      <w:outlineLvl w:val="1"/>
    </w:pPr>
    <w:rPr>
      <w:rFonts w:eastAsia="Times New Roman" w:cs="Arial"/>
      <w:b/>
      <w:bCs/>
      <w:i/>
      <w:iCs/>
      <w:sz w:val="28"/>
      <w:szCs w:val="28"/>
      <w:lang w:eastAsia="en-US"/>
    </w:rPr>
  </w:style>
  <w:style w:type="paragraph" w:styleId="Heading3">
    <w:name w:val="heading 3"/>
    <w:basedOn w:val="Normal"/>
    <w:next w:val="Normal"/>
    <w:qFormat/>
    <w:rsid w:val="00574E8E"/>
    <w:pPr>
      <w:keepNext/>
      <w:numPr>
        <w:ilvl w:val="2"/>
        <w:numId w:val="37"/>
      </w:numPr>
      <w:spacing w:before="240" w:after="60"/>
      <w:outlineLvl w:val="2"/>
    </w:pPr>
    <w:rPr>
      <w:rFonts w:cs="Arial"/>
      <w:b/>
      <w:bCs/>
      <w:sz w:val="26"/>
      <w:szCs w:val="26"/>
    </w:rPr>
  </w:style>
  <w:style w:type="paragraph" w:styleId="Heading4">
    <w:name w:val="heading 4"/>
    <w:basedOn w:val="Normal"/>
    <w:next w:val="Normal"/>
    <w:qFormat/>
    <w:pPr>
      <w:keepNext/>
      <w:numPr>
        <w:ilvl w:val="3"/>
        <w:numId w:val="37"/>
      </w:numPr>
      <w:tabs>
        <w:tab w:val="left" w:pos="851"/>
      </w:tabs>
      <w:jc w:val="center"/>
      <w:outlineLvl w:val="3"/>
    </w:pPr>
    <w:rPr>
      <w:rFonts w:eastAsia="Times New Roman"/>
      <w:b/>
      <w:bCs/>
      <w:color w:val="FF0000"/>
      <w:sz w:val="72"/>
      <w:szCs w:val="72"/>
      <w:lang w:eastAsia="en-US"/>
    </w:rPr>
  </w:style>
  <w:style w:type="paragraph" w:styleId="Heading5">
    <w:name w:val="heading 5"/>
    <w:basedOn w:val="Normal"/>
    <w:next w:val="Normal"/>
    <w:link w:val="Heading5Char"/>
    <w:semiHidden/>
    <w:unhideWhenUsed/>
    <w:qFormat/>
    <w:rsid w:val="00B75150"/>
    <w:pPr>
      <w:numPr>
        <w:ilvl w:val="4"/>
        <w:numId w:val="37"/>
      </w:numPr>
      <w:spacing w:before="240" w:after="60"/>
      <w:outlineLvl w:val="4"/>
    </w:pPr>
    <w:rPr>
      <w:rFonts w:ascii="Calibri" w:eastAsia="PMingLiU" w:hAnsi="Calibri"/>
      <w:b/>
      <w:bCs/>
      <w:i/>
      <w:iCs/>
      <w:sz w:val="26"/>
      <w:szCs w:val="26"/>
    </w:rPr>
  </w:style>
  <w:style w:type="paragraph" w:styleId="Heading6">
    <w:name w:val="heading 6"/>
    <w:basedOn w:val="Normal"/>
    <w:next w:val="Normal"/>
    <w:link w:val="Heading6Char"/>
    <w:semiHidden/>
    <w:unhideWhenUsed/>
    <w:qFormat/>
    <w:rsid w:val="00B75150"/>
    <w:pPr>
      <w:numPr>
        <w:ilvl w:val="5"/>
        <w:numId w:val="37"/>
      </w:numPr>
      <w:spacing w:before="240" w:after="60"/>
      <w:outlineLvl w:val="5"/>
    </w:pPr>
    <w:rPr>
      <w:rFonts w:ascii="Calibri" w:eastAsia="PMingLiU" w:hAnsi="Calibri"/>
      <w:b/>
      <w:bCs/>
    </w:rPr>
  </w:style>
  <w:style w:type="paragraph" w:styleId="Heading7">
    <w:name w:val="heading 7"/>
    <w:basedOn w:val="Normal"/>
    <w:next w:val="Normal"/>
    <w:link w:val="Heading7Char"/>
    <w:semiHidden/>
    <w:unhideWhenUsed/>
    <w:qFormat/>
    <w:rsid w:val="00B75150"/>
    <w:pPr>
      <w:numPr>
        <w:ilvl w:val="6"/>
        <w:numId w:val="37"/>
      </w:numPr>
      <w:spacing w:before="240" w:after="60"/>
      <w:outlineLvl w:val="6"/>
    </w:pPr>
    <w:rPr>
      <w:rFonts w:ascii="Calibri" w:eastAsia="PMingLiU" w:hAnsi="Calibri"/>
      <w:sz w:val="24"/>
      <w:szCs w:val="24"/>
    </w:rPr>
  </w:style>
  <w:style w:type="paragraph" w:styleId="Heading8">
    <w:name w:val="heading 8"/>
    <w:basedOn w:val="Normal"/>
    <w:next w:val="Normal"/>
    <w:link w:val="Heading8Char"/>
    <w:semiHidden/>
    <w:unhideWhenUsed/>
    <w:qFormat/>
    <w:rsid w:val="00B75150"/>
    <w:pPr>
      <w:numPr>
        <w:ilvl w:val="7"/>
        <w:numId w:val="37"/>
      </w:numPr>
      <w:spacing w:before="240" w:after="60"/>
      <w:outlineLvl w:val="7"/>
    </w:pPr>
    <w:rPr>
      <w:rFonts w:ascii="Calibri" w:eastAsia="PMingLiU" w:hAnsi="Calibri"/>
      <w:i/>
      <w:iCs/>
      <w:sz w:val="24"/>
      <w:szCs w:val="24"/>
    </w:rPr>
  </w:style>
  <w:style w:type="paragraph" w:styleId="Heading9">
    <w:name w:val="heading 9"/>
    <w:basedOn w:val="Normal"/>
    <w:next w:val="Normal"/>
    <w:link w:val="Heading9Char"/>
    <w:semiHidden/>
    <w:unhideWhenUsed/>
    <w:qFormat/>
    <w:rsid w:val="00B75150"/>
    <w:pPr>
      <w:numPr>
        <w:ilvl w:val="8"/>
        <w:numId w:val="37"/>
      </w:numPr>
      <w:spacing w:before="240" w:after="60"/>
      <w:outlineLvl w:val="8"/>
    </w:pPr>
    <w:rPr>
      <w:rFonts w:ascii="Cambria" w:eastAsia="PMingLiU"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1"/>
      </w:numPr>
      <w:spacing w:after="240"/>
      <w:jc w:val="both"/>
    </w:pPr>
    <w:rPr>
      <w:rFonts w:eastAsia="Times New Roman"/>
      <w:lang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link w:val="FootnoteTextChar"/>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eastAsia="en-US"/>
    </w:rPr>
  </w:style>
  <w:style w:type="paragraph" w:customStyle="1" w:styleId="ECBodyText">
    <w:name w:val="EC_BodyText"/>
    <w:basedOn w:val="Normal"/>
    <w:link w:val="ECBodyTextChar"/>
    <w:rsid w:val="00690B4A"/>
    <w:pPr>
      <w:tabs>
        <w:tab w:val="left" w:pos="1080"/>
      </w:tabs>
      <w:spacing w:before="240"/>
    </w:pPr>
    <w:rPr>
      <w:rFonts w:eastAsia="Arial" w:cs="Arial"/>
      <w:lang w:eastAsia="en-US"/>
    </w:rPr>
  </w:style>
  <w:style w:type="character" w:customStyle="1" w:styleId="ECBodyTextChar">
    <w:name w:val="EC_BodyText Char"/>
    <w:link w:val="ECBodyText"/>
    <w:rsid w:val="00690B4A"/>
    <w:rPr>
      <w:rFonts w:ascii="Arial" w:eastAsia="Arial" w:hAnsi="Arial" w:cs="Arial"/>
      <w:sz w:val="22"/>
      <w:szCs w:val="22"/>
      <w:lang w:val="en-GB" w:eastAsia="en-US" w:bidi="ar-SA"/>
    </w:rPr>
  </w:style>
  <w:style w:type="character" w:customStyle="1" w:styleId="FootnoteTextChar">
    <w:name w:val="Footnote Text Char"/>
    <w:link w:val="FootnoteText"/>
    <w:rsid w:val="00331482"/>
    <w:rPr>
      <w:rFonts w:ascii="Arial" w:eastAsia="SimSun" w:hAnsi="Arial"/>
      <w:lang w:val="fr-CH" w:eastAsia="zh-CN" w:bidi="ar-SA"/>
    </w:rPr>
  </w:style>
  <w:style w:type="paragraph" w:customStyle="1" w:styleId="CharChar2CharCharCharCharCharCharCharCharCharCharCharCharCharCharCharChar">
    <w:name w:val="Char Char2 Char Char Char Char Char Char Char Char Char Char Char Char Char Char Char Char"/>
    <w:basedOn w:val="Normal"/>
    <w:rsid w:val="00ED3F3E"/>
    <w:rPr>
      <w:rFonts w:ascii="Times New Roman" w:eastAsia="Times New Roman" w:hAnsi="Times New Roman"/>
      <w:sz w:val="24"/>
      <w:szCs w:val="24"/>
      <w:lang w:val="pl-PL" w:eastAsia="pl-PL"/>
    </w:rPr>
  </w:style>
  <w:style w:type="character" w:customStyle="1" w:styleId="st">
    <w:name w:val="st"/>
    <w:basedOn w:val="DefaultParagraphFont"/>
    <w:rsid w:val="00E05320"/>
  </w:style>
  <w:style w:type="character" w:customStyle="1" w:styleId="apple-converted-space">
    <w:name w:val="apple-converted-space"/>
    <w:basedOn w:val="DefaultParagraphFont"/>
    <w:rsid w:val="00E05320"/>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D1610E"/>
    <w:rPr>
      <w:rFonts w:ascii="Times New Roman" w:eastAsia="Times New Roman" w:hAnsi="Times New Roman"/>
      <w:sz w:val="24"/>
      <w:szCs w:val="24"/>
      <w:lang w:val="pl-PL" w:eastAsia="pl-PL"/>
    </w:rPr>
  </w:style>
  <w:style w:type="paragraph" w:styleId="ListParagraph">
    <w:name w:val="List Paragraph"/>
    <w:basedOn w:val="Normal"/>
    <w:qFormat/>
    <w:rsid w:val="00602166"/>
    <w:pPr>
      <w:ind w:left="720"/>
    </w:pPr>
  </w:style>
  <w:style w:type="paragraph" w:customStyle="1" w:styleId="HeaderFooter">
    <w:name w:val="Header &amp; Footer"/>
    <w:rsid w:val="00F0552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31">
    <w:name w:val="List 31"/>
    <w:basedOn w:val="NoList"/>
    <w:rsid w:val="00F05527"/>
    <w:pPr>
      <w:numPr>
        <w:numId w:val="2"/>
      </w:numPr>
    </w:pPr>
  </w:style>
  <w:style w:type="numbering" w:customStyle="1" w:styleId="List51">
    <w:name w:val="List 51"/>
    <w:basedOn w:val="NoList"/>
    <w:rsid w:val="00F05527"/>
    <w:pPr>
      <w:numPr>
        <w:numId w:val="6"/>
      </w:numPr>
    </w:pPr>
  </w:style>
  <w:style w:type="numbering" w:customStyle="1" w:styleId="List6">
    <w:name w:val="List 6"/>
    <w:basedOn w:val="NoList"/>
    <w:rsid w:val="00F05527"/>
    <w:pPr>
      <w:numPr>
        <w:numId w:val="7"/>
      </w:numPr>
    </w:pPr>
  </w:style>
  <w:style w:type="numbering" w:customStyle="1" w:styleId="List7">
    <w:name w:val="List 7"/>
    <w:basedOn w:val="NoList"/>
    <w:rsid w:val="00F05527"/>
    <w:pPr>
      <w:numPr>
        <w:numId w:val="10"/>
      </w:numPr>
    </w:pPr>
  </w:style>
  <w:style w:type="paragraph" w:customStyle="1" w:styleId="Body">
    <w:name w:val="Body"/>
    <w:rsid w:val="00F05527"/>
    <w:pPr>
      <w:widowControl w:val="0"/>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OmniPage257">
    <w:name w:val="OmniPage #257"/>
    <w:rsid w:val="00F05527"/>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lang w:val="en-US"/>
    </w:rPr>
  </w:style>
  <w:style w:type="paragraph" w:customStyle="1" w:styleId="WMOBodyText">
    <w:name w:val="WMO_BodyText"/>
    <w:basedOn w:val="Normal"/>
    <w:link w:val="WMOBodyTextCharChar"/>
    <w:rsid w:val="00F05527"/>
    <w:pPr>
      <w:tabs>
        <w:tab w:val="left" w:pos="1134"/>
      </w:tabs>
      <w:spacing w:before="240"/>
    </w:pPr>
    <w:rPr>
      <w:rFonts w:eastAsia="Arial" w:cs="Arial"/>
      <w:u w:color="000000"/>
      <w:lang w:eastAsia="en-US"/>
    </w:rPr>
  </w:style>
  <w:style w:type="character" w:customStyle="1" w:styleId="WMOBodyTextCharChar">
    <w:name w:val="WMO_BodyText Char Char"/>
    <w:link w:val="WMOBodyText"/>
    <w:rsid w:val="00F05527"/>
    <w:rPr>
      <w:rFonts w:ascii="Arial" w:eastAsia="Arial" w:hAnsi="Arial" w:cs="Arial"/>
      <w:sz w:val="22"/>
      <w:szCs w:val="22"/>
      <w:u w:color="000000"/>
      <w:lang w:val="en-GB" w:eastAsia="en-US"/>
    </w:rPr>
  </w:style>
  <w:style w:type="paragraph" w:customStyle="1" w:styleId="WMOResList3">
    <w:name w:val="WMO_ResList3"/>
    <w:basedOn w:val="Normal"/>
    <w:rsid w:val="00F05527"/>
    <w:pPr>
      <w:tabs>
        <w:tab w:val="left" w:pos="1701"/>
      </w:tabs>
      <w:spacing w:before="240"/>
      <w:ind w:left="1701" w:hanging="567"/>
    </w:pPr>
    <w:rPr>
      <w:rFonts w:eastAsia="Arial" w:cs="Arial"/>
      <w:u w:color="000000"/>
      <w:lang w:eastAsia="en-US"/>
    </w:rPr>
  </w:style>
  <w:style w:type="character" w:customStyle="1" w:styleId="style201">
    <w:name w:val="style201"/>
    <w:rsid w:val="00F05527"/>
    <w:rPr>
      <w:rFonts w:ascii="Verdana" w:hAnsi="Verdana" w:hint="default"/>
    </w:rPr>
  </w:style>
  <w:style w:type="character" w:customStyle="1" w:styleId="HeaderChar">
    <w:name w:val="Header Char"/>
    <w:link w:val="Header"/>
    <w:uiPriority w:val="99"/>
    <w:rsid w:val="00F05527"/>
    <w:rPr>
      <w:rFonts w:ascii="Arial" w:hAnsi="Arial"/>
      <w:sz w:val="22"/>
      <w:szCs w:val="22"/>
      <w:lang w:val="en-GB" w:eastAsia="zh-CN"/>
    </w:rPr>
  </w:style>
  <w:style w:type="table" w:styleId="TableGrid">
    <w:name w:val="Table Grid"/>
    <w:basedOn w:val="TableNormal"/>
    <w:uiPriority w:val="59"/>
    <w:rsid w:val="00F05527"/>
    <w:pPr>
      <w:pBdr>
        <w:top w:val="nil"/>
        <w:left w:val="nil"/>
        <w:bottom w:val="nil"/>
        <w:right w:val="nil"/>
        <w:between w:val="nil"/>
        <w:bar w:val="nil"/>
      </w:pBdr>
    </w:pPr>
    <w:rPr>
      <w:rFonts w:eastAsia="Arial Unicode MS"/>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B75150"/>
    <w:rPr>
      <w:rFonts w:ascii="Calibri" w:eastAsia="PMingLiU" w:hAnsi="Calibri" w:cs="Times New Roman"/>
      <w:b/>
      <w:bCs/>
      <w:i/>
      <w:iCs/>
      <w:sz w:val="26"/>
      <w:szCs w:val="26"/>
      <w:lang w:eastAsia="zh-CN"/>
    </w:rPr>
  </w:style>
  <w:style w:type="character" w:customStyle="1" w:styleId="Heading6Char">
    <w:name w:val="Heading 6 Char"/>
    <w:link w:val="Heading6"/>
    <w:semiHidden/>
    <w:rsid w:val="00B75150"/>
    <w:rPr>
      <w:rFonts w:ascii="Calibri" w:eastAsia="PMingLiU" w:hAnsi="Calibri" w:cs="Times New Roman"/>
      <w:b/>
      <w:bCs/>
      <w:sz w:val="22"/>
      <w:szCs w:val="22"/>
      <w:lang w:eastAsia="zh-CN"/>
    </w:rPr>
  </w:style>
  <w:style w:type="character" w:customStyle="1" w:styleId="Heading7Char">
    <w:name w:val="Heading 7 Char"/>
    <w:link w:val="Heading7"/>
    <w:semiHidden/>
    <w:rsid w:val="00B75150"/>
    <w:rPr>
      <w:rFonts w:ascii="Calibri" w:eastAsia="PMingLiU" w:hAnsi="Calibri" w:cs="Times New Roman"/>
      <w:sz w:val="24"/>
      <w:szCs w:val="24"/>
      <w:lang w:eastAsia="zh-CN"/>
    </w:rPr>
  </w:style>
  <w:style w:type="character" w:customStyle="1" w:styleId="Heading8Char">
    <w:name w:val="Heading 8 Char"/>
    <w:link w:val="Heading8"/>
    <w:semiHidden/>
    <w:rsid w:val="00B75150"/>
    <w:rPr>
      <w:rFonts w:ascii="Calibri" w:eastAsia="PMingLiU" w:hAnsi="Calibri" w:cs="Times New Roman"/>
      <w:i/>
      <w:iCs/>
      <w:sz w:val="24"/>
      <w:szCs w:val="24"/>
      <w:lang w:eastAsia="zh-CN"/>
    </w:rPr>
  </w:style>
  <w:style w:type="character" w:customStyle="1" w:styleId="Heading9Char">
    <w:name w:val="Heading 9 Char"/>
    <w:link w:val="Heading9"/>
    <w:semiHidden/>
    <w:rsid w:val="00B75150"/>
    <w:rPr>
      <w:rFonts w:ascii="Cambria" w:eastAsia="PMingLiU" w:hAnsi="Cambria" w:cs="Times New Roman"/>
      <w:sz w:val="22"/>
      <w:szCs w:val="22"/>
      <w:lang w:eastAsia="zh-CN"/>
    </w:rPr>
  </w:style>
  <w:style w:type="character" w:styleId="CommentReference">
    <w:name w:val="annotation reference"/>
    <w:rsid w:val="001160E8"/>
    <w:rPr>
      <w:sz w:val="16"/>
      <w:szCs w:val="16"/>
    </w:rPr>
  </w:style>
  <w:style w:type="paragraph" w:styleId="CommentText">
    <w:name w:val="annotation text"/>
    <w:basedOn w:val="Normal"/>
    <w:link w:val="CommentTextChar"/>
    <w:rsid w:val="001160E8"/>
    <w:rPr>
      <w:sz w:val="20"/>
      <w:szCs w:val="20"/>
    </w:rPr>
  </w:style>
  <w:style w:type="character" w:customStyle="1" w:styleId="CommentTextChar">
    <w:name w:val="Comment Text Char"/>
    <w:link w:val="CommentText"/>
    <w:rsid w:val="001160E8"/>
    <w:rPr>
      <w:rFonts w:ascii="Arial" w:hAnsi="Arial"/>
      <w:lang w:eastAsia="zh-CN"/>
    </w:rPr>
  </w:style>
  <w:style w:type="paragraph" w:styleId="CommentSubject">
    <w:name w:val="annotation subject"/>
    <w:basedOn w:val="CommentText"/>
    <w:next w:val="CommentText"/>
    <w:link w:val="CommentSubjectChar"/>
    <w:rsid w:val="001160E8"/>
    <w:rPr>
      <w:b/>
      <w:bCs/>
    </w:rPr>
  </w:style>
  <w:style w:type="character" w:customStyle="1" w:styleId="CommentSubjectChar">
    <w:name w:val="Comment Subject Char"/>
    <w:link w:val="CommentSubject"/>
    <w:rsid w:val="001160E8"/>
    <w:rPr>
      <w:rFonts w:ascii="Arial" w:hAnsi="Arial"/>
      <w:b/>
      <w:bCs/>
      <w:lang w:eastAsia="zh-CN"/>
    </w:rPr>
  </w:style>
  <w:style w:type="paragraph" w:styleId="Revision">
    <w:name w:val="Revision"/>
    <w:hidden/>
    <w:uiPriority w:val="99"/>
    <w:semiHidden/>
    <w:rsid w:val="001160E8"/>
    <w:rPr>
      <w:rFonts w:ascii="Arial" w:hAnsi="Arial"/>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zh-CN"/>
    </w:rPr>
  </w:style>
  <w:style w:type="paragraph" w:styleId="Heading1">
    <w:name w:val="heading 1"/>
    <w:basedOn w:val="Normal"/>
    <w:next w:val="Normal"/>
    <w:qFormat/>
    <w:pPr>
      <w:keepNext/>
      <w:numPr>
        <w:numId w:val="37"/>
      </w:numPr>
      <w:tabs>
        <w:tab w:val="left" w:pos="-1440"/>
      </w:tabs>
      <w:spacing w:after="180"/>
      <w:jc w:val="both"/>
      <w:outlineLvl w:val="0"/>
    </w:pPr>
    <w:rPr>
      <w:b/>
      <w:lang w:val="en-US"/>
    </w:rPr>
  </w:style>
  <w:style w:type="paragraph" w:styleId="Heading2">
    <w:name w:val="heading 2"/>
    <w:basedOn w:val="Normal"/>
    <w:next w:val="Normal"/>
    <w:qFormat/>
    <w:rsid w:val="00F100CF"/>
    <w:pPr>
      <w:keepNext/>
      <w:numPr>
        <w:ilvl w:val="1"/>
        <w:numId w:val="37"/>
      </w:numPr>
      <w:spacing w:before="240" w:after="60"/>
      <w:outlineLvl w:val="1"/>
    </w:pPr>
    <w:rPr>
      <w:rFonts w:eastAsia="Times New Roman" w:cs="Arial"/>
      <w:b/>
      <w:bCs/>
      <w:i/>
      <w:iCs/>
      <w:sz w:val="28"/>
      <w:szCs w:val="28"/>
      <w:lang w:eastAsia="en-US"/>
    </w:rPr>
  </w:style>
  <w:style w:type="paragraph" w:styleId="Heading3">
    <w:name w:val="heading 3"/>
    <w:basedOn w:val="Normal"/>
    <w:next w:val="Normal"/>
    <w:qFormat/>
    <w:rsid w:val="00574E8E"/>
    <w:pPr>
      <w:keepNext/>
      <w:numPr>
        <w:ilvl w:val="2"/>
        <w:numId w:val="37"/>
      </w:numPr>
      <w:spacing w:before="240" w:after="60"/>
      <w:outlineLvl w:val="2"/>
    </w:pPr>
    <w:rPr>
      <w:rFonts w:cs="Arial"/>
      <w:b/>
      <w:bCs/>
      <w:sz w:val="26"/>
      <w:szCs w:val="26"/>
    </w:rPr>
  </w:style>
  <w:style w:type="paragraph" w:styleId="Heading4">
    <w:name w:val="heading 4"/>
    <w:basedOn w:val="Normal"/>
    <w:next w:val="Normal"/>
    <w:qFormat/>
    <w:pPr>
      <w:keepNext/>
      <w:numPr>
        <w:ilvl w:val="3"/>
        <w:numId w:val="37"/>
      </w:numPr>
      <w:tabs>
        <w:tab w:val="left" w:pos="851"/>
      </w:tabs>
      <w:jc w:val="center"/>
      <w:outlineLvl w:val="3"/>
    </w:pPr>
    <w:rPr>
      <w:rFonts w:eastAsia="Times New Roman"/>
      <w:b/>
      <w:bCs/>
      <w:color w:val="FF0000"/>
      <w:sz w:val="72"/>
      <w:szCs w:val="72"/>
      <w:lang w:eastAsia="en-US"/>
    </w:rPr>
  </w:style>
  <w:style w:type="paragraph" w:styleId="Heading5">
    <w:name w:val="heading 5"/>
    <w:basedOn w:val="Normal"/>
    <w:next w:val="Normal"/>
    <w:link w:val="Heading5Char"/>
    <w:semiHidden/>
    <w:unhideWhenUsed/>
    <w:qFormat/>
    <w:rsid w:val="00B75150"/>
    <w:pPr>
      <w:numPr>
        <w:ilvl w:val="4"/>
        <w:numId w:val="37"/>
      </w:numPr>
      <w:spacing w:before="240" w:after="60"/>
      <w:outlineLvl w:val="4"/>
    </w:pPr>
    <w:rPr>
      <w:rFonts w:ascii="Calibri" w:eastAsia="PMingLiU" w:hAnsi="Calibri"/>
      <w:b/>
      <w:bCs/>
      <w:i/>
      <w:iCs/>
      <w:sz w:val="26"/>
      <w:szCs w:val="26"/>
    </w:rPr>
  </w:style>
  <w:style w:type="paragraph" w:styleId="Heading6">
    <w:name w:val="heading 6"/>
    <w:basedOn w:val="Normal"/>
    <w:next w:val="Normal"/>
    <w:link w:val="Heading6Char"/>
    <w:semiHidden/>
    <w:unhideWhenUsed/>
    <w:qFormat/>
    <w:rsid w:val="00B75150"/>
    <w:pPr>
      <w:numPr>
        <w:ilvl w:val="5"/>
        <w:numId w:val="37"/>
      </w:numPr>
      <w:spacing w:before="240" w:after="60"/>
      <w:outlineLvl w:val="5"/>
    </w:pPr>
    <w:rPr>
      <w:rFonts w:ascii="Calibri" w:eastAsia="PMingLiU" w:hAnsi="Calibri"/>
      <w:b/>
      <w:bCs/>
    </w:rPr>
  </w:style>
  <w:style w:type="paragraph" w:styleId="Heading7">
    <w:name w:val="heading 7"/>
    <w:basedOn w:val="Normal"/>
    <w:next w:val="Normal"/>
    <w:link w:val="Heading7Char"/>
    <w:semiHidden/>
    <w:unhideWhenUsed/>
    <w:qFormat/>
    <w:rsid w:val="00B75150"/>
    <w:pPr>
      <w:numPr>
        <w:ilvl w:val="6"/>
        <w:numId w:val="37"/>
      </w:numPr>
      <w:spacing w:before="240" w:after="60"/>
      <w:outlineLvl w:val="6"/>
    </w:pPr>
    <w:rPr>
      <w:rFonts w:ascii="Calibri" w:eastAsia="PMingLiU" w:hAnsi="Calibri"/>
      <w:sz w:val="24"/>
      <w:szCs w:val="24"/>
    </w:rPr>
  </w:style>
  <w:style w:type="paragraph" w:styleId="Heading8">
    <w:name w:val="heading 8"/>
    <w:basedOn w:val="Normal"/>
    <w:next w:val="Normal"/>
    <w:link w:val="Heading8Char"/>
    <w:semiHidden/>
    <w:unhideWhenUsed/>
    <w:qFormat/>
    <w:rsid w:val="00B75150"/>
    <w:pPr>
      <w:numPr>
        <w:ilvl w:val="7"/>
        <w:numId w:val="37"/>
      </w:numPr>
      <w:spacing w:before="240" w:after="60"/>
      <w:outlineLvl w:val="7"/>
    </w:pPr>
    <w:rPr>
      <w:rFonts w:ascii="Calibri" w:eastAsia="PMingLiU" w:hAnsi="Calibri"/>
      <w:i/>
      <w:iCs/>
      <w:sz w:val="24"/>
      <w:szCs w:val="24"/>
    </w:rPr>
  </w:style>
  <w:style w:type="paragraph" w:styleId="Heading9">
    <w:name w:val="heading 9"/>
    <w:basedOn w:val="Normal"/>
    <w:next w:val="Normal"/>
    <w:link w:val="Heading9Char"/>
    <w:semiHidden/>
    <w:unhideWhenUsed/>
    <w:qFormat/>
    <w:rsid w:val="00B75150"/>
    <w:pPr>
      <w:numPr>
        <w:ilvl w:val="8"/>
        <w:numId w:val="37"/>
      </w:numPr>
      <w:spacing w:before="240" w:after="60"/>
      <w:outlineLvl w:val="8"/>
    </w:pPr>
    <w:rPr>
      <w:rFonts w:ascii="Cambria" w:eastAsia="PMingLiU"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1"/>
      </w:numPr>
      <w:spacing w:after="240"/>
      <w:jc w:val="both"/>
    </w:pPr>
    <w:rPr>
      <w:rFonts w:eastAsia="Times New Roman"/>
      <w:lang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link w:val="FootnoteTextChar"/>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eastAsia="en-US"/>
    </w:rPr>
  </w:style>
  <w:style w:type="paragraph" w:customStyle="1" w:styleId="ECBodyText">
    <w:name w:val="EC_BodyText"/>
    <w:basedOn w:val="Normal"/>
    <w:link w:val="ECBodyTextChar"/>
    <w:rsid w:val="00690B4A"/>
    <w:pPr>
      <w:tabs>
        <w:tab w:val="left" w:pos="1080"/>
      </w:tabs>
      <w:spacing w:before="240"/>
    </w:pPr>
    <w:rPr>
      <w:rFonts w:eastAsia="Arial" w:cs="Arial"/>
      <w:lang w:eastAsia="en-US"/>
    </w:rPr>
  </w:style>
  <w:style w:type="character" w:customStyle="1" w:styleId="ECBodyTextChar">
    <w:name w:val="EC_BodyText Char"/>
    <w:link w:val="ECBodyText"/>
    <w:rsid w:val="00690B4A"/>
    <w:rPr>
      <w:rFonts w:ascii="Arial" w:eastAsia="Arial" w:hAnsi="Arial" w:cs="Arial"/>
      <w:sz w:val="22"/>
      <w:szCs w:val="22"/>
      <w:lang w:val="en-GB" w:eastAsia="en-US" w:bidi="ar-SA"/>
    </w:rPr>
  </w:style>
  <w:style w:type="character" w:customStyle="1" w:styleId="FootnoteTextChar">
    <w:name w:val="Footnote Text Char"/>
    <w:link w:val="FootnoteText"/>
    <w:rsid w:val="00331482"/>
    <w:rPr>
      <w:rFonts w:ascii="Arial" w:eastAsia="SimSun" w:hAnsi="Arial"/>
      <w:lang w:val="fr-CH" w:eastAsia="zh-CN" w:bidi="ar-SA"/>
    </w:rPr>
  </w:style>
  <w:style w:type="paragraph" w:customStyle="1" w:styleId="CharChar2CharCharCharCharCharCharCharCharCharCharCharCharCharCharCharChar">
    <w:name w:val="Char Char2 Char Char Char Char Char Char Char Char Char Char Char Char Char Char Char Char"/>
    <w:basedOn w:val="Normal"/>
    <w:rsid w:val="00ED3F3E"/>
    <w:rPr>
      <w:rFonts w:ascii="Times New Roman" w:eastAsia="Times New Roman" w:hAnsi="Times New Roman"/>
      <w:sz w:val="24"/>
      <w:szCs w:val="24"/>
      <w:lang w:val="pl-PL" w:eastAsia="pl-PL"/>
    </w:rPr>
  </w:style>
  <w:style w:type="character" w:customStyle="1" w:styleId="st">
    <w:name w:val="st"/>
    <w:basedOn w:val="DefaultParagraphFont"/>
    <w:rsid w:val="00E05320"/>
  </w:style>
  <w:style w:type="character" w:customStyle="1" w:styleId="apple-converted-space">
    <w:name w:val="apple-converted-space"/>
    <w:basedOn w:val="DefaultParagraphFont"/>
    <w:rsid w:val="00E05320"/>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D1610E"/>
    <w:rPr>
      <w:rFonts w:ascii="Times New Roman" w:eastAsia="Times New Roman" w:hAnsi="Times New Roman"/>
      <w:sz w:val="24"/>
      <w:szCs w:val="24"/>
      <w:lang w:val="pl-PL" w:eastAsia="pl-PL"/>
    </w:rPr>
  </w:style>
  <w:style w:type="paragraph" w:styleId="ListParagraph">
    <w:name w:val="List Paragraph"/>
    <w:basedOn w:val="Normal"/>
    <w:qFormat/>
    <w:rsid w:val="00602166"/>
    <w:pPr>
      <w:ind w:left="720"/>
    </w:pPr>
  </w:style>
  <w:style w:type="paragraph" w:customStyle="1" w:styleId="HeaderFooter">
    <w:name w:val="Header &amp; Footer"/>
    <w:rsid w:val="00F0552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31">
    <w:name w:val="List 31"/>
    <w:basedOn w:val="NoList"/>
    <w:rsid w:val="00F05527"/>
    <w:pPr>
      <w:numPr>
        <w:numId w:val="2"/>
      </w:numPr>
    </w:pPr>
  </w:style>
  <w:style w:type="numbering" w:customStyle="1" w:styleId="List51">
    <w:name w:val="List 51"/>
    <w:basedOn w:val="NoList"/>
    <w:rsid w:val="00F05527"/>
    <w:pPr>
      <w:numPr>
        <w:numId w:val="6"/>
      </w:numPr>
    </w:pPr>
  </w:style>
  <w:style w:type="numbering" w:customStyle="1" w:styleId="List6">
    <w:name w:val="List 6"/>
    <w:basedOn w:val="NoList"/>
    <w:rsid w:val="00F05527"/>
    <w:pPr>
      <w:numPr>
        <w:numId w:val="7"/>
      </w:numPr>
    </w:pPr>
  </w:style>
  <w:style w:type="numbering" w:customStyle="1" w:styleId="List7">
    <w:name w:val="List 7"/>
    <w:basedOn w:val="NoList"/>
    <w:rsid w:val="00F05527"/>
    <w:pPr>
      <w:numPr>
        <w:numId w:val="10"/>
      </w:numPr>
    </w:pPr>
  </w:style>
  <w:style w:type="paragraph" w:customStyle="1" w:styleId="Body">
    <w:name w:val="Body"/>
    <w:rsid w:val="00F05527"/>
    <w:pPr>
      <w:widowControl w:val="0"/>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OmniPage257">
    <w:name w:val="OmniPage #257"/>
    <w:rsid w:val="00F05527"/>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lang w:val="en-US"/>
    </w:rPr>
  </w:style>
  <w:style w:type="paragraph" w:customStyle="1" w:styleId="WMOBodyText">
    <w:name w:val="WMO_BodyText"/>
    <w:basedOn w:val="Normal"/>
    <w:link w:val="WMOBodyTextCharChar"/>
    <w:rsid w:val="00F05527"/>
    <w:pPr>
      <w:tabs>
        <w:tab w:val="left" w:pos="1134"/>
      </w:tabs>
      <w:spacing w:before="240"/>
    </w:pPr>
    <w:rPr>
      <w:rFonts w:eastAsia="Arial" w:cs="Arial"/>
      <w:u w:color="000000"/>
      <w:lang w:eastAsia="en-US"/>
    </w:rPr>
  </w:style>
  <w:style w:type="character" w:customStyle="1" w:styleId="WMOBodyTextCharChar">
    <w:name w:val="WMO_BodyText Char Char"/>
    <w:link w:val="WMOBodyText"/>
    <w:rsid w:val="00F05527"/>
    <w:rPr>
      <w:rFonts w:ascii="Arial" w:eastAsia="Arial" w:hAnsi="Arial" w:cs="Arial"/>
      <w:sz w:val="22"/>
      <w:szCs w:val="22"/>
      <w:u w:color="000000"/>
      <w:lang w:val="en-GB" w:eastAsia="en-US"/>
    </w:rPr>
  </w:style>
  <w:style w:type="paragraph" w:customStyle="1" w:styleId="WMOResList3">
    <w:name w:val="WMO_ResList3"/>
    <w:basedOn w:val="Normal"/>
    <w:rsid w:val="00F05527"/>
    <w:pPr>
      <w:tabs>
        <w:tab w:val="left" w:pos="1701"/>
      </w:tabs>
      <w:spacing w:before="240"/>
      <w:ind w:left="1701" w:hanging="567"/>
    </w:pPr>
    <w:rPr>
      <w:rFonts w:eastAsia="Arial" w:cs="Arial"/>
      <w:u w:color="000000"/>
      <w:lang w:eastAsia="en-US"/>
    </w:rPr>
  </w:style>
  <w:style w:type="character" w:customStyle="1" w:styleId="style201">
    <w:name w:val="style201"/>
    <w:rsid w:val="00F05527"/>
    <w:rPr>
      <w:rFonts w:ascii="Verdana" w:hAnsi="Verdana" w:hint="default"/>
    </w:rPr>
  </w:style>
  <w:style w:type="character" w:customStyle="1" w:styleId="HeaderChar">
    <w:name w:val="Header Char"/>
    <w:link w:val="Header"/>
    <w:uiPriority w:val="99"/>
    <w:rsid w:val="00F05527"/>
    <w:rPr>
      <w:rFonts w:ascii="Arial" w:hAnsi="Arial"/>
      <w:sz w:val="22"/>
      <w:szCs w:val="22"/>
      <w:lang w:val="en-GB" w:eastAsia="zh-CN"/>
    </w:rPr>
  </w:style>
  <w:style w:type="table" w:styleId="TableGrid">
    <w:name w:val="Table Grid"/>
    <w:basedOn w:val="TableNormal"/>
    <w:uiPriority w:val="59"/>
    <w:rsid w:val="00F05527"/>
    <w:pPr>
      <w:pBdr>
        <w:top w:val="nil"/>
        <w:left w:val="nil"/>
        <w:bottom w:val="nil"/>
        <w:right w:val="nil"/>
        <w:between w:val="nil"/>
        <w:bar w:val="nil"/>
      </w:pBdr>
    </w:pPr>
    <w:rPr>
      <w:rFonts w:eastAsia="Arial Unicode MS"/>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B75150"/>
    <w:rPr>
      <w:rFonts w:ascii="Calibri" w:eastAsia="PMingLiU" w:hAnsi="Calibri" w:cs="Times New Roman"/>
      <w:b/>
      <w:bCs/>
      <w:i/>
      <w:iCs/>
      <w:sz w:val="26"/>
      <w:szCs w:val="26"/>
      <w:lang w:eastAsia="zh-CN"/>
    </w:rPr>
  </w:style>
  <w:style w:type="character" w:customStyle="1" w:styleId="Heading6Char">
    <w:name w:val="Heading 6 Char"/>
    <w:link w:val="Heading6"/>
    <w:semiHidden/>
    <w:rsid w:val="00B75150"/>
    <w:rPr>
      <w:rFonts w:ascii="Calibri" w:eastAsia="PMingLiU" w:hAnsi="Calibri" w:cs="Times New Roman"/>
      <w:b/>
      <w:bCs/>
      <w:sz w:val="22"/>
      <w:szCs w:val="22"/>
      <w:lang w:eastAsia="zh-CN"/>
    </w:rPr>
  </w:style>
  <w:style w:type="character" w:customStyle="1" w:styleId="Heading7Char">
    <w:name w:val="Heading 7 Char"/>
    <w:link w:val="Heading7"/>
    <w:semiHidden/>
    <w:rsid w:val="00B75150"/>
    <w:rPr>
      <w:rFonts w:ascii="Calibri" w:eastAsia="PMingLiU" w:hAnsi="Calibri" w:cs="Times New Roman"/>
      <w:sz w:val="24"/>
      <w:szCs w:val="24"/>
      <w:lang w:eastAsia="zh-CN"/>
    </w:rPr>
  </w:style>
  <w:style w:type="character" w:customStyle="1" w:styleId="Heading8Char">
    <w:name w:val="Heading 8 Char"/>
    <w:link w:val="Heading8"/>
    <w:semiHidden/>
    <w:rsid w:val="00B75150"/>
    <w:rPr>
      <w:rFonts w:ascii="Calibri" w:eastAsia="PMingLiU" w:hAnsi="Calibri" w:cs="Times New Roman"/>
      <w:i/>
      <w:iCs/>
      <w:sz w:val="24"/>
      <w:szCs w:val="24"/>
      <w:lang w:eastAsia="zh-CN"/>
    </w:rPr>
  </w:style>
  <w:style w:type="character" w:customStyle="1" w:styleId="Heading9Char">
    <w:name w:val="Heading 9 Char"/>
    <w:link w:val="Heading9"/>
    <w:semiHidden/>
    <w:rsid w:val="00B75150"/>
    <w:rPr>
      <w:rFonts w:ascii="Cambria" w:eastAsia="PMingLiU" w:hAnsi="Cambria" w:cs="Times New Roman"/>
      <w:sz w:val="22"/>
      <w:szCs w:val="22"/>
      <w:lang w:eastAsia="zh-CN"/>
    </w:rPr>
  </w:style>
  <w:style w:type="character" w:styleId="CommentReference">
    <w:name w:val="annotation reference"/>
    <w:rsid w:val="001160E8"/>
    <w:rPr>
      <w:sz w:val="16"/>
      <w:szCs w:val="16"/>
    </w:rPr>
  </w:style>
  <w:style w:type="paragraph" w:styleId="CommentText">
    <w:name w:val="annotation text"/>
    <w:basedOn w:val="Normal"/>
    <w:link w:val="CommentTextChar"/>
    <w:rsid w:val="001160E8"/>
    <w:rPr>
      <w:sz w:val="20"/>
      <w:szCs w:val="20"/>
    </w:rPr>
  </w:style>
  <w:style w:type="character" w:customStyle="1" w:styleId="CommentTextChar">
    <w:name w:val="Comment Text Char"/>
    <w:link w:val="CommentText"/>
    <w:rsid w:val="001160E8"/>
    <w:rPr>
      <w:rFonts w:ascii="Arial" w:hAnsi="Arial"/>
      <w:lang w:eastAsia="zh-CN"/>
    </w:rPr>
  </w:style>
  <w:style w:type="paragraph" w:styleId="CommentSubject">
    <w:name w:val="annotation subject"/>
    <w:basedOn w:val="CommentText"/>
    <w:next w:val="CommentText"/>
    <w:link w:val="CommentSubjectChar"/>
    <w:rsid w:val="001160E8"/>
    <w:rPr>
      <w:b/>
      <w:bCs/>
    </w:rPr>
  </w:style>
  <w:style w:type="character" w:customStyle="1" w:styleId="CommentSubjectChar">
    <w:name w:val="Comment Subject Char"/>
    <w:link w:val="CommentSubject"/>
    <w:rsid w:val="001160E8"/>
    <w:rPr>
      <w:rFonts w:ascii="Arial" w:hAnsi="Arial"/>
      <w:b/>
      <w:bCs/>
      <w:lang w:eastAsia="zh-CN"/>
    </w:rPr>
  </w:style>
  <w:style w:type="paragraph" w:styleId="Revision">
    <w:name w:val="Revision"/>
    <w:hidden/>
    <w:uiPriority w:val="99"/>
    <w:semiHidden/>
    <w:rsid w:val="001160E8"/>
    <w:rPr>
      <w:rFonts w:ascii="Arial"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815">
      <w:bodyDiv w:val="1"/>
      <w:marLeft w:val="0"/>
      <w:marRight w:val="0"/>
      <w:marTop w:val="0"/>
      <w:marBottom w:val="0"/>
      <w:divBdr>
        <w:top w:val="none" w:sz="0" w:space="0" w:color="auto"/>
        <w:left w:val="none" w:sz="0" w:space="0" w:color="auto"/>
        <w:bottom w:val="none" w:sz="0" w:space="0" w:color="auto"/>
        <w:right w:val="none" w:sz="0" w:space="0" w:color="auto"/>
      </w:divBdr>
      <w:divsChild>
        <w:div w:id="1372880054">
          <w:marLeft w:val="0"/>
          <w:marRight w:val="0"/>
          <w:marTop w:val="0"/>
          <w:marBottom w:val="0"/>
          <w:divBdr>
            <w:top w:val="none" w:sz="0" w:space="0" w:color="auto"/>
            <w:left w:val="none" w:sz="0" w:space="0" w:color="auto"/>
            <w:bottom w:val="none" w:sz="0" w:space="0" w:color="auto"/>
            <w:right w:val="none" w:sz="0" w:space="0" w:color="auto"/>
          </w:divBdr>
          <w:divsChild>
            <w:div w:id="45953541">
              <w:marLeft w:val="0"/>
              <w:marRight w:val="0"/>
              <w:marTop w:val="0"/>
              <w:marBottom w:val="0"/>
              <w:divBdr>
                <w:top w:val="none" w:sz="0" w:space="0" w:color="auto"/>
                <w:left w:val="none" w:sz="0" w:space="0" w:color="auto"/>
                <w:bottom w:val="none" w:sz="0" w:space="0" w:color="auto"/>
                <w:right w:val="none" w:sz="0" w:space="0" w:color="auto"/>
              </w:divBdr>
            </w:div>
            <w:div w:id="165218407">
              <w:marLeft w:val="0"/>
              <w:marRight w:val="0"/>
              <w:marTop w:val="0"/>
              <w:marBottom w:val="0"/>
              <w:divBdr>
                <w:top w:val="none" w:sz="0" w:space="0" w:color="auto"/>
                <w:left w:val="none" w:sz="0" w:space="0" w:color="auto"/>
                <w:bottom w:val="none" w:sz="0" w:space="0" w:color="auto"/>
                <w:right w:val="none" w:sz="0" w:space="0" w:color="auto"/>
              </w:divBdr>
            </w:div>
            <w:div w:id="171340069">
              <w:marLeft w:val="0"/>
              <w:marRight w:val="0"/>
              <w:marTop w:val="0"/>
              <w:marBottom w:val="0"/>
              <w:divBdr>
                <w:top w:val="none" w:sz="0" w:space="0" w:color="auto"/>
                <w:left w:val="none" w:sz="0" w:space="0" w:color="auto"/>
                <w:bottom w:val="none" w:sz="0" w:space="0" w:color="auto"/>
                <w:right w:val="none" w:sz="0" w:space="0" w:color="auto"/>
              </w:divBdr>
            </w:div>
            <w:div w:id="199175134">
              <w:marLeft w:val="0"/>
              <w:marRight w:val="0"/>
              <w:marTop w:val="0"/>
              <w:marBottom w:val="0"/>
              <w:divBdr>
                <w:top w:val="none" w:sz="0" w:space="0" w:color="auto"/>
                <w:left w:val="none" w:sz="0" w:space="0" w:color="auto"/>
                <w:bottom w:val="none" w:sz="0" w:space="0" w:color="auto"/>
                <w:right w:val="none" w:sz="0" w:space="0" w:color="auto"/>
              </w:divBdr>
            </w:div>
            <w:div w:id="273368506">
              <w:marLeft w:val="0"/>
              <w:marRight w:val="0"/>
              <w:marTop w:val="0"/>
              <w:marBottom w:val="0"/>
              <w:divBdr>
                <w:top w:val="none" w:sz="0" w:space="0" w:color="auto"/>
                <w:left w:val="none" w:sz="0" w:space="0" w:color="auto"/>
                <w:bottom w:val="none" w:sz="0" w:space="0" w:color="auto"/>
                <w:right w:val="none" w:sz="0" w:space="0" w:color="auto"/>
              </w:divBdr>
            </w:div>
            <w:div w:id="800391609">
              <w:marLeft w:val="0"/>
              <w:marRight w:val="0"/>
              <w:marTop w:val="0"/>
              <w:marBottom w:val="0"/>
              <w:divBdr>
                <w:top w:val="none" w:sz="0" w:space="0" w:color="auto"/>
                <w:left w:val="none" w:sz="0" w:space="0" w:color="auto"/>
                <w:bottom w:val="none" w:sz="0" w:space="0" w:color="auto"/>
                <w:right w:val="none" w:sz="0" w:space="0" w:color="auto"/>
              </w:divBdr>
            </w:div>
            <w:div w:id="1038553181">
              <w:marLeft w:val="0"/>
              <w:marRight w:val="0"/>
              <w:marTop w:val="0"/>
              <w:marBottom w:val="0"/>
              <w:divBdr>
                <w:top w:val="none" w:sz="0" w:space="0" w:color="auto"/>
                <w:left w:val="none" w:sz="0" w:space="0" w:color="auto"/>
                <w:bottom w:val="none" w:sz="0" w:space="0" w:color="auto"/>
                <w:right w:val="none" w:sz="0" w:space="0" w:color="auto"/>
              </w:divBdr>
            </w:div>
            <w:div w:id="1185091659">
              <w:marLeft w:val="0"/>
              <w:marRight w:val="0"/>
              <w:marTop w:val="0"/>
              <w:marBottom w:val="0"/>
              <w:divBdr>
                <w:top w:val="none" w:sz="0" w:space="0" w:color="auto"/>
                <w:left w:val="none" w:sz="0" w:space="0" w:color="auto"/>
                <w:bottom w:val="none" w:sz="0" w:space="0" w:color="auto"/>
                <w:right w:val="none" w:sz="0" w:space="0" w:color="auto"/>
              </w:divBdr>
            </w:div>
            <w:div w:id="1189027538">
              <w:marLeft w:val="0"/>
              <w:marRight w:val="0"/>
              <w:marTop w:val="0"/>
              <w:marBottom w:val="0"/>
              <w:divBdr>
                <w:top w:val="none" w:sz="0" w:space="0" w:color="auto"/>
                <w:left w:val="none" w:sz="0" w:space="0" w:color="auto"/>
                <w:bottom w:val="none" w:sz="0" w:space="0" w:color="auto"/>
                <w:right w:val="none" w:sz="0" w:space="0" w:color="auto"/>
              </w:divBdr>
            </w:div>
            <w:div w:id="1935431057">
              <w:marLeft w:val="0"/>
              <w:marRight w:val="0"/>
              <w:marTop w:val="0"/>
              <w:marBottom w:val="0"/>
              <w:divBdr>
                <w:top w:val="none" w:sz="0" w:space="0" w:color="auto"/>
                <w:left w:val="none" w:sz="0" w:space="0" w:color="auto"/>
                <w:bottom w:val="none" w:sz="0" w:space="0" w:color="auto"/>
                <w:right w:val="none" w:sz="0" w:space="0" w:color="auto"/>
              </w:divBdr>
            </w:div>
            <w:div w:id="2014911661">
              <w:marLeft w:val="0"/>
              <w:marRight w:val="0"/>
              <w:marTop w:val="0"/>
              <w:marBottom w:val="0"/>
              <w:divBdr>
                <w:top w:val="none" w:sz="0" w:space="0" w:color="auto"/>
                <w:left w:val="none" w:sz="0" w:space="0" w:color="auto"/>
                <w:bottom w:val="none" w:sz="0" w:space="0" w:color="auto"/>
                <w:right w:val="none" w:sz="0" w:space="0" w:color="auto"/>
              </w:divBdr>
            </w:div>
            <w:div w:id="2116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808136810">
      <w:bodyDiv w:val="1"/>
      <w:marLeft w:val="0"/>
      <w:marRight w:val="0"/>
      <w:marTop w:val="0"/>
      <w:marBottom w:val="0"/>
      <w:divBdr>
        <w:top w:val="none" w:sz="0" w:space="0" w:color="auto"/>
        <w:left w:val="none" w:sz="0" w:space="0" w:color="auto"/>
        <w:bottom w:val="none" w:sz="0" w:space="0" w:color="auto"/>
        <w:right w:val="none" w:sz="0" w:space="0" w:color="auto"/>
      </w:divBdr>
      <w:divsChild>
        <w:div w:id="1447579051">
          <w:marLeft w:val="0"/>
          <w:marRight w:val="0"/>
          <w:marTop w:val="0"/>
          <w:marBottom w:val="0"/>
          <w:divBdr>
            <w:top w:val="none" w:sz="0" w:space="0" w:color="auto"/>
            <w:left w:val="none" w:sz="0" w:space="0" w:color="auto"/>
            <w:bottom w:val="none" w:sz="0" w:space="0" w:color="auto"/>
            <w:right w:val="none" w:sz="0" w:space="0" w:color="auto"/>
          </w:divBdr>
          <w:divsChild>
            <w:div w:id="105778610">
              <w:marLeft w:val="0"/>
              <w:marRight w:val="0"/>
              <w:marTop w:val="0"/>
              <w:marBottom w:val="0"/>
              <w:divBdr>
                <w:top w:val="none" w:sz="0" w:space="0" w:color="auto"/>
                <w:left w:val="none" w:sz="0" w:space="0" w:color="auto"/>
                <w:bottom w:val="none" w:sz="0" w:space="0" w:color="auto"/>
                <w:right w:val="none" w:sz="0" w:space="0" w:color="auto"/>
              </w:divBdr>
            </w:div>
            <w:div w:id="266544725">
              <w:marLeft w:val="0"/>
              <w:marRight w:val="0"/>
              <w:marTop w:val="0"/>
              <w:marBottom w:val="0"/>
              <w:divBdr>
                <w:top w:val="none" w:sz="0" w:space="0" w:color="auto"/>
                <w:left w:val="none" w:sz="0" w:space="0" w:color="auto"/>
                <w:bottom w:val="none" w:sz="0" w:space="0" w:color="auto"/>
                <w:right w:val="none" w:sz="0" w:space="0" w:color="auto"/>
              </w:divBdr>
            </w:div>
            <w:div w:id="400519234">
              <w:marLeft w:val="0"/>
              <w:marRight w:val="0"/>
              <w:marTop w:val="0"/>
              <w:marBottom w:val="0"/>
              <w:divBdr>
                <w:top w:val="none" w:sz="0" w:space="0" w:color="auto"/>
                <w:left w:val="none" w:sz="0" w:space="0" w:color="auto"/>
                <w:bottom w:val="none" w:sz="0" w:space="0" w:color="auto"/>
                <w:right w:val="none" w:sz="0" w:space="0" w:color="auto"/>
              </w:divBdr>
            </w:div>
            <w:div w:id="488862598">
              <w:marLeft w:val="0"/>
              <w:marRight w:val="0"/>
              <w:marTop w:val="0"/>
              <w:marBottom w:val="0"/>
              <w:divBdr>
                <w:top w:val="none" w:sz="0" w:space="0" w:color="auto"/>
                <w:left w:val="none" w:sz="0" w:space="0" w:color="auto"/>
                <w:bottom w:val="none" w:sz="0" w:space="0" w:color="auto"/>
                <w:right w:val="none" w:sz="0" w:space="0" w:color="auto"/>
              </w:divBdr>
            </w:div>
            <w:div w:id="779495649">
              <w:marLeft w:val="0"/>
              <w:marRight w:val="0"/>
              <w:marTop w:val="0"/>
              <w:marBottom w:val="0"/>
              <w:divBdr>
                <w:top w:val="none" w:sz="0" w:space="0" w:color="auto"/>
                <w:left w:val="none" w:sz="0" w:space="0" w:color="auto"/>
                <w:bottom w:val="none" w:sz="0" w:space="0" w:color="auto"/>
                <w:right w:val="none" w:sz="0" w:space="0" w:color="auto"/>
              </w:divBdr>
            </w:div>
            <w:div w:id="812336620">
              <w:marLeft w:val="0"/>
              <w:marRight w:val="0"/>
              <w:marTop w:val="0"/>
              <w:marBottom w:val="0"/>
              <w:divBdr>
                <w:top w:val="none" w:sz="0" w:space="0" w:color="auto"/>
                <w:left w:val="none" w:sz="0" w:space="0" w:color="auto"/>
                <w:bottom w:val="none" w:sz="0" w:space="0" w:color="auto"/>
                <w:right w:val="none" w:sz="0" w:space="0" w:color="auto"/>
              </w:divBdr>
            </w:div>
            <w:div w:id="840511453">
              <w:marLeft w:val="0"/>
              <w:marRight w:val="0"/>
              <w:marTop w:val="0"/>
              <w:marBottom w:val="0"/>
              <w:divBdr>
                <w:top w:val="none" w:sz="0" w:space="0" w:color="auto"/>
                <w:left w:val="none" w:sz="0" w:space="0" w:color="auto"/>
                <w:bottom w:val="none" w:sz="0" w:space="0" w:color="auto"/>
                <w:right w:val="none" w:sz="0" w:space="0" w:color="auto"/>
              </w:divBdr>
            </w:div>
            <w:div w:id="1303196208">
              <w:marLeft w:val="0"/>
              <w:marRight w:val="0"/>
              <w:marTop w:val="0"/>
              <w:marBottom w:val="0"/>
              <w:divBdr>
                <w:top w:val="none" w:sz="0" w:space="0" w:color="auto"/>
                <w:left w:val="none" w:sz="0" w:space="0" w:color="auto"/>
                <w:bottom w:val="none" w:sz="0" w:space="0" w:color="auto"/>
                <w:right w:val="none" w:sz="0" w:space="0" w:color="auto"/>
              </w:divBdr>
            </w:div>
            <w:div w:id="1557857053">
              <w:marLeft w:val="0"/>
              <w:marRight w:val="0"/>
              <w:marTop w:val="0"/>
              <w:marBottom w:val="0"/>
              <w:divBdr>
                <w:top w:val="none" w:sz="0" w:space="0" w:color="auto"/>
                <w:left w:val="none" w:sz="0" w:space="0" w:color="auto"/>
                <w:bottom w:val="none" w:sz="0" w:space="0" w:color="auto"/>
                <w:right w:val="none" w:sz="0" w:space="0" w:color="auto"/>
              </w:divBdr>
            </w:div>
            <w:div w:id="1957364688">
              <w:marLeft w:val="0"/>
              <w:marRight w:val="0"/>
              <w:marTop w:val="0"/>
              <w:marBottom w:val="0"/>
              <w:divBdr>
                <w:top w:val="none" w:sz="0" w:space="0" w:color="auto"/>
                <w:left w:val="none" w:sz="0" w:space="0" w:color="auto"/>
                <w:bottom w:val="none" w:sz="0" w:space="0" w:color="auto"/>
                <w:right w:val="none" w:sz="0" w:space="0" w:color="auto"/>
              </w:divBdr>
            </w:div>
            <w:div w:id="1974216594">
              <w:marLeft w:val="0"/>
              <w:marRight w:val="0"/>
              <w:marTop w:val="0"/>
              <w:marBottom w:val="0"/>
              <w:divBdr>
                <w:top w:val="none" w:sz="0" w:space="0" w:color="auto"/>
                <w:left w:val="none" w:sz="0" w:space="0" w:color="auto"/>
                <w:bottom w:val="none" w:sz="0" w:space="0" w:color="auto"/>
                <w:right w:val="none" w:sz="0" w:space="0" w:color="auto"/>
              </w:divBdr>
            </w:div>
            <w:div w:id="20050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 w:id="1977448358">
      <w:bodyDiv w:val="1"/>
      <w:marLeft w:val="0"/>
      <w:marRight w:val="0"/>
      <w:marTop w:val="0"/>
      <w:marBottom w:val="0"/>
      <w:divBdr>
        <w:top w:val="none" w:sz="0" w:space="0" w:color="auto"/>
        <w:left w:val="none" w:sz="0" w:space="0" w:color="auto"/>
        <w:bottom w:val="none" w:sz="0" w:space="0" w:color="auto"/>
        <w:right w:val="none" w:sz="0" w:space="0" w:color="auto"/>
      </w:divBdr>
      <w:divsChild>
        <w:div w:id="113448608">
          <w:marLeft w:val="0"/>
          <w:marRight w:val="0"/>
          <w:marTop w:val="0"/>
          <w:marBottom w:val="0"/>
          <w:divBdr>
            <w:top w:val="none" w:sz="0" w:space="0" w:color="auto"/>
            <w:left w:val="none" w:sz="0" w:space="0" w:color="auto"/>
            <w:bottom w:val="none" w:sz="0" w:space="0" w:color="auto"/>
            <w:right w:val="none" w:sz="0" w:space="0" w:color="auto"/>
          </w:divBdr>
          <w:divsChild>
            <w:div w:id="246421597">
              <w:marLeft w:val="0"/>
              <w:marRight w:val="0"/>
              <w:marTop w:val="0"/>
              <w:marBottom w:val="0"/>
              <w:divBdr>
                <w:top w:val="none" w:sz="0" w:space="0" w:color="auto"/>
                <w:left w:val="none" w:sz="0" w:space="0" w:color="auto"/>
                <w:bottom w:val="none" w:sz="0" w:space="0" w:color="auto"/>
                <w:right w:val="none" w:sz="0" w:space="0" w:color="auto"/>
              </w:divBdr>
            </w:div>
            <w:div w:id="481389543">
              <w:marLeft w:val="0"/>
              <w:marRight w:val="0"/>
              <w:marTop w:val="0"/>
              <w:marBottom w:val="0"/>
              <w:divBdr>
                <w:top w:val="none" w:sz="0" w:space="0" w:color="auto"/>
                <w:left w:val="none" w:sz="0" w:space="0" w:color="auto"/>
                <w:bottom w:val="none" w:sz="0" w:space="0" w:color="auto"/>
                <w:right w:val="none" w:sz="0" w:space="0" w:color="auto"/>
              </w:divBdr>
            </w:div>
            <w:div w:id="626593264">
              <w:marLeft w:val="0"/>
              <w:marRight w:val="0"/>
              <w:marTop w:val="0"/>
              <w:marBottom w:val="0"/>
              <w:divBdr>
                <w:top w:val="none" w:sz="0" w:space="0" w:color="auto"/>
                <w:left w:val="none" w:sz="0" w:space="0" w:color="auto"/>
                <w:bottom w:val="none" w:sz="0" w:space="0" w:color="auto"/>
                <w:right w:val="none" w:sz="0" w:space="0" w:color="auto"/>
              </w:divBdr>
            </w:div>
            <w:div w:id="627470917">
              <w:marLeft w:val="0"/>
              <w:marRight w:val="0"/>
              <w:marTop w:val="0"/>
              <w:marBottom w:val="0"/>
              <w:divBdr>
                <w:top w:val="none" w:sz="0" w:space="0" w:color="auto"/>
                <w:left w:val="none" w:sz="0" w:space="0" w:color="auto"/>
                <w:bottom w:val="none" w:sz="0" w:space="0" w:color="auto"/>
                <w:right w:val="none" w:sz="0" w:space="0" w:color="auto"/>
              </w:divBdr>
            </w:div>
            <w:div w:id="742293419">
              <w:marLeft w:val="0"/>
              <w:marRight w:val="0"/>
              <w:marTop w:val="0"/>
              <w:marBottom w:val="0"/>
              <w:divBdr>
                <w:top w:val="none" w:sz="0" w:space="0" w:color="auto"/>
                <w:left w:val="none" w:sz="0" w:space="0" w:color="auto"/>
                <w:bottom w:val="none" w:sz="0" w:space="0" w:color="auto"/>
                <w:right w:val="none" w:sz="0" w:space="0" w:color="auto"/>
              </w:divBdr>
            </w:div>
            <w:div w:id="935669921">
              <w:marLeft w:val="0"/>
              <w:marRight w:val="0"/>
              <w:marTop w:val="0"/>
              <w:marBottom w:val="0"/>
              <w:divBdr>
                <w:top w:val="none" w:sz="0" w:space="0" w:color="auto"/>
                <w:left w:val="none" w:sz="0" w:space="0" w:color="auto"/>
                <w:bottom w:val="none" w:sz="0" w:space="0" w:color="auto"/>
                <w:right w:val="none" w:sz="0" w:space="0" w:color="auto"/>
              </w:divBdr>
            </w:div>
            <w:div w:id="1229537358">
              <w:marLeft w:val="0"/>
              <w:marRight w:val="0"/>
              <w:marTop w:val="0"/>
              <w:marBottom w:val="0"/>
              <w:divBdr>
                <w:top w:val="none" w:sz="0" w:space="0" w:color="auto"/>
                <w:left w:val="none" w:sz="0" w:space="0" w:color="auto"/>
                <w:bottom w:val="none" w:sz="0" w:space="0" w:color="auto"/>
                <w:right w:val="none" w:sz="0" w:space="0" w:color="auto"/>
              </w:divBdr>
            </w:div>
            <w:div w:id="1499806267">
              <w:marLeft w:val="0"/>
              <w:marRight w:val="0"/>
              <w:marTop w:val="0"/>
              <w:marBottom w:val="0"/>
              <w:divBdr>
                <w:top w:val="none" w:sz="0" w:space="0" w:color="auto"/>
                <w:left w:val="none" w:sz="0" w:space="0" w:color="auto"/>
                <w:bottom w:val="none" w:sz="0" w:space="0" w:color="auto"/>
                <w:right w:val="none" w:sz="0" w:space="0" w:color="auto"/>
              </w:divBdr>
            </w:div>
            <w:div w:id="1527792862">
              <w:marLeft w:val="0"/>
              <w:marRight w:val="0"/>
              <w:marTop w:val="0"/>
              <w:marBottom w:val="0"/>
              <w:divBdr>
                <w:top w:val="none" w:sz="0" w:space="0" w:color="auto"/>
                <w:left w:val="none" w:sz="0" w:space="0" w:color="auto"/>
                <w:bottom w:val="none" w:sz="0" w:space="0" w:color="auto"/>
                <w:right w:val="none" w:sz="0" w:space="0" w:color="auto"/>
              </w:divBdr>
            </w:div>
            <w:div w:id="1667905490">
              <w:marLeft w:val="0"/>
              <w:marRight w:val="0"/>
              <w:marTop w:val="0"/>
              <w:marBottom w:val="0"/>
              <w:divBdr>
                <w:top w:val="none" w:sz="0" w:space="0" w:color="auto"/>
                <w:left w:val="none" w:sz="0" w:space="0" w:color="auto"/>
                <w:bottom w:val="none" w:sz="0" w:space="0" w:color="auto"/>
                <w:right w:val="none" w:sz="0" w:space="0" w:color="auto"/>
              </w:divBdr>
            </w:div>
            <w:div w:id="1678532757">
              <w:marLeft w:val="0"/>
              <w:marRight w:val="0"/>
              <w:marTop w:val="0"/>
              <w:marBottom w:val="0"/>
              <w:divBdr>
                <w:top w:val="none" w:sz="0" w:space="0" w:color="auto"/>
                <w:left w:val="none" w:sz="0" w:space="0" w:color="auto"/>
                <w:bottom w:val="none" w:sz="0" w:space="0" w:color="auto"/>
                <w:right w:val="none" w:sz="0" w:space="0" w:color="auto"/>
              </w:divBdr>
            </w:div>
            <w:div w:id="2075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yperlink" Target="http://cbs-ext2014.wmo.int/documents-englis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rary.wmo.int/opac/index.php?lvl=notice_display&amp;id=16315"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8B77-4FC6-4CF9-B97E-32A62DCB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21676F2B.dotm</Template>
  <TotalTime>134</TotalTime>
  <Pages>14</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ICG-WIGOS-4/Doc.5.3</vt:lpstr>
    </vt:vector>
  </TitlesOfParts>
  <Manager>WIGOS-PO</Manager>
  <Company>WMO</Company>
  <LinksUpToDate>false</LinksUpToDate>
  <CharactersWithSpaces>26119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ICG-WIGOS-4/Doc.5.3</dc:title>
  <dc:subject>Report of TT-WRM</dc:subject>
  <dc:creator>Lars Peter Riishojgaard</dc:creator>
  <cp:lastModifiedBy>IZahumensky</cp:lastModifiedBy>
  <cp:revision>17</cp:revision>
  <cp:lastPrinted>2015-02-09T14:24:00Z</cp:lastPrinted>
  <dcterms:created xsi:type="dcterms:W3CDTF">2015-02-09T12:48:00Z</dcterms:created>
  <dcterms:modified xsi:type="dcterms:W3CDTF">2015-02-10T14:08:00Z</dcterms:modified>
</cp:coreProperties>
</file>