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74"/>
        <w:gridCol w:w="693"/>
        <w:gridCol w:w="2039"/>
        <w:gridCol w:w="2196"/>
      </w:tblGrid>
      <w:tr w:rsidR="00F57066" w:rsidRPr="00E14535" w:rsidTr="006B5CC9">
        <w:trPr>
          <w:trHeight w:val="257"/>
        </w:trPr>
        <w:tc>
          <w:tcPr>
            <w:tcW w:w="4674" w:type="dxa"/>
            <w:tcBorders>
              <w:top w:val="nil"/>
              <w:left w:val="nil"/>
              <w:bottom w:val="nil"/>
              <w:right w:val="nil"/>
            </w:tcBorders>
            <w:tcMar>
              <w:top w:w="80" w:type="dxa"/>
              <w:left w:w="80" w:type="dxa"/>
              <w:bottom w:w="80" w:type="dxa"/>
              <w:right w:w="80" w:type="dxa"/>
            </w:tcMar>
          </w:tcPr>
          <w:p w:rsidR="00F57066" w:rsidRPr="00E14535" w:rsidRDefault="00F57066" w:rsidP="006B5CC9">
            <w:pPr>
              <w:keepNext/>
              <w:tabs>
                <w:tab w:val="left" w:pos="6946"/>
              </w:tabs>
              <w:suppressAutoHyphens/>
              <w:spacing w:line="252" w:lineRule="auto"/>
              <w:outlineLvl w:val="6"/>
              <w:rPr>
                <w:rFonts w:ascii="Arial" w:hAnsi="Arial" w:cs="Arial"/>
                <w:lang w:val="en-GB"/>
              </w:rPr>
            </w:pPr>
            <w:bookmarkStart w:id="0" w:name="_GoBack"/>
            <w:bookmarkEnd w:id="0"/>
            <w:r w:rsidRPr="00E14535">
              <w:rPr>
                <w:rFonts w:ascii="Arial" w:hAnsi="Arial" w:cs="Arial"/>
                <w:b/>
                <w:bCs/>
                <w:spacing w:val="-1"/>
                <w:sz w:val="20"/>
                <w:szCs w:val="20"/>
                <w:lang w:val="en-GB"/>
              </w:rPr>
              <w:t>World Meteorological Organization</w:t>
            </w:r>
          </w:p>
        </w:tc>
        <w:tc>
          <w:tcPr>
            <w:tcW w:w="693" w:type="dxa"/>
            <w:tcBorders>
              <w:top w:val="nil"/>
              <w:left w:val="nil"/>
              <w:bottom w:val="nil"/>
              <w:right w:val="nil"/>
            </w:tcBorders>
            <w:tcMar>
              <w:top w:w="80" w:type="dxa"/>
              <w:left w:w="80" w:type="dxa"/>
              <w:bottom w:w="80" w:type="dxa"/>
              <w:right w:w="80" w:type="dxa"/>
            </w:tcMar>
            <w:vAlign w:val="center"/>
          </w:tcPr>
          <w:p w:rsidR="00F57066" w:rsidRPr="00E14535" w:rsidRDefault="00F57066" w:rsidP="006B5CC9">
            <w:pPr>
              <w:rPr>
                <w:rFonts w:ascii="Arial" w:hAnsi="Arial" w:cs="Arial"/>
                <w:lang w:val="en-GB"/>
              </w:rPr>
            </w:pPr>
          </w:p>
        </w:tc>
        <w:tc>
          <w:tcPr>
            <w:tcW w:w="4235" w:type="dxa"/>
            <w:gridSpan w:val="2"/>
            <w:tcBorders>
              <w:top w:val="nil"/>
              <w:left w:val="nil"/>
              <w:bottom w:val="nil"/>
              <w:right w:val="nil"/>
            </w:tcBorders>
            <w:tcMar>
              <w:top w:w="80" w:type="dxa"/>
              <w:left w:w="80" w:type="dxa"/>
              <w:bottom w:w="80" w:type="dxa"/>
              <w:right w:w="80" w:type="dxa"/>
            </w:tcMar>
          </w:tcPr>
          <w:p w:rsidR="00F57066" w:rsidRPr="00E14535" w:rsidRDefault="00F57066" w:rsidP="006B5CC9">
            <w:pPr>
              <w:tabs>
                <w:tab w:val="center" w:pos="4153"/>
                <w:tab w:val="left" w:pos="6946"/>
                <w:tab w:val="right" w:pos="8306"/>
              </w:tabs>
              <w:suppressAutoHyphens/>
              <w:spacing w:line="252" w:lineRule="auto"/>
              <w:jc w:val="right"/>
              <w:rPr>
                <w:rFonts w:ascii="Arial" w:hAnsi="Arial" w:cs="Arial"/>
                <w:lang w:val="en-GB"/>
              </w:rPr>
            </w:pPr>
            <w:r w:rsidRPr="00E14535">
              <w:rPr>
                <w:rFonts w:ascii="Arial" w:hAnsi="Arial" w:cs="Arial"/>
                <w:b/>
                <w:bCs/>
                <w:sz w:val="20"/>
                <w:szCs w:val="20"/>
                <w:lang w:val="en-GB"/>
              </w:rPr>
              <w:t>ICG-WIGOS-4/Doc.8.4</w:t>
            </w:r>
          </w:p>
        </w:tc>
      </w:tr>
      <w:tr w:rsidR="00F57066" w:rsidRPr="00E14535" w:rsidTr="006B5CC9">
        <w:trPr>
          <w:trHeight w:val="116"/>
        </w:trPr>
        <w:tc>
          <w:tcPr>
            <w:tcW w:w="4674" w:type="dxa"/>
            <w:vMerge w:val="restart"/>
            <w:tcBorders>
              <w:top w:val="nil"/>
              <w:left w:val="nil"/>
              <w:bottom w:val="nil"/>
              <w:right w:val="nil"/>
            </w:tcBorders>
            <w:tcMar>
              <w:top w:w="80" w:type="dxa"/>
              <w:left w:w="80" w:type="dxa"/>
              <w:bottom w:w="80" w:type="dxa"/>
              <w:right w:w="80" w:type="dxa"/>
            </w:tcMar>
          </w:tcPr>
          <w:p w:rsidR="00F57066" w:rsidRPr="00E14535" w:rsidRDefault="00F57066" w:rsidP="006B5CC9">
            <w:pPr>
              <w:tabs>
                <w:tab w:val="left" w:pos="815"/>
              </w:tabs>
              <w:spacing w:before="60" w:after="60"/>
              <w:rPr>
                <w:rFonts w:ascii="Arial" w:hAnsi="Arial" w:cs="Arial"/>
                <w:lang w:val="en-GB"/>
              </w:rPr>
            </w:pPr>
            <w:r w:rsidRPr="00E14535">
              <w:rPr>
                <w:rFonts w:ascii="Arial" w:hAnsi="Arial" w:cs="Arial"/>
                <w:b/>
                <w:bCs/>
                <w:sz w:val="20"/>
                <w:szCs w:val="20"/>
                <w:lang w:val="en-GB"/>
              </w:rPr>
              <w:t>INTER-COMMISSION COORDINATION GROUP ON WIGOS (ICG-WIGOS-4)</w:t>
            </w:r>
          </w:p>
        </w:tc>
        <w:tc>
          <w:tcPr>
            <w:tcW w:w="693" w:type="dxa"/>
            <w:vMerge w:val="restart"/>
            <w:tcBorders>
              <w:top w:val="nil"/>
              <w:left w:val="nil"/>
              <w:bottom w:val="single" w:sz="4" w:space="0" w:color="000000"/>
              <w:right w:val="nil"/>
            </w:tcBorders>
            <w:tcMar>
              <w:top w:w="80" w:type="dxa"/>
              <w:left w:w="80" w:type="dxa"/>
              <w:bottom w:w="80" w:type="dxa"/>
              <w:right w:w="80" w:type="dxa"/>
            </w:tcMar>
            <w:vAlign w:val="center"/>
          </w:tcPr>
          <w:p w:rsidR="00F57066" w:rsidRPr="00E14535" w:rsidRDefault="00F57066" w:rsidP="006B5CC9">
            <w:pPr>
              <w:rPr>
                <w:rFonts w:ascii="Arial" w:hAnsi="Arial" w:cs="Arial"/>
                <w:lang w:val="en-GB"/>
              </w:rPr>
            </w:pPr>
          </w:p>
        </w:tc>
        <w:tc>
          <w:tcPr>
            <w:tcW w:w="2039" w:type="dxa"/>
            <w:tcBorders>
              <w:top w:val="nil"/>
              <w:left w:val="nil"/>
              <w:bottom w:val="nil"/>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Submitted by:</w:t>
            </w:r>
          </w:p>
        </w:tc>
        <w:tc>
          <w:tcPr>
            <w:tcW w:w="2196" w:type="dxa"/>
            <w:tcBorders>
              <w:top w:val="nil"/>
              <w:left w:val="nil"/>
              <w:bottom w:val="nil"/>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Rep. RA IV</w:t>
            </w:r>
          </w:p>
        </w:tc>
      </w:tr>
      <w:tr w:rsidR="00F57066" w:rsidRPr="00E14535" w:rsidTr="006B5CC9">
        <w:trPr>
          <w:trHeight w:val="178"/>
        </w:trPr>
        <w:tc>
          <w:tcPr>
            <w:tcW w:w="4674" w:type="dxa"/>
            <w:vMerge/>
            <w:tcBorders>
              <w:top w:val="nil"/>
              <w:left w:val="nil"/>
              <w:bottom w:val="nil"/>
              <w:right w:val="nil"/>
            </w:tcBorders>
          </w:tcPr>
          <w:p w:rsidR="00F57066" w:rsidRPr="00E14535" w:rsidRDefault="00F57066" w:rsidP="006B5CC9">
            <w:pPr>
              <w:rPr>
                <w:rFonts w:ascii="Arial" w:hAnsi="Arial" w:cs="Arial"/>
                <w:lang w:val="en-GB"/>
              </w:rPr>
            </w:pPr>
          </w:p>
        </w:tc>
        <w:tc>
          <w:tcPr>
            <w:tcW w:w="693" w:type="dxa"/>
            <w:vMerge/>
            <w:tcBorders>
              <w:top w:val="nil"/>
              <w:left w:val="nil"/>
              <w:bottom w:val="single" w:sz="4" w:space="0" w:color="000000"/>
              <w:right w:val="nil"/>
            </w:tcBorders>
          </w:tcPr>
          <w:p w:rsidR="00F57066" w:rsidRPr="00E14535" w:rsidRDefault="00F57066" w:rsidP="006B5CC9">
            <w:pPr>
              <w:rPr>
                <w:rFonts w:ascii="Arial" w:hAnsi="Arial" w:cs="Arial"/>
                <w:lang w:val="en-GB"/>
              </w:rPr>
            </w:pPr>
          </w:p>
        </w:tc>
        <w:tc>
          <w:tcPr>
            <w:tcW w:w="2039" w:type="dxa"/>
            <w:tcBorders>
              <w:top w:val="nil"/>
              <w:left w:val="nil"/>
              <w:bottom w:val="nil"/>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Date:</w:t>
            </w:r>
          </w:p>
        </w:tc>
        <w:tc>
          <w:tcPr>
            <w:tcW w:w="2196" w:type="dxa"/>
            <w:tcBorders>
              <w:top w:val="nil"/>
              <w:left w:val="nil"/>
              <w:bottom w:val="nil"/>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04.II.2015</w:t>
            </w:r>
          </w:p>
        </w:tc>
      </w:tr>
      <w:tr w:rsidR="00F57066" w:rsidRPr="00E14535" w:rsidTr="006B5CC9">
        <w:trPr>
          <w:trHeight w:val="109"/>
        </w:trPr>
        <w:tc>
          <w:tcPr>
            <w:tcW w:w="4674" w:type="dxa"/>
            <w:vMerge w:val="restart"/>
            <w:tcBorders>
              <w:top w:val="nil"/>
              <w:left w:val="nil"/>
              <w:bottom w:val="single" w:sz="4" w:space="0" w:color="000000"/>
              <w:right w:val="nil"/>
            </w:tcBorders>
          </w:tcPr>
          <w:p w:rsidR="00F57066" w:rsidRPr="00E14535" w:rsidRDefault="00F57066" w:rsidP="006B5CC9">
            <w:pPr>
              <w:tabs>
                <w:tab w:val="left" w:pos="815"/>
              </w:tabs>
              <w:spacing w:before="120" w:after="120"/>
              <w:rPr>
                <w:rFonts w:ascii="Arial" w:hAnsi="Arial" w:cs="Arial"/>
                <w:b/>
                <w:bCs/>
                <w:i/>
                <w:iCs/>
                <w:sz w:val="20"/>
                <w:szCs w:val="20"/>
                <w:lang w:val="en-GB"/>
              </w:rPr>
            </w:pPr>
            <w:r w:rsidRPr="00E14535">
              <w:rPr>
                <w:rFonts w:ascii="Arial" w:hAnsi="Arial" w:cs="Arial"/>
                <w:b/>
                <w:bCs/>
                <w:i/>
                <w:iCs/>
                <w:sz w:val="20"/>
                <w:szCs w:val="20"/>
                <w:lang w:val="en-GB"/>
              </w:rPr>
              <w:t>FOURTH SESSION</w:t>
            </w:r>
          </w:p>
          <w:p w:rsidR="00F57066" w:rsidRPr="00E14535" w:rsidRDefault="00F57066" w:rsidP="006B5CC9">
            <w:pPr>
              <w:widowControl w:val="0"/>
              <w:rPr>
                <w:rFonts w:ascii="Arial" w:hAnsi="Arial" w:cs="Arial"/>
                <w:sz w:val="20"/>
                <w:szCs w:val="20"/>
                <w:lang w:val="en-GB"/>
              </w:rPr>
            </w:pPr>
            <w:r w:rsidRPr="00E14535">
              <w:rPr>
                <w:rFonts w:ascii="Arial" w:hAnsi="Arial" w:cs="Arial"/>
                <w:sz w:val="20"/>
                <w:szCs w:val="20"/>
                <w:lang w:val="en-GB"/>
              </w:rPr>
              <w:t xml:space="preserve">GENEVA, SWITZERLAND </w:t>
            </w:r>
          </w:p>
          <w:p w:rsidR="00F57066" w:rsidRPr="00E14535" w:rsidRDefault="00F57066" w:rsidP="006B5CC9">
            <w:pPr>
              <w:widowControl w:val="0"/>
              <w:rPr>
                <w:rFonts w:ascii="Arial" w:hAnsi="Arial" w:cs="Arial"/>
                <w:lang w:val="en-GB"/>
              </w:rPr>
            </w:pPr>
            <w:r w:rsidRPr="00E14535">
              <w:rPr>
                <w:rFonts w:ascii="Arial" w:hAnsi="Arial" w:cs="Arial"/>
                <w:sz w:val="20"/>
                <w:szCs w:val="20"/>
                <w:lang w:val="en-GB"/>
              </w:rPr>
              <w:t>17 – 20 FEBRUARY 2015</w:t>
            </w:r>
          </w:p>
        </w:tc>
        <w:tc>
          <w:tcPr>
            <w:tcW w:w="693" w:type="dxa"/>
            <w:vMerge/>
            <w:tcBorders>
              <w:top w:val="nil"/>
              <w:left w:val="nil"/>
              <w:bottom w:val="single" w:sz="4" w:space="0" w:color="000000"/>
              <w:right w:val="nil"/>
            </w:tcBorders>
          </w:tcPr>
          <w:p w:rsidR="00F57066" w:rsidRPr="00E14535" w:rsidRDefault="00F57066" w:rsidP="006B5CC9">
            <w:pPr>
              <w:rPr>
                <w:rFonts w:ascii="Arial" w:hAnsi="Arial" w:cs="Arial"/>
                <w:lang w:val="en-GB"/>
              </w:rPr>
            </w:pPr>
          </w:p>
        </w:tc>
        <w:tc>
          <w:tcPr>
            <w:tcW w:w="2039" w:type="dxa"/>
            <w:tcBorders>
              <w:top w:val="nil"/>
              <w:left w:val="nil"/>
              <w:bottom w:val="nil"/>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 xml:space="preserve">Original Language: </w:t>
            </w:r>
          </w:p>
        </w:tc>
        <w:tc>
          <w:tcPr>
            <w:tcW w:w="2196" w:type="dxa"/>
            <w:tcBorders>
              <w:top w:val="nil"/>
              <w:left w:val="nil"/>
              <w:bottom w:val="nil"/>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English</w:t>
            </w:r>
          </w:p>
        </w:tc>
      </w:tr>
      <w:tr w:rsidR="00F57066" w:rsidRPr="00E14535" w:rsidTr="006B5CC9">
        <w:trPr>
          <w:trHeight w:val="128"/>
        </w:trPr>
        <w:tc>
          <w:tcPr>
            <w:tcW w:w="4674" w:type="dxa"/>
            <w:vMerge/>
            <w:tcBorders>
              <w:top w:val="nil"/>
              <w:left w:val="nil"/>
              <w:bottom w:val="single" w:sz="4" w:space="0" w:color="000000"/>
              <w:right w:val="nil"/>
            </w:tcBorders>
          </w:tcPr>
          <w:p w:rsidR="00F57066" w:rsidRPr="00E14535" w:rsidRDefault="00F57066" w:rsidP="006B5CC9">
            <w:pPr>
              <w:rPr>
                <w:rFonts w:ascii="Arial" w:hAnsi="Arial" w:cs="Arial"/>
                <w:lang w:val="en-GB"/>
              </w:rPr>
            </w:pPr>
          </w:p>
        </w:tc>
        <w:tc>
          <w:tcPr>
            <w:tcW w:w="693" w:type="dxa"/>
            <w:vMerge/>
            <w:tcBorders>
              <w:top w:val="nil"/>
              <w:left w:val="nil"/>
              <w:bottom w:val="single" w:sz="4" w:space="0" w:color="000000"/>
              <w:right w:val="nil"/>
            </w:tcBorders>
          </w:tcPr>
          <w:p w:rsidR="00F57066" w:rsidRPr="00E14535" w:rsidRDefault="00F57066" w:rsidP="006B5CC9">
            <w:pPr>
              <w:rPr>
                <w:rFonts w:ascii="Arial" w:hAnsi="Arial" w:cs="Arial"/>
                <w:lang w:val="en-GB"/>
              </w:rPr>
            </w:pPr>
          </w:p>
        </w:tc>
        <w:tc>
          <w:tcPr>
            <w:tcW w:w="2039" w:type="dxa"/>
            <w:tcBorders>
              <w:top w:val="nil"/>
              <w:left w:val="nil"/>
              <w:bottom w:val="single" w:sz="4" w:space="0" w:color="000000"/>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Agenda Item:</w:t>
            </w:r>
          </w:p>
        </w:tc>
        <w:tc>
          <w:tcPr>
            <w:tcW w:w="2196" w:type="dxa"/>
            <w:tcBorders>
              <w:top w:val="nil"/>
              <w:left w:val="nil"/>
              <w:bottom w:val="single" w:sz="4" w:space="0" w:color="000000"/>
              <w:right w:val="nil"/>
            </w:tcBorders>
            <w:tcMar>
              <w:top w:w="80" w:type="dxa"/>
              <w:left w:w="80" w:type="dxa"/>
              <w:bottom w:w="80" w:type="dxa"/>
              <w:right w:w="80" w:type="dxa"/>
            </w:tcMar>
            <w:vAlign w:val="center"/>
          </w:tcPr>
          <w:p w:rsidR="00F57066" w:rsidRPr="00E14535" w:rsidRDefault="00F57066" w:rsidP="006B5CC9">
            <w:pPr>
              <w:jc w:val="right"/>
              <w:rPr>
                <w:rFonts w:ascii="Arial" w:hAnsi="Arial" w:cs="Arial"/>
                <w:lang w:val="en-GB"/>
              </w:rPr>
            </w:pPr>
            <w:r w:rsidRPr="00E14535">
              <w:rPr>
                <w:rFonts w:ascii="Arial" w:hAnsi="Arial" w:cs="Arial"/>
                <w:sz w:val="20"/>
                <w:szCs w:val="20"/>
                <w:lang w:val="en-GB"/>
              </w:rPr>
              <w:t>8</w:t>
            </w:r>
          </w:p>
        </w:tc>
      </w:tr>
    </w:tbl>
    <w:p w:rsidR="00A65E06" w:rsidRPr="00E14535" w:rsidRDefault="00A65E06">
      <w:pPr>
        <w:rPr>
          <w:rFonts w:ascii="Arial" w:hAnsi="Arial" w:cs="Arial"/>
          <w:lang w:val="en-GB"/>
        </w:rPr>
      </w:pPr>
    </w:p>
    <w:p w:rsidR="00A65E06" w:rsidRPr="00E14535" w:rsidRDefault="00F57066" w:rsidP="00F57066">
      <w:pPr>
        <w:spacing w:before="240" w:after="60"/>
        <w:jc w:val="center"/>
        <w:rPr>
          <w:rFonts w:ascii="Arial" w:hAnsi="Arial" w:cs="Arial"/>
          <w:lang w:val="en-GB"/>
        </w:rPr>
      </w:pPr>
      <w:r w:rsidRPr="00E14535">
        <w:rPr>
          <w:rFonts w:ascii="Arial" w:hAnsi="Arial" w:cs="Arial"/>
          <w:b/>
          <w:bCs/>
          <w:caps/>
          <w:lang w:val="en-GB"/>
        </w:rPr>
        <w:t>Wigos implementation IN REGIONS</w:t>
      </w:r>
    </w:p>
    <w:p w:rsidR="00A65E06" w:rsidRPr="00E14535" w:rsidRDefault="00A65E06">
      <w:pPr>
        <w:rPr>
          <w:rFonts w:ascii="Arial" w:hAnsi="Arial" w:cs="Arial"/>
          <w:lang w:val="en-GB"/>
        </w:rPr>
      </w:pPr>
    </w:p>
    <w:p w:rsidR="00F57066" w:rsidRPr="00E14535" w:rsidRDefault="00F57066" w:rsidP="00F57066">
      <w:pPr>
        <w:pStyle w:val="Standard"/>
        <w:pBdr>
          <w:top w:val="none" w:sz="0" w:space="0" w:color="auto"/>
          <w:left w:val="none" w:sz="0" w:space="0" w:color="auto"/>
          <w:bottom w:val="none" w:sz="0" w:space="0" w:color="auto"/>
          <w:right w:val="none" w:sz="0" w:space="0" w:color="auto"/>
          <w:bar w:val="none" w:sz="0" w:color="auto"/>
        </w:pBdr>
        <w:spacing w:before="240" w:after="60"/>
        <w:jc w:val="center"/>
        <w:rPr>
          <w:b/>
          <w:bCs/>
          <w:lang w:val="en-GB"/>
        </w:rPr>
      </w:pPr>
      <w:r w:rsidRPr="00E14535">
        <w:rPr>
          <w:b/>
          <w:bCs/>
          <w:lang w:val="en-GB"/>
        </w:rPr>
        <w:t>Status of Regional WIGOS Implementation Plans and Challenges of the WIGOS Implementation in Regions and Member Countries</w:t>
      </w:r>
    </w:p>
    <w:p w:rsidR="00F57066" w:rsidRPr="00E14535" w:rsidRDefault="00F57066" w:rsidP="00F57066">
      <w:pPr>
        <w:pStyle w:val="Standard"/>
        <w:pBdr>
          <w:top w:val="none" w:sz="0" w:space="0" w:color="auto"/>
          <w:left w:val="none" w:sz="0" w:space="0" w:color="auto"/>
          <w:bottom w:val="none" w:sz="0" w:space="0" w:color="auto"/>
          <w:right w:val="none" w:sz="0" w:space="0" w:color="auto"/>
          <w:bar w:val="none" w:sz="0" w:color="auto"/>
        </w:pBdr>
        <w:spacing w:before="240" w:after="60"/>
        <w:jc w:val="center"/>
        <w:rPr>
          <w:lang w:val="en-GB"/>
        </w:rPr>
      </w:pPr>
      <w:r w:rsidRPr="00E14535">
        <w:rPr>
          <w:lang w:val="en-GB"/>
        </w:rPr>
        <w:t>(Presented by Tyrone W. Sutherland, EC Focal Point and Rep. RA IV)</w:t>
      </w:r>
    </w:p>
    <w:p w:rsidR="00F57066" w:rsidRPr="00E14535" w:rsidRDefault="00F57066" w:rsidP="00F57066">
      <w:pPr>
        <w:rPr>
          <w:rFonts w:ascii="Arial" w:hAnsi="Arial" w:cs="Arial"/>
          <w:lang w:val="en-GB"/>
        </w:rPr>
      </w:pPr>
    </w:p>
    <w:p w:rsidR="00F57066" w:rsidRPr="00E14535" w:rsidRDefault="00F57066" w:rsidP="00F57066">
      <w:pPr>
        <w:rPr>
          <w:rFonts w:ascii="Arial" w:hAnsi="Arial" w:cs="Arial"/>
          <w:lang w:val="en-GB"/>
        </w:rPr>
      </w:pPr>
    </w:p>
    <w:p w:rsidR="00F57066" w:rsidRDefault="00F57066" w:rsidP="00E14535">
      <w:pPr>
        <w:rPr>
          <w:rFonts w:ascii="Arial" w:hAnsi="Arial" w:cs="Arial"/>
          <w:lang w:val="en-GB"/>
        </w:rPr>
      </w:pPr>
    </w:p>
    <w:p w:rsidR="00A3315F" w:rsidRDefault="00A3315F" w:rsidP="00E14535">
      <w:pPr>
        <w:rPr>
          <w:rFonts w:ascii="Arial" w:hAnsi="Arial" w:cs="Arial"/>
          <w:lang w:val="en-GB"/>
        </w:rPr>
      </w:pPr>
    </w:p>
    <w:p w:rsidR="00A3315F" w:rsidRDefault="00A3315F" w:rsidP="00E14535">
      <w:pPr>
        <w:rPr>
          <w:rFonts w:ascii="Arial" w:hAnsi="Arial" w:cs="Arial"/>
          <w:lang w:val="en-GB"/>
        </w:rPr>
      </w:pPr>
    </w:p>
    <w:p w:rsidR="00A3315F" w:rsidRDefault="00A3315F" w:rsidP="00E14535">
      <w:pPr>
        <w:rPr>
          <w:rFonts w:ascii="Arial" w:hAnsi="Arial" w:cs="Arial"/>
          <w:lang w:val="en-GB"/>
        </w:rPr>
      </w:pPr>
    </w:p>
    <w:p w:rsidR="00A3315F" w:rsidRDefault="00A3315F" w:rsidP="00E14535">
      <w:pPr>
        <w:rPr>
          <w:rFonts w:ascii="Arial" w:hAnsi="Arial" w:cs="Arial"/>
          <w:lang w:val="en-GB"/>
        </w:rPr>
      </w:pPr>
    </w:p>
    <w:p w:rsidR="00A3315F" w:rsidRPr="00E14535" w:rsidRDefault="00A3315F" w:rsidP="00E14535">
      <w:pPr>
        <w:rPr>
          <w:rFonts w:ascii="Arial" w:hAnsi="Arial" w:cs="Arial"/>
          <w:lang w:val="en-GB"/>
        </w:rPr>
      </w:pPr>
    </w:p>
    <w:p w:rsidR="00E14535" w:rsidRPr="00E14535" w:rsidRDefault="00E14535" w:rsidP="00E14535">
      <w:pPr>
        <w:ind w:right="1134"/>
        <w:rPr>
          <w:rFonts w:ascii="Arial" w:hAnsi="Arial" w:cs="Arial"/>
          <w:lang w:val="en-GB"/>
        </w:rPr>
      </w:pPr>
    </w:p>
    <w:p w:rsidR="00E14535" w:rsidRPr="00E14535" w:rsidRDefault="00E14535" w:rsidP="00E14535">
      <w:pPr>
        <w:ind w:right="1134"/>
        <w:rPr>
          <w:rFonts w:ascii="Arial" w:hAnsi="Arial" w:cs="Arial"/>
          <w:lang w:val="en-GB"/>
        </w:rPr>
      </w:pPr>
    </w:p>
    <w:tbl>
      <w:tblPr>
        <w:tblW w:w="8494" w:type="dxa"/>
        <w:jc w:val="center"/>
        <w:tblInd w:w="11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494"/>
      </w:tblGrid>
      <w:tr w:rsidR="00E14535" w:rsidRPr="00E14535" w:rsidTr="006B5CC9">
        <w:trPr>
          <w:trHeight w:val="1597"/>
          <w:jc w:val="center"/>
        </w:trPr>
        <w:tc>
          <w:tcPr>
            <w:tcW w:w="8494" w:type="dxa"/>
            <w:tcBorders>
              <w:top w:val="single" w:sz="6" w:space="0" w:color="000000"/>
              <w:left w:val="nil"/>
              <w:bottom w:val="single" w:sz="6" w:space="0" w:color="000000"/>
              <w:right w:val="nil"/>
            </w:tcBorders>
            <w:tcMar>
              <w:top w:w="80" w:type="dxa"/>
              <w:left w:w="80" w:type="dxa"/>
              <w:bottom w:w="80" w:type="dxa"/>
              <w:right w:w="80" w:type="dxa"/>
            </w:tcMar>
          </w:tcPr>
          <w:p w:rsidR="00E14535" w:rsidRPr="00E14535" w:rsidRDefault="00E14535" w:rsidP="00E14535">
            <w:pPr>
              <w:rPr>
                <w:rFonts w:ascii="Arial" w:hAnsi="Arial" w:cs="Arial"/>
                <w:lang w:val="en-GB"/>
              </w:rPr>
            </w:pPr>
          </w:p>
          <w:p w:rsidR="00E14535" w:rsidRPr="00E14535" w:rsidRDefault="00E14535" w:rsidP="00E14535">
            <w:pPr>
              <w:jc w:val="center"/>
              <w:rPr>
                <w:rFonts w:ascii="Arial" w:hAnsi="Arial" w:cs="Arial"/>
                <w:lang w:val="en-GB"/>
              </w:rPr>
            </w:pPr>
            <w:r w:rsidRPr="00E14535">
              <w:rPr>
                <w:rFonts w:ascii="Arial" w:hAnsi="Arial" w:cs="Arial"/>
                <w:b/>
                <w:bCs/>
                <w:lang w:val="en-GB"/>
              </w:rPr>
              <w:t>Summary and purpose of document</w:t>
            </w:r>
          </w:p>
          <w:p w:rsidR="00E14535" w:rsidRPr="00E14535" w:rsidRDefault="00E14535" w:rsidP="00E14535">
            <w:pPr>
              <w:ind w:right="157"/>
              <w:rPr>
                <w:rFonts w:ascii="Arial" w:hAnsi="Arial" w:cs="Arial"/>
                <w:lang w:val="en-GB"/>
              </w:rPr>
            </w:pPr>
          </w:p>
          <w:p w:rsidR="00E14535" w:rsidRPr="00E14535" w:rsidRDefault="00E14535" w:rsidP="00E14535">
            <w:pPr>
              <w:ind w:left="14"/>
              <w:rPr>
                <w:rFonts w:ascii="Arial" w:hAnsi="Arial" w:cs="Arial"/>
                <w:lang w:val="en-GB"/>
              </w:rPr>
            </w:pPr>
            <w:r w:rsidRPr="00E14535">
              <w:rPr>
                <w:rFonts w:ascii="Arial" w:hAnsi="Arial" w:cs="Arial"/>
                <w:lang w:val="en-GB"/>
              </w:rPr>
              <w:t xml:space="preserve">The document presents a short summary of activities underway or planned concerning the RA IV WIGOS Implementation Plan. </w:t>
            </w:r>
          </w:p>
        </w:tc>
      </w:tr>
    </w:tbl>
    <w:p w:rsidR="00E14535" w:rsidRPr="00E14535" w:rsidRDefault="00E14535" w:rsidP="00E14535">
      <w:pPr>
        <w:ind w:right="1134"/>
        <w:rPr>
          <w:rFonts w:ascii="Arial" w:hAnsi="Arial" w:cs="Arial"/>
          <w:lang w:val="en-GB"/>
        </w:rPr>
      </w:pPr>
    </w:p>
    <w:p w:rsidR="00F57066" w:rsidRPr="00E14535" w:rsidRDefault="00F57066" w:rsidP="00E14535">
      <w:pPr>
        <w:rPr>
          <w:rFonts w:ascii="Arial" w:hAnsi="Arial" w:cs="Arial"/>
          <w:lang w:val="en-GB"/>
        </w:rPr>
      </w:pPr>
    </w:p>
    <w:p w:rsidR="00F57066" w:rsidRPr="00E14535" w:rsidRDefault="00F57066" w:rsidP="00E14535">
      <w:pPr>
        <w:rPr>
          <w:rFonts w:ascii="Arial" w:hAnsi="Arial" w:cs="Arial"/>
          <w:lang w:val="en-GB"/>
        </w:rPr>
      </w:pPr>
    </w:p>
    <w:p w:rsidR="00F57066" w:rsidRDefault="00F57066" w:rsidP="00E14535">
      <w:pPr>
        <w:ind w:right="1134"/>
        <w:rPr>
          <w:rFonts w:ascii="Arial" w:hAnsi="Arial" w:cs="Arial"/>
          <w:lang w:val="en-GB"/>
        </w:rPr>
      </w:pPr>
    </w:p>
    <w:p w:rsidR="00A3315F" w:rsidRDefault="00A3315F" w:rsidP="00E14535">
      <w:pPr>
        <w:ind w:right="1134"/>
        <w:rPr>
          <w:rFonts w:ascii="Arial" w:hAnsi="Arial" w:cs="Arial"/>
          <w:lang w:val="en-GB"/>
        </w:rPr>
      </w:pPr>
    </w:p>
    <w:p w:rsidR="00A3315F" w:rsidRDefault="00A3315F" w:rsidP="00E14535">
      <w:pPr>
        <w:ind w:right="1134"/>
        <w:rPr>
          <w:rFonts w:ascii="Arial" w:hAnsi="Arial" w:cs="Arial"/>
          <w:lang w:val="en-GB"/>
        </w:rPr>
      </w:pPr>
    </w:p>
    <w:p w:rsidR="00A3315F" w:rsidRPr="00E14535" w:rsidRDefault="00A3315F" w:rsidP="00E14535">
      <w:pPr>
        <w:ind w:right="1134"/>
        <w:rPr>
          <w:rFonts w:ascii="Arial" w:hAnsi="Arial" w:cs="Arial"/>
          <w:lang w:val="en-GB"/>
        </w:rPr>
      </w:pPr>
    </w:p>
    <w:p w:rsidR="00F57066" w:rsidRPr="00E14535" w:rsidRDefault="00F57066" w:rsidP="00E14535">
      <w:pPr>
        <w:ind w:right="1134"/>
        <w:rPr>
          <w:rFonts w:ascii="Arial" w:hAnsi="Arial" w:cs="Arial"/>
          <w:lang w:val="en-GB"/>
        </w:rPr>
      </w:pPr>
    </w:p>
    <w:p w:rsidR="00F57066" w:rsidRPr="00E14535" w:rsidRDefault="00F57066" w:rsidP="00F57066">
      <w:pPr>
        <w:tabs>
          <w:tab w:val="center" w:pos="4680"/>
        </w:tabs>
        <w:jc w:val="center"/>
        <w:rPr>
          <w:rFonts w:ascii="Arial" w:hAnsi="Arial" w:cs="Arial"/>
          <w:b/>
          <w:bCs/>
          <w:caps/>
          <w:lang w:val="en-GB"/>
        </w:rPr>
      </w:pPr>
      <w:r w:rsidRPr="00E14535">
        <w:rPr>
          <w:rFonts w:ascii="Arial" w:hAnsi="Arial" w:cs="Arial"/>
          <w:b/>
          <w:bCs/>
          <w:caps/>
          <w:lang w:val="en-GB"/>
        </w:rPr>
        <w:t>Action proposed</w:t>
      </w:r>
    </w:p>
    <w:p w:rsidR="00AD3028" w:rsidRPr="00E14535" w:rsidRDefault="00AD3028" w:rsidP="00F57066">
      <w:pPr>
        <w:rPr>
          <w:rFonts w:ascii="Arial" w:hAnsi="Arial" w:cs="Arial"/>
          <w:lang w:val="en-GB"/>
        </w:rPr>
      </w:pPr>
    </w:p>
    <w:p w:rsidR="000C7BE7" w:rsidRPr="00E14535" w:rsidRDefault="000C7BE7" w:rsidP="000C7BE7">
      <w:pPr>
        <w:pStyle w:val="Standard"/>
        <w:pBdr>
          <w:top w:val="none" w:sz="0" w:space="0" w:color="auto"/>
          <w:left w:val="none" w:sz="0" w:space="0" w:color="auto"/>
          <w:bottom w:val="none" w:sz="0" w:space="0" w:color="auto"/>
          <w:right w:val="none" w:sz="0" w:space="0" w:color="auto"/>
          <w:bar w:val="none" w:sz="0" w:color="auto"/>
        </w:pBdr>
        <w:spacing w:before="240" w:after="60"/>
        <w:ind w:left="709"/>
        <w:rPr>
          <w:lang w:val="en-GB"/>
        </w:rPr>
      </w:pPr>
      <w:r w:rsidRPr="00E14535">
        <w:rPr>
          <w:lang w:val="en-GB"/>
        </w:rPr>
        <w:t>The session is requested to note the information and comments provided</w:t>
      </w:r>
    </w:p>
    <w:p w:rsidR="000C7BE7" w:rsidRPr="00E14535" w:rsidRDefault="000C7BE7" w:rsidP="000C7BE7">
      <w:pPr>
        <w:tabs>
          <w:tab w:val="left" w:pos="840"/>
        </w:tabs>
        <w:rPr>
          <w:rFonts w:ascii="Arial" w:hAnsi="Arial" w:cs="Arial"/>
          <w:bCs/>
          <w:lang w:val="en-GB"/>
        </w:rPr>
      </w:pPr>
    </w:p>
    <w:p w:rsidR="002A232F" w:rsidRPr="00E14535" w:rsidRDefault="002A232F" w:rsidP="000C7BE7">
      <w:pPr>
        <w:tabs>
          <w:tab w:val="left" w:pos="840"/>
        </w:tabs>
        <w:rPr>
          <w:rFonts w:ascii="Arial" w:hAnsi="Arial" w:cs="Arial"/>
          <w:bCs/>
          <w:lang w:val="en-GB"/>
        </w:rPr>
      </w:pPr>
    </w:p>
    <w:p w:rsidR="002A232F" w:rsidRPr="00E14535" w:rsidRDefault="002A232F" w:rsidP="000C7BE7">
      <w:pPr>
        <w:tabs>
          <w:tab w:val="left" w:pos="840"/>
        </w:tabs>
        <w:rPr>
          <w:rFonts w:ascii="Arial" w:hAnsi="Arial" w:cs="Arial"/>
          <w:bCs/>
          <w:lang w:val="en-GB"/>
        </w:rPr>
      </w:pPr>
    </w:p>
    <w:p w:rsidR="002A232F" w:rsidRPr="00E14535" w:rsidRDefault="002A232F" w:rsidP="000C7BE7">
      <w:pPr>
        <w:tabs>
          <w:tab w:val="left" w:pos="840"/>
        </w:tabs>
        <w:rPr>
          <w:rFonts w:ascii="Arial" w:hAnsi="Arial" w:cs="Arial"/>
          <w:bCs/>
          <w:lang w:val="en-GB"/>
        </w:rPr>
      </w:pPr>
    </w:p>
    <w:p w:rsidR="002A232F" w:rsidRPr="00E14535" w:rsidRDefault="002A232F" w:rsidP="000C7BE7">
      <w:pPr>
        <w:tabs>
          <w:tab w:val="left" w:pos="840"/>
        </w:tabs>
        <w:rPr>
          <w:rFonts w:ascii="Arial" w:hAnsi="Arial" w:cs="Arial"/>
          <w:bCs/>
          <w:lang w:val="en-GB"/>
        </w:rPr>
      </w:pPr>
    </w:p>
    <w:p w:rsidR="002A232F" w:rsidRPr="00E14535" w:rsidRDefault="002A232F" w:rsidP="000C7BE7">
      <w:pPr>
        <w:tabs>
          <w:tab w:val="left" w:pos="840"/>
        </w:tabs>
        <w:rPr>
          <w:rFonts w:ascii="Arial" w:hAnsi="Arial" w:cs="Arial"/>
          <w:bCs/>
          <w:lang w:val="en-GB"/>
        </w:rPr>
      </w:pPr>
    </w:p>
    <w:p w:rsidR="000C7BE7" w:rsidRPr="00A3315F" w:rsidRDefault="000C7BE7" w:rsidP="000C7BE7">
      <w:pPr>
        <w:tabs>
          <w:tab w:val="left" w:pos="840"/>
        </w:tabs>
        <w:rPr>
          <w:rStyle w:val="Hyperlink0"/>
          <w:rFonts w:ascii="Arial" w:hAnsi="Arial" w:cs="Arial"/>
          <w:color w:val="4F81BD" w:themeColor="accent1"/>
          <w:lang w:val="en-GB"/>
        </w:rPr>
      </w:pPr>
      <w:proofErr w:type="spellStart"/>
      <w:r w:rsidRPr="00E14535">
        <w:rPr>
          <w:rFonts w:ascii="Arial" w:hAnsi="Arial" w:cs="Arial"/>
          <w:b/>
          <w:bCs/>
          <w:lang w:val="en-GB"/>
        </w:rPr>
        <w:t>Reference</w:t>
      </w:r>
      <w:proofErr w:type="gramStart"/>
      <w:r w:rsidRPr="00E14535">
        <w:rPr>
          <w:rFonts w:ascii="Arial" w:hAnsi="Arial" w:cs="Arial"/>
          <w:b/>
          <w:bCs/>
          <w:lang w:val="en-GB"/>
        </w:rPr>
        <w:t>:</w:t>
      </w:r>
      <w:proofErr w:type="gramEnd"/>
      <w:hyperlink r:id="rId8" w:history="1">
        <w:r w:rsidRPr="00A3315F">
          <w:rPr>
            <w:rStyle w:val="Hyperlink"/>
            <w:rFonts w:ascii="Arial" w:hAnsi="Arial" w:cs="Arial"/>
            <w:lang w:val="en-GB"/>
          </w:rPr>
          <w:t>RA</w:t>
        </w:r>
        <w:proofErr w:type="spellEnd"/>
        <w:r w:rsidRPr="00A3315F">
          <w:rPr>
            <w:rStyle w:val="Hyperlink"/>
            <w:rFonts w:ascii="Arial" w:hAnsi="Arial" w:cs="Arial"/>
            <w:lang w:val="en-GB"/>
          </w:rPr>
          <w:t xml:space="preserve"> IV WIGOS Implementation Plan</w:t>
        </w:r>
      </w:hyperlink>
    </w:p>
    <w:p w:rsidR="000C7BE7" w:rsidRPr="00E14535" w:rsidRDefault="000C7BE7" w:rsidP="000C7BE7">
      <w:pPr>
        <w:rPr>
          <w:rFonts w:ascii="Arial" w:hAnsi="Arial" w:cs="Arial"/>
          <w:lang w:val="en-GB"/>
        </w:rPr>
      </w:pPr>
    </w:p>
    <w:p w:rsidR="00A65E06" w:rsidRPr="00E14535" w:rsidRDefault="00A65E06">
      <w:pPr>
        <w:rPr>
          <w:rFonts w:ascii="Arial" w:hAnsi="Arial" w:cs="Arial"/>
          <w:lang w:val="en-GB"/>
        </w:rPr>
      </w:pPr>
    </w:p>
    <w:p w:rsidR="00A65E06" w:rsidRPr="00E14535" w:rsidRDefault="00A65E06">
      <w:pPr>
        <w:rPr>
          <w:rFonts w:ascii="Arial" w:hAnsi="Arial" w:cs="Arial"/>
          <w:lang w:val="en-GB"/>
        </w:rPr>
        <w:sectPr w:rsidR="00A65E06" w:rsidRPr="00E14535" w:rsidSect="00A65E06">
          <w:pgSz w:w="11907" w:h="16839" w:code="9"/>
          <w:pgMar w:top="1138" w:right="1138" w:bottom="1138" w:left="1138" w:header="720" w:footer="720" w:gutter="0"/>
          <w:pgNumType w:start="1"/>
          <w:cols w:space="720"/>
          <w:docGrid w:linePitch="360"/>
        </w:sectPr>
      </w:pPr>
    </w:p>
    <w:p w:rsidR="00A65E06" w:rsidRPr="00E14535" w:rsidRDefault="00A65E06" w:rsidP="00A65E06">
      <w:pPr>
        <w:spacing w:after="120"/>
        <w:jc w:val="center"/>
        <w:rPr>
          <w:rFonts w:ascii="Arial" w:hAnsi="Arial" w:cs="Arial"/>
          <w:lang w:val="en-GB"/>
        </w:rPr>
      </w:pPr>
      <w:r w:rsidRPr="00E14535">
        <w:rPr>
          <w:rFonts w:ascii="Arial" w:hAnsi="Arial" w:cs="Arial"/>
          <w:b/>
          <w:bCs/>
          <w:caps/>
          <w:lang w:val="en-GB"/>
        </w:rPr>
        <w:lastRenderedPageBreak/>
        <w:t>RA Iv WIGOS BACKGROUND INFORMATION</w:t>
      </w:r>
    </w:p>
    <w:p w:rsidR="00A65E06" w:rsidRPr="00E14535" w:rsidRDefault="00A65E06" w:rsidP="0045636A">
      <w:pPr>
        <w:rPr>
          <w:rFonts w:ascii="Arial" w:hAnsi="Arial" w:cs="Arial"/>
          <w:lang w:val="en-GB"/>
        </w:rPr>
      </w:pPr>
    </w:p>
    <w:p w:rsidR="00A65E06" w:rsidRPr="00E14535" w:rsidRDefault="00A65E06" w:rsidP="0045636A">
      <w:pPr>
        <w:numPr>
          <w:ilvl w:val="0"/>
          <w:numId w:val="1"/>
        </w:numPr>
        <w:tabs>
          <w:tab w:val="left" w:pos="720"/>
        </w:tabs>
        <w:rPr>
          <w:rFonts w:ascii="Arial" w:hAnsi="Arial" w:cs="Arial"/>
          <w:lang w:val="en-GB"/>
        </w:rPr>
      </w:pPr>
      <w:r w:rsidRPr="00E14535">
        <w:rPr>
          <w:rFonts w:ascii="Arial" w:hAnsi="Arial" w:cs="Arial"/>
          <w:lang w:val="en-GB"/>
        </w:rPr>
        <w:t xml:space="preserve">The RA IV WIGOS Regional Implementation Plan had been approved by the </w:t>
      </w:r>
      <w:r w:rsidRPr="00E14535">
        <w:rPr>
          <w:rFonts w:ascii="Arial" w:eastAsia="Times New Roman" w:hAnsi="Arial" w:cs="Arial"/>
          <w:lang w:val="en-GB"/>
        </w:rPr>
        <w:t>16th session of the Regional Association IV (</w:t>
      </w:r>
      <w:proofErr w:type="spellStart"/>
      <w:r w:rsidRPr="00E14535">
        <w:rPr>
          <w:rFonts w:ascii="Arial" w:eastAsia="Times New Roman" w:hAnsi="Arial" w:cs="Arial"/>
          <w:lang w:val="en-GB"/>
        </w:rPr>
        <w:t>Curaçao</w:t>
      </w:r>
      <w:proofErr w:type="spellEnd"/>
      <w:r w:rsidRPr="00E14535">
        <w:rPr>
          <w:rFonts w:ascii="Arial" w:eastAsia="Times New Roman" w:hAnsi="Arial" w:cs="Arial"/>
          <w:lang w:val="en-GB"/>
        </w:rPr>
        <w:t xml:space="preserve">, April 2013). </w:t>
      </w:r>
    </w:p>
    <w:p w:rsidR="0045636A" w:rsidRPr="00E14535" w:rsidRDefault="0045636A" w:rsidP="0045636A">
      <w:pPr>
        <w:tabs>
          <w:tab w:val="left" w:pos="720"/>
        </w:tabs>
        <w:rPr>
          <w:rFonts w:ascii="Arial" w:hAnsi="Arial" w:cs="Arial"/>
          <w:lang w:val="en-GB"/>
        </w:rPr>
      </w:pPr>
    </w:p>
    <w:p w:rsidR="00A65E06" w:rsidRPr="00E14535" w:rsidRDefault="00A65E06" w:rsidP="0045636A">
      <w:pPr>
        <w:numPr>
          <w:ilvl w:val="0"/>
          <w:numId w:val="1"/>
        </w:numPr>
        <w:tabs>
          <w:tab w:val="left" w:pos="720"/>
        </w:tabs>
        <w:rPr>
          <w:rFonts w:ascii="Arial" w:hAnsi="Arial" w:cs="Arial"/>
          <w:lang w:val="en-GB"/>
        </w:rPr>
      </w:pPr>
      <w:r w:rsidRPr="00E14535">
        <w:rPr>
          <w:rFonts w:ascii="Arial" w:hAnsi="Arial" w:cs="Arial"/>
          <w:lang w:val="en-GB"/>
        </w:rPr>
        <w:t xml:space="preserve">The Association recognized the close link between the implementation of WIGOS and the </w:t>
      </w:r>
      <w:r w:rsidRPr="00E14535">
        <w:rPr>
          <w:rFonts w:ascii="Arial" w:hAnsi="Arial" w:cs="Arial"/>
          <w:i/>
          <w:lang w:val="en-GB"/>
        </w:rPr>
        <w:t>WMO Information System</w:t>
      </w:r>
      <w:r w:rsidRPr="00E14535">
        <w:rPr>
          <w:rFonts w:ascii="Arial" w:hAnsi="Arial" w:cs="Arial"/>
          <w:lang w:val="en-GB"/>
        </w:rPr>
        <w:t xml:space="preserve"> (WIS) at global, regional and national levels.  It also recognized that it was imperative for the R-WIP to receive continuous guidance from CBS and CIMO.  As a result, WIGOS implementation in RA IV </w:t>
      </w:r>
      <w:r w:rsidR="0045636A" w:rsidRPr="00E14535">
        <w:rPr>
          <w:rFonts w:ascii="Arial" w:hAnsi="Arial" w:cs="Arial"/>
          <w:lang w:val="en-GB"/>
        </w:rPr>
        <w:t>wa</w:t>
      </w:r>
      <w:r w:rsidRPr="00E14535">
        <w:rPr>
          <w:rFonts w:ascii="Arial" w:hAnsi="Arial" w:cs="Arial"/>
          <w:lang w:val="en-GB"/>
        </w:rPr>
        <w:t xml:space="preserve">s being led by a </w:t>
      </w:r>
      <w:proofErr w:type="spellStart"/>
      <w:r w:rsidRPr="00E14535">
        <w:rPr>
          <w:rFonts w:ascii="Arial" w:hAnsi="Arial" w:cs="Arial"/>
          <w:lang w:val="en-GB"/>
        </w:rPr>
        <w:t>joint</w:t>
      </w:r>
      <w:r w:rsidRPr="00E14535">
        <w:rPr>
          <w:rFonts w:ascii="Arial" w:hAnsi="Arial" w:cs="Arial"/>
          <w:i/>
          <w:lang w:val="en-GB"/>
        </w:rPr>
        <w:t>Task</w:t>
      </w:r>
      <w:proofErr w:type="spellEnd"/>
      <w:r w:rsidRPr="00E14535">
        <w:rPr>
          <w:rFonts w:ascii="Arial" w:hAnsi="Arial" w:cs="Arial"/>
          <w:i/>
          <w:lang w:val="en-GB"/>
        </w:rPr>
        <w:t xml:space="preserve"> Team on WIGOS/WIS </w:t>
      </w:r>
      <w:r w:rsidRPr="00E14535">
        <w:rPr>
          <w:rFonts w:ascii="Arial" w:hAnsi="Arial" w:cs="Arial"/>
          <w:lang w:val="en-GB"/>
        </w:rPr>
        <w:t>under the guidance of the RA IV Management Group.  The Task Team comprises nine regional experts, co</w:t>
      </w:r>
      <w:r w:rsidRPr="00E14535">
        <w:rPr>
          <w:rFonts w:ascii="Arial" w:hAnsi="Arial" w:cs="Arial"/>
          <w:lang w:val="en-GB"/>
        </w:rPr>
        <w:noBreakHyphen/>
        <w:t xml:space="preserve">chaired by the </w:t>
      </w:r>
      <w:r w:rsidRPr="00E14535">
        <w:rPr>
          <w:rFonts w:ascii="Arial" w:hAnsi="Arial" w:cs="Arial"/>
          <w:i/>
          <w:lang w:val="en-GB"/>
        </w:rPr>
        <w:t xml:space="preserve">British Caribbean Territories </w:t>
      </w:r>
      <w:r w:rsidRPr="00E14535">
        <w:rPr>
          <w:rFonts w:ascii="Arial" w:hAnsi="Arial" w:cs="Arial"/>
          <w:lang w:val="en-GB"/>
        </w:rPr>
        <w:t>(</w:t>
      </w:r>
      <w:proofErr w:type="spellStart"/>
      <w:r w:rsidRPr="00E14535">
        <w:rPr>
          <w:rFonts w:ascii="Arial" w:hAnsi="Arial" w:cs="Arial"/>
          <w:lang w:val="en-GB"/>
        </w:rPr>
        <w:t>BCT</w:t>
      </w:r>
      <w:proofErr w:type="spellEnd"/>
      <w:r w:rsidRPr="00E14535">
        <w:rPr>
          <w:rFonts w:ascii="Arial" w:hAnsi="Arial" w:cs="Arial"/>
          <w:lang w:val="en-GB"/>
        </w:rPr>
        <w:t xml:space="preserve">) and the </w:t>
      </w:r>
      <w:r w:rsidRPr="00E14535">
        <w:rPr>
          <w:rFonts w:ascii="Arial" w:hAnsi="Arial" w:cs="Arial"/>
          <w:i/>
          <w:lang w:val="en-GB"/>
        </w:rPr>
        <w:t>USA</w:t>
      </w:r>
      <w:r w:rsidRPr="00E14535">
        <w:rPr>
          <w:rFonts w:ascii="Arial" w:hAnsi="Arial" w:cs="Arial"/>
          <w:lang w:val="en-GB"/>
        </w:rPr>
        <w:t xml:space="preserve">.  The Regional Association and the Management Group recognized that there will be a need to continually review the R-WIP, continuously monitor regional requirements, identify regional gaps, and identify capacity development projects within the Region to address those gaps.  In this regard, the Co-Chairs of the </w:t>
      </w:r>
      <w:r w:rsidRPr="00E14535">
        <w:rPr>
          <w:rFonts w:ascii="Arial" w:hAnsi="Arial" w:cs="Arial"/>
          <w:i/>
          <w:lang w:val="en-GB"/>
        </w:rPr>
        <w:t>RA </w:t>
      </w:r>
      <w:proofErr w:type="spellStart"/>
      <w:r w:rsidRPr="00E14535">
        <w:rPr>
          <w:rFonts w:ascii="Arial" w:hAnsi="Arial" w:cs="Arial"/>
          <w:i/>
          <w:lang w:val="en-GB"/>
        </w:rPr>
        <w:t>IVTask</w:t>
      </w:r>
      <w:proofErr w:type="spellEnd"/>
      <w:r w:rsidRPr="00E14535">
        <w:rPr>
          <w:rFonts w:ascii="Arial" w:hAnsi="Arial" w:cs="Arial"/>
          <w:i/>
          <w:lang w:val="en-GB"/>
        </w:rPr>
        <w:t xml:space="preserve"> Team on WIGOS/WIS </w:t>
      </w:r>
      <w:r w:rsidRPr="00E14535">
        <w:rPr>
          <w:rFonts w:ascii="Arial" w:hAnsi="Arial" w:cs="Arial"/>
          <w:lang w:val="en-GB"/>
        </w:rPr>
        <w:t xml:space="preserve">would report on progress to the Management Group at least on an annual basis.  </w:t>
      </w:r>
    </w:p>
    <w:p w:rsidR="0045636A" w:rsidRPr="00E14535" w:rsidRDefault="0045636A" w:rsidP="00FC0522">
      <w:pPr>
        <w:tabs>
          <w:tab w:val="left" w:pos="720"/>
        </w:tabs>
        <w:rPr>
          <w:rFonts w:ascii="Arial" w:hAnsi="Arial" w:cs="Arial"/>
          <w:lang w:val="en-GB"/>
        </w:rPr>
      </w:pPr>
    </w:p>
    <w:p w:rsidR="00A65E06" w:rsidRPr="00E14535" w:rsidRDefault="005749EA" w:rsidP="00FC0522">
      <w:pPr>
        <w:numPr>
          <w:ilvl w:val="0"/>
          <w:numId w:val="1"/>
        </w:numPr>
        <w:tabs>
          <w:tab w:val="left" w:pos="720"/>
        </w:tabs>
        <w:rPr>
          <w:rFonts w:ascii="Arial" w:hAnsi="Arial" w:cs="Arial"/>
          <w:lang w:val="en-GB"/>
        </w:rPr>
      </w:pPr>
      <w:r w:rsidRPr="00E14535">
        <w:rPr>
          <w:rFonts w:ascii="Arial" w:hAnsi="Arial" w:cs="Arial"/>
          <w:lang w:val="en-GB"/>
        </w:rPr>
        <w:t xml:space="preserve">The RA IV Task Team developed its </w:t>
      </w:r>
      <w:r w:rsidRPr="00E14535">
        <w:rPr>
          <w:rFonts w:ascii="Arial" w:hAnsi="Arial" w:cs="Arial"/>
          <w:i/>
          <w:lang w:val="en-GB"/>
        </w:rPr>
        <w:t>Operational Implementation Plan</w:t>
      </w:r>
      <w:r w:rsidRPr="00E14535">
        <w:rPr>
          <w:rFonts w:ascii="Arial" w:hAnsi="Arial" w:cs="Arial"/>
          <w:iCs/>
          <w:lang w:val="en-GB"/>
        </w:rPr>
        <w:t xml:space="preserve"> for the period 2013-2019 based on the full </w:t>
      </w:r>
      <w:r w:rsidRPr="00E14535">
        <w:rPr>
          <w:rFonts w:ascii="Arial" w:eastAsia="Calibri" w:hAnsi="Arial" w:cs="Arial"/>
          <w:b/>
          <w:bCs/>
          <w:lang w:val="en-GB"/>
        </w:rPr>
        <w:t>R-WIP-IV</w:t>
      </w:r>
      <w:r w:rsidRPr="00E14535">
        <w:rPr>
          <w:rFonts w:ascii="Arial" w:hAnsi="Arial" w:cs="Arial"/>
          <w:iCs/>
          <w:lang w:val="en-GB"/>
        </w:rPr>
        <w:t xml:space="preserve"> referenced above.  The Task Team’s </w:t>
      </w:r>
      <w:r w:rsidR="00F529C3" w:rsidRPr="00E14535">
        <w:rPr>
          <w:rFonts w:ascii="Arial" w:hAnsi="Arial" w:cs="Arial"/>
          <w:i/>
          <w:lang w:val="en-GB"/>
        </w:rPr>
        <w:t>Operational Implementation Pla</w:t>
      </w:r>
      <w:r w:rsidRPr="00E14535">
        <w:rPr>
          <w:rFonts w:ascii="Arial" w:hAnsi="Arial" w:cs="Arial"/>
          <w:i/>
          <w:iCs/>
          <w:lang w:val="en-GB"/>
        </w:rPr>
        <w:t>n</w:t>
      </w:r>
      <w:r w:rsidRPr="00E14535">
        <w:rPr>
          <w:rFonts w:ascii="Arial" w:hAnsi="Arial" w:cs="Arial"/>
          <w:iCs/>
          <w:lang w:val="en-GB"/>
        </w:rPr>
        <w:t xml:space="preserve"> is provided as an </w:t>
      </w:r>
      <w:r w:rsidRPr="00E14535">
        <w:rPr>
          <w:rFonts w:ascii="Arial" w:hAnsi="Arial" w:cs="Arial"/>
          <w:b/>
          <w:iCs/>
          <w:lang w:val="en-GB"/>
        </w:rPr>
        <w:t xml:space="preserve">ANNEX </w:t>
      </w:r>
      <w:r w:rsidRPr="00E14535">
        <w:rPr>
          <w:rFonts w:ascii="Arial" w:hAnsi="Arial" w:cs="Arial"/>
          <w:iCs/>
          <w:lang w:val="en-GB"/>
        </w:rPr>
        <w:t xml:space="preserve">to this document.  </w:t>
      </w:r>
      <w:r w:rsidR="00F529C3" w:rsidRPr="00E14535">
        <w:rPr>
          <w:rFonts w:ascii="Arial" w:hAnsi="Arial" w:cs="Arial"/>
          <w:lang w:val="en-GB"/>
        </w:rPr>
        <w:t>It</w:t>
      </w:r>
      <w:r w:rsidRPr="00E14535">
        <w:rPr>
          <w:rFonts w:ascii="Arial" w:hAnsi="Arial" w:cs="Arial"/>
          <w:lang w:val="en-GB"/>
        </w:rPr>
        <w:t xml:space="preserve"> has been divided into two sections</w:t>
      </w:r>
      <w:r w:rsidR="00F529C3" w:rsidRPr="00E14535">
        <w:rPr>
          <w:rFonts w:ascii="Arial" w:hAnsi="Arial" w:cs="Arial"/>
          <w:lang w:val="en-GB"/>
        </w:rPr>
        <w:t>.</w:t>
      </w:r>
      <w:r w:rsidRPr="00E14535">
        <w:rPr>
          <w:rFonts w:ascii="Arial" w:hAnsi="Arial" w:cs="Arial"/>
          <w:lang w:val="en-GB"/>
        </w:rPr>
        <w:t xml:space="preserve">  Section 1 is the Plan for </w:t>
      </w:r>
      <w:r w:rsidRPr="00E14535">
        <w:rPr>
          <w:rFonts w:ascii="Arial" w:hAnsi="Arial" w:cs="Arial"/>
          <w:b/>
          <w:lang w:val="en-GB"/>
        </w:rPr>
        <w:t>2013-2015</w:t>
      </w:r>
      <w:r w:rsidRPr="00E14535">
        <w:rPr>
          <w:rFonts w:ascii="Arial" w:hAnsi="Arial" w:cs="Arial"/>
          <w:lang w:val="en-GB"/>
        </w:rPr>
        <w:t xml:space="preserve"> and Section 2 is </w:t>
      </w:r>
      <w:r w:rsidRPr="00E14535">
        <w:rPr>
          <w:rFonts w:ascii="Arial" w:hAnsi="Arial" w:cs="Arial"/>
          <w:b/>
          <w:lang w:val="en-GB"/>
        </w:rPr>
        <w:t>2016-2019</w:t>
      </w:r>
      <w:r w:rsidRPr="00E14535">
        <w:rPr>
          <w:rFonts w:ascii="Arial" w:hAnsi="Arial" w:cs="Arial"/>
          <w:lang w:val="en-GB"/>
        </w:rPr>
        <w:t xml:space="preserve">.  </w:t>
      </w:r>
      <w:r w:rsidR="00F529C3" w:rsidRPr="00E14535">
        <w:rPr>
          <w:rFonts w:ascii="Arial" w:hAnsi="Arial" w:cs="Arial"/>
          <w:lang w:val="en-GB"/>
        </w:rPr>
        <w:t xml:space="preserve">It also </w:t>
      </w:r>
      <w:r w:rsidR="00F529C3" w:rsidRPr="00E14535">
        <w:rPr>
          <w:rFonts w:ascii="Arial" w:hAnsi="Arial" w:cs="Arial"/>
          <w:iCs/>
          <w:lang w:val="en-GB"/>
        </w:rPr>
        <w:t xml:space="preserve">includes some of the RA IV Challenges to WIGOS implementation.  </w:t>
      </w:r>
      <w:r w:rsidRPr="00E14535">
        <w:rPr>
          <w:rFonts w:ascii="Arial" w:hAnsi="Arial" w:cs="Arial"/>
          <w:lang w:val="en-GB"/>
        </w:rPr>
        <w:t>This Report focuses on the current activities undertaken by the RA IV Task Team on WIS/WIGOS Implementation and planned 2015 activities, as presented to the RA IV Management Group Meeting in January 2015</w:t>
      </w:r>
      <w:r w:rsidR="00F529C3" w:rsidRPr="00E14535">
        <w:rPr>
          <w:rFonts w:ascii="Arial" w:hAnsi="Arial" w:cs="Arial"/>
          <w:lang w:val="en-GB"/>
        </w:rPr>
        <w:t>.</w:t>
      </w:r>
    </w:p>
    <w:p w:rsidR="00A65E06" w:rsidRPr="00E14535" w:rsidRDefault="00A65E06" w:rsidP="0045636A">
      <w:pPr>
        <w:tabs>
          <w:tab w:val="left" w:pos="720"/>
        </w:tabs>
        <w:rPr>
          <w:rFonts w:ascii="Arial" w:hAnsi="Arial" w:cs="Arial"/>
          <w:lang w:val="en-GB"/>
        </w:rPr>
      </w:pPr>
    </w:p>
    <w:p w:rsidR="00A65E06" w:rsidRPr="00E14535" w:rsidRDefault="00A65E06" w:rsidP="0045636A">
      <w:pPr>
        <w:tabs>
          <w:tab w:val="left" w:pos="720"/>
        </w:tabs>
        <w:rPr>
          <w:rFonts w:ascii="Arial" w:hAnsi="Arial" w:cs="Arial"/>
          <w:lang w:val="en-GB"/>
        </w:rPr>
      </w:pPr>
    </w:p>
    <w:p w:rsidR="00A65E06" w:rsidRPr="00E14535" w:rsidRDefault="00A65E06" w:rsidP="00A65E06">
      <w:pPr>
        <w:tabs>
          <w:tab w:val="left" w:pos="720"/>
        </w:tabs>
        <w:rPr>
          <w:rFonts w:ascii="Arial" w:hAnsi="Arial" w:cs="Arial"/>
          <w:b/>
          <w:lang w:val="en-GB"/>
        </w:rPr>
      </w:pPr>
      <w:r w:rsidRPr="00E14535">
        <w:rPr>
          <w:rFonts w:ascii="Arial" w:hAnsi="Arial" w:cs="Arial"/>
          <w:b/>
          <w:lang w:val="en-GB"/>
        </w:rPr>
        <w:t>ELEMENTS OF THE RA IV WIGOS IMPLEMENTATION PLAN ACTIVITIES IN 2014-2015</w:t>
      </w:r>
    </w:p>
    <w:p w:rsidR="00A65E06" w:rsidRPr="00E14535" w:rsidRDefault="00A65E06" w:rsidP="00A65E06">
      <w:pPr>
        <w:tabs>
          <w:tab w:val="left" w:pos="720"/>
        </w:tabs>
        <w:rPr>
          <w:rFonts w:ascii="Arial" w:hAnsi="Arial" w:cs="Arial"/>
          <w:lang w:val="en-GB"/>
        </w:rPr>
      </w:pPr>
    </w:p>
    <w:p w:rsidR="00A65E06" w:rsidRPr="00E14535" w:rsidRDefault="00A65E06" w:rsidP="00A65E06">
      <w:pPr>
        <w:pBdr>
          <w:top w:val="none" w:sz="96" w:space="0" w:color="FFFFFF" w:frame="1"/>
        </w:pBdr>
        <w:tabs>
          <w:tab w:val="left" w:pos="720"/>
        </w:tabs>
        <w:contextualSpacing/>
        <w:rPr>
          <w:rFonts w:ascii="Arial" w:hAnsi="Arial" w:cs="Arial"/>
          <w:b/>
          <w:u w:val="single"/>
          <w:lang w:val="en-GB"/>
        </w:rPr>
      </w:pPr>
      <w:r w:rsidRPr="00E14535">
        <w:rPr>
          <w:rFonts w:ascii="Arial" w:hAnsi="Arial" w:cs="Arial"/>
          <w:b/>
          <w:u w:val="single"/>
          <w:lang w:val="en-GB"/>
        </w:rPr>
        <w:t>Focal Point and Meteorological Inventory</w:t>
      </w:r>
    </w:p>
    <w:p w:rsidR="00A65E06" w:rsidRPr="00E14535" w:rsidRDefault="00A65E06" w:rsidP="00A65E06">
      <w:pPr>
        <w:pBdr>
          <w:top w:val="none" w:sz="96" w:space="0" w:color="FFFFFF" w:frame="1"/>
        </w:pBdr>
        <w:tabs>
          <w:tab w:val="left" w:pos="720"/>
        </w:tabs>
        <w:contextualSpacing/>
        <w:rPr>
          <w:rFonts w:ascii="Arial" w:hAnsi="Arial" w:cs="Arial"/>
          <w:lang w:val="en-GB"/>
        </w:rPr>
      </w:pPr>
    </w:p>
    <w:p w:rsidR="00A65E06" w:rsidRPr="00E14535" w:rsidRDefault="00F529C3" w:rsidP="00A65E06">
      <w:pPr>
        <w:pBdr>
          <w:top w:val="none" w:sz="96" w:space="0" w:color="FFFFFF" w:frame="1"/>
        </w:pBdr>
        <w:tabs>
          <w:tab w:val="left" w:pos="720"/>
        </w:tabs>
        <w:rPr>
          <w:rStyle w:val="highlight"/>
          <w:rFonts w:ascii="Arial" w:hAnsi="Arial" w:cs="Arial"/>
          <w:lang w:val="en-GB"/>
        </w:rPr>
      </w:pPr>
      <w:r w:rsidRPr="00E14535">
        <w:rPr>
          <w:rFonts w:ascii="Arial" w:hAnsi="Arial" w:cs="Arial"/>
          <w:lang w:val="en-GB"/>
        </w:rPr>
        <w:t>4</w:t>
      </w:r>
      <w:r w:rsidR="00A65E06" w:rsidRPr="00E14535">
        <w:rPr>
          <w:rFonts w:ascii="Arial" w:hAnsi="Arial" w:cs="Arial"/>
          <w:lang w:val="en-GB"/>
        </w:rPr>
        <w:t>.</w:t>
      </w:r>
      <w:r w:rsidR="00A65E06" w:rsidRPr="00E14535">
        <w:rPr>
          <w:rFonts w:ascii="Arial" w:hAnsi="Arial" w:cs="Arial"/>
          <w:lang w:val="en-GB"/>
        </w:rPr>
        <w:tab/>
        <w:t xml:space="preserve">Correspondence had been disseminated by the President of RA IV requesting that Permanent Representatives designate a Focal Point for WIS/WIGOS activities and provide an inventory of their national observing system.  The PRs were given a deadline of 30 May 2014 for the designation of the Focal Point and 30 July 2014 for the inventory.  Several RA IV Member States have designated Focal Points, but this number is still quite low.  As at 30 January 2015, only seven RA IV Member States provided the inventory of their national observing system, comprising of both conventional and automated meteorological stations.  </w:t>
      </w:r>
      <w:r w:rsidR="00A65E06" w:rsidRPr="00E14535">
        <w:rPr>
          <w:rStyle w:val="highlight"/>
          <w:rFonts w:ascii="Arial" w:hAnsi="Arial" w:cs="Arial"/>
          <w:shd w:val="clear" w:color="auto" w:fill="auto"/>
          <w:lang w:val="en-GB"/>
        </w:rPr>
        <w:t>Reminders have been circulated.</w:t>
      </w:r>
    </w:p>
    <w:p w:rsidR="00A65E06" w:rsidRPr="00E14535" w:rsidRDefault="00A65E06" w:rsidP="00A65E06">
      <w:pPr>
        <w:pBdr>
          <w:top w:val="none" w:sz="96" w:space="0" w:color="FFFFFF" w:frame="1"/>
        </w:pBdr>
        <w:tabs>
          <w:tab w:val="left" w:pos="720"/>
        </w:tabs>
        <w:rPr>
          <w:rStyle w:val="highlight"/>
          <w:rFonts w:ascii="Arial" w:hAnsi="Arial" w:cs="Arial"/>
          <w:lang w:val="en-GB"/>
        </w:rPr>
      </w:pPr>
    </w:p>
    <w:p w:rsidR="00A65E06" w:rsidRPr="00E14535" w:rsidRDefault="00F529C3" w:rsidP="00A65E06">
      <w:pPr>
        <w:tabs>
          <w:tab w:val="left" w:pos="720"/>
        </w:tabs>
        <w:rPr>
          <w:rFonts w:ascii="Arial" w:hAnsi="Arial" w:cs="Arial"/>
          <w:lang w:val="en-GB"/>
        </w:rPr>
      </w:pPr>
      <w:r w:rsidRPr="00E14535">
        <w:rPr>
          <w:rFonts w:ascii="Arial" w:hAnsi="Arial" w:cs="Arial"/>
          <w:lang w:val="en-GB"/>
        </w:rPr>
        <w:t>5</w:t>
      </w:r>
      <w:r w:rsidR="00A65E06" w:rsidRPr="00E14535">
        <w:rPr>
          <w:rFonts w:ascii="Arial" w:hAnsi="Arial" w:cs="Arial"/>
          <w:lang w:val="en-GB"/>
        </w:rPr>
        <w:t>.</w:t>
      </w:r>
      <w:r w:rsidR="00A65E06" w:rsidRPr="00E14535">
        <w:rPr>
          <w:rFonts w:ascii="Arial" w:hAnsi="Arial" w:cs="Arial"/>
          <w:lang w:val="en-GB"/>
        </w:rPr>
        <w:tab/>
        <w:t xml:space="preserve">Communication has been initiated with the WMO Secretariat as to ascertain whether the </w:t>
      </w:r>
      <w:r w:rsidR="00A65E06" w:rsidRPr="00E14535">
        <w:rPr>
          <w:rFonts w:ascii="Arial" w:hAnsi="Arial" w:cs="Arial"/>
          <w:bCs/>
          <w:i/>
          <w:lang w:val="en-GB"/>
        </w:rPr>
        <w:t>Observing Systems Capabilities Analysis and Review</w:t>
      </w:r>
      <w:r w:rsidR="00A65E06" w:rsidRPr="00E14535">
        <w:rPr>
          <w:rFonts w:ascii="Arial" w:hAnsi="Arial" w:cs="Arial"/>
          <w:bCs/>
          <w:lang w:val="en-GB"/>
        </w:rPr>
        <w:t xml:space="preserve"> tool (OSCAR</w:t>
      </w:r>
      <w:r w:rsidR="00A65E06" w:rsidRPr="00E14535">
        <w:rPr>
          <w:rFonts w:ascii="Arial" w:hAnsi="Arial" w:cs="Arial"/>
          <w:b/>
          <w:bCs/>
          <w:lang w:val="en-GB"/>
        </w:rPr>
        <w:t>)</w:t>
      </w:r>
      <w:r w:rsidR="00A65E06" w:rsidRPr="00E14535">
        <w:rPr>
          <w:rFonts w:ascii="Arial" w:hAnsi="Arial" w:cs="Arial"/>
          <w:lang w:val="en-GB"/>
        </w:rPr>
        <w:t xml:space="preserve"> could be used to store the meteorological inventory of Member States.  However, it is understood that OSCAR is not sufficiently developed at this time for this purpose.</w:t>
      </w:r>
    </w:p>
    <w:p w:rsidR="00A65E06" w:rsidRPr="00E14535" w:rsidRDefault="00A65E06" w:rsidP="00A65E06">
      <w:pPr>
        <w:tabs>
          <w:tab w:val="left" w:pos="720"/>
          <w:tab w:val="left" w:pos="2145"/>
        </w:tabs>
        <w:rPr>
          <w:rFonts w:ascii="Arial" w:hAnsi="Arial" w:cs="Arial"/>
          <w:highlight w:val="red"/>
          <w:lang w:val="en-GB"/>
        </w:rPr>
      </w:pPr>
    </w:p>
    <w:p w:rsidR="00A65E06" w:rsidRPr="00E14535" w:rsidRDefault="00A65E06" w:rsidP="00A65E06">
      <w:pPr>
        <w:tabs>
          <w:tab w:val="left" w:pos="720"/>
          <w:tab w:val="left" w:pos="2145"/>
        </w:tabs>
        <w:rPr>
          <w:rFonts w:ascii="Arial" w:hAnsi="Arial" w:cs="Arial"/>
          <w:b/>
          <w:u w:val="single"/>
          <w:lang w:val="en-GB"/>
        </w:rPr>
      </w:pPr>
      <w:r w:rsidRPr="00E14535">
        <w:rPr>
          <w:rFonts w:ascii="Arial" w:hAnsi="Arial" w:cs="Arial"/>
          <w:b/>
          <w:u w:val="single"/>
          <w:lang w:val="en-GB"/>
        </w:rPr>
        <w:t>BUFR Migration</w:t>
      </w:r>
    </w:p>
    <w:p w:rsidR="00A65E06" w:rsidRPr="00E14535" w:rsidRDefault="00A65E06" w:rsidP="00A65E06">
      <w:pPr>
        <w:tabs>
          <w:tab w:val="left" w:pos="720"/>
        </w:tabs>
        <w:rPr>
          <w:rFonts w:ascii="Arial" w:hAnsi="Arial" w:cs="Arial"/>
          <w:lang w:val="en-GB"/>
        </w:rPr>
      </w:pPr>
    </w:p>
    <w:p w:rsidR="00A65E06" w:rsidRPr="00E14535" w:rsidRDefault="00F529C3" w:rsidP="00A65E06">
      <w:pPr>
        <w:tabs>
          <w:tab w:val="left" w:pos="720"/>
        </w:tabs>
        <w:rPr>
          <w:rFonts w:ascii="Arial" w:hAnsi="Arial" w:cs="Arial"/>
          <w:lang w:val="en-GB"/>
        </w:rPr>
      </w:pPr>
      <w:r w:rsidRPr="00E14535">
        <w:rPr>
          <w:rFonts w:ascii="Arial" w:hAnsi="Arial" w:cs="Arial"/>
          <w:lang w:val="en-GB"/>
        </w:rPr>
        <w:t>6</w:t>
      </w:r>
      <w:r w:rsidR="00A65E06" w:rsidRPr="00E14535">
        <w:rPr>
          <w:rFonts w:ascii="Arial" w:hAnsi="Arial" w:cs="Arial"/>
          <w:lang w:val="en-GB"/>
        </w:rPr>
        <w:t>.</w:t>
      </w:r>
      <w:r w:rsidR="00A65E06" w:rsidRPr="00E14535">
        <w:rPr>
          <w:rFonts w:ascii="Arial" w:hAnsi="Arial" w:cs="Arial"/>
          <w:lang w:val="en-GB"/>
        </w:rPr>
        <w:tab/>
        <w:t>The Task Team assisted countries in their migration to BUFR for the encoding of synoptic observations.  The assistance was in the form of providing BUFR software from ECMWF, which was debugged and problems associated with installation rectified.  A graphical user interface was created which allows for the use of the software without the operator knowing the commands.</w:t>
      </w:r>
    </w:p>
    <w:p w:rsidR="0045636A" w:rsidRPr="00E14535" w:rsidRDefault="0045636A" w:rsidP="00A65E06">
      <w:pPr>
        <w:tabs>
          <w:tab w:val="left" w:pos="720"/>
        </w:tabs>
        <w:rPr>
          <w:rFonts w:ascii="Arial" w:hAnsi="Arial" w:cs="Arial"/>
          <w:lang w:val="en-GB"/>
        </w:rPr>
      </w:pPr>
    </w:p>
    <w:p w:rsidR="00A65E06" w:rsidRPr="00E14535" w:rsidRDefault="00A65E06" w:rsidP="00A65E06">
      <w:pPr>
        <w:tabs>
          <w:tab w:val="left" w:pos="720"/>
        </w:tabs>
        <w:rPr>
          <w:rFonts w:ascii="Arial" w:hAnsi="Arial" w:cs="Arial"/>
          <w:lang w:val="en-GB"/>
        </w:rPr>
        <w:sectPr w:rsidR="00A65E06" w:rsidRPr="00E14535" w:rsidSect="00A65E06">
          <w:headerReference w:type="default" r:id="rId9"/>
          <w:pgSz w:w="11907" w:h="16839" w:code="9"/>
          <w:pgMar w:top="1138" w:right="1138" w:bottom="1138" w:left="1138" w:header="720" w:footer="720" w:gutter="0"/>
          <w:pgNumType w:start="1"/>
          <w:cols w:space="720"/>
          <w:docGrid w:linePitch="360"/>
        </w:sectPr>
      </w:pPr>
    </w:p>
    <w:p w:rsidR="0045636A" w:rsidRPr="00E14535" w:rsidRDefault="0045636A">
      <w:pPr>
        <w:rPr>
          <w:rFonts w:ascii="Arial" w:hAnsi="Arial" w:cs="Arial"/>
          <w:lang w:val="en-GB"/>
        </w:rPr>
      </w:pPr>
      <w:r w:rsidRPr="00E14535">
        <w:rPr>
          <w:rFonts w:ascii="Arial" w:hAnsi="Arial" w:cs="Arial"/>
          <w:lang w:val="en-GB"/>
        </w:rPr>
        <w:lastRenderedPageBreak/>
        <w:br w:type="page"/>
      </w:r>
    </w:p>
    <w:p w:rsidR="00A65E06" w:rsidRPr="00E14535" w:rsidRDefault="00F529C3" w:rsidP="00A65E06">
      <w:pPr>
        <w:tabs>
          <w:tab w:val="left" w:pos="720"/>
        </w:tabs>
        <w:rPr>
          <w:rFonts w:ascii="Arial" w:hAnsi="Arial" w:cs="Arial"/>
          <w:lang w:val="en-GB"/>
        </w:rPr>
      </w:pPr>
      <w:r w:rsidRPr="00E14535">
        <w:rPr>
          <w:rFonts w:ascii="Arial" w:hAnsi="Arial" w:cs="Arial"/>
          <w:lang w:val="en-GB"/>
        </w:rPr>
        <w:lastRenderedPageBreak/>
        <w:t>7</w:t>
      </w:r>
      <w:r w:rsidR="00A65E06" w:rsidRPr="00E14535">
        <w:rPr>
          <w:rFonts w:ascii="Arial" w:hAnsi="Arial" w:cs="Arial"/>
          <w:lang w:val="en-GB"/>
        </w:rPr>
        <w:t>.</w:t>
      </w:r>
      <w:r w:rsidR="00A65E06" w:rsidRPr="00E14535">
        <w:rPr>
          <w:rFonts w:ascii="Arial" w:hAnsi="Arial" w:cs="Arial"/>
          <w:lang w:val="en-GB"/>
        </w:rPr>
        <w:tab/>
        <w:t xml:space="preserve">Member States of RA IV were aware of the November 2014 deadline for the migration to the BUFR code for SYNOP observations.  By that deadline, some RA IV Members were software-ready but most had not completed the formal process with </w:t>
      </w:r>
      <w:proofErr w:type="spellStart"/>
      <w:r w:rsidR="00A65E06" w:rsidRPr="00E14535">
        <w:rPr>
          <w:rFonts w:ascii="Arial" w:hAnsi="Arial" w:cs="Arial"/>
          <w:lang w:val="en-GB"/>
        </w:rPr>
        <w:t>RTH</w:t>
      </w:r>
      <w:proofErr w:type="spellEnd"/>
      <w:r w:rsidR="00A65E06" w:rsidRPr="00E14535">
        <w:rPr>
          <w:rFonts w:ascii="Arial" w:hAnsi="Arial" w:cs="Arial"/>
          <w:lang w:val="en-GB"/>
        </w:rPr>
        <w:t xml:space="preserve"> Washington.  A workshop was held in December in Mexico with attendance from all RA IV Spanish-speaking Member countries to enable them to migrate to BUFR.  The workshop was very successful since every country was able to install the software and make test transmissions to Washington.  Since that time, a few more NMHSs in RA IV have become BUFR-ready, but as at 30 January 2015, it is unclear how many NMHSs </w:t>
      </w:r>
      <w:r w:rsidR="0092659B" w:rsidRPr="00E14535">
        <w:rPr>
          <w:rFonts w:ascii="Arial" w:hAnsi="Arial" w:cs="Arial"/>
          <w:lang w:val="en-GB"/>
        </w:rPr>
        <w:t>were actually</w:t>
      </w:r>
      <w:r w:rsidR="00A65E06" w:rsidRPr="00E14535">
        <w:rPr>
          <w:rFonts w:ascii="Arial" w:hAnsi="Arial" w:cs="Arial"/>
          <w:lang w:val="en-GB"/>
        </w:rPr>
        <w:t xml:space="preserve"> transmitting SYNOP in BUFR. </w:t>
      </w:r>
    </w:p>
    <w:p w:rsidR="00A65E06" w:rsidRPr="00E14535" w:rsidRDefault="00A65E06" w:rsidP="00A65E06">
      <w:pPr>
        <w:pBdr>
          <w:top w:val="none" w:sz="96" w:space="0" w:color="FFFFFF" w:frame="1"/>
        </w:pBdr>
        <w:tabs>
          <w:tab w:val="left" w:pos="720"/>
        </w:tabs>
        <w:rPr>
          <w:rFonts w:ascii="Arial" w:hAnsi="Arial" w:cs="Arial"/>
          <w:lang w:val="en-GB"/>
        </w:rPr>
      </w:pPr>
    </w:p>
    <w:p w:rsidR="00A65E06" w:rsidRPr="00E14535" w:rsidRDefault="00A65E06" w:rsidP="00A65E06">
      <w:pPr>
        <w:pBdr>
          <w:top w:val="none" w:sz="96" w:space="0" w:color="FFFFFF" w:frame="1"/>
        </w:pBdr>
        <w:tabs>
          <w:tab w:val="left" w:pos="720"/>
        </w:tabs>
        <w:rPr>
          <w:rFonts w:ascii="Arial" w:hAnsi="Arial" w:cs="Arial"/>
          <w:b/>
          <w:u w:val="single"/>
          <w:lang w:val="en-GB"/>
        </w:rPr>
      </w:pPr>
      <w:r w:rsidRPr="00E14535">
        <w:rPr>
          <w:rFonts w:ascii="Arial" w:hAnsi="Arial" w:cs="Arial"/>
          <w:b/>
          <w:u w:val="single"/>
          <w:lang w:val="en-GB"/>
        </w:rPr>
        <w:t>Metadata Workshop</w:t>
      </w:r>
    </w:p>
    <w:p w:rsidR="00A65E06" w:rsidRPr="00E14535" w:rsidRDefault="00A65E06" w:rsidP="00A65E06">
      <w:pPr>
        <w:pBdr>
          <w:top w:val="none" w:sz="96" w:space="0" w:color="FFFFFF" w:frame="1"/>
        </w:pBdr>
        <w:tabs>
          <w:tab w:val="left" w:pos="720"/>
        </w:tabs>
        <w:rPr>
          <w:rFonts w:ascii="Arial" w:hAnsi="Arial" w:cs="Arial"/>
          <w:lang w:val="en-GB"/>
        </w:rPr>
      </w:pPr>
    </w:p>
    <w:p w:rsidR="00A65E06" w:rsidRPr="00E14535" w:rsidRDefault="00F529C3" w:rsidP="00A65E06">
      <w:pPr>
        <w:pBdr>
          <w:top w:val="none" w:sz="96" w:space="0" w:color="FFFFFF" w:frame="1"/>
        </w:pBdr>
        <w:tabs>
          <w:tab w:val="left" w:pos="720"/>
        </w:tabs>
        <w:rPr>
          <w:rFonts w:ascii="Arial" w:hAnsi="Arial" w:cs="Arial"/>
          <w:b/>
          <w:u w:val="single"/>
          <w:lang w:val="en-GB"/>
        </w:rPr>
      </w:pPr>
      <w:r w:rsidRPr="00E14535">
        <w:rPr>
          <w:rFonts w:ascii="Arial" w:hAnsi="Arial" w:cs="Arial"/>
          <w:lang w:val="en-GB"/>
        </w:rPr>
        <w:t>8</w:t>
      </w:r>
      <w:r w:rsidR="00A65E06" w:rsidRPr="00E14535">
        <w:rPr>
          <w:rFonts w:ascii="Arial" w:hAnsi="Arial" w:cs="Arial"/>
          <w:lang w:val="en-GB"/>
        </w:rPr>
        <w:t>.</w:t>
      </w:r>
      <w:r w:rsidR="00A65E06" w:rsidRPr="00E14535">
        <w:rPr>
          <w:rFonts w:ascii="Arial" w:hAnsi="Arial" w:cs="Arial"/>
          <w:lang w:val="en-GB"/>
        </w:rPr>
        <w:tab/>
        <w:t xml:space="preserve">Preliminary activities have been started in order to organize a workshop, likely in April 2015, on the creation and the archiving of station metadata for each meteorological station.  Tentatively, a country has been identified as the host, while the workshop agenda </w:t>
      </w:r>
      <w:r w:rsidR="0092659B" w:rsidRPr="00E14535">
        <w:rPr>
          <w:rFonts w:ascii="Arial" w:hAnsi="Arial" w:cs="Arial"/>
          <w:lang w:val="en-GB"/>
        </w:rPr>
        <w:t>was</w:t>
      </w:r>
      <w:r w:rsidR="00A65E06" w:rsidRPr="00E14535">
        <w:rPr>
          <w:rFonts w:ascii="Arial" w:hAnsi="Arial" w:cs="Arial"/>
          <w:lang w:val="en-GB"/>
        </w:rPr>
        <w:t xml:space="preserve"> being prepared and logistics enabled.  While the pace of the compilation of station metadata is still slow, it is hoped that the planned workshop will change that.</w:t>
      </w:r>
    </w:p>
    <w:p w:rsidR="00A65E06" w:rsidRPr="00E14535" w:rsidRDefault="00A65E06" w:rsidP="00A65E06">
      <w:pPr>
        <w:pBdr>
          <w:top w:val="none" w:sz="96" w:space="0" w:color="FFFFFF" w:frame="1"/>
        </w:pBdr>
        <w:tabs>
          <w:tab w:val="left" w:pos="720"/>
        </w:tabs>
        <w:rPr>
          <w:rFonts w:ascii="Arial" w:hAnsi="Arial" w:cs="Arial"/>
          <w:lang w:val="en-GB"/>
        </w:rPr>
      </w:pPr>
    </w:p>
    <w:p w:rsidR="00A65E06" w:rsidRPr="00E14535" w:rsidRDefault="00A65E06" w:rsidP="00A65E06">
      <w:pPr>
        <w:pBdr>
          <w:top w:val="none" w:sz="96" w:space="0" w:color="FFFFFF" w:frame="1"/>
        </w:pBdr>
        <w:tabs>
          <w:tab w:val="left" w:pos="720"/>
        </w:tabs>
        <w:rPr>
          <w:rFonts w:ascii="Arial" w:hAnsi="Arial" w:cs="Arial"/>
          <w:b/>
          <w:u w:val="single"/>
          <w:lang w:val="en-GB"/>
        </w:rPr>
      </w:pPr>
      <w:r w:rsidRPr="00E14535">
        <w:rPr>
          <w:rFonts w:ascii="Arial" w:hAnsi="Arial" w:cs="Arial"/>
          <w:b/>
          <w:u w:val="single"/>
          <w:lang w:val="en-GB"/>
        </w:rPr>
        <w:t>Radar Data Sharing</w:t>
      </w:r>
    </w:p>
    <w:p w:rsidR="00A65E06" w:rsidRPr="00E14535" w:rsidRDefault="00A65E06" w:rsidP="00A65E06">
      <w:pPr>
        <w:pBdr>
          <w:top w:val="none" w:sz="96" w:space="0" w:color="FFFFFF" w:frame="1"/>
        </w:pBdr>
        <w:tabs>
          <w:tab w:val="left" w:pos="720"/>
        </w:tabs>
        <w:rPr>
          <w:rFonts w:ascii="Arial" w:hAnsi="Arial" w:cs="Arial"/>
          <w:lang w:val="en-GB"/>
        </w:rPr>
      </w:pPr>
    </w:p>
    <w:p w:rsidR="00A65E06" w:rsidRPr="00E14535" w:rsidRDefault="00F529C3" w:rsidP="00A65E06">
      <w:pPr>
        <w:pBdr>
          <w:top w:val="none" w:sz="96" w:space="0" w:color="FFFFFF" w:frame="1"/>
        </w:pBdr>
        <w:tabs>
          <w:tab w:val="left" w:pos="720"/>
        </w:tabs>
        <w:rPr>
          <w:rFonts w:ascii="Arial" w:hAnsi="Arial" w:cs="Arial"/>
          <w:lang w:val="en-GB"/>
        </w:rPr>
      </w:pPr>
      <w:r w:rsidRPr="00E14535">
        <w:rPr>
          <w:rFonts w:ascii="Arial" w:hAnsi="Arial" w:cs="Arial"/>
          <w:lang w:val="en-GB"/>
        </w:rPr>
        <w:t>9</w:t>
      </w:r>
      <w:r w:rsidR="00A65E06" w:rsidRPr="00E14535">
        <w:rPr>
          <w:rFonts w:ascii="Arial" w:hAnsi="Arial" w:cs="Arial"/>
          <w:lang w:val="en-GB"/>
        </w:rPr>
        <w:t>.</w:t>
      </w:r>
      <w:r w:rsidR="00A65E06" w:rsidRPr="00E14535">
        <w:rPr>
          <w:rFonts w:ascii="Arial" w:hAnsi="Arial" w:cs="Arial"/>
          <w:lang w:val="en-GB"/>
        </w:rPr>
        <w:tab/>
        <w:t>Radar data from Members of the Caribbean Meteorological Organization (</w:t>
      </w:r>
      <w:proofErr w:type="spellStart"/>
      <w:r w:rsidR="00A65E06" w:rsidRPr="00E14535">
        <w:rPr>
          <w:rFonts w:ascii="Arial" w:hAnsi="Arial" w:cs="Arial"/>
          <w:lang w:val="en-GB"/>
        </w:rPr>
        <w:t>CMO</w:t>
      </w:r>
      <w:proofErr w:type="spellEnd"/>
      <w:r w:rsidR="00A65E06" w:rsidRPr="00E14535">
        <w:rPr>
          <w:rFonts w:ascii="Arial" w:hAnsi="Arial" w:cs="Arial"/>
          <w:lang w:val="en-GB"/>
        </w:rPr>
        <w:t xml:space="preserve">) (in RA IV and one in RA III) has been shared on the GTS since 2010.  A mosaic using the data from </w:t>
      </w:r>
      <w:proofErr w:type="spellStart"/>
      <w:r w:rsidR="00A65E06" w:rsidRPr="00E14535">
        <w:rPr>
          <w:rFonts w:ascii="Arial" w:hAnsi="Arial" w:cs="Arial"/>
          <w:lang w:val="en-GB"/>
        </w:rPr>
        <w:t>CMO</w:t>
      </w:r>
      <w:proofErr w:type="spellEnd"/>
      <w:r w:rsidR="00A65E06" w:rsidRPr="00E14535">
        <w:rPr>
          <w:rFonts w:ascii="Arial" w:hAnsi="Arial" w:cs="Arial"/>
          <w:lang w:val="en-GB"/>
        </w:rPr>
        <w:t xml:space="preserve"> radar sites and the radar sites owned and managed by Météo-France is being transmitted by Martinique and Barbados to the GIFS sever in Washington.  It is expected </w:t>
      </w:r>
      <w:r w:rsidR="0092659B" w:rsidRPr="00E14535">
        <w:rPr>
          <w:rFonts w:ascii="Arial" w:hAnsi="Arial" w:cs="Arial"/>
          <w:lang w:val="en-GB"/>
        </w:rPr>
        <w:t>that some</w:t>
      </w:r>
      <w:r w:rsidR="00A65E06" w:rsidRPr="00E14535">
        <w:rPr>
          <w:rFonts w:ascii="Arial" w:hAnsi="Arial" w:cs="Arial"/>
          <w:lang w:val="en-GB"/>
        </w:rPr>
        <w:t xml:space="preserve"> more radars sites </w:t>
      </w:r>
      <w:r w:rsidR="0092659B" w:rsidRPr="00E14535">
        <w:rPr>
          <w:rFonts w:ascii="Arial" w:hAnsi="Arial" w:cs="Arial"/>
          <w:lang w:val="en-GB"/>
        </w:rPr>
        <w:t xml:space="preserve">would be </w:t>
      </w:r>
      <w:r w:rsidR="00107FB5">
        <w:rPr>
          <w:rFonts w:ascii="Arial" w:hAnsi="Arial" w:cs="Arial"/>
          <w:lang w:val="en-GB"/>
        </w:rPr>
        <w:t>broadcasting</w:t>
      </w:r>
      <w:r w:rsidR="00A65E06" w:rsidRPr="00E14535">
        <w:rPr>
          <w:rFonts w:ascii="Arial" w:hAnsi="Arial" w:cs="Arial"/>
          <w:lang w:val="en-GB"/>
        </w:rPr>
        <w:t xml:space="preserve"> data to the GIFS server before the start of the 2015 Atlantic Hurricane Season in the month of June.</w:t>
      </w:r>
    </w:p>
    <w:p w:rsidR="00A65E06" w:rsidRPr="00E14535" w:rsidRDefault="00A65E06" w:rsidP="00A65E06">
      <w:pPr>
        <w:pBdr>
          <w:top w:val="none" w:sz="96" w:space="0" w:color="FFFFFF" w:frame="1"/>
        </w:pBdr>
        <w:tabs>
          <w:tab w:val="left" w:pos="720"/>
        </w:tabs>
        <w:rPr>
          <w:rFonts w:ascii="Arial" w:hAnsi="Arial" w:cs="Arial"/>
          <w:lang w:val="en-GB"/>
        </w:rPr>
      </w:pPr>
    </w:p>
    <w:p w:rsidR="00A65E06" w:rsidRPr="00E14535" w:rsidRDefault="00A65E06" w:rsidP="00A65E06">
      <w:pPr>
        <w:pBdr>
          <w:top w:val="none" w:sz="96" w:space="0" w:color="FFFFFF" w:frame="1"/>
        </w:pBdr>
        <w:tabs>
          <w:tab w:val="left" w:pos="720"/>
        </w:tabs>
        <w:rPr>
          <w:rFonts w:ascii="Arial" w:hAnsi="Arial" w:cs="Arial"/>
          <w:lang w:val="en-GB"/>
        </w:rPr>
      </w:pPr>
    </w:p>
    <w:p w:rsidR="00A65E06" w:rsidRPr="00E14535" w:rsidRDefault="00A65E06" w:rsidP="00A65E06">
      <w:pPr>
        <w:pBdr>
          <w:top w:val="none" w:sz="96" w:space="0" w:color="FFFFFF" w:frame="1"/>
        </w:pBdr>
        <w:tabs>
          <w:tab w:val="left" w:pos="720"/>
        </w:tabs>
        <w:rPr>
          <w:rFonts w:ascii="Arial" w:hAnsi="Arial" w:cs="Arial"/>
          <w:b/>
          <w:u w:val="single"/>
          <w:lang w:val="en-GB"/>
        </w:rPr>
      </w:pPr>
      <w:r w:rsidRPr="00E14535">
        <w:rPr>
          <w:rFonts w:ascii="Arial" w:hAnsi="Arial" w:cs="Arial"/>
          <w:b/>
          <w:u w:val="single"/>
          <w:lang w:val="en-GB"/>
        </w:rPr>
        <w:t>Planned Activities for 2015</w:t>
      </w:r>
    </w:p>
    <w:p w:rsidR="00A65E06" w:rsidRPr="00E14535" w:rsidRDefault="00A65E06" w:rsidP="00A65E06">
      <w:pPr>
        <w:pBdr>
          <w:top w:val="none" w:sz="96" w:space="0" w:color="FFFFFF" w:frame="1"/>
        </w:pBdr>
        <w:tabs>
          <w:tab w:val="left" w:pos="720"/>
        </w:tabs>
        <w:rPr>
          <w:rFonts w:ascii="Arial" w:hAnsi="Arial" w:cs="Arial"/>
          <w:lang w:val="en-GB"/>
        </w:rPr>
      </w:pPr>
    </w:p>
    <w:p w:rsidR="00A65E06" w:rsidRPr="00E14535" w:rsidRDefault="00A65E06" w:rsidP="0092659B">
      <w:pPr>
        <w:pBdr>
          <w:top w:val="none" w:sz="96" w:space="0" w:color="FFFFFF" w:frame="1"/>
        </w:pBdr>
        <w:tabs>
          <w:tab w:val="left" w:pos="720"/>
        </w:tabs>
        <w:spacing w:after="120"/>
        <w:rPr>
          <w:rFonts w:ascii="Arial" w:hAnsi="Arial" w:cs="Arial"/>
          <w:lang w:val="en-GB"/>
        </w:rPr>
      </w:pPr>
      <w:r w:rsidRPr="00E14535">
        <w:rPr>
          <w:rFonts w:ascii="Arial" w:hAnsi="Arial" w:cs="Arial"/>
          <w:lang w:val="en-GB"/>
        </w:rPr>
        <w:t>1</w:t>
      </w:r>
      <w:r w:rsidR="00F529C3" w:rsidRPr="00E14535">
        <w:rPr>
          <w:rFonts w:ascii="Arial" w:hAnsi="Arial" w:cs="Arial"/>
          <w:lang w:val="en-GB"/>
        </w:rPr>
        <w:t>0</w:t>
      </w:r>
      <w:r w:rsidRPr="00E14535">
        <w:rPr>
          <w:rFonts w:ascii="Arial" w:hAnsi="Arial" w:cs="Arial"/>
          <w:lang w:val="en-GB"/>
        </w:rPr>
        <w:t>.</w:t>
      </w:r>
      <w:r w:rsidRPr="00E14535">
        <w:rPr>
          <w:rFonts w:ascii="Arial" w:hAnsi="Arial" w:cs="Arial"/>
          <w:lang w:val="en-GB"/>
        </w:rPr>
        <w:tab/>
        <w:t>During 2015, the following are expected to be the focus:</w:t>
      </w:r>
    </w:p>
    <w:p w:rsidR="00A65E06" w:rsidRPr="00E14535" w:rsidRDefault="00A65E06" w:rsidP="0092659B">
      <w:pPr>
        <w:pBdr>
          <w:top w:val="none" w:sz="96" w:space="0" w:color="FFFFFF" w:frame="1"/>
        </w:pBdr>
        <w:tabs>
          <w:tab w:val="left" w:pos="720"/>
        </w:tabs>
        <w:spacing w:after="120"/>
        <w:ind w:left="1440" w:hanging="720"/>
        <w:rPr>
          <w:rFonts w:ascii="Arial" w:hAnsi="Arial" w:cs="Arial"/>
          <w:lang w:val="en-GB"/>
        </w:rPr>
      </w:pPr>
      <w:r w:rsidRPr="00E14535">
        <w:rPr>
          <w:rFonts w:ascii="Arial" w:hAnsi="Arial" w:cs="Arial"/>
          <w:lang w:val="en-GB"/>
        </w:rPr>
        <w:t>(i)</w:t>
      </w:r>
      <w:r w:rsidRPr="00E14535">
        <w:rPr>
          <w:rFonts w:ascii="Arial" w:hAnsi="Arial" w:cs="Arial"/>
          <w:lang w:val="en-GB"/>
        </w:rPr>
        <w:tab/>
        <w:t>Continue to assist counties to complete BUFR migration;</w:t>
      </w:r>
    </w:p>
    <w:p w:rsidR="00A65E06" w:rsidRPr="00E14535" w:rsidRDefault="00A65E06" w:rsidP="0092659B">
      <w:pPr>
        <w:pBdr>
          <w:top w:val="none" w:sz="96" w:space="0" w:color="FFFFFF" w:frame="1"/>
        </w:pBdr>
        <w:tabs>
          <w:tab w:val="left" w:pos="720"/>
        </w:tabs>
        <w:spacing w:after="120"/>
        <w:ind w:left="1440" w:hanging="720"/>
        <w:rPr>
          <w:rFonts w:ascii="Arial" w:hAnsi="Arial" w:cs="Arial"/>
          <w:lang w:val="en-GB"/>
        </w:rPr>
      </w:pPr>
      <w:r w:rsidRPr="00E14535">
        <w:rPr>
          <w:rFonts w:ascii="Arial" w:hAnsi="Arial" w:cs="Arial"/>
          <w:lang w:val="en-GB"/>
        </w:rPr>
        <w:t>(ii)</w:t>
      </w:r>
      <w:r w:rsidRPr="00E14535">
        <w:rPr>
          <w:rFonts w:ascii="Arial" w:hAnsi="Arial" w:cs="Arial"/>
          <w:lang w:val="en-GB"/>
        </w:rPr>
        <w:tab/>
        <w:t>Continue to receive country's meteorological systems inventories and to work with the Secretariat to have the data entered into OSCAR;</w:t>
      </w:r>
    </w:p>
    <w:p w:rsidR="00A65E06" w:rsidRPr="00E14535" w:rsidRDefault="00A65E06" w:rsidP="0092659B">
      <w:pPr>
        <w:pBdr>
          <w:top w:val="none" w:sz="96" w:space="0" w:color="FFFFFF" w:frame="1"/>
        </w:pBdr>
        <w:tabs>
          <w:tab w:val="left" w:pos="720"/>
        </w:tabs>
        <w:ind w:left="1440" w:hanging="720"/>
        <w:rPr>
          <w:rFonts w:ascii="Arial" w:hAnsi="Arial" w:cs="Arial"/>
          <w:lang w:val="en-GB"/>
        </w:rPr>
      </w:pPr>
      <w:r w:rsidRPr="00E14535">
        <w:rPr>
          <w:rFonts w:ascii="Arial" w:hAnsi="Arial" w:cs="Arial"/>
          <w:lang w:val="en-GB"/>
        </w:rPr>
        <w:t>(iii)</w:t>
      </w:r>
      <w:r w:rsidRPr="00E14535">
        <w:rPr>
          <w:rFonts w:ascii="Arial" w:hAnsi="Arial" w:cs="Arial"/>
          <w:lang w:val="en-GB"/>
        </w:rPr>
        <w:tab/>
        <w:t>Carry out the workshop on creating and uploading station metadata to the RA IV GISC in April (tentative) 2015.</w:t>
      </w:r>
    </w:p>
    <w:p w:rsidR="00A65E06" w:rsidRPr="00E14535" w:rsidRDefault="00A65E06" w:rsidP="00A65E06">
      <w:pPr>
        <w:pBdr>
          <w:top w:val="none" w:sz="96" w:space="0" w:color="FFFFFF" w:frame="1"/>
        </w:pBdr>
        <w:tabs>
          <w:tab w:val="left" w:pos="720"/>
        </w:tabs>
        <w:ind w:left="720" w:hanging="720"/>
        <w:rPr>
          <w:rFonts w:ascii="Arial" w:hAnsi="Arial" w:cs="Arial"/>
          <w:lang w:val="en-GB"/>
        </w:rPr>
      </w:pPr>
    </w:p>
    <w:p w:rsidR="00A65E06" w:rsidRPr="00E14535" w:rsidRDefault="00A65E06" w:rsidP="00A65E06">
      <w:pPr>
        <w:pBdr>
          <w:top w:val="none" w:sz="96" w:space="0" w:color="FFFFFF" w:frame="1"/>
        </w:pBdr>
        <w:tabs>
          <w:tab w:val="left" w:pos="720"/>
        </w:tabs>
        <w:ind w:left="720" w:hanging="720"/>
        <w:rPr>
          <w:rFonts w:ascii="Arial" w:hAnsi="Arial" w:cs="Arial"/>
          <w:lang w:val="en-GB"/>
        </w:rPr>
      </w:pPr>
    </w:p>
    <w:p w:rsidR="00A65E06" w:rsidRPr="00E14535" w:rsidRDefault="00A65E06" w:rsidP="00A65E06">
      <w:pPr>
        <w:pBdr>
          <w:top w:val="none" w:sz="96" w:space="0" w:color="FFFFFF" w:frame="1"/>
        </w:pBdr>
        <w:tabs>
          <w:tab w:val="left" w:pos="720"/>
        </w:tabs>
        <w:ind w:left="720" w:hanging="720"/>
        <w:jc w:val="center"/>
        <w:rPr>
          <w:rFonts w:ascii="Arial" w:hAnsi="Arial" w:cs="Arial"/>
          <w:b/>
          <w:bCs/>
          <w:caps/>
          <w:lang w:val="en-GB"/>
        </w:rPr>
      </w:pPr>
      <w:r w:rsidRPr="00E14535">
        <w:rPr>
          <w:rFonts w:ascii="Arial" w:hAnsi="Arial" w:cs="Arial"/>
          <w:b/>
          <w:bCs/>
          <w:caps/>
          <w:lang w:val="en-GB"/>
        </w:rPr>
        <w:t>_________</w:t>
      </w:r>
    </w:p>
    <w:p w:rsidR="00A65E06" w:rsidRPr="00E14535" w:rsidRDefault="00A65E06" w:rsidP="00A65E06">
      <w:pPr>
        <w:tabs>
          <w:tab w:val="left" w:pos="720"/>
        </w:tabs>
        <w:ind w:left="720" w:hanging="720"/>
        <w:rPr>
          <w:rFonts w:ascii="Arial" w:hAnsi="Arial" w:cs="Arial"/>
          <w:lang w:val="en-GB"/>
        </w:rPr>
      </w:pPr>
    </w:p>
    <w:p w:rsidR="00A65E06" w:rsidRPr="00E14535" w:rsidRDefault="00A65E06" w:rsidP="00A65E06">
      <w:pPr>
        <w:tabs>
          <w:tab w:val="left" w:pos="720"/>
        </w:tabs>
        <w:ind w:left="720" w:hanging="720"/>
        <w:rPr>
          <w:rFonts w:ascii="Arial" w:hAnsi="Arial" w:cs="Arial"/>
          <w:lang w:val="en-GB"/>
        </w:rPr>
      </w:pPr>
    </w:p>
    <w:p w:rsidR="00A65E06" w:rsidRPr="00E14535" w:rsidRDefault="00A65E06" w:rsidP="00A65E06">
      <w:pPr>
        <w:tabs>
          <w:tab w:val="left" w:pos="720"/>
        </w:tabs>
        <w:ind w:left="720" w:hanging="720"/>
        <w:rPr>
          <w:rFonts w:ascii="Arial" w:hAnsi="Arial" w:cs="Arial"/>
          <w:lang w:val="en-GB"/>
        </w:rPr>
      </w:pPr>
    </w:p>
    <w:p w:rsidR="00A65E06" w:rsidRPr="00E14535" w:rsidRDefault="00A65E06" w:rsidP="00A65E06">
      <w:pPr>
        <w:tabs>
          <w:tab w:val="left" w:pos="720"/>
        </w:tabs>
        <w:ind w:left="720" w:hanging="720"/>
        <w:rPr>
          <w:rFonts w:ascii="Arial" w:hAnsi="Arial" w:cs="Arial"/>
          <w:lang w:val="en-GB"/>
        </w:rPr>
      </w:pPr>
    </w:p>
    <w:p w:rsidR="00A65E06" w:rsidRPr="00E14535" w:rsidRDefault="00A65E06" w:rsidP="00A65E06">
      <w:pPr>
        <w:tabs>
          <w:tab w:val="left" w:pos="720"/>
        </w:tabs>
        <w:ind w:left="720" w:hanging="720"/>
        <w:rPr>
          <w:rFonts w:ascii="Arial" w:hAnsi="Arial" w:cs="Arial"/>
          <w:lang w:val="en-GB"/>
        </w:rPr>
      </w:pPr>
      <w:r w:rsidRPr="00E14535">
        <w:rPr>
          <w:rFonts w:ascii="Arial" w:hAnsi="Arial" w:cs="Arial"/>
          <w:lang w:val="en-GB"/>
        </w:rPr>
        <w:t>ANNEX</w:t>
      </w:r>
    </w:p>
    <w:p w:rsidR="00A65E06" w:rsidRPr="00E14535" w:rsidRDefault="00A65E06" w:rsidP="00A65E06">
      <w:pPr>
        <w:rPr>
          <w:rFonts w:ascii="Arial" w:hAnsi="Arial" w:cs="Arial"/>
          <w:lang w:val="en-GB"/>
        </w:rPr>
      </w:pPr>
    </w:p>
    <w:p w:rsidR="0092659B" w:rsidRPr="00E14535" w:rsidRDefault="0092659B" w:rsidP="00A65E06">
      <w:pPr>
        <w:rPr>
          <w:rFonts w:ascii="Arial" w:hAnsi="Arial" w:cs="Arial"/>
          <w:lang w:val="en-GB"/>
        </w:rPr>
        <w:sectPr w:rsidR="0092659B" w:rsidRPr="00E14535" w:rsidSect="00A65E06">
          <w:type w:val="continuous"/>
          <w:pgSz w:w="11907" w:h="16839" w:code="9"/>
          <w:pgMar w:top="1138" w:right="1138" w:bottom="1138" w:left="1138" w:header="720" w:footer="720" w:gutter="0"/>
          <w:pgNumType w:start="1"/>
          <w:cols w:space="720"/>
          <w:docGrid w:linePitch="360"/>
        </w:sectPr>
      </w:pPr>
    </w:p>
    <w:p w:rsidR="009D5DE6" w:rsidRPr="00E14535" w:rsidRDefault="009D5DE6" w:rsidP="001D587A">
      <w:pPr>
        <w:jc w:val="center"/>
        <w:rPr>
          <w:rFonts w:ascii="Arial" w:hAnsi="Arial" w:cs="Arial"/>
          <w:b/>
          <w:lang w:val="en-GB"/>
        </w:rPr>
      </w:pPr>
      <w:r w:rsidRPr="00E14535">
        <w:rPr>
          <w:rFonts w:ascii="Arial" w:hAnsi="Arial" w:cs="Arial"/>
          <w:b/>
          <w:lang w:val="en-GB"/>
        </w:rPr>
        <w:lastRenderedPageBreak/>
        <w:t xml:space="preserve">RA IV WIGOS TASK </w:t>
      </w:r>
      <w:proofErr w:type="spellStart"/>
      <w:r w:rsidRPr="00E14535">
        <w:rPr>
          <w:rFonts w:ascii="Arial" w:hAnsi="Arial" w:cs="Arial"/>
          <w:b/>
          <w:lang w:val="en-GB"/>
        </w:rPr>
        <w:t>TEAMIMPLEMENTATION</w:t>
      </w:r>
      <w:proofErr w:type="spellEnd"/>
      <w:r w:rsidRPr="00E14535">
        <w:rPr>
          <w:rFonts w:ascii="Arial" w:hAnsi="Arial" w:cs="Arial"/>
          <w:b/>
          <w:lang w:val="en-GB"/>
        </w:rPr>
        <w:t xml:space="preserve"> PLAN 2013-2015</w:t>
      </w:r>
    </w:p>
    <w:p w:rsidR="009D5DE6" w:rsidRPr="00E14535" w:rsidRDefault="009D5DE6" w:rsidP="001D587A">
      <w:pPr>
        <w:jc w:val="center"/>
        <w:rPr>
          <w:rFonts w:ascii="Arial" w:hAnsi="Arial" w:cs="Arial"/>
          <w:lang w:val="en-GB"/>
        </w:rPr>
      </w:pPr>
    </w:p>
    <w:p w:rsidR="00AD3028" w:rsidRPr="00E14535" w:rsidRDefault="00AD3028" w:rsidP="001D587A">
      <w:pPr>
        <w:jc w:val="center"/>
        <w:rPr>
          <w:rFonts w:ascii="Arial" w:hAnsi="Arial" w:cs="Arial"/>
          <w:lang w:val="en-GB"/>
        </w:rPr>
      </w:pPr>
    </w:p>
    <w:tbl>
      <w:tblPr>
        <w:tblStyle w:val="TableGrid"/>
        <w:tblpPr w:leftFromText="180" w:rightFromText="180" w:vertAnchor="text" w:tblpY="1"/>
        <w:tblOverlap w:val="never"/>
        <w:tblW w:w="13381" w:type="dxa"/>
        <w:tblLook w:val="04A0" w:firstRow="1" w:lastRow="0" w:firstColumn="1" w:lastColumn="0" w:noHBand="0" w:noVBand="1"/>
      </w:tblPr>
      <w:tblGrid>
        <w:gridCol w:w="2676"/>
        <w:gridCol w:w="2676"/>
        <w:gridCol w:w="2676"/>
        <w:gridCol w:w="2676"/>
        <w:gridCol w:w="2677"/>
      </w:tblGrid>
      <w:tr w:rsidR="009D5DE6" w:rsidRPr="00E14535" w:rsidTr="000443DD">
        <w:trPr>
          <w:trHeight w:val="479"/>
        </w:trPr>
        <w:tc>
          <w:tcPr>
            <w:tcW w:w="2676" w:type="dxa"/>
          </w:tcPr>
          <w:p w:rsidR="009D5DE6" w:rsidRPr="00E14535" w:rsidRDefault="009D5DE6" w:rsidP="000443DD">
            <w:pPr>
              <w:jc w:val="both"/>
              <w:rPr>
                <w:rFonts w:ascii="Arial" w:hAnsi="Arial" w:cs="Arial"/>
                <w:b/>
                <w:lang w:val="en-GB"/>
              </w:rPr>
            </w:pPr>
            <w:r w:rsidRPr="00E14535">
              <w:rPr>
                <w:rFonts w:ascii="Arial" w:hAnsi="Arial" w:cs="Arial"/>
                <w:b/>
                <w:lang w:val="en-GB" w:eastAsia="es-CR"/>
              </w:rPr>
              <w:t>Activity</w:t>
            </w:r>
          </w:p>
        </w:tc>
        <w:tc>
          <w:tcPr>
            <w:tcW w:w="2676" w:type="dxa"/>
          </w:tcPr>
          <w:p w:rsidR="009D5DE6" w:rsidRPr="00E14535" w:rsidRDefault="009D5DE6" w:rsidP="000443DD">
            <w:pPr>
              <w:jc w:val="both"/>
              <w:rPr>
                <w:rFonts w:ascii="Arial" w:hAnsi="Arial" w:cs="Arial"/>
                <w:b/>
                <w:lang w:val="en-GB"/>
              </w:rPr>
            </w:pPr>
            <w:r w:rsidRPr="00E14535">
              <w:rPr>
                <w:rFonts w:ascii="Arial" w:hAnsi="Arial" w:cs="Arial"/>
                <w:b/>
                <w:lang w:val="en-GB"/>
              </w:rPr>
              <w:t>Expected Results</w:t>
            </w:r>
          </w:p>
        </w:tc>
        <w:tc>
          <w:tcPr>
            <w:tcW w:w="2676" w:type="dxa"/>
          </w:tcPr>
          <w:p w:rsidR="009D5DE6" w:rsidRPr="00E14535" w:rsidRDefault="009D5DE6" w:rsidP="000443DD">
            <w:pPr>
              <w:jc w:val="both"/>
              <w:rPr>
                <w:rFonts w:ascii="Arial" w:hAnsi="Arial" w:cs="Arial"/>
                <w:b/>
                <w:lang w:val="en-GB"/>
              </w:rPr>
            </w:pPr>
            <w:r w:rsidRPr="00E14535">
              <w:rPr>
                <w:rFonts w:ascii="Arial" w:hAnsi="Arial" w:cs="Arial"/>
                <w:b/>
                <w:lang w:val="en-GB"/>
              </w:rPr>
              <w:t>Cost Analysis</w:t>
            </w:r>
          </w:p>
        </w:tc>
        <w:tc>
          <w:tcPr>
            <w:tcW w:w="2676" w:type="dxa"/>
          </w:tcPr>
          <w:p w:rsidR="009D5DE6" w:rsidRPr="00E14535" w:rsidRDefault="009D5DE6" w:rsidP="000443DD">
            <w:pPr>
              <w:jc w:val="both"/>
              <w:rPr>
                <w:rFonts w:ascii="Arial" w:hAnsi="Arial" w:cs="Arial"/>
                <w:b/>
                <w:lang w:val="en-GB"/>
              </w:rPr>
            </w:pPr>
            <w:r w:rsidRPr="00E14535">
              <w:rPr>
                <w:rFonts w:ascii="Arial" w:hAnsi="Arial" w:cs="Arial"/>
                <w:b/>
                <w:lang w:val="en-GB"/>
              </w:rPr>
              <w:t>Resources</w:t>
            </w:r>
          </w:p>
        </w:tc>
        <w:tc>
          <w:tcPr>
            <w:tcW w:w="2677" w:type="dxa"/>
          </w:tcPr>
          <w:p w:rsidR="009D5DE6" w:rsidRPr="00E14535" w:rsidRDefault="009D5DE6" w:rsidP="000443DD">
            <w:pPr>
              <w:jc w:val="both"/>
              <w:rPr>
                <w:rFonts w:ascii="Arial" w:hAnsi="Arial" w:cs="Arial"/>
                <w:b/>
                <w:lang w:val="en-GB"/>
              </w:rPr>
            </w:pPr>
            <w:r w:rsidRPr="00E14535">
              <w:rPr>
                <w:rFonts w:ascii="Arial" w:hAnsi="Arial" w:cs="Arial"/>
                <w:b/>
                <w:lang w:val="en-GB"/>
              </w:rPr>
              <w:t>Amount Requested</w:t>
            </w:r>
          </w:p>
        </w:tc>
      </w:tr>
      <w:tr w:rsidR="009D5DE6" w:rsidRPr="00E14535" w:rsidTr="000443DD">
        <w:trPr>
          <w:trHeight w:val="1959"/>
        </w:trPr>
        <w:tc>
          <w:tcPr>
            <w:tcW w:w="2676" w:type="dxa"/>
          </w:tcPr>
          <w:p w:rsidR="009D5DE6" w:rsidRPr="00E14535" w:rsidRDefault="009D5DE6" w:rsidP="000443DD">
            <w:pPr>
              <w:jc w:val="both"/>
              <w:rPr>
                <w:rFonts w:ascii="Arial" w:hAnsi="Arial" w:cs="Arial"/>
                <w:lang w:val="en-GB"/>
              </w:rPr>
            </w:pPr>
            <w:r w:rsidRPr="00E14535">
              <w:rPr>
                <w:rFonts w:ascii="Arial" w:hAnsi="Arial" w:cs="Arial"/>
                <w:lang w:val="en-GB"/>
              </w:rPr>
              <w:t>RA IV Members to appoint National Focal Points and submit reports on progress of  implementation of national plans</w:t>
            </w:r>
          </w:p>
        </w:tc>
        <w:tc>
          <w:tcPr>
            <w:tcW w:w="2676" w:type="dxa"/>
          </w:tcPr>
          <w:p w:rsidR="009D5DE6" w:rsidRPr="00E14535" w:rsidRDefault="009D5DE6" w:rsidP="009D5DE6">
            <w:pPr>
              <w:pStyle w:val="ListParagraph"/>
              <w:numPr>
                <w:ilvl w:val="0"/>
                <w:numId w:val="2"/>
              </w:numPr>
              <w:spacing w:after="0" w:line="240" w:lineRule="auto"/>
              <w:ind w:left="425" w:hanging="270"/>
              <w:jc w:val="both"/>
              <w:rPr>
                <w:rFonts w:ascii="Arial" w:hAnsi="Arial" w:cs="Arial"/>
                <w:lang w:val="en-GB"/>
              </w:rPr>
            </w:pPr>
            <w:r w:rsidRPr="00E14535">
              <w:rPr>
                <w:rFonts w:ascii="Arial" w:hAnsi="Arial" w:cs="Arial"/>
                <w:lang w:val="en-GB"/>
              </w:rPr>
              <w:t>A list of national Focal Point;</w:t>
            </w:r>
          </w:p>
          <w:p w:rsidR="009D5DE6" w:rsidRPr="00E14535" w:rsidRDefault="009D5DE6" w:rsidP="009D5DE6">
            <w:pPr>
              <w:pStyle w:val="ListParagraph"/>
              <w:numPr>
                <w:ilvl w:val="0"/>
                <w:numId w:val="2"/>
              </w:numPr>
              <w:spacing w:after="0" w:line="240" w:lineRule="auto"/>
              <w:ind w:left="425" w:hanging="270"/>
              <w:jc w:val="both"/>
              <w:rPr>
                <w:rFonts w:ascii="Arial" w:hAnsi="Arial" w:cs="Arial"/>
                <w:lang w:val="en-GB"/>
              </w:rPr>
            </w:pPr>
            <w:r w:rsidRPr="00E14535">
              <w:rPr>
                <w:rFonts w:ascii="Arial" w:hAnsi="Arial" w:cs="Arial"/>
                <w:lang w:val="en-GB"/>
              </w:rPr>
              <w:t>Updated National Plans</w:t>
            </w:r>
          </w:p>
        </w:tc>
        <w:tc>
          <w:tcPr>
            <w:tcW w:w="2676" w:type="dxa"/>
          </w:tcPr>
          <w:p w:rsidR="009D5DE6" w:rsidRPr="00E14535" w:rsidRDefault="009D5DE6" w:rsidP="000443DD">
            <w:pPr>
              <w:jc w:val="both"/>
              <w:rPr>
                <w:rFonts w:ascii="Arial" w:hAnsi="Arial" w:cs="Arial"/>
                <w:lang w:val="en-GB"/>
              </w:rPr>
            </w:pPr>
            <w:r w:rsidRPr="00E14535">
              <w:rPr>
                <w:rFonts w:ascii="Arial" w:hAnsi="Arial" w:cs="Arial"/>
                <w:lang w:val="en-GB"/>
              </w:rPr>
              <w:t>No Cost associated with this activity to the Region.</w:t>
            </w:r>
          </w:p>
        </w:tc>
        <w:tc>
          <w:tcPr>
            <w:tcW w:w="2676" w:type="dxa"/>
          </w:tcPr>
          <w:p w:rsidR="009D5DE6" w:rsidRPr="00E14535" w:rsidRDefault="009D5DE6" w:rsidP="000443DD">
            <w:pPr>
              <w:jc w:val="both"/>
              <w:rPr>
                <w:rFonts w:ascii="Arial" w:hAnsi="Arial" w:cs="Arial"/>
                <w:lang w:val="en-GB"/>
              </w:rPr>
            </w:pPr>
            <w:r w:rsidRPr="00E14535">
              <w:rPr>
                <w:rFonts w:ascii="Arial" w:hAnsi="Arial" w:cs="Arial"/>
                <w:lang w:val="en-GB"/>
              </w:rPr>
              <w:t xml:space="preserve">Indirect cost to Members </w:t>
            </w:r>
          </w:p>
        </w:tc>
        <w:tc>
          <w:tcPr>
            <w:tcW w:w="2677" w:type="dxa"/>
          </w:tcPr>
          <w:p w:rsidR="009D5DE6" w:rsidRPr="00E14535" w:rsidRDefault="009D5DE6" w:rsidP="000443DD">
            <w:pPr>
              <w:jc w:val="both"/>
              <w:rPr>
                <w:rFonts w:ascii="Arial" w:hAnsi="Arial" w:cs="Arial"/>
                <w:lang w:val="en-GB"/>
              </w:rPr>
            </w:pPr>
          </w:p>
        </w:tc>
      </w:tr>
      <w:tr w:rsidR="009D5DE6" w:rsidRPr="00E14535" w:rsidTr="000443DD">
        <w:trPr>
          <w:trHeight w:val="232"/>
        </w:trPr>
        <w:tc>
          <w:tcPr>
            <w:tcW w:w="2676" w:type="dxa"/>
          </w:tcPr>
          <w:p w:rsidR="009D5DE6" w:rsidRPr="00E14535" w:rsidRDefault="009D5DE6" w:rsidP="00EB158F">
            <w:pPr>
              <w:jc w:val="both"/>
              <w:rPr>
                <w:rFonts w:ascii="Arial" w:eastAsia="Times New Roman" w:hAnsi="Arial" w:cs="Arial"/>
                <w:lang w:val="en-GB"/>
              </w:rPr>
            </w:pPr>
            <w:r w:rsidRPr="00E14535">
              <w:rPr>
                <w:rFonts w:ascii="Arial" w:hAnsi="Arial" w:cs="Arial"/>
                <w:lang w:val="en-GB"/>
              </w:rPr>
              <w:t>Compile information from Members, other relevant partners and WMO sources as input to existing national observing systems in RA-IV.</w:t>
            </w:r>
          </w:p>
        </w:tc>
        <w:tc>
          <w:tcPr>
            <w:tcW w:w="2676" w:type="dxa"/>
          </w:tcPr>
          <w:p w:rsidR="009D5DE6" w:rsidRPr="00E14535" w:rsidRDefault="009D5DE6" w:rsidP="00EB158F">
            <w:pPr>
              <w:jc w:val="both"/>
              <w:rPr>
                <w:rFonts w:ascii="Arial" w:hAnsi="Arial" w:cs="Arial"/>
                <w:lang w:val="en-GB"/>
              </w:rPr>
            </w:pPr>
            <w:r w:rsidRPr="00E14535">
              <w:rPr>
                <w:rFonts w:ascii="Arial" w:hAnsi="Arial" w:cs="Arial"/>
                <w:lang w:val="en-GB"/>
              </w:rPr>
              <w:t>A report detailing all the current observing systems in the region, including the composition of networks, data outputs and who are the owners/operators.</w:t>
            </w:r>
          </w:p>
        </w:tc>
        <w:tc>
          <w:tcPr>
            <w:tcW w:w="2676" w:type="dxa"/>
          </w:tcPr>
          <w:p w:rsidR="009D5DE6" w:rsidRPr="00E14535" w:rsidRDefault="009D5DE6" w:rsidP="009D5DE6">
            <w:pPr>
              <w:pStyle w:val="ListParagraph"/>
              <w:numPr>
                <w:ilvl w:val="0"/>
                <w:numId w:val="6"/>
              </w:numPr>
              <w:spacing w:after="0" w:line="240" w:lineRule="auto"/>
              <w:ind w:left="408" w:hanging="270"/>
              <w:jc w:val="both"/>
              <w:rPr>
                <w:rFonts w:ascii="Arial" w:hAnsi="Arial" w:cs="Arial"/>
                <w:lang w:val="en-GB"/>
              </w:rPr>
            </w:pPr>
            <w:r w:rsidRPr="00E14535">
              <w:rPr>
                <w:rFonts w:ascii="Arial" w:hAnsi="Arial" w:cs="Arial"/>
                <w:lang w:val="en-GB"/>
              </w:rPr>
              <w:t>No Cost associated with this activity to the Region.</w:t>
            </w:r>
          </w:p>
          <w:p w:rsidR="009D5DE6" w:rsidRPr="00E14535" w:rsidRDefault="009D5DE6" w:rsidP="009D5DE6">
            <w:pPr>
              <w:pStyle w:val="ListParagraph"/>
              <w:numPr>
                <w:ilvl w:val="0"/>
                <w:numId w:val="6"/>
              </w:numPr>
              <w:spacing w:after="0" w:line="240" w:lineRule="auto"/>
              <w:ind w:left="408" w:hanging="270"/>
              <w:jc w:val="both"/>
              <w:rPr>
                <w:rFonts w:ascii="Arial" w:hAnsi="Arial" w:cs="Arial"/>
                <w:lang w:val="en-GB"/>
              </w:rPr>
            </w:pPr>
            <w:r w:rsidRPr="00E14535">
              <w:rPr>
                <w:rFonts w:ascii="Arial" w:hAnsi="Arial" w:cs="Arial"/>
                <w:lang w:val="en-GB"/>
              </w:rPr>
              <w:t>Members will have to assign staff to compile the necessary information.</w:t>
            </w:r>
          </w:p>
        </w:tc>
        <w:tc>
          <w:tcPr>
            <w:tcW w:w="2676" w:type="dxa"/>
          </w:tcPr>
          <w:p w:rsidR="009D5DE6" w:rsidRPr="00E14535" w:rsidRDefault="009D5DE6" w:rsidP="00EB158F">
            <w:pPr>
              <w:jc w:val="both"/>
              <w:rPr>
                <w:rFonts w:ascii="Arial" w:hAnsi="Arial" w:cs="Arial"/>
                <w:lang w:val="en-GB"/>
              </w:rPr>
            </w:pPr>
            <w:r w:rsidRPr="00E14535">
              <w:rPr>
                <w:rFonts w:ascii="Arial" w:hAnsi="Arial" w:cs="Arial"/>
                <w:lang w:val="en-GB"/>
              </w:rPr>
              <w:t xml:space="preserve">Indirect cost to Members </w:t>
            </w:r>
          </w:p>
        </w:tc>
        <w:tc>
          <w:tcPr>
            <w:tcW w:w="2677" w:type="dxa"/>
          </w:tcPr>
          <w:p w:rsidR="009D5DE6" w:rsidRPr="00E14535" w:rsidRDefault="009D5DE6" w:rsidP="00EB158F">
            <w:pPr>
              <w:jc w:val="both"/>
              <w:rPr>
                <w:rFonts w:ascii="Arial" w:hAnsi="Arial" w:cs="Arial"/>
                <w:lang w:val="en-GB"/>
              </w:rPr>
            </w:pPr>
          </w:p>
        </w:tc>
      </w:tr>
      <w:tr w:rsidR="009D5DE6" w:rsidRPr="00E14535" w:rsidTr="000443DD">
        <w:trPr>
          <w:trHeight w:val="247"/>
        </w:trPr>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Task Team to assess the EGOS-IP and other WMO observing system implementation plans, to identify actions relevant to RA IV Members; assign priorities to these actions.</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 xml:space="preserve">Prioritized list of actions for RA-IV Members arising from the EGOS-IP and other </w:t>
            </w:r>
            <w:proofErr w:type="spellStart"/>
            <w:r w:rsidRPr="00E14535">
              <w:rPr>
                <w:rFonts w:ascii="Arial" w:hAnsi="Arial" w:cs="Arial"/>
                <w:lang w:val="en-GB"/>
              </w:rPr>
              <w:t>IPs</w:t>
            </w:r>
            <w:proofErr w:type="spellEnd"/>
            <w:r w:rsidRPr="00E14535">
              <w:rPr>
                <w:rFonts w:ascii="Arial" w:hAnsi="Arial" w:cs="Arial"/>
                <w:lang w:val="en-GB"/>
              </w:rPr>
              <w:t>.</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No Cost associated with this activity to the Region.</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 xml:space="preserve">Indirect cost to Members </w:t>
            </w:r>
          </w:p>
        </w:tc>
        <w:tc>
          <w:tcPr>
            <w:tcW w:w="2677" w:type="dxa"/>
          </w:tcPr>
          <w:p w:rsidR="009D5DE6" w:rsidRPr="00E14535" w:rsidRDefault="009D5DE6" w:rsidP="006E22F7">
            <w:pPr>
              <w:jc w:val="both"/>
              <w:rPr>
                <w:rFonts w:ascii="Arial" w:hAnsi="Arial" w:cs="Arial"/>
                <w:lang w:val="en-GB"/>
              </w:rPr>
            </w:pPr>
          </w:p>
        </w:tc>
      </w:tr>
      <w:tr w:rsidR="009D5DE6" w:rsidRPr="00E14535" w:rsidTr="000443DD">
        <w:trPr>
          <w:trHeight w:val="232"/>
        </w:trPr>
        <w:tc>
          <w:tcPr>
            <w:tcW w:w="2676" w:type="dxa"/>
          </w:tcPr>
          <w:p w:rsidR="009D5DE6" w:rsidRPr="00E14535" w:rsidRDefault="009D5DE6" w:rsidP="006E22F7">
            <w:pPr>
              <w:jc w:val="both"/>
              <w:rPr>
                <w:rFonts w:ascii="Arial" w:eastAsia="Times New Roman" w:hAnsi="Arial" w:cs="Arial"/>
                <w:lang w:val="en-GB"/>
              </w:rPr>
            </w:pPr>
            <w:r w:rsidRPr="00E14535">
              <w:rPr>
                <w:rFonts w:ascii="Arial" w:hAnsi="Arial" w:cs="Arial"/>
                <w:lang w:val="en-GB"/>
              </w:rPr>
              <w:t>Strengthened the collaboration with TCs and develop a feedback mechanism</w:t>
            </w:r>
          </w:p>
        </w:tc>
        <w:tc>
          <w:tcPr>
            <w:tcW w:w="2676" w:type="dxa"/>
          </w:tcPr>
          <w:p w:rsidR="009D5DE6" w:rsidRPr="00E14535" w:rsidRDefault="009D5DE6" w:rsidP="00AD3028">
            <w:pPr>
              <w:jc w:val="both"/>
              <w:rPr>
                <w:rFonts w:ascii="Arial" w:hAnsi="Arial" w:cs="Arial"/>
                <w:lang w:val="en-GB"/>
              </w:rPr>
            </w:pPr>
            <w:r w:rsidRPr="00E14535">
              <w:rPr>
                <w:rFonts w:ascii="Arial" w:hAnsi="Arial" w:cs="Arial"/>
                <w:lang w:val="en-GB"/>
              </w:rPr>
              <w:t>To ensure that meteorological observing systems are compliant with the range of quality standards.</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No Cost associated with this activity to the Region.</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 xml:space="preserve">Indirect cost to Members </w:t>
            </w:r>
          </w:p>
        </w:tc>
        <w:tc>
          <w:tcPr>
            <w:tcW w:w="2677" w:type="dxa"/>
          </w:tcPr>
          <w:p w:rsidR="009D5DE6" w:rsidRPr="00E14535" w:rsidRDefault="009D5DE6" w:rsidP="006E22F7">
            <w:pPr>
              <w:jc w:val="both"/>
              <w:rPr>
                <w:rFonts w:ascii="Arial" w:hAnsi="Arial" w:cs="Arial"/>
                <w:lang w:val="en-GB"/>
              </w:rPr>
            </w:pPr>
          </w:p>
        </w:tc>
      </w:tr>
      <w:tr w:rsidR="009D5DE6" w:rsidRPr="00E14535" w:rsidTr="000443DD">
        <w:trPr>
          <w:trHeight w:val="232"/>
        </w:trPr>
        <w:tc>
          <w:tcPr>
            <w:tcW w:w="2676" w:type="dxa"/>
          </w:tcPr>
          <w:p w:rsidR="00AD3028" w:rsidRPr="00E14535" w:rsidRDefault="00AD3028" w:rsidP="006E22F7">
            <w:pPr>
              <w:jc w:val="both"/>
              <w:rPr>
                <w:rFonts w:ascii="Arial" w:hAnsi="Arial" w:cs="Arial"/>
                <w:lang w:val="en-GB"/>
              </w:rPr>
            </w:pPr>
          </w:p>
        </w:tc>
        <w:tc>
          <w:tcPr>
            <w:tcW w:w="2676" w:type="dxa"/>
          </w:tcPr>
          <w:p w:rsidR="009D5DE6" w:rsidRPr="00E14535" w:rsidRDefault="009D5DE6" w:rsidP="006E22F7">
            <w:pPr>
              <w:jc w:val="both"/>
              <w:rPr>
                <w:rFonts w:ascii="Arial" w:hAnsi="Arial" w:cs="Arial"/>
                <w:lang w:val="en-GB"/>
              </w:rPr>
            </w:pPr>
          </w:p>
        </w:tc>
        <w:tc>
          <w:tcPr>
            <w:tcW w:w="2676" w:type="dxa"/>
          </w:tcPr>
          <w:p w:rsidR="009D5DE6" w:rsidRPr="00E14535" w:rsidRDefault="009D5DE6" w:rsidP="006E22F7">
            <w:pPr>
              <w:jc w:val="both"/>
              <w:rPr>
                <w:rFonts w:ascii="Arial" w:hAnsi="Arial" w:cs="Arial"/>
                <w:lang w:val="en-GB"/>
              </w:rPr>
            </w:pPr>
          </w:p>
        </w:tc>
        <w:tc>
          <w:tcPr>
            <w:tcW w:w="2676" w:type="dxa"/>
          </w:tcPr>
          <w:p w:rsidR="009D5DE6" w:rsidRPr="00E14535" w:rsidRDefault="009D5DE6" w:rsidP="006E22F7">
            <w:pPr>
              <w:jc w:val="both"/>
              <w:rPr>
                <w:rFonts w:ascii="Arial" w:hAnsi="Arial" w:cs="Arial"/>
                <w:lang w:val="en-GB"/>
              </w:rPr>
            </w:pPr>
          </w:p>
        </w:tc>
        <w:tc>
          <w:tcPr>
            <w:tcW w:w="2677" w:type="dxa"/>
          </w:tcPr>
          <w:p w:rsidR="009D5DE6" w:rsidRPr="00E14535" w:rsidRDefault="009D5DE6" w:rsidP="006E22F7">
            <w:pPr>
              <w:jc w:val="both"/>
              <w:rPr>
                <w:rFonts w:ascii="Arial" w:hAnsi="Arial" w:cs="Arial"/>
                <w:lang w:val="en-GB"/>
              </w:rPr>
            </w:pPr>
          </w:p>
        </w:tc>
      </w:tr>
      <w:tr w:rsidR="009D5DE6" w:rsidRPr="00E14535" w:rsidTr="000443DD">
        <w:trPr>
          <w:trHeight w:val="247"/>
        </w:trPr>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lastRenderedPageBreak/>
              <w:t>Create an inventory of the existing Regional Networks, including a process for its ongoing maintenance</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Inventory and a plan for its periodic update</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No Cost associated with this activity to the Region.</w:t>
            </w:r>
          </w:p>
        </w:tc>
        <w:tc>
          <w:tcPr>
            <w:tcW w:w="2676" w:type="dxa"/>
          </w:tcPr>
          <w:p w:rsidR="009D5DE6" w:rsidRPr="00E14535" w:rsidRDefault="009D5DE6" w:rsidP="006E22F7">
            <w:pPr>
              <w:jc w:val="both"/>
              <w:rPr>
                <w:rFonts w:ascii="Arial" w:hAnsi="Arial" w:cs="Arial"/>
                <w:lang w:val="en-GB"/>
              </w:rPr>
            </w:pPr>
            <w:r w:rsidRPr="00E14535">
              <w:rPr>
                <w:rFonts w:ascii="Arial" w:hAnsi="Arial" w:cs="Arial"/>
                <w:lang w:val="en-GB"/>
              </w:rPr>
              <w:t xml:space="preserve">Indirect cost to Members </w:t>
            </w:r>
          </w:p>
        </w:tc>
        <w:tc>
          <w:tcPr>
            <w:tcW w:w="2677" w:type="dxa"/>
          </w:tcPr>
          <w:p w:rsidR="009D5DE6" w:rsidRPr="00E14535" w:rsidRDefault="009D5DE6" w:rsidP="006E22F7">
            <w:pPr>
              <w:jc w:val="both"/>
              <w:rPr>
                <w:rFonts w:ascii="Arial" w:hAnsi="Arial" w:cs="Arial"/>
                <w:lang w:val="en-GB"/>
              </w:rPr>
            </w:pPr>
          </w:p>
        </w:tc>
      </w:tr>
      <w:tr w:rsidR="009D5DE6" w:rsidRPr="00E14535" w:rsidTr="000443DD">
        <w:trPr>
          <w:trHeight w:val="232"/>
        </w:trPr>
        <w:tc>
          <w:tcPr>
            <w:tcW w:w="2676" w:type="dxa"/>
          </w:tcPr>
          <w:p w:rsidR="009D5DE6" w:rsidRPr="00E14535" w:rsidRDefault="009D5DE6" w:rsidP="00F33193">
            <w:pPr>
              <w:pStyle w:val="ECBodyText"/>
              <w:spacing w:before="0"/>
            </w:pPr>
            <w:r w:rsidRPr="00E14535">
              <w:rPr>
                <w:bCs/>
                <w:iCs/>
              </w:rPr>
              <w:t>Improving availability and utilization of AWS data not already commonly shared, both existing and silent;</w:t>
            </w:r>
          </w:p>
        </w:tc>
        <w:tc>
          <w:tcPr>
            <w:tcW w:w="2676" w:type="dxa"/>
          </w:tcPr>
          <w:p w:rsidR="009D5DE6" w:rsidRPr="00E14535" w:rsidRDefault="009D5DE6" w:rsidP="00F33193">
            <w:pPr>
              <w:jc w:val="both"/>
              <w:rPr>
                <w:rFonts w:ascii="Arial" w:hAnsi="Arial" w:cs="Arial"/>
                <w:lang w:val="en-GB"/>
              </w:rPr>
            </w:pPr>
            <w:r w:rsidRPr="00E14535">
              <w:rPr>
                <w:rFonts w:ascii="Arial" w:hAnsi="Arial" w:cs="Arial"/>
                <w:lang w:val="en-GB"/>
              </w:rPr>
              <w:t>Having more data from AWS transmitted on the GTS.</w:t>
            </w:r>
          </w:p>
        </w:tc>
        <w:tc>
          <w:tcPr>
            <w:tcW w:w="2676" w:type="dxa"/>
          </w:tcPr>
          <w:p w:rsidR="009D5DE6" w:rsidRPr="00E14535" w:rsidRDefault="009D5DE6" w:rsidP="00F33193">
            <w:pPr>
              <w:jc w:val="both"/>
              <w:rPr>
                <w:rFonts w:ascii="Arial" w:hAnsi="Arial" w:cs="Arial"/>
                <w:lang w:val="en-GB"/>
              </w:rPr>
            </w:pPr>
            <w:r w:rsidRPr="00E14535">
              <w:rPr>
                <w:rFonts w:ascii="Arial" w:hAnsi="Arial" w:cs="Arial"/>
                <w:lang w:val="en-GB"/>
              </w:rPr>
              <w:t>No Cost associated with this activity to the Region.</w:t>
            </w:r>
          </w:p>
        </w:tc>
        <w:tc>
          <w:tcPr>
            <w:tcW w:w="2676" w:type="dxa"/>
          </w:tcPr>
          <w:p w:rsidR="009D5DE6" w:rsidRPr="00E14535" w:rsidRDefault="009D5DE6" w:rsidP="00F33193">
            <w:pPr>
              <w:jc w:val="both"/>
              <w:rPr>
                <w:rFonts w:ascii="Arial" w:hAnsi="Arial" w:cs="Arial"/>
                <w:lang w:val="en-GB"/>
              </w:rPr>
            </w:pPr>
            <w:r w:rsidRPr="00E14535">
              <w:rPr>
                <w:rFonts w:ascii="Arial" w:hAnsi="Arial" w:cs="Arial"/>
                <w:lang w:val="en-GB"/>
              </w:rPr>
              <w:t xml:space="preserve">Indirect cost to Members </w:t>
            </w:r>
          </w:p>
        </w:tc>
        <w:tc>
          <w:tcPr>
            <w:tcW w:w="2677" w:type="dxa"/>
          </w:tcPr>
          <w:p w:rsidR="009D5DE6" w:rsidRPr="00E14535" w:rsidRDefault="009D5DE6" w:rsidP="00F33193">
            <w:pPr>
              <w:jc w:val="both"/>
              <w:rPr>
                <w:rFonts w:ascii="Arial" w:hAnsi="Arial" w:cs="Arial"/>
                <w:lang w:val="en-GB"/>
              </w:rPr>
            </w:pPr>
          </w:p>
        </w:tc>
      </w:tr>
      <w:tr w:rsidR="009D5DE6" w:rsidRPr="00E14535" w:rsidTr="000443DD">
        <w:trPr>
          <w:trHeight w:val="247"/>
        </w:trPr>
        <w:tc>
          <w:tcPr>
            <w:tcW w:w="2676" w:type="dxa"/>
          </w:tcPr>
          <w:p w:rsidR="009D5DE6" w:rsidRPr="00E14535" w:rsidRDefault="009D5DE6" w:rsidP="00F33193">
            <w:pPr>
              <w:pStyle w:val="ECBodyText"/>
              <w:spacing w:before="0"/>
            </w:pPr>
            <w:r w:rsidRPr="00E14535">
              <w:rPr>
                <w:bCs/>
                <w:iCs/>
              </w:rPr>
              <w:t>Implementation of the Regional Radar Mosaic Project</w:t>
            </w:r>
          </w:p>
        </w:tc>
        <w:tc>
          <w:tcPr>
            <w:tcW w:w="2676" w:type="dxa"/>
          </w:tcPr>
          <w:p w:rsidR="009D5DE6" w:rsidRPr="00E14535" w:rsidRDefault="009D5DE6" w:rsidP="00F33193">
            <w:pPr>
              <w:jc w:val="both"/>
              <w:rPr>
                <w:rFonts w:ascii="Arial" w:hAnsi="Arial" w:cs="Arial"/>
                <w:lang w:val="en-GB"/>
              </w:rPr>
            </w:pPr>
            <w:r w:rsidRPr="00E14535">
              <w:rPr>
                <w:rFonts w:ascii="Arial" w:hAnsi="Arial" w:cs="Arial"/>
                <w:lang w:val="en-GB"/>
              </w:rPr>
              <w:t>Having the radar imagery in digital format on the GIFS server or available for “data pull.”</w:t>
            </w:r>
          </w:p>
        </w:tc>
        <w:tc>
          <w:tcPr>
            <w:tcW w:w="2676" w:type="dxa"/>
          </w:tcPr>
          <w:p w:rsidR="009D5DE6" w:rsidRPr="00E14535" w:rsidRDefault="009D5DE6" w:rsidP="00F33193">
            <w:pPr>
              <w:jc w:val="both"/>
              <w:rPr>
                <w:rFonts w:ascii="Arial" w:hAnsi="Arial" w:cs="Arial"/>
                <w:lang w:val="en-GB"/>
              </w:rPr>
            </w:pPr>
            <w:r w:rsidRPr="00E14535">
              <w:rPr>
                <w:rFonts w:ascii="Arial" w:hAnsi="Arial" w:cs="Arial"/>
                <w:lang w:val="en-GB"/>
              </w:rPr>
              <w:t>No Cost associated with this activity to the Region.</w:t>
            </w:r>
          </w:p>
        </w:tc>
        <w:tc>
          <w:tcPr>
            <w:tcW w:w="2676" w:type="dxa"/>
          </w:tcPr>
          <w:p w:rsidR="009D5DE6" w:rsidRPr="00E14535" w:rsidRDefault="00E14535" w:rsidP="00F33193">
            <w:pPr>
              <w:jc w:val="both"/>
              <w:rPr>
                <w:rFonts w:ascii="Arial" w:hAnsi="Arial" w:cs="Arial"/>
                <w:lang w:val="en-GB"/>
              </w:rPr>
            </w:pPr>
            <w:r w:rsidRPr="00E14535">
              <w:rPr>
                <w:rFonts w:ascii="Arial" w:hAnsi="Arial" w:cs="Arial"/>
                <w:lang w:val="en-GB"/>
              </w:rPr>
              <w:t xml:space="preserve">Members using the “data pull” will have to maintain a server.  </w:t>
            </w:r>
            <w:r w:rsidR="009D5DE6" w:rsidRPr="00E14535">
              <w:rPr>
                <w:rFonts w:ascii="Arial" w:hAnsi="Arial" w:cs="Arial"/>
                <w:lang w:val="en-GB"/>
              </w:rPr>
              <w:t>Hence there would be cost associated with the purchase and maintenance of the server(s).</w:t>
            </w:r>
          </w:p>
        </w:tc>
        <w:tc>
          <w:tcPr>
            <w:tcW w:w="2677" w:type="dxa"/>
          </w:tcPr>
          <w:p w:rsidR="009D5DE6" w:rsidRPr="00E14535" w:rsidRDefault="009D5DE6" w:rsidP="00F33193">
            <w:pPr>
              <w:jc w:val="both"/>
              <w:rPr>
                <w:rFonts w:ascii="Arial" w:hAnsi="Arial" w:cs="Arial"/>
                <w:lang w:val="en-GB"/>
              </w:rPr>
            </w:pPr>
          </w:p>
        </w:tc>
      </w:tr>
    </w:tbl>
    <w:p w:rsidR="009D5DE6" w:rsidRPr="00E14535" w:rsidRDefault="009D5DE6" w:rsidP="00266BAF">
      <w:pPr>
        <w:rPr>
          <w:lang w:val="en-GB"/>
        </w:rPr>
      </w:pPr>
    </w:p>
    <w:p w:rsidR="009D5DE6" w:rsidRPr="00E14535" w:rsidRDefault="009D5DE6">
      <w:pPr>
        <w:rPr>
          <w:lang w:val="en-GB"/>
        </w:rPr>
      </w:pPr>
      <w:r w:rsidRPr="00E14535">
        <w:rPr>
          <w:lang w:val="en-GB"/>
        </w:rPr>
        <w:br w:type="page"/>
      </w:r>
    </w:p>
    <w:p w:rsidR="00AD3028" w:rsidRPr="00E14535" w:rsidRDefault="00AD3028" w:rsidP="00CD18A1">
      <w:pPr>
        <w:jc w:val="center"/>
        <w:rPr>
          <w:rFonts w:ascii="Arial" w:hAnsi="Arial" w:cs="Arial"/>
          <w:b/>
          <w:lang w:val="en-GB"/>
        </w:rPr>
      </w:pPr>
      <w:r w:rsidRPr="00E14535">
        <w:rPr>
          <w:rFonts w:ascii="Arial" w:hAnsi="Arial" w:cs="Arial"/>
          <w:b/>
          <w:lang w:val="en-GB"/>
        </w:rPr>
        <w:lastRenderedPageBreak/>
        <w:t xml:space="preserve">RA IV WIGOS TASK TEAM </w:t>
      </w:r>
    </w:p>
    <w:p w:rsidR="00AD3028" w:rsidRPr="00E14535" w:rsidRDefault="009D5DE6" w:rsidP="00CD18A1">
      <w:pPr>
        <w:jc w:val="center"/>
        <w:rPr>
          <w:lang w:val="en-GB"/>
        </w:rPr>
      </w:pPr>
      <w:r w:rsidRPr="00E14535">
        <w:rPr>
          <w:rFonts w:ascii="Arial" w:hAnsi="Arial" w:cs="Arial"/>
          <w:b/>
          <w:lang w:val="en-GB"/>
        </w:rPr>
        <w:t>IMPLEMENTATION PLAN 2016-2019</w:t>
      </w:r>
    </w:p>
    <w:tbl>
      <w:tblPr>
        <w:tblStyle w:val="TableGrid"/>
        <w:tblpPr w:leftFromText="180" w:rightFromText="180" w:vertAnchor="text" w:tblpX="-252" w:tblpY="1"/>
        <w:tblOverlap w:val="never"/>
        <w:tblW w:w="13633" w:type="dxa"/>
        <w:tblLook w:val="04A0" w:firstRow="1" w:lastRow="0" w:firstColumn="1" w:lastColumn="0" w:noHBand="0" w:noVBand="1"/>
      </w:tblPr>
      <w:tblGrid>
        <w:gridCol w:w="2928"/>
        <w:gridCol w:w="2676"/>
        <w:gridCol w:w="2676"/>
        <w:gridCol w:w="2676"/>
        <w:gridCol w:w="2677"/>
      </w:tblGrid>
      <w:tr w:rsidR="009D5DE6" w:rsidRPr="00E14535" w:rsidTr="00831911">
        <w:trPr>
          <w:trHeight w:val="479"/>
        </w:trPr>
        <w:tc>
          <w:tcPr>
            <w:tcW w:w="2928" w:type="dxa"/>
          </w:tcPr>
          <w:p w:rsidR="009D5DE6" w:rsidRPr="00E14535" w:rsidRDefault="009D5DE6" w:rsidP="00831911">
            <w:pPr>
              <w:jc w:val="both"/>
              <w:rPr>
                <w:rFonts w:ascii="Arial" w:hAnsi="Arial" w:cs="Arial"/>
                <w:b/>
                <w:lang w:val="en-GB"/>
              </w:rPr>
            </w:pPr>
            <w:r w:rsidRPr="00E14535">
              <w:rPr>
                <w:rFonts w:ascii="Arial" w:hAnsi="Arial" w:cs="Arial"/>
                <w:b/>
                <w:lang w:val="en-GB" w:eastAsia="es-CR"/>
              </w:rPr>
              <w:t>Activity</w:t>
            </w:r>
          </w:p>
        </w:tc>
        <w:tc>
          <w:tcPr>
            <w:tcW w:w="2676" w:type="dxa"/>
          </w:tcPr>
          <w:p w:rsidR="009D5DE6" w:rsidRPr="00E14535" w:rsidRDefault="009D5DE6" w:rsidP="00831911">
            <w:pPr>
              <w:jc w:val="both"/>
              <w:rPr>
                <w:rFonts w:ascii="Arial" w:hAnsi="Arial" w:cs="Arial"/>
                <w:b/>
                <w:lang w:val="en-GB"/>
              </w:rPr>
            </w:pPr>
            <w:r w:rsidRPr="00E14535">
              <w:rPr>
                <w:rFonts w:ascii="Arial" w:hAnsi="Arial" w:cs="Arial"/>
                <w:b/>
                <w:lang w:val="en-GB"/>
              </w:rPr>
              <w:t>Expected Results</w:t>
            </w:r>
          </w:p>
        </w:tc>
        <w:tc>
          <w:tcPr>
            <w:tcW w:w="2676" w:type="dxa"/>
          </w:tcPr>
          <w:p w:rsidR="009D5DE6" w:rsidRPr="00E14535" w:rsidRDefault="009D5DE6" w:rsidP="00831911">
            <w:pPr>
              <w:jc w:val="both"/>
              <w:rPr>
                <w:rFonts w:ascii="Arial" w:hAnsi="Arial" w:cs="Arial"/>
                <w:b/>
                <w:lang w:val="en-GB"/>
              </w:rPr>
            </w:pPr>
            <w:r w:rsidRPr="00E14535">
              <w:rPr>
                <w:rFonts w:ascii="Arial" w:hAnsi="Arial" w:cs="Arial"/>
                <w:b/>
                <w:lang w:val="en-GB"/>
              </w:rPr>
              <w:t>Cost Analysis</w:t>
            </w:r>
          </w:p>
        </w:tc>
        <w:tc>
          <w:tcPr>
            <w:tcW w:w="2676" w:type="dxa"/>
          </w:tcPr>
          <w:p w:rsidR="009D5DE6" w:rsidRPr="00E14535" w:rsidRDefault="009D5DE6" w:rsidP="00831911">
            <w:pPr>
              <w:jc w:val="both"/>
              <w:rPr>
                <w:rFonts w:ascii="Arial" w:hAnsi="Arial" w:cs="Arial"/>
                <w:b/>
                <w:lang w:val="en-GB"/>
              </w:rPr>
            </w:pPr>
            <w:r w:rsidRPr="00E14535">
              <w:rPr>
                <w:rFonts w:ascii="Arial" w:hAnsi="Arial" w:cs="Arial"/>
                <w:b/>
                <w:lang w:val="en-GB"/>
              </w:rPr>
              <w:t>Resources</w:t>
            </w:r>
          </w:p>
        </w:tc>
        <w:tc>
          <w:tcPr>
            <w:tcW w:w="2677" w:type="dxa"/>
          </w:tcPr>
          <w:p w:rsidR="009D5DE6" w:rsidRPr="00E14535" w:rsidRDefault="009D5DE6" w:rsidP="00831911">
            <w:pPr>
              <w:jc w:val="both"/>
              <w:rPr>
                <w:rFonts w:ascii="Arial" w:hAnsi="Arial" w:cs="Arial"/>
                <w:b/>
                <w:lang w:val="en-GB"/>
              </w:rPr>
            </w:pPr>
            <w:r w:rsidRPr="00E14535">
              <w:rPr>
                <w:rFonts w:ascii="Arial" w:hAnsi="Arial" w:cs="Arial"/>
                <w:b/>
                <w:lang w:val="en-GB"/>
              </w:rPr>
              <w:t>Amount Requested</w:t>
            </w:r>
          </w:p>
        </w:tc>
      </w:tr>
      <w:tr w:rsidR="009D5DE6" w:rsidRPr="00E14535" w:rsidTr="00831911">
        <w:trPr>
          <w:trHeight w:val="392"/>
        </w:trPr>
        <w:tc>
          <w:tcPr>
            <w:tcW w:w="2928" w:type="dxa"/>
          </w:tcPr>
          <w:p w:rsidR="009D5DE6" w:rsidRPr="00E14535" w:rsidRDefault="009D5DE6" w:rsidP="00831911">
            <w:pPr>
              <w:jc w:val="both"/>
              <w:rPr>
                <w:rFonts w:ascii="Arial" w:hAnsi="Arial" w:cs="Arial"/>
                <w:lang w:val="en-GB"/>
              </w:rPr>
            </w:pPr>
            <w:r w:rsidRPr="00E14535">
              <w:rPr>
                <w:rFonts w:ascii="Arial" w:hAnsi="Arial" w:cs="Arial"/>
                <w:lang w:val="en-GB"/>
              </w:rPr>
              <w:t>Compile the regional observational requirements including from:</w:t>
            </w:r>
          </w:p>
          <w:p w:rsidR="009D5DE6" w:rsidRPr="00E14535" w:rsidRDefault="009D5DE6" w:rsidP="009D5DE6">
            <w:pPr>
              <w:numPr>
                <w:ilvl w:val="0"/>
                <w:numId w:val="3"/>
              </w:numPr>
              <w:ind w:left="450" w:hanging="450"/>
              <w:jc w:val="both"/>
              <w:rPr>
                <w:rFonts w:ascii="Arial" w:hAnsi="Arial" w:cs="Arial"/>
                <w:lang w:val="en-GB"/>
              </w:rPr>
            </w:pPr>
            <w:r w:rsidRPr="00E14535">
              <w:rPr>
                <w:rFonts w:ascii="Arial" w:hAnsi="Arial" w:cs="Arial"/>
                <w:lang w:val="en-GB"/>
              </w:rPr>
              <w:t>The Hurricane Committee’s Technical Plan;</w:t>
            </w:r>
          </w:p>
          <w:p w:rsidR="009D5DE6" w:rsidRPr="00E14535" w:rsidRDefault="009D5DE6" w:rsidP="009D5DE6">
            <w:pPr>
              <w:numPr>
                <w:ilvl w:val="0"/>
                <w:numId w:val="3"/>
              </w:numPr>
              <w:ind w:left="450" w:hanging="450"/>
              <w:jc w:val="both"/>
              <w:rPr>
                <w:rFonts w:ascii="Arial" w:hAnsi="Arial" w:cs="Arial"/>
                <w:lang w:val="en-GB"/>
              </w:rPr>
            </w:pPr>
            <w:r w:rsidRPr="00E14535">
              <w:rPr>
                <w:rFonts w:ascii="Arial" w:hAnsi="Arial" w:cs="Arial"/>
                <w:bCs/>
                <w:iCs/>
                <w:lang w:val="en-GB"/>
              </w:rPr>
              <w:t>Marine Programmes including buoys and offshore platforms;</w:t>
            </w:r>
          </w:p>
          <w:p w:rsidR="009D5DE6" w:rsidRPr="00E14535" w:rsidRDefault="009D5DE6" w:rsidP="009D5DE6">
            <w:pPr>
              <w:numPr>
                <w:ilvl w:val="0"/>
                <w:numId w:val="3"/>
              </w:numPr>
              <w:ind w:left="450" w:hanging="450"/>
              <w:jc w:val="both"/>
              <w:rPr>
                <w:rFonts w:ascii="Arial" w:hAnsi="Arial" w:cs="Arial"/>
                <w:lang w:val="en-GB"/>
              </w:rPr>
            </w:pPr>
            <w:r w:rsidRPr="00E14535">
              <w:rPr>
                <w:rFonts w:ascii="Arial" w:hAnsi="Arial" w:cs="Arial"/>
                <w:lang w:val="en-GB"/>
              </w:rPr>
              <w:t xml:space="preserve">Expanded space based observations including </w:t>
            </w:r>
            <w:proofErr w:type="spellStart"/>
            <w:r w:rsidRPr="00E14535">
              <w:rPr>
                <w:rFonts w:ascii="Arial" w:hAnsi="Arial" w:cs="Arial"/>
                <w:lang w:val="en-GB"/>
              </w:rPr>
              <w:t>NESDIS</w:t>
            </w:r>
            <w:proofErr w:type="spellEnd"/>
            <w:r w:rsidRPr="00E14535">
              <w:rPr>
                <w:rFonts w:ascii="Arial" w:hAnsi="Arial" w:cs="Arial"/>
                <w:lang w:val="en-GB"/>
              </w:rPr>
              <w:t xml:space="preserve"> activities;</w:t>
            </w:r>
          </w:p>
          <w:p w:rsidR="009D5DE6" w:rsidRPr="00E14535" w:rsidRDefault="009D5DE6" w:rsidP="009D5DE6">
            <w:pPr>
              <w:numPr>
                <w:ilvl w:val="0"/>
                <w:numId w:val="3"/>
              </w:numPr>
              <w:ind w:left="450" w:hanging="450"/>
              <w:jc w:val="both"/>
              <w:rPr>
                <w:rFonts w:ascii="Arial" w:hAnsi="Arial" w:cs="Arial"/>
                <w:lang w:val="en-GB"/>
              </w:rPr>
            </w:pPr>
            <w:r w:rsidRPr="00E14535">
              <w:rPr>
                <w:rFonts w:ascii="Arial" w:hAnsi="Arial" w:cs="Arial"/>
                <w:lang w:val="en-GB"/>
              </w:rPr>
              <w:t xml:space="preserve">Expanded agro-met observations including </w:t>
            </w:r>
            <w:proofErr w:type="spellStart"/>
            <w:r w:rsidRPr="00E14535">
              <w:rPr>
                <w:rFonts w:ascii="Arial" w:hAnsi="Arial" w:cs="Arial"/>
                <w:lang w:val="en-GB"/>
              </w:rPr>
              <w:t>USDA</w:t>
            </w:r>
            <w:proofErr w:type="spellEnd"/>
            <w:r w:rsidRPr="00E14535">
              <w:rPr>
                <w:rFonts w:ascii="Arial" w:hAnsi="Arial" w:cs="Arial"/>
                <w:lang w:val="en-GB"/>
              </w:rPr>
              <w:t xml:space="preserve"> activities;</w:t>
            </w:r>
          </w:p>
          <w:p w:rsidR="009D5DE6" w:rsidRPr="00E14535" w:rsidRDefault="009D5DE6" w:rsidP="009D5DE6">
            <w:pPr>
              <w:numPr>
                <w:ilvl w:val="0"/>
                <w:numId w:val="3"/>
              </w:numPr>
              <w:ind w:left="450" w:hanging="450"/>
              <w:jc w:val="both"/>
              <w:rPr>
                <w:rFonts w:ascii="Arial" w:hAnsi="Arial" w:cs="Arial"/>
                <w:lang w:val="en-GB"/>
              </w:rPr>
            </w:pPr>
            <w:r w:rsidRPr="00E14535">
              <w:rPr>
                <w:rFonts w:ascii="Arial" w:hAnsi="Arial" w:cs="Arial"/>
                <w:lang w:val="en-GB"/>
              </w:rPr>
              <w:t>Strategy for the architecture for climate monitoring from space.</w:t>
            </w:r>
          </w:p>
          <w:p w:rsidR="009D5DE6" w:rsidRPr="00E14535" w:rsidRDefault="009D5DE6" w:rsidP="00831911">
            <w:pPr>
              <w:jc w:val="both"/>
              <w:rPr>
                <w:rFonts w:ascii="Arial" w:hAnsi="Arial" w:cs="Arial"/>
                <w:lang w:val="en-GB"/>
              </w:rPr>
            </w:pPr>
          </w:p>
        </w:tc>
        <w:tc>
          <w:tcPr>
            <w:tcW w:w="2676" w:type="dxa"/>
          </w:tcPr>
          <w:p w:rsidR="009D5DE6" w:rsidRPr="00E14535" w:rsidRDefault="009D5DE6" w:rsidP="00831911">
            <w:pPr>
              <w:pStyle w:val="ListParagraph"/>
              <w:ind w:left="0"/>
              <w:jc w:val="both"/>
              <w:rPr>
                <w:rFonts w:ascii="Arial" w:hAnsi="Arial" w:cs="Arial"/>
                <w:lang w:val="en-GB"/>
              </w:rPr>
            </w:pPr>
            <w:r w:rsidRPr="00E14535">
              <w:rPr>
                <w:rFonts w:ascii="Arial" w:hAnsi="Arial" w:cs="Arial"/>
                <w:lang w:val="en-GB"/>
              </w:rPr>
              <w:t>Consolidated list of regional observations requirements</w:t>
            </w:r>
          </w:p>
        </w:tc>
        <w:tc>
          <w:tcPr>
            <w:tcW w:w="2676" w:type="dxa"/>
          </w:tcPr>
          <w:p w:rsidR="009D5DE6" w:rsidRPr="00E14535" w:rsidRDefault="009D5DE6" w:rsidP="004D2461">
            <w:pPr>
              <w:jc w:val="both"/>
              <w:rPr>
                <w:rFonts w:ascii="Arial" w:hAnsi="Arial" w:cs="Arial"/>
                <w:lang w:val="en-GB"/>
              </w:rPr>
            </w:pPr>
            <w:r w:rsidRPr="00E14535">
              <w:rPr>
                <w:rFonts w:ascii="Arial" w:hAnsi="Arial" w:cs="Arial"/>
                <w:lang w:val="en-GB"/>
              </w:rPr>
              <w:t xml:space="preserve">Task Team and Focal points will have to compile National and Regional requirements. </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Indirect cost to Members</w:t>
            </w:r>
          </w:p>
        </w:tc>
        <w:tc>
          <w:tcPr>
            <w:tcW w:w="2677" w:type="dxa"/>
          </w:tcPr>
          <w:p w:rsidR="009D5DE6" w:rsidRPr="00E14535" w:rsidRDefault="009D5DE6" w:rsidP="00831911">
            <w:pPr>
              <w:jc w:val="both"/>
              <w:rPr>
                <w:rFonts w:ascii="Arial" w:hAnsi="Arial" w:cs="Arial"/>
                <w:lang w:val="en-GB"/>
              </w:rPr>
            </w:pPr>
          </w:p>
        </w:tc>
      </w:tr>
      <w:tr w:rsidR="009D5DE6" w:rsidRPr="00E14535" w:rsidTr="00831911">
        <w:trPr>
          <w:trHeight w:val="232"/>
        </w:trPr>
        <w:tc>
          <w:tcPr>
            <w:tcW w:w="2928" w:type="dxa"/>
          </w:tcPr>
          <w:p w:rsidR="009D5DE6" w:rsidRPr="00E14535" w:rsidRDefault="009D5DE6" w:rsidP="00D70B1D">
            <w:pPr>
              <w:jc w:val="both"/>
              <w:rPr>
                <w:rFonts w:ascii="Arial" w:eastAsia="Times New Roman" w:hAnsi="Arial" w:cs="Arial"/>
                <w:lang w:val="en-GB"/>
              </w:rPr>
            </w:pPr>
            <w:r w:rsidRPr="00E14535">
              <w:rPr>
                <w:rFonts w:ascii="Arial" w:eastAsia="Times New Roman" w:hAnsi="Arial" w:cs="Arial"/>
                <w:lang w:val="en-GB"/>
              </w:rPr>
              <w:t>Design and plan observing systems in the Region, following:</w:t>
            </w:r>
          </w:p>
          <w:p w:rsidR="009D5DE6" w:rsidRPr="00E14535" w:rsidRDefault="009D5DE6" w:rsidP="009D5DE6">
            <w:pPr>
              <w:numPr>
                <w:ilvl w:val="0"/>
                <w:numId w:val="4"/>
              </w:numPr>
              <w:ind w:left="450" w:hanging="450"/>
              <w:jc w:val="both"/>
              <w:rPr>
                <w:rFonts w:ascii="Arial" w:eastAsia="Times New Roman" w:hAnsi="Arial" w:cs="Arial"/>
                <w:lang w:val="en-GB"/>
              </w:rPr>
            </w:pPr>
            <w:r w:rsidRPr="00E14535">
              <w:rPr>
                <w:rFonts w:ascii="Arial" w:eastAsia="Times New Roman" w:hAnsi="Arial" w:cs="Arial"/>
                <w:lang w:val="en-GB"/>
              </w:rPr>
              <w:t>The technical guidance of the TCs as represented in the EGOS-IP and other observation system implementation plans;</w:t>
            </w:r>
          </w:p>
          <w:p w:rsidR="009D5DE6" w:rsidRPr="00E14535" w:rsidRDefault="009D5DE6" w:rsidP="009D5DE6">
            <w:pPr>
              <w:numPr>
                <w:ilvl w:val="0"/>
                <w:numId w:val="4"/>
              </w:numPr>
              <w:ind w:left="450" w:hanging="450"/>
              <w:jc w:val="both"/>
              <w:rPr>
                <w:rFonts w:ascii="Arial" w:eastAsia="Times New Roman" w:hAnsi="Arial" w:cs="Arial"/>
                <w:lang w:val="en-GB"/>
              </w:rPr>
            </w:pPr>
            <w:r w:rsidRPr="00E14535">
              <w:rPr>
                <w:rFonts w:ascii="Arial" w:eastAsia="Times New Roman" w:hAnsi="Arial" w:cs="Arial"/>
                <w:lang w:val="en-GB"/>
              </w:rPr>
              <w:t xml:space="preserve">The Regional priorities adopted by MG </w:t>
            </w:r>
          </w:p>
          <w:p w:rsidR="009D5DE6" w:rsidRPr="00E14535" w:rsidRDefault="009D5DE6" w:rsidP="009D5DE6">
            <w:pPr>
              <w:numPr>
                <w:ilvl w:val="0"/>
                <w:numId w:val="4"/>
              </w:numPr>
              <w:ind w:left="450" w:hanging="450"/>
              <w:jc w:val="both"/>
              <w:rPr>
                <w:rFonts w:ascii="Arial" w:eastAsia="Times New Roman" w:hAnsi="Arial" w:cs="Arial"/>
                <w:lang w:val="en-GB"/>
              </w:rPr>
            </w:pPr>
            <w:r w:rsidRPr="00E14535">
              <w:rPr>
                <w:rFonts w:ascii="Arial" w:eastAsia="Times New Roman" w:hAnsi="Arial" w:cs="Arial"/>
                <w:lang w:val="en-GB"/>
              </w:rPr>
              <w:lastRenderedPageBreak/>
              <w:t>Relevant actions identified in the Technical Plan of the Hurricane Committee;</w:t>
            </w:r>
          </w:p>
          <w:p w:rsidR="009D5DE6" w:rsidRPr="00E14535" w:rsidRDefault="009D5DE6" w:rsidP="009D5DE6">
            <w:pPr>
              <w:numPr>
                <w:ilvl w:val="0"/>
                <w:numId w:val="4"/>
              </w:numPr>
              <w:ind w:left="450" w:hanging="450"/>
              <w:jc w:val="both"/>
              <w:rPr>
                <w:rFonts w:ascii="Arial" w:eastAsia="Times New Roman" w:hAnsi="Arial" w:cs="Arial"/>
                <w:lang w:val="en-GB"/>
              </w:rPr>
            </w:pPr>
            <w:r w:rsidRPr="00E14535">
              <w:rPr>
                <w:rFonts w:ascii="Arial" w:eastAsia="Times New Roman" w:hAnsi="Arial" w:cs="Arial"/>
                <w:lang w:val="en-GB"/>
              </w:rPr>
              <w:t>The information on silent stations and need for “gap filling” including the restoration of relevant silent stations following the RRR process; and</w:t>
            </w:r>
          </w:p>
          <w:p w:rsidR="009D5DE6" w:rsidRPr="00E14535" w:rsidRDefault="009D5DE6" w:rsidP="009D5DE6">
            <w:pPr>
              <w:pStyle w:val="ListParagraph"/>
              <w:numPr>
                <w:ilvl w:val="0"/>
                <w:numId w:val="4"/>
              </w:numPr>
              <w:spacing w:after="0" w:line="240" w:lineRule="auto"/>
              <w:ind w:left="450" w:hanging="450"/>
              <w:jc w:val="both"/>
              <w:rPr>
                <w:rFonts w:ascii="Arial" w:eastAsia="Times New Roman" w:hAnsi="Arial" w:cs="Arial"/>
                <w:lang w:val="en-GB"/>
              </w:rPr>
            </w:pPr>
            <w:r w:rsidRPr="00E14535">
              <w:rPr>
                <w:rFonts w:ascii="Arial" w:eastAsia="Times New Roman" w:hAnsi="Arial" w:cs="Arial"/>
                <w:lang w:val="en-GB"/>
              </w:rPr>
              <w:t xml:space="preserve">(v) </w:t>
            </w:r>
            <w:r w:rsidRPr="00E14535">
              <w:rPr>
                <w:rFonts w:ascii="Arial" w:eastAsia="Times New Roman" w:hAnsi="Arial" w:cs="Arial"/>
                <w:lang w:val="en-GB"/>
              </w:rPr>
              <w:tab/>
              <w:t>Cross-regional coordination opportunities</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lastRenderedPageBreak/>
              <w:t>Improved WMO observing system design in Region IV.</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Time will be necessary to compile the requirements of:</w:t>
            </w:r>
          </w:p>
          <w:p w:rsidR="009D5DE6" w:rsidRPr="00E14535" w:rsidRDefault="009D5DE6" w:rsidP="009D5DE6">
            <w:pPr>
              <w:pStyle w:val="ListParagraph"/>
              <w:numPr>
                <w:ilvl w:val="0"/>
                <w:numId w:val="7"/>
              </w:numPr>
              <w:spacing w:after="0" w:line="240" w:lineRule="auto"/>
              <w:ind w:left="516" w:hanging="450"/>
              <w:jc w:val="both"/>
              <w:rPr>
                <w:rFonts w:ascii="Arial" w:hAnsi="Arial" w:cs="Arial"/>
                <w:lang w:val="en-GB"/>
              </w:rPr>
            </w:pPr>
            <w:r w:rsidRPr="00E14535">
              <w:rPr>
                <w:rFonts w:ascii="Arial" w:hAnsi="Arial" w:cs="Arial"/>
                <w:lang w:val="en-GB"/>
              </w:rPr>
              <w:t>Climate</w:t>
            </w:r>
          </w:p>
          <w:p w:rsidR="009D5DE6" w:rsidRPr="00E14535" w:rsidRDefault="009D5DE6" w:rsidP="009D5DE6">
            <w:pPr>
              <w:pStyle w:val="ListParagraph"/>
              <w:numPr>
                <w:ilvl w:val="0"/>
                <w:numId w:val="7"/>
              </w:numPr>
              <w:spacing w:after="0" w:line="240" w:lineRule="auto"/>
              <w:ind w:left="516" w:hanging="450"/>
              <w:jc w:val="both"/>
              <w:rPr>
                <w:rFonts w:ascii="Arial" w:hAnsi="Arial" w:cs="Arial"/>
                <w:lang w:val="en-GB"/>
              </w:rPr>
            </w:pPr>
            <w:r w:rsidRPr="00E14535">
              <w:rPr>
                <w:rFonts w:ascii="Arial" w:hAnsi="Arial" w:cs="Arial"/>
                <w:lang w:val="en-GB"/>
              </w:rPr>
              <w:t>The Hurricane Committee</w:t>
            </w:r>
          </w:p>
          <w:p w:rsidR="009D5DE6" w:rsidRPr="00E14535" w:rsidRDefault="009D5DE6" w:rsidP="009D5DE6">
            <w:pPr>
              <w:pStyle w:val="ListParagraph"/>
              <w:numPr>
                <w:ilvl w:val="0"/>
                <w:numId w:val="7"/>
              </w:numPr>
              <w:spacing w:after="0" w:line="240" w:lineRule="auto"/>
              <w:ind w:left="516" w:hanging="450"/>
              <w:jc w:val="both"/>
              <w:rPr>
                <w:rFonts w:ascii="Arial" w:hAnsi="Arial" w:cs="Arial"/>
                <w:lang w:val="en-GB"/>
              </w:rPr>
            </w:pPr>
            <w:r w:rsidRPr="00E14535">
              <w:rPr>
                <w:rFonts w:ascii="Arial" w:hAnsi="Arial" w:cs="Arial"/>
                <w:lang w:val="en-GB"/>
              </w:rPr>
              <w:t>Management Group.</w:t>
            </w:r>
          </w:p>
          <w:p w:rsidR="009D5DE6" w:rsidRPr="00E14535" w:rsidRDefault="009D5DE6" w:rsidP="004D2461">
            <w:pPr>
              <w:jc w:val="both"/>
              <w:rPr>
                <w:rFonts w:ascii="Arial" w:hAnsi="Arial" w:cs="Arial"/>
                <w:lang w:val="en-GB"/>
              </w:rPr>
            </w:pPr>
            <w:r w:rsidRPr="00E14535">
              <w:rPr>
                <w:rFonts w:ascii="Arial" w:hAnsi="Arial" w:cs="Arial"/>
                <w:lang w:val="en-GB"/>
              </w:rPr>
              <w:t>Then to design the optimum observing system.</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Coordination by TT-WIGOS. and the Management Group</w:t>
            </w:r>
          </w:p>
        </w:tc>
        <w:tc>
          <w:tcPr>
            <w:tcW w:w="2677" w:type="dxa"/>
          </w:tcPr>
          <w:p w:rsidR="009D5DE6" w:rsidRPr="00E14535" w:rsidRDefault="009D5DE6" w:rsidP="00831911">
            <w:pPr>
              <w:jc w:val="both"/>
              <w:rPr>
                <w:rFonts w:ascii="Arial" w:hAnsi="Arial" w:cs="Arial"/>
                <w:lang w:val="en-GB"/>
              </w:rPr>
            </w:pPr>
          </w:p>
        </w:tc>
      </w:tr>
      <w:tr w:rsidR="009D5DE6" w:rsidRPr="00E14535" w:rsidTr="00831911">
        <w:trPr>
          <w:trHeight w:val="247"/>
        </w:trPr>
        <w:tc>
          <w:tcPr>
            <w:tcW w:w="2928" w:type="dxa"/>
          </w:tcPr>
          <w:p w:rsidR="009D5DE6" w:rsidRPr="00E14535" w:rsidRDefault="009D5DE6" w:rsidP="00831911">
            <w:pPr>
              <w:jc w:val="both"/>
              <w:rPr>
                <w:rFonts w:ascii="Arial" w:hAnsi="Arial" w:cs="Arial"/>
                <w:lang w:val="en-GB"/>
              </w:rPr>
            </w:pPr>
            <w:r w:rsidRPr="00E14535">
              <w:rPr>
                <w:rFonts w:ascii="Arial" w:hAnsi="Arial" w:cs="Arial"/>
                <w:bCs/>
                <w:iCs/>
                <w:lang w:val="en-GB"/>
              </w:rPr>
              <w:lastRenderedPageBreak/>
              <w:t>Develop real-time monitoring and reporting capability, to support operations</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A plan be developed for real-time monitoring and reporting implemented</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Cost are associated with:</w:t>
            </w:r>
          </w:p>
          <w:p w:rsidR="009D5DE6" w:rsidRPr="00E14535" w:rsidRDefault="009D5DE6" w:rsidP="009D5DE6">
            <w:pPr>
              <w:pStyle w:val="ListParagraph"/>
              <w:numPr>
                <w:ilvl w:val="0"/>
                <w:numId w:val="8"/>
              </w:numPr>
              <w:spacing w:after="0" w:line="240" w:lineRule="auto"/>
              <w:ind w:left="516" w:hanging="450"/>
              <w:jc w:val="both"/>
              <w:rPr>
                <w:rFonts w:ascii="Arial" w:hAnsi="Arial" w:cs="Arial"/>
                <w:lang w:val="en-GB"/>
              </w:rPr>
            </w:pPr>
            <w:r w:rsidRPr="00E14535">
              <w:rPr>
                <w:rFonts w:ascii="Arial" w:hAnsi="Arial" w:cs="Arial"/>
                <w:lang w:val="en-GB"/>
              </w:rPr>
              <w:t>Human resources</w:t>
            </w:r>
          </w:p>
          <w:p w:rsidR="009D5DE6" w:rsidRPr="00E14535" w:rsidRDefault="009D5DE6" w:rsidP="009D5DE6">
            <w:pPr>
              <w:pStyle w:val="ListParagraph"/>
              <w:numPr>
                <w:ilvl w:val="0"/>
                <w:numId w:val="8"/>
              </w:numPr>
              <w:spacing w:after="0" w:line="240" w:lineRule="auto"/>
              <w:ind w:left="516" w:hanging="450"/>
              <w:jc w:val="both"/>
              <w:rPr>
                <w:rFonts w:ascii="Arial" w:hAnsi="Arial" w:cs="Arial"/>
                <w:lang w:val="en-GB"/>
              </w:rPr>
            </w:pPr>
            <w:r w:rsidRPr="00E14535">
              <w:rPr>
                <w:rFonts w:ascii="Arial" w:hAnsi="Arial" w:cs="Arial"/>
                <w:lang w:val="en-GB"/>
              </w:rPr>
              <w:t>Reporting format</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Direct and indirect cost to Members associated with developing and reporting.</w:t>
            </w:r>
          </w:p>
          <w:p w:rsidR="009D5DE6" w:rsidRPr="00E14535" w:rsidRDefault="009D5DE6" w:rsidP="00831911">
            <w:pPr>
              <w:jc w:val="both"/>
              <w:rPr>
                <w:rFonts w:ascii="Arial" w:hAnsi="Arial" w:cs="Arial"/>
                <w:lang w:val="en-GB"/>
              </w:rPr>
            </w:pPr>
          </w:p>
        </w:tc>
        <w:tc>
          <w:tcPr>
            <w:tcW w:w="2677" w:type="dxa"/>
          </w:tcPr>
          <w:p w:rsidR="009D5DE6" w:rsidRPr="00E14535" w:rsidRDefault="009D5DE6" w:rsidP="00831911">
            <w:pPr>
              <w:jc w:val="both"/>
              <w:rPr>
                <w:rFonts w:ascii="Arial" w:hAnsi="Arial" w:cs="Arial"/>
                <w:lang w:val="en-GB"/>
              </w:rPr>
            </w:pPr>
          </w:p>
        </w:tc>
      </w:tr>
      <w:tr w:rsidR="009D5DE6" w:rsidRPr="00E14535" w:rsidTr="00831911">
        <w:trPr>
          <w:trHeight w:val="232"/>
        </w:trPr>
        <w:tc>
          <w:tcPr>
            <w:tcW w:w="2928" w:type="dxa"/>
          </w:tcPr>
          <w:p w:rsidR="009D5DE6" w:rsidRPr="00E14535" w:rsidRDefault="009D5DE6" w:rsidP="00831911">
            <w:pPr>
              <w:jc w:val="both"/>
              <w:rPr>
                <w:rFonts w:ascii="Arial" w:eastAsia="Times New Roman" w:hAnsi="Arial" w:cs="Arial"/>
                <w:lang w:val="en-GB"/>
              </w:rPr>
            </w:pPr>
            <w:r w:rsidRPr="00E14535">
              <w:rPr>
                <w:rFonts w:ascii="Arial" w:eastAsia="Times New Roman" w:hAnsi="Arial" w:cs="Arial"/>
                <w:bCs/>
                <w:iCs/>
                <w:lang w:val="en-GB"/>
              </w:rPr>
              <w:t>Collect and share best practices from RA IV Members with other Regions</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Shared best practices on the integration of observational systems</w:t>
            </w:r>
          </w:p>
        </w:tc>
        <w:tc>
          <w:tcPr>
            <w:tcW w:w="2676" w:type="dxa"/>
          </w:tcPr>
          <w:p w:rsidR="009D5DE6" w:rsidRPr="00E14535" w:rsidRDefault="009D5DE6" w:rsidP="00CF20D0">
            <w:pPr>
              <w:jc w:val="both"/>
              <w:rPr>
                <w:rFonts w:ascii="Arial" w:hAnsi="Arial" w:cs="Arial"/>
                <w:lang w:val="en-GB"/>
              </w:rPr>
            </w:pPr>
            <w:r w:rsidRPr="00E14535">
              <w:rPr>
                <w:rFonts w:ascii="Arial" w:hAnsi="Arial" w:cs="Arial"/>
                <w:lang w:val="en-GB"/>
              </w:rPr>
              <w:t>Cost are associated with:</w:t>
            </w:r>
          </w:p>
          <w:p w:rsidR="009D5DE6" w:rsidRPr="00E14535" w:rsidRDefault="009D5DE6" w:rsidP="009D5DE6">
            <w:pPr>
              <w:pStyle w:val="ListParagraph"/>
              <w:numPr>
                <w:ilvl w:val="0"/>
                <w:numId w:val="8"/>
              </w:numPr>
              <w:spacing w:after="0" w:line="240" w:lineRule="auto"/>
              <w:ind w:left="516" w:hanging="450"/>
              <w:jc w:val="both"/>
              <w:rPr>
                <w:rFonts w:ascii="Arial" w:hAnsi="Arial" w:cs="Arial"/>
                <w:lang w:val="en-GB"/>
              </w:rPr>
            </w:pPr>
            <w:r w:rsidRPr="00E14535">
              <w:rPr>
                <w:rFonts w:ascii="Arial" w:hAnsi="Arial" w:cs="Arial"/>
                <w:lang w:val="en-GB"/>
              </w:rPr>
              <w:t>Human resources</w:t>
            </w:r>
          </w:p>
          <w:p w:rsidR="009D5DE6" w:rsidRPr="00E14535" w:rsidRDefault="009D5DE6" w:rsidP="009D5DE6">
            <w:pPr>
              <w:pStyle w:val="ListParagraph"/>
              <w:numPr>
                <w:ilvl w:val="0"/>
                <w:numId w:val="8"/>
              </w:numPr>
              <w:spacing w:after="0" w:line="240" w:lineRule="auto"/>
              <w:ind w:left="516" w:hanging="450"/>
              <w:jc w:val="both"/>
              <w:rPr>
                <w:rFonts w:ascii="Arial" w:hAnsi="Arial" w:cs="Arial"/>
                <w:lang w:val="en-GB"/>
              </w:rPr>
            </w:pPr>
            <w:r w:rsidRPr="00E14535">
              <w:rPr>
                <w:rFonts w:ascii="Arial" w:hAnsi="Arial" w:cs="Arial"/>
                <w:lang w:val="en-GB"/>
              </w:rPr>
              <w:t>Sharing format</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Direct and indirect cost to Members</w:t>
            </w:r>
          </w:p>
        </w:tc>
        <w:tc>
          <w:tcPr>
            <w:tcW w:w="2677" w:type="dxa"/>
          </w:tcPr>
          <w:p w:rsidR="009D5DE6" w:rsidRPr="00E14535" w:rsidRDefault="009D5DE6" w:rsidP="00831911">
            <w:pPr>
              <w:jc w:val="both"/>
              <w:rPr>
                <w:rFonts w:ascii="Arial" w:hAnsi="Arial" w:cs="Arial"/>
                <w:lang w:val="en-GB"/>
              </w:rPr>
            </w:pPr>
          </w:p>
        </w:tc>
      </w:tr>
      <w:tr w:rsidR="009D5DE6" w:rsidRPr="00E14535" w:rsidTr="00831911">
        <w:trPr>
          <w:trHeight w:val="232"/>
        </w:trPr>
        <w:tc>
          <w:tcPr>
            <w:tcW w:w="2928" w:type="dxa"/>
          </w:tcPr>
          <w:p w:rsidR="009D5DE6" w:rsidRPr="00E14535" w:rsidRDefault="009D5DE6" w:rsidP="004B2D70">
            <w:pPr>
              <w:autoSpaceDE w:val="0"/>
              <w:autoSpaceDN w:val="0"/>
              <w:adjustRightInd w:val="0"/>
              <w:rPr>
                <w:rFonts w:ascii="Arial" w:hAnsi="Arial" w:cs="Arial"/>
                <w:lang w:val="en-GB"/>
              </w:rPr>
            </w:pPr>
            <w:r w:rsidRPr="00E14535">
              <w:rPr>
                <w:rFonts w:ascii="Arial" w:hAnsi="Arial" w:cs="Arial"/>
                <w:lang w:val="en-GB"/>
              </w:rPr>
              <w:t>Develop a process to monitor and report on the level of regional compliance with WIGOS standards.</w:t>
            </w:r>
          </w:p>
        </w:tc>
        <w:tc>
          <w:tcPr>
            <w:tcW w:w="2676" w:type="dxa"/>
          </w:tcPr>
          <w:p w:rsidR="009D5DE6" w:rsidRPr="00E14535" w:rsidRDefault="009D5DE6" w:rsidP="004B2D70">
            <w:pPr>
              <w:rPr>
                <w:rFonts w:ascii="Arial" w:hAnsi="Arial" w:cs="Arial"/>
                <w:lang w:val="en-GB"/>
              </w:rPr>
            </w:pPr>
            <w:r w:rsidRPr="00E14535">
              <w:rPr>
                <w:rFonts w:ascii="Arial" w:hAnsi="Arial" w:cs="Arial"/>
                <w:lang w:val="en-GB"/>
              </w:rPr>
              <w:t>A process is developed to monitor and report on the level of regional compliance with WIGOS standards.</w:t>
            </w:r>
          </w:p>
        </w:tc>
        <w:tc>
          <w:tcPr>
            <w:tcW w:w="2676" w:type="dxa"/>
          </w:tcPr>
          <w:p w:rsidR="009D5DE6" w:rsidRPr="00E14535" w:rsidRDefault="009D5DE6" w:rsidP="00CF20D0">
            <w:pPr>
              <w:jc w:val="both"/>
              <w:rPr>
                <w:rFonts w:ascii="Arial" w:hAnsi="Arial" w:cs="Arial"/>
                <w:lang w:val="en-GB"/>
              </w:rPr>
            </w:pPr>
            <w:r w:rsidRPr="00E14535">
              <w:rPr>
                <w:rFonts w:ascii="Arial" w:hAnsi="Arial" w:cs="Arial"/>
                <w:lang w:val="en-GB"/>
              </w:rPr>
              <w:t>Cost are associated with:</w:t>
            </w:r>
          </w:p>
          <w:p w:rsidR="009D5DE6" w:rsidRPr="00E14535" w:rsidRDefault="009D5DE6" w:rsidP="009D5DE6">
            <w:pPr>
              <w:pStyle w:val="ListParagraph"/>
              <w:numPr>
                <w:ilvl w:val="0"/>
                <w:numId w:val="8"/>
              </w:numPr>
              <w:spacing w:after="0" w:line="240" w:lineRule="auto"/>
              <w:ind w:left="516" w:hanging="450"/>
              <w:jc w:val="both"/>
              <w:rPr>
                <w:rFonts w:ascii="Arial" w:hAnsi="Arial" w:cs="Arial"/>
                <w:lang w:val="en-GB"/>
              </w:rPr>
            </w:pPr>
            <w:r w:rsidRPr="00E14535">
              <w:rPr>
                <w:rFonts w:ascii="Arial" w:hAnsi="Arial" w:cs="Arial"/>
                <w:lang w:val="en-GB"/>
              </w:rPr>
              <w:t>Human resources</w:t>
            </w:r>
          </w:p>
          <w:p w:rsidR="009D5DE6" w:rsidRPr="00E14535" w:rsidRDefault="009D5DE6" w:rsidP="009D5DE6">
            <w:pPr>
              <w:pStyle w:val="ListParagraph"/>
              <w:numPr>
                <w:ilvl w:val="0"/>
                <w:numId w:val="8"/>
              </w:numPr>
              <w:spacing w:after="0" w:line="240" w:lineRule="auto"/>
              <w:ind w:left="516" w:hanging="450"/>
              <w:jc w:val="both"/>
              <w:rPr>
                <w:rFonts w:ascii="Arial" w:hAnsi="Arial" w:cs="Arial"/>
                <w:lang w:val="en-GB"/>
              </w:rPr>
            </w:pPr>
            <w:r w:rsidRPr="00E14535">
              <w:rPr>
                <w:rFonts w:ascii="Arial" w:hAnsi="Arial" w:cs="Arial"/>
                <w:lang w:val="en-GB"/>
              </w:rPr>
              <w:t>Reporting format</w:t>
            </w:r>
          </w:p>
        </w:tc>
        <w:tc>
          <w:tcPr>
            <w:tcW w:w="2676" w:type="dxa"/>
          </w:tcPr>
          <w:p w:rsidR="009D5DE6" w:rsidRPr="00E14535" w:rsidRDefault="009D5DE6" w:rsidP="00831911">
            <w:pPr>
              <w:jc w:val="both"/>
              <w:rPr>
                <w:rFonts w:ascii="Arial" w:hAnsi="Arial" w:cs="Arial"/>
                <w:lang w:val="en-GB"/>
              </w:rPr>
            </w:pPr>
            <w:r w:rsidRPr="00E14535">
              <w:rPr>
                <w:rFonts w:ascii="Arial" w:hAnsi="Arial" w:cs="Arial"/>
                <w:lang w:val="en-GB"/>
              </w:rPr>
              <w:t>Direct and indirect cost to Members</w:t>
            </w:r>
          </w:p>
        </w:tc>
        <w:tc>
          <w:tcPr>
            <w:tcW w:w="2677" w:type="dxa"/>
          </w:tcPr>
          <w:p w:rsidR="009D5DE6" w:rsidRPr="00E14535" w:rsidRDefault="009D5DE6" w:rsidP="00831911">
            <w:pPr>
              <w:jc w:val="both"/>
              <w:rPr>
                <w:rFonts w:ascii="Arial" w:hAnsi="Arial" w:cs="Arial"/>
                <w:lang w:val="en-GB"/>
              </w:rPr>
            </w:pPr>
          </w:p>
        </w:tc>
      </w:tr>
      <w:tr w:rsidR="009D5DE6" w:rsidRPr="00E14535" w:rsidTr="00317709">
        <w:trPr>
          <w:trHeight w:val="247"/>
        </w:trPr>
        <w:tc>
          <w:tcPr>
            <w:tcW w:w="2928" w:type="dxa"/>
            <w:tcBorders>
              <w:bottom w:val="single" w:sz="4" w:space="0" w:color="auto"/>
            </w:tcBorders>
          </w:tcPr>
          <w:p w:rsidR="009D5DE6" w:rsidRPr="00E14535" w:rsidRDefault="009D5DE6" w:rsidP="004B2D70">
            <w:pPr>
              <w:autoSpaceDE w:val="0"/>
              <w:autoSpaceDN w:val="0"/>
              <w:adjustRightInd w:val="0"/>
              <w:rPr>
                <w:rFonts w:ascii="Arial" w:hAnsi="Arial" w:cs="Arial"/>
                <w:lang w:val="en-GB"/>
              </w:rPr>
            </w:pPr>
            <w:r w:rsidRPr="00E14535">
              <w:rPr>
                <w:rFonts w:ascii="Arial" w:eastAsia="MS Mincho" w:hAnsi="Arial" w:cs="Arial"/>
                <w:bCs/>
                <w:iCs/>
                <w:lang w:val="en-GB" w:eastAsia="ja-JP"/>
              </w:rPr>
              <w:t>S</w:t>
            </w:r>
            <w:r w:rsidRPr="00E14535">
              <w:rPr>
                <w:rFonts w:ascii="Arial" w:hAnsi="Arial" w:cs="Arial"/>
                <w:bCs/>
                <w:iCs/>
                <w:lang w:val="en-GB"/>
              </w:rPr>
              <w:t xml:space="preserve">urvey </w:t>
            </w:r>
            <w:r w:rsidRPr="00E14535">
              <w:rPr>
                <w:rFonts w:ascii="Arial" w:eastAsia="MS Mincho" w:hAnsi="Arial" w:cs="Arial"/>
                <w:bCs/>
                <w:iCs/>
                <w:lang w:val="en-GB" w:eastAsia="ja-JP"/>
              </w:rPr>
              <w:t xml:space="preserve">and share status on </w:t>
            </w:r>
            <w:r w:rsidRPr="00E14535">
              <w:rPr>
                <w:rFonts w:ascii="Arial" w:hAnsi="Arial" w:cs="Arial"/>
                <w:bCs/>
                <w:iCs/>
                <w:lang w:val="en-GB"/>
              </w:rPr>
              <w:t>QC/QA procedures and site management for the network of RBCN and RBSN stations, changes to the site after installation needs to be documented.</w:t>
            </w:r>
          </w:p>
        </w:tc>
        <w:tc>
          <w:tcPr>
            <w:tcW w:w="2676" w:type="dxa"/>
            <w:tcBorders>
              <w:bottom w:val="single" w:sz="4" w:space="0" w:color="auto"/>
            </w:tcBorders>
          </w:tcPr>
          <w:p w:rsidR="009D5DE6" w:rsidRPr="00E14535" w:rsidRDefault="009D5DE6" w:rsidP="004B2D70">
            <w:pPr>
              <w:rPr>
                <w:rFonts w:ascii="Arial" w:hAnsi="Arial" w:cs="Arial"/>
                <w:lang w:val="en-GB"/>
              </w:rPr>
            </w:pPr>
            <w:r w:rsidRPr="00E14535">
              <w:rPr>
                <w:rFonts w:ascii="Arial" w:hAnsi="Arial" w:cs="Arial"/>
                <w:lang w:val="en-GB"/>
              </w:rPr>
              <w:t xml:space="preserve">Reports on status on </w:t>
            </w:r>
            <w:r w:rsidRPr="00E14535">
              <w:rPr>
                <w:rFonts w:ascii="Arial" w:hAnsi="Arial" w:cs="Arial"/>
                <w:bCs/>
                <w:iCs/>
                <w:lang w:val="en-GB"/>
              </w:rPr>
              <w:t xml:space="preserve">QC/QA </w:t>
            </w:r>
            <w:r w:rsidRPr="00E14535">
              <w:rPr>
                <w:rFonts w:ascii="Arial" w:hAnsi="Arial" w:cs="Arial"/>
                <w:lang w:val="en-GB"/>
              </w:rPr>
              <w:t>procedures and site management in RA IV</w:t>
            </w:r>
          </w:p>
        </w:tc>
        <w:tc>
          <w:tcPr>
            <w:tcW w:w="2676" w:type="dxa"/>
            <w:tcBorders>
              <w:bottom w:val="single" w:sz="4" w:space="0" w:color="auto"/>
            </w:tcBorders>
          </w:tcPr>
          <w:p w:rsidR="009D5DE6" w:rsidRPr="00E14535" w:rsidRDefault="009D5DE6" w:rsidP="00831911">
            <w:pPr>
              <w:jc w:val="both"/>
              <w:rPr>
                <w:rFonts w:ascii="Arial" w:hAnsi="Arial" w:cs="Arial"/>
                <w:lang w:val="en-GB"/>
              </w:rPr>
            </w:pPr>
            <w:r w:rsidRPr="00E14535">
              <w:rPr>
                <w:rFonts w:ascii="Arial" w:hAnsi="Arial" w:cs="Arial"/>
                <w:lang w:val="en-GB"/>
              </w:rPr>
              <w:t>Cost are associated with developing the survey</w:t>
            </w:r>
          </w:p>
        </w:tc>
        <w:tc>
          <w:tcPr>
            <w:tcW w:w="2676" w:type="dxa"/>
            <w:tcBorders>
              <w:bottom w:val="single" w:sz="4" w:space="0" w:color="auto"/>
            </w:tcBorders>
          </w:tcPr>
          <w:p w:rsidR="009D5DE6" w:rsidRPr="00E14535" w:rsidRDefault="009D5DE6" w:rsidP="00831911">
            <w:pPr>
              <w:jc w:val="both"/>
              <w:rPr>
                <w:rFonts w:ascii="Arial" w:hAnsi="Arial" w:cs="Arial"/>
                <w:lang w:val="en-GB"/>
              </w:rPr>
            </w:pPr>
            <w:r w:rsidRPr="00E14535">
              <w:rPr>
                <w:rFonts w:ascii="Arial" w:hAnsi="Arial" w:cs="Arial"/>
                <w:lang w:val="en-GB"/>
              </w:rPr>
              <w:t>Direct and indirect cost to Members and the Region.</w:t>
            </w:r>
          </w:p>
        </w:tc>
        <w:tc>
          <w:tcPr>
            <w:tcW w:w="2677" w:type="dxa"/>
            <w:tcBorders>
              <w:bottom w:val="single" w:sz="4" w:space="0" w:color="auto"/>
            </w:tcBorders>
          </w:tcPr>
          <w:p w:rsidR="009D5DE6" w:rsidRPr="00E14535" w:rsidRDefault="009D5DE6" w:rsidP="00831911">
            <w:pPr>
              <w:jc w:val="both"/>
              <w:rPr>
                <w:rFonts w:ascii="Arial" w:hAnsi="Arial" w:cs="Arial"/>
                <w:lang w:val="en-GB"/>
              </w:rPr>
            </w:pPr>
          </w:p>
        </w:tc>
      </w:tr>
      <w:tr w:rsidR="009D5DE6" w:rsidRPr="00E14535" w:rsidTr="00831911">
        <w:trPr>
          <w:trHeight w:val="232"/>
        </w:trPr>
        <w:tc>
          <w:tcPr>
            <w:tcW w:w="2928" w:type="dxa"/>
          </w:tcPr>
          <w:p w:rsidR="009D5DE6" w:rsidRPr="00E14535" w:rsidRDefault="009D5DE6" w:rsidP="00C07C73">
            <w:pPr>
              <w:autoSpaceDE w:val="0"/>
              <w:autoSpaceDN w:val="0"/>
              <w:adjustRightInd w:val="0"/>
              <w:rPr>
                <w:rFonts w:ascii="Arial" w:hAnsi="Arial" w:cs="Arial"/>
                <w:lang w:val="en-GB"/>
              </w:rPr>
            </w:pPr>
            <w:r w:rsidRPr="00E14535">
              <w:rPr>
                <w:rFonts w:ascii="Arial" w:hAnsi="Arial" w:cs="Arial"/>
                <w:lang w:val="en-GB"/>
              </w:rPr>
              <w:lastRenderedPageBreak/>
              <w:t>Develop a Regional Information Portal to share:</w:t>
            </w:r>
          </w:p>
          <w:p w:rsidR="009D5DE6" w:rsidRPr="00E14535" w:rsidRDefault="009D5DE6" w:rsidP="009D5DE6">
            <w:pPr>
              <w:numPr>
                <w:ilvl w:val="0"/>
                <w:numId w:val="5"/>
              </w:numPr>
              <w:tabs>
                <w:tab w:val="left" w:pos="530"/>
              </w:tabs>
              <w:ind w:left="527" w:hanging="357"/>
              <w:rPr>
                <w:rFonts w:ascii="Arial" w:hAnsi="Arial" w:cs="Arial"/>
                <w:lang w:val="en-GB"/>
              </w:rPr>
            </w:pPr>
            <w:r w:rsidRPr="00E14535">
              <w:rPr>
                <w:rFonts w:ascii="Arial" w:eastAsia="MS Mincho" w:hAnsi="Arial" w:cs="Arial"/>
                <w:bCs/>
                <w:iCs/>
                <w:lang w:val="en-GB" w:eastAsia="ja-JP"/>
              </w:rPr>
              <w:t>EGOS</w:t>
            </w:r>
            <w:r w:rsidRPr="00E14535">
              <w:rPr>
                <w:rFonts w:ascii="Arial" w:hAnsi="Arial" w:cs="Arial"/>
                <w:bCs/>
                <w:iCs/>
                <w:lang w:val="en-GB"/>
              </w:rPr>
              <w:t xml:space="preserve"> national reports;</w:t>
            </w:r>
          </w:p>
          <w:p w:rsidR="009D5DE6" w:rsidRPr="00E14535" w:rsidRDefault="009D5DE6" w:rsidP="009D5DE6">
            <w:pPr>
              <w:numPr>
                <w:ilvl w:val="0"/>
                <w:numId w:val="5"/>
              </w:numPr>
              <w:tabs>
                <w:tab w:val="left" w:pos="530"/>
              </w:tabs>
              <w:ind w:left="527" w:hanging="357"/>
              <w:rPr>
                <w:rFonts w:ascii="Arial" w:hAnsi="Arial" w:cs="Arial"/>
                <w:lang w:val="en-GB"/>
              </w:rPr>
            </w:pPr>
            <w:r w:rsidRPr="00E14535">
              <w:rPr>
                <w:rFonts w:ascii="Arial" w:eastAsia="MS Mincho" w:hAnsi="Arial" w:cs="Arial"/>
                <w:bCs/>
                <w:iCs/>
                <w:lang w:val="en-GB" w:eastAsia="ja-JP"/>
              </w:rPr>
              <w:t>Regional standards and best practices;</w:t>
            </w:r>
          </w:p>
          <w:p w:rsidR="009D5DE6" w:rsidRPr="00E14535" w:rsidRDefault="009D5DE6" w:rsidP="009D5DE6">
            <w:pPr>
              <w:numPr>
                <w:ilvl w:val="0"/>
                <w:numId w:val="5"/>
              </w:numPr>
              <w:tabs>
                <w:tab w:val="left" w:pos="530"/>
              </w:tabs>
              <w:ind w:left="527" w:hanging="357"/>
              <w:rPr>
                <w:rFonts w:ascii="Arial" w:hAnsi="Arial" w:cs="Arial"/>
                <w:lang w:val="en-GB"/>
              </w:rPr>
            </w:pPr>
            <w:proofErr w:type="spellStart"/>
            <w:r w:rsidRPr="00E14535">
              <w:rPr>
                <w:rFonts w:ascii="Arial" w:eastAsia="MS Mincho" w:hAnsi="Arial" w:cs="Arial"/>
                <w:bCs/>
                <w:iCs/>
                <w:lang w:val="en-GB" w:eastAsia="ja-JP"/>
              </w:rPr>
              <w:t>StatusQC</w:t>
            </w:r>
            <w:proofErr w:type="spellEnd"/>
            <w:r w:rsidRPr="00E14535">
              <w:rPr>
                <w:rFonts w:ascii="Arial" w:eastAsia="MS Mincho" w:hAnsi="Arial" w:cs="Arial"/>
                <w:bCs/>
                <w:iCs/>
                <w:lang w:val="en-GB" w:eastAsia="ja-JP"/>
              </w:rPr>
              <w:t>/QA procedures</w:t>
            </w:r>
            <w:r w:rsidRPr="00E14535">
              <w:rPr>
                <w:rFonts w:ascii="Arial" w:hAnsi="Arial" w:cs="Arial"/>
                <w:bCs/>
                <w:iCs/>
                <w:lang w:val="en-GB"/>
              </w:rPr>
              <w:t xml:space="preserve"> and site management for the network of RBCN and RBSN stations;</w:t>
            </w:r>
          </w:p>
          <w:p w:rsidR="009D5DE6" w:rsidRPr="00E14535" w:rsidRDefault="009D5DE6" w:rsidP="009D5DE6">
            <w:pPr>
              <w:numPr>
                <w:ilvl w:val="0"/>
                <w:numId w:val="5"/>
              </w:numPr>
              <w:tabs>
                <w:tab w:val="left" w:pos="530"/>
              </w:tabs>
              <w:ind w:left="527" w:hanging="357"/>
              <w:rPr>
                <w:rFonts w:ascii="Arial" w:hAnsi="Arial" w:cs="Arial"/>
                <w:lang w:val="en-GB"/>
              </w:rPr>
            </w:pPr>
            <w:r w:rsidRPr="00E14535">
              <w:rPr>
                <w:rFonts w:ascii="Arial" w:hAnsi="Arial" w:cs="Arial"/>
                <w:bCs/>
                <w:iCs/>
                <w:lang w:val="en-GB"/>
              </w:rPr>
              <w:t>share status on maintenance and the instruments calibration for surface-based observations</w:t>
            </w:r>
          </w:p>
        </w:tc>
        <w:tc>
          <w:tcPr>
            <w:tcW w:w="2676" w:type="dxa"/>
          </w:tcPr>
          <w:p w:rsidR="009D5DE6" w:rsidRPr="00E14535" w:rsidRDefault="009D5DE6" w:rsidP="00C07C73">
            <w:pPr>
              <w:rPr>
                <w:rFonts w:ascii="Arial" w:hAnsi="Arial" w:cs="Arial"/>
                <w:lang w:val="en-GB"/>
              </w:rPr>
            </w:pPr>
            <w:r w:rsidRPr="00E14535">
              <w:rPr>
                <w:rFonts w:ascii="Arial" w:hAnsi="Arial" w:cs="Arial"/>
                <w:lang w:val="en-GB"/>
              </w:rPr>
              <w:t xml:space="preserve">Information in the Regional Information Portal. </w:t>
            </w:r>
          </w:p>
        </w:tc>
        <w:tc>
          <w:tcPr>
            <w:tcW w:w="2676" w:type="dxa"/>
          </w:tcPr>
          <w:p w:rsidR="009D5DE6" w:rsidRPr="00E14535" w:rsidRDefault="009D5DE6" w:rsidP="00C07C73">
            <w:pPr>
              <w:jc w:val="both"/>
              <w:rPr>
                <w:rFonts w:ascii="Arial" w:hAnsi="Arial" w:cs="Arial"/>
                <w:lang w:val="en-GB"/>
              </w:rPr>
            </w:pPr>
            <w:r w:rsidRPr="00E14535">
              <w:rPr>
                <w:rFonts w:ascii="Arial" w:hAnsi="Arial" w:cs="Arial"/>
                <w:lang w:val="en-GB"/>
              </w:rPr>
              <w:t>Cost are associated with:</w:t>
            </w:r>
          </w:p>
          <w:p w:rsidR="009D5DE6" w:rsidRPr="00E14535" w:rsidRDefault="009D5DE6" w:rsidP="009D5DE6">
            <w:pPr>
              <w:pStyle w:val="ListParagraph"/>
              <w:numPr>
                <w:ilvl w:val="0"/>
                <w:numId w:val="9"/>
              </w:numPr>
              <w:spacing w:after="0" w:line="240" w:lineRule="auto"/>
              <w:ind w:left="516" w:hanging="450"/>
              <w:jc w:val="both"/>
              <w:rPr>
                <w:rFonts w:ascii="Arial" w:hAnsi="Arial" w:cs="Arial"/>
                <w:lang w:val="en-GB"/>
              </w:rPr>
            </w:pPr>
            <w:r w:rsidRPr="00E14535">
              <w:rPr>
                <w:rFonts w:ascii="Arial" w:hAnsi="Arial" w:cs="Arial"/>
                <w:lang w:val="en-GB"/>
              </w:rPr>
              <w:t>Hosting</w:t>
            </w:r>
          </w:p>
          <w:p w:rsidR="009D5DE6" w:rsidRPr="00E14535" w:rsidRDefault="009D5DE6" w:rsidP="009D5DE6">
            <w:pPr>
              <w:pStyle w:val="ListParagraph"/>
              <w:numPr>
                <w:ilvl w:val="0"/>
                <w:numId w:val="9"/>
              </w:numPr>
              <w:spacing w:after="0" w:line="240" w:lineRule="auto"/>
              <w:ind w:left="516" w:hanging="450"/>
              <w:jc w:val="both"/>
              <w:rPr>
                <w:rFonts w:ascii="Arial" w:hAnsi="Arial" w:cs="Arial"/>
                <w:lang w:val="en-GB"/>
              </w:rPr>
            </w:pPr>
            <w:r w:rsidRPr="00E14535">
              <w:rPr>
                <w:rFonts w:ascii="Arial" w:hAnsi="Arial" w:cs="Arial"/>
                <w:lang w:val="en-GB"/>
              </w:rPr>
              <w:t>Portal development</w:t>
            </w:r>
          </w:p>
          <w:p w:rsidR="009D5DE6" w:rsidRPr="00E14535" w:rsidRDefault="009D5DE6" w:rsidP="009D5DE6">
            <w:pPr>
              <w:pStyle w:val="ListParagraph"/>
              <w:numPr>
                <w:ilvl w:val="0"/>
                <w:numId w:val="9"/>
              </w:numPr>
              <w:spacing w:after="0" w:line="240" w:lineRule="auto"/>
              <w:ind w:left="516" w:hanging="450"/>
              <w:jc w:val="both"/>
              <w:rPr>
                <w:rFonts w:ascii="Arial" w:hAnsi="Arial" w:cs="Arial"/>
                <w:lang w:val="en-GB"/>
              </w:rPr>
            </w:pPr>
            <w:r w:rsidRPr="00E14535">
              <w:rPr>
                <w:rFonts w:ascii="Arial" w:hAnsi="Arial" w:cs="Arial"/>
                <w:lang w:val="en-GB"/>
              </w:rPr>
              <w:t>Data Storage</w:t>
            </w:r>
          </w:p>
        </w:tc>
        <w:tc>
          <w:tcPr>
            <w:tcW w:w="2676" w:type="dxa"/>
          </w:tcPr>
          <w:p w:rsidR="009D5DE6" w:rsidRPr="00E14535" w:rsidRDefault="009D5DE6" w:rsidP="00C07C73">
            <w:pPr>
              <w:jc w:val="both"/>
              <w:rPr>
                <w:rFonts w:ascii="Arial" w:hAnsi="Arial" w:cs="Arial"/>
                <w:lang w:val="en-GB"/>
              </w:rPr>
            </w:pPr>
            <w:r w:rsidRPr="00E14535">
              <w:rPr>
                <w:rFonts w:ascii="Arial" w:hAnsi="Arial" w:cs="Arial"/>
                <w:lang w:val="en-GB"/>
              </w:rPr>
              <w:t>Direct and indirect cost to Members and the Region.</w:t>
            </w:r>
          </w:p>
        </w:tc>
        <w:tc>
          <w:tcPr>
            <w:tcW w:w="2677" w:type="dxa"/>
          </w:tcPr>
          <w:p w:rsidR="009D5DE6" w:rsidRPr="00E14535" w:rsidRDefault="009D5DE6" w:rsidP="00C07C73">
            <w:pPr>
              <w:jc w:val="both"/>
              <w:rPr>
                <w:rFonts w:ascii="Arial" w:hAnsi="Arial" w:cs="Arial"/>
                <w:lang w:val="en-GB"/>
              </w:rPr>
            </w:pPr>
          </w:p>
        </w:tc>
      </w:tr>
      <w:tr w:rsidR="009D5DE6" w:rsidRPr="00E14535" w:rsidTr="00831911">
        <w:trPr>
          <w:trHeight w:val="247"/>
        </w:trPr>
        <w:tc>
          <w:tcPr>
            <w:tcW w:w="2928" w:type="dxa"/>
          </w:tcPr>
          <w:p w:rsidR="009D5DE6" w:rsidRPr="00E14535" w:rsidRDefault="009D5DE6" w:rsidP="00C07C73">
            <w:pPr>
              <w:pStyle w:val="ECBodyText"/>
              <w:spacing w:before="0"/>
            </w:pPr>
          </w:p>
        </w:tc>
        <w:tc>
          <w:tcPr>
            <w:tcW w:w="2676" w:type="dxa"/>
          </w:tcPr>
          <w:p w:rsidR="009D5DE6" w:rsidRPr="00E14535" w:rsidRDefault="009D5DE6" w:rsidP="00C07C73">
            <w:pPr>
              <w:jc w:val="both"/>
              <w:rPr>
                <w:rFonts w:ascii="Arial" w:hAnsi="Arial" w:cs="Arial"/>
                <w:lang w:val="en-GB"/>
              </w:rPr>
            </w:pPr>
          </w:p>
        </w:tc>
        <w:tc>
          <w:tcPr>
            <w:tcW w:w="2676" w:type="dxa"/>
          </w:tcPr>
          <w:p w:rsidR="009D5DE6" w:rsidRPr="00E14535" w:rsidRDefault="009D5DE6" w:rsidP="00C07C73">
            <w:pPr>
              <w:jc w:val="both"/>
              <w:rPr>
                <w:rFonts w:ascii="Arial" w:hAnsi="Arial" w:cs="Arial"/>
                <w:lang w:val="en-GB"/>
              </w:rPr>
            </w:pPr>
          </w:p>
        </w:tc>
        <w:tc>
          <w:tcPr>
            <w:tcW w:w="2676" w:type="dxa"/>
          </w:tcPr>
          <w:p w:rsidR="009D5DE6" w:rsidRPr="00E14535" w:rsidRDefault="009D5DE6" w:rsidP="00C07C73">
            <w:pPr>
              <w:jc w:val="both"/>
              <w:rPr>
                <w:rFonts w:ascii="Arial" w:hAnsi="Arial" w:cs="Arial"/>
                <w:lang w:val="en-GB"/>
              </w:rPr>
            </w:pPr>
          </w:p>
        </w:tc>
        <w:tc>
          <w:tcPr>
            <w:tcW w:w="2677" w:type="dxa"/>
          </w:tcPr>
          <w:p w:rsidR="009D5DE6" w:rsidRPr="00E14535" w:rsidRDefault="009D5DE6" w:rsidP="00C07C73">
            <w:pPr>
              <w:jc w:val="both"/>
              <w:rPr>
                <w:rFonts w:ascii="Arial" w:hAnsi="Arial" w:cs="Arial"/>
                <w:lang w:val="en-GB"/>
              </w:rPr>
            </w:pPr>
          </w:p>
        </w:tc>
      </w:tr>
    </w:tbl>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CD18A1">
      <w:pPr>
        <w:rPr>
          <w:lang w:val="en-GB"/>
        </w:rPr>
      </w:pPr>
    </w:p>
    <w:p w:rsidR="009D5DE6" w:rsidRPr="00E14535" w:rsidRDefault="009D5DE6" w:rsidP="00286159">
      <w:pPr>
        <w:jc w:val="center"/>
        <w:rPr>
          <w:lang w:val="en-GB"/>
        </w:rPr>
      </w:pPr>
      <w:r w:rsidRPr="00E14535">
        <w:rPr>
          <w:lang w:val="en-GB"/>
        </w:rPr>
        <w:t>________________</w:t>
      </w:r>
    </w:p>
    <w:p w:rsidR="009D5DE6" w:rsidRPr="00E14535" w:rsidRDefault="009D5DE6">
      <w:pPr>
        <w:rPr>
          <w:rFonts w:ascii="Arial" w:hAnsi="Arial" w:cs="Arial"/>
          <w:lang w:val="en-GB"/>
        </w:rPr>
      </w:pPr>
    </w:p>
    <w:p w:rsidR="009D5DE6" w:rsidRPr="00E14535" w:rsidRDefault="009D5DE6" w:rsidP="00415CF7">
      <w:pPr>
        <w:rPr>
          <w:rFonts w:ascii="Arial" w:hAnsi="Arial" w:cs="Arial"/>
          <w:lang w:val="en-GB"/>
        </w:rPr>
      </w:pPr>
    </w:p>
    <w:p w:rsidR="009D5DE6" w:rsidRPr="00E14535" w:rsidRDefault="009D5DE6" w:rsidP="00415CF7">
      <w:pPr>
        <w:rPr>
          <w:rFonts w:ascii="Arial" w:hAnsi="Arial" w:cs="Arial"/>
          <w:lang w:val="en-GB"/>
        </w:rPr>
      </w:pPr>
      <w:r w:rsidRPr="00E14535">
        <w:rPr>
          <w:rFonts w:ascii="Arial" w:hAnsi="Arial" w:cs="Arial"/>
          <w:b/>
          <w:bCs/>
          <w:i/>
          <w:iCs/>
          <w:lang w:val="en-GB"/>
        </w:rPr>
        <w:t>Challenges of the WIGOS Implementation</w:t>
      </w:r>
    </w:p>
    <w:p w:rsidR="009D5DE6" w:rsidRPr="00E14535" w:rsidRDefault="009D5DE6" w:rsidP="00415CF7">
      <w:pPr>
        <w:rPr>
          <w:rFonts w:ascii="Arial" w:hAnsi="Arial" w:cs="Arial"/>
          <w:lang w:val="en-GB"/>
        </w:rPr>
      </w:pPr>
    </w:p>
    <w:p w:rsidR="009D5DE6" w:rsidRPr="00E14535" w:rsidRDefault="009D5DE6" w:rsidP="009D5DE6">
      <w:pPr>
        <w:pStyle w:val="ListParagraph"/>
        <w:numPr>
          <w:ilvl w:val="0"/>
          <w:numId w:val="10"/>
        </w:numPr>
        <w:spacing w:after="60" w:line="240" w:lineRule="auto"/>
        <w:contextualSpacing w:val="0"/>
        <w:jc w:val="both"/>
        <w:rPr>
          <w:rFonts w:ascii="Arial" w:hAnsi="Arial" w:cs="Arial"/>
          <w:lang w:val="en-GB"/>
        </w:rPr>
      </w:pPr>
      <w:r w:rsidRPr="00E14535">
        <w:rPr>
          <w:rFonts w:ascii="Arial" w:hAnsi="Arial" w:cs="Arial"/>
          <w:lang w:val="en-GB"/>
        </w:rPr>
        <w:t xml:space="preserve">To get the PRs to understand the importance of WIGOS to their Services and have them name their </w:t>
      </w:r>
      <w:r w:rsidR="00E14535" w:rsidRPr="00E14535">
        <w:rPr>
          <w:rFonts w:ascii="Arial" w:hAnsi="Arial" w:cs="Arial"/>
          <w:lang w:val="en-GB"/>
        </w:rPr>
        <w:t>focal</w:t>
      </w:r>
      <w:r w:rsidR="00D62AC0">
        <w:rPr>
          <w:rFonts w:ascii="Arial" w:hAnsi="Arial" w:cs="Arial"/>
          <w:lang w:val="en-GB"/>
        </w:rPr>
        <w:t xml:space="preserve"> </w:t>
      </w:r>
      <w:r w:rsidR="00E14535" w:rsidRPr="00E14535">
        <w:rPr>
          <w:rFonts w:ascii="Arial" w:hAnsi="Arial" w:cs="Arial"/>
          <w:lang w:val="en-GB"/>
        </w:rPr>
        <w:t>points</w:t>
      </w:r>
      <w:r w:rsidR="00E14535">
        <w:rPr>
          <w:rFonts w:ascii="Arial" w:hAnsi="Arial" w:cs="Arial"/>
          <w:lang w:val="en-GB"/>
        </w:rPr>
        <w:t>;</w:t>
      </w:r>
    </w:p>
    <w:p w:rsidR="009D5DE6" w:rsidRPr="00E14535" w:rsidRDefault="009D5DE6" w:rsidP="009D5DE6">
      <w:pPr>
        <w:pStyle w:val="ListParagraph"/>
        <w:numPr>
          <w:ilvl w:val="0"/>
          <w:numId w:val="10"/>
        </w:numPr>
        <w:spacing w:after="60" w:line="240" w:lineRule="auto"/>
        <w:contextualSpacing w:val="0"/>
        <w:jc w:val="both"/>
        <w:rPr>
          <w:rFonts w:ascii="Arial" w:hAnsi="Arial" w:cs="Arial"/>
          <w:lang w:val="en-GB"/>
        </w:rPr>
      </w:pPr>
      <w:r w:rsidRPr="00E14535">
        <w:rPr>
          <w:rFonts w:ascii="Arial" w:hAnsi="Arial" w:cs="Arial"/>
          <w:lang w:val="en-GB"/>
        </w:rPr>
        <w:t>The development of human capacity to implement WIGOS;</w:t>
      </w:r>
    </w:p>
    <w:p w:rsidR="009D5DE6" w:rsidRPr="00E14535" w:rsidRDefault="009D5DE6" w:rsidP="009D5DE6">
      <w:pPr>
        <w:pStyle w:val="ListParagraph"/>
        <w:numPr>
          <w:ilvl w:val="0"/>
          <w:numId w:val="10"/>
        </w:numPr>
        <w:spacing w:after="60" w:line="240" w:lineRule="auto"/>
        <w:contextualSpacing w:val="0"/>
        <w:jc w:val="both"/>
        <w:rPr>
          <w:rFonts w:ascii="Arial" w:hAnsi="Arial" w:cs="Arial"/>
          <w:lang w:val="en-GB"/>
        </w:rPr>
      </w:pPr>
      <w:r w:rsidRPr="00E14535">
        <w:rPr>
          <w:rFonts w:ascii="Arial" w:hAnsi="Arial" w:cs="Arial"/>
          <w:lang w:val="en-GB"/>
        </w:rPr>
        <w:t>The compilation of Nation Observing Systems since it has been observed that many national organizations do not communicate with each other;</w:t>
      </w:r>
    </w:p>
    <w:p w:rsidR="009D5DE6" w:rsidRPr="00E14535" w:rsidRDefault="009D5DE6" w:rsidP="009D5DE6">
      <w:pPr>
        <w:pStyle w:val="ListParagraph"/>
        <w:numPr>
          <w:ilvl w:val="0"/>
          <w:numId w:val="10"/>
        </w:numPr>
        <w:spacing w:after="60" w:line="240" w:lineRule="auto"/>
        <w:contextualSpacing w:val="0"/>
        <w:jc w:val="both"/>
        <w:rPr>
          <w:rFonts w:ascii="Arial" w:hAnsi="Arial" w:cs="Arial"/>
          <w:lang w:val="en-GB"/>
        </w:rPr>
      </w:pPr>
      <w:r w:rsidRPr="00E14535">
        <w:rPr>
          <w:rFonts w:ascii="Arial" w:hAnsi="Arial" w:cs="Arial"/>
          <w:lang w:val="en-GB"/>
        </w:rPr>
        <w:t xml:space="preserve">At the Regional level the following has to </w:t>
      </w:r>
      <w:r w:rsidR="00C31E78">
        <w:rPr>
          <w:rFonts w:ascii="Arial" w:hAnsi="Arial" w:cs="Arial"/>
          <w:lang w:val="en-GB"/>
        </w:rPr>
        <w:t xml:space="preserve">be </w:t>
      </w:r>
      <w:r w:rsidRPr="00E14535">
        <w:rPr>
          <w:rFonts w:ascii="Arial" w:hAnsi="Arial" w:cs="Arial"/>
          <w:lang w:val="en-GB"/>
        </w:rPr>
        <w:t>decided:</w:t>
      </w:r>
    </w:p>
    <w:p w:rsidR="009D5DE6" w:rsidRPr="00E14535" w:rsidRDefault="009D5DE6" w:rsidP="009D5DE6">
      <w:pPr>
        <w:pStyle w:val="ListParagraph"/>
        <w:numPr>
          <w:ilvl w:val="1"/>
          <w:numId w:val="10"/>
        </w:numPr>
        <w:spacing w:after="60" w:line="240" w:lineRule="auto"/>
        <w:contextualSpacing w:val="0"/>
        <w:jc w:val="both"/>
        <w:rPr>
          <w:rFonts w:ascii="Arial" w:hAnsi="Arial" w:cs="Arial"/>
          <w:lang w:val="en-GB"/>
        </w:rPr>
      </w:pPr>
      <w:r w:rsidRPr="00E14535">
        <w:rPr>
          <w:rFonts w:ascii="Arial" w:hAnsi="Arial" w:cs="Arial"/>
          <w:lang w:val="en-GB"/>
        </w:rPr>
        <w:t>Where to store the data on National Observing Systems;</w:t>
      </w:r>
    </w:p>
    <w:p w:rsidR="009D5DE6" w:rsidRPr="00E14535" w:rsidRDefault="009D5DE6" w:rsidP="009D5DE6">
      <w:pPr>
        <w:pStyle w:val="ListParagraph"/>
        <w:numPr>
          <w:ilvl w:val="1"/>
          <w:numId w:val="10"/>
        </w:numPr>
        <w:spacing w:after="60" w:line="240" w:lineRule="auto"/>
        <w:contextualSpacing w:val="0"/>
        <w:jc w:val="both"/>
        <w:rPr>
          <w:rFonts w:ascii="Arial" w:hAnsi="Arial" w:cs="Arial"/>
          <w:lang w:val="en-GB"/>
        </w:rPr>
      </w:pPr>
      <w:r w:rsidRPr="00E14535">
        <w:rPr>
          <w:rFonts w:ascii="Arial" w:hAnsi="Arial" w:cs="Arial"/>
          <w:lang w:val="en-GB"/>
        </w:rPr>
        <w:t xml:space="preserve">Cost of the database management, website development </w:t>
      </w:r>
    </w:p>
    <w:p w:rsidR="00B9733E" w:rsidRDefault="00E14535">
      <w:pPr>
        <w:pStyle w:val="ListParagraph"/>
        <w:numPr>
          <w:ilvl w:val="1"/>
          <w:numId w:val="10"/>
        </w:numPr>
        <w:spacing w:after="60" w:line="240" w:lineRule="auto"/>
        <w:contextualSpacing w:val="0"/>
        <w:jc w:val="both"/>
        <w:rPr>
          <w:rFonts w:ascii="Arial" w:hAnsi="Arial" w:cs="Arial"/>
          <w:lang w:val="en-GB"/>
        </w:rPr>
      </w:pPr>
      <w:r w:rsidRPr="00E14535">
        <w:rPr>
          <w:rFonts w:ascii="Arial" w:hAnsi="Arial" w:cs="Arial"/>
          <w:lang w:val="en-GB"/>
        </w:rPr>
        <w:t>How to get data from AWS onto the GTS i.e. Station numbers, data format, frequency of observations, etc.</w:t>
      </w:r>
    </w:p>
    <w:p w:rsidR="00B9733E" w:rsidRDefault="009D5DE6">
      <w:pPr>
        <w:pStyle w:val="ListParagraph"/>
        <w:numPr>
          <w:ilvl w:val="1"/>
          <w:numId w:val="10"/>
        </w:numPr>
        <w:spacing w:after="60" w:line="240" w:lineRule="auto"/>
        <w:contextualSpacing w:val="0"/>
        <w:jc w:val="both"/>
        <w:rPr>
          <w:rFonts w:ascii="Arial" w:hAnsi="Arial" w:cs="Arial"/>
          <w:lang w:val="en-GB"/>
        </w:rPr>
      </w:pPr>
      <w:r w:rsidRPr="00E14535">
        <w:rPr>
          <w:rFonts w:ascii="Arial" w:hAnsi="Arial" w:cs="Arial"/>
          <w:lang w:val="en-GB"/>
        </w:rPr>
        <w:t>Implementation of web</w:t>
      </w:r>
      <w:r w:rsidR="00DE62BE">
        <w:rPr>
          <w:rFonts w:ascii="Arial" w:hAnsi="Arial" w:cs="Arial"/>
          <w:lang w:val="en-GB"/>
        </w:rPr>
        <w:t>-</w:t>
      </w:r>
      <w:r w:rsidRPr="00E14535">
        <w:rPr>
          <w:rFonts w:ascii="Arial" w:hAnsi="Arial" w:cs="Arial"/>
          <w:lang w:val="en-GB"/>
        </w:rPr>
        <w:t>based Open Archives by National Services for the har</w:t>
      </w:r>
      <w:r w:rsidR="00E14535" w:rsidRPr="00E14535">
        <w:rPr>
          <w:rFonts w:ascii="Arial" w:hAnsi="Arial" w:cs="Arial"/>
          <w:lang w:val="en-GB"/>
        </w:rPr>
        <w:t>vesting of metadata by the GISC.</w:t>
      </w:r>
    </w:p>
    <w:p w:rsidR="0045140B" w:rsidRPr="00E14535" w:rsidRDefault="0045140B" w:rsidP="0045140B">
      <w:pPr>
        <w:jc w:val="center"/>
        <w:rPr>
          <w:rFonts w:ascii="Arial" w:hAnsi="Arial" w:cs="Arial"/>
          <w:lang w:val="en-GB"/>
        </w:rPr>
      </w:pPr>
      <w:r w:rsidRPr="00E14535">
        <w:rPr>
          <w:rFonts w:ascii="Arial" w:hAnsi="Arial" w:cs="Arial"/>
          <w:lang w:val="en-GB"/>
        </w:rPr>
        <w:t>___________</w:t>
      </w:r>
    </w:p>
    <w:sectPr w:rsidR="0045140B" w:rsidRPr="00E14535" w:rsidSect="009D5DE6">
      <w:headerReference w:type="default" r:id="rId10"/>
      <w:pgSz w:w="16839" w:h="11907"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61" w:rsidRDefault="00A55F61" w:rsidP="00A65E06">
      <w:r>
        <w:separator/>
      </w:r>
    </w:p>
  </w:endnote>
  <w:endnote w:type="continuationSeparator" w:id="0">
    <w:p w:rsidR="00A55F61" w:rsidRDefault="00A55F61" w:rsidP="00A6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61" w:rsidRDefault="00A55F61" w:rsidP="00A65E06">
      <w:r>
        <w:separator/>
      </w:r>
    </w:p>
  </w:footnote>
  <w:footnote w:type="continuationSeparator" w:id="0">
    <w:p w:rsidR="00A55F61" w:rsidRDefault="00A55F61" w:rsidP="00A6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06" w:rsidRDefault="00A65E06" w:rsidP="00A65E06">
    <w:pPr>
      <w:pStyle w:val="Header"/>
      <w:jc w:val="center"/>
      <w:rPr>
        <w:rFonts w:ascii="Arial" w:hAnsi="Arial" w:cs="Arial"/>
      </w:rPr>
    </w:pPr>
    <w:r>
      <w:rPr>
        <w:rFonts w:ascii="Arial" w:hAnsi="Arial" w:cs="Arial"/>
      </w:rPr>
      <w:t xml:space="preserve">ICG-WIGOS-4/Doc 8.4, p. </w:t>
    </w:r>
    <w:r w:rsidR="00007ECF" w:rsidRPr="00A65E06">
      <w:rPr>
        <w:rFonts w:ascii="Arial" w:hAnsi="Arial" w:cs="Arial"/>
      </w:rPr>
      <w:fldChar w:fldCharType="begin"/>
    </w:r>
    <w:r w:rsidRPr="00A65E06">
      <w:rPr>
        <w:rFonts w:ascii="Arial" w:hAnsi="Arial" w:cs="Arial"/>
      </w:rPr>
      <w:instrText xml:space="preserve"> PAGE   \* MERGEFORMAT </w:instrText>
    </w:r>
    <w:r w:rsidR="00007ECF" w:rsidRPr="00A65E06">
      <w:rPr>
        <w:rFonts w:ascii="Arial" w:hAnsi="Arial" w:cs="Arial"/>
      </w:rPr>
      <w:fldChar w:fldCharType="separate"/>
    </w:r>
    <w:r w:rsidR="00D62AC0">
      <w:rPr>
        <w:rFonts w:ascii="Arial" w:hAnsi="Arial" w:cs="Arial"/>
        <w:noProof/>
      </w:rPr>
      <w:t>2</w:t>
    </w:r>
    <w:r w:rsidR="00007ECF" w:rsidRPr="00A65E06">
      <w:rPr>
        <w:rFonts w:ascii="Arial" w:hAnsi="Arial" w:cs="Arial"/>
      </w:rPr>
      <w:fldChar w:fldCharType="end"/>
    </w:r>
  </w:p>
  <w:p w:rsidR="00A65E06" w:rsidRDefault="00A65E06" w:rsidP="00A65E06">
    <w:pPr>
      <w:pStyle w:val="Header"/>
      <w:jc w:val="center"/>
      <w:rPr>
        <w:rFonts w:ascii="Arial" w:hAnsi="Arial" w:cs="Arial"/>
      </w:rPr>
    </w:pPr>
  </w:p>
  <w:p w:rsidR="00A65E06" w:rsidRPr="00A65E06" w:rsidRDefault="00A65E06" w:rsidP="00A65E0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E6" w:rsidRDefault="009D5DE6" w:rsidP="00A65E06">
    <w:pPr>
      <w:pStyle w:val="Header"/>
      <w:jc w:val="center"/>
      <w:rPr>
        <w:rFonts w:ascii="Arial" w:hAnsi="Arial" w:cs="Arial"/>
      </w:rPr>
    </w:pPr>
    <w:r>
      <w:rPr>
        <w:rFonts w:ascii="Arial" w:hAnsi="Arial" w:cs="Arial"/>
      </w:rPr>
      <w:t xml:space="preserve">ICG-WIGOS-4/Doc 8.4, ANNEX, p. </w:t>
    </w:r>
    <w:r w:rsidR="00007ECF" w:rsidRPr="00A65E06">
      <w:rPr>
        <w:rFonts w:ascii="Arial" w:hAnsi="Arial" w:cs="Arial"/>
      </w:rPr>
      <w:fldChar w:fldCharType="begin"/>
    </w:r>
    <w:r w:rsidRPr="00A65E06">
      <w:rPr>
        <w:rFonts w:ascii="Arial" w:hAnsi="Arial" w:cs="Arial"/>
      </w:rPr>
      <w:instrText xml:space="preserve"> PAGE   \* MERGEFORMAT </w:instrText>
    </w:r>
    <w:r w:rsidR="00007ECF" w:rsidRPr="00A65E06">
      <w:rPr>
        <w:rFonts w:ascii="Arial" w:hAnsi="Arial" w:cs="Arial"/>
      </w:rPr>
      <w:fldChar w:fldCharType="separate"/>
    </w:r>
    <w:r w:rsidR="00D62AC0">
      <w:rPr>
        <w:rFonts w:ascii="Arial" w:hAnsi="Arial" w:cs="Arial"/>
        <w:noProof/>
      </w:rPr>
      <w:t>3</w:t>
    </w:r>
    <w:r w:rsidR="00007ECF" w:rsidRPr="00A65E06">
      <w:rPr>
        <w:rFonts w:ascii="Arial" w:hAnsi="Arial" w:cs="Arial"/>
      </w:rPr>
      <w:fldChar w:fldCharType="end"/>
    </w:r>
  </w:p>
  <w:p w:rsidR="009D5DE6" w:rsidRDefault="009D5DE6" w:rsidP="00A65E06">
    <w:pPr>
      <w:pStyle w:val="Header"/>
      <w:jc w:val="center"/>
      <w:rPr>
        <w:rFonts w:ascii="Arial" w:hAnsi="Arial" w:cs="Arial"/>
      </w:rPr>
    </w:pPr>
  </w:p>
  <w:p w:rsidR="009D5DE6" w:rsidRPr="00A65E06" w:rsidRDefault="009D5DE6" w:rsidP="00A65E0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3D7"/>
    <w:multiLevelType w:val="hybridMultilevel"/>
    <w:tmpl w:val="D8C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05019"/>
    <w:multiLevelType w:val="hybridMultilevel"/>
    <w:tmpl w:val="C778D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D73CF"/>
    <w:multiLevelType w:val="hybridMultilevel"/>
    <w:tmpl w:val="478C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43A9C"/>
    <w:multiLevelType w:val="hybridMultilevel"/>
    <w:tmpl w:val="864445F8"/>
    <w:lvl w:ilvl="0" w:tplc="0409000F">
      <w:start w:val="1"/>
      <w:numFmt w:val="decimal"/>
      <w:lvlText w:val="%1."/>
      <w:lvlJc w:val="left"/>
      <w:pPr>
        <w:ind w:left="-36" w:hanging="360"/>
      </w:pPr>
      <w:rPr>
        <w:rFonts w:hint="default"/>
      </w:rPr>
    </w:lvl>
    <w:lvl w:ilvl="1" w:tplc="04090003" w:tentative="1">
      <w:start w:val="1"/>
      <w:numFmt w:val="bullet"/>
      <w:lvlText w:val="o"/>
      <w:lvlJc w:val="left"/>
      <w:pPr>
        <w:ind w:left="684" w:hanging="360"/>
      </w:pPr>
      <w:rPr>
        <w:rFonts w:ascii="Courier New" w:hAnsi="Courier New" w:cs="Courier New" w:hint="default"/>
      </w:rPr>
    </w:lvl>
    <w:lvl w:ilvl="2" w:tplc="04090005" w:tentative="1">
      <w:start w:val="1"/>
      <w:numFmt w:val="bullet"/>
      <w:lvlText w:val=""/>
      <w:lvlJc w:val="left"/>
      <w:pPr>
        <w:ind w:left="1404" w:hanging="360"/>
      </w:pPr>
      <w:rPr>
        <w:rFonts w:ascii="Wingdings" w:hAnsi="Wingdings" w:hint="default"/>
      </w:rPr>
    </w:lvl>
    <w:lvl w:ilvl="3" w:tplc="04090001" w:tentative="1">
      <w:start w:val="1"/>
      <w:numFmt w:val="bullet"/>
      <w:lvlText w:val=""/>
      <w:lvlJc w:val="left"/>
      <w:pPr>
        <w:ind w:left="2124" w:hanging="360"/>
      </w:pPr>
      <w:rPr>
        <w:rFonts w:ascii="Symbol" w:hAnsi="Symbol" w:hint="default"/>
      </w:rPr>
    </w:lvl>
    <w:lvl w:ilvl="4" w:tplc="04090003" w:tentative="1">
      <w:start w:val="1"/>
      <w:numFmt w:val="bullet"/>
      <w:lvlText w:val="o"/>
      <w:lvlJc w:val="left"/>
      <w:pPr>
        <w:ind w:left="2844" w:hanging="360"/>
      </w:pPr>
      <w:rPr>
        <w:rFonts w:ascii="Courier New" w:hAnsi="Courier New" w:cs="Courier New" w:hint="default"/>
      </w:rPr>
    </w:lvl>
    <w:lvl w:ilvl="5" w:tplc="04090005" w:tentative="1">
      <w:start w:val="1"/>
      <w:numFmt w:val="bullet"/>
      <w:lvlText w:val=""/>
      <w:lvlJc w:val="left"/>
      <w:pPr>
        <w:ind w:left="3564" w:hanging="360"/>
      </w:pPr>
      <w:rPr>
        <w:rFonts w:ascii="Wingdings" w:hAnsi="Wingdings" w:hint="default"/>
      </w:rPr>
    </w:lvl>
    <w:lvl w:ilvl="6" w:tplc="04090001" w:tentative="1">
      <w:start w:val="1"/>
      <w:numFmt w:val="bullet"/>
      <w:lvlText w:val=""/>
      <w:lvlJc w:val="left"/>
      <w:pPr>
        <w:ind w:left="4284" w:hanging="360"/>
      </w:pPr>
      <w:rPr>
        <w:rFonts w:ascii="Symbol" w:hAnsi="Symbol" w:hint="default"/>
      </w:rPr>
    </w:lvl>
    <w:lvl w:ilvl="7" w:tplc="04090003" w:tentative="1">
      <w:start w:val="1"/>
      <w:numFmt w:val="bullet"/>
      <w:lvlText w:val="o"/>
      <w:lvlJc w:val="left"/>
      <w:pPr>
        <w:ind w:left="5004" w:hanging="360"/>
      </w:pPr>
      <w:rPr>
        <w:rFonts w:ascii="Courier New" w:hAnsi="Courier New" w:cs="Courier New" w:hint="default"/>
      </w:rPr>
    </w:lvl>
    <w:lvl w:ilvl="8" w:tplc="04090005" w:tentative="1">
      <w:start w:val="1"/>
      <w:numFmt w:val="bullet"/>
      <w:lvlText w:val=""/>
      <w:lvlJc w:val="left"/>
      <w:pPr>
        <w:ind w:left="5724" w:hanging="360"/>
      </w:pPr>
      <w:rPr>
        <w:rFonts w:ascii="Wingdings" w:hAnsi="Wingdings" w:hint="default"/>
      </w:rPr>
    </w:lvl>
  </w:abstractNum>
  <w:abstractNum w:abstractNumId="4">
    <w:nsid w:val="3BFE4F95"/>
    <w:multiLevelType w:val="hybridMultilevel"/>
    <w:tmpl w:val="897C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806FE"/>
    <w:multiLevelType w:val="hybridMultilevel"/>
    <w:tmpl w:val="DC3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B3845"/>
    <w:multiLevelType w:val="hybridMultilevel"/>
    <w:tmpl w:val="DC7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924BE"/>
    <w:multiLevelType w:val="hybridMultilevel"/>
    <w:tmpl w:val="028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9">
    <w:nsid w:val="7CD95B45"/>
    <w:multiLevelType w:val="hybridMultilevel"/>
    <w:tmpl w:val="4884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0"/>
  </w:num>
  <w:num w:numId="6">
    <w:abstractNumId w:val="4"/>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E06"/>
    <w:rsid w:val="00007ECF"/>
    <w:rsid w:val="00051C29"/>
    <w:rsid w:val="000C7BE7"/>
    <w:rsid w:val="000F23A7"/>
    <w:rsid w:val="00107FB5"/>
    <w:rsid w:val="002A232F"/>
    <w:rsid w:val="00353035"/>
    <w:rsid w:val="00397473"/>
    <w:rsid w:val="0045140B"/>
    <w:rsid w:val="0045636A"/>
    <w:rsid w:val="005749EA"/>
    <w:rsid w:val="0092659B"/>
    <w:rsid w:val="009D5DE6"/>
    <w:rsid w:val="00A3315F"/>
    <w:rsid w:val="00A55F61"/>
    <w:rsid w:val="00A65E06"/>
    <w:rsid w:val="00AD3028"/>
    <w:rsid w:val="00B9733E"/>
    <w:rsid w:val="00BB4A36"/>
    <w:rsid w:val="00C2253C"/>
    <w:rsid w:val="00C31E78"/>
    <w:rsid w:val="00CC77C3"/>
    <w:rsid w:val="00D62AC0"/>
    <w:rsid w:val="00DE62BE"/>
    <w:rsid w:val="00E14535"/>
    <w:rsid w:val="00E82A21"/>
    <w:rsid w:val="00EB7501"/>
    <w:rsid w:val="00F529C3"/>
    <w:rsid w:val="00F57066"/>
    <w:rsid w:val="00FC0522"/>
    <w:rsid w:val="00FD38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E06"/>
    <w:pPr>
      <w:tabs>
        <w:tab w:val="center" w:pos="4680"/>
        <w:tab w:val="right" w:pos="9360"/>
      </w:tabs>
    </w:pPr>
  </w:style>
  <w:style w:type="character" w:customStyle="1" w:styleId="HeaderChar">
    <w:name w:val="Header Char"/>
    <w:basedOn w:val="DefaultParagraphFont"/>
    <w:link w:val="Header"/>
    <w:uiPriority w:val="99"/>
    <w:semiHidden/>
    <w:rsid w:val="00A65E06"/>
  </w:style>
  <w:style w:type="paragraph" w:styleId="Footer">
    <w:name w:val="footer"/>
    <w:basedOn w:val="Normal"/>
    <w:link w:val="FooterChar"/>
    <w:uiPriority w:val="99"/>
    <w:semiHidden/>
    <w:unhideWhenUsed/>
    <w:rsid w:val="00A65E06"/>
    <w:pPr>
      <w:tabs>
        <w:tab w:val="center" w:pos="4680"/>
        <w:tab w:val="right" w:pos="9360"/>
      </w:tabs>
    </w:pPr>
  </w:style>
  <w:style w:type="character" w:customStyle="1" w:styleId="FooterChar">
    <w:name w:val="Footer Char"/>
    <w:basedOn w:val="DefaultParagraphFont"/>
    <w:link w:val="Footer"/>
    <w:uiPriority w:val="99"/>
    <w:semiHidden/>
    <w:rsid w:val="00A65E06"/>
  </w:style>
  <w:style w:type="numbering" w:customStyle="1" w:styleId="List0">
    <w:name w:val="List 0"/>
    <w:rsid w:val="00A65E06"/>
    <w:pPr>
      <w:numPr>
        <w:numId w:val="1"/>
      </w:numPr>
    </w:pPr>
  </w:style>
  <w:style w:type="character" w:customStyle="1" w:styleId="highlight">
    <w:name w:val="highlight"/>
    <w:basedOn w:val="DefaultParagraphFont"/>
    <w:rsid w:val="00A65E06"/>
    <w:rPr>
      <w:shd w:val="clear" w:color="auto" w:fill="DDDDDD"/>
    </w:rPr>
  </w:style>
  <w:style w:type="table" w:styleId="TableGrid">
    <w:name w:val="Table Grid"/>
    <w:basedOn w:val="TableNormal"/>
    <w:uiPriority w:val="59"/>
    <w:rsid w:val="009D5DE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DE6"/>
    <w:pPr>
      <w:spacing w:after="200" w:line="276" w:lineRule="auto"/>
      <w:ind w:left="720"/>
      <w:contextualSpacing/>
      <w:jc w:val="left"/>
    </w:pPr>
  </w:style>
  <w:style w:type="paragraph" w:customStyle="1" w:styleId="ECBodyText">
    <w:name w:val="EC_BodyText"/>
    <w:basedOn w:val="Normal"/>
    <w:rsid w:val="009D5DE6"/>
    <w:pPr>
      <w:tabs>
        <w:tab w:val="left" w:pos="1080"/>
      </w:tabs>
      <w:spacing w:before="240"/>
    </w:pPr>
    <w:rPr>
      <w:rFonts w:ascii="Arial" w:eastAsia="Times New Roman" w:hAnsi="Arial" w:cs="Arial"/>
      <w:lang w:val="en-GB"/>
    </w:rPr>
  </w:style>
  <w:style w:type="paragraph" w:customStyle="1" w:styleId="Standard">
    <w:name w:val="Standard"/>
    <w:uiPriority w:val="99"/>
    <w:rsid w:val="00F57066"/>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ascii="Arial" w:eastAsia="Arial Unicode MS" w:hAnsi="Arial" w:cs="Arial"/>
      <w:color w:val="000000"/>
      <w:u w:color="000000"/>
      <w:lang w:eastAsia="en-GB"/>
    </w:rPr>
  </w:style>
  <w:style w:type="character" w:customStyle="1" w:styleId="Hyperlink0">
    <w:name w:val="Hyperlink.0"/>
    <w:basedOn w:val="DefaultParagraphFont"/>
    <w:uiPriority w:val="99"/>
    <w:rsid w:val="000C7BE7"/>
    <w:rPr>
      <w:rFonts w:cs="Times New Roman"/>
      <w:color w:val="0000FF"/>
      <w:u w:val="single" w:color="0000FF"/>
      <w:lang w:val="en-US"/>
    </w:rPr>
  </w:style>
  <w:style w:type="character" w:styleId="Hyperlink">
    <w:name w:val="Hyperlink"/>
    <w:basedOn w:val="DefaultParagraphFont"/>
    <w:uiPriority w:val="99"/>
    <w:unhideWhenUsed/>
    <w:rsid w:val="000C7BE7"/>
    <w:rPr>
      <w:color w:val="0000FF" w:themeColor="hyperlink"/>
      <w:u w:val="single"/>
    </w:rPr>
  </w:style>
  <w:style w:type="character" w:styleId="FollowedHyperlink">
    <w:name w:val="FollowedHyperlink"/>
    <w:basedOn w:val="DefaultParagraphFont"/>
    <w:uiPriority w:val="99"/>
    <w:semiHidden/>
    <w:unhideWhenUsed/>
    <w:rsid w:val="00A3315F"/>
    <w:rPr>
      <w:color w:val="800080" w:themeColor="followedHyperlink"/>
      <w:u w:val="single"/>
    </w:rPr>
  </w:style>
  <w:style w:type="paragraph" w:styleId="BalloonText">
    <w:name w:val="Balloon Text"/>
    <w:basedOn w:val="Normal"/>
    <w:link w:val="BalloonTextChar"/>
    <w:uiPriority w:val="99"/>
    <w:semiHidden/>
    <w:unhideWhenUsed/>
    <w:rsid w:val="00DE62BE"/>
    <w:rPr>
      <w:rFonts w:ascii="Tahoma" w:hAnsi="Tahoma" w:cs="Tahoma"/>
      <w:sz w:val="16"/>
      <w:szCs w:val="16"/>
    </w:rPr>
  </w:style>
  <w:style w:type="character" w:customStyle="1" w:styleId="BalloonTextChar">
    <w:name w:val="Balloon Text Char"/>
    <w:basedOn w:val="DefaultParagraphFont"/>
    <w:link w:val="BalloonText"/>
    <w:uiPriority w:val="99"/>
    <w:semiHidden/>
    <w:rsid w:val="00DE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List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wigos/documen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C89C43B7.dotm</Template>
  <TotalTime>18</TotalTime>
  <Pages>8</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dc:creator>
  <cp:lastModifiedBy>IZahumensky</cp:lastModifiedBy>
  <cp:revision>4</cp:revision>
  <cp:lastPrinted>2015-02-05T09:04:00Z</cp:lastPrinted>
  <dcterms:created xsi:type="dcterms:W3CDTF">2015-02-05T09:22:00Z</dcterms:created>
  <dcterms:modified xsi:type="dcterms:W3CDTF">2015-02-05T14:26:00Z</dcterms:modified>
</cp:coreProperties>
</file>