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insideH w:val="single" w:sz="4" w:space="0" w:color="auto"/>
        </w:tblBorders>
        <w:tblLook w:val="0000" w:firstRow="0" w:lastRow="0" w:firstColumn="0" w:lastColumn="0" w:noHBand="0" w:noVBand="0"/>
      </w:tblPr>
      <w:tblGrid>
        <w:gridCol w:w="4800"/>
        <w:gridCol w:w="360"/>
        <w:gridCol w:w="4560"/>
      </w:tblGrid>
      <w:tr w:rsidR="00932E1C" w:rsidRPr="00E93510" w:rsidTr="00932E1C">
        <w:tc>
          <w:tcPr>
            <w:tcW w:w="4800" w:type="dxa"/>
          </w:tcPr>
          <w:p w:rsidR="00932E1C" w:rsidRPr="00E93510" w:rsidRDefault="00932E1C" w:rsidP="00740DDC">
            <w:pPr>
              <w:pStyle w:val="Heading1"/>
              <w:rPr>
                <w:rFonts w:cs="Arial"/>
                <w:szCs w:val="22"/>
                <w:lang w:val="en-GB"/>
              </w:rPr>
            </w:pPr>
            <w:r w:rsidRPr="00E93510">
              <w:rPr>
                <w:rFonts w:cs="Arial"/>
                <w:szCs w:val="22"/>
                <w:lang w:val="en-GB"/>
              </w:rPr>
              <w:t>WORLD METEOROLOGICAL ORGANIZATION</w:t>
            </w:r>
          </w:p>
          <w:p w:rsidR="00932E1C" w:rsidRPr="00E93510" w:rsidRDefault="00932E1C" w:rsidP="00740DDC">
            <w:pPr>
              <w:jc w:val="center"/>
              <w:rPr>
                <w:rFonts w:cs="Arial"/>
                <w:szCs w:val="22"/>
              </w:rPr>
            </w:pPr>
            <w:r w:rsidRPr="00E93510">
              <w:rPr>
                <w:rFonts w:cs="Arial"/>
                <w:szCs w:val="22"/>
              </w:rPr>
              <w:t>____________________</w:t>
            </w:r>
          </w:p>
          <w:p w:rsidR="00932E1C" w:rsidRPr="00E93510" w:rsidRDefault="00932E1C" w:rsidP="00740DDC">
            <w:pPr>
              <w:ind w:hanging="108"/>
              <w:rPr>
                <w:rFonts w:cs="Arial"/>
                <w:szCs w:val="22"/>
              </w:rPr>
            </w:pPr>
          </w:p>
          <w:p w:rsidR="00932E1C" w:rsidRPr="00E93510" w:rsidRDefault="00932E1C" w:rsidP="00740DDC">
            <w:pPr>
              <w:pStyle w:val="Heading3"/>
              <w:rPr>
                <w:rFonts w:cs="Arial"/>
                <w:sz w:val="22"/>
                <w:szCs w:val="22"/>
                <w:lang w:val="en-GB"/>
              </w:rPr>
            </w:pPr>
            <w:r w:rsidRPr="00E93510">
              <w:rPr>
                <w:rFonts w:cs="Arial"/>
                <w:sz w:val="22"/>
                <w:szCs w:val="22"/>
                <w:lang w:val="en-GB"/>
              </w:rPr>
              <w:t>COMMISSION FOR BASIC SYSTEMS</w:t>
            </w:r>
          </w:p>
          <w:p w:rsidR="00932E1C" w:rsidRPr="00E93510" w:rsidRDefault="00932E1C" w:rsidP="00740DDC">
            <w:pPr>
              <w:pStyle w:val="BodyText"/>
              <w:spacing w:after="0"/>
              <w:jc w:val="center"/>
              <w:rPr>
                <w:rFonts w:cs="Arial"/>
                <w:szCs w:val="22"/>
              </w:rPr>
            </w:pPr>
            <w:r w:rsidRPr="00E93510">
              <w:rPr>
                <w:rFonts w:cs="Arial"/>
                <w:szCs w:val="22"/>
              </w:rPr>
              <w:t>OPEN PROGRAMMME AREA GROUP ON</w:t>
            </w:r>
          </w:p>
          <w:p w:rsidR="00932E1C" w:rsidRPr="00E93510" w:rsidRDefault="00932E1C" w:rsidP="00740DDC">
            <w:pPr>
              <w:pStyle w:val="BodyText"/>
              <w:spacing w:after="0"/>
              <w:jc w:val="center"/>
              <w:rPr>
                <w:rFonts w:cs="Arial"/>
                <w:szCs w:val="22"/>
              </w:rPr>
            </w:pPr>
            <w:r w:rsidRPr="00E93510">
              <w:rPr>
                <w:rFonts w:cs="Arial"/>
                <w:szCs w:val="22"/>
              </w:rPr>
              <w:t>INTEGRATED OBSERVING SYSTEMS</w:t>
            </w:r>
          </w:p>
          <w:p w:rsidR="00932E1C" w:rsidRPr="00E93510" w:rsidRDefault="00932E1C" w:rsidP="00740DDC">
            <w:pPr>
              <w:ind w:hanging="108"/>
              <w:rPr>
                <w:rFonts w:cs="Arial"/>
                <w:szCs w:val="22"/>
              </w:rPr>
            </w:pPr>
          </w:p>
          <w:p w:rsidR="00932E1C" w:rsidRPr="00E93510" w:rsidRDefault="00272A3A" w:rsidP="00740DDC">
            <w:pPr>
              <w:pStyle w:val="BodyText2"/>
              <w:rPr>
                <w:rFonts w:cs="Arial"/>
                <w:caps/>
                <w:szCs w:val="22"/>
                <w:lang w:val="en-GB"/>
              </w:rPr>
            </w:pPr>
            <w:r w:rsidRPr="00E93510">
              <w:rPr>
                <w:rFonts w:cs="Arial"/>
                <w:caps/>
                <w:szCs w:val="22"/>
                <w:lang w:val="en-GB"/>
              </w:rPr>
              <w:t xml:space="preserve">Second </w:t>
            </w:r>
            <w:r w:rsidR="00932E1C" w:rsidRPr="00E93510">
              <w:rPr>
                <w:rFonts w:cs="Arial"/>
                <w:i/>
                <w:caps/>
                <w:szCs w:val="22"/>
                <w:lang w:val="en-GB"/>
              </w:rPr>
              <w:t>Ad hoc</w:t>
            </w:r>
            <w:r w:rsidR="00932E1C" w:rsidRPr="00E93510">
              <w:rPr>
                <w:rFonts w:cs="Arial"/>
                <w:caps/>
                <w:szCs w:val="22"/>
                <w:lang w:val="en-GB"/>
              </w:rPr>
              <w:t xml:space="preserve"> IPET-OSDE workshop on Observing System </w:t>
            </w:r>
            <w:r w:rsidR="001F1417" w:rsidRPr="00E93510">
              <w:rPr>
                <w:rFonts w:cs="Arial"/>
                <w:caps/>
                <w:szCs w:val="22"/>
                <w:lang w:val="en-GB"/>
              </w:rPr>
              <w:t xml:space="preserve">Network </w:t>
            </w:r>
            <w:r w:rsidR="00932E1C" w:rsidRPr="00E93510">
              <w:rPr>
                <w:rFonts w:cs="Arial"/>
                <w:caps/>
                <w:szCs w:val="22"/>
                <w:lang w:val="en-GB"/>
              </w:rPr>
              <w:t>Design</w:t>
            </w:r>
          </w:p>
          <w:p w:rsidR="00932E1C" w:rsidRPr="00E93510" w:rsidRDefault="00932E1C" w:rsidP="00740DDC">
            <w:pPr>
              <w:jc w:val="center"/>
              <w:rPr>
                <w:rFonts w:cs="Arial"/>
                <w:szCs w:val="22"/>
              </w:rPr>
            </w:pPr>
          </w:p>
          <w:p w:rsidR="00932E1C" w:rsidRPr="00E93510" w:rsidRDefault="00932E1C" w:rsidP="00740DDC">
            <w:pPr>
              <w:jc w:val="center"/>
              <w:rPr>
                <w:rFonts w:cs="Arial"/>
                <w:caps/>
                <w:szCs w:val="22"/>
              </w:rPr>
            </w:pPr>
            <w:r w:rsidRPr="00E93510">
              <w:rPr>
                <w:rFonts w:cs="Arial"/>
                <w:caps/>
                <w:szCs w:val="22"/>
              </w:rPr>
              <w:t>GENEVA, SWITZERLAND, 2-</w:t>
            </w:r>
            <w:r w:rsidR="00272A3A" w:rsidRPr="00E93510">
              <w:rPr>
                <w:rFonts w:cs="Arial"/>
                <w:caps/>
                <w:szCs w:val="22"/>
              </w:rPr>
              <w:t xml:space="preserve">4 </w:t>
            </w:r>
            <w:r w:rsidR="00833CFC" w:rsidRPr="00E93510">
              <w:rPr>
                <w:rFonts w:cs="Arial"/>
                <w:caps/>
                <w:szCs w:val="22"/>
              </w:rPr>
              <w:t>FEBRUARY</w:t>
            </w:r>
            <w:r w:rsidR="00272A3A" w:rsidRPr="00E93510">
              <w:rPr>
                <w:rFonts w:cs="Arial"/>
                <w:caps/>
                <w:szCs w:val="22"/>
              </w:rPr>
              <w:t xml:space="preserve"> 2015</w:t>
            </w:r>
          </w:p>
          <w:p w:rsidR="00932E1C" w:rsidRPr="00E93510" w:rsidRDefault="00932E1C" w:rsidP="00740DDC">
            <w:pPr>
              <w:rPr>
                <w:rFonts w:cs="Arial"/>
                <w:szCs w:val="22"/>
              </w:rPr>
            </w:pPr>
          </w:p>
        </w:tc>
        <w:tc>
          <w:tcPr>
            <w:tcW w:w="360" w:type="dxa"/>
          </w:tcPr>
          <w:p w:rsidR="00932E1C" w:rsidRPr="00E93510" w:rsidRDefault="00932E1C" w:rsidP="00740DDC">
            <w:pPr>
              <w:rPr>
                <w:rFonts w:cs="Arial"/>
                <w:szCs w:val="22"/>
              </w:rPr>
            </w:pPr>
          </w:p>
        </w:tc>
        <w:tc>
          <w:tcPr>
            <w:tcW w:w="4560" w:type="dxa"/>
          </w:tcPr>
          <w:p w:rsidR="00932E1C" w:rsidRPr="00E93510" w:rsidRDefault="00272A3A" w:rsidP="00932E1C">
            <w:pPr>
              <w:jc w:val="center"/>
              <w:rPr>
                <w:rFonts w:cs="Arial"/>
                <w:szCs w:val="22"/>
              </w:rPr>
            </w:pPr>
            <w:r w:rsidRPr="00E93510">
              <w:rPr>
                <w:rFonts w:cs="Arial"/>
                <w:szCs w:val="22"/>
              </w:rPr>
              <w:fldChar w:fldCharType="begin">
                <w:ffData>
                  <w:name w:val="Meeting_Code"/>
                  <w:enabled/>
                  <w:calcOnExit w:val="0"/>
                  <w:textInput>
                    <w:default w:val="CBS/OPAG-IOS/OSDW2"/>
                  </w:textInput>
                </w:ffData>
              </w:fldChar>
            </w:r>
            <w:bookmarkStart w:id="0" w:name="Meeting_Code"/>
            <w:r w:rsidRPr="00E93510">
              <w:rPr>
                <w:rFonts w:cs="Arial"/>
                <w:szCs w:val="22"/>
              </w:rPr>
              <w:instrText xml:space="preserve"> FORMTEXT </w:instrText>
            </w:r>
            <w:r w:rsidRPr="00E93510">
              <w:rPr>
                <w:rFonts w:cs="Arial"/>
                <w:szCs w:val="22"/>
              </w:rPr>
            </w:r>
            <w:r w:rsidRPr="00E93510">
              <w:rPr>
                <w:rFonts w:cs="Arial"/>
                <w:szCs w:val="22"/>
              </w:rPr>
              <w:fldChar w:fldCharType="separate"/>
            </w:r>
            <w:r w:rsidRPr="00E93510">
              <w:rPr>
                <w:rFonts w:cs="Arial"/>
                <w:noProof/>
                <w:szCs w:val="22"/>
              </w:rPr>
              <w:t>CBS/OPAG-IOS/OSDW2</w:t>
            </w:r>
            <w:r w:rsidRPr="00E93510">
              <w:rPr>
                <w:rFonts w:cs="Arial"/>
                <w:szCs w:val="22"/>
              </w:rPr>
              <w:fldChar w:fldCharType="end"/>
            </w:r>
            <w:bookmarkEnd w:id="0"/>
            <w:r w:rsidR="00932E1C" w:rsidRPr="00E93510">
              <w:rPr>
                <w:rFonts w:cs="Arial"/>
                <w:szCs w:val="22"/>
              </w:rPr>
              <w:t xml:space="preserve"> / </w:t>
            </w:r>
            <w:r w:rsidR="00E32A9D" w:rsidRPr="00E93510">
              <w:rPr>
                <w:rFonts w:cs="Arial"/>
                <w:szCs w:val="22"/>
              </w:rPr>
              <w:fldChar w:fldCharType="begin">
                <w:ffData>
                  <w:name w:val="DOC_NO"/>
                  <w:enabled/>
                  <w:calcOnExit w:val="0"/>
                  <w:textInput>
                    <w:default w:val="Doc. 6(5)"/>
                  </w:textInput>
                </w:ffData>
              </w:fldChar>
            </w:r>
            <w:bookmarkStart w:id="1" w:name="DOC_NO"/>
            <w:r w:rsidR="00E32A9D" w:rsidRPr="00E93510">
              <w:rPr>
                <w:rFonts w:cs="Arial"/>
                <w:szCs w:val="22"/>
              </w:rPr>
              <w:instrText xml:space="preserve"> FORMTEXT </w:instrText>
            </w:r>
            <w:r w:rsidR="00E32A9D" w:rsidRPr="00E93510">
              <w:rPr>
                <w:rFonts w:cs="Arial"/>
                <w:szCs w:val="22"/>
              </w:rPr>
            </w:r>
            <w:r w:rsidR="00E32A9D" w:rsidRPr="00E93510">
              <w:rPr>
                <w:rFonts w:cs="Arial"/>
                <w:szCs w:val="22"/>
              </w:rPr>
              <w:fldChar w:fldCharType="separate"/>
            </w:r>
            <w:r w:rsidR="00E32A9D" w:rsidRPr="00E93510">
              <w:rPr>
                <w:rFonts w:cs="Arial"/>
                <w:noProof/>
                <w:szCs w:val="22"/>
              </w:rPr>
              <w:t>Doc. 6(5)</w:t>
            </w:r>
            <w:r w:rsidR="00E32A9D" w:rsidRPr="00E93510">
              <w:rPr>
                <w:rFonts w:cs="Arial"/>
                <w:szCs w:val="22"/>
              </w:rPr>
              <w:fldChar w:fldCharType="end"/>
            </w:r>
            <w:bookmarkEnd w:id="1"/>
          </w:p>
          <w:p w:rsidR="00932E1C" w:rsidRPr="00E93510" w:rsidRDefault="00932E1C" w:rsidP="00932E1C">
            <w:pPr>
              <w:jc w:val="center"/>
              <w:rPr>
                <w:rFonts w:cs="Arial"/>
                <w:szCs w:val="22"/>
              </w:rPr>
            </w:pPr>
            <w:r w:rsidRPr="00E93510">
              <w:rPr>
                <w:rFonts w:cs="Arial"/>
                <w:szCs w:val="22"/>
              </w:rPr>
              <w:t>(</w:t>
            </w:r>
            <w:r w:rsidRPr="00E93510">
              <w:rPr>
                <w:rFonts w:cs="Arial"/>
                <w:szCs w:val="22"/>
              </w:rPr>
              <w:fldChar w:fldCharType="begin"/>
            </w:r>
            <w:r w:rsidRPr="00E93510">
              <w:rPr>
                <w:rFonts w:cs="Arial"/>
                <w:szCs w:val="22"/>
              </w:rPr>
              <w:instrText xml:space="preserve"> TIME \@ "dd.MM.yyyy" </w:instrText>
            </w:r>
            <w:r w:rsidRPr="00E93510">
              <w:rPr>
                <w:rFonts w:cs="Arial"/>
                <w:szCs w:val="22"/>
              </w:rPr>
              <w:fldChar w:fldCharType="separate"/>
            </w:r>
            <w:r w:rsidR="00D91052" w:rsidRPr="00E93510">
              <w:rPr>
                <w:rFonts w:cs="Arial"/>
                <w:noProof/>
                <w:szCs w:val="22"/>
              </w:rPr>
              <w:t>28.01.2015</w:t>
            </w:r>
            <w:r w:rsidRPr="00E93510">
              <w:rPr>
                <w:rFonts w:cs="Arial"/>
                <w:szCs w:val="22"/>
              </w:rPr>
              <w:fldChar w:fldCharType="end"/>
            </w:r>
            <w:r w:rsidRPr="00E93510">
              <w:rPr>
                <w:rFonts w:cs="Arial"/>
                <w:szCs w:val="22"/>
              </w:rPr>
              <w:t>)</w:t>
            </w:r>
          </w:p>
          <w:p w:rsidR="00932E1C" w:rsidRPr="00E93510" w:rsidRDefault="00932E1C" w:rsidP="00932E1C">
            <w:pPr>
              <w:jc w:val="center"/>
              <w:rPr>
                <w:rFonts w:cs="Arial"/>
                <w:szCs w:val="22"/>
              </w:rPr>
            </w:pPr>
            <w:r w:rsidRPr="00E93510">
              <w:rPr>
                <w:rFonts w:cs="Arial"/>
                <w:szCs w:val="22"/>
              </w:rPr>
              <w:t>_______</w:t>
            </w:r>
          </w:p>
          <w:p w:rsidR="00932E1C" w:rsidRPr="00E93510" w:rsidRDefault="00932E1C" w:rsidP="00932E1C">
            <w:pPr>
              <w:jc w:val="center"/>
              <w:rPr>
                <w:rFonts w:cs="Arial"/>
                <w:szCs w:val="22"/>
              </w:rPr>
            </w:pPr>
          </w:p>
          <w:p w:rsidR="00932E1C" w:rsidRPr="00E93510" w:rsidRDefault="00932E1C" w:rsidP="00932E1C">
            <w:pPr>
              <w:jc w:val="center"/>
              <w:rPr>
                <w:rFonts w:cs="Arial"/>
                <w:szCs w:val="22"/>
              </w:rPr>
            </w:pPr>
            <w:r w:rsidRPr="00E93510">
              <w:rPr>
                <w:rFonts w:cs="Arial"/>
                <w:szCs w:val="22"/>
              </w:rPr>
              <w:t xml:space="preserve">ITEM:  </w:t>
            </w:r>
            <w:r w:rsidR="002A7B1A" w:rsidRPr="00E93510">
              <w:rPr>
                <w:rFonts w:cs="Arial"/>
                <w:szCs w:val="22"/>
              </w:rPr>
              <w:fldChar w:fldCharType="begin">
                <w:ffData>
                  <w:name w:val="Agenda_Item"/>
                  <w:enabled/>
                  <w:calcOnExit w:val="0"/>
                  <w:statusText w:type="text" w:val="Enter agends item here"/>
                  <w:textInput>
                    <w:default w:val="6"/>
                  </w:textInput>
                </w:ffData>
              </w:fldChar>
            </w:r>
            <w:bookmarkStart w:id="2" w:name="Agenda_Item"/>
            <w:r w:rsidR="002A7B1A" w:rsidRPr="00E93510">
              <w:rPr>
                <w:rFonts w:cs="Arial"/>
                <w:szCs w:val="22"/>
              </w:rPr>
              <w:instrText xml:space="preserve"> FORMTEXT </w:instrText>
            </w:r>
            <w:r w:rsidR="002A7B1A" w:rsidRPr="00E93510">
              <w:rPr>
                <w:rFonts w:cs="Arial"/>
                <w:szCs w:val="22"/>
              </w:rPr>
            </w:r>
            <w:r w:rsidR="002A7B1A" w:rsidRPr="00E93510">
              <w:rPr>
                <w:rFonts w:cs="Arial"/>
                <w:szCs w:val="22"/>
              </w:rPr>
              <w:fldChar w:fldCharType="separate"/>
            </w:r>
            <w:r w:rsidR="002A7B1A" w:rsidRPr="00E93510">
              <w:rPr>
                <w:rFonts w:cs="Arial"/>
                <w:noProof/>
                <w:szCs w:val="22"/>
              </w:rPr>
              <w:t>6</w:t>
            </w:r>
            <w:r w:rsidR="002A7B1A" w:rsidRPr="00E93510">
              <w:rPr>
                <w:rFonts w:cs="Arial"/>
                <w:szCs w:val="22"/>
              </w:rPr>
              <w:fldChar w:fldCharType="end"/>
            </w:r>
            <w:bookmarkEnd w:id="2"/>
          </w:p>
          <w:p w:rsidR="00932E1C" w:rsidRPr="00E93510" w:rsidRDefault="00932E1C" w:rsidP="00932E1C">
            <w:pPr>
              <w:jc w:val="center"/>
              <w:rPr>
                <w:rFonts w:cs="Arial"/>
                <w:szCs w:val="22"/>
              </w:rPr>
            </w:pPr>
          </w:p>
          <w:p w:rsidR="00932E1C" w:rsidRPr="00E93510" w:rsidRDefault="00932E1C" w:rsidP="00932E1C">
            <w:pPr>
              <w:jc w:val="center"/>
              <w:rPr>
                <w:rFonts w:cs="Arial"/>
                <w:szCs w:val="22"/>
              </w:rPr>
            </w:pPr>
          </w:p>
          <w:p w:rsidR="00932E1C" w:rsidRPr="00E93510" w:rsidRDefault="00932E1C" w:rsidP="00932E1C">
            <w:pPr>
              <w:jc w:val="center"/>
              <w:rPr>
                <w:rFonts w:cs="Arial"/>
                <w:szCs w:val="22"/>
              </w:rPr>
            </w:pPr>
            <w:r w:rsidRPr="00E93510">
              <w:rPr>
                <w:rFonts w:cs="Arial"/>
                <w:szCs w:val="22"/>
              </w:rPr>
              <w:t>Original:  ENGLISH</w:t>
            </w:r>
          </w:p>
          <w:p w:rsidR="00932E1C" w:rsidRPr="00E93510" w:rsidRDefault="00932E1C" w:rsidP="00932E1C">
            <w:pPr>
              <w:jc w:val="center"/>
              <w:rPr>
                <w:rFonts w:cs="Arial"/>
                <w:szCs w:val="22"/>
              </w:rPr>
            </w:pPr>
          </w:p>
        </w:tc>
      </w:tr>
    </w:tbl>
    <w:p w:rsidR="00EB3A20" w:rsidRPr="00E93510" w:rsidRDefault="00EB3A20">
      <w:pPr>
        <w:jc w:val="both"/>
        <w:rPr>
          <w:rFonts w:cs="Arial"/>
          <w:szCs w:val="22"/>
        </w:rPr>
      </w:pPr>
    </w:p>
    <w:p w:rsidR="00EB3A20" w:rsidRPr="00E93510" w:rsidRDefault="00EB3A20">
      <w:pPr>
        <w:jc w:val="both"/>
        <w:rPr>
          <w:rFonts w:cs="Arial"/>
          <w:szCs w:val="22"/>
        </w:rPr>
      </w:pPr>
    </w:p>
    <w:p w:rsidR="00EB3A20" w:rsidRPr="00E93510" w:rsidRDefault="00EB3A20">
      <w:pPr>
        <w:jc w:val="both"/>
        <w:rPr>
          <w:rFonts w:cs="Arial"/>
          <w:szCs w:val="22"/>
        </w:rPr>
      </w:pPr>
    </w:p>
    <w:p w:rsidR="00EB3A20" w:rsidRPr="00E93510" w:rsidRDefault="00E32A9D" w:rsidP="008A303A">
      <w:pPr>
        <w:pStyle w:val="BodyText"/>
        <w:spacing w:after="0"/>
        <w:jc w:val="center"/>
        <w:rPr>
          <w:rFonts w:cs="Arial"/>
          <w:b/>
          <w:bCs/>
          <w:caps/>
          <w:szCs w:val="22"/>
        </w:rPr>
      </w:pPr>
      <w:r w:rsidRPr="00E93510">
        <w:rPr>
          <w:rFonts w:cs="Arial"/>
          <w:b/>
          <w:bCs/>
          <w:caps/>
          <w:szCs w:val="22"/>
        </w:rPr>
        <w:fldChar w:fldCharType="begin">
          <w:ffData>
            <w:name w:val="Doc_Title"/>
            <w:enabled/>
            <w:calcOnExit w:val="0"/>
            <w:textInput>
              <w:default w:val="GCW materials that could be used for developing OSND guidance material"/>
            </w:textInput>
          </w:ffData>
        </w:fldChar>
      </w:r>
      <w:bookmarkStart w:id="3" w:name="Doc_Title"/>
      <w:r w:rsidRPr="00E93510">
        <w:rPr>
          <w:rFonts w:cs="Arial"/>
          <w:b/>
          <w:bCs/>
          <w:caps/>
          <w:szCs w:val="22"/>
        </w:rPr>
        <w:instrText xml:space="preserve"> FORMTEXT </w:instrText>
      </w:r>
      <w:r w:rsidRPr="00E93510">
        <w:rPr>
          <w:rFonts w:cs="Arial"/>
          <w:b/>
          <w:bCs/>
          <w:caps/>
          <w:szCs w:val="22"/>
        </w:rPr>
      </w:r>
      <w:r w:rsidRPr="00E93510">
        <w:rPr>
          <w:rFonts w:cs="Arial"/>
          <w:b/>
          <w:bCs/>
          <w:caps/>
          <w:szCs w:val="22"/>
        </w:rPr>
        <w:fldChar w:fldCharType="separate"/>
      </w:r>
      <w:r w:rsidRPr="00E93510">
        <w:rPr>
          <w:rFonts w:cs="Arial"/>
          <w:b/>
          <w:bCs/>
          <w:caps/>
          <w:noProof/>
          <w:szCs w:val="22"/>
        </w:rPr>
        <w:t>GCW materials that could be used for developing OSND guidance material</w:t>
      </w:r>
      <w:r w:rsidRPr="00E93510">
        <w:rPr>
          <w:rFonts w:cs="Arial"/>
          <w:b/>
          <w:bCs/>
          <w:caps/>
          <w:szCs w:val="22"/>
        </w:rPr>
        <w:fldChar w:fldCharType="end"/>
      </w:r>
      <w:bookmarkEnd w:id="3"/>
    </w:p>
    <w:p w:rsidR="008A303A" w:rsidRPr="00E93510" w:rsidRDefault="008A303A" w:rsidP="00FB5BF3">
      <w:pPr>
        <w:pStyle w:val="BodyText"/>
        <w:spacing w:after="0"/>
        <w:rPr>
          <w:rFonts w:cs="Arial"/>
          <w:bCs/>
          <w:iCs/>
          <w:szCs w:val="22"/>
        </w:rPr>
      </w:pPr>
    </w:p>
    <w:p w:rsidR="00EB3A20" w:rsidRPr="00E93510" w:rsidRDefault="00EB3A20" w:rsidP="00E57046">
      <w:pPr>
        <w:jc w:val="center"/>
        <w:rPr>
          <w:rFonts w:cs="Arial"/>
          <w:i/>
          <w:iCs/>
          <w:szCs w:val="22"/>
        </w:rPr>
      </w:pPr>
      <w:r w:rsidRPr="00E93510">
        <w:rPr>
          <w:rFonts w:cs="Arial"/>
          <w:i/>
          <w:iCs/>
          <w:szCs w:val="22"/>
        </w:rPr>
        <w:t>(Submitted by</w:t>
      </w:r>
      <w:r w:rsidR="00AF5111" w:rsidRPr="00E93510">
        <w:rPr>
          <w:rFonts w:cs="Arial"/>
          <w:i/>
          <w:iCs/>
          <w:szCs w:val="22"/>
        </w:rPr>
        <w:t xml:space="preserve"> Michele </w:t>
      </w:r>
      <w:proofErr w:type="spellStart"/>
      <w:r w:rsidR="00AF5111" w:rsidRPr="00E93510">
        <w:rPr>
          <w:rFonts w:cs="Arial"/>
          <w:i/>
          <w:iCs/>
          <w:szCs w:val="22"/>
        </w:rPr>
        <w:t>Citterio</w:t>
      </w:r>
      <w:proofErr w:type="spellEnd"/>
      <w:r w:rsidR="00AF5111" w:rsidRPr="00E93510">
        <w:rPr>
          <w:rFonts w:cs="Arial"/>
          <w:i/>
          <w:iCs/>
          <w:szCs w:val="22"/>
        </w:rPr>
        <w:t xml:space="preserve"> (Denmark) and</w:t>
      </w:r>
      <w:r w:rsidR="00E57046" w:rsidRPr="00E93510">
        <w:rPr>
          <w:rFonts w:cs="Arial"/>
          <w:i/>
          <w:iCs/>
          <w:szCs w:val="22"/>
        </w:rPr>
        <w:t xml:space="preserve"> </w:t>
      </w:r>
      <w:r w:rsidR="0000114B" w:rsidRPr="00E93510">
        <w:rPr>
          <w:rFonts w:cs="Arial"/>
          <w:i/>
          <w:iCs/>
          <w:szCs w:val="22"/>
        </w:rPr>
        <w:fldChar w:fldCharType="begin">
          <w:ffData>
            <w:name w:val="Submitted_by"/>
            <w:enabled/>
            <w:calcOnExit w:val="0"/>
            <w:textInput>
              <w:default w:val="the Secretariat"/>
            </w:textInput>
          </w:ffData>
        </w:fldChar>
      </w:r>
      <w:bookmarkStart w:id="4" w:name="Submitted_by"/>
      <w:r w:rsidR="0000114B" w:rsidRPr="00E93510">
        <w:rPr>
          <w:rFonts w:cs="Arial"/>
          <w:i/>
          <w:iCs/>
          <w:szCs w:val="22"/>
        </w:rPr>
        <w:instrText xml:space="preserve"> FORMTEXT </w:instrText>
      </w:r>
      <w:r w:rsidR="0000114B" w:rsidRPr="00E93510">
        <w:rPr>
          <w:rFonts w:cs="Arial"/>
          <w:i/>
          <w:iCs/>
          <w:szCs w:val="22"/>
        </w:rPr>
      </w:r>
      <w:r w:rsidR="0000114B" w:rsidRPr="00E93510">
        <w:rPr>
          <w:rFonts w:cs="Arial"/>
          <w:i/>
          <w:iCs/>
          <w:szCs w:val="22"/>
        </w:rPr>
        <w:fldChar w:fldCharType="separate"/>
      </w:r>
      <w:r w:rsidR="0000114B" w:rsidRPr="00E93510">
        <w:rPr>
          <w:rFonts w:cs="Arial"/>
          <w:i/>
          <w:iCs/>
          <w:noProof/>
          <w:szCs w:val="22"/>
        </w:rPr>
        <w:t>the Secretariat</w:t>
      </w:r>
      <w:r w:rsidR="0000114B" w:rsidRPr="00E93510">
        <w:rPr>
          <w:rFonts w:cs="Arial"/>
          <w:i/>
          <w:iCs/>
          <w:szCs w:val="22"/>
        </w:rPr>
        <w:fldChar w:fldCharType="end"/>
      </w:r>
      <w:bookmarkEnd w:id="4"/>
      <w:r w:rsidRPr="00E93510">
        <w:rPr>
          <w:rFonts w:cs="Arial"/>
          <w:i/>
          <w:iCs/>
          <w:szCs w:val="22"/>
        </w:rPr>
        <w:t>)</w:t>
      </w:r>
    </w:p>
    <w:p w:rsidR="00EB3A20" w:rsidRPr="00E93510" w:rsidRDefault="00EB3A20" w:rsidP="008A303A">
      <w:pPr>
        <w:rPr>
          <w:rFonts w:cs="Arial"/>
          <w:szCs w:val="22"/>
        </w:rPr>
      </w:pPr>
    </w:p>
    <w:p w:rsidR="00EB3A20" w:rsidRPr="00E93510" w:rsidRDefault="00EB3A20" w:rsidP="008A303A">
      <w:pPr>
        <w:rPr>
          <w:rFonts w:cs="Arial"/>
          <w:szCs w:val="22"/>
        </w:rPr>
      </w:pPr>
    </w:p>
    <w:p w:rsidR="00EB3A20" w:rsidRPr="00E93510" w:rsidRDefault="00EB3A20" w:rsidP="008A303A">
      <w:pPr>
        <w:rPr>
          <w:rFonts w:cs="Arial"/>
          <w:szCs w:val="22"/>
        </w:rPr>
      </w:pPr>
    </w:p>
    <w:p w:rsidR="00EB3A20" w:rsidRPr="00E93510" w:rsidRDefault="00EB3A20" w:rsidP="008A303A">
      <w:pPr>
        <w:rPr>
          <w:rFonts w:cs="Arial"/>
          <w:szCs w:val="22"/>
        </w:rPr>
      </w:pPr>
    </w:p>
    <w:p w:rsidR="00EB3A20" w:rsidRPr="00E93510" w:rsidRDefault="00EB3A20" w:rsidP="008A303A">
      <w:pPr>
        <w:rPr>
          <w:rFonts w:cs="Arial"/>
          <w:szCs w:val="22"/>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EB3A20" w:rsidRPr="00E93510">
        <w:trPr>
          <w:jc w:val="center"/>
        </w:trPr>
        <w:tc>
          <w:tcPr>
            <w:tcW w:w="7947" w:type="dxa"/>
          </w:tcPr>
          <w:p w:rsidR="00EB3A20" w:rsidRPr="00E93510" w:rsidRDefault="00EB3A20" w:rsidP="008A303A">
            <w:pPr>
              <w:suppressAutoHyphens/>
              <w:jc w:val="both"/>
              <w:rPr>
                <w:rFonts w:cs="Arial"/>
                <w:szCs w:val="22"/>
              </w:rPr>
            </w:pPr>
          </w:p>
          <w:p w:rsidR="00EB3A20" w:rsidRPr="00E93510" w:rsidRDefault="00EB3A20" w:rsidP="008A303A">
            <w:pPr>
              <w:suppressAutoHyphens/>
              <w:jc w:val="center"/>
              <w:rPr>
                <w:rFonts w:cs="Arial"/>
                <w:b/>
                <w:szCs w:val="22"/>
              </w:rPr>
            </w:pPr>
            <w:r w:rsidRPr="00E93510">
              <w:rPr>
                <w:rFonts w:cs="Arial"/>
                <w:b/>
                <w:szCs w:val="22"/>
              </w:rPr>
              <w:t>SUMMARY AND PURPOSE OF DOCUMENT</w:t>
            </w:r>
          </w:p>
          <w:p w:rsidR="00EB3A20" w:rsidRPr="00E93510" w:rsidRDefault="00EB3A20" w:rsidP="00B90D2B">
            <w:pPr>
              <w:suppressAutoHyphens/>
              <w:rPr>
                <w:rFonts w:cs="Arial"/>
                <w:szCs w:val="22"/>
              </w:rPr>
            </w:pPr>
          </w:p>
          <w:p w:rsidR="002A7B1A" w:rsidRPr="00E93510" w:rsidRDefault="002A7B1A" w:rsidP="002A7B1A">
            <w:pPr>
              <w:jc w:val="both"/>
              <w:rPr>
                <w:rFonts w:cs="Arial"/>
                <w:szCs w:val="22"/>
              </w:rPr>
            </w:pPr>
            <w:r w:rsidRPr="00E93510">
              <w:rPr>
                <w:rFonts w:cs="Arial"/>
                <w:szCs w:val="22"/>
              </w:rPr>
              <w:t xml:space="preserve">The document provides information on </w:t>
            </w:r>
            <w:r w:rsidR="00E32A9D" w:rsidRPr="00E93510">
              <w:rPr>
                <w:rFonts w:cs="Arial"/>
                <w:szCs w:val="22"/>
              </w:rPr>
              <w:t>Global Cryosphere Watch (GCW)</w:t>
            </w:r>
            <w:r w:rsidRPr="00E93510">
              <w:rPr>
                <w:rFonts w:cs="Arial"/>
                <w:szCs w:val="22"/>
              </w:rPr>
              <w:t xml:space="preserve"> materials that could be used for developing OSND guidance.</w:t>
            </w:r>
          </w:p>
          <w:p w:rsidR="00EB3A20" w:rsidRPr="00E93510" w:rsidRDefault="00EB3A20" w:rsidP="008A303A">
            <w:pPr>
              <w:rPr>
                <w:rFonts w:cs="Arial"/>
                <w:spacing w:val="-2"/>
                <w:szCs w:val="22"/>
              </w:rPr>
            </w:pPr>
          </w:p>
        </w:tc>
      </w:tr>
    </w:tbl>
    <w:p w:rsidR="00EB3A20" w:rsidRPr="00E93510" w:rsidRDefault="00EB3A20" w:rsidP="00B90D2B">
      <w:pPr>
        <w:suppressAutoHyphens/>
        <w:rPr>
          <w:rFonts w:cs="Arial"/>
          <w:szCs w:val="22"/>
        </w:rPr>
      </w:pPr>
    </w:p>
    <w:p w:rsidR="00EB3A20" w:rsidRPr="00E93510" w:rsidRDefault="00EB3A20" w:rsidP="00B90D2B">
      <w:pPr>
        <w:rPr>
          <w:rFonts w:cs="Arial"/>
          <w:szCs w:val="22"/>
        </w:rPr>
      </w:pPr>
    </w:p>
    <w:p w:rsidR="00EB3A20" w:rsidRPr="00E93510" w:rsidRDefault="00EB3A20" w:rsidP="00B90D2B">
      <w:pPr>
        <w:rPr>
          <w:rFonts w:cs="Arial"/>
          <w:szCs w:val="22"/>
        </w:rPr>
      </w:pPr>
    </w:p>
    <w:p w:rsidR="00EB3A20" w:rsidRPr="00E93510" w:rsidRDefault="00EB3A20" w:rsidP="00B90D2B">
      <w:pPr>
        <w:rPr>
          <w:rFonts w:cs="Arial"/>
          <w:szCs w:val="22"/>
        </w:rPr>
      </w:pPr>
    </w:p>
    <w:p w:rsidR="00EB3A20" w:rsidRPr="00E93510" w:rsidRDefault="00EB3A20" w:rsidP="00B90D2B">
      <w:pPr>
        <w:rPr>
          <w:rFonts w:cs="Arial"/>
          <w:szCs w:val="22"/>
        </w:rPr>
      </w:pPr>
    </w:p>
    <w:p w:rsidR="00EB3A20" w:rsidRPr="00E93510" w:rsidRDefault="00EB3A20" w:rsidP="008A303A">
      <w:pPr>
        <w:jc w:val="center"/>
        <w:rPr>
          <w:rFonts w:cs="Arial"/>
          <w:b/>
          <w:bCs/>
          <w:szCs w:val="22"/>
        </w:rPr>
      </w:pPr>
      <w:r w:rsidRPr="00E93510">
        <w:rPr>
          <w:rFonts w:cs="Arial"/>
          <w:b/>
          <w:bCs/>
          <w:szCs w:val="22"/>
        </w:rPr>
        <w:t>ACTION PROPOSED</w:t>
      </w:r>
    </w:p>
    <w:p w:rsidR="00EB3A20" w:rsidRPr="00E93510" w:rsidRDefault="00EB3A20" w:rsidP="00B90D2B">
      <w:pPr>
        <w:rPr>
          <w:rFonts w:cs="Arial"/>
          <w:szCs w:val="22"/>
        </w:rPr>
      </w:pPr>
    </w:p>
    <w:p w:rsidR="00EB3A20" w:rsidRPr="00E93510" w:rsidRDefault="00EB3A20" w:rsidP="001B4B16">
      <w:pPr>
        <w:pStyle w:val="BlockText"/>
        <w:tabs>
          <w:tab w:val="left" w:pos="840"/>
        </w:tabs>
        <w:ind w:left="0" w:right="278"/>
      </w:pPr>
      <w:r w:rsidRPr="00E93510">
        <w:tab/>
        <w:t xml:space="preserve">The </w:t>
      </w:r>
      <w:r w:rsidR="001970F6" w:rsidRPr="00E93510">
        <w:t>M</w:t>
      </w:r>
      <w:r w:rsidRPr="00E93510">
        <w:t>eeting is invited to note the information contained in this document when considering its recommendations.</w:t>
      </w:r>
    </w:p>
    <w:p w:rsidR="00EB3A20" w:rsidRPr="00E93510" w:rsidRDefault="00EB3A20" w:rsidP="00B90D2B">
      <w:pPr>
        <w:pStyle w:val="BlockText"/>
        <w:ind w:left="0"/>
        <w:jc w:val="left"/>
      </w:pPr>
    </w:p>
    <w:p w:rsidR="00EB3A20" w:rsidRPr="00E93510" w:rsidRDefault="00EB3A20" w:rsidP="00B90D2B">
      <w:pPr>
        <w:pStyle w:val="BlockText"/>
        <w:ind w:left="0"/>
        <w:jc w:val="left"/>
      </w:pPr>
    </w:p>
    <w:p w:rsidR="00EB3A20" w:rsidRPr="00E93510" w:rsidRDefault="001970F6" w:rsidP="00B90D2B">
      <w:pPr>
        <w:pStyle w:val="BlockText"/>
        <w:ind w:left="0"/>
        <w:jc w:val="center"/>
      </w:pPr>
      <w:r w:rsidRPr="00E93510">
        <w:t>____________</w:t>
      </w:r>
    </w:p>
    <w:p w:rsidR="00EB3A20" w:rsidRPr="00E93510" w:rsidRDefault="00EB3A20" w:rsidP="00B90D2B">
      <w:pPr>
        <w:pStyle w:val="BlockText"/>
        <w:ind w:left="0"/>
        <w:jc w:val="left"/>
      </w:pPr>
    </w:p>
    <w:p w:rsidR="00EB3A20" w:rsidRPr="00E93510" w:rsidRDefault="00EB3A20" w:rsidP="00B90D2B">
      <w:pPr>
        <w:pStyle w:val="BlockText"/>
        <w:ind w:left="0"/>
        <w:jc w:val="left"/>
      </w:pPr>
    </w:p>
    <w:p w:rsidR="00756B4F" w:rsidRPr="00E93510" w:rsidRDefault="00756B4F" w:rsidP="008A303A">
      <w:pPr>
        <w:jc w:val="center"/>
        <w:rPr>
          <w:rFonts w:cs="Arial"/>
          <w:szCs w:val="22"/>
        </w:rPr>
      </w:pPr>
    </w:p>
    <w:p w:rsidR="00EB3A20" w:rsidRPr="00E93510" w:rsidRDefault="00EB3A20">
      <w:pPr>
        <w:jc w:val="center"/>
        <w:rPr>
          <w:rFonts w:cs="Arial"/>
          <w:b/>
          <w:szCs w:val="22"/>
        </w:rPr>
        <w:sectPr w:rsidR="00EB3A20" w:rsidRPr="00E93510" w:rsidSect="00F73098">
          <w:headerReference w:type="first" r:id="rId8"/>
          <w:pgSz w:w="11906" w:h="16838" w:code="9"/>
          <w:pgMar w:top="1134" w:right="1134" w:bottom="1134" w:left="1134" w:header="709" w:footer="709" w:gutter="0"/>
          <w:cols w:space="708"/>
          <w:docGrid w:linePitch="360"/>
        </w:sectPr>
      </w:pPr>
    </w:p>
    <w:p w:rsidR="00EB3A20" w:rsidRPr="00E93510" w:rsidRDefault="0050389B">
      <w:pPr>
        <w:jc w:val="center"/>
        <w:rPr>
          <w:rFonts w:cs="Arial"/>
          <w:b/>
          <w:szCs w:val="22"/>
        </w:rPr>
      </w:pPr>
      <w:r w:rsidRPr="00E93510">
        <w:rPr>
          <w:rFonts w:cs="Arial"/>
          <w:b/>
          <w:szCs w:val="22"/>
        </w:rPr>
        <w:lastRenderedPageBreak/>
        <w:t>DISCUSSION</w:t>
      </w:r>
    </w:p>
    <w:p w:rsidR="00EB3A20" w:rsidRPr="00E93510" w:rsidRDefault="00EB3A20" w:rsidP="00FB5BF3">
      <w:pPr>
        <w:tabs>
          <w:tab w:val="left" w:pos="840"/>
        </w:tabs>
        <w:rPr>
          <w:rFonts w:cs="Arial"/>
          <w:szCs w:val="22"/>
        </w:rPr>
      </w:pPr>
    </w:p>
    <w:p w:rsidR="0050389B" w:rsidRPr="00E93510" w:rsidRDefault="0050389B" w:rsidP="00FB5BF3">
      <w:pPr>
        <w:tabs>
          <w:tab w:val="left" w:pos="840"/>
        </w:tabs>
        <w:rPr>
          <w:rFonts w:cs="Arial"/>
          <w:szCs w:val="22"/>
        </w:rPr>
      </w:pPr>
    </w:p>
    <w:p w:rsidR="003F43A7" w:rsidRPr="00E93510" w:rsidRDefault="003F43A7" w:rsidP="003F43A7">
      <w:pPr>
        <w:jc w:val="both"/>
        <w:rPr>
          <w:rFonts w:cs="Arial"/>
          <w:b/>
          <w:szCs w:val="22"/>
        </w:rPr>
      </w:pPr>
      <w:r w:rsidRPr="00E93510">
        <w:rPr>
          <w:rFonts w:cs="Arial"/>
          <w:b/>
          <w:szCs w:val="22"/>
        </w:rPr>
        <w:t>Global Cryosphere Watch (GCW)</w:t>
      </w:r>
    </w:p>
    <w:p w:rsidR="003F43A7" w:rsidRPr="00E93510" w:rsidRDefault="003F43A7" w:rsidP="003F43A7">
      <w:pPr>
        <w:jc w:val="both"/>
        <w:rPr>
          <w:rFonts w:cs="Arial"/>
          <w:szCs w:val="22"/>
        </w:rPr>
      </w:pPr>
    </w:p>
    <w:p w:rsidR="00B67B74" w:rsidRPr="00E93510" w:rsidRDefault="00EC5FC7" w:rsidP="00D91052">
      <w:pPr>
        <w:pStyle w:val="ListParagraph"/>
        <w:numPr>
          <w:ilvl w:val="0"/>
          <w:numId w:val="29"/>
        </w:numPr>
        <w:ind w:left="0" w:firstLine="0"/>
        <w:jc w:val="both"/>
        <w:rPr>
          <w:rFonts w:ascii="Arial" w:hAnsi="Arial" w:cs="Arial"/>
          <w:lang w:val="en-GB"/>
        </w:rPr>
      </w:pPr>
      <w:r w:rsidRPr="00E93510">
        <w:rPr>
          <w:rFonts w:ascii="Arial" w:hAnsi="Arial" w:cs="Arial"/>
          <w:lang w:val="en-GB"/>
        </w:rPr>
        <w:t>Following decisions made by the Sixteenth World Meteorological Organization Congress in 2011, WMO is now developing the Global Cryosphere Watch (GCW) as an IPY legacy with a view towards achieving an operational GCW. This initiative is an international mechanism for su</w:t>
      </w:r>
      <w:r w:rsidR="00684601">
        <w:rPr>
          <w:rFonts w:ascii="Arial" w:hAnsi="Arial" w:cs="Arial"/>
          <w:lang w:val="en-GB"/>
        </w:rPr>
        <w:t xml:space="preserve">pporting all key cryospheric in </w:t>
      </w:r>
      <w:r w:rsidRPr="00E93510">
        <w:rPr>
          <w:rFonts w:ascii="Arial" w:hAnsi="Arial" w:cs="Arial"/>
          <w:lang w:val="en-GB"/>
        </w:rPr>
        <w:t xml:space="preserve">situ and remote sensing observations. Intrinsically GCW is a cross-cutting activity with interests extending globally. Its activities relate to several Technical Commissions (TCs), all Regional Associations (RAs) and virtually all WMO Programmes. </w:t>
      </w:r>
      <w:r w:rsidR="00750F27" w:rsidRPr="00E93510">
        <w:rPr>
          <w:rFonts w:ascii="Arial" w:eastAsia="MS Mincho" w:hAnsi="Arial" w:cs="Arial"/>
          <w:lang w:val="en-GB" w:eastAsia="ja-JP"/>
        </w:rPr>
        <w:t xml:space="preserve">GCW will provide authoritative, clear, and useable data, information, and analyses on the past, current, and future state of the cryosphere. </w:t>
      </w:r>
      <w:r w:rsidR="00FB5891" w:rsidRPr="00E93510">
        <w:rPr>
          <w:rFonts w:ascii="Arial" w:hAnsi="Arial" w:cs="Arial"/>
          <w:lang w:val="en-GB"/>
        </w:rPr>
        <w:t>The observing component of GCW is a component of the WMO Integrated Global Observing System (WIGOS).</w:t>
      </w:r>
    </w:p>
    <w:p w:rsidR="00426EDF" w:rsidRPr="00E93510" w:rsidRDefault="00426EDF" w:rsidP="00D91052">
      <w:pPr>
        <w:pStyle w:val="ECBodyText"/>
        <w:numPr>
          <w:ilvl w:val="0"/>
          <w:numId w:val="29"/>
        </w:numPr>
        <w:tabs>
          <w:tab w:val="clear" w:pos="1080"/>
          <w:tab w:val="left" w:pos="720"/>
        </w:tabs>
        <w:spacing w:before="120"/>
        <w:ind w:left="0" w:firstLine="0"/>
        <w:rPr>
          <w:rFonts w:eastAsia="MS Mincho"/>
          <w:sz w:val="22"/>
          <w:szCs w:val="22"/>
          <w:lang w:eastAsia="ja-JP"/>
        </w:rPr>
      </w:pPr>
      <w:r w:rsidRPr="00E93510">
        <w:rPr>
          <w:sz w:val="22"/>
          <w:szCs w:val="22"/>
        </w:rPr>
        <w:t>As defined in the Manual on WIGOS</w:t>
      </w:r>
      <w:r w:rsidR="004612A4" w:rsidRPr="00E93510">
        <w:rPr>
          <w:sz w:val="22"/>
          <w:szCs w:val="22"/>
        </w:rPr>
        <w:t>,</w:t>
      </w:r>
      <w:r w:rsidRPr="00E93510">
        <w:rPr>
          <w:rFonts w:eastAsia="MS Mincho"/>
          <w:sz w:val="22"/>
          <w:szCs w:val="22"/>
          <w:lang w:eastAsia="ja-JP"/>
        </w:rPr>
        <w:t xml:space="preserve"> GCW shall be a coordinated system of networks of observing stations, methods, techniques, facilities and arrangements encompassing monitoring and related scientific assessment activities devoted to the</w:t>
      </w:r>
      <w:r w:rsidR="00684601">
        <w:rPr>
          <w:rFonts w:eastAsia="MS Mincho"/>
          <w:sz w:val="22"/>
          <w:szCs w:val="22"/>
          <w:lang w:eastAsia="ja-JP"/>
        </w:rPr>
        <w:t xml:space="preserve"> investigation of the changing c</w:t>
      </w:r>
      <w:r w:rsidRPr="00E93510">
        <w:rPr>
          <w:rFonts w:eastAsia="MS Mincho"/>
          <w:sz w:val="22"/>
          <w:szCs w:val="22"/>
          <w:lang w:eastAsia="ja-JP"/>
        </w:rPr>
        <w:t xml:space="preserve">ryosphere. The Cryosphere Observing Network </w:t>
      </w:r>
      <w:r w:rsidR="00684601">
        <w:rPr>
          <w:rFonts w:eastAsia="MS Mincho"/>
          <w:sz w:val="22"/>
          <w:szCs w:val="22"/>
          <w:lang w:eastAsia="ja-JP"/>
        </w:rPr>
        <w:t>shall build on existing c</w:t>
      </w:r>
      <w:r w:rsidRPr="00E93510">
        <w:rPr>
          <w:rFonts w:eastAsia="MS Mincho"/>
          <w:sz w:val="22"/>
          <w:szCs w:val="22"/>
          <w:lang w:eastAsia="ja-JP"/>
        </w:rPr>
        <w:t>ryosphere observing programmes and promote the addition of standardized cryospheric observations to existing facilities.</w:t>
      </w:r>
      <w:r w:rsidR="004428DE" w:rsidRPr="00E93510">
        <w:rPr>
          <w:rFonts w:eastAsia="MS Mincho"/>
          <w:sz w:val="22"/>
          <w:szCs w:val="22"/>
          <w:lang w:eastAsia="ja-JP"/>
        </w:rPr>
        <w:t xml:space="preserve"> The purpose and long-term goal of the Global Cryosphere Watch shall be to provide data and o</w:t>
      </w:r>
      <w:r w:rsidR="005E508D" w:rsidRPr="00E93510">
        <w:rPr>
          <w:rFonts w:eastAsia="MS Mincho"/>
          <w:sz w:val="22"/>
          <w:szCs w:val="22"/>
          <w:lang w:eastAsia="ja-JP"/>
        </w:rPr>
        <w:t>ther information on the global c</w:t>
      </w:r>
      <w:r w:rsidR="004428DE" w:rsidRPr="00E93510">
        <w:rPr>
          <w:rFonts w:eastAsia="MS Mincho"/>
          <w:sz w:val="22"/>
          <w:szCs w:val="22"/>
          <w:lang w:eastAsia="ja-JP"/>
        </w:rPr>
        <w:t>ryosphere to improve understanding of its behaviour, interactions with other components of the climate system, and impacts on society.</w:t>
      </w:r>
      <w:r w:rsidR="00C631BA" w:rsidRPr="00E93510">
        <w:rPr>
          <w:rFonts w:eastAsia="MS Mincho"/>
          <w:sz w:val="22"/>
          <w:szCs w:val="22"/>
          <w:lang w:eastAsia="ja-JP"/>
        </w:rPr>
        <w:t xml:space="preserve"> In designing the GCW</w:t>
      </w:r>
      <w:r w:rsidR="001518F9" w:rsidRPr="00E93510">
        <w:rPr>
          <w:rFonts w:eastAsia="MS Mincho"/>
          <w:sz w:val="22"/>
          <w:szCs w:val="22"/>
          <w:lang w:eastAsia="ja-JP"/>
        </w:rPr>
        <w:t xml:space="preserve"> Cryospheric Observing Network, the recom</w:t>
      </w:r>
      <w:r w:rsidR="00E93510">
        <w:rPr>
          <w:rFonts w:eastAsia="MS Mincho"/>
          <w:sz w:val="22"/>
          <w:szCs w:val="22"/>
          <w:lang w:eastAsia="ja-JP"/>
        </w:rPr>
        <w:t>mendations laid out in the IPET-</w:t>
      </w:r>
      <w:r w:rsidR="001518F9" w:rsidRPr="00E93510">
        <w:rPr>
          <w:rFonts w:eastAsia="MS Mincho"/>
          <w:sz w:val="22"/>
          <w:szCs w:val="22"/>
          <w:lang w:eastAsia="ja-JP"/>
        </w:rPr>
        <w:t>OSDE OSND Principles have been taken into account.</w:t>
      </w:r>
    </w:p>
    <w:p w:rsidR="00426EDF" w:rsidRPr="00E93510" w:rsidRDefault="00426EDF" w:rsidP="00D91052">
      <w:pPr>
        <w:jc w:val="both"/>
        <w:rPr>
          <w:rFonts w:cs="Arial"/>
          <w:szCs w:val="22"/>
        </w:rPr>
      </w:pPr>
    </w:p>
    <w:p w:rsidR="00BB1791" w:rsidRPr="00E93510" w:rsidRDefault="004612A4" w:rsidP="00D91052">
      <w:pPr>
        <w:jc w:val="both"/>
        <w:rPr>
          <w:rFonts w:cs="Arial"/>
          <w:szCs w:val="22"/>
        </w:rPr>
      </w:pPr>
      <w:r w:rsidRPr="00E93510">
        <w:rPr>
          <w:rFonts w:eastAsia="MS Mincho" w:cs="Arial"/>
          <w:szCs w:val="22"/>
          <w:lang w:eastAsia="ja-JP"/>
        </w:rPr>
        <w:t>3.</w:t>
      </w:r>
      <w:r w:rsidRPr="00E93510">
        <w:rPr>
          <w:rFonts w:eastAsia="MS Mincho" w:cs="Arial"/>
          <w:szCs w:val="22"/>
          <w:lang w:eastAsia="ja-JP"/>
        </w:rPr>
        <w:tab/>
      </w:r>
      <w:r w:rsidR="00E4129F" w:rsidRPr="00E93510">
        <w:rPr>
          <w:rFonts w:cs="Arial"/>
          <w:szCs w:val="22"/>
        </w:rPr>
        <w:t xml:space="preserve">An immediate priority for GCW is to establish the core standardized </w:t>
      </w:r>
      <w:r w:rsidR="00F55078" w:rsidRPr="00E93510">
        <w:rPr>
          <w:rFonts w:eastAsia="MS Mincho" w:cs="Arial"/>
          <w:szCs w:val="22"/>
          <w:lang w:eastAsia="ja-JP"/>
        </w:rPr>
        <w:t xml:space="preserve">surface-based </w:t>
      </w:r>
      <w:r w:rsidR="00E4129F" w:rsidRPr="00E93510">
        <w:rPr>
          <w:rFonts w:cs="Arial"/>
          <w:szCs w:val="22"/>
        </w:rPr>
        <w:t>observing network</w:t>
      </w:r>
      <w:r w:rsidRPr="00E93510">
        <w:rPr>
          <w:rFonts w:cs="Arial"/>
          <w:szCs w:val="22"/>
        </w:rPr>
        <w:t xml:space="preserve"> called CryoNet</w:t>
      </w:r>
      <w:r w:rsidR="00E4129F" w:rsidRPr="00E93510">
        <w:rPr>
          <w:rFonts w:cs="Arial"/>
          <w:szCs w:val="22"/>
        </w:rPr>
        <w:t xml:space="preserve">, see more details on: </w:t>
      </w:r>
      <w:hyperlink r:id="rId9" w:history="1">
        <w:r w:rsidR="00E4129F" w:rsidRPr="00E93510">
          <w:rPr>
            <w:rStyle w:val="Hyperlink"/>
            <w:rFonts w:cs="Arial"/>
            <w:szCs w:val="22"/>
          </w:rPr>
          <w:t>http://www.globalcryospherewatch.org/cryonet/</w:t>
        </w:r>
      </w:hyperlink>
      <w:r w:rsidR="00E4129F" w:rsidRPr="00E93510">
        <w:rPr>
          <w:rFonts w:cs="Arial"/>
          <w:szCs w:val="22"/>
        </w:rPr>
        <w:t xml:space="preserve">, as well as to identify practices that will be applied by the </w:t>
      </w:r>
      <w:r w:rsidRPr="00E93510">
        <w:rPr>
          <w:rFonts w:cs="Arial"/>
          <w:szCs w:val="22"/>
        </w:rPr>
        <w:t xml:space="preserve">two </w:t>
      </w:r>
      <w:r w:rsidR="00E4129F" w:rsidRPr="00E93510">
        <w:rPr>
          <w:rFonts w:cs="Arial"/>
          <w:szCs w:val="22"/>
        </w:rPr>
        <w:t xml:space="preserve">types of CryoNet sites, see: </w:t>
      </w:r>
      <w:hyperlink r:id="rId10" w:history="1">
        <w:r w:rsidR="00E4129F" w:rsidRPr="00E93510">
          <w:rPr>
            <w:rStyle w:val="Hyperlink"/>
            <w:rFonts w:cs="Arial"/>
            <w:szCs w:val="22"/>
          </w:rPr>
          <w:t>http://www.globalcryospherewatch.org/cryonet/site_types.html</w:t>
        </w:r>
      </w:hyperlink>
      <w:r w:rsidR="00560E2F" w:rsidRPr="00E93510">
        <w:rPr>
          <w:rFonts w:cs="Arial"/>
          <w:szCs w:val="22"/>
        </w:rPr>
        <w:t xml:space="preserve">. </w:t>
      </w:r>
    </w:p>
    <w:p w:rsidR="00D91052" w:rsidRPr="00E93510" w:rsidRDefault="00D91052" w:rsidP="00D91052">
      <w:pPr>
        <w:jc w:val="both"/>
        <w:rPr>
          <w:rFonts w:eastAsia="MS Mincho" w:cs="Arial"/>
          <w:szCs w:val="22"/>
          <w:lang w:eastAsia="ja-JP"/>
        </w:rPr>
      </w:pPr>
    </w:p>
    <w:p w:rsidR="00BB1791" w:rsidRPr="00E93510" w:rsidRDefault="00BB1791" w:rsidP="00D91052">
      <w:pPr>
        <w:jc w:val="both"/>
        <w:rPr>
          <w:rFonts w:eastAsia="MS Mincho" w:cs="Arial"/>
          <w:szCs w:val="22"/>
          <w:lang w:eastAsia="ja-JP"/>
        </w:rPr>
      </w:pPr>
      <w:r w:rsidRPr="00E93510">
        <w:rPr>
          <w:rFonts w:eastAsia="MS Mincho" w:cs="Arial"/>
          <w:szCs w:val="22"/>
          <w:lang w:eastAsia="ja-JP"/>
        </w:rPr>
        <w:t>4.</w:t>
      </w:r>
      <w:r w:rsidRPr="00E93510">
        <w:rPr>
          <w:rFonts w:eastAsia="MS Mincho" w:cs="Arial"/>
          <w:szCs w:val="22"/>
          <w:lang w:eastAsia="ja-JP"/>
        </w:rPr>
        <w:tab/>
        <w:t xml:space="preserve">Recognizing that existing communities, practices and needs for ground based cryospheric observations may partly have a regional character, the GCW CryoNet Team has organized a CryoNet Asia and </w:t>
      </w:r>
      <w:r w:rsidR="00D91052" w:rsidRPr="00E93510">
        <w:rPr>
          <w:rFonts w:eastAsia="MS Mincho" w:cs="Arial"/>
          <w:szCs w:val="22"/>
          <w:lang w:eastAsia="ja-JP"/>
        </w:rPr>
        <w:t>CryoNet South America workshops</w:t>
      </w:r>
      <w:r w:rsidRPr="00E93510">
        <w:rPr>
          <w:rFonts w:eastAsia="MS Mincho" w:cs="Arial"/>
          <w:szCs w:val="22"/>
          <w:lang w:eastAsia="ja-JP"/>
        </w:rPr>
        <w:t xml:space="preserve"> which proved to be very successful at bringing together the relevant communities. This will ensure that existing observing networks designed to meet national needs also take into account the needs of GCW and the WMO at the regional and global levels, as recommended by OSDE.</w:t>
      </w:r>
    </w:p>
    <w:p w:rsidR="00D91052" w:rsidRPr="00E93510" w:rsidRDefault="00D91052" w:rsidP="00D91052">
      <w:pPr>
        <w:jc w:val="both"/>
        <w:rPr>
          <w:rFonts w:eastAsia="MS Mincho" w:cs="Arial"/>
          <w:szCs w:val="22"/>
          <w:lang w:eastAsia="ja-JP"/>
        </w:rPr>
      </w:pPr>
    </w:p>
    <w:p w:rsidR="00B047A9" w:rsidRPr="00E93510" w:rsidRDefault="00BB1791" w:rsidP="00D91052">
      <w:pPr>
        <w:jc w:val="both"/>
        <w:rPr>
          <w:rFonts w:cs="Arial"/>
          <w:szCs w:val="22"/>
        </w:rPr>
      </w:pPr>
      <w:r w:rsidRPr="00E93510">
        <w:rPr>
          <w:rFonts w:eastAsia="MS Mincho" w:cs="Arial"/>
          <w:szCs w:val="22"/>
          <w:lang w:eastAsia="ja-JP"/>
        </w:rPr>
        <w:t>5</w:t>
      </w:r>
      <w:r w:rsidR="004612A4" w:rsidRPr="00E93510">
        <w:rPr>
          <w:rFonts w:eastAsia="MS Mincho" w:cs="Arial"/>
          <w:szCs w:val="22"/>
          <w:lang w:eastAsia="ja-JP"/>
        </w:rPr>
        <w:tab/>
      </w:r>
      <w:r w:rsidR="00F55078" w:rsidRPr="00E93510">
        <w:rPr>
          <w:rFonts w:eastAsia="MS Mincho" w:cs="Arial"/>
          <w:szCs w:val="22"/>
          <w:lang w:eastAsia="ja-JP"/>
        </w:rPr>
        <w:t>CryoNet</w:t>
      </w:r>
      <w:r w:rsidR="00255933" w:rsidRPr="00E93510">
        <w:rPr>
          <w:rFonts w:eastAsia="MS Mincho" w:cs="Arial"/>
          <w:szCs w:val="22"/>
          <w:lang w:eastAsia="ja-JP"/>
        </w:rPr>
        <w:t xml:space="preserve"> </w:t>
      </w:r>
      <w:r w:rsidR="000F5213" w:rsidRPr="00E93510">
        <w:rPr>
          <w:rFonts w:eastAsia="MS Mincho" w:cs="Arial"/>
          <w:szCs w:val="22"/>
          <w:lang w:eastAsia="ja-JP"/>
        </w:rPr>
        <w:t xml:space="preserve">will be comprised of sites with varying capabilities. It will build on existing cryosphere observing programmes and promote the addition of standardized cryospheric observations to existing facilities in order to create more robust environmental observatories. </w:t>
      </w:r>
      <w:r w:rsidR="00B047A9" w:rsidRPr="00E93510">
        <w:rPr>
          <w:rFonts w:cs="Arial"/>
          <w:szCs w:val="22"/>
        </w:rPr>
        <w:t>CryoNet observations cover all components of the cryosphere (glaciers, ice shelves, ice sheets, snow, permafrost, sea ice, river/lake ice</w:t>
      </w:r>
      <w:r w:rsidR="005E508D" w:rsidRPr="00E93510">
        <w:rPr>
          <w:rFonts w:cs="Arial"/>
          <w:szCs w:val="22"/>
        </w:rPr>
        <w:t xml:space="preserve"> and solid precipitation</w:t>
      </w:r>
      <w:r w:rsidR="00B047A9" w:rsidRPr="00E93510">
        <w:rPr>
          <w:rFonts w:cs="Arial"/>
          <w:szCs w:val="22"/>
        </w:rPr>
        <w:t>) through in</w:t>
      </w:r>
      <w:r w:rsidR="00684601">
        <w:rPr>
          <w:rFonts w:cs="Arial"/>
          <w:szCs w:val="22"/>
        </w:rPr>
        <w:t xml:space="preserve"> </w:t>
      </w:r>
      <w:r w:rsidR="00B047A9" w:rsidRPr="00E93510">
        <w:rPr>
          <w:rFonts w:cs="Arial"/>
          <w:szCs w:val="22"/>
        </w:rPr>
        <w:t xml:space="preserve">situ observations. </w:t>
      </w:r>
    </w:p>
    <w:p w:rsidR="000F5213" w:rsidRPr="00E93510" w:rsidRDefault="000F5213" w:rsidP="00D91052">
      <w:pPr>
        <w:jc w:val="both"/>
        <w:rPr>
          <w:rFonts w:eastAsia="MS Mincho" w:cs="Arial"/>
          <w:szCs w:val="22"/>
          <w:lang w:eastAsia="ja-JP"/>
        </w:rPr>
      </w:pPr>
    </w:p>
    <w:p w:rsidR="000F5213" w:rsidRPr="00E93510" w:rsidRDefault="00BB1791" w:rsidP="00D91052">
      <w:pPr>
        <w:jc w:val="both"/>
        <w:rPr>
          <w:rFonts w:eastAsia="MS Mincho" w:cs="Arial"/>
          <w:szCs w:val="22"/>
          <w:lang w:eastAsia="ja-JP"/>
        </w:rPr>
      </w:pPr>
      <w:r w:rsidRPr="00E93510">
        <w:rPr>
          <w:rFonts w:eastAsia="MS Mincho" w:cs="Arial"/>
          <w:szCs w:val="22"/>
          <w:lang w:eastAsia="ja-JP"/>
        </w:rPr>
        <w:t>6</w:t>
      </w:r>
      <w:r w:rsidR="004612A4" w:rsidRPr="00E93510">
        <w:rPr>
          <w:rFonts w:eastAsia="MS Mincho" w:cs="Arial"/>
          <w:szCs w:val="22"/>
          <w:lang w:eastAsia="ja-JP"/>
        </w:rPr>
        <w:t xml:space="preserve">. </w:t>
      </w:r>
      <w:r w:rsidR="004612A4" w:rsidRPr="00E93510">
        <w:rPr>
          <w:rFonts w:eastAsia="MS Mincho" w:cs="Arial"/>
          <w:szCs w:val="22"/>
          <w:lang w:eastAsia="ja-JP"/>
        </w:rPr>
        <w:tab/>
      </w:r>
      <w:r w:rsidR="000F5213" w:rsidRPr="00E93510">
        <w:rPr>
          <w:rFonts w:eastAsia="MS Mincho" w:cs="Arial"/>
          <w:szCs w:val="22"/>
          <w:lang w:eastAsia="ja-JP"/>
        </w:rPr>
        <w:t xml:space="preserve">Two types of sites are envisioned based on the number of “spheres” that are monitored (e.g. </w:t>
      </w:r>
      <w:r w:rsidR="00AC6FCC" w:rsidRPr="00E93510">
        <w:rPr>
          <w:rFonts w:eastAsia="MS Mincho" w:cs="Arial"/>
          <w:szCs w:val="22"/>
          <w:lang w:eastAsia="ja-JP"/>
        </w:rPr>
        <w:t>atmosphere</w:t>
      </w:r>
      <w:r w:rsidR="00AC6FCC">
        <w:rPr>
          <w:rFonts w:eastAsia="MS Mincho" w:cs="Arial"/>
          <w:szCs w:val="22"/>
          <w:lang w:eastAsia="ja-JP"/>
        </w:rPr>
        <w:t xml:space="preserve">, </w:t>
      </w:r>
      <w:r w:rsidR="00AC6FCC" w:rsidRPr="00E93510">
        <w:rPr>
          <w:rFonts w:eastAsia="MS Mincho" w:cs="Arial"/>
          <w:szCs w:val="22"/>
          <w:lang w:eastAsia="ja-JP"/>
        </w:rPr>
        <w:t>biosphere</w:t>
      </w:r>
      <w:r w:rsidR="00AC6FCC">
        <w:rPr>
          <w:rFonts w:eastAsia="MS Mincho" w:cs="Arial"/>
          <w:szCs w:val="22"/>
          <w:lang w:eastAsia="ja-JP"/>
        </w:rPr>
        <w:t>, cryosphere, hydrosphere,</w:t>
      </w:r>
      <w:r w:rsidR="000F5213" w:rsidRPr="00E93510">
        <w:rPr>
          <w:rFonts w:eastAsia="MS Mincho" w:cs="Arial"/>
          <w:szCs w:val="22"/>
          <w:lang w:eastAsia="ja-JP"/>
        </w:rPr>
        <w:t xml:space="preserve"> </w:t>
      </w:r>
      <w:r w:rsidR="00E93510" w:rsidRPr="00E93510">
        <w:rPr>
          <w:rFonts w:eastAsia="MS Mincho" w:cs="Arial"/>
          <w:szCs w:val="22"/>
          <w:lang w:eastAsia="ja-JP"/>
        </w:rPr>
        <w:t>etc.</w:t>
      </w:r>
      <w:r w:rsidR="000F5213" w:rsidRPr="00E93510">
        <w:rPr>
          <w:rFonts w:eastAsia="MS Mincho" w:cs="Arial"/>
          <w:szCs w:val="22"/>
          <w:lang w:eastAsia="ja-JP"/>
        </w:rPr>
        <w:t xml:space="preserve">). See Figure </w:t>
      </w:r>
      <w:r w:rsidR="004612A4" w:rsidRPr="00E93510">
        <w:rPr>
          <w:rFonts w:eastAsia="MS Mincho" w:cs="Arial"/>
          <w:szCs w:val="22"/>
          <w:lang w:eastAsia="ja-JP"/>
        </w:rPr>
        <w:t>1</w:t>
      </w:r>
      <w:r w:rsidR="000F5213" w:rsidRPr="00E93510">
        <w:rPr>
          <w:rFonts w:eastAsia="MS Mincho" w:cs="Arial"/>
          <w:szCs w:val="22"/>
          <w:lang w:eastAsia="ja-JP"/>
        </w:rPr>
        <w:t>. CryoNet Basic Sites monitor one or mo</w:t>
      </w:r>
      <w:r w:rsidR="005E508D" w:rsidRPr="00E93510">
        <w:rPr>
          <w:rFonts w:eastAsia="MS Mincho" w:cs="Arial"/>
          <w:szCs w:val="22"/>
          <w:lang w:eastAsia="ja-JP"/>
        </w:rPr>
        <w:t>re components of the cryosphere</w:t>
      </w:r>
      <w:r w:rsidR="000F5213" w:rsidRPr="00E93510">
        <w:rPr>
          <w:rFonts w:eastAsia="MS Mincho" w:cs="Arial"/>
          <w:szCs w:val="22"/>
          <w:lang w:eastAsia="ja-JP"/>
        </w:rPr>
        <w:t xml:space="preserve"> and observe multiple variables of each component. Basic Sites also measure auxiliary meteorological variables, comply with GCW best practices, are actively taking measurements, have a long-term financial commitment, make data freely available, and make data available in (near) real time whenever possible. CryoNet Integrated Sites, in addition to the </w:t>
      </w:r>
      <w:r w:rsidR="005E508D" w:rsidRPr="00E93510">
        <w:rPr>
          <w:rFonts w:eastAsia="MS Mincho" w:cs="Arial"/>
          <w:szCs w:val="22"/>
          <w:lang w:eastAsia="ja-JP"/>
        </w:rPr>
        <w:t xml:space="preserve">CryoNet </w:t>
      </w:r>
      <w:r w:rsidR="000F5213" w:rsidRPr="00E93510">
        <w:rPr>
          <w:rFonts w:eastAsia="MS Mincho" w:cs="Arial"/>
          <w:szCs w:val="22"/>
          <w:lang w:eastAsia="ja-JP"/>
        </w:rPr>
        <w:t>Basic Sites characteristics, monitor at least o</w:t>
      </w:r>
      <w:r w:rsidR="00C7436F" w:rsidRPr="00E93510">
        <w:rPr>
          <w:rFonts w:eastAsia="MS Mincho" w:cs="Arial"/>
          <w:szCs w:val="22"/>
          <w:lang w:eastAsia="ja-JP"/>
        </w:rPr>
        <w:t>ne other sphere, have a broader</w:t>
      </w:r>
      <w:r w:rsidR="000F5213" w:rsidRPr="00E93510">
        <w:rPr>
          <w:rFonts w:eastAsia="MS Mincho" w:cs="Arial"/>
          <w:szCs w:val="22"/>
          <w:lang w:eastAsia="ja-JP"/>
        </w:rPr>
        <w:t xml:space="preserve"> research focus, have support staff, and have training capability. </w:t>
      </w:r>
      <w:r w:rsidR="005E508D" w:rsidRPr="00E93510">
        <w:rPr>
          <w:rFonts w:eastAsia="MS Mincho" w:cs="Arial"/>
          <w:szCs w:val="22"/>
          <w:lang w:eastAsia="ja-JP"/>
        </w:rPr>
        <w:t xml:space="preserve">CryoNet </w:t>
      </w:r>
      <w:r w:rsidR="000F5213" w:rsidRPr="00E93510">
        <w:rPr>
          <w:rFonts w:eastAsia="MS Mincho" w:cs="Arial"/>
          <w:szCs w:val="22"/>
          <w:lang w:eastAsia="ja-JP"/>
        </w:rPr>
        <w:t xml:space="preserve">Integrated Sites are particularly important for the study of feedbacks and complex interactions between the atmosphere, </w:t>
      </w:r>
      <w:r w:rsidR="00AC6FCC" w:rsidRPr="00E93510">
        <w:rPr>
          <w:rFonts w:eastAsia="MS Mincho" w:cs="Arial"/>
          <w:szCs w:val="22"/>
          <w:lang w:eastAsia="ja-JP"/>
        </w:rPr>
        <w:t>biosphere</w:t>
      </w:r>
      <w:r w:rsidR="00AC6FCC">
        <w:rPr>
          <w:rFonts w:eastAsia="MS Mincho" w:cs="Arial"/>
          <w:szCs w:val="22"/>
          <w:lang w:eastAsia="ja-JP"/>
        </w:rPr>
        <w:t xml:space="preserve">, </w:t>
      </w:r>
      <w:r w:rsidR="000F5213" w:rsidRPr="00E93510">
        <w:rPr>
          <w:rFonts w:eastAsia="MS Mincho" w:cs="Arial"/>
          <w:szCs w:val="22"/>
          <w:lang w:eastAsia="ja-JP"/>
        </w:rPr>
        <w:t xml:space="preserve">cryosphere, and ocean. </w:t>
      </w:r>
    </w:p>
    <w:p w:rsidR="000F5213" w:rsidRPr="00E93510" w:rsidRDefault="000F5213" w:rsidP="00D91052">
      <w:pPr>
        <w:jc w:val="both"/>
        <w:rPr>
          <w:rFonts w:eastAsia="MS Mincho" w:cs="Arial"/>
          <w:szCs w:val="22"/>
          <w:lang w:eastAsia="ja-JP"/>
        </w:rPr>
      </w:pPr>
    </w:p>
    <w:p w:rsidR="000F5213" w:rsidRDefault="00BB1791" w:rsidP="00D91052">
      <w:pPr>
        <w:jc w:val="both"/>
        <w:rPr>
          <w:rFonts w:eastAsia="MS Mincho" w:cs="Arial"/>
          <w:szCs w:val="22"/>
          <w:lang w:eastAsia="ja-JP"/>
        </w:rPr>
      </w:pPr>
      <w:r w:rsidRPr="00E93510">
        <w:rPr>
          <w:rFonts w:eastAsia="MS Mincho" w:cs="Arial"/>
          <w:szCs w:val="22"/>
          <w:lang w:eastAsia="ja-JP"/>
        </w:rPr>
        <w:lastRenderedPageBreak/>
        <w:t>7</w:t>
      </w:r>
      <w:r w:rsidR="004612A4" w:rsidRPr="00E93510">
        <w:rPr>
          <w:rFonts w:eastAsia="MS Mincho" w:cs="Arial"/>
          <w:szCs w:val="22"/>
          <w:lang w:eastAsia="ja-JP"/>
        </w:rPr>
        <w:t>.</w:t>
      </w:r>
      <w:r w:rsidR="004612A4" w:rsidRPr="00E93510">
        <w:rPr>
          <w:rFonts w:eastAsia="MS Mincho" w:cs="Arial"/>
          <w:szCs w:val="22"/>
          <w:lang w:eastAsia="ja-JP"/>
        </w:rPr>
        <w:tab/>
      </w:r>
      <w:r w:rsidR="000F5213" w:rsidRPr="00E93510">
        <w:rPr>
          <w:rFonts w:eastAsia="MS Mincho" w:cs="Arial"/>
          <w:szCs w:val="22"/>
          <w:lang w:eastAsia="ja-JP"/>
        </w:rPr>
        <w:t xml:space="preserve">CryoNet Sites contain one or more CryoNet Stations. </w:t>
      </w:r>
      <w:r w:rsidR="000F5213" w:rsidRPr="00C810C1">
        <w:rPr>
          <w:rFonts w:eastAsia="MS Mincho" w:cs="Arial"/>
          <w:szCs w:val="22"/>
          <w:lang w:eastAsia="ja-JP"/>
        </w:rPr>
        <w:t>Primary</w:t>
      </w:r>
      <w:r w:rsidR="000F5213" w:rsidRPr="00C810C1">
        <w:rPr>
          <w:rFonts w:eastAsia="MS Mincho" w:cs="Arial"/>
          <w:i/>
          <w:szCs w:val="22"/>
          <w:lang w:eastAsia="ja-JP"/>
        </w:rPr>
        <w:t xml:space="preserve"> </w:t>
      </w:r>
      <w:r w:rsidR="000F5213" w:rsidRPr="00C810C1">
        <w:rPr>
          <w:rFonts w:eastAsia="MS Mincho" w:cs="Arial"/>
          <w:szCs w:val="22"/>
          <w:lang w:eastAsia="ja-JP"/>
        </w:rPr>
        <w:t>Stations have a target (intent) of long-term operation and have at least a 4-year initial commitment. Baseline</w:t>
      </w:r>
      <w:r w:rsidR="000F5213" w:rsidRPr="00C810C1">
        <w:rPr>
          <w:rFonts w:eastAsia="MS Mincho" w:cs="Arial"/>
          <w:i/>
          <w:szCs w:val="22"/>
          <w:lang w:eastAsia="ja-JP"/>
        </w:rPr>
        <w:t xml:space="preserve"> </w:t>
      </w:r>
      <w:r w:rsidR="000F5213" w:rsidRPr="00C810C1">
        <w:rPr>
          <w:rFonts w:eastAsia="MS Mincho" w:cs="Arial"/>
          <w:szCs w:val="22"/>
          <w:lang w:eastAsia="ja-JP"/>
        </w:rPr>
        <w:t>Stations</w:t>
      </w:r>
      <w:r w:rsidR="000F5213" w:rsidRPr="00E93510">
        <w:rPr>
          <w:rFonts w:eastAsia="MS Mincho" w:cs="Arial"/>
          <w:szCs w:val="22"/>
          <w:lang w:eastAsia="ja-JP"/>
        </w:rPr>
        <w:t xml:space="preserve"> have a long-term operational co</w:t>
      </w:r>
      <w:r w:rsidR="00C7436F" w:rsidRPr="00E93510">
        <w:rPr>
          <w:rFonts w:eastAsia="MS Mincho" w:cs="Arial"/>
          <w:szCs w:val="22"/>
          <w:lang w:eastAsia="ja-JP"/>
        </w:rPr>
        <w:t>mmitment and long-term (more tha</w:t>
      </w:r>
      <w:r w:rsidR="000F5213" w:rsidRPr="00E93510">
        <w:rPr>
          <w:rFonts w:eastAsia="MS Mincho" w:cs="Arial"/>
          <w:szCs w:val="22"/>
          <w:lang w:eastAsia="ja-JP"/>
        </w:rPr>
        <w:t xml:space="preserve">n 10 years) data records. </w:t>
      </w:r>
    </w:p>
    <w:p w:rsidR="00B62D0F" w:rsidRPr="00E93510" w:rsidRDefault="00B62D0F" w:rsidP="00D91052">
      <w:pPr>
        <w:jc w:val="both"/>
        <w:rPr>
          <w:rFonts w:eastAsia="MS Mincho" w:cs="Arial"/>
          <w:szCs w:val="22"/>
          <w:lang w:eastAsia="ja-JP"/>
        </w:rPr>
      </w:pPr>
    </w:p>
    <w:p w:rsidR="00D91052" w:rsidRPr="00E93510" w:rsidRDefault="00D91052" w:rsidP="00D91052">
      <w:pPr>
        <w:jc w:val="both"/>
        <w:rPr>
          <w:rFonts w:cs="Arial"/>
          <w:b/>
          <w:szCs w:val="22"/>
        </w:rPr>
      </w:pPr>
    </w:p>
    <w:p w:rsidR="001A3D12" w:rsidRPr="00E93510" w:rsidRDefault="001A3D12" w:rsidP="00D91052">
      <w:pPr>
        <w:jc w:val="center"/>
        <w:rPr>
          <w:rFonts w:cs="Arial"/>
          <w:b/>
          <w:szCs w:val="22"/>
        </w:rPr>
      </w:pPr>
      <w:r w:rsidRPr="00E93510">
        <w:rPr>
          <w:rFonts w:cs="Arial"/>
          <w:noProof/>
          <w:szCs w:val="22"/>
          <w:lang w:eastAsia="zh-TW"/>
        </w:rPr>
        <w:drawing>
          <wp:inline distT="0" distB="0" distL="0" distR="0" wp14:anchorId="2CE19395" wp14:editId="64E78BE6">
            <wp:extent cx="5667375" cy="4171950"/>
            <wp:effectExtent l="0" t="0" r="9525" b="0"/>
            <wp:docPr id="1" name="Picture 1" descr="M:\My Documents\GCW\GCW Structure\site-station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s\GCW\GCW Structure\site-station_typ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738" t="5187" r="3583" b="3942"/>
                    <a:stretch/>
                  </pic:blipFill>
                  <pic:spPr bwMode="auto">
                    <a:xfrm>
                      <a:off x="0" y="0"/>
                      <a:ext cx="5667375" cy="4171950"/>
                    </a:xfrm>
                    <a:prstGeom prst="rect">
                      <a:avLst/>
                    </a:prstGeom>
                    <a:noFill/>
                    <a:ln>
                      <a:noFill/>
                    </a:ln>
                    <a:extLst>
                      <a:ext uri="{53640926-AAD7-44D8-BBD7-CCE9431645EC}">
                        <a14:shadowObscured xmlns:a14="http://schemas.microsoft.com/office/drawing/2010/main"/>
                      </a:ext>
                    </a:extLst>
                  </pic:spPr>
                </pic:pic>
              </a:graphicData>
            </a:graphic>
          </wp:inline>
        </w:drawing>
      </w:r>
    </w:p>
    <w:p w:rsidR="003F43A7" w:rsidRPr="00E93510" w:rsidRDefault="003F43A7" w:rsidP="00D91052">
      <w:pPr>
        <w:jc w:val="both"/>
        <w:rPr>
          <w:rFonts w:cs="Arial"/>
          <w:noProof/>
          <w:szCs w:val="22"/>
          <w:lang w:eastAsia="en-US"/>
        </w:rPr>
      </w:pPr>
    </w:p>
    <w:p w:rsidR="003F43A7" w:rsidRPr="00E93510" w:rsidRDefault="00D93F67" w:rsidP="00D91052">
      <w:pPr>
        <w:jc w:val="center"/>
        <w:rPr>
          <w:rFonts w:cs="Arial"/>
          <w:szCs w:val="22"/>
        </w:rPr>
      </w:pPr>
      <w:r w:rsidRPr="00E93510">
        <w:rPr>
          <w:rFonts w:cs="Arial"/>
          <w:i/>
          <w:szCs w:val="22"/>
        </w:rPr>
        <w:t xml:space="preserve">Figure </w:t>
      </w:r>
      <w:r w:rsidR="004612A4" w:rsidRPr="00E93510">
        <w:rPr>
          <w:rFonts w:cs="Arial"/>
          <w:i/>
          <w:szCs w:val="22"/>
        </w:rPr>
        <w:t>1</w:t>
      </w:r>
      <w:r w:rsidR="003F43A7" w:rsidRPr="00E93510">
        <w:rPr>
          <w:rFonts w:cs="Arial"/>
          <w:i/>
          <w:szCs w:val="22"/>
        </w:rPr>
        <w:t>: The structure of CryoNet</w:t>
      </w:r>
    </w:p>
    <w:p w:rsidR="00CB1375" w:rsidRPr="00E93510" w:rsidRDefault="00CB1375" w:rsidP="00D91052">
      <w:pPr>
        <w:pStyle w:val="ListParagraph"/>
        <w:ind w:left="0"/>
        <w:jc w:val="both"/>
        <w:rPr>
          <w:rFonts w:ascii="Arial" w:hAnsi="Arial" w:cs="Arial"/>
          <w:lang w:val="en-GB"/>
        </w:rPr>
      </w:pPr>
    </w:p>
    <w:p w:rsidR="000D73D6" w:rsidRPr="00E93510" w:rsidRDefault="000D73D6" w:rsidP="00D91052">
      <w:pPr>
        <w:jc w:val="both"/>
        <w:rPr>
          <w:rFonts w:cs="Arial"/>
          <w:szCs w:val="22"/>
        </w:rPr>
      </w:pPr>
    </w:p>
    <w:p w:rsidR="000D73D6" w:rsidRPr="00E93510" w:rsidRDefault="00BB1791" w:rsidP="00D91052">
      <w:pPr>
        <w:jc w:val="both"/>
        <w:rPr>
          <w:rFonts w:eastAsia="MS Mincho" w:cs="Arial"/>
          <w:szCs w:val="22"/>
          <w:lang w:eastAsia="ja-JP"/>
        </w:rPr>
      </w:pPr>
      <w:r w:rsidRPr="00E93510">
        <w:rPr>
          <w:rFonts w:cs="Arial"/>
          <w:szCs w:val="22"/>
        </w:rPr>
        <w:t>8</w:t>
      </w:r>
      <w:r w:rsidR="000D73D6" w:rsidRPr="00E93510">
        <w:rPr>
          <w:rFonts w:cs="Arial"/>
          <w:szCs w:val="22"/>
        </w:rPr>
        <w:t>.</w:t>
      </w:r>
      <w:r w:rsidR="000D73D6" w:rsidRPr="00E93510">
        <w:rPr>
          <w:rFonts w:cs="Arial"/>
          <w:szCs w:val="22"/>
        </w:rPr>
        <w:tab/>
      </w:r>
      <w:r w:rsidRPr="00E93510">
        <w:rPr>
          <w:rFonts w:cs="Arial"/>
          <w:szCs w:val="22"/>
        </w:rPr>
        <w:t xml:space="preserve">It is envisioned that a number of </w:t>
      </w:r>
      <w:r w:rsidR="000D73D6" w:rsidRPr="00E93510">
        <w:rPr>
          <w:rFonts w:cs="Arial"/>
          <w:szCs w:val="22"/>
        </w:rPr>
        <w:t xml:space="preserve">currently active ground monitoring sites producing valuable cryospheric observations may not satisfy all the requirements to become CryoNet sites. These sites can apply for inclusion in the wide GCW </w:t>
      </w:r>
      <w:r w:rsidR="000D73D6" w:rsidRPr="00E93510">
        <w:rPr>
          <w:rFonts w:eastAsia="MS Mincho" w:cs="Arial"/>
          <w:szCs w:val="22"/>
          <w:lang w:eastAsia="ja-JP"/>
        </w:rPr>
        <w:t>Cryosphere Observing Network as Contributing Sites.</w:t>
      </w:r>
    </w:p>
    <w:p w:rsidR="000D73D6" w:rsidRPr="00E93510" w:rsidRDefault="000D73D6" w:rsidP="00D91052">
      <w:pPr>
        <w:pStyle w:val="NormalWeb"/>
        <w:spacing w:before="0" w:beforeAutospacing="0" w:after="0" w:afterAutospacing="0"/>
        <w:contextualSpacing/>
        <w:jc w:val="both"/>
        <w:rPr>
          <w:rFonts w:ascii="Arial" w:hAnsi="Arial" w:cs="Arial"/>
          <w:sz w:val="22"/>
          <w:szCs w:val="22"/>
        </w:rPr>
      </w:pPr>
    </w:p>
    <w:p w:rsidR="00C64596" w:rsidRPr="00E93510" w:rsidRDefault="00BB1791" w:rsidP="00D91052">
      <w:pPr>
        <w:pStyle w:val="NormalWeb"/>
        <w:spacing w:before="0" w:beforeAutospacing="0" w:after="0" w:afterAutospacing="0"/>
        <w:contextualSpacing/>
        <w:jc w:val="both"/>
        <w:rPr>
          <w:rFonts w:ascii="Arial" w:hAnsi="Arial" w:cs="Arial"/>
          <w:sz w:val="22"/>
          <w:szCs w:val="22"/>
        </w:rPr>
      </w:pPr>
      <w:r w:rsidRPr="00E93510">
        <w:rPr>
          <w:rFonts w:ascii="Arial" w:hAnsi="Arial" w:cs="Arial"/>
          <w:sz w:val="22"/>
          <w:szCs w:val="22"/>
        </w:rPr>
        <w:t>9</w:t>
      </w:r>
      <w:r w:rsidR="004612A4" w:rsidRPr="00E93510">
        <w:rPr>
          <w:rFonts w:ascii="Arial" w:hAnsi="Arial" w:cs="Arial"/>
          <w:sz w:val="22"/>
          <w:szCs w:val="22"/>
        </w:rPr>
        <w:t>.</w:t>
      </w:r>
      <w:r w:rsidR="004612A4" w:rsidRPr="00E93510">
        <w:rPr>
          <w:rFonts w:ascii="Arial" w:hAnsi="Arial" w:cs="Arial"/>
          <w:sz w:val="22"/>
          <w:szCs w:val="22"/>
        </w:rPr>
        <w:tab/>
      </w:r>
      <w:r w:rsidR="00C64596" w:rsidRPr="00E93510">
        <w:rPr>
          <w:rFonts w:ascii="Arial" w:hAnsi="Arial" w:cs="Arial"/>
          <w:sz w:val="22"/>
          <w:szCs w:val="22"/>
        </w:rPr>
        <w:t xml:space="preserve">In order for a surface measurement site or station to be included in CryoNet, it must meet certain criteria. The minimum requirements are given below. If a site meets these requirements, additional information </w:t>
      </w:r>
      <w:r w:rsidR="004612A4" w:rsidRPr="00E93510">
        <w:rPr>
          <w:rFonts w:ascii="Arial" w:hAnsi="Arial" w:cs="Arial"/>
          <w:sz w:val="22"/>
          <w:szCs w:val="22"/>
        </w:rPr>
        <w:t xml:space="preserve">(metadata) </w:t>
      </w:r>
      <w:r w:rsidR="00C64596" w:rsidRPr="00E93510">
        <w:rPr>
          <w:rFonts w:ascii="Arial" w:hAnsi="Arial" w:cs="Arial"/>
          <w:sz w:val="22"/>
          <w:szCs w:val="22"/>
        </w:rPr>
        <w:t xml:space="preserve">can be provided for further evaluation through the </w:t>
      </w:r>
      <w:hyperlink r:id="rId12" w:history="1">
        <w:r w:rsidR="00C64596" w:rsidRPr="00E93510">
          <w:rPr>
            <w:rStyle w:val="Hyperlink"/>
            <w:rFonts w:ascii="Arial" w:hAnsi="Arial" w:cs="Arial"/>
            <w:sz w:val="22"/>
            <w:szCs w:val="22"/>
            <w:u w:val="none"/>
          </w:rPr>
          <w:t>CryoNet Site Questionnaire</w:t>
        </w:r>
      </w:hyperlink>
      <w:r w:rsidR="00C64596" w:rsidRPr="00E93510">
        <w:rPr>
          <w:rFonts w:ascii="Arial" w:hAnsi="Arial" w:cs="Arial"/>
          <w:sz w:val="22"/>
          <w:szCs w:val="22"/>
        </w:rPr>
        <w:t xml:space="preserve"> (</w:t>
      </w:r>
      <w:hyperlink r:id="rId13" w:history="1">
        <w:r w:rsidR="00390006" w:rsidRPr="00E93510">
          <w:rPr>
            <w:rStyle w:val="Hyperlink"/>
            <w:rFonts w:ascii="Arial" w:hAnsi="Arial" w:cs="Arial"/>
            <w:sz w:val="22"/>
            <w:szCs w:val="22"/>
            <w:u w:val="none"/>
          </w:rPr>
          <w:t>a</w:t>
        </w:r>
        <w:r w:rsidR="00C64596" w:rsidRPr="00E93510">
          <w:rPr>
            <w:rStyle w:val="Hyperlink"/>
            <w:rFonts w:ascii="Arial" w:hAnsi="Arial" w:cs="Arial"/>
            <w:sz w:val="22"/>
            <w:szCs w:val="22"/>
            <w:u w:val="none"/>
          </w:rPr>
          <w:t xml:space="preserve"> preview is available here</w:t>
        </w:r>
      </w:hyperlink>
      <w:r w:rsidR="00C64596" w:rsidRPr="00E93510">
        <w:rPr>
          <w:rFonts w:ascii="Arial" w:hAnsi="Arial" w:cs="Arial"/>
          <w:sz w:val="22"/>
          <w:szCs w:val="22"/>
        </w:rPr>
        <w:t>)</w:t>
      </w:r>
      <w:r w:rsidR="00390006" w:rsidRPr="00E93510">
        <w:rPr>
          <w:rFonts w:ascii="Arial" w:hAnsi="Arial" w:cs="Arial"/>
          <w:sz w:val="22"/>
          <w:szCs w:val="22"/>
        </w:rPr>
        <w:t>.</w:t>
      </w:r>
      <w:r w:rsidR="00C64596" w:rsidRPr="00E93510">
        <w:rPr>
          <w:rFonts w:ascii="Arial" w:hAnsi="Arial" w:cs="Arial"/>
          <w:sz w:val="22"/>
          <w:szCs w:val="22"/>
        </w:rPr>
        <w:t xml:space="preserve"> </w:t>
      </w:r>
      <w:r w:rsidR="00C64596" w:rsidRPr="00E93510">
        <w:rPr>
          <w:rFonts w:ascii="Arial" w:hAnsi="Arial" w:cs="Arial"/>
          <w:iCs/>
          <w:sz w:val="22"/>
          <w:szCs w:val="22"/>
        </w:rPr>
        <w:t>Contributing</w:t>
      </w:r>
      <w:r w:rsidR="00C64596" w:rsidRPr="00E93510">
        <w:rPr>
          <w:rFonts w:ascii="Arial" w:hAnsi="Arial" w:cs="Arial"/>
          <w:sz w:val="22"/>
          <w:szCs w:val="22"/>
        </w:rPr>
        <w:t xml:space="preserve"> sites, which are part of the </w:t>
      </w:r>
      <w:r w:rsidR="004612A4" w:rsidRPr="00E93510">
        <w:rPr>
          <w:rFonts w:ascii="Arial" w:hAnsi="Arial" w:cs="Arial"/>
          <w:sz w:val="22"/>
          <w:szCs w:val="22"/>
        </w:rPr>
        <w:t xml:space="preserve">wide </w:t>
      </w:r>
      <w:r w:rsidR="00C64596" w:rsidRPr="00E93510">
        <w:rPr>
          <w:rFonts w:ascii="Arial" w:hAnsi="Arial" w:cs="Arial"/>
          <w:sz w:val="22"/>
          <w:szCs w:val="22"/>
        </w:rPr>
        <w:t>GCW surface network but not part of CryoNet, only need to meet the data sharing requirement.</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The site location is chosen such that, for the cryospheric components measured, it is representative of the surrounding region.</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 xml:space="preserve">User needs have been considered in the observation design process. </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CryoNet sites have to be active and perform sustained observations according to CryoNet best practices. There shall be a commitment to continue measurements for a minimum of four (4) years.</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Personnel are trained in the operation and maintenance of the site.</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The responsible agencies are committed, to the extent reasonable, to sustaining long-term observations of at least one cryosphere component, including auxiliary meteorological variables.</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The relevant CryoNet observations are of documented quality. The measurements are made and quality controlled according to CryoNet best practices.</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lastRenderedPageBreak/>
        <w:t>Associated standard meteorological in situ observations, when necessary for the accurate determination and interpretation of the GCW variables, are made with documented quality.</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A logbook for observations and activities that may affect observations is maintained and used in the data validation process.</w:t>
      </w:r>
    </w:p>
    <w:p w:rsidR="00EA331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The data and metadata, including changes in instrumentation, traceability, observation procedures, are submitted in a timely manner to a data centre that is interoperable with the GCW portal.</w:t>
      </w:r>
    </w:p>
    <w:p w:rsidR="00006983" w:rsidRPr="00E93510" w:rsidRDefault="00EA3313" w:rsidP="00D91052">
      <w:pPr>
        <w:numPr>
          <w:ilvl w:val="0"/>
          <w:numId w:val="30"/>
        </w:numPr>
        <w:spacing w:before="100" w:beforeAutospacing="1" w:after="100" w:afterAutospacing="1"/>
        <w:jc w:val="both"/>
        <w:rPr>
          <w:rFonts w:eastAsia="Times New Roman" w:cs="Arial"/>
          <w:szCs w:val="22"/>
          <w:lang w:eastAsia="en-US"/>
        </w:rPr>
      </w:pPr>
      <w:r w:rsidRPr="00E93510">
        <w:rPr>
          <w:rFonts w:eastAsia="Times New Roman" w:cs="Arial"/>
          <w:szCs w:val="22"/>
          <w:lang w:eastAsia="en-US"/>
        </w:rPr>
        <w:t>The site characteristics and observational programme information are kept up-to-date in the GCW station information database. Station metadata are also provided to the WIGOS Information Resource (WIR) and maintained regularly.</w:t>
      </w:r>
    </w:p>
    <w:p w:rsidR="00EA3313" w:rsidRPr="00E93510" w:rsidRDefault="00BB1791" w:rsidP="00D91052">
      <w:pPr>
        <w:jc w:val="both"/>
        <w:rPr>
          <w:rFonts w:cs="Arial"/>
          <w:szCs w:val="22"/>
        </w:rPr>
      </w:pPr>
      <w:r w:rsidRPr="00E93510">
        <w:rPr>
          <w:rFonts w:cs="Arial"/>
          <w:szCs w:val="22"/>
        </w:rPr>
        <w:t>10</w:t>
      </w:r>
      <w:r w:rsidR="004612A4" w:rsidRPr="00E93510">
        <w:rPr>
          <w:rFonts w:cs="Arial"/>
          <w:szCs w:val="22"/>
        </w:rPr>
        <w:t xml:space="preserve">. </w:t>
      </w:r>
      <w:r w:rsidR="004612A4" w:rsidRPr="00E93510">
        <w:rPr>
          <w:rFonts w:cs="Arial"/>
          <w:szCs w:val="22"/>
        </w:rPr>
        <w:tab/>
      </w:r>
      <w:r w:rsidR="00EA3313" w:rsidRPr="00E93510">
        <w:rPr>
          <w:rFonts w:cs="Arial"/>
          <w:szCs w:val="22"/>
        </w:rPr>
        <w:t xml:space="preserve">The process of selecting sites and stations as part of the CryoNet network is in its initial stage (see </w:t>
      </w:r>
      <w:hyperlink r:id="rId14" w:history="1">
        <w:r w:rsidR="00EA3313" w:rsidRPr="00E93510">
          <w:rPr>
            <w:rStyle w:val="Hyperlink"/>
            <w:rFonts w:cs="Arial"/>
            <w:szCs w:val="22"/>
          </w:rPr>
          <w:t>http://globalcryospherewatch.org/cryonet/stations.php</w:t>
        </w:r>
      </w:hyperlink>
      <w:r w:rsidR="00EA3313" w:rsidRPr="00E93510">
        <w:rPr>
          <w:rFonts w:cs="Arial"/>
          <w:szCs w:val="22"/>
        </w:rPr>
        <w:t xml:space="preserve">). </w:t>
      </w:r>
      <w:r w:rsidR="00F00F57" w:rsidRPr="00E93510">
        <w:rPr>
          <w:rFonts w:cs="Arial"/>
          <w:szCs w:val="22"/>
        </w:rPr>
        <w:t xml:space="preserve">An online site application form </w:t>
      </w:r>
      <w:r w:rsidRPr="00E93510">
        <w:rPr>
          <w:rFonts w:cs="Arial"/>
          <w:szCs w:val="22"/>
        </w:rPr>
        <w:t>has been made</w:t>
      </w:r>
      <w:r w:rsidR="00F00F57" w:rsidRPr="00E93510">
        <w:rPr>
          <w:rFonts w:cs="Arial"/>
          <w:szCs w:val="22"/>
        </w:rPr>
        <w:t xml:space="preserve"> available and </w:t>
      </w:r>
      <w:r w:rsidR="00DE330B" w:rsidRPr="00E93510">
        <w:rPr>
          <w:rFonts w:cs="Arial"/>
          <w:szCs w:val="22"/>
        </w:rPr>
        <w:t>s</w:t>
      </w:r>
      <w:r w:rsidR="004612A4" w:rsidRPr="00E93510">
        <w:rPr>
          <w:rFonts w:cs="Arial"/>
          <w:szCs w:val="22"/>
        </w:rPr>
        <w:t>everal sites were identified for the preoperational testing phase, see:</w:t>
      </w:r>
      <w:r w:rsidR="00E93510">
        <w:rPr>
          <w:rFonts w:cs="Arial"/>
          <w:szCs w:val="22"/>
        </w:rPr>
        <w:t xml:space="preserve"> </w:t>
      </w:r>
      <w:r w:rsidR="009D4AC4" w:rsidRPr="00E93510">
        <w:rPr>
          <w:rFonts w:cs="Arial"/>
          <w:szCs w:val="22"/>
        </w:rPr>
        <w:t>(</w:t>
      </w:r>
      <w:hyperlink r:id="rId15" w:history="1">
        <w:r w:rsidR="009D4AC4" w:rsidRPr="00E93510">
          <w:rPr>
            <w:rStyle w:val="Hyperlink"/>
            <w:rFonts w:cs="Arial"/>
            <w:szCs w:val="22"/>
          </w:rPr>
          <w:t>http://globalcryospherewatch.org/cryonet/sites.php?category=core</w:t>
        </w:r>
      </w:hyperlink>
      <w:r w:rsidR="004612A4" w:rsidRPr="00E93510">
        <w:rPr>
          <w:rFonts w:cs="Arial"/>
          <w:szCs w:val="22"/>
        </w:rPr>
        <w:t>). The whole process</w:t>
      </w:r>
      <w:r w:rsidR="00EA3313" w:rsidRPr="00E93510">
        <w:rPr>
          <w:rFonts w:cs="Arial"/>
          <w:szCs w:val="22"/>
        </w:rPr>
        <w:t xml:space="preserve"> will be completed by </w:t>
      </w:r>
      <w:r w:rsidR="004612A4" w:rsidRPr="00E93510">
        <w:rPr>
          <w:rFonts w:cs="Arial"/>
          <w:szCs w:val="22"/>
        </w:rPr>
        <w:t xml:space="preserve">December </w:t>
      </w:r>
      <w:r w:rsidR="00EA3313" w:rsidRPr="00E93510">
        <w:rPr>
          <w:rFonts w:cs="Arial"/>
          <w:szCs w:val="22"/>
        </w:rPr>
        <w:t>2015</w:t>
      </w:r>
      <w:r w:rsidR="004612A4" w:rsidRPr="00E93510">
        <w:rPr>
          <w:rFonts w:cs="Arial"/>
          <w:szCs w:val="22"/>
        </w:rPr>
        <w:t xml:space="preserve"> for consideration by EC-68</w:t>
      </w:r>
      <w:r w:rsidR="00EA3313" w:rsidRPr="00E93510">
        <w:rPr>
          <w:rFonts w:cs="Arial"/>
          <w:szCs w:val="22"/>
        </w:rPr>
        <w:t>.</w:t>
      </w:r>
    </w:p>
    <w:p w:rsidR="008A6F7B" w:rsidRPr="00E93510" w:rsidRDefault="00EA3313" w:rsidP="00D91052">
      <w:pPr>
        <w:jc w:val="both"/>
        <w:rPr>
          <w:rFonts w:eastAsia="MS Mincho" w:cs="Arial"/>
          <w:szCs w:val="22"/>
          <w:lang w:eastAsia="ja-JP"/>
        </w:rPr>
      </w:pPr>
      <w:r w:rsidRPr="00E93510">
        <w:rPr>
          <w:rFonts w:cs="Arial"/>
          <w:szCs w:val="22"/>
        </w:rPr>
        <w:br/>
      </w:r>
      <w:r w:rsidR="00BB1791" w:rsidRPr="00E93510">
        <w:rPr>
          <w:rFonts w:cs="Arial"/>
          <w:szCs w:val="22"/>
        </w:rPr>
        <w:t>11</w:t>
      </w:r>
      <w:r w:rsidR="00F00F57" w:rsidRPr="00E93510">
        <w:rPr>
          <w:rFonts w:cs="Arial"/>
          <w:szCs w:val="22"/>
        </w:rPr>
        <w:t>.</w:t>
      </w:r>
      <w:r w:rsidR="00F00F57" w:rsidRPr="00E93510">
        <w:rPr>
          <w:rFonts w:cs="Arial"/>
          <w:szCs w:val="22"/>
        </w:rPr>
        <w:tab/>
      </w:r>
      <w:r w:rsidR="008A6F7B" w:rsidRPr="00E93510">
        <w:rPr>
          <w:rFonts w:cs="Arial"/>
          <w:szCs w:val="22"/>
        </w:rPr>
        <w:t>Acknowledging the importance of historical time</w:t>
      </w:r>
      <w:r w:rsidR="00011DC0" w:rsidRPr="00E93510">
        <w:rPr>
          <w:rFonts w:cs="Arial"/>
          <w:szCs w:val="22"/>
        </w:rPr>
        <w:t xml:space="preserve"> </w:t>
      </w:r>
      <w:r w:rsidR="008A6F7B" w:rsidRPr="00E93510">
        <w:rPr>
          <w:rFonts w:cs="Arial"/>
          <w:szCs w:val="22"/>
        </w:rPr>
        <w:t xml:space="preserve">series at sites not currently active, </w:t>
      </w:r>
      <w:r w:rsidR="00F00F57" w:rsidRPr="00E93510">
        <w:rPr>
          <w:rFonts w:cs="Arial"/>
          <w:szCs w:val="22"/>
        </w:rPr>
        <w:t xml:space="preserve">the GCW </w:t>
      </w:r>
      <w:r w:rsidR="00F00F57" w:rsidRPr="00E93510">
        <w:rPr>
          <w:rFonts w:eastAsia="MS Mincho" w:cs="Arial"/>
          <w:szCs w:val="22"/>
          <w:lang w:eastAsia="ja-JP"/>
        </w:rPr>
        <w:t xml:space="preserve">Cryosphere Observing Network will </w:t>
      </w:r>
      <w:r w:rsidR="00DE330B" w:rsidRPr="00E93510">
        <w:rPr>
          <w:rFonts w:eastAsia="MS Mincho" w:cs="Arial"/>
          <w:szCs w:val="22"/>
          <w:lang w:eastAsia="ja-JP"/>
        </w:rPr>
        <w:t>accept</w:t>
      </w:r>
      <w:r w:rsidR="00F00F57" w:rsidRPr="00E93510">
        <w:rPr>
          <w:rFonts w:eastAsia="MS Mincho" w:cs="Arial"/>
          <w:szCs w:val="22"/>
          <w:lang w:eastAsia="ja-JP"/>
        </w:rPr>
        <w:t xml:space="preserve"> such historical time</w:t>
      </w:r>
      <w:r w:rsidR="00011DC0" w:rsidRPr="00E93510">
        <w:rPr>
          <w:rFonts w:eastAsia="MS Mincho" w:cs="Arial"/>
          <w:szCs w:val="22"/>
          <w:lang w:eastAsia="ja-JP"/>
        </w:rPr>
        <w:t xml:space="preserve"> </w:t>
      </w:r>
      <w:r w:rsidR="00F00F57" w:rsidRPr="00E93510">
        <w:rPr>
          <w:rFonts w:eastAsia="MS Mincho" w:cs="Arial"/>
          <w:szCs w:val="22"/>
          <w:lang w:eastAsia="ja-JP"/>
        </w:rPr>
        <w:t xml:space="preserve">series and encourage efforts </w:t>
      </w:r>
      <w:r w:rsidR="00BB1791" w:rsidRPr="00E93510">
        <w:rPr>
          <w:rFonts w:eastAsia="MS Mincho" w:cs="Arial"/>
          <w:szCs w:val="22"/>
          <w:lang w:eastAsia="ja-JP"/>
        </w:rPr>
        <w:t>aimed at rescuing</w:t>
      </w:r>
      <w:r w:rsidR="00F00F57" w:rsidRPr="00E93510">
        <w:rPr>
          <w:rFonts w:eastAsia="MS Mincho" w:cs="Arial"/>
          <w:szCs w:val="22"/>
          <w:lang w:eastAsia="ja-JP"/>
        </w:rPr>
        <w:t xml:space="preserve"> data from existing archives, their digitalization, and their opening for public access.</w:t>
      </w:r>
    </w:p>
    <w:p w:rsidR="001518F9" w:rsidRPr="00E93510" w:rsidRDefault="001518F9" w:rsidP="00D91052">
      <w:pPr>
        <w:jc w:val="both"/>
        <w:rPr>
          <w:rFonts w:eastAsia="MS Mincho" w:cs="Arial"/>
          <w:szCs w:val="22"/>
          <w:lang w:eastAsia="ja-JP"/>
        </w:rPr>
      </w:pPr>
    </w:p>
    <w:p w:rsidR="00171C56" w:rsidRPr="00E93510" w:rsidRDefault="008A6F7B" w:rsidP="00D91052">
      <w:pPr>
        <w:jc w:val="both"/>
        <w:rPr>
          <w:rFonts w:eastAsia="MS Mincho" w:cs="Arial"/>
          <w:szCs w:val="22"/>
          <w:lang w:eastAsia="ja-JP"/>
        </w:rPr>
      </w:pPr>
      <w:r w:rsidRPr="00E93510">
        <w:rPr>
          <w:rFonts w:eastAsia="MS Mincho" w:cs="Arial"/>
          <w:szCs w:val="22"/>
          <w:lang w:eastAsia="ja-JP"/>
        </w:rPr>
        <w:t>1</w:t>
      </w:r>
      <w:r w:rsidR="001518F9" w:rsidRPr="00E93510">
        <w:rPr>
          <w:rFonts w:eastAsia="MS Mincho" w:cs="Arial"/>
          <w:szCs w:val="22"/>
          <w:lang w:eastAsia="ja-JP"/>
        </w:rPr>
        <w:t>2</w:t>
      </w:r>
      <w:r w:rsidR="00171C56" w:rsidRPr="00E93510">
        <w:rPr>
          <w:rFonts w:eastAsia="MS Mincho" w:cs="Arial"/>
          <w:szCs w:val="22"/>
          <w:lang w:eastAsia="ja-JP"/>
        </w:rPr>
        <w:t xml:space="preserve">. </w:t>
      </w:r>
      <w:r w:rsidR="00171C56" w:rsidRPr="00E93510">
        <w:rPr>
          <w:rFonts w:eastAsia="MS Mincho" w:cs="Arial"/>
          <w:szCs w:val="22"/>
          <w:lang w:eastAsia="ja-JP"/>
        </w:rPr>
        <w:tab/>
      </w:r>
      <w:r w:rsidRPr="00E93510">
        <w:rPr>
          <w:rFonts w:eastAsia="MS Mincho" w:cs="Arial"/>
          <w:szCs w:val="22"/>
          <w:lang w:eastAsia="ja-JP"/>
        </w:rPr>
        <w:t xml:space="preserve">In order to </w:t>
      </w:r>
      <w:r w:rsidR="001C03F3" w:rsidRPr="00E93510">
        <w:rPr>
          <w:rFonts w:eastAsia="MS Mincho" w:cs="Arial"/>
          <w:szCs w:val="22"/>
          <w:lang w:eastAsia="ja-JP"/>
        </w:rPr>
        <w:t>make cryospheric ground observations available in an</w:t>
      </w:r>
      <w:r w:rsidRPr="00E93510">
        <w:rPr>
          <w:rFonts w:eastAsia="MS Mincho" w:cs="Arial"/>
          <w:szCs w:val="22"/>
          <w:lang w:eastAsia="ja-JP"/>
        </w:rPr>
        <w:t xml:space="preserve"> op</w:t>
      </w:r>
      <w:r w:rsidR="00171C56" w:rsidRPr="00E93510">
        <w:rPr>
          <w:rFonts w:eastAsia="MS Mincho" w:cs="Arial"/>
          <w:szCs w:val="22"/>
          <w:lang w:eastAsia="ja-JP"/>
        </w:rPr>
        <w:t xml:space="preserve">en and timely </w:t>
      </w:r>
      <w:r w:rsidR="001C03F3" w:rsidRPr="00E93510">
        <w:rPr>
          <w:rFonts w:eastAsia="MS Mincho" w:cs="Arial"/>
          <w:szCs w:val="22"/>
          <w:lang w:eastAsia="ja-JP"/>
        </w:rPr>
        <w:t>manner</w:t>
      </w:r>
      <w:r w:rsidRPr="00E93510">
        <w:rPr>
          <w:rFonts w:eastAsia="MS Mincho" w:cs="Arial"/>
          <w:szCs w:val="22"/>
          <w:lang w:eastAsia="ja-JP"/>
        </w:rPr>
        <w:t xml:space="preserve"> to</w:t>
      </w:r>
      <w:r w:rsidR="00171C56" w:rsidRPr="00E93510">
        <w:rPr>
          <w:rFonts w:eastAsia="MS Mincho" w:cs="Arial"/>
          <w:szCs w:val="22"/>
          <w:lang w:eastAsia="ja-JP"/>
        </w:rPr>
        <w:t xml:space="preserve"> </w:t>
      </w:r>
      <w:r w:rsidR="00171C56" w:rsidRPr="00E93510">
        <w:rPr>
          <w:rFonts w:cs="Arial"/>
          <w:szCs w:val="22"/>
        </w:rPr>
        <w:t xml:space="preserve">the GCW </w:t>
      </w:r>
      <w:r w:rsidR="00171C56" w:rsidRPr="00E93510">
        <w:rPr>
          <w:rFonts w:eastAsia="MS Mincho" w:cs="Arial"/>
          <w:szCs w:val="22"/>
          <w:lang w:eastAsia="ja-JP"/>
        </w:rPr>
        <w:t xml:space="preserve">Cryosphere Observing Network and in particular its core network CryoNet, the design of the network is progressing in parallel with the establishment of </w:t>
      </w:r>
      <w:r w:rsidR="00303C98">
        <w:rPr>
          <w:rFonts w:eastAsia="MS Mincho" w:cs="Arial"/>
          <w:szCs w:val="22"/>
          <w:lang w:eastAsia="ja-JP"/>
        </w:rPr>
        <w:t>the GCW Data P</w:t>
      </w:r>
      <w:r w:rsidR="00171C56" w:rsidRPr="00E93510">
        <w:rPr>
          <w:rFonts w:eastAsia="MS Mincho" w:cs="Arial"/>
          <w:szCs w:val="22"/>
          <w:lang w:eastAsia="ja-JP"/>
        </w:rPr>
        <w:t xml:space="preserve">ortal. The </w:t>
      </w:r>
      <w:r w:rsidRPr="00E93510">
        <w:rPr>
          <w:rFonts w:eastAsia="MS Mincho" w:cs="Arial"/>
          <w:szCs w:val="22"/>
          <w:lang w:eastAsia="ja-JP"/>
        </w:rPr>
        <w:t xml:space="preserve">online </w:t>
      </w:r>
      <w:r w:rsidR="00171C56" w:rsidRPr="00E93510">
        <w:rPr>
          <w:rFonts w:eastAsia="MS Mincho" w:cs="Arial"/>
          <w:szCs w:val="22"/>
          <w:lang w:eastAsia="ja-JP"/>
        </w:rPr>
        <w:t xml:space="preserve">data portal collects and maintains </w:t>
      </w:r>
      <w:r w:rsidRPr="00E93510">
        <w:rPr>
          <w:rFonts w:eastAsia="MS Mincho" w:cs="Arial"/>
          <w:szCs w:val="22"/>
          <w:lang w:eastAsia="ja-JP"/>
        </w:rPr>
        <w:t xml:space="preserve">metadata records and pointers to the data repositories physically holding the data. </w:t>
      </w:r>
      <w:r w:rsidR="00303C98">
        <w:rPr>
          <w:rFonts w:eastAsia="MS Mincho" w:cs="Arial"/>
          <w:szCs w:val="22"/>
          <w:lang w:eastAsia="ja-JP"/>
        </w:rPr>
        <w:t>The GCW Data P</w:t>
      </w:r>
      <w:r w:rsidRPr="00E93510">
        <w:rPr>
          <w:rFonts w:eastAsia="MS Mincho" w:cs="Arial"/>
          <w:szCs w:val="22"/>
          <w:lang w:eastAsia="ja-JP"/>
        </w:rPr>
        <w:t>ortal implements machine interfaces to the data providers operating the ground observation sites, allowing timely metadata updates when new measurements are added, current time</w:t>
      </w:r>
      <w:r w:rsidR="00D91052" w:rsidRPr="00E93510">
        <w:rPr>
          <w:rFonts w:eastAsia="MS Mincho" w:cs="Arial"/>
          <w:szCs w:val="22"/>
          <w:lang w:eastAsia="ja-JP"/>
        </w:rPr>
        <w:t xml:space="preserve"> </w:t>
      </w:r>
      <w:r w:rsidRPr="00E93510">
        <w:rPr>
          <w:rFonts w:eastAsia="MS Mincho" w:cs="Arial"/>
          <w:szCs w:val="22"/>
          <w:lang w:eastAsia="ja-JP"/>
        </w:rPr>
        <w:t xml:space="preserve">series are </w:t>
      </w:r>
      <w:r w:rsidR="00011DC0" w:rsidRPr="00E93510">
        <w:rPr>
          <w:rFonts w:eastAsia="MS Mincho" w:cs="Arial"/>
          <w:szCs w:val="22"/>
          <w:lang w:eastAsia="ja-JP"/>
        </w:rPr>
        <w:t>interrupted</w:t>
      </w:r>
      <w:r w:rsidRPr="00E93510">
        <w:rPr>
          <w:rFonts w:eastAsia="MS Mincho" w:cs="Arial"/>
          <w:szCs w:val="22"/>
          <w:lang w:eastAsia="ja-JP"/>
        </w:rPr>
        <w:t xml:space="preserve"> or other relevant changes occur at sites belonging to the </w:t>
      </w:r>
      <w:r w:rsidRPr="00E93510">
        <w:rPr>
          <w:rFonts w:cs="Arial"/>
          <w:szCs w:val="22"/>
        </w:rPr>
        <w:t xml:space="preserve">GCW </w:t>
      </w:r>
      <w:r w:rsidRPr="00E93510">
        <w:rPr>
          <w:rFonts w:eastAsia="MS Mincho" w:cs="Arial"/>
          <w:szCs w:val="22"/>
          <w:lang w:eastAsia="ja-JP"/>
        </w:rPr>
        <w:t>Cryosphere Observing Network.</w:t>
      </w:r>
      <w:r w:rsidR="001518F9" w:rsidRPr="00E93510">
        <w:rPr>
          <w:rFonts w:eastAsia="MS Mincho" w:cs="Arial"/>
          <w:szCs w:val="22"/>
          <w:lang w:eastAsia="ja-JP"/>
        </w:rPr>
        <w:t xml:space="preserve"> </w:t>
      </w:r>
      <w:proofErr w:type="gramStart"/>
      <w:r w:rsidR="00011DC0" w:rsidRPr="00E93510">
        <w:rPr>
          <w:rFonts w:eastAsia="MS Mincho" w:cs="Arial"/>
          <w:szCs w:val="22"/>
          <w:lang w:eastAsia="ja-JP"/>
        </w:rPr>
        <w:t>This further implements</w:t>
      </w:r>
      <w:proofErr w:type="gramEnd"/>
      <w:r w:rsidR="001518F9" w:rsidRPr="00E93510">
        <w:rPr>
          <w:rFonts w:eastAsia="MS Mincho" w:cs="Arial"/>
          <w:szCs w:val="22"/>
          <w:lang w:eastAsia="ja-JP"/>
        </w:rPr>
        <w:t xml:space="preserve"> the OSDE recommendations for ‘providing information so that the observations can be interpreted’ and for ‘managing change’</w:t>
      </w:r>
    </w:p>
    <w:p w:rsidR="00104AB2" w:rsidRPr="00E93510" w:rsidRDefault="00104AB2" w:rsidP="00D91052">
      <w:pPr>
        <w:jc w:val="both"/>
        <w:rPr>
          <w:rFonts w:eastAsia="MS Mincho" w:cs="Arial"/>
          <w:szCs w:val="22"/>
          <w:lang w:eastAsia="ja-JP"/>
        </w:rPr>
      </w:pPr>
    </w:p>
    <w:p w:rsidR="001C03F3" w:rsidRPr="00E93510" w:rsidRDefault="001518F9" w:rsidP="00D91052">
      <w:pPr>
        <w:jc w:val="both"/>
        <w:rPr>
          <w:rFonts w:cs="Arial"/>
          <w:szCs w:val="22"/>
        </w:rPr>
      </w:pPr>
      <w:r w:rsidRPr="00E93510">
        <w:rPr>
          <w:rFonts w:cs="Arial"/>
          <w:szCs w:val="22"/>
        </w:rPr>
        <w:t>13.</w:t>
      </w:r>
      <w:r w:rsidRPr="00E93510">
        <w:rPr>
          <w:rFonts w:cs="Arial"/>
          <w:szCs w:val="22"/>
        </w:rPr>
        <w:tab/>
      </w:r>
      <w:r w:rsidR="00C631BA" w:rsidRPr="00E93510">
        <w:rPr>
          <w:rFonts w:cs="Arial"/>
          <w:szCs w:val="22"/>
        </w:rPr>
        <w:t xml:space="preserve">As an enabling step toward the development of </w:t>
      </w:r>
      <w:r w:rsidR="00303C98">
        <w:rPr>
          <w:rFonts w:cs="Arial"/>
          <w:szCs w:val="22"/>
        </w:rPr>
        <w:t xml:space="preserve">the </w:t>
      </w:r>
      <w:r w:rsidR="00C631BA" w:rsidRPr="00E93510">
        <w:rPr>
          <w:rFonts w:cs="Arial"/>
          <w:szCs w:val="22"/>
        </w:rPr>
        <w:t xml:space="preserve">GCW best practices and the homogeneity </w:t>
      </w:r>
      <w:r w:rsidR="00011DC0" w:rsidRPr="00E93510">
        <w:rPr>
          <w:rFonts w:cs="Arial"/>
          <w:szCs w:val="22"/>
        </w:rPr>
        <w:t>of delivered</w:t>
      </w:r>
      <w:r w:rsidR="00C631BA" w:rsidRPr="00E93510">
        <w:rPr>
          <w:rFonts w:cs="Arial"/>
          <w:szCs w:val="22"/>
        </w:rPr>
        <w:t xml:space="preserve"> observational data, a </w:t>
      </w:r>
      <w:r w:rsidR="005F10BE" w:rsidRPr="00E93510">
        <w:rPr>
          <w:rFonts w:cs="Arial"/>
          <w:szCs w:val="22"/>
        </w:rPr>
        <w:t>database</w:t>
      </w:r>
      <w:r w:rsidR="00C631BA" w:rsidRPr="00E93510">
        <w:rPr>
          <w:rFonts w:cs="Arial"/>
          <w:szCs w:val="22"/>
        </w:rPr>
        <w:t xml:space="preserve"> of cryospheric terms as defined by existing glossaries has been </w:t>
      </w:r>
      <w:r w:rsidR="005F10BE" w:rsidRPr="00E93510">
        <w:rPr>
          <w:rFonts w:cs="Arial"/>
          <w:szCs w:val="22"/>
        </w:rPr>
        <w:t xml:space="preserve">compiled and is available through the </w:t>
      </w:r>
      <w:r w:rsidR="00303C98">
        <w:rPr>
          <w:rFonts w:cs="Arial"/>
          <w:szCs w:val="22"/>
        </w:rPr>
        <w:t>GCW W</w:t>
      </w:r>
      <w:r w:rsidR="005F10BE" w:rsidRPr="00E93510">
        <w:rPr>
          <w:rFonts w:cs="Arial"/>
          <w:szCs w:val="22"/>
        </w:rPr>
        <w:t xml:space="preserve">ebsite at </w:t>
      </w:r>
      <w:hyperlink r:id="rId16" w:history="1">
        <w:r w:rsidR="005F10BE" w:rsidRPr="00E93510">
          <w:rPr>
            <w:rStyle w:val="Hyperlink"/>
            <w:rFonts w:cs="Arial"/>
            <w:szCs w:val="22"/>
          </w:rPr>
          <w:t>http://globalcryospherewatch.org/reference/glossary.php</w:t>
        </w:r>
      </w:hyperlink>
      <w:r w:rsidR="00011DC0" w:rsidRPr="00E93510">
        <w:rPr>
          <w:rFonts w:cs="Arial"/>
          <w:szCs w:val="22"/>
        </w:rPr>
        <w:t xml:space="preserve">. </w:t>
      </w:r>
      <w:r w:rsidR="00C631BA" w:rsidRPr="00E93510">
        <w:rPr>
          <w:rFonts w:cs="Arial"/>
          <w:szCs w:val="22"/>
        </w:rPr>
        <w:t>Further work is needed to evaluate alternative definitio</w:t>
      </w:r>
      <w:r w:rsidR="005F10BE" w:rsidRPr="00E93510">
        <w:rPr>
          <w:rFonts w:cs="Arial"/>
          <w:szCs w:val="22"/>
        </w:rPr>
        <w:t>ns and converge on</w:t>
      </w:r>
      <w:r w:rsidR="00C631BA" w:rsidRPr="00E93510">
        <w:rPr>
          <w:rFonts w:cs="Arial"/>
          <w:szCs w:val="22"/>
        </w:rPr>
        <w:t xml:space="preserve"> </w:t>
      </w:r>
      <w:r w:rsidR="005F10BE" w:rsidRPr="00E93510">
        <w:rPr>
          <w:rFonts w:cs="Arial"/>
          <w:szCs w:val="22"/>
        </w:rPr>
        <w:t>the official GCW Glossary that will be formally vetted and then translated</w:t>
      </w:r>
      <w:r w:rsidR="00C631BA" w:rsidRPr="00E93510">
        <w:rPr>
          <w:rFonts w:eastAsia="MS Mincho" w:cs="Arial"/>
          <w:szCs w:val="22"/>
          <w:lang w:eastAsia="ja-JP"/>
        </w:rPr>
        <w:t>.</w:t>
      </w:r>
      <w:r w:rsidR="005F10BE" w:rsidRPr="00E93510">
        <w:rPr>
          <w:rFonts w:eastAsia="MS Mincho" w:cs="Arial"/>
          <w:szCs w:val="22"/>
          <w:lang w:eastAsia="ja-JP"/>
        </w:rPr>
        <w:t xml:space="preserve"> </w:t>
      </w:r>
      <w:bookmarkStart w:id="5" w:name="_GoBack"/>
      <w:bookmarkEnd w:id="5"/>
    </w:p>
    <w:p w:rsidR="005F10BE" w:rsidRPr="00E93510" w:rsidRDefault="005F10BE" w:rsidP="005F10BE">
      <w:pPr>
        <w:rPr>
          <w:rFonts w:cs="Arial"/>
          <w:szCs w:val="22"/>
        </w:rPr>
      </w:pPr>
    </w:p>
    <w:p w:rsidR="005F10BE" w:rsidRPr="00E93510" w:rsidRDefault="005F10BE" w:rsidP="005F10BE">
      <w:pPr>
        <w:rPr>
          <w:rFonts w:cs="Arial"/>
          <w:szCs w:val="22"/>
        </w:rPr>
      </w:pPr>
    </w:p>
    <w:p w:rsidR="00CB1375" w:rsidRPr="00E93510" w:rsidRDefault="00D02C1D" w:rsidP="00CB1375">
      <w:pPr>
        <w:tabs>
          <w:tab w:val="left" w:pos="840"/>
        </w:tabs>
        <w:jc w:val="center"/>
        <w:rPr>
          <w:rFonts w:cs="Arial"/>
          <w:szCs w:val="22"/>
        </w:rPr>
      </w:pPr>
      <w:r w:rsidRPr="00E93510">
        <w:rPr>
          <w:rFonts w:cs="Arial"/>
          <w:szCs w:val="22"/>
        </w:rPr>
        <w:t>__________</w:t>
      </w:r>
      <w:bookmarkStart w:id="6" w:name="_DRAFT_RESOLUTION_4.2/1_(EC-64)_-_PU"/>
      <w:bookmarkStart w:id="7" w:name="_DRAFT_RESOLUTION_X.X/1"/>
      <w:bookmarkStart w:id="8" w:name="_Title_of_the"/>
      <w:bookmarkEnd w:id="6"/>
      <w:bookmarkEnd w:id="7"/>
      <w:bookmarkEnd w:id="8"/>
    </w:p>
    <w:sectPr w:rsidR="00CB1375" w:rsidRPr="00E93510" w:rsidSect="0050389B">
      <w:headerReference w:type="default" r:id="rId17"/>
      <w:headerReference w:type="firs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A9" w:rsidRDefault="00763FA9">
      <w:r>
        <w:separator/>
      </w:r>
    </w:p>
  </w:endnote>
  <w:endnote w:type="continuationSeparator" w:id="0">
    <w:p w:rsidR="00763FA9" w:rsidRDefault="0076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A9" w:rsidRDefault="00763FA9">
      <w:r>
        <w:separator/>
      </w:r>
    </w:p>
  </w:footnote>
  <w:footnote w:type="continuationSeparator" w:id="0">
    <w:p w:rsidR="00763FA9" w:rsidRDefault="0076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4E5BEB" w:rsidP="008C58EA">
    <w:pPr>
      <w:pStyle w:val="Header"/>
      <w:jc w:val="center"/>
      <w:rPr>
        <w:sz w:val="20"/>
        <w:szCs w:val="20"/>
        <w:lang w:val="fr-FR"/>
      </w:rPr>
    </w:pPr>
    <w:r>
      <w:rPr>
        <w:sz w:val="20"/>
        <w:szCs w:val="20"/>
        <w:lang w:val="fr-FR"/>
      </w:rPr>
      <w:t>CBS/OPAG-IOS/ET-EGOS-4/Doc. 2, APPENDIX</w:t>
    </w:r>
  </w:p>
  <w:p w:rsidR="004E5BEB" w:rsidRPr="008C58EA" w:rsidRDefault="004E5BEB" w:rsidP="008C58EA">
    <w:pPr>
      <w:pStyle w:val="Heade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4E5BEB" w:rsidP="00E57046">
    <w:pPr>
      <w:pStyle w:val="Header"/>
      <w:jc w:val="center"/>
      <w:rPr>
        <w:rStyle w:val="PageNumber"/>
        <w:sz w:val="20"/>
        <w:szCs w:val="20"/>
      </w:rPr>
    </w:pPr>
    <w:r>
      <w:rPr>
        <w:sz w:val="20"/>
        <w:szCs w:val="20"/>
        <w:lang w:val="fr-FR"/>
      </w:rPr>
      <w:fldChar w:fldCharType="begin"/>
    </w:r>
    <w:r w:rsidRPr="00932E1C">
      <w:rPr>
        <w:sz w:val="20"/>
        <w:szCs w:val="20"/>
      </w:rPr>
      <w:instrText xml:space="preserve"> REF Meeting_Code </w:instrText>
    </w:r>
    <w:r>
      <w:rPr>
        <w:sz w:val="20"/>
        <w:szCs w:val="20"/>
        <w:lang w:val="fr-FR"/>
      </w:rPr>
      <w:fldChar w:fldCharType="separate"/>
    </w:r>
    <w:r w:rsidR="00E32A9D">
      <w:rPr>
        <w:rFonts w:cs="Arial"/>
        <w:noProof/>
        <w:sz w:val="20"/>
        <w:szCs w:val="20"/>
      </w:rPr>
      <w:t>CBS/OPAG-IOS/OSDW2</w:t>
    </w:r>
    <w:r>
      <w:rPr>
        <w:sz w:val="20"/>
        <w:szCs w:val="20"/>
        <w:lang w:val="fr-FR"/>
      </w:rPr>
      <w:fldChar w:fldCharType="end"/>
    </w:r>
    <w:r w:rsidRPr="00932E1C">
      <w:rPr>
        <w:sz w:val="20"/>
        <w:szCs w:val="20"/>
      </w:rPr>
      <w:t>/</w:t>
    </w:r>
    <w:r>
      <w:rPr>
        <w:sz w:val="20"/>
        <w:szCs w:val="20"/>
        <w:lang w:val="fr-FR"/>
      </w:rPr>
      <w:fldChar w:fldCharType="begin"/>
    </w:r>
    <w:r w:rsidRPr="00932E1C">
      <w:rPr>
        <w:sz w:val="20"/>
        <w:szCs w:val="20"/>
      </w:rPr>
      <w:instrText xml:space="preserve"> REF DOC_NO </w:instrText>
    </w:r>
    <w:r>
      <w:rPr>
        <w:sz w:val="20"/>
        <w:szCs w:val="20"/>
        <w:lang w:val="fr-FR"/>
      </w:rPr>
      <w:fldChar w:fldCharType="separate"/>
    </w:r>
    <w:r w:rsidR="00E32A9D">
      <w:rPr>
        <w:rFonts w:cs="Arial"/>
        <w:noProof/>
        <w:sz w:val="20"/>
        <w:szCs w:val="20"/>
      </w:rPr>
      <w:t>Doc. 6(5)</w:t>
    </w:r>
    <w:r>
      <w:rPr>
        <w:sz w:val="20"/>
        <w:szCs w:val="20"/>
        <w:lang w:val="fr-FR"/>
      </w:rPr>
      <w:fldChar w:fldCharType="end"/>
    </w:r>
    <w:r w:rsidRPr="00932E1C">
      <w:rPr>
        <w:sz w:val="20"/>
        <w:szCs w:val="20"/>
      </w:rPr>
      <w:t xml:space="preserve">, p. </w:t>
    </w:r>
    <w:r>
      <w:rPr>
        <w:rStyle w:val="PageNumber"/>
        <w:sz w:val="20"/>
        <w:szCs w:val="20"/>
      </w:rPr>
      <w:fldChar w:fldCharType="begin"/>
    </w:r>
    <w:r w:rsidRPr="00932E1C">
      <w:rPr>
        <w:rStyle w:val="PageNumber"/>
        <w:sz w:val="20"/>
        <w:szCs w:val="20"/>
      </w:rPr>
      <w:instrText xml:space="preserve"> PAGE </w:instrText>
    </w:r>
    <w:r>
      <w:rPr>
        <w:rStyle w:val="PageNumber"/>
        <w:sz w:val="20"/>
        <w:szCs w:val="20"/>
      </w:rPr>
      <w:fldChar w:fldCharType="separate"/>
    </w:r>
    <w:r w:rsidR="00303C98">
      <w:rPr>
        <w:rStyle w:val="PageNumber"/>
        <w:noProof/>
        <w:sz w:val="20"/>
        <w:szCs w:val="20"/>
      </w:rPr>
      <w:t>4</w:t>
    </w:r>
    <w:r>
      <w:rPr>
        <w:rStyle w:val="PageNumber"/>
        <w:sz w:val="20"/>
        <w:szCs w:val="20"/>
      </w:rPr>
      <w:fldChar w:fldCharType="end"/>
    </w:r>
  </w:p>
  <w:p w:rsidR="004E5BEB" w:rsidRPr="001F5998" w:rsidRDefault="004E5BEB">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EB4B89"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E32A9D">
      <w:rPr>
        <w:rFonts w:cs="Arial"/>
        <w:noProof/>
        <w:sz w:val="20"/>
        <w:szCs w:val="20"/>
      </w:rPr>
      <w:t>CBS/OPAG-IOS/OSDW2</w:t>
    </w:r>
    <w:r>
      <w:rPr>
        <w:sz w:val="20"/>
        <w:szCs w:val="20"/>
      </w:rPr>
      <w:fldChar w:fldCharType="end"/>
    </w:r>
    <w:r w:rsidR="004E5BEB" w:rsidRPr="00932E1C">
      <w:rPr>
        <w:sz w:val="20"/>
        <w:szCs w:val="20"/>
      </w:rPr>
      <w:t>/</w:t>
    </w:r>
    <w:r w:rsidR="004E5BEB">
      <w:rPr>
        <w:sz w:val="20"/>
        <w:szCs w:val="20"/>
        <w:lang w:val="fr-FR"/>
      </w:rPr>
      <w:fldChar w:fldCharType="begin"/>
    </w:r>
    <w:r w:rsidR="004E5BEB" w:rsidRPr="00932E1C">
      <w:rPr>
        <w:sz w:val="20"/>
        <w:szCs w:val="20"/>
      </w:rPr>
      <w:instrText xml:space="preserve"> REF DOC_NO </w:instrText>
    </w:r>
    <w:r w:rsidR="004E5BEB">
      <w:rPr>
        <w:sz w:val="20"/>
        <w:szCs w:val="20"/>
        <w:lang w:val="fr-FR"/>
      </w:rPr>
      <w:fldChar w:fldCharType="separate"/>
    </w:r>
    <w:r w:rsidR="00E32A9D">
      <w:rPr>
        <w:rFonts w:cs="Arial"/>
        <w:noProof/>
        <w:sz w:val="20"/>
        <w:szCs w:val="20"/>
      </w:rPr>
      <w:t>Doc. 6(5)</w:t>
    </w:r>
    <w:r w:rsidR="004E5BEB">
      <w:rPr>
        <w:sz w:val="20"/>
        <w:szCs w:val="20"/>
        <w:lang w:val="fr-FR"/>
      </w:rPr>
      <w:fldChar w:fldCharType="end"/>
    </w:r>
    <w:r w:rsidR="004E5BEB" w:rsidRPr="00932E1C">
      <w:rPr>
        <w:sz w:val="20"/>
        <w:szCs w:val="20"/>
      </w:rPr>
      <w:t xml:space="preserve">, p. </w:t>
    </w:r>
    <w:r w:rsidR="004E5BEB">
      <w:rPr>
        <w:rStyle w:val="PageNumber"/>
        <w:sz w:val="20"/>
        <w:szCs w:val="20"/>
      </w:rPr>
      <w:fldChar w:fldCharType="begin"/>
    </w:r>
    <w:r w:rsidR="004E5BEB" w:rsidRPr="00932E1C">
      <w:rPr>
        <w:rStyle w:val="PageNumber"/>
        <w:sz w:val="20"/>
        <w:szCs w:val="20"/>
      </w:rPr>
      <w:instrText xml:space="preserve"> PAGE </w:instrText>
    </w:r>
    <w:r w:rsidR="004E5BEB">
      <w:rPr>
        <w:rStyle w:val="PageNumber"/>
        <w:sz w:val="20"/>
        <w:szCs w:val="20"/>
      </w:rPr>
      <w:fldChar w:fldCharType="separate"/>
    </w:r>
    <w:r w:rsidR="00303C98">
      <w:rPr>
        <w:rStyle w:val="PageNumber"/>
        <w:noProof/>
        <w:sz w:val="20"/>
        <w:szCs w:val="20"/>
      </w:rPr>
      <w:t>2</w:t>
    </w:r>
    <w:r w:rsidR="004E5BEB">
      <w:rPr>
        <w:rStyle w:val="PageNumber"/>
        <w:sz w:val="20"/>
        <w:szCs w:val="20"/>
      </w:rPr>
      <w:fldChar w:fldCharType="end"/>
    </w:r>
  </w:p>
  <w:p w:rsidR="004E5BEB" w:rsidRPr="0050389B" w:rsidRDefault="004E5BEB" w:rsidP="0050389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467AA8"/>
    <w:lvl w:ilvl="0">
      <w:start w:val="1"/>
      <w:numFmt w:val="bullet"/>
      <w:lvlText w:val=""/>
      <w:lvlJc w:val="left"/>
      <w:pPr>
        <w:tabs>
          <w:tab w:val="num" w:pos="926"/>
        </w:tabs>
        <w:ind w:left="926" w:hanging="360"/>
      </w:pPr>
      <w:rPr>
        <w:rFonts w:ascii="Symbol" w:hAnsi="Symbol" w:hint="default"/>
      </w:rPr>
    </w:lvl>
  </w:abstractNum>
  <w:abstractNum w:abstractNumId="1">
    <w:nsid w:val="027448A0"/>
    <w:multiLevelType w:val="hybridMultilevel"/>
    <w:tmpl w:val="C0E25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A229B"/>
    <w:multiLevelType w:val="hybridMultilevel"/>
    <w:tmpl w:val="80F0E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A21501F"/>
    <w:multiLevelType w:val="hybridMultilevel"/>
    <w:tmpl w:val="9D4A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55ABC"/>
    <w:multiLevelType w:val="hybridMultilevel"/>
    <w:tmpl w:val="563CC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205F2"/>
    <w:multiLevelType w:val="multilevel"/>
    <w:tmpl w:val="AC98AFA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04D8F"/>
    <w:multiLevelType w:val="hybridMultilevel"/>
    <w:tmpl w:val="2CD2F59E"/>
    <w:lvl w:ilvl="0" w:tplc="30A82524">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nsid w:val="1A060AC4"/>
    <w:multiLevelType w:val="hybridMultilevel"/>
    <w:tmpl w:val="7C10F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772A83"/>
    <w:multiLevelType w:val="multilevel"/>
    <w:tmpl w:val="BFC09D7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6A67C5"/>
    <w:multiLevelType w:val="hybridMultilevel"/>
    <w:tmpl w:val="66F2DB58"/>
    <w:lvl w:ilvl="0" w:tplc="769809FC">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2DA71D17"/>
    <w:multiLevelType w:val="multilevel"/>
    <w:tmpl w:val="4322E4F6"/>
    <w:lvl w:ilvl="0">
      <w:start w:val="6"/>
      <w:numFmt w:val="decimal"/>
      <w:pStyle w:val="ListBullet3"/>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46423AF"/>
    <w:multiLevelType w:val="hybridMultilevel"/>
    <w:tmpl w:val="0096BBF0"/>
    <w:lvl w:ilvl="0" w:tplc="EE9A4B74">
      <w:start w:val="9"/>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nsid w:val="41D078A0"/>
    <w:multiLevelType w:val="hybridMultilevel"/>
    <w:tmpl w:val="9DD0D498"/>
    <w:lvl w:ilvl="0" w:tplc="02524058">
      <w:start w:val="1"/>
      <w:numFmt w:val="decimal"/>
      <w:lvlText w:val="(%1)"/>
      <w:lvlJc w:val="left"/>
      <w:pPr>
        <w:tabs>
          <w:tab w:val="num" w:pos="1215"/>
        </w:tabs>
        <w:ind w:left="1215" w:hanging="855"/>
      </w:pPr>
      <w:rPr>
        <w:rFonts w:cs="Times New Roman" w:hint="default"/>
      </w:rPr>
    </w:lvl>
    <w:lvl w:ilvl="1" w:tplc="0C090003">
      <w:start w:val="1"/>
      <w:numFmt w:val="lowerLetter"/>
      <w:lvlText w:val="(%2)"/>
      <w:lvlJc w:val="left"/>
      <w:pPr>
        <w:tabs>
          <w:tab w:val="num" w:pos="1440"/>
        </w:tabs>
        <w:ind w:left="1440" w:hanging="360"/>
      </w:pPr>
      <w:rPr>
        <w:rFonts w:cs="Times New Roman" w:hint="default"/>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3">
    <w:nsid w:val="42457FFD"/>
    <w:multiLevelType w:val="multilevel"/>
    <w:tmpl w:val="7856FBDE"/>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40666B2"/>
    <w:multiLevelType w:val="hybridMultilevel"/>
    <w:tmpl w:val="7856FBDE"/>
    <w:lvl w:ilvl="0" w:tplc="957EB1AA">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2A2A3F"/>
    <w:multiLevelType w:val="hybridMultilevel"/>
    <w:tmpl w:val="6B5E97BA"/>
    <w:lvl w:ilvl="0" w:tplc="9D7C0E0E">
      <w:start w:val="1"/>
      <w:numFmt w:val="decimal"/>
      <w:lvlText w:val="(%1)"/>
      <w:lvlJc w:val="left"/>
      <w:pPr>
        <w:tabs>
          <w:tab w:val="num" w:pos="1215"/>
        </w:tabs>
        <w:ind w:left="1215" w:hanging="855"/>
      </w:pPr>
      <w:rPr>
        <w:rFonts w:cs="Times New Roman" w:hint="default"/>
      </w:rPr>
    </w:lvl>
    <w:lvl w:ilvl="1" w:tplc="0409000F">
      <w:start w:val="1"/>
      <w:numFmt w:val="decimal"/>
      <w:lvlText w:val="(%2)"/>
      <w:lvlJc w:val="left"/>
      <w:pPr>
        <w:tabs>
          <w:tab w:val="num" w:pos="1935"/>
        </w:tabs>
        <w:ind w:left="1935" w:hanging="855"/>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nsid w:val="4ADA60F8"/>
    <w:multiLevelType w:val="multilevel"/>
    <w:tmpl w:val="94C003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49A650C"/>
    <w:multiLevelType w:val="hybridMultilevel"/>
    <w:tmpl w:val="BED0CDD2"/>
    <w:lvl w:ilvl="0" w:tplc="6D42FF6E">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75F1C6F"/>
    <w:multiLevelType w:val="hybridMultilevel"/>
    <w:tmpl w:val="085C3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F3C3F41"/>
    <w:multiLevelType w:val="hybridMultilevel"/>
    <w:tmpl w:val="552AA2A2"/>
    <w:lvl w:ilvl="0" w:tplc="7C36BCC4">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3F916FC"/>
    <w:multiLevelType w:val="multilevel"/>
    <w:tmpl w:val="BED0CDD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66D72623"/>
    <w:multiLevelType w:val="multilevel"/>
    <w:tmpl w:val="A96C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783F26"/>
    <w:multiLevelType w:val="hybridMultilevel"/>
    <w:tmpl w:val="257A4698"/>
    <w:lvl w:ilvl="0" w:tplc="4AE81EC0">
      <w:start w:val="8"/>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6A0D5573"/>
    <w:multiLevelType w:val="multilevel"/>
    <w:tmpl w:val="A60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B49CA"/>
    <w:multiLevelType w:val="multilevel"/>
    <w:tmpl w:val="552AA2A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D680A43"/>
    <w:multiLevelType w:val="hybridMultilevel"/>
    <w:tmpl w:val="C89CA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0443555"/>
    <w:multiLevelType w:val="multilevel"/>
    <w:tmpl w:val="65B8B570"/>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30E2D70"/>
    <w:multiLevelType w:val="singleLevel"/>
    <w:tmpl w:val="D4541942"/>
    <w:lvl w:ilvl="0">
      <w:start w:val="1"/>
      <w:numFmt w:val="decimal"/>
      <w:lvlText w:val="%1."/>
      <w:lvlJc w:val="left"/>
      <w:pPr>
        <w:tabs>
          <w:tab w:val="num" w:pos="360"/>
        </w:tabs>
        <w:ind w:left="0" w:firstLine="0"/>
      </w:pPr>
    </w:lvl>
  </w:abstractNum>
  <w:abstractNum w:abstractNumId="29">
    <w:nsid w:val="773E692E"/>
    <w:multiLevelType w:val="hybridMultilevel"/>
    <w:tmpl w:val="B94E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8"/>
  </w:num>
  <w:num w:numId="3">
    <w:abstractNumId w:val="16"/>
  </w:num>
  <w:num w:numId="4">
    <w:abstractNumId w:val="10"/>
  </w:num>
  <w:num w:numId="5">
    <w:abstractNumId w:val="9"/>
  </w:num>
  <w:num w:numId="6">
    <w:abstractNumId w:val="22"/>
  </w:num>
  <w:num w:numId="7">
    <w:abstractNumId w:val="17"/>
  </w:num>
  <w:num w:numId="8">
    <w:abstractNumId w:val="20"/>
  </w:num>
  <w:num w:numId="9">
    <w:abstractNumId w:val="29"/>
  </w:num>
  <w:num w:numId="10">
    <w:abstractNumId w:val="7"/>
  </w:num>
  <w:num w:numId="11">
    <w:abstractNumId w:val="19"/>
  </w:num>
  <w:num w:numId="12">
    <w:abstractNumId w:val="25"/>
  </w:num>
  <w:num w:numId="13">
    <w:abstractNumId w:val="2"/>
  </w:num>
  <w:num w:numId="14">
    <w:abstractNumId w:val="4"/>
  </w:num>
  <w:num w:numId="15">
    <w:abstractNumId w:val="14"/>
  </w:num>
  <w:num w:numId="16">
    <w:abstractNumId w:val="13"/>
  </w:num>
  <w:num w:numId="17">
    <w:abstractNumId w:val="18"/>
  </w:num>
  <w:num w:numId="18">
    <w:abstractNumId w:val="27"/>
  </w:num>
  <w:num w:numId="19">
    <w:abstractNumId w:val="8"/>
  </w:num>
  <w:num w:numId="20">
    <w:abstractNumId w:val="11"/>
  </w:num>
  <w:num w:numId="21">
    <w:abstractNumId w:val="1"/>
  </w:num>
  <w:num w:numId="22">
    <w:abstractNumId w:val="23"/>
  </w:num>
  <w:num w:numId="23">
    <w:abstractNumId w:val="6"/>
  </w:num>
  <w:num w:numId="24">
    <w:abstractNumId w:val="24"/>
  </w:num>
  <w:num w:numId="25">
    <w:abstractNumId w:val="12"/>
  </w:num>
  <w:num w:numId="26">
    <w:abstractNumId w:val="15"/>
  </w:num>
  <w:num w:numId="27">
    <w:abstractNumId w:val="26"/>
  </w:num>
  <w:num w:numId="28">
    <w:abstractNumId w:val="21"/>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DA"/>
    <w:rsid w:val="0000114B"/>
    <w:rsid w:val="00002212"/>
    <w:rsid w:val="00006983"/>
    <w:rsid w:val="00011B66"/>
    <w:rsid w:val="00011DC0"/>
    <w:rsid w:val="00037BF4"/>
    <w:rsid w:val="0005071C"/>
    <w:rsid w:val="000836A4"/>
    <w:rsid w:val="000C567B"/>
    <w:rsid w:val="000D73D6"/>
    <w:rsid w:val="000F5213"/>
    <w:rsid w:val="00104AB2"/>
    <w:rsid w:val="0010673C"/>
    <w:rsid w:val="00110B29"/>
    <w:rsid w:val="001157D7"/>
    <w:rsid w:val="001264D1"/>
    <w:rsid w:val="00141541"/>
    <w:rsid w:val="001518F9"/>
    <w:rsid w:val="00155D7B"/>
    <w:rsid w:val="00170632"/>
    <w:rsid w:val="00171C56"/>
    <w:rsid w:val="00174745"/>
    <w:rsid w:val="001828FD"/>
    <w:rsid w:val="001970F6"/>
    <w:rsid w:val="001A3D12"/>
    <w:rsid w:val="001B0B00"/>
    <w:rsid w:val="001B4B16"/>
    <w:rsid w:val="001C03F3"/>
    <w:rsid w:val="001C0603"/>
    <w:rsid w:val="001D03FE"/>
    <w:rsid w:val="001E0840"/>
    <w:rsid w:val="001F1417"/>
    <w:rsid w:val="00207968"/>
    <w:rsid w:val="0021568D"/>
    <w:rsid w:val="002330BA"/>
    <w:rsid w:val="00234405"/>
    <w:rsid w:val="00255933"/>
    <w:rsid w:val="00272029"/>
    <w:rsid w:val="00272592"/>
    <w:rsid w:val="00272A3A"/>
    <w:rsid w:val="00290375"/>
    <w:rsid w:val="002964F4"/>
    <w:rsid w:val="002A7B1A"/>
    <w:rsid w:val="002D39CA"/>
    <w:rsid w:val="002F35C5"/>
    <w:rsid w:val="00301DCD"/>
    <w:rsid w:val="00302BA0"/>
    <w:rsid w:val="00303685"/>
    <w:rsid w:val="00303C98"/>
    <w:rsid w:val="0030467C"/>
    <w:rsid w:val="0031135E"/>
    <w:rsid w:val="003376F8"/>
    <w:rsid w:val="0034758D"/>
    <w:rsid w:val="003507E5"/>
    <w:rsid w:val="00350D12"/>
    <w:rsid w:val="00360AC8"/>
    <w:rsid w:val="00363621"/>
    <w:rsid w:val="003657D1"/>
    <w:rsid w:val="003739FD"/>
    <w:rsid w:val="00373A7B"/>
    <w:rsid w:val="00387181"/>
    <w:rsid w:val="00390006"/>
    <w:rsid w:val="003A1B44"/>
    <w:rsid w:val="003A2C44"/>
    <w:rsid w:val="003F296A"/>
    <w:rsid w:val="003F43A7"/>
    <w:rsid w:val="004120ED"/>
    <w:rsid w:val="00426EDF"/>
    <w:rsid w:val="00427B36"/>
    <w:rsid w:val="004428DE"/>
    <w:rsid w:val="00460533"/>
    <w:rsid w:val="004612A4"/>
    <w:rsid w:val="00481DD9"/>
    <w:rsid w:val="004900FE"/>
    <w:rsid w:val="004970AA"/>
    <w:rsid w:val="004E5BEB"/>
    <w:rsid w:val="004F185B"/>
    <w:rsid w:val="0050389B"/>
    <w:rsid w:val="00517469"/>
    <w:rsid w:val="00523204"/>
    <w:rsid w:val="0053715C"/>
    <w:rsid w:val="00560E2F"/>
    <w:rsid w:val="00562B6F"/>
    <w:rsid w:val="00575688"/>
    <w:rsid w:val="005B0343"/>
    <w:rsid w:val="005B3F6A"/>
    <w:rsid w:val="005C3061"/>
    <w:rsid w:val="005C3F53"/>
    <w:rsid w:val="005D2153"/>
    <w:rsid w:val="005E14D9"/>
    <w:rsid w:val="005E4D83"/>
    <w:rsid w:val="005E508D"/>
    <w:rsid w:val="005F10BE"/>
    <w:rsid w:val="00614F75"/>
    <w:rsid w:val="006167F0"/>
    <w:rsid w:val="00656237"/>
    <w:rsid w:val="00661561"/>
    <w:rsid w:val="00674D18"/>
    <w:rsid w:val="00684601"/>
    <w:rsid w:val="006A0AFA"/>
    <w:rsid w:val="006A309E"/>
    <w:rsid w:val="006A7C21"/>
    <w:rsid w:val="006C5C1C"/>
    <w:rsid w:val="006C6C67"/>
    <w:rsid w:val="006D7B74"/>
    <w:rsid w:val="006E25CF"/>
    <w:rsid w:val="006F1E80"/>
    <w:rsid w:val="00701B1B"/>
    <w:rsid w:val="00702907"/>
    <w:rsid w:val="00704901"/>
    <w:rsid w:val="00723E4F"/>
    <w:rsid w:val="007315A0"/>
    <w:rsid w:val="00732333"/>
    <w:rsid w:val="00740DDC"/>
    <w:rsid w:val="0074657E"/>
    <w:rsid w:val="00750F27"/>
    <w:rsid w:val="00756B4F"/>
    <w:rsid w:val="007574D6"/>
    <w:rsid w:val="00757818"/>
    <w:rsid w:val="00757C3D"/>
    <w:rsid w:val="00761328"/>
    <w:rsid w:val="00763FA9"/>
    <w:rsid w:val="007875FC"/>
    <w:rsid w:val="007A3EA0"/>
    <w:rsid w:val="007D2A1B"/>
    <w:rsid w:val="007E2C15"/>
    <w:rsid w:val="007F246D"/>
    <w:rsid w:val="00821941"/>
    <w:rsid w:val="00826CDD"/>
    <w:rsid w:val="00833CFC"/>
    <w:rsid w:val="00834E5F"/>
    <w:rsid w:val="008406A3"/>
    <w:rsid w:val="00846D51"/>
    <w:rsid w:val="0085664E"/>
    <w:rsid w:val="0088061D"/>
    <w:rsid w:val="00883789"/>
    <w:rsid w:val="00891701"/>
    <w:rsid w:val="008A0229"/>
    <w:rsid w:val="008A303A"/>
    <w:rsid w:val="008A5C24"/>
    <w:rsid w:val="008A6F7B"/>
    <w:rsid w:val="008A734D"/>
    <w:rsid w:val="008B07EA"/>
    <w:rsid w:val="008C4BEE"/>
    <w:rsid w:val="008C58EA"/>
    <w:rsid w:val="008D06A5"/>
    <w:rsid w:val="008D3C27"/>
    <w:rsid w:val="008D563E"/>
    <w:rsid w:val="008F5738"/>
    <w:rsid w:val="00926415"/>
    <w:rsid w:val="00932E1C"/>
    <w:rsid w:val="00937655"/>
    <w:rsid w:val="00941A04"/>
    <w:rsid w:val="009473FB"/>
    <w:rsid w:val="0095371D"/>
    <w:rsid w:val="0096680A"/>
    <w:rsid w:val="009817D8"/>
    <w:rsid w:val="009922B4"/>
    <w:rsid w:val="009B4E72"/>
    <w:rsid w:val="009C3BA7"/>
    <w:rsid w:val="009D4AC4"/>
    <w:rsid w:val="00A10E65"/>
    <w:rsid w:val="00A15BDB"/>
    <w:rsid w:val="00A24CAB"/>
    <w:rsid w:val="00A41D77"/>
    <w:rsid w:val="00A42BF2"/>
    <w:rsid w:val="00A47F2D"/>
    <w:rsid w:val="00A50518"/>
    <w:rsid w:val="00A505EC"/>
    <w:rsid w:val="00A54D75"/>
    <w:rsid w:val="00A666DA"/>
    <w:rsid w:val="00A675AA"/>
    <w:rsid w:val="00A6791E"/>
    <w:rsid w:val="00AA05BA"/>
    <w:rsid w:val="00AB3696"/>
    <w:rsid w:val="00AC6FCC"/>
    <w:rsid w:val="00AD08D5"/>
    <w:rsid w:val="00AE1556"/>
    <w:rsid w:val="00AF5111"/>
    <w:rsid w:val="00B047A9"/>
    <w:rsid w:val="00B21E69"/>
    <w:rsid w:val="00B50EC0"/>
    <w:rsid w:val="00B51520"/>
    <w:rsid w:val="00B6193B"/>
    <w:rsid w:val="00B62482"/>
    <w:rsid w:val="00B62D0F"/>
    <w:rsid w:val="00B67B74"/>
    <w:rsid w:val="00B71A50"/>
    <w:rsid w:val="00B85012"/>
    <w:rsid w:val="00B90D2B"/>
    <w:rsid w:val="00BA4E18"/>
    <w:rsid w:val="00BA6334"/>
    <w:rsid w:val="00BB1791"/>
    <w:rsid w:val="00BC1A8E"/>
    <w:rsid w:val="00BC2C4E"/>
    <w:rsid w:val="00C0356A"/>
    <w:rsid w:val="00C07B14"/>
    <w:rsid w:val="00C254BC"/>
    <w:rsid w:val="00C35EBD"/>
    <w:rsid w:val="00C631BA"/>
    <w:rsid w:val="00C64596"/>
    <w:rsid w:val="00C7436F"/>
    <w:rsid w:val="00C74514"/>
    <w:rsid w:val="00C810C1"/>
    <w:rsid w:val="00C87D44"/>
    <w:rsid w:val="00CA789A"/>
    <w:rsid w:val="00CB1375"/>
    <w:rsid w:val="00CB7F3C"/>
    <w:rsid w:val="00CC013B"/>
    <w:rsid w:val="00CC6AAE"/>
    <w:rsid w:val="00CD5803"/>
    <w:rsid w:val="00CE04CA"/>
    <w:rsid w:val="00CF1F80"/>
    <w:rsid w:val="00CF5DE4"/>
    <w:rsid w:val="00D02C1D"/>
    <w:rsid w:val="00D50BC9"/>
    <w:rsid w:val="00D5649F"/>
    <w:rsid w:val="00D576F0"/>
    <w:rsid w:val="00D60103"/>
    <w:rsid w:val="00D61852"/>
    <w:rsid w:val="00D625DA"/>
    <w:rsid w:val="00D7257E"/>
    <w:rsid w:val="00D86621"/>
    <w:rsid w:val="00D90999"/>
    <w:rsid w:val="00D91052"/>
    <w:rsid w:val="00D93F67"/>
    <w:rsid w:val="00D95B64"/>
    <w:rsid w:val="00DA3450"/>
    <w:rsid w:val="00DB24E1"/>
    <w:rsid w:val="00DD1522"/>
    <w:rsid w:val="00DE238A"/>
    <w:rsid w:val="00DE330B"/>
    <w:rsid w:val="00DE4938"/>
    <w:rsid w:val="00DF059A"/>
    <w:rsid w:val="00E012BA"/>
    <w:rsid w:val="00E01E47"/>
    <w:rsid w:val="00E07C51"/>
    <w:rsid w:val="00E32A9D"/>
    <w:rsid w:val="00E4129F"/>
    <w:rsid w:val="00E422DF"/>
    <w:rsid w:val="00E57046"/>
    <w:rsid w:val="00E655C9"/>
    <w:rsid w:val="00E93510"/>
    <w:rsid w:val="00EA3313"/>
    <w:rsid w:val="00EB3A20"/>
    <w:rsid w:val="00EB4B89"/>
    <w:rsid w:val="00EC5FC7"/>
    <w:rsid w:val="00ED00CF"/>
    <w:rsid w:val="00ED1EC6"/>
    <w:rsid w:val="00EE2DA5"/>
    <w:rsid w:val="00EF215B"/>
    <w:rsid w:val="00F00F57"/>
    <w:rsid w:val="00F01676"/>
    <w:rsid w:val="00F01689"/>
    <w:rsid w:val="00F04851"/>
    <w:rsid w:val="00F11141"/>
    <w:rsid w:val="00F16028"/>
    <w:rsid w:val="00F429AD"/>
    <w:rsid w:val="00F516EF"/>
    <w:rsid w:val="00F55078"/>
    <w:rsid w:val="00F629AF"/>
    <w:rsid w:val="00F73098"/>
    <w:rsid w:val="00F737DC"/>
    <w:rsid w:val="00F82494"/>
    <w:rsid w:val="00F93489"/>
    <w:rsid w:val="00FB5891"/>
    <w:rsid w:val="00FB5BF3"/>
    <w:rsid w:val="00FB60F0"/>
    <w:rsid w:val="00FC3A43"/>
    <w:rsid w:val="00FE1E2F"/>
    <w:rsid w:val="00FF0DFC"/>
    <w:rsid w:val="00FF4DA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851"/>
        <w:tab w:val="center" w:pos="4153"/>
        <w:tab w:val="right" w:pos="8306"/>
      </w:tabs>
    </w:pPr>
    <w:rPr>
      <w:rFonts w:eastAsia="Times New Roman"/>
      <w:szCs w:val="22"/>
      <w:lang w:val="en-US" w:eastAsia="en-US"/>
    </w:rPr>
  </w:style>
  <w:style w:type="paragraph" w:styleId="Footer">
    <w:name w:val="footer"/>
    <w:basedOn w:val="BodyText"/>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style>
  <w:style w:type="paragraph" w:styleId="BodyText3">
    <w:name w:val="Body Text 3"/>
    <w:basedOn w:val="Normal"/>
    <w:pPr>
      <w:tabs>
        <w:tab w:val="num" w:pos="720"/>
      </w:tabs>
      <w:jc w:val="both"/>
    </w:p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paragraph" w:styleId="ListParagraph">
    <w:name w:val="List Paragraph"/>
    <w:basedOn w:val="Normal"/>
    <w:qFormat/>
    <w:rsid w:val="00006983"/>
    <w:pPr>
      <w:ind w:left="720"/>
    </w:pPr>
    <w:rPr>
      <w:rFonts w:ascii="Calibri" w:eastAsia="Calibri" w:hAnsi="Calibri"/>
      <w:szCs w:val="22"/>
      <w:lang w:val="de-AT" w:eastAsia="de-AT"/>
    </w:rPr>
  </w:style>
  <w:style w:type="character" w:styleId="Strong">
    <w:name w:val="Strong"/>
    <w:uiPriority w:val="22"/>
    <w:qFormat/>
    <w:rsid w:val="00006983"/>
    <w:rPr>
      <w:b/>
      <w:bCs/>
    </w:rPr>
  </w:style>
  <w:style w:type="paragraph" w:styleId="BalloonText">
    <w:name w:val="Balloon Text"/>
    <w:basedOn w:val="Normal"/>
    <w:link w:val="BalloonTextChar"/>
    <w:rsid w:val="00006983"/>
    <w:rPr>
      <w:rFonts w:ascii="Tahoma" w:hAnsi="Tahoma" w:cs="Tahoma"/>
      <w:sz w:val="16"/>
      <w:szCs w:val="16"/>
    </w:rPr>
  </w:style>
  <w:style w:type="character" w:customStyle="1" w:styleId="BalloonTextChar">
    <w:name w:val="Balloon Text Char"/>
    <w:basedOn w:val="DefaultParagraphFont"/>
    <w:link w:val="BalloonText"/>
    <w:rsid w:val="00006983"/>
    <w:rPr>
      <w:rFonts w:ascii="Tahoma" w:hAnsi="Tahoma" w:cs="Tahoma"/>
      <w:sz w:val="16"/>
      <w:szCs w:val="16"/>
      <w:lang w:eastAsia="zh-CN"/>
    </w:rPr>
  </w:style>
  <w:style w:type="paragraph" w:customStyle="1" w:styleId="WMOBodyText">
    <w:name w:val="WMO_BodyText"/>
    <w:basedOn w:val="Normal"/>
    <w:link w:val="WMOBodyTextCharChar"/>
    <w:rsid w:val="00363621"/>
    <w:pPr>
      <w:tabs>
        <w:tab w:val="left" w:pos="1134"/>
      </w:tabs>
      <w:spacing w:before="240"/>
    </w:pPr>
    <w:rPr>
      <w:rFonts w:eastAsia="Arial" w:cs="Arial"/>
      <w:szCs w:val="22"/>
      <w:lang w:eastAsia="zh-TW"/>
    </w:rPr>
  </w:style>
  <w:style w:type="character" w:customStyle="1" w:styleId="WMOBodyTextCharChar">
    <w:name w:val="WMO_BodyText Char Char"/>
    <w:basedOn w:val="DefaultParagraphFont"/>
    <w:link w:val="WMOBodyText"/>
    <w:rsid w:val="00363621"/>
    <w:rPr>
      <w:rFonts w:ascii="Arial" w:eastAsia="Arial" w:hAnsi="Arial" w:cs="Arial"/>
      <w:sz w:val="22"/>
      <w:szCs w:val="22"/>
    </w:rPr>
  </w:style>
  <w:style w:type="character" w:customStyle="1" w:styleId="ECBodyTextChar">
    <w:name w:val="EC_BodyText Char"/>
    <w:link w:val="ECBodyText"/>
    <w:uiPriority w:val="99"/>
    <w:locked/>
    <w:rsid w:val="00BC2C4E"/>
    <w:rPr>
      <w:rFonts w:ascii="Arial" w:hAnsi="Arial" w:cs="Arial"/>
    </w:rPr>
  </w:style>
  <w:style w:type="paragraph" w:customStyle="1" w:styleId="ECBodyText">
    <w:name w:val="EC_BodyText"/>
    <w:basedOn w:val="Normal"/>
    <w:link w:val="ECBodyTextChar"/>
    <w:uiPriority w:val="99"/>
    <w:rsid w:val="00BC2C4E"/>
    <w:pPr>
      <w:tabs>
        <w:tab w:val="left" w:pos="1080"/>
      </w:tabs>
      <w:spacing w:before="240"/>
      <w:jc w:val="both"/>
    </w:pPr>
    <w:rPr>
      <w:rFonts w:cs="Arial"/>
      <w:sz w:val="20"/>
      <w:szCs w:val="20"/>
      <w:lang w:eastAsia="zh-TW"/>
    </w:rPr>
  </w:style>
  <w:style w:type="character" w:styleId="FollowedHyperlink">
    <w:name w:val="FollowedHyperlink"/>
    <w:basedOn w:val="DefaultParagraphFont"/>
    <w:rsid w:val="00661561"/>
    <w:rPr>
      <w:color w:val="800080" w:themeColor="followedHyperlink"/>
      <w:u w:val="single"/>
    </w:rPr>
  </w:style>
  <w:style w:type="character" w:styleId="CommentReference">
    <w:name w:val="annotation reference"/>
    <w:basedOn w:val="DefaultParagraphFont"/>
    <w:rsid w:val="00171C56"/>
    <w:rPr>
      <w:sz w:val="16"/>
      <w:szCs w:val="16"/>
    </w:rPr>
  </w:style>
  <w:style w:type="paragraph" w:styleId="CommentText">
    <w:name w:val="annotation text"/>
    <w:basedOn w:val="Normal"/>
    <w:link w:val="CommentTextChar"/>
    <w:rsid w:val="00171C56"/>
    <w:rPr>
      <w:sz w:val="20"/>
      <w:szCs w:val="20"/>
    </w:rPr>
  </w:style>
  <w:style w:type="character" w:customStyle="1" w:styleId="CommentTextChar">
    <w:name w:val="Comment Text Char"/>
    <w:basedOn w:val="DefaultParagraphFont"/>
    <w:link w:val="CommentText"/>
    <w:rsid w:val="00171C56"/>
    <w:rPr>
      <w:rFonts w:ascii="Arial" w:hAnsi="Arial"/>
      <w:lang w:eastAsia="zh-CN"/>
    </w:rPr>
  </w:style>
  <w:style w:type="paragraph" w:styleId="CommentSubject">
    <w:name w:val="annotation subject"/>
    <w:basedOn w:val="CommentText"/>
    <w:next w:val="CommentText"/>
    <w:link w:val="CommentSubjectChar"/>
    <w:rsid w:val="00171C56"/>
    <w:rPr>
      <w:b/>
      <w:bCs/>
    </w:rPr>
  </w:style>
  <w:style w:type="character" w:customStyle="1" w:styleId="CommentSubjectChar">
    <w:name w:val="Comment Subject Char"/>
    <w:basedOn w:val="CommentTextChar"/>
    <w:link w:val="CommentSubject"/>
    <w:rsid w:val="00171C56"/>
    <w:rPr>
      <w:rFonts w:ascii="Arial" w:hAnsi="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851"/>
        <w:tab w:val="center" w:pos="4153"/>
        <w:tab w:val="right" w:pos="8306"/>
      </w:tabs>
    </w:pPr>
    <w:rPr>
      <w:rFonts w:eastAsia="Times New Roman"/>
      <w:szCs w:val="22"/>
      <w:lang w:val="en-US" w:eastAsia="en-US"/>
    </w:rPr>
  </w:style>
  <w:style w:type="paragraph" w:styleId="Footer">
    <w:name w:val="footer"/>
    <w:basedOn w:val="BodyText"/>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style>
  <w:style w:type="paragraph" w:styleId="BodyText3">
    <w:name w:val="Body Text 3"/>
    <w:basedOn w:val="Normal"/>
    <w:pPr>
      <w:tabs>
        <w:tab w:val="num" w:pos="720"/>
      </w:tabs>
      <w:jc w:val="both"/>
    </w:p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paragraph" w:styleId="ListParagraph">
    <w:name w:val="List Paragraph"/>
    <w:basedOn w:val="Normal"/>
    <w:qFormat/>
    <w:rsid w:val="00006983"/>
    <w:pPr>
      <w:ind w:left="720"/>
    </w:pPr>
    <w:rPr>
      <w:rFonts w:ascii="Calibri" w:eastAsia="Calibri" w:hAnsi="Calibri"/>
      <w:szCs w:val="22"/>
      <w:lang w:val="de-AT" w:eastAsia="de-AT"/>
    </w:rPr>
  </w:style>
  <w:style w:type="character" w:styleId="Strong">
    <w:name w:val="Strong"/>
    <w:uiPriority w:val="22"/>
    <w:qFormat/>
    <w:rsid w:val="00006983"/>
    <w:rPr>
      <w:b/>
      <w:bCs/>
    </w:rPr>
  </w:style>
  <w:style w:type="paragraph" w:styleId="BalloonText">
    <w:name w:val="Balloon Text"/>
    <w:basedOn w:val="Normal"/>
    <w:link w:val="BalloonTextChar"/>
    <w:rsid w:val="00006983"/>
    <w:rPr>
      <w:rFonts w:ascii="Tahoma" w:hAnsi="Tahoma" w:cs="Tahoma"/>
      <w:sz w:val="16"/>
      <w:szCs w:val="16"/>
    </w:rPr>
  </w:style>
  <w:style w:type="character" w:customStyle="1" w:styleId="BalloonTextChar">
    <w:name w:val="Balloon Text Char"/>
    <w:basedOn w:val="DefaultParagraphFont"/>
    <w:link w:val="BalloonText"/>
    <w:rsid w:val="00006983"/>
    <w:rPr>
      <w:rFonts w:ascii="Tahoma" w:hAnsi="Tahoma" w:cs="Tahoma"/>
      <w:sz w:val="16"/>
      <w:szCs w:val="16"/>
      <w:lang w:eastAsia="zh-CN"/>
    </w:rPr>
  </w:style>
  <w:style w:type="paragraph" w:customStyle="1" w:styleId="WMOBodyText">
    <w:name w:val="WMO_BodyText"/>
    <w:basedOn w:val="Normal"/>
    <w:link w:val="WMOBodyTextCharChar"/>
    <w:rsid w:val="00363621"/>
    <w:pPr>
      <w:tabs>
        <w:tab w:val="left" w:pos="1134"/>
      </w:tabs>
      <w:spacing w:before="240"/>
    </w:pPr>
    <w:rPr>
      <w:rFonts w:eastAsia="Arial" w:cs="Arial"/>
      <w:szCs w:val="22"/>
      <w:lang w:eastAsia="zh-TW"/>
    </w:rPr>
  </w:style>
  <w:style w:type="character" w:customStyle="1" w:styleId="WMOBodyTextCharChar">
    <w:name w:val="WMO_BodyText Char Char"/>
    <w:basedOn w:val="DefaultParagraphFont"/>
    <w:link w:val="WMOBodyText"/>
    <w:rsid w:val="00363621"/>
    <w:rPr>
      <w:rFonts w:ascii="Arial" w:eastAsia="Arial" w:hAnsi="Arial" w:cs="Arial"/>
      <w:sz w:val="22"/>
      <w:szCs w:val="22"/>
    </w:rPr>
  </w:style>
  <w:style w:type="character" w:customStyle="1" w:styleId="ECBodyTextChar">
    <w:name w:val="EC_BodyText Char"/>
    <w:link w:val="ECBodyText"/>
    <w:uiPriority w:val="99"/>
    <w:locked/>
    <w:rsid w:val="00BC2C4E"/>
    <w:rPr>
      <w:rFonts w:ascii="Arial" w:hAnsi="Arial" w:cs="Arial"/>
    </w:rPr>
  </w:style>
  <w:style w:type="paragraph" w:customStyle="1" w:styleId="ECBodyText">
    <w:name w:val="EC_BodyText"/>
    <w:basedOn w:val="Normal"/>
    <w:link w:val="ECBodyTextChar"/>
    <w:uiPriority w:val="99"/>
    <w:rsid w:val="00BC2C4E"/>
    <w:pPr>
      <w:tabs>
        <w:tab w:val="left" w:pos="1080"/>
      </w:tabs>
      <w:spacing w:before="240"/>
      <w:jc w:val="both"/>
    </w:pPr>
    <w:rPr>
      <w:rFonts w:cs="Arial"/>
      <w:sz w:val="20"/>
      <w:szCs w:val="20"/>
      <w:lang w:eastAsia="zh-TW"/>
    </w:rPr>
  </w:style>
  <w:style w:type="character" w:styleId="FollowedHyperlink">
    <w:name w:val="FollowedHyperlink"/>
    <w:basedOn w:val="DefaultParagraphFont"/>
    <w:rsid w:val="00661561"/>
    <w:rPr>
      <w:color w:val="800080" w:themeColor="followedHyperlink"/>
      <w:u w:val="single"/>
    </w:rPr>
  </w:style>
  <w:style w:type="character" w:styleId="CommentReference">
    <w:name w:val="annotation reference"/>
    <w:basedOn w:val="DefaultParagraphFont"/>
    <w:rsid w:val="00171C56"/>
    <w:rPr>
      <w:sz w:val="16"/>
      <w:szCs w:val="16"/>
    </w:rPr>
  </w:style>
  <w:style w:type="paragraph" w:styleId="CommentText">
    <w:name w:val="annotation text"/>
    <w:basedOn w:val="Normal"/>
    <w:link w:val="CommentTextChar"/>
    <w:rsid w:val="00171C56"/>
    <w:rPr>
      <w:sz w:val="20"/>
      <w:szCs w:val="20"/>
    </w:rPr>
  </w:style>
  <w:style w:type="character" w:customStyle="1" w:styleId="CommentTextChar">
    <w:name w:val="Comment Text Char"/>
    <w:basedOn w:val="DefaultParagraphFont"/>
    <w:link w:val="CommentText"/>
    <w:rsid w:val="00171C56"/>
    <w:rPr>
      <w:rFonts w:ascii="Arial" w:hAnsi="Arial"/>
      <w:lang w:eastAsia="zh-CN"/>
    </w:rPr>
  </w:style>
  <w:style w:type="paragraph" w:styleId="CommentSubject">
    <w:name w:val="annotation subject"/>
    <w:basedOn w:val="CommentText"/>
    <w:next w:val="CommentText"/>
    <w:link w:val="CommentSubjectChar"/>
    <w:rsid w:val="00171C56"/>
    <w:rPr>
      <w:b/>
      <w:bCs/>
    </w:rPr>
  </w:style>
  <w:style w:type="character" w:customStyle="1" w:styleId="CommentSubjectChar">
    <w:name w:val="Comment Subject Char"/>
    <w:basedOn w:val="CommentTextChar"/>
    <w:link w:val="CommentSubject"/>
    <w:rsid w:val="00171C56"/>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418">
      <w:bodyDiv w:val="1"/>
      <w:marLeft w:val="0"/>
      <w:marRight w:val="0"/>
      <w:marTop w:val="0"/>
      <w:marBottom w:val="0"/>
      <w:divBdr>
        <w:top w:val="none" w:sz="0" w:space="0" w:color="auto"/>
        <w:left w:val="none" w:sz="0" w:space="0" w:color="auto"/>
        <w:bottom w:val="none" w:sz="0" w:space="0" w:color="auto"/>
        <w:right w:val="none" w:sz="0" w:space="0" w:color="auto"/>
      </w:divBdr>
    </w:div>
    <w:div w:id="219445437">
      <w:bodyDiv w:val="1"/>
      <w:marLeft w:val="0"/>
      <w:marRight w:val="0"/>
      <w:marTop w:val="0"/>
      <w:marBottom w:val="0"/>
      <w:divBdr>
        <w:top w:val="none" w:sz="0" w:space="0" w:color="auto"/>
        <w:left w:val="none" w:sz="0" w:space="0" w:color="auto"/>
        <w:bottom w:val="none" w:sz="0" w:space="0" w:color="auto"/>
        <w:right w:val="none" w:sz="0" w:space="0" w:color="auto"/>
      </w:divBdr>
    </w:div>
    <w:div w:id="483619555">
      <w:bodyDiv w:val="1"/>
      <w:marLeft w:val="0"/>
      <w:marRight w:val="0"/>
      <w:marTop w:val="0"/>
      <w:marBottom w:val="0"/>
      <w:divBdr>
        <w:top w:val="none" w:sz="0" w:space="0" w:color="auto"/>
        <w:left w:val="none" w:sz="0" w:space="0" w:color="auto"/>
        <w:bottom w:val="none" w:sz="0" w:space="0" w:color="auto"/>
        <w:right w:val="none" w:sz="0" w:space="0" w:color="auto"/>
      </w:divBdr>
    </w:div>
    <w:div w:id="722094403">
      <w:bodyDiv w:val="1"/>
      <w:marLeft w:val="0"/>
      <w:marRight w:val="0"/>
      <w:marTop w:val="0"/>
      <w:marBottom w:val="0"/>
      <w:divBdr>
        <w:top w:val="none" w:sz="0" w:space="0" w:color="auto"/>
        <w:left w:val="none" w:sz="0" w:space="0" w:color="auto"/>
        <w:bottom w:val="none" w:sz="0" w:space="0" w:color="auto"/>
        <w:right w:val="none" w:sz="0" w:space="0" w:color="auto"/>
      </w:divBdr>
      <w:divsChild>
        <w:div w:id="1048147954">
          <w:marLeft w:val="0"/>
          <w:marRight w:val="0"/>
          <w:marTop w:val="0"/>
          <w:marBottom w:val="0"/>
          <w:divBdr>
            <w:top w:val="none" w:sz="0" w:space="0" w:color="auto"/>
            <w:left w:val="none" w:sz="0" w:space="0" w:color="auto"/>
            <w:bottom w:val="none" w:sz="0" w:space="0" w:color="auto"/>
            <w:right w:val="none" w:sz="0" w:space="0" w:color="auto"/>
          </w:divBdr>
        </w:div>
      </w:divsChild>
    </w:div>
    <w:div w:id="826168429">
      <w:bodyDiv w:val="1"/>
      <w:marLeft w:val="0"/>
      <w:marRight w:val="0"/>
      <w:marTop w:val="0"/>
      <w:marBottom w:val="0"/>
      <w:divBdr>
        <w:top w:val="none" w:sz="0" w:space="0" w:color="auto"/>
        <w:left w:val="none" w:sz="0" w:space="0" w:color="auto"/>
        <w:bottom w:val="none" w:sz="0" w:space="0" w:color="auto"/>
        <w:right w:val="none" w:sz="0" w:space="0" w:color="auto"/>
      </w:divBdr>
    </w:div>
    <w:div w:id="13621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lobalcryospherewatch.org/cryonet/site_questionnaire_preview.pdf"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lobalcryospherewatch.org/cryonet/questionnai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lobalcryospherewatch.org/reference/glossary.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globalcryospherewatch.org/cryonet/sites.php?category=core" TargetMode="External"/><Relationship Id="rId10" Type="http://schemas.openxmlformats.org/officeDocument/2006/relationships/hyperlink" Target="http://www.globalcryospherewatch.org/cryonet/site_typ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cryospherewatch.org/cryonet/" TargetMode="External"/><Relationship Id="rId14" Type="http://schemas.openxmlformats.org/officeDocument/2006/relationships/hyperlink" Target="http://globalcryospherewatch.org/cryonet/station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Meetings\CBS\IPET-OSDE-EGOS\IPET-OSDE\OSDW2%20Geneva%20February%202015\docs\templates\OSDW2-Doc-x.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OSDW2-Doc-x.y-Title.dotx</Template>
  <TotalTime>151</TotalTime>
  <Pages>4</Pages>
  <Words>1333</Words>
  <Characters>8664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OSDW2/Doc. 6(5)</vt:lpstr>
    </vt:vector>
  </TitlesOfParts>
  <Company>WMO</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OSDW2/Doc. 6(5)</dc:title>
  <dc:subject>GCW materials that could be used for developing OSND guidance material</dc:subject>
  <dc:creator>Miroslav Ondras</dc:creator>
  <cp:lastModifiedBy>chen</cp:lastModifiedBy>
  <cp:revision>16</cp:revision>
  <cp:lastPrinted>2008-06-18T13:57:00Z</cp:lastPrinted>
  <dcterms:created xsi:type="dcterms:W3CDTF">2015-01-28T09:29:00Z</dcterms:created>
  <dcterms:modified xsi:type="dcterms:W3CDTF">2015-01-28T14:49:00Z</dcterms:modified>
</cp:coreProperties>
</file>